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162A" w14:textId="3F511482" w:rsidR="00C9589E" w:rsidRPr="000A455F" w:rsidRDefault="00C9589E" w:rsidP="00C9589E">
      <w:pPr>
        <w:jc w:val="center"/>
        <w:rPr>
          <w:rFonts w:ascii="Times New Roman" w:hAnsi="Times New Roman" w:cs="Times New Roman"/>
          <w:b/>
        </w:rPr>
      </w:pPr>
      <w:r w:rsidRPr="000A455F">
        <w:rPr>
          <w:rFonts w:ascii="Times New Roman" w:hAnsi="Times New Roman" w:cs="Times New Roman"/>
          <w:b/>
        </w:rPr>
        <w:t xml:space="preserve">Ameliorative effect of </w:t>
      </w:r>
      <w:proofErr w:type="spellStart"/>
      <w:r w:rsidRPr="000A455F">
        <w:rPr>
          <w:rFonts w:ascii="Times New Roman" w:hAnsi="Times New Roman" w:cs="Times New Roman"/>
          <w:b/>
          <w:i/>
          <w:iCs/>
        </w:rPr>
        <w:t>Chromolaena</w:t>
      </w:r>
      <w:proofErr w:type="spellEnd"/>
      <w:r w:rsidRPr="000A455F">
        <w:rPr>
          <w:rFonts w:ascii="Times New Roman" w:hAnsi="Times New Roman" w:cs="Times New Roman"/>
          <w:b/>
          <w:i/>
          <w:iCs/>
        </w:rPr>
        <w:t xml:space="preserve"> odorata</w:t>
      </w:r>
      <w:r w:rsidRPr="000A455F">
        <w:rPr>
          <w:rFonts w:ascii="Times New Roman" w:hAnsi="Times New Roman" w:cs="Times New Roman"/>
          <w:b/>
        </w:rPr>
        <w:t xml:space="preserve"> on Liver and Kidney Function parameters of </w:t>
      </w:r>
      <w:r w:rsidR="009A3625">
        <w:rPr>
          <w:rFonts w:ascii="Times New Roman" w:hAnsi="Times New Roman" w:cs="Times New Roman"/>
          <w:b/>
        </w:rPr>
        <w:t>acetaminophen</w:t>
      </w:r>
      <w:r w:rsidRPr="000A455F">
        <w:rPr>
          <w:rFonts w:ascii="Times New Roman" w:hAnsi="Times New Roman" w:cs="Times New Roman"/>
          <w:b/>
        </w:rPr>
        <w:t>-induced toxicity in rats</w:t>
      </w:r>
    </w:p>
    <w:p w14:paraId="3406A5FF" w14:textId="77777777" w:rsidR="00DA1F68" w:rsidRDefault="00DA1F68" w:rsidP="00EE4C9F">
      <w:pPr>
        <w:spacing w:line="240" w:lineRule="auto"/>
        <w:rPr>
          <w:rFonts w:ascii="Times New Roman" w:hAnsi="Times New Roman" w:cs="Times New Roman"/>
          <w:bCs/>
        </w:rPr>
      </w:pPr>
    </w:p>
    <w:p w14:paraId="47F6F7DF" w14:textId="77777777" w:rsidR="005B1C2C" w:rsidRPr="00EE4C9F" w:rsidRDefault="005B1C2C" w:rsidP="00EE4C9F">
      <w:pPr>
        <w:spacing w:line="240" w:lineRule="auto"/>
        <w:rPr>
          <w:rFonts w:ascii="Times New Roman" w:hAnsi="Times New Roman" w:cs="Times New Roman"/>
          <w:bCs/>
        </w:rPr>
      </w:pPr>
    </w:p>
    <w:p w14:paraId="24CB8BB7" w14:textId="092CA901" w:rsidR="003A0958" w:rsidRPr="00DB5FFC" w:rsidRDefault="003A0958" w:rsidP="00DB5FFC">
      <w:pPr>
        <w:spacing w:after="0"/>
        <w:jc w:val="center"/>
        <w:rPr>
          <w:rFonts w:ascii="Times New Roman" w:hAnsi="Times New Roman" w:cs="Times New Roman"/>
          <w:b/>
          <w:bCs/>
        </w:rPr>
      </w:pPr>
      <w:r w:rsidRPr="00B0043F">
        <w:rPr>
          <w:rFonts w:ascii="Times New Roman" w:hAnsi="Times New Roman" w:cs="Times New Roman"/>
          <w:b/>
          <w:bCs/>
        </w:rPr>
        <w:t>ABSTRACT</w:t>
      </w:r>
    </w:p>
    <w:p w14:paraId="2FBBB609" w14:textId="02B587F0" w:rsidR="003A0958" w:rsidRPr="00CA7C56" w:rsidRDefault="003A0958" w:rsidP="003A0958">
      <w:pPr>
        <w:spacing w:after="0" w:line="240" w:lineRule="auto"/>
        <w:jc w:val="both"/>
        <w:rPr>
          <w:rFonts w:ascii="Times New Roman" w:hAnsi="Times New Roman" w:cs="Times New Roman"/>
        </w:rPr>
      </w:pPr>
      <w:bookmarkStart w:id="0" w:name="_Hlk153622061"/>
      <w:r w:rsidRPr="00BE58BC">
        <w:rPr>
          <w:rFonts w:ascii="Times New Roman" w:hAnsi="Times New Roman" w:cs="Times New Roman"/>
        </w:rPr>
        <w:t xml:space="preserve"> </w:t>
      </w:r>
      <w:proofErr w:type="spellStart"/>
      <w:r w:rsidRPr="00BE58BC">
        <w:rPr>
          <w:rFonts w:ascii="Times New Roman" w:hAnsi="Times New Roman" w:cs="Times New Roman"/>
          <w:i/>
          <w:iCs/>
        </w:rPr>
        <w:t>Chromolaena</w:t>
      </w:r>
      <w:proofErr w:type="spellEnd"/>
      <w:r w:rsidRPr="00BE58BC">
        <w:rPr>
          <w:rFonts w:ascii="Times New Roman" w:hAnsi="Times New Roman" w:cs="Times New Roman"/>
          <w:i/>
          <w:iCs/>
        </w:rPr>
        <w:t xml:space="preserve"> odorata</w:t>
      </w:r>
      <w:r w:rsidRPr="00BE58BC">
        <w:rPr>
          <w:rFonts w:ascii="Times New Roman" w:hAnsi="Times New Roman" w:cs="Times New Roman"/>
        </w:rPr>
        <w:t xml:space="preserve"> is a medicinal plant reported to have diverse pharmacological functions including detoxifying and ameliorating potentials.</w:t>
      </w:r>
      <w:r w:rsidRPr="00BE58BC">
        <w:rPr>
          <w:rFonts w:ascii="Times New Roman" w:hAnsi="Times New Roman" w:cs="Times New Roman"/>
          <w:i/>
          <w:iCs/>
        </w:rPr>
        <w:t xml:space="preserve"> </w:t>
      </w:r>
      <w:r w:rsidRPr="00BE58BC">
        <w:rPr>
          <w:rFonts w:ascii="Times New Roman" w:hAnsi="Times New Roman" w:cs="Times New Roman"/>
        </w:rPr>
        <w:t>The use of</w:t>
      </w:r>
      <w:r>
        <w:rPr>
          <w:rFonts w:ascii="Times New Roman" w:hAnsi="Times New Roman" w:cs="Times New Roman"/>
        </w:rPr>
        <w:t xml:space="preserve"> </w:t>
      </w:r>
      <w:proofErr w:type="spellStart"/>
      <w:r w:rsidRPr="00BE58BC">
        <w:rPr>
          <w:rFonts w:ascii="Times New Roman" w:hAnsi="Times New Roman" w:cs="Times New Roman"/>
          <w:i/>
          <w:iCs/>
        </w:rPr>
        <w:t>Chromolaena</w:t>
      </w:r>
      <w:proofErr w:type="spellEnd"/>
      <w:r w:rsidRPr="00BE58BC">
        <w:rPr>
          <w:rFonts w:ascii="Times New Roman" w:hAnsi="Times New Roman" w:cs="Times New Roman"/>
          <w:i/>
          <w:iCs/>
        </w:rPr>
        <w:t xml:space="preserve"> odorata</w:t>
      </w:r>
      <w:r w:rsidRPr="00BE58BC">
        <w:rPr>
          <w:rFonts w:ascii="Times New Roman" w:hAnsi="Times New Roman" w:cs="Times New Roman"/>
        </w:rPr>
        <w:t xml:space="preserve"> as a medicinal plant for the treatment of different ailments has gained attention worldwide from time immemorial. The study aimed to evaluate the ameliorating effect of aqueous extract of </w:t>
      </w:r>
      <w:proofErr w:type="spellStart"/>
      <w:r w:rsidRPr="00BE58BC">
        <w:rPr>
          <w:rFonts w:ascii="Times New Roman" w:hAnsi="Times New Roman" w:cs="Times New Roman"/>
          <w:i/>
          <w:iCs/>
        </w:rPr>
        <w:t>Chromolaena</w:t>
      </w:r>
      <w:proofErr w:type="spellEnd"/>
      <w:r w:rsidRPr="00BE58BC">
        <w:rPr>
          <w:rFonts w:ascii="Times New Roman" w:hAnsi="Times New Roman" w:cs="Times New Roman"/>
          <w:i/>
          <w:iCs/>
        </w:rPr>
        <w:t xml:space="preserve"> odorata</w:t>
      </w:r>
      <w:r w:rsidRPr="00BE58BC">
        <w:rPr>
          <w:rFonts w:ascii="Times New Roman" w:hAnsi="Times New Roman" w:cs="Times New Roman"/>
        </w:rPr>
        <w:t xml:space="preserve"> leaves on acetaminophen-induced hepatocellular</w:t>
      </w:r>
      <w:r w:rsidR="001D74C9">
        <w:rPr>
          <w:rFonts w:ascii="Times New Roman" w:hAnsi="Times New Roman" w:cs="Times New Roman"/>
        </w:rPr>
        <w:t xml:space="preserve"> and renal</w:t>
      </w:r>
      <w:r w:rsidRPr="00BE58BC">
        <w:rPr>
          <w:rFonts w:ascii="Times New Roman" w:hAnsi="Times New Roman" w:cs="Times New Roman"/>
        </w:rPr>
        <w:t xml:space="preserve"> injury in male albino Wistar rats. The aqueous extract of </w:t>
      </w:r>
      <w:r w:rsidRPr="00BE58BC">
        <w:rPr>
          <w:rFonts w:ascii="Times New Roman" w:hAnsi="Times New Roman" w:cs="Times New Roman"/>
          <w:i/>
          <w:iCs/>
        </w:rPr>
        <w:t>C. odorata</w:t>
      </w:r>
      <w:r w:rsidRPr="00BE58BC">
        <w:rPr>
          <w:rFonts w:ascii="Times New Roman" w:hAnsi="Times New Roman" w:cs="Times New Roman"/>
        </w:rPr>
        <w:t xml:space="preserve"> was prepared using conventional methods. Phytochemical</w:t>
      </w:r>
      <w:r w:rsidR="001D74C9">
        <w:rPr>
          <w:rFonts w:ascii="Times New Roman" w:hAnsi="Times New Roman" w:cs="Times New Roman"/>
        </w:rPr>
        <w:t xml:space="preserve"> and</w:t>
      </w:r>
      <w:r w:rsidRPr="00BE58BC">
        <w:rPr>
          <w:rFonts w:ascii="Times New Roman" w:hAnsi="Times New Roman" w:cs="Times New Roman"/>
        </w:rPr>
        <w:t xml:space="preserve"> </w:t>
      </w:r>
      <w:r>
        <w:rPr>
          <w:rFonts w:ascii="Times New Roman" w:hAnsi="Times New Roman" w:cs="Times New Roman"/>
        </w:rPr>
        <w:t>p</w:t>
      </w:r>
      <w:r w:rsidRPr="00BE58BC">
        <w:rPr>
          <w:rFonts w:ascii="Times New Roman" w:hAnsi="Times New Roman" w:cs="Times New Roman"/>
        </w:rPr>
        <w:t>roximate</w:t>
      </w:r>
      <w:r w:rsidR="001D74C9">
        <w:rPr>
          <w:rFonts w:ascii="Times New Roman" w:hAnsi="Times New Roman" w:cs="Times New Roman"/>
        </w:rPr>
        <w:t xml:space="preserve"> </w:t>
      </w:r>
      <w:r w:rsidRPr="00BE58BC">
        <w:rPr>
          <w:rFonts w:ascii="Times New Roman" w:hAnsi="Times New Roman" w:cs="Times New Roman"/>
        </w:rPr>
        <w:t xml:space="preserve">of the leaves of </w:t>
      </w:r>
      <w:r w:rsidRPr="00C32F8F">
        <w:rPr>
          <w:rFonts w:ascii="Times New Roman" w:hAnsi="Times New Roman" w:cs="Times New Roman"/>
          <w:i/>
          <w:iCs/>
        </w:rPr>
        <w:t>C. odorata</w:t>
      </w:r>
      <w:r w:rsidRPr="00BE58BC">
        <w:rPr>
          <w:rFonts w:ascii="Times New Roman" w:hAnsi="Times New Roman" w:cs="Times New Roman"/>
        </w:rPr>
        <w:t xml:space="preserve"> </w:t>
      </w:r>
      <w:r w:rsidR="001D74C9" w:rsidRPr="00BE58BC">
        <w:rPr>
          <w:rFonts w:ascii="Times New Roman" w:hAnsi="Times New Roman" w:cs="Times New Roman"/>
        </w:rPr>
        <w:t>were</w:t>
      </w:r>
      <w:r w:rsidRPr="00BE58BC">
        <w:rPr>
          <w:rFonts w:ascii="Times New Roman" w:hAnsi="Times New Roman" w:cs="Times New Roman"/>
        </w:rPr>
        <w:t xml:space="preserve"> investigated using standard methods</w:t>
      </w:r>
      <w:r w:rsidR="001D74C9">
        <w:rPr>
          <w:rFonts w:ascii="Times New Roman" w:hAnsi="Times New Roman" w:cs="Times New Roman"/>
        </w:rPr>
        <w:t xml:space="preserve">. </w:t>
      </w:r>
      <w:commentRangeStart w:id="1"/>
      <w:proofErr w:type="spellStart"/>
      <w:r w:rsidR="001D74C9">
        <w:rPr>
          <w:rFonts w:ascii="Times New Roman" w:hAnsi="Times New Roman" w:cs="Times New Roman"/>
        </w:rPr>
        <w:t>Theliver</w:t>
      </w:r>
      <w:proofErr w:type="spellEnd"/>
      <w:r w:rsidR="001D74C9">
        <w:rPr>
          <w:rFonts w:ascii="Times New Roman" w:hAnsi="Times New Roman" w:cs="Times New Roman"/>
        </w:rPr>
        <w:t xml:space="preserve"> </w:t>
      </w:r>
      <w:commentRangeEnd w:id="1"/>
      <w:r w:rsidR="00E3380B">
        <w:rPr>
          <w:rStyle w:val="CommentReference"/>
        </w:rPr>
        <w:commentReference w:id="1"/>
      </w:r>
      <w:r w:rsidR="001D74C9">
        <w:rPr>
          <w:rFonts w:ascii="Times New Roman" w:hAnsi="Times New Roman" w:cs="Times New Roman"/>
        </w:rPr>
        <w:t xml:space="preserve">and kidney function </w:t>
      </w:r>
      <w:r w:rsidRPr="00BE58BC">
        <w:rPr>
          <w:rFonts w:ascii="Times New Roman" w:hAnsi="Times New Roman" w:cs="Times New Roman"/>
        </w:rPr>
        <w:t>analysis w</w:t>
      </w:r>
      <w:r w:rsidR="001D74C9">
        <w:rPr>
          <w:rFonts w:ascii="Times New Roman" w:hAnsi="Times New Roman" w:cs="Times New Roman"/>
        </w:rPr>
        <w:t>ere</w:t>
      </w:r>
      <w:r w:rsidRPr="00BE58BC">
        <w:rPr>
          <w:rFonts w:ascii="Times New Roman" w:hAnsi="Times New Roman" w:cs="Times New Roman"/>
        </w:rPr>
        <w:t xml:space="preserve"> carried out using several </w:t>
      </w:r>
      <w:r>
        <w:rPr>
          <w:rFonts w:ascii="Times New Roman" w:hAnsi="Times New Roman" w:cs="Times New Roman"/>
        </w:rPr>
        <w:t xml:space="preserve">standard diagnostic </w:t>
      </w:r>
      <w:r w:rsidRPr="00BE58BC">
        <w:rPr>
          <w:rFonts w:ascii="Times New Roman" w:hAnsi="Times New Roman" w:cs="Times New Roman"/>
        </w:rPr>
        <w:t xml:space="preserve">methods. The result of the phytochemical analysis revealed that flavonoids (10.91±0.00)g/100g content of </w:t>
      </w:r>
      <w:r w:rsidRPr="00BE58BC">
        <w:rPr>
          <w:rFonts w:ascii="Times New Roman" w:hAnsi="Times New Roman" w:cs="Times New Roman"/>
          <w:i/>
          <w:iCs/>
        </w:rPr>
        <w:t>C. odorata</w:t>
      </w:r>
      <w:r w:rsidRPr="00BE58BC">
        <w:rPr>
          <w:rFonts w:ascii="Times New Roman" w:hAnsi="Times New Roman" w:cs="Times New Roman"/>
        </w:rPr>
        <w:t xml:space="preserve"> leaves was high</w:t>
      </w:r>
      <w:r>
        <w:rPr>
          <w:rFonts w:ascii="Times New Roman" w:hAnsi="Times New Roman" w:cs="Times New Roman"/>
        </w:rPr>
        <w:t>er</w:t>
      </w:r>
      <w:r w:rsidRPr="00BE58BC">
        <w:rPr>
          <w:rFonts w:ascii="Times New Roman" w:hAnsi="Times New Roman" w:cs="Times New Roman"/>
        </w:rPr>
        <w:t xml:space="preserve"> followed by alkaloids (7.45±0.00)g/100g, cardiac glycosides (5.22±0.00)g/100g and saponins (4.96±0.00)g/100g. Proximate analysis showed that carbohydrate (63.34±0.00)% content was significantly higher compared to moisture (11.75±0.00)%, protein (10.15±0.00)%, </w:t>
      </w:r>
      <w:proofErr w:type="spellStart"/>
      <w:r w:rsidRPr="00BE58BC">
        <w:rPr>
          <w:rFonts w:ascii="Times New Roman" w:hAnsi="Times New Roman" w:cs="Times New Roman"/>
        </w:rPr>
        <w:t>fibre</w:t>
      </w:r>
      <w:proofErr w:type="spellEnd"/>
      <w:r w:rsidRPr="00BE58BC">
        <w:rPr>
          <w:rFonts w:ascii="Times New Roman" w:hAnsi="Times New Roman" w:cs="Times New Roman"/>
        </w:rPr>
        <w:t xml:space="preserve"> (5.63±0.00)%, fat (5.29±0.00)% and ash (3.85±0.00)% content. The  ALT activity (43.33 ± 2.60)IU/L, AST (62.33±7.13) IU/L activity, ALP (42.00±1.53)IU/L activity, </w:t>
      </w:r>
      <w:proofErr w:type="spellStart"/>
      <w:r w:rsidRPr="00BE58BC">
        <w:rPr>
          <w:rFonts w:ascii="Times New Roman" w:hAnsi="Times New Roman" w:cs="Times New Roman"/>
        </w:rPr>
        <w:t>D.Bil</w:t>
      </w:r>
      <w:proofErr w:type="spellEnd"/>
      <w:r w:rsidRPr="00BE58BC">
        <w:rPr>
          <w:rFonts w:ascii="Times New Roman" w:hAnsi="Times New Roman" w:cs="Times New Roman"/>
        </w:rPr>
        <w:t xml:space="preserve"> (1.93±0.09)mg/dl and </w:t>
      </w:r>
      <w:proofErr w:type="spellStart"/>
      <w:r w:rsidRPr="00BE58BC">
        <w:rPr>
          <w:rFonts w:ascii="Times New Roman" w:hAnsi="Times New Roman" w:cs="Times New Roman"/>
        </w:rPr>
        <w:t>T.Bil</w:t>
      </w:r>
      <w:proofErr w:type="spellEnd"/>
      <w:r w:rsidRPr="00BE58BC">
        <w:rPr>
          <w:rFonts w:ascii="Times New Roman" w:hAnsi="Times New Roman" w:cs="Times New Roman"/>
        </w:rPr>
        <w:t xml:space="preserve"> (3.13±0.18)mg/dl concentration of the acetaminophen</w:t>
      </w:r>
      <w:r w:rsidR="00000B27">
        <w:rPr>
          <w:rFonts w:ascii="Times New Roman" w:hAnsi="Times New Roman" w:cs="Times New Roman"/>
        </w:rPr>
        <w:t>-</w:t>
      </w:r>
      <w:r w:rsidRPr="00BE58BC">
        <w:rPr>
          <w:rFonts w:ascii="Times New Roman" w:hAnsi="Times New Roman" w:cs="Times New Roman"/>
        </w:rPr>
        <w:t>induced untreated animals were significantly (</w:t>
      </w:r>
      <w:r w:rsidRPr="00BE58BC">
        <w:rPr>
          <w:rFonts w:ascii="Times New Roman" w:hAnsi="Times New Roman" w:cs="Times New Roman"/>
          <w:i/>
          <w:iCs/>
        </w:rPr>
        <w:t>p</w:t>
      </w:r>
      <w:r w:rsidRPr="00BE58BC">
        <w:rPr>
          <w:rFonts w:ascii="Times New Roman" w:hAnsi="Times New Roman" w:cs="Times New Roman"/>
        </w:rPr>
        <w:t xml:space="preserve">&lt;0.05) higher compared with the  ALT activity (21.67 ± 1.33)IU/L, AST (21.67±1.33) IU/L activity, ALP (19.33±3.76) IU/L activity, </w:t>
      </w:r>
      <w:proofErr w:type="spellStart"/>
      <w:r w:rsidRPr="00BE58BC">
        <w:rPr>
          <w:rFonts w:ascii="Times New Roman" w:hAnsi="Times New Roman" w:cs="Times New Roman"/>
        </w:rPr>
        <w:t>D.Bil</w:t>
      </w:r>
      <w:proofErr w:type="spellEnd"/>
      <w:r w:rsidRPr="00BE58BC">
        <w:rPr>
          <w:rFonts w:ascii="Times New Roman" w:hAnsi="Times New Roman" w:cs="Times New Roman"/>
        </w:rPr>
        <w:t xml:space="preserve"> (0.93±0.09)mg/dl and T. Bil (2.57±0.15)mg/dl concentration of the group treated with 300mg/kg bodyweight of the aqueous extract. Treatment with 100mg/kg and 300mg/kg bodyweight of the aqueous extract of </w:t>
      </w:r>
      <w:r w:rsidRPr="00BE58BC">
        <w:rPr>
          <w:rFonts w:ascii="Times New Roman" w:hAnsi="Times New Roman" w:cs="Times New Roman"/>
          <w:i/>
          <w:iCs/>
        </w:rPr>
        <w:t>C. odorata</w:t>
      </w:r>
      <w:r w:rsidRPr="00BE58BC">
        <w:rPr>
          <w:rFonts w:ascii="Times New Roman" w:hAnsi="Times New Roman" w:cs="Times New Roman"/>
        </w:rPr>
        <w:t xml:space="preserve"> for a period of four weeks significantly ameliorated the alterations in the liver function</w:t>
      </w:r>
      <w:r w:rsidR="00C70D82">
        <w:rPr>
          <w:rFonts w:ascii="Times New Roman" w:hAnsi="Times New Roman" w:cs="Times New Roman"/>
        </w:rPr>
        <w:t xml:space="preserve"> and</w:t>
      </w:r>
      <w:r w:rsidRPr="00BE58BC">
        <w:rPr>
          <w:rFonts w:ascii="Times New Roman" w:hAnsi="Times New Roman" w:cs="Times New Roman"/>
        </w:rPr>
        <w:t xml:space="preserve"> kidney function caused by acetaminophen toxicity. The extracts restored to a greater extent the damages caused by acetaminophen toxicity as was revealed from the results of the</w:t>
      </w:r>
      <w:r w:rsidR="00154ADE">
        <w:rPr>
          <w:rFonts w:ascii="Times New Roman" w:hAnsi="Times New Roman" w:cs="Times New Roman"/>
        </w:rPr>
        <w:t xml:space="preserve"> liver and kidney function tests</w:t>
      </w:r>
      <w:r w:rsidRPr="00BE58BC">
        <w:rPr>
          <w:rFonts w:ascii="Times New Roman" w:hAnsi="Times New Roman" w:cs="Times New Roman"/>
        </w:rPr>
        <w:t>. The extract modulates the essential biochemical parameters and organ-system functions of acetaminophen</w:t>
      </w:r>
      <w:r w:rsidR="000A2C3A">
        <w:rPr>
          <w:rFonts w:ascii="Times New Roman" w:hAnsi="Times New Roman" w:cs="Times New Roman"/>
        </w:rPr>
        <w:t>-</w:t>
      </w:r>
      <w:r w:rsidRPr="00BE58BC">
        <w:rPr>
          <w:rFonts w:ascii="Times New Roman" w:hAnsi="Times New Roman" w:cs="Times New Roman"/>
        </w:rPr>
        <w:t xml:space="preserve">induced toxicity in rats </w:t>
      </w:r>
      <w:proofErr w:type="spellStart"/>
      <w:r w:rsidRPr="00BE58BC">
        <w:rPr>
          <w:rFonts w:ascii="Times New Roman" w:hAnsi="Times New Roman" w:cs="Times New Roman"/>
        </w:rPr>
        <w:t>favourably</w:t>
      </w:r>
      <w:proofErr w:type="spellEnd"/>
      <w:r w:rsidRPr="00BE58BC">
        <w:rPr>
          <w:rFonts w:ascii="Times New Roman" w:hAnsi="Times New Roman" w:cs="Times New Roman"/>
        </w:rPr>
        <w:t xml:space="preserve"> towards recovery and improved health.</w:t>
      </w:r>
    </w:p>
    <w:bookmarkEnd w:id="0"/>
    <w:p w14:paraId="5EF802AA" w14:textId="77777777" w:rsidR="00480415" w:rsidRDefault="00480415" w:rsidP="0064115B">
      <w:pPr>
        <w:autoSpaceDE w:val="0"/>
        <w:autoSpaceDN w:val="0"/>
        <w:adjustRightInd w:val="0"/>
        <w:spacing w:after="0" w:line="240" w:lineRule="auto"/>
        <w:jc w:val="both"/>
        <w:rPr>
          <w:rFonts w:ascii="Times New Roman" w:hAnsi="Times New Roman" w:cs="Times New Roman"/>
          <w:b/>
          <w:bCs/>
        </w:rPr>
      </w:pPr>
    </w:p>
    <w:p w14:paraId="719254F3" w14:textId="5F5F43AF" w:rsidR="007072F6" w:rsidRPr="000A455F" w:rsidRDefault="00480415" w:rsidP="0064115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r>
      <w:r w:rsidR="007072F6" w:rsidRPr="000A455F">
        <w:rPr>
          <w:rFonts w:ascii="Times New Roman" w:hAnsi="Times New Roman" w:cs="Times New Roman"/>
          <w:b/>
          <w:bCs/>
        </w:rPr>
        <w:t>INTRODUCTION</w:t>
      </w:r>
    </w:p>
    <w:p w14:paraId="2B6E888D" w14:textId="4DE8A86B" w:rsidR="009427BF" w:rsidRPr="000A455F" w:rsidRDefault="009427BF" w:rsidP="009427BF">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The liver remains the major </w:t>
      </w:r>
      <w:proofErr w:type="spellStart"/>
      <w:r w:rsidRPr="000A455F">
        <w:rPr>
          <w:rFonts w:ascii="Times New Roman" w:hAnsi="Times New Roman" w:cs="Times New Roman"/>
        </w:rPr>
        <w:t>centre</w:t>
      </w:r>
      <w:proofErr w:type="spellEnd"/>
      <w:r w:rsidRPr="000A455F">
        <w:rPr>
          <w:rFonts w:ascii="Times New Roman" w:hAnsi="Times New Roman" w:cs="Times New Roman"/>
        </w:rPr>
        <w:t xml:space="preserve"> for detoxification of xenobiotics. Acetaminophen is one of the most common and available analgesic and antipyretic medications worldwide and is highly accessible because it has fewer side effects than any other analgesic or antipyretic. However, acetaminophen overdose can cause serious and lethal hepatotoxicity </w:t>
      </w:r>
      <w:bookmarkStart w:id="2" w:name="_Hlk199594442"/>
      <w:r w:rsidR="003543F8">
        <w:rPr>
          <w:rFonts w:ascii="Times New Roman" w:hAnsi="Times New Roman" w:cs="Times New Roman"/>
        </w:rPr>
        <w:t>[1]</w:t>
      </w:r>
      <w:bookmarkEnd w:id="2"/>
      <w:r w:rsidRPr="000A455F">
        <w:rPr>
          <w:rFonts w:ascii="Times New Roman" w:hAnsi="Times New Roman" w:cs="Times New Roman"/>
        </w:rPr>
        <w:t>. Bioaccumulation of acetaminophen as a result of prolonged intake can result to liver or kidney diseases. The daily maximal dose of acetaminophen is</w:t>
      </w:r>
      <w:r w:rsidR="004F4B2A">
        <w:rPr>
          <w:rFonts w:ascii="Times New Roman" w:hAnsi="Times New Roman" w:cs="Times New Roman"/>
        </w:rPr>
        <w:t xml:space="preserve"> </w:t>
      </w:r>
      <w:r w:rsidRPr="000A455F">
        <w:rPr>
          <w:rFonts w:ascii="Times New Roman" w:hAnsi="Times New Roman" w:cs="Times New Roman"/>
        </w:rPr>
        <w:t xml:space="preserve">4.0 g, and excessive doses between 7.5 g and 10.0 g can cause hepatotoxicity </w:t>
      </w:r>
      <w:r w:rsidR="003543F8">
        <w:rPr>
          <w:rFonts w:ascii="Times New Roman" w:hAnsi="Times New Roman" w:cs="Times New Roman"/>
        </w:rPr>
        <w:t>[2]</w:t>
      </w:r>
      <w:r w:rsidRPr="000A455F">
        <w:rPr>
          <w:rFonts w:ascii="Times New Roman" w:hAnsi="Times New Roman" w:cs="Times New Roman"/>
        </w:rPr>
        <w:t xml:space="preserve"> because about 10% of acetaminophen is metabolized into the toxic metabolite N-acetyl</w:t>
      </w:r>
      <w:r w:rsidR="00351118">
        <w:rPr>
          <w:rFonts w:ascii="Times New Roman" w:hAnsi="Times New Roman" w:cs="Times New Roman"/>
        </w:rPr>
        <w:t>-</w:t>
      </w:r>
      <w:r w:rsidRPr="000A455F">
        <w:rPr>
          <w:rFonts w:ascii="Times New Roman" w:hAnsi="Times New Roman" w:cs="Times New Roman"/>
        </w:rPr>
        <w:t>p-benzoquinone imine (NAPQI) by cytochrome P450</w:t>
      </w:r>
      <w:r w:rsidR="003543F8">
        <w:rPr>
          <w:rFonts w:ascii="Times New Roman" w:hAnsi="Times New Roman" w:cs="Times New Roman"/>
        </w:rPr>
        <w:t xml:space="preserve"> [3]</w:t>
      </w:r>
      <w:r w:rsidRPr="000A455F">
        <w:rPr>
          <w:rFonts w:ascii="Times New Roman" w:hAnsi="Times New Roman" w:cs="Times New Roman"/>
        </w:rPr>
        <w:t xml:space="preserve">. Large doses of acetaminophen result in severe glutathione depletion with overproduction of NAPQI, causing hepatotoxicity. </w:t>
      </w:r>
    </w:p>
    <w:p w14:paraId="2BE604FD" w14:textId="77777777" w:rsidR="009427BF" w:rsidRPr="000A455F" w:rsidRDefault="009427BF" w:rsidP="009427BF">
      <w:pPr>
        <w:autoSpaceDE w:val="0"/>
        <w:autoSpaceDN w:val="0"/>
        <w:adjustRightInd w:val="0"/>
        <w:spacing w:after="0" w:line="240" w:lineRule="auto"/>
        <w:jc w:val="both"/>
        <w:rPr>
          <w:rFonts w:ascii="Times New Roman" w:hAnsi="Times New Roman" w:cs="Times New Roman"/>
          <w:sz w:val="14"/>
          <w:szCs w:val="14"/>
        </w:rPr>
      </w:pPr>
    </w:p>
    <w:p w14:paraId="68383DF8" w14:textId="59BD514F" w:rsidR="00E90F1E" w:rsidRPr="000A455F" w:rsidRDefault="007072F6"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The liver is one of the vital organs, indispensable for normal physiological functions of living organisms. It plays an important role in metabolic functions such as protein, carbohydrate</w:t>
      </w:r>
      <w:r w:rsidR="00E90F1E" w:rsidRPr="000A455F">
        <w:rPr>
          <w:rFonts w:ascii="Times New Roman" w:hAnsi="Times New Roman" w:cs="Times New Roman"/>
        </w:rPr>
        <w:t xml:space="preserve"> and</w:t>
      </w:r>
      <w:r w:rsidRPr="000A455F">
        <w:rPr>
          <w:rFonts w:ascii="Times New Roman" w:hAnsi="Times New Roman" w:cs="Times New Roman"/>
        </w:rPr>
        <w:t xml:space="preserve"> fat digestion, excretion of endogenous and exogenous waste, bile secretion, urea formation, and </w:t>
      </w:r>
      <w:r w:rsidRPr="000A455F">
        <w:rPr>
          <w:rFonts w:ascii="Times New Roman" w:hAnsi="Times New Roman" w:cs="Times New Roman"/>
        </w:rPr>
        <w:lastRenderedPageBreak/>
        <w:t xml:space="preserve">detoxification of xenobiotics from the body </w:t>
      </w:r>
      <w:r w:rsidR="003543F8">
        <w:rPr>
          <w:rFonts w:ascii="Times New Roman" w:hAnsi="Times New Roman" w:cs="Times New Roman"/>
        </w:rPr>
        <w:t>[4]</w:t>
      </w:r>
      <w:r w:rsidRPr="000A455F">
        <w:rPr>
          <w:rFonts w:ascii="Times New Roman" w:hAnsi="Times New Roman" w:cs="Times New Roman"/>
        </w:rPr>
        <w:t xml:space="preserve">. Liver diseases involve the damage of liver tissues due to various pathophysiological factors resulting in </w:t>
      </w:r>
      <w:r w:rsidR="00E90F1E" w:rsidRPr="000A455F">
        <w:rPr>
          <w:rFonts w:ascii="Times New Roman" w:hAnsi="Times New Roman" w:cs="Times New Roman"/>
        </w:rPr>
        <w:t>mortality</w:t>
      </w:r>
      <w:r w:rsidRPr="000A455F">
        <w:rPr>
          <w:rFonts w:ascii="Times New Roman" w:hAnsi="Times New Roman" w:cs="Times New Roman"/>
        </w:rPr>
        <w:t xml:space="preserve"> at high rates. </w:t>
      </w:r>
      <w:r w:rsidRPr="000A455F">
        <w:rPr>
          <w:rStyle w:val="hgkelc"/>
          <w:rFonts w:ascii="Times New Roman" w:hAnsi="Times New Roman" w:cs="Times New Roman"/>
          <w:lang w:val="en"/>
        </w:rPr>
        <w:t xml:space="preserve">Hepatotoxicity implies chemical-driven liver damage via hepato-toxins </w:t>
      </w:r>
      <w:r w:rsidR="003543F8">
        <w:rPr>
          <w:rFonts w:ascii="Times New Roman" w:hAnsi="Times New Roman" w:cs="Times New Roman"/>
        </w:rPr>
        <w:t>[5]</w:t>
      </w:r>
      <w:r w:rsidRPr="000A455F">
        <w:rPr>
          <w:rStyle w:val="hgkelc"/>
          <w:rFonts w:ascii="Times New Roman" w:hAnsi="Times New Roman" w:cs="Times New Roman"/>
          <w:lang w:val="en"/>
        </w:rPr>
        <w:t>.</w:t>
      </w:r>
      <w:r w:rsidR="00E90F1E" w:rsidRPr="000A455F">
        <w:rPr>
          <w:rStyle w:val="hgkelc"/>
          <w:rFonts w:ascii="Times New Roman" w:hAnsi="Times New Roman" w:cs="Times New Roman"/>
          <w:lang w:val="en"/>
        </w:rPr>
        <w:t xml:space="preserve"> </w:t>
      </w:r>
      <w:r w:rsidR="00A01791" w:rsidRPr="000A455F">
        <w:rPr>
          <w:rStyle w:val="hgkelc"/>
          <w:rFonts w:ascii="Times New Roman" w:hAnsi="Times New Roman" w:cs="Times New Roman"/>
        </w:rPr>
        <w:t xml:space="preserve"> </w:t>
      </w:r>
      <w:r w:rsidR="00E90F1E" w:rsidRPr="000A455F">
        <w:rPr>
          <w:rFonts w:ascii="Times New Roman" w:hAnsi="Times New Roman" w:cs="Times New Roman"/>
        </w:rPr>
        <w:t>Acetaminophen, while generally safe at recommended dosages, can cause kidney damage, particularly with overdose or in individuals with certain risk factors. This damage, often manifesting as acute tubular necrosis, can lead to acute kidney injury (AKI) or even chronic kidney disease (CKD) in some cases. Excessive acetaminophen intake overwhelms the body's ability to process it, leading to the formation of a toxic metabolite (NAPQI) that damages kidney cells. Overdose depletes glutathione, a crucial antioxidant, and shifts the metabolic pathway of acetaminophen toward oxidation, which can cause cellular damage and apoptosis. Acetaminophen can increase reactive oxygen species (ROS), contributing to cell damage and kidney injury</w:t>
      </w:r>
      <w:r w:rsidR="00A01791" w:rsidRPr="000A455F">
        <w:rPr>
          <w:rFonts w:ascii="Times New Roman" w:hAnsi="Times New Roman" w:cs="Times New Roman"/>
        </w:rPr>
        <w:t>.</w:t>
      </w:r>
    </w:p>
    <w:p w14:paraId="302A5424" w14:textId="50AE5086" w:rsidR="00E90F1E" w:rsidRPr="000A455F" w:rsidRDefault="00E90F1E" w:rsidP="0064115B">
      <w:pPr>
        <w:autoSpaceDE w:val="0"/>
        <w:autoSpaceDN w:val="0"/>
        <w:adjustRightInd w:val="0"/>
        <w:spacing w:after="0" w:line="240" w:lineRule="auto"/>
        <w:jc w:val="both"/>
        <w:rPr>
          <w:rFonts w:ascii="Times New Roman" w:hAnsi="Times New Roman" w:cs="Times New Roman"/>
        </w:rPr>
      </w:pPr>
    </w:p>
    <w:p w14:paraId="659857F9" w14:textId="4F07936A" w:rsidR="007072F6" w:rsidRPr="000A455F" w:rsidRDefault="007072F6"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Acetaminophen is the leading cause of drug-induced liver injury worldwide </w:t>
      </w:r>
      <w:r w:rsidR="003543F8">
        <w:rPr>
          <w:rFonts w:ascii="Times New Roman" w:hAnsi="Times New Roman" w:cs="Times New Roman"/>
        </w:rPr>
        <w:t>[6]</w:t>
      </w:r>
      <w:r w:rsidRPr="000A455F">
        <w:rPr>
          <w:rFonts w:ascii="Times New Roman" w:hAnsi="Times New Roman" w:cs="Times New Roman"/>
        </w:rPr>
        <w:t xml:space="preserve">. Toxicity refers to the capacity of a chemical (toxin) to affect an organism adversely. Environmental pollutants are usually appertained to the term xenobiotics, which are chemical compounds found in but not naturally produced within an organism or a biological system. Environmental xenobiotics mostly are wastes from anthropogenic activities (e.g., agriculture, mining, industrialization, urbanization, chemical spills, etc.), which can be grouped as pharmaceutical drugs, environmental pollutants, food additives, pesticides, carcinogens, antioxidants, hydrocarbons, and many more.  </w:t>
      </w:r>
    </w:p>
    <w:p w14:paraId="2073E8E4" w14:textId="77777777" w:rsidR="007072F6" w:rsidRPr="000A455F" w:rsidRDefault="007072F6" w:rsidP="0064115B">
      <w:pPr>
        <w:autoSpaceDE w:val="0"/>
        <w:autoSpaceDN w:val="0"/>
        <w:adjustRightInd w:val="0"/>
        <w:spacing w:after="0" w:line="240" w:lineRule="auto"/>
        <w:jc w:val="both"/>
        <w:rPr>
          <w:rFonts w:ascii="Times New Roman" w:hAnsi="Times New Roman" w:cs="Times New Roman"/>
          <w:sz w:val="16"/>
          <w:szCs w:val="16"/>
        </w:rPr>
      </w:pPr>
    </w:p>
    <w:p w14:paraId="19BA28DB" w14:textId="1202BD68" w:rsidR="007072F6" w:rsidRPr="000A455F" w:rsidRDefault="007072F6" w:rsidP="0064115B">
      <w:pPr>
        <w:spacing w:line="240" w:lineRule="auto"/>
        <w:jc w:val="both"/>
        <w:rPr>
          <w:rFonts w:ascii="Times New Roman" w:hAnsi="Times New Roman" w:cs="Times New Roman"/>
          <w:lang w:val="en"/>
        </w:rPr>
      </w:pPr>
      <w:r w:rsidRPr="000A455F">
        <w:rPr>
          <w:rStyle w:val="hgkelc"/>
          <w:rFonts w:ascii="Times New Roman" w:hAnsi="Times New Roman" w:cs="Times New Roman"/>
          <w:lang w:val="en"/>
        </w:rPr>
        <w:t xml:space="preserve">Drug-induced liver injury is a cause of acute and chronic liver disease caused specifically by medications and the most common reason for a drug to be withdrawn from the market after approval. </w:t>
      </w:r>
      <w:r w:rsidRPr="000A455F">
        <w:rPr>
          <w:rFonts w:ascii="Times New Roman" w:hAnsi="Times New Roman" w:cs="Times New Roman"/>
        </w:rPr>
        <w:t xml:space="preserve">The global burden of hepatotoxicity affects over fifty million people worldwide </w:t>
      </w:r>
      <w:r w:rsidR="003543F8">
        <w:rPr>
          <w:rFonts w:ascii="Times New Roman" w:hAnsi="Times New Roman" w:cs="Times New Roman"/>
        </w:rPr>
        <w:t>[7]</w:t>
      </w:r>
      <w:r w:rsidRPr="000A455F">
        <w:rPr>
          <w:rFonts w:ascii="Times New Roman" w:hAnsi="Times New Roman" w:cs="Times New Roman"/>
        </w:rPr>
        <w:t xml:space="preserve">.  Depending upon origin, there are different types of liver diseases which include acute liver failure, hepatitis, liver cirrhosis, non-alcoholic fatty liver disease </w:t>
      </w:r>
      <w:r w:rsidR="003543F8">
        <w:rPr>
          <w:rFonts w:ascii="Times New Roman" w:hAnsi="Times New Roman" w:cs="Times New Roman"/>
        </w:rPr>
        <w:t>[8]</w:t>
      </w:r>
      <w:r w:rsidRPr="000A455F">
        <w:rPr>
          <w:rFonts w:ascii="Times New Roman" w:hAnsi="Times New Roman" w:cs="Times New Roman"/>
        </w:rPr>
        <w:t xml:space="preserve">. Physiological factors such as age, gender, nutrition, pregnancy, and genetic factors including deficiency in certain enzymes may worsen liver injury. The most common drugs induce liver injury include antibiotics, isoniazid and nonsteroidal anti-inflammatory drugs. As liver plays vital role in the metabolism of drugs resulting in active and inactive metabolites, hence it is the target of acetyl-para-aminophenol or acetaminophen poisoning and oxidative damage due to its toxic metabolite </w:t>
      </w:r>
      <w:r w:rsidR="005E603B">
        <w:rPr>
          <w:rFonts w:ascii="Times New Roman" w:hAnsi="Times New Roman" w:cs="Times New Roman"/>
        </w:rPr>
        <w:t>[9]</w:t>
      </w:r>
      <w:r w:rsidRPr="000A455F">
        <w:rPr>
          <w:rFonts w:ascii="Times New Roman" w:hAnsi="Times New Roman" w:cs="Times New Roman"/>
        </w:rPr>
        <w:t xml:space="preserve">. </w:t>
      </w:r>
    </w:p>
    <w:p w14:paraId="15BE0B9D" w14:textId="7191F8B8" w:rsidR="007072F6" w:rsidRPr="000A455F" w:rsidRDefault="007072F6" w:rsidP="0064115B">
      <w:pPr>
        <w:spacing w:line="240" w:lineRule="auto"/>
        <w:jc w:val="both"/>
        <w:rPr>
          <w:rFonts w:ascii="Times New Roman" w:hAnsi="Times New Roman" w:cs="Times New Roman"/>
        </w:rPr>
      </w:pPr>
      <w:r w:rsidRPr="000A455F">
        <w:rPr>
          <w:rStyle w:val="hgkelc"/>
          <w:rFonts w:ascii="Times New Roman" w:hAnsi="Times New Roman" w:cs="Times New Roman"/>
          <w:lang w:val="en"/>
        </w:rPr>
        <w:t xml:space="preserve">Paracetamol poisoning, also known as acetaminophen poisoning, is caused by excessive use of the medication paracetamol (acetaminophen). Most people have few or non-specific symptoms in the first 24 hours following overdose. These symptoms include feeling tired, abdominal pain, or nausea. </w:t>
      </w:r>
      <w:r w:rsidRPr="000A455F">
        <w:rPr>
          <w:rFonts w:ascii="Times New Roman" w:hAnsi="Times New Roman" w:cs="Times New Roman"/>
        </w:rPr>
        <w:t xml:space="preserve">Acetaminophen is a commonly used analgesic and antipyretic drug that is found in a number of combined prescriptions, including Tylenol with codeine and </w:t>
      </w:r>
      <w:proofErr w:type="spellStart"/>
      <w:r w:rsidRPr="000A455F">
        <w:rPr>
          <w:rFonts w:ascii="Times New Roman" w:hAnsi="Times New Roman" w:cs="Times New Roman"/>
        </w:rPr>
        <w:t>Hycotab</w:t>
      </w:r>
      <w:proofErr w:type="spellEnd"/>
      <w:r w:rsidRPr="000A455F">
        <w:rPr>
          <w:rFonts w:ascii="Times New Roman" w:hAnsi="Times New Roman" w:cs="Times New Roman"/>
        </w:rPr>
        <w:t xml:space="preserve"> </w:t>
      </w:r>
      <w:r w:rsidR="005E603B">
        <w:rPr>
          <w:rFonts w:ascii="Times New Roman" w:hAnsi="Times New Roman" w:cs="Times New Roman"/>
        </w:rPr>
        <w:t>[10]</w:t>
      </w:r>
      <w:r w:rsidRPr="000A455F">
        <w:rPr>
          <w:rFonts w:ascii="Times New Roman" w:hAnsi="Times New Roman" w:cs="Times New Roman"/>
        </w:rPr>
        <w:t xml:space="preserve">. Although its effectiveness and safety were confirmed at recommended doses, the acetaminophen overdose causes hepatotoxicity that leads to acute liver failure </w:t>
      </w:r>
      <w:r w:rsidR="005E603B">
        <w:rPr>
          <w:rFonts w:ascii="Times New Roman" w:hAnsi="Times New Roman" w:cs="Times New Roman"/>
        </w:rPr>
        <w:t>[11]</w:t>
      </w:r>
      <w:r w:rsidRPr="000A455F">
        <w:rPr>
          <w:rFonts w:ascii="Times New Roman" w:hAnsi="Times New Roman" w:cs="Times New Roman"/>
        </w:rPr>
        <w:t>. According to the acute liver failure Study Group in the United States, acetaminophen-associated toxicity contributes to approximately 46% of all cases of acute liver failure in adults, which far exceeds idiosyncratic drug-induced liver injury by more than four</w:t>
      </w:r>
      <w:r w:rsidR="00351118">
        <w:rPr>
          <w:rFonts w:ascii="Times New Roman" w:hAnsi="Times New Roman" w:cs="Times New Roman"/>
        </w:rPr>
        <w:t xml:space="preserve"> </w:t>
      </w:r>
      <w:r w:rsidRPr="000A455F">
        <w:rPr>
          <w:rFonts w:ascii="Times New Roman" w:hAnsi="Times New Roman" w:cs="Times New Roman"/>
        </w:rPr>
        <w:t>folds (</w:t>
      </w:r>
      <w:r w:rsidR="005D190D">
        <w:rPr>
          <w:rFonts w:ascii="Times New Roman" w:hAnsi="Times New Roman" w:cs="Times New Roman"/>
        </w:rPr>
        <w:t>[12,13]</w:t>
      </w:r>
      <w:r w:rsidRPr="000A455F">
        <w:rPr>
          <w:rFonts w:ascii="Times New Roman" w:hAnsi="Times New Roman" w:cs="Times New Roman"/>
        </w:rPr>
        <w:t>.</w:t>
      </w:r>
    </w:p>
    <w:p w14:paraId="36D04666" w14:textId="2E311144" w:rsidR="007072F6" w:rsidRPr="000A455F" w:rsidRDefault="007072F6" w:rsidP="0064115B">
      <w:pPr>
        <w:pStyle w:val="mb15"/>
        <w:jc w:val="both"/>
      </w:pPr>
      <w:r w:rsidRPr="000A455F">
        <w:t xml:space="preserve">Accumulating evidence has highlighted that acetaminophen-induced oxidative stress and mitochondrial dysfunction are the fundamental factors in the pathogenesis of acetaminophen-associated liver injury; thus, N-acetyl cysteine, a scavenger of reactive oxygen species, is considered a standard therapeutic option for acetaminophen overdose </w:t>
      </w:r>
      <w:r w:rsidR="005D190D">
        <w:t>[14]</w:t>
      </w:r>
      <w:r w:rsidRPr="000A455F">
        <w:t xml:space="preserve">. However, due to the narrow therapeutic window, severe adverse effects, and rapid disease progression, the therapeutic </w:t>
      </w:r>
      <w:r w:rsidRPr="000A455F">
        <w:lastRenderedPageBreak/>
        <w:t xml:space="preserve">efficacy of N-acetyl cysteine is still limited </w:t>
      </w:r>
      <w:r w:rsidR="001E2AAE">
        <w:t>[15]</w:t>
      </w:r>
      <w:r w:rsidRPr="000A455F">
        <w:t xml:space="preserve">. For patients at the advanced stage, liver transplantation is the only way to improve survival outcomes </w:t>
      </w:r>
      <w:r w:rsidR="001E2AAE">
        <w:t>[16]</w:t>
      </w:r>
      <w:r w:rsidRPr="000A455F">
        <w:t>. Therefore, new treatments that are superior to NAC in terms of therapeutic efficacy and safety are required in clinical practice.</w:t>
      </w:r>
    </w:p>
    <w:p w14:paraId="576B961C" w14:textId="60492CF5" w:rsidR="007072F6" w:rsidRPr="005F3AA6" w:rsidRDefault="007072F6" w:rsidP="005F3AA6">
      <w:pPr>
        <w:pStyle w:val="mb0"/>
        <w:jc w:val="both"/>
      </w:pPr>
      <w:r w:rsidRPr="000A455F">
        <w:t xml:space="preserve">Recently, herbal medicine was found to be a promising therapeutic approach for acute liver injury. Several herbal components were reported to have the same therapeutic effect as N-acetyl cysteine </w:t>
      </w:r>
      <w:r w:rsidR="001E2AAE">
        <w:t>[17,18,19]</w:t>
      </w:r>
      <w:r w:rsidRPr="000A455F">
        <w:t xml:space="preserve">. </w:t>
      </w:r>
      <w:r w:rsidR="007E0003">
        <w:t xml:space="preserve">The effectiveness of </w:t>
      </w:r>
      <w:commentRangeStart w:id="3"/>
      <w:proofErr w:type="spellStart"/>
      <w:r w:rsidR="007E0003">
        <w:t>mecicinal</w:t>
      </w:r>
      <w:proofErr w:type="spellEnd"/>
      <w:r w:rsidR="007E0003">
        <w:t xml:space="preserve"> </w:t>
      </w:r>
      <w:commentRangeEnd w:id="3"/>
      <w:r w:rsidR="00351118">
        <w:rPr>
          <w:rStyle w:val="CommentReference"/>
          <w:rFonts w:asciiTheme="minorHAnsi" w:eastAsiaTheme="minorHAnsi" w:hAnsiTheme="minorHAnsi" w:cstheme="minorBidi"/>
          <w:kern w:val="2"/>
          <w14:ligatures w14:val="standardContextual"/>
        </w:rPr>
        <w:commentReference w:id="3"/>
      </w:r>
      <w:r w:rsidR="007E0003">
        <w:t xml:space="preserve">plants in the treatment of illnesses has been proven in previous studies </w:t>
      </w:r>
      <w:r w:rsidR="001E2AAE">
        <w:t>[20,21,22,23,24]</w:t>
      </w:r>
      <w:r w:rsidRPr="000A455F">
        <w:t xml:space="preserve">. </w:t>
      </w:r>
      <w:r w:rsidR="001B4086">
        <w:t xml:space="preserve">Medicinal plants exhibit its therapeutic effect in chemical induced diseases which can be as a result of its numerous phytochemical </w:t>
      </w:r>
      <w:r w:rsidR="001E2AAE">
        <w:t>[25,26,27]</w:t>
      </w:r>
      <w:r w:rsidR="001B4086">
        <w:t xml:space="preserve">, mineral, vitamin </w:t>
      </w:r>
      <w:r w:rsidR="001E2AAE">
        <w:t>[28]</w:t>
      </w:r>
      <w:r w:rsidR="001B4086">
        <w:t xml:space="preserve"> and proximate compositions </w:t>
      </w:r>
      <w:r w:rsidR="001E2AAE">
        <w:t>[29]</w:t>
      </w:r>
      <w:r w:rsidR="00007409">
        <w:t xml:space="preserve">. </w:t>
      </w:r>
      <w:r w:rsidRPr="000A455F">
        <w:t>Despite supplements and approved drugs available in the market, there is still a need for the development of novel interventions for the treatment and prevention of drug-induced liver diseases. Thus, greater attention needs to be given to drug-induced liver disease for reducing the rate in future for successful use of different drugs. In developing nations, about 80% of the population is dependent on traditional medicines which are reported to be a combination of phytochemical and herbal plants for curing various diseases. The use of these natural remedies</w:t>
      </w:r>
      <w:r w:rsidR="00007409">
        <w:t xml:space="preserve"> to treat diseases</w:t>
      </w:r>
      <w:r w:rsidRPr="000A455F">
        <w:t xml:space="preserve"> helps in reducing the toxic metabolites with minimum cost </w:t>
      </w:r>
      <w:r w:rsidR="00C7687E">
        <w:t>[30,31]</w:t>
      </w:r>
      <w:r w:rsidRPr="000A455F">
        <w:t xml:space="preserve">. The included phytochemicals and plant extracts were reported to be hepatoprotective which upon further research might become versatile therapeutic approaches for treating liver toxicity. The contribution of different species of plant parts to health status of man cannot be over emphasized. Various plants in Nigeria have been identified to have therapeutic potential. They become important when their functions are considered in </w:t>
      </w:r>
      <w:r w:rsidR="005F3AA6" w:rsidRPr="000A455F">
        <w:t>the human</w:t>
      </w:r>
      <w:r w:rsidRPr="000A455F">
        <w:t xml:space="preserve"> body </w:t>
      </w:r>
      <w:r w:rsidR="00C7687E">
        <w:t>[32]</w:t>
      </w:r>
      <w:r w:rsidRPr="000A455F">
        <w:t>. Most of these plants are used in treatment of some pathological conditions.</w:t>
      </w:r>
    </w:p>
    <w:p w14:paraId="7C863DCD" w14:textId="4819760D" w:rsidR="00546B01" w:rsidRDefault="007072F6" w:rsidP="00546B01">
      <w:pPr>
        <w:autoSpaceDE w:val="0"/>
        <w:autoSpaceDN w:val="0"/>
        <w:adjustRightInd w:val="0"/>
        <w:spacing w:after="0" w:line="240" w:lineRule="auto"/>
        <w:jc w:val="both"/>
        <w:rPr>
          <w:rFonts w:ascii="Times New Roman" w:eastAsia="SimSun" w:hAnsi="Times New Roman" w:cs="Times New Roman"/>
        </w:rPr>
      </w:pPr>
      <w:proofErr w:type="spellStart"/>
      <w:r w:rsidRPr="000A455F">
        <w:rPr>
          <w:rFonts w:ascii="Times New Roman" w:hAnsi="Times New Roman" w:cs="Times New Roman"/>
          <w:i/>
          <w:iCs/>
        </w:rPr>
        <w:t>Chromolaena</w:t>
      </w:r>
      <w:proofErr w:type="spellEnd"/>
      <w:r w:rsidRPr="000A455F">
        <w:rPr>
          <w:rFonts w:ascii="Times New Roman" w:hAnsi="Times New Roman" w:cs="Times New Roman"/>
          <w:i/>
          <w:iCs/>
        </w:rPr>
        <w:t xml:space="preserve"> odorata </w:t>
      </w:r>
      <w:r w:rsidRPr="000A455F">
        <w:rPr>
          <w:rFonts w:ascii="Times New Roman" w:hAnsi="Times New Roman" w:cs="Times New Roman"/>
        </w:rPr>
        <w:t>(L</w:t>
      </w:r>
      <w:r w:rsidR="00007409">
        <w:rPr>
          <w:rFonts w:ascii="Times New Roman" w:hAnsi="Times New Roman" w:cs="Times New Roman"/>
        </w:rPr>
        <w:t>)</w:t>
      </w:r>
      <w:r w:rsidRPr="000A455F">
        <w:rPr>
          <w:rFonts w:ascii="Times New Roman" w:hAnsi="Times New Roman" w:cs="Times New Roman"/>
        </w:rPr>
        <w:t xml:space="preserve">, is an ornamental plant usually considered to be one of the top 100 most invasive environmental weeds of wastelands, roadsides and other exposed areas in the world </w:t>
      </w:r>
      <w:r w:rsidR="005F3AA6">
        <w:rPr>
          <w:rFonts w:ascii="Times New Roman" w:hAnsi="Times New Roman" w:cs="Times New Roman"/>
        </w:rPr>
        <w:t>[33]</w:t>
      </w:r>
      <w:r w:rsidRPr="000A455F">
        <w:rPr>
          <w:rFonts w:ascii="Times New Roman" w:hAnsi="Times New Roman" w:cs="Times New Roman"/>
        </w:rPr>
        <w:t xml:space="preserve">. This flowering shrub is native to North and Central America, and was later introduced to parts of Asia, Africa and Australia. </w:t>
      </w:r>
      <w:r w:rsidRPr="000A455F">
        <w:rPr>
          <w:rFonts w:ascii="Times New Roman" w:hAnsi="Times New Roman" w:cs="Times New Roman"/>
          <w:i/>
          <w:iCs/>
        </w:rPr>
        <w:t>C.</w:t>
      </w:r>
      <w:r w:rsidRPr="000A455F">
        <w:rPr>
          <w:rFonts w:ascii="Times New Roman" w:hAnsi="Times New Roman" w:cs="Times New Roman"/>
        </w:rPr>
        <w:t xml:space="preserve"> </w:t>
      </w:r>
      <w:r w:rsidRPr="000A455F">
        <w:rPr>
          <w:rFonts w:ascii="Times New Roman" w:hAnsi="Times New Roman" w:cs="Times New Roman"/>
          <w:i/>
          <w:iCs/>
        </w:rPr>
        <w:t xml:space="preserve">odorata </w:t>
      </w:r>
      <w:r w:rsidRPr="000A455F">
        <w:rPr>
          <w:rFonts w:ascii="Times New Roman" w:hAnsi="Times New Roman" w:cs="Times New Roman"/>
        </w:rPr>
        <w:t>is also known by various other names such as Armstrong’s weed, baby tea, bitter bush, butterfly weed, Christmas bush, devil weed, eupatorium, Jack in the bush, king weed, paraffin bush, paraffin weed, Siam weed, turpentine weed and triffid weed</w:t>
      </w:r>
      <w:r w:rsidR="005D256B">
        <w:rPr>
          <w:rFonts w:ascii="Times New Roman" w:hAnsi="Times New Roman" w:cs="Times New Roman"/>
        </w:rPr>
        <w:t xml:space="preserve">. </w:t>
      </w:r>
      <w:proofErr w:type="gramStart"/>
      <w:r w:rsidR="005D256B">
        <w:rPr>
          <w:rFonts w:ascii="Times New Roman" w:hAnsi="Times New Roman" w:cs="Times New Roman"/>
        </w:rPr>
        <w:t>.</w:t>
      </w:r>
      <w:r w:rsidRPr="000A455F">
        <w:rPr>
          <w:rFonts w:ascii="Times New Roman" w:hAnsi="Times New Roman" w:cs="Times New Roman"/>
        </w:rPr>
        <w:t>It</w:t>
      </w:r>
      <w:proofErr w:type="gramEnd"/>
      <w:r w:rsidRPr="000A455F">
        <w:rPr>
          <w:rFonts w:ascii="Times New Roman" w:hAnsi="Times New Roman" w:cs="Times New Roman"/>
        </w:rPr>
        <w:t xml:space="preserve"> possesses insecticidal properties and is used as a green manure. It is also used for the preservation of dead bodies </w:t>
      </w:r>
      <w:r w:rsidR="005F3AA6">
        <w:rPr>
          <w:rFonts w:ascii="Times New Roman" w:hAnsi="Times New Roman" w:cs="Times New Roman"/>
        </w:rPr>
        <w:t>[34]</w:t>
      </w:r>
      <w:r w:rsidRPr="000A455F">
        <w:rPr>
          <w:rFonts w:ascii="Times New Roman" w:hAnsi="Times New Roman" w:cs="Times New Roman"/>
        </w:rPr>
        <w:t xml:space="preserve">. </w:t>
      </w:r>
      <w:r w:rsidR="008F7B88" w:rsidRPr="000A455F">
        <w:rPr>
          <w:rFonts w:ascii="Times New Roman" w:hAnsi="Times New Roman" w:cs="Times New Roman"/>
        </w:rPr>
        <w:t xml:space="preserve"> </w:t>
      </w:r>
      <w:proofErr w:type="spellStart"/>
      <w:r w:rsidR="008F7B88" w:rsidRPr="000A455F">
        <w:rPr>
          <w:rFonts w:ascii="Times New Roman" w:eastAsia="SimSun" w:hAnsi="Times New Roman" w:cs="Times New Roman"/>
          <w:i/>
          <w:iCs/>
        </w:rPr>
        <w:t>Chromolaena</w:t>
      </w:r>
      <w:proofErr w:type="spellEnd"/>
      <w:r w:rsidR="008F7B88" w:rsidRPr="000A455F">
        <w:rPr>
          <w:rFonts w:ascii="Times New Roman" w:eastAsia="SimSun" w:hAnsi="Times New Roman" w:cs="Times New Roman"/>
          <w:i/>
          <w:iCs/>
        </w:rPr>
        <w:t xml:space="preserve"> </w:t>
      </w:r>
      <w:proofErr w:type="spellStart"/>
      <w:r w:rsidR="008F7B88" w:rsidRPr="000A455F">
        <w:rPr>
          <w:rFonts w:ascii="Times New Roman" w:eastAsia="SimSun" w:hAnsi="Times New Roman" w:cs="Times New Roman"/>
          <w:i/>
          <w:iCs/>
        </w:rPr>
        <w:t>odorarata</w:t>
      </w:r>
      <w:proofErr w:type="spellEnd"/>
      <w:r w:rsidR="008F7B88" w:rsidRPr="000A455F">
        <w:rPr>
          <w:rFonts w:ascii="Times New Roman" w:eastAsia="SimSun" w:hAnsi="Times New Roman" w:cs="Times New Roman"/>
        </w:rPr>
        <w:t xml:space="preserve"> leaf. found throughout the world especially in the pacific region under different names; Siam weed, devil weed, French weed, </w:t>
      </w:r>
      <w:proofErr w:type="spellStart"/>
      <w:r w:rsidR="008F7B88" w:rsidRPr="000A455F">
        <w:rPr>
          <w:rFonts w:ascii="Times New Roman" w:eastAsia="SimSun" w:hAnsi="Times New Roman" w:cs="Times New Roman"/>
        </w:rPr>
        <w:t>hagonoy</w:t>
      </w:r>
      <w:proofErr w:type="spellEnd"/>
      <w:r w:rsidR="008F7B88" w:rsidRPr="000A455F">
        <w:rPr>
          <w:rFonts w:ascii="Times New Roman" w:eastAsia="SimSun" w:hAnsi="Times New Roman" w:cs="Times New Roman"/>
        </w:rPr>
        <w:t xml:space="preserve">, co hoy, in Indonesia known as Ki </w:t>
      </w:r>
      <w:proofErr w:type="spellStart"/>
      <w:r w:rsidR="008F7B88" w:rsidRPr="000A455F">
        <w:rPr>
          <w:rFonts w:ascii="Times New Roman" w:eastAsia="SimSun" w:hAnsi="Times New Roman" w:cs="Times New Roman"/>
        </w:rPr>
        <w:t>Rinyuh</w:t>
      </w:r>
      <w:proofErr w:type="spellEnd"/>
      <w:r w:rsidR="008F7B88" w:rsidRPr="000A455F">
        <w:rPr>
          <w:rFonts w:ascii="Times New Roman" w:eastAsia="SimSun" w:hAnsi="Times New Roman" w:cs="Times New Roman"/>
        </w:rPr>
        <w:t xml:space="preserve"> and </w:t>
      </w:r>
      <w:proofErr w:type="spellStart"/>
      <w:r w:rsidR="008F7B88" w:rsidRPr="000A455F">
        <w:rPr>
          <w:rFonts w:ascii="Times New Roman" w:eastAsia="SimSun" w:hAnsi="Times New Roman" w:cs="Times New Roman"/>
        </w:rPr>
        <w:t>si</w:t>
      </w:r>
      <w:proofErr w:type="spellEnd"/>
      <w:r w:rsidR="008F7B88" w:rsidRPr="000A455F">
        <w:rPr>
          <w:rFonts w:ascii="Times New Roman" w:eastAsia="SimSun" w:hAnsi="Times New Roman" w:cs="Times New Roman"/>
        </w:rPr>
        <w:t xml:space="preserve"> </w:t>
      </w:r>
      <w:proofErr w:type="spellStart"/>
      <w:r w:rsidR="008F7B88" w:rsidRPr="000A455F">
        <w:rPr>
          <w:rFonts w:ascii="Times New Roman" w:eastAsia="SimSun" w:hAnsi="Times New Roman" w:cs="Times New Roman"/>
        </w:rPr>
        <w:t>koko</w:t>
      </w:r>
      <w:proofErr w:type="spellEnd"/>
      <w:r w:rsidR="008F7B88" w:rsidRPr="000A455F">
        <w:rPr>
          <w:rFonts w:ascii="Times New Roman" w:eastAsia="SimSun" w:hAnsi="Times New Roman" w:cs="Times New Roman"/>
        </w:rPr>
        <w:t xml:space="preserve"> </w:t>
      </w:r>
      <w:r w:rsidR="005F3AA6">
        <w:rPr>
          <w:rFonts w:ascii="Times New Roman" w:hAnsi="Times New Roman" w:cs="Times New Roman"/>
        </w:rPr>
        <w:t>[35]</w:t>
      </w:r>
      <w:r w:rsidR="008F7B88" w:rsidRPr="000A455F">
        <w:rPr>
          <w:rFonts w:ascii="Times New Roman" w:eastAsia="SimSun" w:hAnsi="Times New Roman" w:cs="Times New Roman"/>
        </w:rPr>
        <w:t xml:space="preserve">. The mentioned herb is an important weed plant that extend its territory from America to Asian countries like Indonesia, India, China, Bangladesh, Thailand and other </w:t>
      </w:r>
      <w:r w:rsidR="005F3AA6">
        <w:rPr>
          <w:rFonts w:ascii="Times New Roman" w:hAnsi="Times New Roman" w:cs="Times New Roman"/>
        </w:rPr>
        <w:t>[36]</w:t>
      </w:r>
      <w:r w:rsidR="008F7B88" w:rsidRPr="000A455F">
        <w:rPr>
          <w:rFonts w:ascii="Times New Roman" w:eastAsia="SimSun" w:hAnsi="Times New Roman" w:cs="Times New Roman"/>
        </w:rPr>
        <w:t xml:space="preserve">. </w:t>
      </w:r>
      <w:proofErr w:type="spellStart"/>
      <w:r w:rsidR="008F7B88" w:rsidRPr="000A455F">
        <w:rPr>
          <w:rFonts w:ascii="Times New Roman" w:eastAsia="SimSun" w:hAnsi="Times New Roman" w:cs="Times New Roman"/>
          <w:i/>
          <w:iCs/>
        </w:rPr>
        <w:t>Chromolaena</w:t>
      </w:r>
      <w:proofErr w:type="spellEnd"/>
      <w:r w:rsidR="008F7B88" w:rsidRPr="000A455F">
        <w:rPr>
          <w:rFonts w:ascii="Times New Roman" w:eastAsia="SimSun" w:hAnsi="Times New Roman" w:cs="Times New Roman"/>
          <w:i/>
          <w:iCs/>
        </w:rPr>
        <w:t xml:space="preserve"> odorata </w:t>
      </w:r>
      <w:r w:rsidR="008F7B88" w:rsidRPr="000A455F">
        <w:rPr>
          <w:rFonts w:ascii="Times New Roman" w:eastAsia="SimSun" w:hAnsi="Times New Roman" w:cs="Times New Roman"/>
        </w:rPr>
        <w:t xml:space="preserve">Leaf is being </w:t>
      </w:r>
      <w:r w:rsidR="005F3AA6" w:rsidRPr="000A455F">
        <w:rPr>
          <w:rFonts w:ascii="Times New Roman" w:eastAsia="SimSun" w:hAnsi="Times New Roman" w:cs="Times New Roman"/>
        </w:rPr>
        <w:t>used</w:t>
      </w:r>
      <w:r w:rsidR="008F7B88" w:rsidRPr="000A455F">
        <w:rPr>
          <w:rFonts w:ascii="Times New Roman" w:eastAsia="SimSun" w:hAnsi="Times New Roman" w:cs="Times New Roman"/>
        </w:rPr>
        <w:t xml:space="preserve"> traditionally as medicinal properties.</w:t>
      </w:r>
      <w:r w:rsidR="00E90F1E" w:rsidRPr="000A455F">
        <w:rPr>
          <w:rFonts w:ascii="Times New Roman" w:eastAsia="SimSun" w:hAnsi="Times New Roman" w:cs="Times New Roman"/>
        </w:rPr>
        <w:t xml:space="preserve"> </w:t>
      </w:r>
    </w:p>
    <w:p w14:paraId="5A6B7FBB" w14:textId="77777777" w:rsidR="00546B01" w:rsidRDefault="00546B01" w:rsidP="00546B01">
      <w:pPr>
        <w:autoSpaceDE w:val="0"/>
        <w:autoSpaceDN w:val="0"/>
        <w:adjustRightInd w:val="0"/>
        <w:spacing w:after="0" w:line="240" w:lineRule="auto"/>
        <w:jc w:val="both"/>
        <w:rPr>
          <w:rFonts w:ascii="Times New Roman" w:eastAsia="SimSun" w:hAnsi="Times New Roman" w:cs="Times New Roman"/>
        </w:rPr>
      </w:pPr>
    </w:p>
    <w:p w14:paraId="2F2F80CF" w14:textId="522DBDF4" w:rsidR="007072F6" w:rsidRPr="00DB4AC4" w:rsidRDefault="008F7B88" w:rsidP="0064115B">
      <w:pPr>
        <w:autoSpaceDE w:val="0"/>
        <w:autoSpaceDN w:val="0"/>
        <w:adjustRightInd w:val="0"/>
        <w:spacing w:after="0" w:line="240" w:lineRule="auto"/>
        <w:jc w:val="both"/>
        <w:rPr>
          <w:rFonts w:ascii="Times New Roman" w:hAnsi="Times New Roman" w:cs="Times New Roman"/>
          <w:b/>
          <w:bCs/>
          <w:sz w:val="32"/>
          <w:szCs w:val="32"/>
        </w:rPr>
      </w:pPr>
      <w:r w:rsidRPr="000A455F">
        <w:rPr>
          <w:rFonts w:ascii="Times New Roman" w:eastAsia="Cambria" w:hAnsi="Times New Roman" w:cs="Times New Roman"/>
          <w:color w:val="212121"/>
          <w:shd w:val="clear" w:color="auto" w:fill="FFFFFF"/>
        </w:rPr>
        <w:t xml:space="preserve">The extract from the fresh leaves has been used for the treatment of various ulcers. </w:t>
      </w:r>
      <w:r w:rsidR="007072F6" w:rsidRPr="000A455F">
        <w:rPr>
          <w:rFonts w:ascii="Times New Roman" w:hAnsi="Times New Roman" w:cs="Times New Roman"/>
        </w:rPr>
        <w:t xml:space="preserve">The fresh leaves of </w:t>
      </w:r>
      <w:r w:rsidR="007072F6" w:rsidRPr="000A455F">
        <w:rPr>
          <w:rFonts w:ascii="Times New Roman" w:hAnsi="Times New Roman" w:cs="Times New Roman"/>
          <w:i/>
          <w:iCs/>
        </w:rPr>
        <w:t xml:space="preserve">C. odorata </w:t>
      </w:r>
      <w:r w:rsidR="007072F6" w:rsidRPr="000A455F">
        <w:rPr>
          <w:rFonts w:ascii="Times New Roman" w:hAnsi="Times New Roman" w:cs="Times New Roman"/>
        </w:rPr>
        <w:t xml:space="preserve">or the decoction </w:t>
      </w:r>
      <w:r w:rsidR="00A20432" w:rsidRPr="000A455F">
        <w:rPr>
          <w:rFonts w:ascii="Times New Roman" w:hAnsi="Times New Roman" w:cs="Times New Roman"/>
        </w:rPr>
        <w:t>have</w:t>
      </w:r>
      <w:r w:rsidR="007072F6" w:rsidRPr="000A455F">
        <w:rPr>
          <w:rFonts w:ascii="Times New Roman" w:hAnsi="Times New Roman" w:cs="Times New Roman"/>
        </w:rPr>
        <w:t xml:space="preserve"> been used by practitioners of traditional medicine for the treatment of human burns, soft tissue wounds, ulcerated wounds, burn wounds, postnatal wounds and also for the treatment of leech bites, indigestion and skin infection </w:t>
      </w:r>
      <w:r w:rsidR="005F3AA6">
        <w:rPr>
          <w:rFonts w:ascii="Times New Roman" w:hAnsi="Times New Roman" w:cs="Times New Roman"/>
        </w:rPr>
        <w:t>[37]</w:t>
      </w:r>
      <w:r w:rsidR="007072F6" w:rsidRPr="000A455F">
        <w:rPr>
          <w:rFonts w:ascii="Times New Roman" w:hAnsi="Times New Roman" w:cs="Times New Roman"/>
        </w:rPr>
        <w:t xml:space="preserve">. The numerous medicinal uses of </w:t>
      </w:r>
      <w:r w:rsidR="007072F6" w:rsidRPr="000A455F">
        <w:rPr>
          <w:rFonts w:ascii="Times New Roman" w:hAnsi="Times New Roman" w:cs="Times New Roman"/>
          <w:i/>
          <w:iCs/>
        </w:rPr>
        <w:t>C. odorata</w:t>
      </w:r>
      <w:r w:rsidR="007072F6" w:rsidRPr="000A455F">
        <w:rPr>
          <w:rFonts w:ascii="Times New Roman" w:hAnsi="Times New Roman" w:cs="Times New Roman"/>
        </w:rPr>
        <w:t xml:space="preserve"> geared our interest in investigating its ameliorative property in treating and managing hepatocellular </w:t>
      </w:r>
      <w:r w:rsidR="00A20432">
        <w:rPr>
          <w:rFonts w:ascii="Times New Roman" w:hAnsi="Times New Roman" w:cs="Times New Roman"/>
        </w:rPr>
        <w:t xml:space="preserve">and renal </w:t>
      </w:r>
      <w:r w:rsidR="007072F6" w:rsidRPr="000A455F">
        <w:rPr>
          <w:rFonts w:ascii="Times New Roman" w:hAnsi="Times New Roman" w:cs="Times New Roman"/>
        </w:rPr>
        <w:t>injury caused by acetaminophen toxicity.</w:t>
      </w:r>
    </w:p>
    <w:p w14:paraId="56549E6A" w14:textId="77777777" w:rsidR="007072F6" w:rsidRDefault="007072F6" w:rsidP="0064115B">
      <w:pPr>
        <w:spacing w:line="240" w:lineRule="auto"/>
      </w:pPr>
    </w:p>
    <w:p w14:paraId="7BE9CD91" w14:textId="5A4BDF8F" w:rsidR="00480415" w:rsidRPr="00480415" w:rsidRDefault="00480415" w:rsidP="0064115B">
      <w:pPr>
        <w:spacing w:line="240" w:lineRule="auto"/>
        <w:rPr>
          <w:rFonts w:ascii="Times New Roman" w:hAnsi="Times New Roman" w:cs="Times New Roman"/>
          <w:b/>
          <w:bCs/>
        </w:rPr>
      </w:pPr>
      <w:r w:rsidRPr="00480415">
        <w:rPr>
          <w:rFonts w:ascii="Times New Roman" w:hAnsi="Times New Roman" w:cs="Times New Roman"/>
          <w:b/>
          <w:bCs/>
        </w:rPr>
        <w:t>2.0 METHODS</w:t>
      </w:r>
    </w:p>
    <w:p w14:paraId="427837E7" w14:textId="19C0A08E" w:rsidR="00816362" w:rsidRPr="000A455F" w:rsidRDefault="00816362" w:rsidP="0064115B">
      <w:pPr>
        <w:spacing w:line="240" w:lineRule="auto"/>
        <w:jc w:val="both"/>
        <w:rPr>
          <w:rFonts w:ascii="Times New Roman" w:hAnsi="Times New Roman" w:cs="Times New Roman"/>
          <w:b/>
        </w:rPr>
      </w:pPr>
      <w:r w:rsidRPr="000A455F">
        <w:rPr>
          <w:rFonts w:ascii="Times New Roman" w:hAnsi="Times New Roman" w:cs="Times New Roman"/>
          <w:b/>
        </w:rPr>
        <w:lastRenderedPageBreak/>
        <w:t>2.</w:t>
      </w:r>
      <w:r w:rsidR="00480415">
        <w:rPr>
          <w:rFonts w:ascii="Times New Roman" w:hAnsi="Times New Roman" w:cs="Times New Roman"/>
          <w:b/>
        </w:rPr>
        <w:t>1</w:t>
      </w:r>
      <w:r w:rsidRPr="000A455F">
        <w:rPr>
          <w:rFonts w:ascii="Times New Roman" w:hAnsi="Times New Roman" w:cs="Times New Roman"/>
          <w:b/>
        </w:rPr>
        <w:tab/>
      </w:r>
      <w:r w:rsidR="00480415">
        <w:rPr>
          <w:rFonts w:ascii="Times New Roman" w:hAnsi="Times New Roman" w:cs="Times New Roman"/>
          <w:b/>
        </w:rPr>
        <w:t xml:space="preserve">Sample </w:t>
      </w:r>
      <w:r w:rsidR="00480415" w:rsidRPr="000A455F">
        <w:rPr>
          <w:rFonts w:ascii="Times New Roman" w:hAnsi="Times New Roman" w:cs="Times New Roman"/>
          <w:b/>
        </w:rPr>
        <w:t>Collectio</w:t>
      </w:r>
      <w:r w:rsidR="00480415">
        <w:rPr>
          <w:rFonts w:ascii="Times New Roman" w:hAnsi="Times New Roman" w:cs="Times New Roman"/>
          <w:b/>
        </w:rPr>
        <w:t xml:space="preserve">n </w:t>
      </w:r>
      <w:r w:rsidR="00480415" w:rsidRPr="000A455F">
        <w:rPr>
          <w:rFonts w:ascii="Times New Roman" w:hAnsi="Times New Roman" w:cs="Times New Roman"/>
          <w:b/>
        </w:rPr>
        <w:t xml:space="preserve">and </w:t>
      </w:r>
      <w:r w:rsidR="00480415">
        <w:rPr>
          <w:rFonts w:ascii="Times New Roman" w:hAnsi="Times New Roman" w:cs="Times New Roman"/>
          <w:b/>
        </w:rPr>
        <w:t>Identification</w:t>
      </w:r>
    </w:p>
    <w:p w14:paraId="6ED63C11" w14:textId="49ACB430" w:rsidR="00480415" w:rsidRPr="006F23D5" w:rsidRDefault="00816362"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i/>
        </w:rPr>
        <w:t>C. Odorata</w:t>
      </w:r>
      <w:r w:rsidRPr="000A455F">
        <w:rPr>
          <w:rFonts w:ascii="Times New Roman" w:hAnsi="Times New Roman" w:cs="Times New Roman"/>
        </w:rPr>
        <w:t xml:space="preserve"> leaves was gotten from a farm at </w:t>
      </w:r>
      <w:proofErr w:type="spellStart"/>
      <w:r w:rsidR="001D0D0E" w:rsidRPr="000A455F">
        <w:rPr>
          <w:rFonts w:ascii="Times New Roman" w:hAnsi="Times New Roman" w:cs="Times New Roman"/>
        </w:rPr>
        <w:t>Umunya</w:t>
      </w:r>
      <w:proofErr w:type="spellEnd"/>
      <w:r w:rsidRPr="000A455F">
        <w:rPr>
          <w:rFonts w:ascii="Times New Roman" w:hAnsi="Times New Roman" w:cs="Times New Roman"/>
        </w:rPr>
        <w:t>, Anambra State.</w:t>
      </w:r>
      <w:r w:rsidR="00480415">
        <w:rPr>
          <w:rFonts w:ascii="Times New Roman" w:hAnsi="Times New Roman" w:cs="Times New Roman"/>
        </w:rPr>
        <w:t xml:space="preserve"> </w:t>
      </w:r>
      <w:r w:rsidR="001D0D0E">
        <w:rPr>
          <w:rFonts w:ascii="Times New Roman" w:hAnsi="Times New Roman" w:cs="Times New Roman"/>
        </w:rPr>
        <w:t xml:space="preserve">The leaves of </w:t>
      </w:r>
      <w:r w:rsidR="001D0D0E" w:rsidRPr="003E2469">
        <w:rPr>
          <w:rFonts w:ascii="Times New Roman" w:hAnsi="Times New Roman" w:cs="Times New Roman"/>
          <w:i/>
          <w:iCs/>
        </w:rPr>
        <w:t xml:space="preserve">C. odorata </w:t>
      </w:r>
      <w:r w:rsidR="001D0D0E">
        <w:rPr>
          <w:rFonts w:ascii="Times New Roman" w:hAnsi="Times New Roman" w:cs="Times New Roman"/>
        </w:rPr>
        <w:t xml:space="preserve">were identified by </w:t>
      </w:r>
      <w:r w:rsidR="006F23D5">
        <w:rPr>
          <w:rFonts w:ascii="Times New Roman" w:hAnsi="Times New Roman" w:cs="Times New Roman"/>
        </w:rPr>
        <w:t xml:space="preserve">a taxonomist in the department of Botany, Faculty of Biosciences, Nnamdi Azikiwe University, </w:t>
      </w:r>
      <w:proofErr w:type="spellStart"/>
      <w:r w:rsidR="006F23D5">
        <w:rPr>
          <w:rFonts w:ascii="Times New Roman" w:hAnsi="Times New Roman" w:cs="Times New Roman"/>
        </w:rPr>
        <w:t>Awka</w:t>
      </w:r>
      <w:proofErr w:type="spellEnd"/>
      <w:r w:rsidR="006F23D5">
        <w:rPr>
          <w:rFonts w:ascii="Times New Roman" w:hAnsi="Times New Roman" w:cs="Times New Roman"/>
        </w:rPr>
        <w:t xml:space="preserve">. The herbarium number is </w:t>
      </w:r>
      <w:r w:rsidR="001D0D0E">
        <w:rPr>
          <w:rFonts w:ascii="Times New Roman" w:hAnsi="Times New Roman" w:cs="Times New Roman"/>
        </w:rPr>
        <w:t>NAUH – 73</w:t>
      </w:r>
      <w:r w:rsidR="001D0D0E" w:rsidRPr="006F23D5">
        <w:rPr>
          <w:rFonts w:ascii="Times New Roman" w:hAnsi="Times New Roman" w:cs="Times New Roman"/>
          <w:vertAlign w:val="superscript"/>
        </w:rPr>
        <w:t>D</w:t>
      </w:r>
      <w:r w:rsidR="006F23D5">
        <w:rPr>
          <w:rFonts w:ascii="Times New Roman" w:hAnsi="Times New Roman" w:cs="Times New Roman"/>
        </w:rPr>
        <w:t>.</w:t>
      </w:r>
    </w:p>
    <w:p w14:paraId="7EC3B1F4" w14:textId="2D3895C4" w:rsidR="00480415" w:rsidRDefault="00816362"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w:t>
      </w:r>
    </w:p>
    <w:p w14:paraId="2EB6932B" w14:textId="77777777" w:rsidR="00480415" w:rsidRPr="00480415" w:rsidRDefault="00480415" w:rsidP="0064115B">
      <w:pPr>
        <w:autoSpaceDE w:val="0"/>
        <w:autoSpaceDN w:val="0"/>
        <w:adjustRightInd w:val="0"/>
        <w:spacing w:after="0" w:line="240" w:lineRule="auto"/>
        <w:jc w:val="both"/>
        <w:rPr>
          <w:rFonts w:ascii="Times New Roman" w:hAnsi="Times New Roman" w:cs="Times New Roman"/>
          <w:b/>
          <w:bCs/>
        </w:rPr>
      </w:pPr>
      <w:r w:rsidRPr="00480415">
        <w:rPr>
          <w:rFonts w:ascii="Times New Roman" w:hAnsi="Times New Roman" w:cs="Times New Roman"/>
          <w:b/>
          <w:bCs/>
        </w:rPr>
        <w:t>2.2</w:t>
      </w:r>
      <w:r w:rsidRPr="00480415">
        <w:rPr>
          <w:rFonts w:ascii="Times New Roman" w:hAnsi="Times New Roman" w:cs="Times New Roman"/>
          <w:b/>
          <w:bCs/>
        </w:rPr>
        <w:tab/>
        <w:t>Sample preparation</w:t>
      </w:r>
    </w:p>
    <w:p w14:paraId="19056798" w14:textId="318574D9" w:rsidR="00816362" w:rsidRDefault="00816362" w:rsidP="0064115B">
      <w:pPr>
        <w:autoSpaceDE w:val="0"/>
        <w:autoSpaceDN w:val="0"/>
        <w:adjustRightInd w:val="0"/>
        <w:spacing w:after="0" w:line="240" w:lineRule="auto"/>
        <w:jc w:val="both"/>
        <w:rPr>
          <w:rFonts w:ascii="Times New Roman" w:hAnsi="Times New Roman" w:cs="Times New Roman"/>
          <w:color w:val="000000"/>
        </w:rPr>
      </w:pPr>
      <w:r w:rsidRPr="000A455F">
        <w:rPr>
          <w:rFonts w:ascii="Times New Roman" w:hAnsi="Times New Roman" w:cs="Times New Roman"/>
        </w:rPr>
        <w:t xml:space="preserve">The </w:t>
      </w:r>
      <w:r w:rsidRPr="000A455F">
        <w:rPr>
          <w:rFonts w:ascii="Times New Roman" w:hAnsi="Times New Roman" w:cs="Times New Roman"/>
          <w:color w:val="000000"/>
        </w:rPr>
        <w:t xml:space="preserve">leaves </w:t>
      </w:r>
      <w:r w:rsidR="006F23D5" w:rsidRPr="000A455F">
        <w:rPr>
          <w:rFonts w:ascii="Times New Roman" w:hAnsi="Times New Roman" w:cs="Times New Roman"/>
          <w:color w:val="000000"/>
        </w:rPr>
        <w:t>were</w:t>
      </w:r>
      <w:r w:rsidRPr="000A455F">
        <w:rPr>
          <w:rFonts w:ascii="Times New Roman" w:hAnsi="Times New Roman" w:cs="Times New Roman"/>
          <w:color w:val="000000"/>
        </w:rPr>
        <w:t xml:space="preserve"> cut into smaller pieces and air-dried at room temperature for 4 weeks. They were pulverized to powder form using a corona grinder. The powdered leaves </w:t>
      </w:r>
      <w:r w:rsidR="00480415" w:rsidRPr="000A455F">
        <w:rPr>
          <w:rFonts w:ascii="Times New Roman" w:hAnsi="Times New Roman" w:cs="Times New Roman"/>
          <w:color w:val="000000"/>
        </w:rPr>
        <w:t>were</w:t>
      </w:r>
      <w:r w:rsidRPr="000A455F">
        <w:rPr>
          <w:rFonts w:ascii="Times New Roman" w:hAnsi="Times New Roman" w:cs="Times New Roman"/>
          <w:color w:val="000000"/>
        </w:rPr>
        <w:t xml:space="preserve"> exhaustively extracted with distilled water for 24 hours. The aqueous filtrate was concentrated using a Vacuum rotary evaporator (N-100, Eyla, Tokyo, Japan) at 40ºC to a dark brown mass and the residues was transferred to separate bottles and stored in a refrigerator until use. </w:t>
      </w:r>
    </w:p>
    <w:p w14:paraId="2690F54E" w14:textId="2F05B0B4" w:rsidR="006F23D5" w:rsidRPr="000A455F" w:rsidRDefault="006F23D5" w:rsidP="0064115B">
      <w:pPr>
        <w:autoSpaceDE w:val="0"/>
        <w:autoSpaceDN w:val="0"/>
        <w:adjustRightInd w:val="0"/>
        <w:spacing w:after="0" w:line="240" w:lineRule="auto"/>
        <w:jc w:val="both"/>
        <w:rPr>
          <w:rFonts w:ascii="Times New Roman" w:hAnsi="Times New Roman" w:cs="Times New Roman"/>
          <w:color w:val="000000"/>
        </w:rPr>
      </w:pPr>
    </w:p>
    <w:p w14:paraId="54FDB7CC" w14:textId="6355AC13" w:rsidR="00F056AC" w:rsidRPr="000A455F" w:rsidRDefault="006F23D5" w:rsidP="0064115B">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w:t>
      </w:r>
      <w:r w:rsidR="00F056AC" w:rsidRPr="000A455F">
        <w:rPr>
          <w:rFonts w:ascii="Times New Roman" w:hAnsi="Times New Roman" w:cs="Times New Roman"/>
          <w:b/>
          <w:bCs/>
          <w:color w:val="000000"/>
        </w:rPr>
        <w:t>.3</w:t>
      </w:r>
      <w:r w:rsidR="00F056AC" w:rsidRPr="000A455F">
        <w:rPr>
          <w:rFonts w:ascii="Times New Roman" w:hAnsi="Times New Roman" w:cs="Times New Roman"/>
          <w:b/>
          <w:bCs/>
          <w:color w:val="000000"/>
        </w:rPr>
        <w:tab/>
      </w:r>
      <w:r w:rsidR="001B28E2" w:rsidRPr="000A455F">
        <w:rPr>
          <w:rFonts w:ascii="Times New Roman" w:hAnsi="Times New Roman" w:cs="Times New Roman"/>
          <w:b/>
          <w:bCs/>
          <w:color w:val="000000"/>
        </w:rPr>
        <w:t>Phytochemical Analysis</w:t>
      </w:r>
    </w:p>
    <w:p w14:paraId="2480DD49" w14:textId="64B5FBD3" w:rsidR="00F056AC" w:rsidRPr="000A455F" w:rsidRDefault="00F056AC"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Phytochemical analysis was carried out to identify the secondary metabolites present in the extracts using standard methods </w:t>
      </w:r>
      <w:r w:rsidR="003E2469">
        <w:rPr>
          <w:rFonts w:ascii="Times New Roman" w:hAnsi="Times New Roman" w:cs="Times New Roman"/>
        </w:rPr>
        <w:t>[38]</w:t>
      </w:r>
      <w:r w:rsidRPr="000A455F">
        <w:rPr>
          <w:rFonts w:ascii="Times New Roman" w:hAnsi="Times New Roman" w:cs="Times New Roman"/>
        </w:rPr>
        <w:t>.</w:t>
      </w:r>
    </w:p>
    <w:p w14:paraId="7EB5FAA1" w14:textId="2AC9FC9A" w:rsidR="00F056AC" w:rsidRPr="000A455F" w:rsidRDefault="001B28E2"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.3.1</w:t>
      </w:r>
      <w:r w:rsidR="00F056AC" w:rsidRPr="000A455F">
        <w:rPr>
          <w:rFonts w:ascii="Times New Roman" w:hAnsi="Times New Roman" w:cs="Times New Roman"/>
          <w:b/>
        </w:rPr>
        <w:tab/>
      </w:r>
      <w:r w:rsidRPr="000A455F">
        <w:rPr>
          <w:rFonts w:ascii="Times New Roman" w:hAnsi="Times New Roman" w:cs="Times New Roman"/>
          <w:b/>
        </w:rPr>
        <w:t xml:space="preserve">Oxalate Determination </w:t>
      </w:r>
      <w:r>
        <w:rPr>
          <w:rFonts w:ascii="Times New Roman" w:hAnsi="Times New Roman" w:cs="Times New Roman"/>
          <w:b/>
        </w:rPr>
        <w:t>b</w:t>
      </w:r>
      <w:r w:rsidRPr="000A455F">
        <w:rPr>
          <w:rFonts w:ascii="Times New Roman" w:hAnsi="Times New Roman" w:cs="Times New Roman"/>
          <w:b/>
        </w:rPr>
        <w:t>y Titration Method</w:t>
      </w:r>
    </w:p>
    <w:p w14:paraId="265CECC6" w14:textId="2B88DE4F"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This determination involves three major steps</w:t>
      </w:r>
      <w:r w:rsidR="001B28E2">
        <w:rPr>
          <w:rFonts w:ascii="Times New Roman" w:hAnsi="Times New Roman" w:cs="Times New Roman"/>
        </w:rPr>
        <w:t>:</w:t>
      </w:r>
      <w:r w:rsidRPr="000A455F">
        <w:rPr>
          <w:rFonts w:ascii="Times New Roman" w:hAnsi="Times New Roman" w:cs="Times New Roman"/>
        </w:rPr>
        <w:t xml:space="preserve"> digestion, oxalate precipitation and permanganate titration</w:t>
      </w:r>
    </w:p>
    <w:p w14:paraId="55F42C30"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Digestion</w:t>
      </w:r>
    </w:p>
    <w:p w14:paraId="1350197D" w14:textId="57345B44" w:rsidR="00F056AC" w:rsidRPr="000A455F" w:rsidRDefault="00F056AC" w:rsidP="0064115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2g of sample </w:t>
      </w:r>
      <w:r w:rsidR="001B28E2">
        <w:rPr>
          <w:rFonts w:ascii="Times New Roman" w:hAnsi="Times New Roman" w:cs="Times New Roman"/>
        </w:rPr>
        <w:t>wa</w:t>
      </w:r>
      <w:r w:rsidRPr="000A455F">
        <w:rPr>
          <w:rFonts w:ascii="Times New Roman" w:hAnsi="Times New Roman" w:cs="Times New Roman"/>
        </w:rPr>
        <w:t>s suspended in 190ml of distilled water in a 250ml volumetric flask.</w:t>
      </w:r>
    </w:p>
    <w:p w14:paraId="02EE810B" w14:textId="31191301" w:rsidR="00F056AC" w:rsidRPr="000A455F" w:rsidRDefault="00F056AC" w:rsidP="0064115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10ml of 6m HCl </w:t>
      </w:r>
      <w:r w:rsidR="00361527">
        <w:rPr>
          <w:rFonts w:ascii="Times New Roman" w:hAnsi="Times New Roman" w:cs="Times New Roman"/>
        </w:rPr>
        <w:t>was</w:t>
      </w:r>
      <w:r w:rsidRPr="000A455F">
        <w:rPr>
          <w:rFonts w:ascii="Times New Roman" w:hAnsi="Times New Roman" w:cs="Times New Roman"/>
        </w:rPr>
        <w:t xml:space="preserve"> added and the suspension digested at 100</w:t>
      </w:r>
      <w:r w:rsidRPr="000A455F">
        <w:rPr>
          <w:rFonts w:ascii="Times New Roman" w:hAnsi="Times New Roman" w:cs="Times New Roman"/>
          <w:vertAlign w:val="superscript"/>
        </w:rPr>
        <w:t>0</w:t>
      </w:r>
      <w:r w:rsidRPr="000A455F">
        <w:rPr>
          <w:rFonts w:ascii="Times New Roman" w:hAnsi="Times New Roman" w:cs="Times New Roman"/>
        </w:rPr>
        <w:t>c for 1 hour.</w:t>
      </w:r>
    </w:p>
    <w:p w14:paraId="12D9320E" w14:textId="08B3AFCB" w:rsidR="00F056AC" w:rsidRPr="000A455F" w:rsidRDefault="00361527" w:rsidP="0064115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It was c</w:t>
      </w:r>
      <w:r w:rsidR="00F056AC" w:rsidRPr="000A455F">
        <w:rPr>
          <w:rFonts w:ascii="Times New Roman" w:hAnsi="Times New Roman" w:cs="Times New Roman"/>
        </w:rPr>
        <w:t>ool</w:t>
      </w:r>
      <w:r>
        <w:rPr>
          <w:rFonts w:ascii="Times New Roman" w:hAnsi="Times New Roman" w:cs="Times New Roman"/>
        </w:rPr>
        <w:t>ed</w:t>
      </w:r>
      <w:r w:rsidR="00F056AC" w:rsidRPr="000A455F">
        <w:rPr>
          <w:rFonts w:ascii="Times New Roman" w:hAnsi="Times New Roman" w:cs="Times New Roman"/>
        </w:rPr>
        <w:t>, and then make up to 250ml mark before filtration.</w:t>
      </w:r>
    </w:p>
    <w:p w14:paraId="3161F943"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Oxalate precipitation</w:t>
      </w:r>
    </w:p>
    <w:p w14:paraId="16A45656" w14:textId="50969BEE"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iCs/>
        </w:rPr>
        <w:t xml:space="preserve">Duplicate portions of 125ml of the filtrate </w:t>
      </w:r>
      <w:r w:rsidR="00361527">
        <w:rPr>
          <w:rFonts w:ascii="Times New Roman" w:hAnsi="Times New Roman" w:cs="Times New Roman"/>
          <w:iCs/>
        </w:rPr>
        <w:t>were</w:t>
      </w:r>
      <w:r w:rsidRPr="000A455F">
        <w:rPr>
          <w:rFonts w:ascii="Times New Roman" w:hAnsi="Times New Roman" w:cs="Times New Roman"/>
          <w:iCs/>
        </w:rPr>
        <w:t xml:space="preserve"> measured into beakers and four drop</w:t>
      </w:r>
      <w:r w:rsidR="00361527">
        <w:rPr>
          <w:rFonts w:ascii="Times New Roman" w:hAnsi="Times New Roman" w:cs="Times New Roman"/>
          <w:iCs/>
        </w:rPr>
        <w:t>s</w:t>
      </w:r>
      <w:r w:rsidRPr="000A455F">
        <w:rPr>
          <w:rFonts w:ascii="Times New Roman" w:hAnsi="Times New Roman" w:cs="Times New Roman"/>
          <w:iCs/>
        </w:rPr>
        <w:t xml:space="preserve"> of methyl red </w:t>
      </w:r>
      <w:r w:rsidRPr="000A455F">
        <w:rPr>
          <w:rFonts w:ascii="Times New Roman" w:hAnsi="Times New Roman" w:cs="Times New Roman"/>
        </w:rPr>
        <w:t xml:space="preserve">indicator added. This </w:t>
      </w:r>
      <w:r w:rsidR="00361527">
        <w:rPr>
          <w:rFonts w:ascii="Times New Roman" w:hAnsi="Times New Roman" w:cs="Times New Roman"/>
        </w:rPr>
        <w:t>wa</w:t>
      </w:r>
      <w:r w:rsidRPr="000A455F">
        <w:rPr>
          <w:rFonts w:ascii="Times New Roman" w:hAnsi="Times New Roman" w:cs="Times New Roman"/>
        </w:rPr>
        <w:t>s followed by the addition of NH</w:t>
      </w:r>
      <w:r w:rsidRPr="000A455F">
        <w:rPr>
          <w:rFonts w:ascii="Times New Roman" w:hAnsi="Times New Roman" w:cs="Times New Roman"/>
          <w:vertAlign w:val="subscript"/>
        </w:rPr>
        <w:t>4</w:t>
      </w:r>
      <w:r w:rsidRPr="000A455F">
        <w:rPr>
          <w:rFonts w:ascii="Times New Roman" w:hAnsi="Times New Roman" w:cs="Times New Roman"/>
        </w:rPr>
        <w:t xml:space="preserve">OH solution (dropwise) until the test solution changes from salmon pink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to a faint yellow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(pH4-4.5). </w:t>
      </w:r>
      <w:r w:rsidR="00361527" w:rsidRPr="000A455F">
        <w:rPr>
          <w:rFonts w:ascii="Times New Roman" w:hAnsi="Times New Roman" w:cs="Times New Roman"/>
        </w:rPr>
        <w:t>Each</w:t>
      </w:r>
      <w:r w:rsidRPr="000A455F">
        <w:rPr>
          <w:rFonts w:ascii="Times New Roman" w:hAnsi="Times New Roman" w:cs="Times New Roman"/>
        </w:rPr>
        <w:t xml:space="preserve"> portion </w:t>
      </w:r>
      <w:r w:rsidR="00361527">
        <w:rPr>
          <w:rFonts w:ascii="Times New Roman" w:hAnsi="Times New Roman" w:cs="Times New Roman"/>
        </w:rPr>
        <w:t>wa</w:t>
      </w:r>
      <w:r w:rsidRPr="000A455F">
        <w:rPr>
          <w:rFonts w:ascii="Times New Roman" w:hAnsi="Times New Roman" w:cs="Times New Roman"/>
        </w:rPr>
        <w:t>s then heated to 90</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 xml:space="preserve">, cooled and filtered to remove precipitate containing ferrous ion. The filtrate </w:t>
      </w:r>
      <w:r w:rsidR="00361527">
        <w:rPr>
          <w:rFonts w:ascii="Times New Roman" w:hAnsi="Times New Roman" w:cs="Times New Roman"/>
        </w:rPr>
        <w:t>wa</w:t>
      </w:r>
      <w:r w:rsidRPr="000A455F">
        <w:rPr>
          <w:rFonts w:ascii="Times New Roman" w:hAnsi="Times New Roman" w:cs="Times New Roman"/>
        </w:rPr>
        <w:t>s again heated to 90</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 xml:space="preserve"> and 10ml of 5% CaCl</w:t>
      </w:r>
      <w:r w:rsidRPr="000A455F">
        <w:rPr>
          <w:rFonts w:ascii="Times New Roman" w:hAnsi="Times New Roman" w:cs="Times New Roman"/>
          <w:vertAlign w:val="subscript"/>
        </w:rPr>
        <w:t>2</w:t>
      </w:r>
      <w:r w:rsidRPr="000A455F">
        <w:rPr>
          <w:rFonts w:ascii="Times New Roman" w:hAnsi="Times New Roman" w:cs="Times New Roman"/>
        </w:rPr>
        <w:t xml:space="preserve"> solution </w:t>
      </w:r>
      <w:r w:rsidR="00361527">
        <w:rPr>
          <w:rFonts w:ascii="Times New Roman" w:hAnsi="Times New Roman" w:cs="Times New Roman"/>
        </w:rPr>
        <w:t>wa</w:t>
      </w:r>
      <w:r w:rsidRPr="000A455F">
        <w:rPr>
          <w:rFonts w:ascii="Times New Roman" w:hAnsi="Times New Roman" w:cs="Times New Roman"/>
        </w:rPr>
        <w:t xml:space="preserve">s added while being stirred constantly. After heating, it </w:t>
      </w:r>
      <w:r w:rsidR="00361527">
        <w:rPr>
          <w:rFonts w:ascii="Times New Roman" w:hAnsi="Times New Roman" w:cs="Times New Roman"/>
        </w:rPr>
        <w:t>wa</w:t>
      </w:r>
      <w:r w:rsidRPr="000A455F">
        <w:rPr>
          <w:rFonts w:ascii="Times New Roman" w:hAnsi="Times New Roman" w:cs="Times New Roman"/>
        </w:rPr>
        <w:t>s cooled and left overnight at 25</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w:t>
      </w:r>
      <w:r w:rsidR="00361527">
        <w:rPr>
          <w:rFonts w:ascii="Times New Roman" w:hAnsi="Times New Roman" w:cs="Times New Roman"/>
        </w:rPr>
        <w:t xml:space="preserve"> </w:t>
      </w:r>
      <w:r w:rsidR="00361527" w:rsidRPr="000A455F">
        <w:rPr>
          <w:rFonts w:ascii="Times New Roman" w:hAnsi="Times New Roman" w:cs="Times New Roman"/>
        </w:rPr>
        <w:t>The</w:t>
      </w:r>
      <w:r w:rsidRPr="000A455F">
        <w:rPr>
          <w:rFonts w:ascii="Times New Roman" w:hAnsi="Times New Roman" w:cs="Times New Roman"/>
        </w:rPr>
        <w:t xml:space="preserve"> solution </w:t>
      </w:r>
      <w:r w:rsidR="00361527">
        <w:rPr>
          <w:rFonts w:ascii="Times New Roman" w:hAnsi="Times New Roman" w:cs="Times New Roman"/>
        </w:rPr>
        <w:t>was</w:t>
      </w:r>
      <w:r w:rsidRPr="000A455F">
        <w:rPr>
          <w:rFonts w:ascii="Times New Roman" w:hAnsi="Times New Roman" w:cs="Times New Roman"/>
        </w:rPr>
        <w:t xml:space="preserve"> then centrifuge at 2500rpm for 5</w:t>
      </w:r>
      <w:r w:rsidR="00361527">
        <w:rPr>
          <w:rFonts w:ascii="Times New Roman" w:hAnsi="Times New Roman" w:cs="Times New Roman"/>
        </w:rPr>
        <w:t xml:space="preserve"> </w:t>
      </w:r>
      <w:r w:rsidRPr="000A455F">
        <w:rPr>
          <w:rFonts w:ascii="Times New Roman" w:hAnsi="Times New Roman" w:cs="Times New Roman"/>
        </w:rPr>
        <w:t>minutes. The supernatant is decanted and the precipitate completely dissolved in 10ml of 20% (v/v) H</w:t>
      </w:r>
      <w:r w:rsidRPr="000A455F">
        <w:rPr>
          <w:rFonts w:ascii="Times New Roman" w:hAnsi="Times New Roman" w:cs="Times New Roman"/>
          <w:vertAlign w:val="subscript"/>
        </w:rPr>
        <w:t>2</w:t>
      </w:r>
      <w:r w:rsidRPr="000A455F">
        <w:rPr>
          <w:rFonts w:ascii="Times New Roman" w:hAnsi="Times New Roman" w:cs="Times New Roman"/>
        </w:rPr>
        <w:t>S0</w:t>
      </w:r>
      <w:r w:rsidRPr="000A455F">
        <w:rPr>
          <w:rFonts w:ascii="Times New Roman" w:hAnsi="Times New Roman" w:cs="Times New Roman"/>
          <w:vertAlign w:val="subscript"/>
        </w:rPr>
        <w:t>4</w:t>
      </w:r>
      <w:r w:rsidRPr="000A455F">
        <w:rPr>
          <w:rFonts w:ascii="Times New Roman" w:hAnsi="Times New Roman" w:cs="Times New Roman"/>
        </w:rPr>
        <w:t xml:space="preserve"> solution.</w:t>
      </w:r>
    </w:p>
    <w:p w14:paraId="3990D04C"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Permanganate titration</w:t>
      </w:r>
    </w:p>
    <w:p w14:paraId="0393D026" w14:textId="2F970521"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rPr>
        <w:t xml:space="preserve">At this point, the total filtration resulting from digestion of 2g of flour </w:t>
      </w:r>
      <w:r w:rsidR="00DD70C1">
        <w:rPr>
          <w:rFonts w:ascii="Times New Roman" w:hAnsi="Times New Roman" w:cs="Times New Roman"/>
          <w:bCs/>
        </w:rPr>
        <w:t>wa</w:t>
      </w:r>
      <w:r w:rsidRPr="000A455F">
        <w:rPr>
          <w:rFonts w:ascii="Times New Roman" w:hAnsi="Times New Roman" w:cs="Times New Roman"/>
          <w:bCs/>
        </w:rPr>
        <w:t xml:space="preserve">s made up to 300ml. </w:t>
      </w:r>
      <w:r w:rsidR="00F91CF5" w:rsidRPr="000A455F">
        <w:rPr>
          <w:rFonts w:ascii="Times New Roman" w:hAnsi="Times New Roman" w:cs="Times New Roman"/>
          <w:bCs/>
        </w:rPr>
        <w:t>Aliquots</w:t>
      </w:r>
      <w:r w:rsidRPr="000A455F">
        <w:rPr>
          <w:rFonts w:ascii="Times New Roman" w:hAnsi="Times New Roman" w:cs="Times New Roman"/>
          <w:bCs/>
        </w:rPr>
        <w:t xml:space="preserve"> of 125ml of the filtrate </w:t>
      </w:r>
      <w:r w:rsidR="00DD70C1">
        <w:rPr>
          <w:rFonts w:ascii="Times New Roman" w:hAnsi="Times New Roman" w:cs="Times New Roman"/>
          <w:bCs/>
        </w:rPr>
        <w:t>wa</w:t>
      </w:r>
      <w:r w:rsidRPr="000A455F">
        <w:rPr>
          <w:rFonts w:ascii="Times New Roman" w:hAnsi="Times New Roman" w:cs="Times New Roman"/>
          <w:bCs/>
        </w:rPr>
        <w:t>s heated until near boiling and then titrated against 0.05M standardized KM</w:t>
      </w:r>
      <w:r w:rsidR="00DD70C1">
        <w:rPr>
          <w:rFonts w:ascii="Times New Roman" w:hAnsi="Times New Roman" w:cs="Times New Roman"/>
          <w:bCs/>
        </w:rPr>
        <w:t>n</w:t>
      </w:r>
      <w:r w:rsidRPr="000A455F">
        <w:rPr>
          <w:rFonts w:ascii="Times New Roman" w:hAnsi="Times New Roman" w:cs="Times New Roman"/>
          <w:bCs/>
        </w:rPr>
        <w:t>O</w:t>
      </w:r>
      <w:r w:rsidRPr="000A455F">
        <w:rPr>
          <w:rFonts w:ascii="Times New Roman" w:hAnsi="Times New Roman" w:cs="Times New Roman"/>
          <w:bCs/>
          <w:vertAlign w:val="subscript"/>
        </w:rPr>
        <w:t>4</w:t>
      </w:r>
      <w:r w:rsidRPr="000A455F">
        <w:rPr>
          <w:rFonts w:ascii="Times New Roman" w:hAnsi="Times New Roman" w:cs="Times New Roman"/>
          <w:bCs/>
        </w:rPr>
        <w:t xml:space="preserve"> solution to a faint pink </w:t>
      </w:r>
      <w:proofErr w:type="spellStart"/>
      <w:r w:rsidRPr="000A455F">
        <w:rPr>
          <w:rFonts w:ascii="Times New Roman" w:hAnsi="Times New Roman" w:cs="Times New Roman"/>
          <w:bCs/>
        </w:rPr>
        <w:t>colour</w:t>
      </w:r>
      <w:proofErr w:type="spellEnd"/>
      <w:r w:rsidRPr="000A455F">
        <w:rPr>
          <w:rFonts w:ascii="Times New Roman" w:hAnsi="Times New Roman" w:cs="Times New Roman"/>
          <w:bCs/>
        </w:rPr>
        <w:t xml:space="preserve"> which persists for 30s. </w:t>
      </w:r>
      <w:r w:rsidR="00DD70C1" w:rsidRPr="000A455F">
        <w:rPr>
          <w:rFonts w:ascii="Times New Roman" w:hAnsi="Times New Roman" w:cs="Times New Roman"/>
          <w:bCs/>
        </w:rPr>
        <w:t xml:space="preserve">The </w:t>
      </w:r>
      <w:r w:rsidRPr="000A455F">
        <w:rPr>
          <w:rFonts w:ascii="Times New Roman" w:hAnsi="Times New Roman" w:cs="Times New Roman"/>
          <w:bCs/>
        </w:rPr>
        <w:t xml:space="preserve">calcium oxalate content </w:t>
      </w:r>
      <w:r w:rsidR="00DD70C1">
        <w:rPr>
          <w:rFonts w:ascii="Times New Roman" w:hAnsi="Times New Roman" w:cs="Times New Roman"/>
          <w:bCs/>
        </w:rPr>
        <w:t>wa</w:t>
      </w:r>
      <w:r w:rsidRPr="000A455F">
        <w:rPr>
          <w:rFonts w:ascii="Times New Roman" w:hAnsi="Times New Roman" w:cs="Times New Roman"/>
          <w:bCs/>
        </w:rPr>
        <w:t>s calculated using the formula</w:t>
      </w:r>
    </w:p>
    <w:p w14:paraId="58A501C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46F4DC7C" wp14:editId="3ABB66E0">
                <wp:simplePos x="0" y="0"/>
                <wp:positionH relativeFrom="column">
                  <wp:posOffset>114300</wp:posOffset>
                </wp:positionH>
                <wp:positionV relativeFrom="paragraph">
                  <wp:posOffset>216535</wp:posOffset>
                </wp:positionV>
                <wp:extent cx="1175385" cy="9525"/>
                <wp:effectExtent l="0" t="0" r="24765" b="28575"/>
                <wp:wrapNone/>
                <wp:docPr id="2145156708" name="Straight Arrow Connector 2145156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53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AF3E6" id="_x0000_t32" coordsize="21600,21600" o:spt="32" o:oned="t" path="m,l21600,21600e" filled="f">
                <v:path arrowok="t" fillok="f" o:connecttype="none"/>
                <o:lock v:ext="edit" shapetype="t"/>
              </v:shapetype>
              <v:shape id="Straight Arrow Connector 2145156708" o:spid="_x0000_s1026" type="#_x0000_t32" style="position:absolute;margin-left:9pt;margin-top:17.05pt;width:92.5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"/>
            </w:pict>
          </mc:Fallback>
        </mc:AlternateContent>
      </w:r>
      <w:proofErr w:type="gramStart"/>
      <w:r w:rsidRPr="000A455F">
        <w:rPr>
          <w:rFonts w:ascii="Times New Roman" w:hAnsi="Times New Roman" w:cs="Times New Roman"/>
          <w:bCs/>
        </w:rPr>
        <w:t>T  x</w:t>
      </w:r>
      <w:proofErr w:type="gramEnd"/>
      <w:r w:rsidRPr="000A455F">
        <w:rPr>
          <w:rFonts w:ascii="Times New Roman" w:hAnsi="Times New Roman" w:cs="Times New Roman"/>
          <w:bCs/>
        </w:rPr>
        <w:t xml:space="preserve">  (</w:t>
      </w:r>
      <w:proofErr w:type="spellStart"/>
      <w:r w:rsidRPr="000A455F">
        <w:rPr>
          <w:rFonts w:ascii="Times New Roman" w:hAnsi="Times New Roman" w:cs="Times New Roman"/>
          <w:bCs/>
        </w:rPr>
        <w:t>Vme</w:t>
      </w:r>
      <w:proofErr w:type="spellEnd"/>
      <w:r w:rsidRPr="000A455F">
        <w:rPr>
          <w:rFonts w:ascii="Times New Roman" w:hAnsi="Times New Roman" w:cs="Times New Roman"/>
          <w:bCs/>
        </w:rPr>
        <w:t>)(</w:t>
      </w:r>
      <w:proofErr w:type="spellStart"/>
      <w:proofErr w:type="gramStart"/>
      <w:r w:rsidRPr="000A455F">
        <w:rPr>
          <w:rFonts w:ascii="Times New Roman" w:hAnsi="Times New Roman" w:cs="Times New Roman"/>
          <w:bCs/>
        </w:rPr>
        <w:t>Df</w:t>
      </w:r>
      <w:proofErr w:type="spellEnd"/>
      <w:r w:rsidRPr="000A455F">
        <w:rPr>
          <w:rFonts w:ascii="Times New Roman" w:hAnsi="Times New Roman" w:cs="Times New Roman"/>
          <w:bCs/>
        </w:rPr>
        <w:t>)  x</w:t>
      </w:r>
      <w:proofErr w:type="gramEnd"/>
      <w:r w:rsidRPr="000A455F">
        <w:rPr>
          <w:rFonts w:ascii="Times New Roman" w:hAnsi="Times New Roman" w:cs="Times New Roman"/>
          <w:bCs/>
        </w:rPr>
        <w:t xml:space="preserve"> 10</w:t>
      </w:r>
      <w:r w:rsidRPr="000A455F">
        <w:rPr>
          <w:rFonts w:ascii="Times New Roman" w:hAnsi="Times New Roman" w:cs="Times New Roman"/>
          <w:bCs/>
          <w:vertAlign w:val="superscript"/>
        </w:rPr>
        <w:t>5</w:t>
      </w:r>
      <w:r w:rsidRPr="000A455F">
        <w:rPr>
          <w:rFonts w:ascii="Times New Roman" w:hAnsi="Times New Roman" w:cs="Times New Roman"/>
          <w:bCs/>
        </w:rPr>
        <w:t xml:space="preserve">    </w:t>
      </w:r>
      <w:proofErr w:type="gramStart"/>
      <w:r w:rsidRPr="000A455F">
        <w:rPr>
          <w:rFonts w:ascii="Times New Roman" w:hAnsi="Times New Roman" w:cs="Times New Roman"/>
          <w:bCs/>
        </w:rPr>
        <w:t xml:space="preserve">   (</w:t>
      </w:r>
      <w:proofErr w:type="gramEnd"/>
      <w:r w:rsidRPr="000A455F">
        <w:rPr>
          <w:rFonts w:ascii="Times New Roman" w:hAnsi="Times New Roman" w:cs="Times New Roman"/>
          <w:bCs/>
        </w:rPr>
        <w:t>mg/100g)</w:t>
      </w:r>
    </w:p>
    <w:p w14:paraId="4D42A73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rPr>
        <w:t xml:space="preserve">        (</w:t>
      </w:r>
      <w:proofErr w:type="gramStart"/>
      <w:r w:rsidRPr="000A455F">
        <w:rPr>
          <w:rFonts w:ascii="Times New Roman" w:hAnsi="Times New Roman" w:cs="Times New Roman"/>
          <w:bCs/>
        </w:rPr>
        <w:t xml:space="preserve">ME)   </w:t>
      </w:r>
      <w:proofErr w:type="gramEnd"/>
      <w:r w:rsidRPr="000A455F">
        <w:rPr>
          <w:rFonts w:ascii="Times New Roman" w:hAnsi="Times New Roman" w:cs="Times New Roman"/>
          <w:bCs/>
        </w:rPr>
        <w:t xml:space="preserve">x </w:t>
      </w:r>
      <w:proofErr w:type="spellStart"/>
      <w:r w:rsidRPr="000A455F">
        <w:rPr>
          <w:rFonts w:ascii="Times New Roman" w:hAnsi="Times New Roman" w:cs="Times New Roman"/>
          <w:bCs/>
        </w:rPr>
        <w:t>Mf</w:t>
      </w:r>
      <w:proofErr w:type="spellEnd"/>
    </w:p>
    <w:p w14:paraId="11165E26" w14:textId="42230008"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Where T is the </w:t>
      </w:r>
      <w:proofErr w:type="spellStart"/>
      <w:r w:rsidRPr="000A455F">
        <w:rPr>
          <w:rFonts w:ascii="Times New Roman" w:hAnsi="Times New Roman" w:cs="Times New Roman"/>
        </w:rPr>
        <w:t>titre</w:t>
      </w:r>
      <w:proofErr w:type="spellEnd"/>
      <w:r w:rsidRPr="000A455F">
        <w:rPr>
          <w:rFonts w:ascii="Times New Roman" w:hAnsi="Times New Roman" w:cs="Times New Roman"/>
        </w:rPr>
        <w:t xml:space="preserve"> of KMn0</w:t>
      </w:r>
      <w:r w:rsidRPr="000A455F">
        <w:rPr>
          <w:rFonts w:ascii="Times New Roman" w:hAnsi="Times New Roman" w:cs="Times New Roman"/>
          <w:vertAlign w:val="subscript"/>
        </w:rPr>
        <w:t>4</w:t>
      </w:r>
      <w:r w:rsidRPr="000A455F">
        <w:rPr>
          <w:rFonts w:ascii="Times New Roman" w:hAnsi="Times New Roman" w:cs="Times New Roman"/>
        </w:rPr>
        <w:t xml:space="preserve">(ml), </w:t>
      </w:r>
      <w:proofErr w:type="spellStart"/>
      <w:r w:rsidRPr="000A455F">
        <w:rPr>
          <w:rFonts w:ascii="Times New Roman" w:hAnsi="Times New Roman" w:cs="Times New Roman"/>
        </w:rPr>
        <w:t>Vme</w:t>
      </w:r>
      <w:proofErr w:type="spellEnd"/>
      <w:r w:rsidRPr="000A455F">
        <w:rPr>
          <w:rFonts w:ascii="Times New Roman" w:hAnsi="Times New Roman" w:cs="Times New Roman"/>
        </w:rPr>
        <w:t xml:space="preserve"> is the volume-mass equivalent (i.e. 1ml of 0.05m KMn0</w:t>
      </w:r>
      <w:r w:rsidRPr="000A455F">
        <w:rPr>
          <w:rFonts w:ascii="Times New Roman" w:hAnsi="Times New Roman" w:cs="Times New Roman"/>
          <w:vertAlign w:val="subscript"/>
        </w:rPr>
        <w:t>4</w:t>
      </w:r>
      <w:r w:rsidRPr="000A455F">
        <w:rPr>
          <w:rFonts w:ascii="Times New Roman" w:hAnsi="Times New Roman" w:cs="Times New Roman"/>
        </w:rPr>
        <w:t xml:space="preserve"> solution is equivalent to 0.00225g anhydrous oxalic acid). </w:t>
      </w:r>
      <w:proofErr w:type="spellStart"/>
      <w:r w:rsidRPr="000A455F">
        <w:rPr>
          <w:rFonts w:ascii="Times New Roman" w:hAnsi="Times New Roman" w:cs="Times New Roman"/>
        </w:rPr>
        <w:t>Df</w:t>
      </w:r>
      <w:proofErr w:type="spellEnd"/>
      <w:r w:rsidRPr="000A455F">
        <w:rPr>
          <w:rFonts w:ascii="Times New Roman" w:hAnsi="Times New Roman" w:cs="Times New Roman"/>
        </w:rPr>
        <w:t xml:space="preserve"> is the dilution factor Vt/A (2.4 where Vt is the total volume of titrate (300ml) and A is the aliquot used (125ml), ME is the molar equivalent of KMn0</w:t>
      </w:r>
      <w:r w:rsidRPr="000A455F">
        <w:rPr>
          <w:rFonts w:ascii="Times New Roman" w:hAnsi="Times New Roman" w:cs="Times New Roman"/>
          <w:vertAlign w:val="subscript"/>
        </w:rPr>
        <w:t xml:space="preserve">4 </w:t>
      </w:r>
      <w:r w:rsidRPr="000A455F">
        <w:rPr>
          <w:rFonts w:ascii="Times New Roman" w:hAnsi="Times New Roman" w:cs="Times New Roman"/>
        </w:rPr>
        <w:t>in oxalate (KMn0</w:t>
      </w:r>
      <w:r w:rsidRPr="000A455F">
        <w:rPr>
          <w:rFonts w:ascii="Times New Roman" w:hAnsi="Times New Roman" w:cs="Times New Roman"/>
          <w:vertAlign w:val="subscript"/>
        </w:rPr>
        <w:t xml:space="preserve">4 </w:t>
      </w:r>
      <w:r w:rsidRPr="000A455F">
        <w:rPr>
          <w:rFonts w:ascii="Times New Roman" w:hAnsi="Times New Roman" w:cs="Times New Roman"/>
        </w:rPr>
        <w:t xml:space="preserve">redox reaction) and </w:t>
      </w:r>
      <w:proofErr w:type="spellStart"/>
      <w:r w:rsidRPr="000A455F">
        <w:rPr>
          <w:rFonts w:ascii="Times New Roman" w:hAnsi="Times New Roman" w:cs="Times New Roman"/>
        </w:rPr>
        <w:t>Mf</w:t>
      </w:r>
      <w:proofErr w:type="spellEnd"/>
      <w:r w:rsidRPr="000A455F">
        <w:rPr>
          <w:rFonts w:ascii="Times New Roman" w:hAnsi="Times New Roman" w:cs="Times New Roman"/>
        </w:rPr>
        <w:t xml:space="preserve"> is the mass of sample used</w:t>
      </w:r>
      <w:r w:rsidR="00DD70C1">
        <w:rPr>
          <w:rFonts w:ascii="Times New Roman" w:hAnsi="Times New Roman" w:cs="Times New Roman"/>
        </w:rPr>
        <w:t xml:space="preserve"> </w:t>
      </w:r>
      <w:r w:rsidR="003E2469">
        <w:rPr>
          <w:rFonts w:ascii="Times New Roman" w:hAnsi="Times New Roman" w:cs="Times New Roman"/>
        </w:rPr>
        <w:t>[39]</w:t>
      </w:r>
      <w:r w:rsidRPr="000A455F">
        <w:rPr>
          <w:rFonts w:ascii="Times New Roman" w:hAnsi="Times New Roman" w:cs="Times New Roman"/>
        </w:rPr>
        <w:t>.</w:t>
      </w:r>
    </w:p>
    <w:p w14:paraId="222697D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p>
    <w:p w14:paraId="3D9D051A" w14:textId="14184767"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.3.2</w:t>
      </w:r>
      <w:r w:rsidR="00F056AC" w:rsidRPr="000A455F">
        <w:rPr>
          <w:rFonts w:ascii="Times New Roman" w:hAnsi="Times New Roman" w:cs="Times New Roman"/>
          <w:b/>
        </w:rPr>
        <w:tab/>
      </w:r>
      <w:r w:rsidRPr="000A455F">
        <w:rPr>
          <w:rFonts w:ascii="Times New Roman" w:hAnsi="Times New Roman" w:cs="Times New Roman"/>
          <w:b/>
        </w:rPr>
        <w:t>Alkaloids Determination</w:t>
      </w:r>
    </w:p>
    <w:p w14:paraId="4BD98E09" w14:textId="6AB81EF4"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Five grams (5g) of the sample </w:t>
      </w:r>
      <w:r w:rsidR="003456CE" w:rsidRPr="000A455F">
        <w:rPr>
          <w:rFonts w:ascii="Times New Roman" w:hAnsi="Times New Roman" w:cs="Times New Roman"/>
        </w:rPr>
        <w:t>were</w:t>
      </w:r>
      <w:r w:rsidRPr="000A455F">
        <w:rPr>
          <w:rFonts w:ascii="Times New Roman" w:hAnsi="Times New Roman" w:cs="Times New Roman"/>
        </w:rPr>
        <w:t xml:space="preserve"> weighed into a 250ml beaker and 200ml of 20% acetic acid in ethanol was added</w:t>
      </w:r>
      <w:r w:rsidR="003456CE">
        <w:rPr>
          <w:rFonts w:ascii="Times New Roman" w:hAnsi="Times New Roman" w:cs="Times New Roman"/>
        </w:rPr>
        <w:t>,</w:t>
      </w:r>
      <w:r w:rsidRPr="000A455F">
        <w:rPr>
          <w:rFonts w:ascii="Times New Roman" w:hAnsi="Times New Roman" w:cs="Times New Roman"/>
        </w:rPr>
        <w:t xml:space="preserve"> covered and allowed to stand for 4 hours at 25</w:t>
      </w:r>
      <w:r w:rsidRPr="000A455F">
        <w:rPr>
          <w:rFonts w:ascii="Times New Roman" w:hAnsi="Times New Roman" w:cs="Times New Roman"/>
          <w:vertAlign w:val="superscript"/>
        </w:rPr>
        <w:t>0</w:t>
      </w:r>
      <w:r w:rsidR="003456CE">
        <w:rPr>
          <w:rFonts w:ascii="Times New Roman" w:hAnsi="Times New Roman" w:cs="Times New Roman"/>
        </w:rPr>
        <w:t>C</w:t>
      </w:r>
      <w:r w:rsidRPr="000A455F">
        <w:rPr>
          <w:rFonts w:ascii="Times New Roman" w:hAnsi="Times New Roman" w:cs="Times New Roman"/>
        </w:rPr>
        <w:t xml:space="preserve">. This was filtered with filter </w:t>
      </w:r>
      <w:r w:rsidRPr="000A455F">
        <w:rPr>
          <w:rFonts w:ascii="Times New Roman" w:hAnsi="Times New Roman" w:cs="Times New Roman"/>
        </w:rPr>
        <w:lastRenderedPageBreak/>
        <w:t>paper No. 42</w:t>
      </w:r>
      <w:r w:rsidR="003456CE">
        <w:rPr>
          <w:rFonts w:ascii="Times New Roman" w:hAnsi="Times New Roman" w:cs="Times New Roman"/>
        </w:rPr>
        <w:t>,</w:t>
      </w:r>
      <w:r w:rsidRPr="000A455F">
        <w:rPr>
          <w:rFonts w:ascii="Times New Roman" w:hAnsi="Times New Roman" w:cs="Times New Roman"/>
        </w:rPr>
        <w:t xml:space="preserve"> and the filtrate was concentrated using a water bath (</w:t>
      </w:r>
      <w:proofErr w:type="spellStart"/>
      <w:r w:rsidRPr="000A455F">
        <w:rPr>
          <w:rFonts w:ascii="Times New Roman" w:hAnsi="Times New Roman" w:cs="Times New Roman"/>
        </w:rPr>
        <w:t>Memmert</w:t>
      </w:r>
      <w:proofErr w:type="spellEnd"/>
      <w:r w:rsidRPr="000A455F">
        <w:rPr>
          <w:rFonts w:ascii="Times New Roman" w:hAnsi="Times New Roman" w:cs="Times New Roman"/>
        </w:rPr>
        <w:t xml:space="preserve">) to one quarter of the original volume. Concentrated ammonium hydroxide was added </w:t>
      </w:r>
      <w:r w:rsidR="003456CE">
        <w:rPr>
          <w:rFonts w:ascii="Times New Roman" w:hAnsi="Times New Roman" w:cs="Times New Roman"/>
        </w:rPr>
        <w:t>dropwise</w:t>
      </w:r>
      <w:r w:rsidRPr="000A455F">
        <w:rPr>
          <w:rFonts w:ascii="Times New Roman" w:hAnsi="Times New Roman" w:cs="Times New Roman"/>
        </w:rPr>
        <w:t xml:space="preserve"> to the extract until the </w:t>
      </w:r>
      <w:r w:rsidR="0047110A" w:rsidRPr="000A455F">
        <w:rPr>
          <w:rFonts w:ascii="Times New Roman" w:hAnsi="Times New Roman" w:cs="Times New Roman"/>
        </w:rPr>
        <w:t>precipitation</w:t>
      </w:r>
      <w:r w:rsidRPr="000A455F">
        <w:rPr>
          <w:rFonts w:ascii="Times New Roman" w:hAnsi="Times New Roman" w:cs="Times New Roman"/>
        </w:rPr>
        <w:t xml:space="preserve"> was complete. The whole solution was allowed to </w:t>
      </w:r>
      <w:r w:rsidR="003456CE" w:rsidRPr="000A455F">
        <w:rPr>
          <w:rFonts w:ascii="Times New Roman" w:hAnsi="Times New Roman" w:cs="Times New Roman"/>
        </w:rPr>
        <w:t>settle,</w:t>
      </w:r>
      <w:r w:rsidRPr="000A455F">
        <w:rPr>
          <w:rFonts w:ascii="Times New Roman" w:hAnsi="Times New Roman" w:cs="Times New Roman"/>
        </w:rPr>
        <w:t xml:space="preserve"> and the precipitate was collected and washed with dilute NH</w:t>
      </w:r>
      <w:r w:rsidRPr="000A455F">
        <w:rPr>
          <w:rFonts w:ascii="Times New Roman" w:hAnsi="Times New Roman" w:cs="Times New Roman"/>
          <w:vertAlign w:val="subscript"/>
        </w:rPr>
        <w:t>4</w:t>
      </w:r>
      <w:r w:rsidRPr="000A455F">
        <w:rPr>
          <w:rFonts w:ascii="Times New Roman" w:hAnsi="Times New Roman" w:cs="Times New Roman"/>
        </w:rPr>
        <w:t>OH (1% ammonia solution). Then, filter</w:t>
      </w:r>
      <w:r w:rsidR="003456CE">
        <w:rPr>
          <w:rFonts w:ascii="Times New Roman" w:hAnsi="Times New Roman" w:cs="Times New Roman"/>
        </w:rPr>
        <w:t>ed</w:t>
      </w:r>
      <w:r w:rsidRPr="000A455F">
        <w:rPr>
          <w:rFonts w:ascii="Times New Roman" w:hAnsi="Times New Roman" w:cs="Times New Roman"/>
        </w:rPr>
        <w:t xml:space="preserve"> with pre-weighed filter paper. The residue on the filter paper is the alkaloid, which is dried in the oven (precision electrothermal model BNP 9052 England) at 80</w:t>
      </w:r>
      <w:r w:rsidRPr="000A455F">
        <w:rPr>
          <w:rFonts w:ascii="Times New Roman" w:hAnsi="Times New Roman" w:cs="Times New Roman"/>
          <w:vertAlign w:val="superscript"/>
        </w:rPr>
        <w:t>0</w:t>
      </w:r>
      <w:r w:rsidRPr="000A455F">
        <w:rPr>
          <w:rFonts w:ascii="Times New Roman" w:hAnsi="Times New Roman" w:cs="Times New Roman"/>
        </w:rPr>
        <w:t xml:space="preserve">c. The alkaloid content was calculated and expressed as a percentage of the weight of the sample analyzed </w:t>
      </w:r>
      <w:r w:rsidR="003E2469">
        <w:rPr>
          <w:rFonts w:ascii="Times New Roman" w:hAnsi="Times New Roman" w:cs="Times New Roman"/>
        </w:rPr>
        <w:t>[40]</w:t>
      </w:r>
      <w:r w:rsidRPr="000A455F">
        <w:rPr>
          <w:rFonts w:ascii="Times New Roman" w:hAnsi="Times New Roman" w:cs="Times New Roman"/>
        </w:rPr>
        <w:t>.</w:t>
      </w:r>
    </w:p>
    <w:p w14:paraId="742AD61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2A635279" w14:textId="2A048346"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%weight of alkaloid = weight of filter paper with residue – weight of filter </w:t>
      </w:r>
      <w:proofErr w:type="gramStart"/>
      <w:r w:rsidRPr="000A455F">
        <w:rPr>
          <w:rFonts w:ascii="Times New Roman" w:hAnsi="Times New Roman" w:cs="Times New Roman"/>
        </w:rPr>
        <w:t>paper  x</w:t>
      </w:r>
      <w:proofErr w:type="gramEnd"/>
      <w:r w:rsidR="003E2469">
        <w:rPr>
          <w:rFonts w:ascii="Times New Roman" w:hAnsi="Times New Roman" w:cs="Times New Roman"/>
        </w:rPr>
        <w:t xml:space="preserve"> </w:t>
      </w:r>
      <w:r w:rsidRPr="000A455F">
        <w:rPr>
          <w:rFonts w:ascii="Times New Roman" w:hAnsi="Times New Roman" w:cs="Times New Roman"/>
        </w:rPr>
        <w:t xml:space="preserve"> 100      </w:t>
      </w:r>
    </w:p>
    <w:p w14:paraId="3F5FAF05"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2667372" wp14:editId="6F67AE9C">
                <wp:simplePos x="0" y="0"/>
                <wp:positionH relativeFrom="column">
                  <wp:posOffset>1184910</wp:posOffset>
                </wp:positionH>
                <wp:positionV relativeFrom="paragraph">
                  <wp:posOffset>40005</wp:posOffset>
                </wp:positionV>
                <wp:extent cx="2750820" cy="8255"/>
                <wp:effectExtent l="13335" t="12700" r="7620" b="7620"/>
                <wp:wrapNone/>
                <wp:docPr id="1029841000" name="Straight Arrow Connector 102984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8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5A10C" id="Straight Arrow Connector 1029841000" o:spid="_x0000_s1026" type="#_x0000_t32" style="position:absolute;margin-left:93.3pt;margin-top:3.15pt;width:216.6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"/>
            </w:pict>
          </mc:Fallback>
        </mc:AlternateContent>
      </w:r>
      <w:r w:rsidRPr="000A455F">
        <w:rPr>
          <w:rFonts w:ascii="Times New Roman" w:hAnsi="Times New Roman" w:cs="Times New Roman"/>
          <w:b/>
        </w:rPr>
        <w:t xml:space="preserve"> </w:t>
      </w:r>
    </w:p>
    <w:p w14:paraId="54CA1C18"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 xml:space="preserve">    Weight of sample analyzed</w:t>
      </w:r>
    </w:p>
    <w:p w14:paraId="68A4B748"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
    <w:p w14:paraId="12183AF2" w14:textId="29A3C388"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.3.3</w:t>
      </w:r>
      <w:r w:rsidR="00F056AC" w:rsidRPr="000A455F">
        <w:rPr>
          <w:rFonts w:ascii="Times New Roman" w:hAnsi="Times New Roman" w:cs="Times New Roman"/>
          <w:b/>
        </w:rPr>
        <w:tab/>
      </w:r>
      <w:r w:rsidRPr="000A455F">
        <w:rPr>
          <w:rFonts w:ascii="Times New Roman" w:hAnsi="Times New Roman" w:cs="Times New Roman"/>
          <w:b/>
        </w:rPr>
        <w:t xml:space="preserve">Flavonoids Determination </w:t>
      </w:r>
    </w:p>
    <w:p w14:paraId="469A1E12" w14:textId="5133DBEA"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Ten (</w:t>
      </w:r>
      <w:r w:rsidR="00F056AC" w:rsidRPr="000A455F">
        <w:rPr>
          <w:rFonts w:ascii="Times New Roman" w:hAnsi="Times New Roman" w:cs="Times New Roman"/>
        </w:rPr>
        <w:t>10g</w:t>
      </w:r>
      <w:r>
        <w:rPr>
          <w:rFonts w:ascii="Times New Roman" w:hAnsi="Times New Roman" w:cs="Times New Roman"/>
        </w:rPr>
        <w:t>)</w:t>
      </w:r>
      <w:r w:rsidR="00F056AC" w:rsidRPr="000A455F">
        <w:rPr>
          <w:rFonts w:ascii="Times New Roman" w:hAnsi="Times New Roman" w:cs="Times New Roman"/>
        </w:rPr>
        <w:t xml:space="preserve"> of the plant sample was extracted repeatedly with 100ml of 80% aqueous methanol at room temperature. The whole solution was filtered through </w:t>
      </w:r>
      <w:proofErr w:type="spellStart"/>
      <w:r w:rsidR="00F056AC" w:rsidRPr="000A455F">
        <w:rPr>
          <w:rFonts w:ascii="Times New Roman" w:hAnsi="Times New Roman" w:cs="Times New Roman"/>
        </w:rPr>
        <w:t>whatmann</w:t>
      </w:r>
      <w:proofErr w:type="spellEnd"/>
      <w:r w:rsidR="00F056AC" w:rsidRPr="000A455F">
        <w:rPr>
          <w:rFonts w:ascii="Times New Roman" w:hAnsi="Times New Roman" w:cs="Times New Roman"/>
        </w:rPr>
        <w:t xml:space="preserve"> filter paper No. 42 (125mm).  The filtrate was later transferred into a crucible and evaporated into dryness over a </w:t>
      </w:r>
      <w:proofErr w:type="spellStart"/>
      <w:r w:rsidR="00F056AC" w:rsidRPr="000A455F">
        <w:rPr>
          <w:rFonts w:ascii="Times New Roman" w:hAnsi="Times New Roman" w:cs="Times New Roman"/>
        </w:rPr>
        <w:t>waterbath</w:t>
      </w:r>
      <w:proofErr w:type="spellEnd"/>
      <w:r w:rsidR="00F056AC" w:rsidRPr="000A455F">
        <w:rPr>
          <w:rFonts w:ascii="Times New Roman" w:hAnsi="Times New Roman" w:cs="Times New Roman"/>
        </w:rPr>
        <w:t xml:space="preserve"> and weighed to a constant weight </w:t>
      </w:r>
      <w:r w:rsidR="003E2469">
        <w:rPr>
          <w:rFonts w:ascii="Times New Roman" w:hAnsi="Times New Roman" w:cs="Times New Roman"/>
        </w:rPr>
        <w:t>[41]</w:t>
      </w:r>
      <w:r w:rsidR="00F056AC" w:rsidRPr="000A455F">
        <w:rPr>
          <w:rFonts w:ascii="Times New Roman" w:hAnsi="Times New Roman" w:cs="Times New Roman"/>
        </w:rPr>
        <w:t>.</w:t>
      </w:r>
    </w:p>
    <w:p w14:paraId="21806F4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573AEA36" w14:textId="51CCECE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w:t>
      </w:r>
      <w:r w:rsidR="003456CE">
        <w:rPr>
          <w:rFonts w:ascii="Times New Roman" w:hAnsi="Times New Roman" w:cs="Times New Roman"/>
        </w:rPr>
        <w:t xml:space="preserve"> </w:t>
      </w:r>
      <w:r w:rsidRPr="000A455F">
        <w:rPr>
          <w:rFonts w:ascii="Times New Roman" w:hAnsi="Times New Roman" w:cs="Times New Roman"/>
        </w:rPr>
        <w:t xml:space="preserve">flavonoids = (weight of crucible + residue) – (weight of </w:t>
      </w:r>
      <w:proofErr w:type="gramStart"/>
      <w:r w:rsidRPr="000A455F">
        <w:rPr>
          <w:rFonts w:ascii="Times New Roman" w:hAnsi="Times New Roman" w:cs="Times New Roman"/>
        </w:rPr>
        <w:t>crucible )</w:t>
      </w:r>
      <w:proofErr w:type="gramEnd"/>
      <w:r w:rsidRPr="000A455F">
        <w:rPr>
          <w:rFonts w:ascii="Times New Roman" w:hAnsi="Times New Roman" w:cs="Times New Roman"/>
        </w:rPr>
        <w:t xml:space="preserve">            x </w:t>
      </w:r>
      <w:r w:rsidR="003456CE">
        <w:rPr>
          <w:rFonts w:ascii="Times New Roman" w:hAnsi="Times New Roman" w:cs="Times New Roman"/>
        </w:rPr>
        <w:t xml:space="preserve">     </w:t>
      </w:r>
      <w:r w:rsidRPr="000A455F">
        <w:rPr>
          <w:rFonts w:ascii="Times New Roman" w:hAnsi="Times New Roman" w:cs="Times New Roman"/>
        </w:rPr>
        <w:t>100</w:t>
      </w:r>
    </w:p>
    <w:p w14:paraId="0A380285"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7A27A79" wp14:editId="2F417210">
                <wp:simplePos x="0" y="0"/>
                <wp:positionH relativeFrom="column">
                  <wp:posOffset>1384300</wp:posOffset>
                </wp:positionH>
                <wp:positionV relativeFrom="paragraph">
                  <wp:posOffset>63500</wp:posOffset>
                </wp:positionV>
                <wp:extent cx="2551430" cy="0"/>
                <wp:effectExtent l="12700" t="10795" r="7620" b="8255"/>
                <wp:wrapNone/>
                <wp:docPr id="2142883445" name="Straight Arrow Connector 2142883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54136" id="Straight Arrow Connector 2142883445" o:spid="_x0000_s1026" type="#_x0000_t32" style="position:absolute;margin-left:109pt;margin-top:5pt;width:20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uAEAAFY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"/>
            </w:pict>
          </mc:Fallback>
        </mc:AlternateContent>
      </w:r>
    </w:p>
    <w:p w14:paraId="21C5672F" w14:textId="77777777" w:rsidR="00F056AC"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Weight of sample analyzed</w:t>
      </w:r>
    </w:p>
    <w:p w14:paraId="2BF061E4" w14:textId="77777777" w:rsidR="003456CE" w:rsidRPr="003456CE" w:rsidRDefault="003456CE" w:rsidP="0064115B">
      <w:pPr>
        <w:widowControl w:val="0"/>
        <w:autoSpaceDE w:val="0"/>
        <w:autoSpaceDN w:val="0"/>
        <w:adjustRightInd w:val="0"/>
        <w:spacing w:after="0" w:line="240" w:lineRule="auto"/>
        <w:jc w:val="both"/>
        <w:rPr>
          <w:rFonts w:ascii="Times New Roman" w:hAnsi="Times New Roman" w:cs="Times New Roman"/>
          <w:sz w:val="18"/>
          <w:szCs w:val="18"/>
        </w:rPr>
      </w:pPr>
    </w:p>
    <w:p w14:paraId="2D1438C3" w14:textId="7E4CB078" w:rsidR="00F056AC" w:rsidRPr="000A455F" w:rsidRDefault="003456CE"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.3.4</w:t>
      </w:r>
      <w:r w:rsidR="00F056AC" w:rsidRPr="000A455F">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f Saponin</w:t>
      </w:r>
    </w:p>
    <w:p w14:paraId="7BD25DA3" w14:textId="0F8CFA8A"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Exactly 5g of the sample was put into 20% acetic acid in ethanol and allowed to stand in a </w:t>
      </w:r>
      <w:proofErr w:type="spellStart"/>
      <w:r w:rsidRPr="000A455F">
        <w:rPr>
          <w:rFonts w:ascii="Times New Roman" w:hAnsi="Times New Roman" w:cs="Times New Roman"/>
        </w:rPr>
        <w:t>waterbath</w:t>
      </w:r>
      <w:proofErr w:type="spellEnd"/>
      <w:r w:rsidRPr="000A455F">
        <w:rPr>
          <w:rFonts w:ascii="Times New Roman" w:hAnsi="Times New Roman" w:cs="Times New Roman"/>
        </w:rPr>
        <w:t xml:space="preserve"> at 50</w:t>
      </w:r>
      <w:r w:rsidRPr="000A455F">
        <w:rPr>
          <w:rFonts w:ascii="Times New Roman" w:hAnsi="Times New Roman" w:cs="Times New Roman"/>
          <w:vertAlign w:val="superscript"/>
        </w:rPr>
        <w:t>0</w:t>
      </w:r>
      <w:r w:rsidR="00121877">
        <w:rPr>
          <w:rFonts w:ascii="Times New Roman" w:hAnsi="Times New Roman" w:cs="Times New Roman"/>
        </w:rPr>
        <w:t>C</w:t>
      </w:r>
      <w:r w:rsidRPr="000A455F">
        <w:rPr>
          <w:rFonts w:ascii="Times New Roman" w:hAnsi="Times New Roman" w:cs="Times New Roman"/>
        </w:rPr>
        <w:t xml:space="preserve"> for </w:t>
      </w:r>
      <w:r w:rsidR="00121877">
        <w:rPr>
          <w:rFonts w:ascii="Times New Roman" w:hAnsi="Times New Roman" w:cs="Times New Roman"/>
        </w:rPr>
        <w:t>24 hours</w:t>
      </w:r>
      <w:r w:rsidRPr="000A455F">
        <w:rPr>
          <w:rFonts w:ascii="Times New Roman" w:hAnsi="Times New Roman" w:cs="Times New Roman"/>
        </w:rPr>
        <w:t>. This was filtered</w:t>
      </w:r>
      <w:r w:rsidR="00121877">
        <w:rPr>
          <w:rFonts w:ascii="Times New Roman" w:hAnsi="Times New Roman" w:cs="Times New Roman"/>
        </w:rPr>
        <w:t>,</w:t>
      </w:r>
      <w:r w:rsidRPr="000A455F">
        <w:rPr>
          <w:rFonts w:ascii="Times New Roman" w:hAnsi="Times New Roman" w:cs="Times New Roman"/>
        </w:rPr>
        <w:t xml:space="preserve"> and the extract was concentrated using a </w:t>
      </w:r>
      <w:proofErr w:type="spellStart"/>
      <w:r w:rsidRPr="000A455F">
        <w:rPr>
          <w:rFonts w:ascii="Times New Roman" w:hAnsi="Times New Roman" w:cs="Times New Roman"/>
        </w:rPr>
        <w:t>waterbath</w:t>
      </w:r>
      <w:proofErr w:type="spellEnd"/>
      <w:r w:rsidRPr="000A455F">
        <w:rPr>
          <w:rFonts w:ascii="Times New Roman" w:hAnsi="Times New Roman" w:cs="Times New Roman"/>
        </w:rPr>
        <w:t xml:space="preserve"> to one-quarter of the original volume. Concentrated NH</w:t>
      </w:r>
      <w:r w:rsidRPr="000A455F">
        <w:rPr>
          <w:rFonts w:ascii="Times New Roman" w:hAnsi="Times New Roman" w:cs="Times New Roman"/>
          <w:vertAlign w:val="subscript"/>
        </w:rPr>
        <w:t>4</w:t>
      </w:r>
      <w:r w:rsidRPr="000A455F">
        <w:rPr>
          <w:rFonts w:ascii="Times New Roman" w:hAnsi="Times New Roman" w:cs="Times New Roman"/>
        </w:rPr>
        <w:t xml:space="preserve">OH was added drop-wise to the extract until the precipitate was complete. The whole solution was allowed to settle and the precipitate was collected by filtration and weighed. The saponin content was weighed and calculated in percentage </w:t>
      </w:r>
      <w:r w:rsidR="003E2469">
        <w:rPr>
          <w:rFonts w:ascii="Times New Roman" w:hAnsi="Times New Roman" w:cs="Times New Roman"/>
        </w:rPr>
        <w:t>[40]</w:t>
      </w:r>
      <w:r w:rsidRPr="000A455F">
        <w:rPr>
          <w:rFonts w:ascii="Times New Roman" w:hAnsi="Times New Roman" w:cs="Times New Roman"/>
        </w:rPr>
        <w:t>.</w:t>
      </w:r>
    </w:p>
    <w:p w14:paraId="505F3D63"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70C2CC83"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%saponin content = (weight of filter paper + residue) – (weight of filter </w:t>
      </w:r>
      <w:proofErr w:type="gramStart"/>
      <w:r w:rsidRPr="000A455F">
        <w:rPr>
          <w:rFonts w:ascii="Times New Roman" w:hAnsi="Times New Roman" w:cs="Times New Roman"/>
        </w:rPr>
        <w:t xml:space="preserve">paper)   </w:t>
      </w:r>
      <w:proofErr w:type="gramEnd"/>
      <w:r w:rsidRPr="000A455F">
        <w:rPr>
          <w:rFonts w:ascii="Times New Roman" w:hAnsi="Times New Roman" w:cs="Times New Roman"/>
        </w:rPr>
        <w:t xml:space="preserve">    x 100      </w:t>
      </w:r>
    </w:p>
    <w:p w14:paraId="7C2CBDB7"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7CC19E42" wp14:editId="2AE15100">
                <wp:simplePos x="0" y="0"/>
                <wp:positionH relativeFrom="column">
                  <wp:posOffset>1431925</wp:posOffset>
                </wp:positionH>
                <wp:positionV relativeFrom="paragraph">
                  <wp:posOffset>87630</wp:posOffset>
                </wp:positionV>
                <wp:extent cx="2551430" cy="0"/>
                <wp:effectExtent l="12700" t="10160" r="7620" b="8890"/>
                <wp:wrapNone/>
                <wp:docPr id="661533953" name="Straight Arrow Connector 661533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4A1D0" id="Straight Arrow Connector 661533953" o:spid="_x0000_s1026" type="#_x0000_t32" style="position:absolute;margin-left:112.75pt;margin-top:6.9pt;width:20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uAEAAFY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"/>
            </w:pict>
          </mc:Fallback>
        </mc:AlternateContent>
      </w:r>
    </w:p>
    <w:p w14:paraId="5B7706B2"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Weight of sample analyzed</w:t>
      </w:r>
    </w:p>
    <w:p w14:paraId="0048C63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
    <w:p w14:paraId="02E7EC05" w14:textId="7874EC71" w:rsidR="00F056AC" w:rsidRPr="000A455F" w:rsidRDefault="00B852D6"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.3.5</w:t>
      </w:r>
      <w:r w:rsidR="00F056AC" w:rsidRPr="000A455F">
        <w:rPr>
          <w:rFonts w:ascii="Times New Roman" w:hAnsi="Times New Roman" w:cs="Times New Roman"/>
          <w:b/>
        </w:rPr>
        <w:tab/>
      </w:r>
      <w:r w:rsidRPr="000A455F">
        <w:rPr>
          <w:rFonts w:ascii="Times New Roman" w:hAnsi="Times New Roman" w:cs="Times New Roman"/>
          <w:b/>
        </w:rPr>
        <w:t>Cardiac Glycosides Determination</w:t>
      </w:r>
    </w:p>
    <w:p w14:paraId="1656215C" w14:textId="389FA7BB" w:rsidR="00F056AC" w:rsidRPr="000A455F" w:rsidRDefault="00F056AC" w:rsidP="00903F44">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Wang and Filled method </w:t>
      </w:r>
      <w:proofErr w:type="gramStart"/>
      <w:r w:rsidRPr="000A455F">
        <w:rPr>
          <w:rFonts w:ascii="Times New Roman" w:hAnsi="Times New Roman" w:cs="Times New Roman"/>
        </w:rPr>
        <w:t>was</w:t>
      </w:r>
      <w:proofErr w:type="gramEnd"/>
      <w:r w:rsidRPr="000A455F">
        <w:rPr>
          <w:rFonts w:ascii="Times New Roman" w:hAnsi="Times New Roman" w:cs="Times New Roman"/>
        </w:rPr>
        <w:t xml:space="preserve"> used. To 1ml of extract was added 1ml of 2% solution of 3,5-</w:t>
      </w:r>
      <w:proofErr w:type="gramStart"/>
      <w:r w:rsidRPr="000A455F">
        <w:rPr>
          <w:rFonts w:ascii="Times New Roman" w:hAnsi="Times New Roman" w:cs="Times New Roman"/>
        </w:rPr>
        <w:t>DNS  (</w:t>
      </w:r>
      <w:proofErr w:type="gramEnd"/>
      <w:r w:rsidRPr="000A455F">
        <w:rPr>
          <w:rFonts w:ascii="Times New Roman" w:hAnsi="Times New Roman" w:cs="Times New Roman"/>
        </w:rPr>
        <w:t xml:space="preserve">Dinitro Salicylic acid) in methanol and 1ml of 5% aqueous NaOH. It was boiled for 2 minutes    </w:t>
      </w:r>
    </w:p>
    <w:p w14:paraId="014A885A" w14:textId="77777777" w:rsidR="00F056AC" w:rsidRPr="000A455F" w:rsidRDefault="00F056AC" w:rsidP="00903F44">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(until brick-red precipitate was observed) and the boiled sample was filtered. The weight of the filter paper was weighed before filtration. The filter paper with the absorbed residue was dried in an oven at 50</w:t>
      </w:r>
      <w:r w:rsidRPr="000A455F">
        <w:rPr>
          <w:rFonts w:ascii="Times New Roman" w:hAnsi="Times New Roman" w:cs="Times New Roman"/>
          <w:vertAlign w:val="superscript"/>
        </w:rPr>
        <w:t>0</w:t>
      </w:r>
      <w:r w:rsidRPr="000A455F">
        <w:rPr>
          <w:rFonts w:ascii="Times New Roman" w:hAnsi="Times New Roman" w:cs="Times New Roman"/>
        </w:rPr>
        <w:t>c till dryness and weight of the filter paper with residue was noted.</w:t>
      </w:r>
    </w:p>
    <w:p w14:paraId="235D924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The cardiac glycoside was calculated in %.</w:t>
      </w:r>
    </w:p>
    <w:p w14:paraId="57C1FBC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14:paraId="47E6168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%cardiac glycoside = (weight of filter paper + residue) – (weight of filter </w:t>
      </w:r>
      <w:proofErr w:type="gramStart"/>
      <w:r w:rsidRPr="000A455F">
        <w:rPr>
          <w:rFonts w:ascii="Times New Roman" w:hAnsi="Times New Roman" w:cs="Times New Roman"/>
        </w:rPr>
        <w:t xml:space="preserve">paper)   </w:t>
      </w:r>
      <w:proofErr w:type="gramEnd"/>
      <w:r w:rsidRPr="000A455F">
        <w:rPr>
          <w:rFonts w:ascii="Times New Roman" w:hAnsi="Times New Roman" w:cs="Times New Roman"/>
        </w:rPr>
        <w:t xml:space="preserve">         x 100      </w:t>
      </w:r>
    </w:p>
    <w:p w14:paraId="60FA38B0"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20ED2CC4" wp14:editId="45DB24C8">
                <wp:simplePos x="0" y="0"/>
                <wp:positionH relativeFrom="column">
                  <wp:posOffset>1645920</wp:posOffset>
                </wp:positionH>
                <wp:positionV relativeFrom="paragraph">
                  <wp:posOffset>84455</wp:posOffset>
                </wp:positionV>
                <wp:extent cx="3027680" cy="635"/>
                <wp:effectExtent l="7620" t="6985" r="12700" b="11430"/>
                <wp:wrapNone/>
                <wp:docPr id="916476678" name="Straight Arrow Connector 916476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BAC86" id="Straight Arrow Connector 916476678" o:spid="_x0000_s1026" type="#_x0000_t32" style="position:absolute;margin-left:129.6pt;margin-top:6.65pt;width:238.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"/>
            </w:pict>
          </mc:Fallback>
        </mc:AlternateContent>
      </w:r>
    </w:p>
    <w:p w14:paraId="7A5DB25E" w14:textId="123DC0CA"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0054706C">
        <w:rPr>
          <w:rFonts w:ascii="Times New Roman" w:hAnsi="Times New Roman" w:cs="Times New Roman"/>
        </w:rPr>
        <w:t xml:space="preserve">               </w:t>
      </w:r>
      <w:r w:rsidRPr="000A455F">
        <w:rPr>
          <w:rFonts w:ascii="Times New Roman" w:hAnsi="Times New Roman" w:cs="Times New Roman"/>
        </w:rPr>
        <w:t>Weight of sample analyzed</w:t>
      </w:r>
    </w:p>
    <w:p w14:paraId="7790B8B4"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sz w:val="18"/>
          <w:szCs w:val="18"/>
        </w:rPr>
      </w:pPr>
    </w:p>
    <w:p w14:paraId="060ADBA3" w14:textId="3C926F79" w:rsidR="00F056AC" w:rsidRPr="000A455F" w:rsidRDefault="00B852D6" w:rsidP="0064115B">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.3.6</w:t>
      </w:r>
      <w:r w:rsidR="00F056AC" w:rsidRPr="000A455F">
        <w:rPr>
          <w:rFonts w:ascii="Times New Roman" w:hAnsi="Times New Roman" w:cs="Times New Roman"/>
          <w:b/>
        </w:rPr>
        <w:tab/>
      </w:r>
      <w:r w:rsidRPr="000A455F">
        <w:rPr>
          <w:rFonts w:ascii="Times New Roman" w:hAnsi="Times New Roman" w:cs="Times New Roman"/>
          <w:b/>
        </w:rPr>
        <w:t xml:space="preserve">Tannin Determination </w:t>
      </w:r>
      <w:r>
        <w:rPr>
          <w:rFonts w:ascii="Times New Roman" w:hAnsi="Times New Roman" w:cs="Times New Roman"/>
          <w:b/>
        </w:rPr>
        <w:t>b</w:t>
      </w:r>
      <w:r w:rsidRPr="000A455F">
        <w:rPr>
          <w:rFonts w:ascii="Times New Roman" w:hAnsi="Times New Roman" w:cs="Times New Roman"/>
          <w:b/>
        </w:rPr>
        <w:t>y Follins Dennis Titration</w:t>
      </w:r>
    </w:p>
    <w:p w14:paraId="6998B4A2" w14:textId="3D566606"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lastRenderedPageBreak/>
        <w:t xml:space="preserve">The </w:t>
      </w:r>
      <w:r w:rsidR="00242A6C" w:rsidRPr="000A455F">
        <w:rPr>
          <w:rFonts w:ascii="Times New Roman" w:hAnsi="Times New Roman" w:cs="Times New Roman"/>
        </w:rPr>
        <w:t>Follins</w:t>
      </w:r>
      <w:r w:rsidR="00242A6C">
        <w:rPr>
          <w:rFonts w:ascii="Times New Roman" w:hAnsi="Times New Roman" w:cs="Times New Roman"/>
        </w:rPr>
        <w:t xml:space="preserve"> </w:t>
      </w:r>
      <w:r w:rsidR="00B852D6" w:rsidRPr="000A455F">
        <w:rPr>
          <w:rFonts w:ascii="Times New Roman" w:hAnsi="Times New Roman" w:cs="Times New Roman"/>
        </w:rPr>
        <w:t xml:space="preserve">Dennis </w:t>
      </w:r>
      <w:r w:rsidRPr="000A455F">
        <w:rPr>
          <w:rFonts w:ascii="Times New Roman" w:hAnsi="Times New Roman" w:cs="Times New Roman"/>
        </w:rPr>
        <w:t xml:space="preserve">titrating method as described by Pearson </w:t>
      </w:r>
      <w:r w:rsidR="0054706C">
        <w:rPr>
          <w:rFonts w:ascii="Times New Roman" w:hAnsi="Times New Roman" w:cs="Times New Roman"/>
        </w:rPr>
        <w:t>[42]</w:t>
      </w:r>
      <w:r w:rsidRPr="000A455F">
        <w:rPr>
          <w:rFonts w:ascii="Times New Roman" w:hAnsi="Times New Roman" w:cs="Times New Roman"/>
        </w:rPr>
        <w:t xml:space="preserve"> was used. To 20g of the crushed sample in a conical flask was added 100ml of petroleum ether and covered for 24 hours. The sample was then filtered and allowed to stand for 15 minutes allowing petroleum ether to evaporate. It was then re-extracted by soaking in 100ml of 10% acetic acid in ethanol for 4hrs. The sample was then filtered and the </w:t>
      </w:r>
      <w:proofErr w:type="spellStart"/>
      <w:r w:rsidRPr="000A455F">
        <w:rPr>
          <w:rFonts w:ascii="Times New Roman" w:hAnsi="Times New Roman" w:cs="Times New Roman"/>
        </w:rPr>
        <w:t>filterate</w:t>
      </w:r>
      <w:proofErr w:type="spellEnd"/>
      <w:r w:rsidRPr="000A455F">
        <w:rPr>
          <w:rFonts w:ascii="Times New Roman" w:hAnsi="Times New Roman" w:cs="Times New Roman"/>
        </w:rPr>
        <w:t xml:space="preserve"> collected.</w:t>
      </w:r>
    </w:p>
    <w:p w14:paraId="2256A270" w14:textId="5D23D523"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25ml of NH</w:t>
      </w:r>
      <w:r w:rsidRPr="000A455F">
        <w:rPr>
          <w:rFonts w:ascii="Times New Roman" w:hAnsi="Times New Roman" w:cs="Times New Roman"/>
          <w:vertAlign w:val="subscript"/>
        </w:rPr>
        <w:t>4</w:t>
      </w:r>
      <w:r w:rsidRPr="000A455F">
        <w:rPr>
          <w:rFonts w:ascii="Times New Roman" w:hAnsi="Times New Roman" w:cs="Times New Roman"/>
        </w:rPr>
        <w:t>OH were added to the filter ate to precipitate the alkaloids. The alkaloids were heated with electric hot plate to remove some of the NH</w:t>
      </w:r>
      <w:r w:rsidRPr="000A455F">
        <w:rPr>
          <w:rFonts w:ascii="Times New Roman" w:hAnsi="Times New Roman" w:cs="Times New Roman"/>
          <w:vertAlign w:val="subscript"/>
        </w:rPr>
        <w:t>4</w:t>
      </w:r>
      <w:r w:rsidRPr="000A455F">
        <w:rPr>
          <w:rFonts w:ascii="Times New Roman" w:hAnsi="Times New Roman" w:cs="Times New Roman"/>
        </w:rPr>
        <w:t xml:space="preserve">OH still in solution. The remaining volume was measured to be 33ml. 5ml of this was taken and 20ml of ethanol was added to it. It was titrated </w:t>
      </w:r>
      <w:r w:rsidR="00903F44" w:rsidRPr="000A455F">
        <w:rPr>
          <w:rFonts w:ascii="Times New Roman" w:hAnsi="Times New Roman" w:cs="Times New Roman"/>
        </w:rPr>
        <w:t>with</w:t>
      </w:r>
      <w:r w:rsidRPr="000A455F">
        <w:rPr>
          <w:rFonts w:ascii="Times New Roman" w:hAnsi="Times New Roman" w:cs="Times New Roman"/>
        </w:rPr>
        <w:t xml:space="preserve"> 0.1M Na0H using </w:t>
      </w:r>
      <w:proofErr w:type="spellStart"/>
      <w:r w:rsidRPr="000A455F">
        <w:rPr>
          <w:rFonts w:ascii="Times New Roman" w:hAnsi="Times New Roman" w:cs="Times New Roman"/>
        </w:rPr>
        <w:t>phenolphthalyneasndicator</w:t>
      </w:r>
      <w:proofErr w:type="spellEnd"/>
      <w:r w:rsidRPr="000A455F">
        <w:rPr>
          <w:rFonts w:ascii="Times New Roman" w:hAnsi="Times New Roman" w:cs="Times New Roman"/>
        </w:rPr>
        <w:t xml:space="preserve"> until a pink end point is reached. Tannin content was then calculated in % (C</w:t>
      </w:r>
      <w:r w:rsidRPr="000A455F">
        <w:rPr>
          <w:rFonts w:ascii="Times New Roman" w:hAnsi="Times New Roman" w:cs="Times New Roman"/>
          <w:vertAlign w:val="subscript"/>
        </w:rPr>
        <w:t>1</w:t>
      </w:r>
      <w:r w:rsidRPr="000A455F">
        <w:rPr>
          <w:rFonts w:ascii="Times New Roman" w:hAnsi="Times New Roman" w:cs="Times New Roman"/>
        </w:rPr>
        <w:t>V</w:t>
      </w:r>
      <w:r w:rsidRPr="000A455F">
        <w:rPr>
          <w:rFonts w:ascii="Times New Roman" w:hAnsi="Times New Roman" w:cs="Times New Roman"/>
          <w:vertAlign w:val="subscript"/>
        </w:rPr>
        <w:t>1</w:t>
      </w:r>
      <w:r w:rsidRPr="000A455F">
        <w:rPr>
          <w:rFonts w:ascii="Times New Roman" w:hAnsi="Times New Roman" w:cs="Times New Roman"/>
        </w:rPr>
        <w:t xml:space="preserve"> = C</w:t>
      </w:r>
      <w:r w:rsidRPr="000A455F">
        <w:rPr>
          <w:rFonts w:ascii="Times New Roman" w:hAnsi="Times New Roman" w:cs="Times New Roman"/>
          <w:vertAlign w:val="subscript"/>
        </w:rPr>
        <w:t>2</w:t>
      </w:r>
      <w:r w:rsidRPr="000A455F">
        <w:rPr>
          <w:rFonts w:ascii="Times New Roman" w:hAnsi="Times New Roman" w:cs="Times New Roman"/>
        </w:rPr>
        <w:t>v</w:t>
      </w:r>
      <w:r w:rsidRPr="000A455F">
        <w:rPr>
          <w:rFonts w:ascii="Times New Roman" w:hAnsi="Times New Roman" w:cs="Times New Roman"/>
          <w:vertAlign w:val="subscript"/>
        </w:rPr>
        <w:t>2</w:t>
      </w:r>
      <w:r w:rsidRPr="000A455F">
        <w:rPr>
          <w:rFonts w:ascii="Times New Roman" w:hAnsi="Times New Roman" w:cs="Times New Roman"/>
        </w:rPr>
        <w:t>) molarity.</w:t>
      </w:r>
    </w:p>
    <w:p w14:paraId="70A278A1" w14:textId="77777777" w:rsidR="00F056AC" w:rsidRPr="005E7064" w:rsidRDefault="00F056AC" w:rsidP="0064115B">
      <w:pPr>
        <w:widowControl w:val="0"/>
        <w:autoSpaceDE w:val="0"/>
        <w:autoSpaceDN w:val="0"/>
        <w:adjustRightInd w:val="0"/>
        <w:spacing w:after="0" w:line="240" w:lineRule="auto"/>
        <w:jc w:val="both"/>
        <w:rPr>
          <w:rFonts w:ascii="Times New Roman" w:hAnsi="Times New Roman" w:cs="Times New Roman"/>
          <w:b/>
          <w:bCs/>
        </w:rPr>
      </w:pPr>
      <w:r w:rsidRPr="005E7064">
        <w:rPr>
          <w:rFonts w:ascii="Times New Roman" w:hAnsi="Times New Roman" w:cs="Times New Roman"/>
          <w:b/>
          <w:bCs/>
        </w:rPr>
        <w:t xml:space="preserve">Calculation </w:t>
      </w:r>
    </w:p>
    <w:p w14:paraId="23FA9F7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Data</w:t>
      </w:r>
    </w:p>
    <w:p w14:paraId="60C37BB4"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w:t>
      </w:r>
      <w:r w:rsidRPr="000A455F">
        <w:rPr>
          <w:rFonts w:ascii="Times New Roman" w:hAnsi="Times New Roman" w:cs="Times New Roman"/>
          <w:vertAlign w:val="subscript"/>
        </w:rPr>
        <w:t>1</w:t>
      </w:r>
      <w:r w:rsidRPr="000A455F">
        <w:rPr>
          <w:rFonts w:ascii="Times New Roman" w:hAnsi="Times New Roman" w:cs="Times New Roman"/>
        </w:rPr>
        <w:t xml:space="preserve"> = conc. of Tannic Acid</w:t>
      </w:r>
    </w:p>
    <w:p w14:paraId="466D976F"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w:t>
      </w:r>
      <w:r w:rsidRPr="000A455F">
        <w:rPr>
          <w:rFonts w:ascii="Times New Roman" w:hAnsi="Times New Roman" w:cs="Times New Roman"/>
          <w:vertAlign w:val="subscript"/>
        </w:rPr>
        <w:t xml:space="preserve">2 </w:t>
      </w:r>
      <w:r w:rsidRPr="000A455F">
        <w:rPr>
          <w:rFonts w:ascii="Times New Roman" w:hAnsi="Times New Roman" w:cs="Times New Roman"/>
        </w:rPr>
        <w:t>= conc. Of Base</w:t>
      </w:r>
    </w:p>
    <w:p w14:paraId="75575E81"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V</w:t>
      </w:r>
      <w:r w:rsidRPr="000A455F">
        <w:rPr>
          <w:rFonts w:ascii="Times New Roman" w:hAnsi="Times New Roman" w:cs="Times New Roman"/>
          <w:vertAlign w:val="subscript"/>
        </w:rPr>
        <w:t>1</w:t>
      </w:r>
      <w:r w:rsidRPr="000A455F">
        <w:rPr>
          <w:rFonts w:ascii="Times New Roman" w:hAnsi="Times New Roman" w:cs="Times New Roman"/>
        </w:rPr>
        <w:t xml:space="preserve"> = Volume of Tannic acid</w:t>
      </w:r>
    </w:p>
    <w:p w14:paraId="33D16B42"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V</w:t>
      </w:r>
      <w:r w:rsidRPr="000A455F">
        <w:rPr>
          <w:rFonts w:ascii="Times New Roman" w:hAnsi="Times New Roman" w:cs="Times New Roman"/>
          <w:vertAlign w:val="subscript"/>
        </w:rPr>
        <w:t>2</w:t>
      </w:r>
      <w:r w:rsidRPr="000A455F">
        <w:rPr>
          <w:rFonts w:ascii="Times New Roman" w:hAnsi="Times New Roman" w:cs="Times New Roman"/>
        </w:rPr>
        <w:t>= Volume of Base</w:t>
      </w:r>
    </w:p>
    <w:p w14:paraId="040C8824"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p>
    <w:p w14:paraId="6FCF734A"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vertAlign w:val="subscript"/>
        </w:rPr>
      </w:pPr>
      <w:r w:rsidRPr="000A455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31EF4BC" wp14:editId="559F8F3C">
                <wp:simplePos x="0" y="0"/>
                <wp:positionH relativeFrom="column">
                  <wp:posOffset>922020</wp:posOffset>
                </wp:positionH>
                <wp:positionV relativeFrom="paragraph">
                  <wp:posOffset>202565</wp:posOffset>
                </wp:positionV>
                <wp:extent cx="437515" cy="8255"/>
                <wp:effectExtent l="7620" t="10160" r="12065" b="10160"/>
                <wp:wrapNone/>
                <wp:docPr id="1535514954" name="Straight Arrow Connector 1535514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51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776C8" id="Straight Arrow Connector 1535514954" o:spid="_x0000_s1026" type="#_x0000_t32" style="position:absolute;margin-left:72.6pt;margin-top:15.95pt;width:34.45pt;height:.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"/>
            </w:pict>
          </mc:Fallback>
        </mc:AlternateContent>
      </w:r>
      <w:r w:rsidRPr="000A455F">
        <w:rPr>
          <w:rFonts w:ascii="Times New Roman" w:hAnsi="Times New Roman" w:cs="Times New Roman"/>
        </w:rPr>
        <w:t>Therefore C</w:t>
      </w:r>
      <w:r w:rsidRPr="000A455F">
        <w:rPr>
          <w:rFonts w:ascii="Times New Roman" w:hAnsi="Times New Roman" w:cs="Times New Roman"/>
          <w:vertAlign w:val="subscript"/>
        </w:rPr>
        <w:t xml:space="preserve">1 </w:t>
      </w:r>
      <w:r w:rsidRPr="000A455F">
        <w:rPr>
          <w:rFonts w:ascii="Times New Roman" w:hAnsi="Times New Roman" w:cs="Times New Roman"/>
        </w:rPr>
        <w:t>= C</w:t>
      </w:r>
      <w:r w:rsidRPr="000A455F">
        <w:rPr>
          <w:rFonts w:ascii="Times New Roman" w:hAnsi="Times New Roman" w:cs="Times New Roman"/>
          <w:vertAlign w:val="subscript"/>
        </w:rPr>
        <w:t>2</w:t>
      </w:r>
      <w:r w:rsidRPr="000A455F">
        <w:rPr>
          <w:rFonts w:ascii="Times New Roman" w:hAnsi="Times New Roman" w:cs="Times New Roman"/>
        </w:rPr>
        <w:t>V</w:t>
      </w:r>
      <w:r w:rsidRPr="000A455F">
        <w:rPr>
          <w:rFonts w:ascii="Times New Roman" w:hAnsi="Times New Roman" w:cs="Times New Roman"/>
          <w:vertAlign w:val="subscript"/>
        </w:rPr>
        <w:t>2</w:t>
      </w:r>
    </w:p>
    <w:p w14:paraId="0486D027"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t xml:space="preserve">             V</w:t>
      </w:r>
      <w:r w:rsidRPr="000A455F">
        <w:rPr>
          <w:rFonts w:ascii="Times New Roman" w:hAnsi="Times New Roman" w:cs="Times New Roman"/>
          <w:vertAlign w:val="subscript"/>
        </w:rPr>
        <w:t>1</w:t>
      </w:r>
    </w:p>
    <w:p w14:paraId="42EC1BCB"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of tannic acid content =                  C</w:t>
      </w:r>
      <w:r w:rsidRPr="000A455F">
        <w:rPr>
          <w:rFonts w:ascii="Times New Roman" w:hAnsi="Times New Roman" w:cs="Times New Roman"/>
          <w:vertAlign w:val="subscript"/>
        </w:rPr>
        <w:t xml:space="preserve">1 </w:t>
      </w:r>
      <w:r w:rsidRPr="000A455F">
        <w:rPr>
          <w:rFonts w:ascii="Times New Roman" w:hAnsi="Times New Roman" w:cs="Times New Roman"/>
        </w:rPr>
        <w:t xml:space="preserve">  x 100</w:t>
      </w:r>
    </w:p>
    <w:p w14:paraId="76F31A5A" w14:textId="77777777"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546E0D1" wp14:editId="6B2B919B">
                <wp:simplePos x="0" y="0"/>
                <wp:positionH relativeFrom="column">
                  <wp:posOffset>1878330</wp:posOffset>
                </wp:positionH>
                <wp:positionV relativeFrom="paragraph">
                  <wp:posOffset>1905</wp:posOffset>
                </wp:positionV>
                <wp:extent cx="1288415" cy="15875"/>
                <wp:effectExtent l="11430" t="9525" r="5080" b="12700"/>
                <wp:wrapNone/>
                <wp:docPr id="419532069" name="Straight Arrow Connector 419532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82E3C" id="Straight Arrow Connector 419532069" o:spid="_x0000_s1026" type="#_x0000_t32" style="position:absolute;margin-left:147.9pt;margin-top:.15pt;width:101.4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"/>
            </w:pict>
          </mc:Fallback>
        </mc:AlternateContent>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Weight of sample analyzed</w:t>
      </w:r>
    </w:p>
    <w:p w14:paraId="6746E634" w14:textId="77777777" w:rsidR="00F056AC" w:rsidRPr="003C0A5E" w:rsidRDefault="00F056AC" w:rsidP="0064115B">
      <w:pPr>
        <w:widowControl w:val="0"/>
        <w:autoSpaceDE w:val="0"/>
        <w:autoSpaceDN w:val="0"/>
        <w:adjustRightInd w:val="0"/>
        <w:spacing w:after="0" w:line="240" w:lineRule="auto"/>
        <w:jc w:val="both"/>
        <w:rPr>
          <w:rFonts w:ascii="Times New Roman" w:hAnsi="Times New Roman" w:cs="Times New Roman"/>
          <w:sz w:val="12"/>
          <w:szCs w:val="12"/>
        </w:rPr>
      </w:pPr>
    </w:p>
    <w:p w14:paraId="25FA4E4E" w14:textId="4AE96F2B" w:rsidR="00F056AC" w:rsidRPr="000A455F" w:rsidRDefault="005E7064" w:rsidP="006411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2</w:t>
      </w:r>
      <w:r w:rsidR="00F056AC" w:rsidRPr="000A455F">
        <w:rPr>
          <w:rFonts w:ascii="Times New Roman" w:hAnsi="Times New Roman" w:cs="Times New Roman"/>
          <w:b/>
        </w:rPr>
        <w:t>.3.7</w:t>
      </w:r>
      <w:r w:rsidR="00F056AC" w:rsidRPr="000A455F">
        <w:rPr>
          <w:rFonts w:ascii="Times New Roman" w:hAnsi="Times New Roman" w:cs="Times New Roman"/>
          <w:b/>
        </w:rPr>
        <w:tab/>
      </w:r>
      <w:r w:rsidR="00510D0B" w:rsidRPr="000A455F">
        <w:rPr>
          <w:rFonts w:ascii="Times New Roman" w:hAnsi="Times New Roman" w:cs="Times New Roman"/>
          <w:b/>
        </w:rPr>
        <w:t>Phytate Determination</w:t>
      </w:r>
    </w:p>
    <w:p w14:paraId="0E9AD204" w14:textId="6E09584B"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Phytate contents were determined using the </w:t>
      </w:r>
      <w:proofErr w:type="gramStart"/>
      <w:r w:rsidRPr="000A455F">
        <w:rPr>
          <w:rFonts w:ascii="Times New Roman" w:hAnsi="Times New Roman" w:cs="Times New Roman"/>
        </w:rPr>
        <w:t>method  of</w:t>
      </w:r>
      <w:proofErr w:type="gramEnd"/>
      <w:r w:rsidRPr="000A455F">
        <w:rPr>
          <w:rFonts w:ascii="Times New Roman" w:hAnsi="Times New Roman" w:cs="Times New Roman"/>
        </w:rPr>
        <w:t xml:space="preserve">  </w:t>
      </w:r>
      <w:r w:rsidR="0054706C">
        <w:rPr>
          <w:rFonts w:ascii="Times New Roman" w:hAnsi="Times New Roman" w:cs="Times New Roman"/>
        </w:rPr>
        <w:t>[43]</w:t>
      </w:r>
      <w:r w:rsidRPr="000A455F">
        <w:rPr>
          <w:rFonts w:ascii="Times New Roman" w:hAnsi="Times New Roman" w:cs="Times New Roman"/>
        </w:rPr>
        <w:t xml:space="preserve"> as </w:t>
      </w:r>
      <w:proofErr w:type="gramStart"/>
      <w:r w:rsidRPr="000A455F">
        <w:rPr>
          <w:rFonts w:ascii="Times New Roman" w:hAnsi="Times New Roman" w:cs="Times New Roman"/>
        </w:rPr>
        <w:t>adopted  by</w:t>
      </w:r>
      <w:proofErr w:type="gramEnd"/>
      <w:r w:rsidRPr="000A455F">
        <w:rPr>
          <w:rFonts w:ascii="Times New Roman" w:hAnsi="Times New Roman" w:cs="Times New Roman"/>
        </w:rPr>
        <w:t xml:space="preserve"> </w:t>
      </w:r>
      <w:r w:rsidR="005E7064">
        <w:rPr>
          <w:rFonts w:ascii="Times New Roman" w:hAnsi="Times New Roman" w:cs="Times New Roman"/>
        </w:rPr>
        <w:t xml:space="preserve">Lucas and </w:t>
      </w:r>
      <w:proofErr w:type="spellStart"/>
      <w:r w:rsidR="005E7064">
        <w:rPr>
          <w:rFonts w:ascii="Times New Roman" w:hAnsi="Times New Roman" w:cs="Times New Roman"/>
        </w:rPr>
        <w:t>Markakes</w:t>
      </w:r>
      <w:proofErr w:type="spellEnd"/>
      <w:r w:rsidRPr="000A455F">
        <w:rPr>
          <w:rFonts w:ascii="Times New Roman" w:hAnsi="Times New Roman" w:cs="Times New Roman"/>
        </w:rPr>
        <w:t xml:space="preserve"> </w:t>
      </w:r>
      <w:r w:rsidR="0054706C">
        <w:rPr>
          <w:rFonts w:ascii="Times New Roman" w:hAnsi="Times New Roman" w:cs="Times New Roman"/>
        </w:rPr>
        <w:t>[44]</w:t>
      </w:r>
      <w:r w:rsidRPr="000A455F">
        <w:rPr>
          <w:rFonts w:ascii="Times New Roman" w:hAnsi="Times New Roman" w:cs="Times New Roman"/>
        </w:rPr>
        <w:t xml:space="preserve">. 0.2g of each of the </w:t>
      </w:r>
      <w:r w:rsidR="00510D0B" w:rsidRPr="000A455F">
        <w:rPr>
          <w:rFonts w:ascii="Times New Roman" w:hAnsi="Times New Roman" w:cs="Times New Roman"/>
        </w:rPr>
        <w:t>different</w:t>
      </w:r>
      <w:r w:rsidRPr="000A455F">
        <w:rPr>
          <w:rFonts w:ascii="Times New Roman" w:hAnsi="Times New Roman" w:cs="Times New Roman"/>
        </w:rPr>
        <w:t xml:space="preserve"> processed corns was weighed into different 250ml conical flasks. Each sample was soaked in 100ml of 2% concentrated HCL for 3hr, the sample was then filtered. 50ml of each filtrate was laced in 250ml beaker and 100ml distilled water added to each sample. 10ml of 0.3% ammonium </w:t>
      </w:r>
      <w:proofErr w:type="spellStart"/>
      <w:r w:rsidRPr="000A455F">
        <w:rPr>
          <w:rFonts w:ascii="Times New Roman" w:hAnsi="Times New Roman" w:cs="Times New Roman"/>
        </w:rPr>
        <w:t>thiocynate</w:t>
      </w:r>
      <w:proofErr w:type="spellEnd"/>
      <w:r w:rsidRPr="000A455F">
        <w:rPr>
          <w:rFonts w:ascii="Times New Roman" w:hAnsi="Times New Roman" w:cs="Times New Roman"/>
        </w:rPr>
        <w:t xml:space="preserve"> solution was added as indicator and titrated with standard iron (111) chloride solution which contained 0.00195g </w:t>
      </w:r>
      <w:proofErr w:type="gramStart"/>
      <w:r w:rsidRPr="000A455F">
        <w:rPr>
          <w:rFonts w:ascii="Times New Roman" w:hAnsi="Times New Roman" w:cs="Times New Roman"/>
        </w:rPr>
        <w:t>iron  per</w:t>
      </w:r>
      <w:proofErr w:type="gramEnd"/>
      <w:r w:rsidRPr="000A455F">
        <w:rPr>
          <w:rFonts w:ascii="Times New Roman" w:hAnsi="Times New Roman" w:cs="Times New Roman"/>
        </w:rPr>
        <w:t xml:space="preserve"> 1ml.</w:t>
      </w:r>
    </w:p>
    <w:p w14:paraId="6477A876" w14:textId="2A0828E0" w:rsidR="00F056AC" w:rsidRPr="000A455F"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Phytic acid = </w:t>
      </w:r>
      <w:proofErr w:type="spellStart"/>
      <w:r w:rsidRPr="00DA6B65">
        <w:rPr>
          <w:rFonts w:ascii="Times New Roman" w:hAnsi="Times New Roman" w:cs="Times New Roman"/>
          <w:u w:val="single"/>
        </w:rPr>
        <w:t>Titre</w:t>
      </w:r>
      <w:proofErr w:type="spellEnd"/>
      <w:r w:rsidRPr="00DA6B65">
        <w:rPr>
          <w:rFonts w:ascii="Times New Roman" w:hAnsi="Times New Roman" w:cs="Times New Roman"/>
          <w:u w:val="single"/>
        </w:rPr>
        <w:t xml:space="preserve"> value x 0.00195 x 1. 19 x 100</w:t>
      </w:r>
      <w:r w:rsidRPr="000A455F">
        <w:rPr>
          <w:rFonts w:ascii="Times New Roman" w:hAnsi="Times New Roman" w:cs="Times New Roman"/>
        </w:rPr>
        <w:t xml:space="preserve">     </w:t>
      </w:r>
    </w:p>
    <w:p w14:paraId="5D869BDE" w14:textId="77777777" w:rsidR="00F056AC" w:rsidRDefault="00F056AC" w:rsidP="0064115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w:t>
      </w:r>
      <w:proofErr w:type="spellStart"/>
      <w:r w:rsidRPr="000A455F">
        <w:rPr>
          <w:rFonts w:ascii="Times New Roman" w:hAnsi="Times New Roman" w:cs="Times New Roman"/>
        </w:rPr>
        <w:t>Wt</w:t>
      </w:r>
      <w:proofErr w:type="spellEnd"/>
      <w:r w:rsidRPr="000A455F">
        <w:rPr>
          <w:rFonts w:ascii="Times New Roman" w:hAnsi="Times New Roman" w:cs="Times New Roman"/>
        </w:rPr>
        <w:t xml:space="preserve"> of sample</w:t>
      </w:r>
    </w:p>
    <w:p w14:paraId="7667A062" w14:textId="77777777" w:rsidR="00510D0B" w:rsidRPr="003C0A5E" w:rsidRDefault="00510D0B" w:rsidP="0064115B">
      <w:pPr>
        <w:widowControl w:val="0"/>
        <w:autoSpaceDE w:val="0"/>
        <w:autoSpaceDN w:val="0"/>
        <w:adjustRightInd w:val="0"/>
        <w:spacing w:after="0" w:line="240" w:lineRule="auto"/>
        <w:jc w:val="both"/>
        <w:rPr>
          <w:rFonts w:ascii="Times New Roman" w:hAnsi="Times New Roman" w:cs="Times New Roman"/>
          <w:sz w:val="12"/>
          <w:szCs w:val="12"/>
        </w:rPr>
      </w:pPr>
    </w:p>
    <w:p w14:paraId="10168E29" w14:textId="4CA66083" w:rsidR="00F056AC" w:rsidRPr="000A455F" w:rsidRDefault="00DA6B65" w:rsidP="0064115B">
      <w:pPr>
        <w:spacing w:line="240" w:lineRule="auto"/>
        <w:jc w:val="both"/>
        <w:rPr>
          <w:rFonts w:ascii="Times New Roman" w:hAnsi="Times New Roman" w:cs="Times New Roman"/>
        </w:rPr>
      </w:pPr>
      <w:r>
        <w:rPr>
          <w:rFonts w:ascii="Times New Roman" w:hAnsi="Times New Roman" w:cs="Times New Roman"/>
          <w:b/>
        </w:rPr>
        <w:t>2</w:t>
      </w:r>
      <w:r w:rsidR="00F056AC" w:rsidRPr="000A455F">
        <w:rPr>
          <w:rFonts w:ascii="Times New Roman" w:hAnsi="Times New Roman" w:cs="Times New Roman"/>
          <w:b/>
        </w:rPr>
        <w:t>.3.8</w:t>
      </w:r>
      <w:r w:rsidR="00F056AC" w:rsidRPr="000A455F">
        <w:rPr>
          <w:rFonts w:ascii="Times New Roman" w:hAnsi="Times New Roman" w:cs="Times New Roman"/>
          <w:b/>
        </w:rPr>
        <w:tab/>
      </w:r>
      <w:r w:rsidRPr="000A455F">
        <w:rPr>
          <w:rFonts w:ascii="Times New Roman" w:hAnsi="Times New Roman" w:cs="Times New Roman"/>
          <w:b/>
        </w:rPr>
        <w:t>Phenol Determination</w:t>
      </w:r>
    </w:p>
    <w:p w14:paraId="2722589E" w14:textId="6BAE763E" w:rsidR="003C0A5E" w:rsidRDefault="00F056AC" w:rsidP="0064115B">
      <w:pPr>
        <w:spacing w:line="240" w:lineRule="auto"/>
        <w:jc w:val="both"/>
        <w:rPr>
          <w:rFonts w:ascii="Times New Roman" w:hAnsi="Times New Roman" w:cs="Times New Roman"/>
        </w:rPr>
      </w:pPr>
      <w:r w:rsidRPr="000A455F">
        <w:rPr>
          <w:rFonts w:ascii="Times New Roman" w:hAnsi="Times New Roman" w:cs="Times New Roman"/>
        </w:rPr>
        <w:t>The quantity of phenol</w:t>
      </w:r>
      <w:r w:rsidR="00DA6B65">
        <w:rPr>
          <w:rFonts w:ascii="Times New Roman" w:hAnsi="Times New Roman" w:cs="Times New Roman"/>
        </w:rPr>
        <w:t xml:space="preserve"> was</w:t>
      </w:r>
      <w:r w:rsidRPr="000A455F">
        <w:rPr>
          <w:rFonts w:ascii="Times New Roman" w:hAnsi="Times New Roman" w:cs="Times New Roman"/>
        </w:rPr>
        <w:t xml:space="preserve"> determined using the spectrophotometer method. The plant sample is boiled with 50ml of (CH</w:t>
      </w:r>
      <w:r w:rsidRPr="000A455F">
        <w:rPr>
          <w:rFonts w:ascii="Times New Roman" w:hAnsi="Times New Roman" w:cs="Times New Roman"/>
          <w:vertAlign w:val="subscript"/>
        </w:rPr>
        <w:t>3</w:t>
      </w:r>
      <w:r w:rsidRPr="000A455F">
        <w:rPr>
          <w:rFonts w:ascii="Times New Roman" w:hAnsi="Times New Roman" w:cs="Times New Roman"/>
        </w:rPr>
        <w:t>CH</w:t>
      </w:r>
      <w:r w:rsidRPr="000A455F">
        <w:rPr>
          <w:rFonts w:ascii="Times New Roman" w:hAnsi="Times New Roman" w:cs="Times New Roman"/>
          <w:vertAlign w:val="subscript"/>
        </w:rPr>
        <w:t>2</w:t>
      </w:r>
      <w:r w:rsidRPr="000A455F">
        <w:rPr>
          <w:rFonts w:ascii="Times New Roman" w:hAnsi="Times New Roman" w:cs="Times New Roman"/>
        </w:rPr>
        <w:t>)</w:t>
      </w:r>
      <w:r w:rsidRPr="000A455F">
        <w:rPr>
          <w:rFonts w:ascii="Times New Roman" w:hAnsi="Times New Roman" w:cs="Times New Roman"/>
          <w:vertAlign w:val="subscript"/>
        </w:rPr>
        <w:t>2</w:t>
      </w:r>
      <w:r w:rsidR="003C0A5E">
        <w:rPr>
          <w:rFonts w:ascii="Times New Roman" w:hAnsi="Times New Roman" w:cs="Times New Roman"/>
        </w:rPr>
        <w:t>O</w:t>
      </w:r>
      <w:r w:rsidRPr="000A455F">
        <w:rPr>
          <w:rFonts w:ascii="Times New Roman" w:hAnsi="Times New Roman" w:cs="Times New Roman"/>
        </w:rPr>
        <w:t xml:space="preserve"> for 15</w:t>
      </w:r>
      <w:r w:rsidR="003C0A5E">
        <w:rPr>
          <w:rFonts w:ascii="Times New Roman" w:hAnsi="Times New Roman" w:cs="Times New Roman"/>
        </w:rPr>
        <w:t xml:space="preserve"> </w:t>
      </w:r>
      <w:r w:rsidRPr="000A455F">
        <w:rPr>
          <w:rFonts w:ascii="Times New Roman" w:hAnsi="Times New Roman" w:cs="Times New Roman"/>
        </w:rPr>
        <w:t>min</w:t>
      </w:r>
      <w:r w:rsidR="003C0A5E">
        <w:rPr>
          <w:rFonts w:ascii="Times New Roman" w:hAnsi="Times New Roman" w:cs="Times New Roman"/>
        </w:rPr>
        <w:t>s</w:t>
      </w:r>
      <w:r w:rsidRPr="000A455F">
        <w:rPr>
          <w:rFonts w:ascii="Times New Roman" w:hAnsi="Times New Roman" w:cs="Times New Roman"/>
        </w:rPr>
        <w:t>. 5ml of the boiled sample is then pipette</w:t>
      </w:r>
      <w:r w:rsidR="003C0A5E">
        <w:rPr>
          <w:rFonts w:ascii="Times New Roman" w:hAnsi="Times New Roman" w:cs="Times New Roman"/>
        </w:rPr>
        <w:t>d</w:t>
      </w:r>
      <w:r w:rsidRPr="000A455F">
        <w:rPr>
          <w:rFonts w:ascii="Times New Roman" w:hAnsi="Times New Roman" w:cs="Times New Roman"/>
        </w:rPr>
        <w:t xml:space="preserve"> into 50ml flask, and 10ml of distilled water is added. After the addition of distilled water, 2ml of NH</w:t>
      </w:r>
      <w:r w:rsidRPr="000A455F">
        <w:rPr>
          <w:rFonts w:ascii="Times New Roman" w:hAnsi="Times New Roman" w:cs="Times New Roman"/>
          <w:vertAlign w:val="subscript"/>
        </w:rPr>
        <w:t>4</w:t>
      </w:r>
      <w:r w:rsidRPr="000A455F">
        <w:rPr>
          <w:rFonts w:ascii="Times New Roman" w:hAnsi="Times New Roman" w:cs="Times New Roman"/>
        </w:rPr>
        <w:t xml:space="preserve">OH </w:t>
      </w:r>
      <w:r w:rsidR="003C0A5E">
        <w:rPr>
          <w:rFonts w:ascii="Times New Roman" w:hAnsi="Times New Roman" w:cs="Times New Roman"/>
        </w:rPr>
        <w:t>solution and 5 ml</w:t>
      </w:r>
      <w:r w:rsidRPr="000A455F">
        <w:rPr>
          <w:rFonts w:ascii="Times New Roman" w:hAnsi="Times New Roman" w:cs="Times New Roman"/>
        </w:rPr>
        <w:t xml:space="preserve"> of concentrated CH</w:t>
      </w:r>
      <w:r w:rsidRPr="000A455F">
        <w:rPr>
          <w:rFonts w:ascii="Times New Roman" w:hAnsi="Times New Roman" w:cs="Times New Roman"/>
          <w:vertAlign w:val="subscript"/>
        </w:rPr>
        <w:t>3</w:t>
      </w:r>
      <w:r w:rsidRPr="000A455F">
        <w:rPr>
          <w:rFonts w:ascii="Times New Roman" w:hAnsi="Times New Roman" w:cs="Times New Roman"/>
        </w:rPr>
        <w:t>(CH</w:t>
      </w:r>
      <w:r w:rsidRPr="000A455F">
        <w:rPr>
          <w:rFonts w:ascii="Times New Roman" w:hAnsi="Times New Roman" w:cs="Times New Roman"/>
          <w:vertAlign w:val="subscript"/>
        </w:rPr>
        <w:t>2</w:t>
      </w:r>
      <w:r w:rsidRPr="000A455F">
        <w:rPr>
          <w:rFonts w:ascii="Times New Roman" w:hAnsi="Times New Roman" w:cs="Times New Roman"/>
        </w:rPr>
        <w:t>)</w:t>
      </w:r>
      <w:r w:rsidRPr="000A455F">
        <w:rPr>
          <w:rFonts w:ascii="Times New Roman" w:hAnsi="Times New Roman" w:cs="Times New Roman"/>
          <w:vertAlign w:val="subscript"/>
        </w:rPr>
        <w:t>3</w:t>
      </w:r>
      <w:r w:rsidRPr="000A455F">
        <w:rPr>
          <w:rFonts w:ascii="Times New Roman" w:hAnsi="Times New Roman" w:cs="Times New Roman"/>
        </w:rPr>
        <w:t>CH</w:t>
      </w:r>
      <w:r w:rsidRPr="000A455F">
        <w:rPr>
          <w:rFonts w:ascii="Times New Roman" w:hAnsi="Times New Roman" w:cs="Times New Roman"/>
          <w:vertAlign w:val="subscript"/>
        </w:rPr>
        <w:t>2</w:t>
      </w:r>
      <w:r w:rsidRPr="000A455F">
        <w:rPr>
          <w:rFonts w:ascii="Times New Roman" w:hAnsi="Times New Roman" w:cs="Times New Roman"/>
        </w:rPr>
        <w:t>OH</w:t>
      </w:r>
      <w:r w:rsidR="003C0A5E">
        <w:rPr>
          <w:rFonts w:ascii="Times New Roman" w:hAnsi="Times New Roman" w:cs="Times New Roman"/>
        </w:rPr>
        <w:t xml:space="preserve"> was</w:t>
      </w:r>
      <w:r w:rsidRPr="000A455F">
        <w:rPr>
          <w:rFonts w:ascii="Times New Roman" w:hAnsi="Times New Roman" w:cs="Times New Roman"/>
        </w:rPr>
        <w:t xml:space="preserve"> added to the mixture. The samples </w:t>
      </w:r>
      <w:proofErr w:type="gramStart"/>
      <w:r w:rsidR="003C0A5E">
        <w:rPr>
          <w:rFonts w:ascii="Times New Roman" w:hAnsi="Times New Roman" w:cs="Times New Roman"/>
        </w:rPr>
        <w:t>wa</w:t>
      </w:r>
      <w:r w:rsidRPr="000A455F">
        <w:rPr>
          <w:rFonts w:ascii="Times New Roman" w:hAnsi="Times New Roman" w:cs="Times New Roman"/>
        </w:rPr>
        <w:t>s</w:t>
      </w:r>
      <w:proofErr w:type="gramEnd"/>
      <w:r w:rsidRPr="000A455F">
        <w:rPr>
          <w:rFonts w:ascii="Times New Roman" w:hAnsi="Times New Roman" w:cs="Times New Roman"/>
        </w:rPr>
        <w:t xml:space="preserve"> made up to the mark and left for 30</w:t>
      </w:r>
      <w:r w:rsidR="003C0A5E">
        <w:rPr>
          <w:rFonts w:ascii="Times New Roman" w:hAnsi="Times New Roman" w:cs="Times New Roman"/>
        </w:rPr>
        <w:t xml:space="preserve"> </w:t>
      </w:r>
      <w:r w:rsidRPr="000A455F">
        <w:rPr>
          <w:rFonts w:ascii="Times New Roman" w:hAnsi="Times New Roman" w:cs="Times New Roman"/>
        </w:rPr>
        <w:t>min</w:t>
      </w:r>
      <w:r w:rsidR="003C0A5E">
        <w:rPr>
          <w:rFonts w:ascii="Times New Roman" w:hAnsi="Times New Roman" w:cs="Times New Roman"/>
        </w:rPr>
        <w:t>s</w:t>
      </w:r>
      <w:r w:rsidRPr="000A455F">
        <w:rPr>
          <w:rFonts w:ascii="Times New Roman" w:hAnsi="Times New Roman" w:cs="Times New Roman"/>
        </w:rPr>
        <w:t xml:space="preserve"> to react for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development and measured at 505nm wavelength using spectrophotometer.</w:t>
      </w:r>
    </w:p>
    <w:p w14:paraId="2447DA0A" w14:textId="77777777" w:rsidR="003C0A5E" w:rsidRPr="00483934" w:rsidRDefault="003C0A5E" w:rsidP="0064115B">
      <w:pPr>
        <w:spacing w:line="240" w:lineRule="auto"/>
        <w:jc w:val="both"/>
        <w:rPr>
          <w:rFonts w:ascii="Times New Roman" w:hAnsi="Times New Roman" w:cs="Times New Roman"/>
          <w:sz w:val="2"/>
          <w:szCs w:val="2"/>
        </w:rPr>
      </w:pPr>
    </w:p>
    <w:p w14:paraId="77752558" w14:textId="18BF51BB" w:rsidR="00F056AC" w:rsidRDefault="00483934" w:rsidP="0064115B">
      <w:pPr>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.3.9</w:t>
      </w:r>
      <w:r w:rsidR="00F056AC" w:rsidRPr="000A455F">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 xml:space="preserve">f </w:t>
      </w:r>
      <w:proofErr w:type="spellStart"/>
      <w:r w:rsidRPr="000A455F">
        <w:rPr>
          <w:rFonts w:ascii="Times New Roman" w:hAnsi="Times New Roman" w:cs="Times New Roman"/>
          <w:b/>
        </w:rPr>
        <w:t>Anthocynanin</w:t>
      </w:r>
      <w:proofErr w:type="spellEnd"/>
      <w:r w:rsidRPr="000A455F">
        <w:rPr>
          <w:rFonts w:ascii="Times New Roman" w:hAnsi="Times New Roman" w:cs="Times New Roman"/>
          <w:b/>
        </w:rPr>
        <w:t xml:space="preserve"> </w:t>
      </w:r>
      <w:r>
        <w:rPr>
          <w:rFonts w:ascii="Times New Roman" w:hAnsi="Times New Roman" w:cs="Times New Roman"/>
          <w:b/>
        </w:rPr>
        <w:t>i</w:t>
      </w:r>
      <w:r w:rsidRPr="000A455F">
        <w:rPr>
          <w:rFonts w:ascii="Times New Roman" w:hAnsi="Times New Roman" w:cs="Times New Roman"/>
          <w:b/>
        </w:rPr>
        <w:t xml:space="preserve">n </w:t>
      </w:r>
      <w:r>
        <w:rPr>
          <w:rFonts w:ascii="Times New Roman" w:hAnsi="Times New Roman" w:cs="Times New Roman"/>
          <w:b/>
        </w:rPr>
        <w:t>t</w:t>
      </w:r>
      <w:r w:rsidRPr="000A455F">
        <w:rPr>
          <w:rFonts w:ascii="Times New Roman" w:hAnsi="Times New Roman" w:cs="Times New Roman"/>
          <w:b/>
        </w:rPr>
        <w:t xml:space="preserve">he Water </w:t>
      </w:r>
      <w:r>
        <w:rPr>
          <w:rFonts w:ascii="Times New Roman" w:hAnsi="Times New Roman" w:cs="Times New Roman"/>
          <w:b/>
        </w:rPr>
        <w:t>o</w:t>
      </w:r>
      <w:r w:rsidRPr="000A455F">
        <w:rPr>
          <w:rFonts w:ascii="Times New Roman" w:hAnsi="Times New Roman" w:cs="Times New Roman"/>
          <w:b/>
        </w:rPr>
        <w:t xml:space="preserve">f Life Using </w:t>
      </w:r>
      <w:proofErr w:type="gramStart"/>
      <w:r w:rsidRPr="000A455F">
        <w:rPr>
          <w:rFonts w:ascii="Times New Roman" w:hAnsi="Times New Roman" w:cs="Times New Roman"/>
          <w:b/>
        </w:rPr>
        <w:t>The</w:t>
      </w:r>
      <w:proofErr w:type="gramEnd"/>
      <w:r w:rsidRPr="000A455F">
        <w:rPr>
          <w:rFonts w:ascii="Times New Roman" w:hAnsi="Times New Roman" w:cs="Times New Roman"/>
          <w:b/>
        </w:rPr>
        <w:t xml:space="preserve"> Gravimetric Method </w:t>
      </w:r>
      <w:r>
        <w:rPr>
          <w:rFonts w:ascii="Times New Roman" w:hAnsi="Times New Roman" w:cs="Times New Roman"/>
          <w:b/>
        </w:rPr>
        <w:t>o</w:t>
      </w:r>
      <w:r w:rsidRPr="000A455F">
        <w:rPr>
          <w:rFonts w:ascii="Times New Roman" w:hAnsi="Times New Roman" w:cs="Times New Roman"/>
          <w:b/>
        </w:rPr>
        <w:t>f Harborne</w:t>
      </w:r>
      <w:r w:rsidR="0054706C">
        <w:rPr>
          <w:rFonts w:ascii="Times New Roman" w:hAnsi="Times New Roman" w:cs="Times New Roman"/>
          <w:b/>
        </w:rPr>
        <w:t xml:space="preserve"> </w:t>
      </w:r>
      <w:r w:rsidR="0054706C">
        <w:rPr>
          <w:rFonts w:ascii="Times New Roman" w:hAnsi="Times New Roman" w:cs="Times New Roman"/>
        </w:rPr>
        <w:t>[38]</w:t>
      </w:r>
    </w:p>
    <w:p w14:paraId="7F5DB554" w14:textId="77777777" w:rsidR="00483934" w:rsidRPr="00483934" w:rsidRDefault="00483934" w:rsidP="0064115B">
      <w:pPr>
        <w:spacing w:after="0" w:line="240" w:lineRule="auto"/>
        <w:jc w:val="both"/>
        <w:rPr>
          <w:rFonts w:ascii="Times New Roman" w:hAnsi="Times New Roman" w:cs="Times New Roman"/>
          <w:b/>
          <w:sz w:val="8"/>
          <w:szCs w:val="8"/>
        </w:rPr>
      </w:pPr>
    </w:p>
    <w:p w14:paraId="64269F72" w14:textId="77777777" w:rsidR="00F056AC" w:rsidRPr="000A455F" w:rsidRDefault="00F056AC" w:rsidP="0064115B">
      <w:pPr>
        <w:spacing w:after="0" w:line="240" w:lineRule="auto"/>
        <w:jc w:val="both"/>
        <w:rPr>
          <w:rFonts w:ascii="Times New Roman" w:hAnsi="Times New Roman" w:cs="Times New Roman"/>
          <w:b/>
        </w:rPr>
      </w:pPr>
      <w:r w:rsidRPr="000A455F">
        <w:rPr>
          <w:rFonts w:ascii="Times New Roman" w:hAnsi="Times New Roman" w:cs="Times New Roman"/>
          <w:b/>
        </w:rPr>
        <w:t>Principle</w:t>
      </w:r>
    </w:p>
    <w:p w14:paraId="38BFC9A2" w14:textId="77777777"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Acid </w:t>
      </w:r>
      <w:proofErr w:type="spellStart"/>
      <w:r w:rsidRPr="000A455F">
        <w:rPr>
          <w:rFonts w:ascii="Times New Roman" w:hAnsi="Times New Roman" w:cs="Times New Roman"/>
        </w:rPr>
        <w:t>hydrolysed</w:t>
      </w:r>
      <w:proofErr w:type="spellEnd"/>
      <w:r w:rsidRPr="000A455F">
        <w:rPr>
          <w:rFonts w:ascii="Times New Roman" w:hAnsi="Times New Roman" w:cs="Times New Roman"/>
        </w:rPr>
        <w:t xml:space="preserve"> sample when filtered reacts with </w:t>
      </w:r>
      <w:proofErr w:type="spellStart"/>
      <w:r w:rsidRPr="000A455F">
        <w:rPr>
          <w:rFonts w:ascii="Times New Roman" w:hAnsi="Times New Roman" w:cs="Times New Roman"/>
        </w:rPr>
        <w:t>ethylacetate</w:t>
      </w:r>
      <w:proofErr w:type="spellEnd"/>
      <w:r w:rsidRPr="000A455F">
        <w:rPr>
          <w:rFonts w:ascii="Times New Roman" w:hAnsi="Times New Roman" w:cs="Times New Roman"/>
        </w:rPr>
        <w:t xml:space="preserve"> to enable extraction of anthocyanin. Upon addition of amyl alcohol, anthocyanin was extracted and after drying, the percent composition was determined in relation to weight of original sample gravimetrically.</w:t>
      </w:r>
    </w:p>
    <w:p w14:paraId="30A710F0" w14:textId="77777777" w:rsidR="00F056AC" w:rsidRPr="000A455F" w:rsidRDefault="00F056AC" w:rsidP="0064115B">
      <w:pPr>
        <w:spacing w:after="0" w:line="240" w:lineRule="auto"/>
        <w:jc w:val="both"/>
        <w:rPr>
          <w:rFonts w:ascii="Times New Roman" w:hAnsi="Times New Roman" w:cs="Times New Roman"/>
          <w:b/>
        </w:rPr>
      </w:pPr>
      <w:r w:rsidRPr="000A455F">
        <w:rPr>
          <w:rFonts w:ascii="Times New Roman" w:hAnsi="Times New Roman" w:cs="Times New Roman"/>
          <w:b/>
        </w:rPr>
        <w:lastRenderedPageBreak/>
        <w:t>Procedure</w:t>
      </w:r>
    </w:p>
    <w:p w14:paraId="14418CCD" w14:textId="2B7F6A69" w:rsidR="00F056AC" w:rsidRPr="000A455F" w:rsidRDefault="00483934" w:rsidP="0064115B">
      <w:pPr>
        <w:spacing w:after="0" w:line="240" w:lineRule="auto"/>
        <w:jc w:val="both"/>
        <w:rPr>
          <w:rFonts w:ascii="Times New Roman" w:hAnsi="Times New Roman" w:cs="Times New Roman"/>
        </w:rPr>
      </w:pPr>
      <w:r>
        <w:rPr>
          <w:rFonts w:ascii="Times New Roman" w:hAnsi="Times New Roman" w:cs="Times New Roman"/>
        </w:rPr>
        <w:t>Five (</w:t>
      </w:r>
      <w:proofErr w:type="gramStart"/>
      <w:r w:rsidR="00F056AC" w:rsidRPr="000A455F">
        <w:rPr>
          <w:rFonts w:ascii="Times New Roman" w:hAnsi="Times New Roman" w:cs="Times New Roman"/>
        </w:rPr>
        <w:t>5.0</w:t>
      </w:r>
      <w:r>
        <w:rPr>
          <w:rFonts w:ascii="Times New Roman" w:hAnsi="Times New Roman" w:cs="Times New Roman"/>
        </w:rPr>
        <w:t>)</w:t>
      </w:r>
      <w:r w:rsidR="00F056AC" w:rsidRPr="000A455F">
        <w:rPr>
          <w:rFonts w:ascii="Times New Roman" w:hAnsi="Times New Roman" w:cs="Times New Roman"/>
        </w:rPr>
        <w:t>g</w:t>
      </w:r>
      <w:proofErr w:type="gramEnd"/>
      <w:r w:rsidR="00F056AC" w:rsidRPr="000A455F">
        <w:rPr>
          <w:rFonts w:ascii="Times New Roman" w:hAnsi="Times New Roman" w:cs="Times New Roman"/>
        </w:rPr>
        <w:t xml:space="preserve"> of the powdered sample (water of life) was boiled in 100ml of 2MHCl for </w:t>
      </w:r>
      <w:r>
        <w:rPr>
          <w:rFonts w:ascii="Times New Roman" w:hAnsi="Times New Roman" w:cs="Times New Roman"/>
        </w:rPr>
        <w:t>30 minutes</w:t>
      </w:r>
      <w:r w:rsidR="00F056AC" w:rsidRPr="000A455F">
        <w:rPr>
          <w:rFonts w:ascii="Times New Roman" w:hAnsi="Times New Roman" w:cs="Times New Roman"/>
        </w:rPr>
        <w:t xml:space="preserve">. The hydrolysate was filtered using </w:t>
      </w:r>
      <w:proofErr w:type="spellStart"/>
      <w:r w:rsidR="00F056AC" w:rsidRPr="000A455F">
        <w:rPr>
          <w:rFonts w:ascii="Times New Roman" w:hAnsi="Times New Roman" w:cs="Times New Roman"/>
        </w:rPr>
        <w:t>whatmann</w:t>
      </w:r>
      <w:proofErr w:type="spellEnd"/>
      <w:r w:rsidR="00F056AC" w:rsidRPr="000A455F">
        <w:rPr>
          <w:rFonts w:ascii="Times New Roman" w:hAnsi="Times New Roman" w:cs="Times New Roman"/>
        </w:rPr>
        <w:t xml:space="preserve"> filter paper. The </w:t>
      </w:r>
      <w:proofErr w:type="spellStart"/>
      <w:r w:rsidR="00F056AC" w:rsidRPr="000A455F">
        <w:rPr>
          <w:rFonts w:ascii="Times New Roman" w:hAnsi="Times New Roman" w:cs="Times New Roman"/>
        </w:rPr>
        <w:t>filterate</w:t>
      </w:r>
      <w:proofErr w:type="spellEnd"/>
      <w:r w:rsidR="00F056AC" w:rsidRPr="000A455F">
        <w:rPr>
          <w:rFonts w:ascii="Times New Roman" w:hAnsi="Times New Roman" w:cs="Times New Roman"/>
        </w:rPr>
        <w:t xml:space="preserve"> was transferred into separation funnel and equal volume of </w:t>
      </w:r>
      <w:proofErr w:type="spellStart"/>
      <w:r w:rsidR="00F056AC" w:rsidRPr="000A455F">
        <w:rPr>
          <w:rFonts w:ascii="Times New Roman" w:hAnsi="Times New Roman" w:cs="Times New Roman"/>
        </w:rPr>
        <w:t>ethylacetate</w:t>
      </w:r>
      <w:proofErr w:type="spellEnd"/>
      <w:r w:rsidR="00F056AC" w:rsidRPr="000A455F">
        <w:rPr>
          <w:rFonts w:ascii="Times New Roman" w:hAnsi="Times New Roman" w:cs="Times New Roman"/>
        </w:rPr>
        <w:t xml:space="preserve"> added, mixed and allowed to separate into two layers. The </w:t>
      </w:r>
      <w:proofErr w:type="spellStart"/>
      <w:r w:rsidR="00F056AC" w:rsidRPr="000A455F">
        <w:rPr>
          <w:rFonts w:ascii="Times New Roman" w:hAnsi="Times New Roman" w:cs="Times New Roman"/>
        </w:rPr>
        <w:t>ethylacetate</w:t>
      </w:r>
      <w:proofErr w:type="spellEnd"/>
      <w:r w:rsidR="00F056AC" w:rsidRPr="000A455F">
        <w:rPr>
          <w:rFonts w:ascii="Times New Roman" w:hAnsi="Times New Roman" w:cs="Times New Roman"/>
        </w:rPr>
        <w:t xml:space="preserve"> layer was recovered while the </w:t>
      </w:r>
      <w:r>
        <w:rPr>
          <w:rFonts w:ascii="Times New Roman" w:hAnsi="Times New Roman" w:cs="Times New Roman"/>
        </w:rPr>
        <w:t>aqueous</w:t>
      </w:r>
      <w:r w:rsidR="00F056AC" w:rsidRPr="000A455F">
        <w:rPr>
          <w:rFonts w:ascii="Times New Roman" w:hAnsi="Times New Roman" w:cs="Times New Roman"/>
        </w:rPr>
        <w:t xml:space="preserve"> layer was discarded.</w:t>
      </w:r>
    </w:p>
    <w:p w14:paraId="31C33E22" w14:textId="77777777"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The extract was dried over a steam bath. The dry extract was then treated with 10ml of concentrated </w:t>
      </w:r>
      <w:proofErr w:type="spellStart"/>
      <w:r w:rsidRPr="000A455F">
        <w:rPr>
          <w:rFonts w:ascii="Times New Roman" w:hAnsi="Times New Roman" w:cs="Times New Roman"/>
        </w:rPr>
        <w:t>Amylalcohol</w:t>
      </w:r>
      <w:proofErr w:type="spellEnd"/>
      <w:r w:rsidRPr="000A455F">
        <w:rPr>
          <w:rFonts w:ascii="Times New Roman" w:hAnsi="Times New Roman" w:cs="Times New Roman"/>
        </w:rPr>
        <w:t xml:space="preserve"> to extract the anthocyanin. After filtration, the alcohol extract was dried. The weight of anthocyanin was determined and expressed as percentage of original sample.</w:t>
      </w:r>
    </w:p>
    <w:p w14:paraId="2A3377E4" w14:textId="0C22A137"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Calculation (%) = </w:t>
      </w:r>
      <w:r w:rsidR="00483934">
        <w:rPr>
          <w:rFonts w:ascii="Times New Roman" w:hAnsi="Times New Roman" w:cs="Times New Roman"/>
          <w:u w:val="single"/>
        </w:rPr>
        <w:t>W</w:t>
      </w:r>
      <w:r w:rsidRPr="00483934">
        <w:rPr>
          <w:rFonts w:ascii="Times New Roman" w:hAnsi="Times New Roman" w:cs="Times New Roman"/>
          <w:u w:val="single"/>
        </w:rPr>
        <w:t>eight of Anthocyanin   x   100</w:t>
      </w:r>
    </w:p>
    <w:p w14:paraId="138B41FE" w14:textId="411B5262"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                                </w:t>
      </w:r>
      <w:r w:rsidR="00483934">
        <w:rPr>
          <w:rFonts w:ascii="Times New Roman" w:hAnsi="Times New Roman" w:cs="Times New Roman"/>
        </w:rPr>
        <w:t xml:space="preserve">    </w:t>
      </w:r>
      <w:r w:rsidRPr="000A455F">
        <w:rPr>
          <w:rFonts w:ascii="Times New Roman" w:hAnsi="Times New Roman" w:cs="Times New Roman"/>
        </w:rPr>
        <w:t>W</w:t>
      </w:r>
      <w:r w:rsidR="00483934">
        <w:rPr>
          <w:rFonts w:ascii="Times New Roman" w:hAnsi="Times New Roman" w:cs="Times New Roman"/>
        </w:rPr>
        <w:t>eight</w:t>
      </w:r>
      <w:r w:rsidRPr="000A455F">
        <w:rPr>
          <w:rFonts w:ascii="Times New Roman" w:hAnsi="Times New Roman" w:cs="Times New Roman"/>
        </w:rPr>
        <w:t xml:space="preserve"> of original sample</w:t>
      </w:r>
    </w:p>
    <w:p w14:paraId="606F70C8" w14:textId="77777777" w:rsidR="00F056AC" w:rsidRPr="000A455F" w:rsidRDefault="00F056AC" w:rsidP="0064115B">
      <w:pPr>
        <w:spacing w:after="0" w:line="240" w:lineRule="auto"/>
        <w:jc w:val="both"/>
        <w:rPr>
          <w:rFonts w:ascii="Times New Roman" w:hAnsi="Times New Roman" w:cs="Times New Roman"/>
        </w:rPr>
      </w:pPr>
    </w:p>
    <w:p w14:paraId="2E469BBF" w14:textId="7154BA76" w:rsidR="00F056AC" w:rsidRPr="000A455F" w:rsidRDefault="00483934" w:rsidP="0064115B">
      <w:pPr>
        <w:spacing w:after="0" w:line="240" w:lineRule="auto"/>
        <w:jc w:val="both"/>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.3.10</w:t>
      </w:r>
      <w:r w:rsidR="00F056AC" w:rsidRPr="000A455F">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f Steroid Content</w:t>
      </w:r>
    </w:p>
    <w:p w14:paraId="65D1C839" w14:textId="3EE572FE" w:rsidR="00F056AC" w:rsidRPr="000A455F"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1.0g of the powdered sample was weighed and mixed in 100ml of distilled water in a conical flask. The mixture was filtered, and the filtrate eluted with 0.1N ammonium hydroxide solution. 2ml of the eluent was put in a test tube and mixed with 2ml of chloroform. 3ml of </w:t>
      </w:r>
      <w:r w:rsidR="00FA2D0E">
        <w:rPr>
          <w:rFonts w:ascii="Times New Roman" w:hAnsi="Times New Roman" w:cs="Times New Roman"/>
        </w:rPr>
        <w:t>ice-cold</w:t>
      </w:r>
      <w:r w:rsidRPr="000A455F">
        <w:rPr>
          <w:rFonts w:ascii="Times New Roman" w:hAnsi="Times New Roman" w:cs="Times New Roman"/>
        </w:rPr>
        <w:t xml:space="preserve"> acetic anhydride was added to the mixture in the flask. 2 drops of (200mg/dl) standard sterol solution was prepared and treated as described for test as blank. The absorbance of </w:t>
      </w:r>
      <w:proofErr w:type="spellStart"/>
      <w:r w:rsidRPr="000A455F">
        <w:rPr>
          <w:rFonts w:ascii="Times New Roman" w:hAnsi="Times New Roman" w:cs="Times New Roman"/>
        </w:rPr>
        <w:t>standadrd</w:t>
      </w:r>
      <w:proofErr w:type="spellEnd"/>
      <w:r w:rsidRPr="000A455F">
        <w:rPr>
          <w:rFonts w:ascii="Times New Roman" w:hAnsi="Times New Roman" w:cs="Times New Roman"/>
        </w:rPr>
        <w:t xml:space="preserve"> and test was </w:t>
      </w:r>
      <w:proofErr w:type="spellStart"/>
      <w:proofErr w:type="gramStart"/>
      <w:r w:rsidRPr="000A455F">
        <w:rPr>
          <w:rFonts w:ascii="Times New Roman" w:hAnsi="Times New Roman" w:cs="Times New Roman"/>
        </w:rPr>
        <w:t>measured,zeroing</w:t>
      </w:r>
      <w:proofErr w:type="spellEnd"/>
      <w:proofErr w:type="gramEnd"/>
      <w:r w:rsidRPr="000A455F">
        <w:rPr>
          <w:rFonts w:ascii="Times New Roman" w:hAnsi="Times New Roman" w:cs="Times New Roman"/>
        </w:rPr>
        <w:t xml:space="preserve"> the spectrophotometer with blank at 420nm.</w:t>
      </w:r>
    </w:p>
    <w:p w14:paraId="3BFB2ABE" w14:textId="77777777" w:rsidR="00F056AC" w:rsidRPr="00FA2D0E" w:rsidRDefault="00F056AC" w:rsidP="0064115B">
      <w:pPr>
        <w:spacing w:after="0" w:line="240" w:lineRule="auto"/>
        <w:jc w:val="both"/>
        <w:rPr>
          <w:rFonts w:ascii="Times New Roman" w:hAnsi="Times New Roman" w:cs="Times New Roman"/>
          <w:u w:val="single"/>
        </w:rPr>
      </w:pPr>
      <w:r w:rsidRPr="000A455F">
        <w:rPr>
          <w:rFonts w:ascii="Times New Roman" w:hAnsi="Times New Roman" w:cs="Times New Roman"/>
        </w:rPr>
        <w:t>Calculation (mg/100ml</w:t>
      </w:r>
      <w:proofErr w:type="gramStart"/>
      <w:r w:rsidRPr="000A455F">
        <w:rPr>
          <w:rFonts w:ascii="Times New Roman" w:hAnsi="Times New Roman" w:cs="Times New Roman"/>
        </w:rPr>
        <w:t xml:space="preserve">)  </w:t>
      </w:r>
      <w:r w:rsidRPr="00FA2D0E">
        <w:rPr>
          <w:rFonts w:ascii="Times New Roman" w:hAnsi="Times New Roman" w:cs="Times New Roman"/>
          <w:u w:val="single"/>
        </w:rPr>
        <w:t>Absorbance</w:t>
      </w:r>
      <w:proofErr w:type="gramEnd"/>
      <w:r w:rsidRPr="00FA2D0E">
        <w:rPr>
          <w:rFonts w:ascii="Times New Roman" w:hAnsi="Times New Roman" w:cs="Times New Roman"/>
          <w:u w:val="single"/>
        </w:rPr>
        <w:t xml:space="preserve"> of test x Conc of std</w:t>
      </w:r>
    </w:p>
    <w:p w14:paraId="2DA3946A" w14:textId="55076197" w:rsidR="00F056AC" w:rsidRDefault="00F056AC" w:rsidP="0064115B">
      <w:pPr>
        <w:spacing w:after="0" w:line="240" w:lineRule="auto"/>
        <w:jc w:val="both"/>
        <w:rPr>
          <w:rFonts w:ascii="Times New Roman" w:hAnsi="Times New Roman" w:cs="Times New Roman"/>
        </w:rPr>
      </w:pPr>
      <w:r w:rsidRPr="000A455F">
        <w:rPr>
          <w:rFonts w:ascii="Times New Roman" w:hAnsi="Times New Roman" w:cs="Times New Roman"/>
        </w:rPr>
        <w:t xml:space="preserve">                                        </w:t>
      </w:r>
      <w:r w:rsidR="00FA2D0E">
        <w:rPr>
          <w:rFonts w:ascii="Times New Roman" w:hAnsi="Times New Roman" w:cs="Times New Roman"/>
        </w:rPr>
        <w:t xml:space="preserve">        </w:t>
      </w:r>
      <w:r w:rsidRPr="000A455F">
        <w:rPr>
          <w:rFonts w:ascii="Times New Roman" w:hAnsi="Times New Roman" w:cs="Times New Roman"/>
        </w:rPr>
        <w:t>Absorbance of std.</w:t>
      </w:r>
    </w:p>
    <w:p w14:paraId="310B658C" w14:textId="77777777" w:rsidR="00FA2D0E" w:rsidRPr="00FA2D0E" w:rsidRDefault="00FA2D0E" w:rsidP="0064115B">
      <w:pPr>
        <w:spacing w:after="0" w:line="240" w:lineRule="auto"/>
        <w:jc w:val="both"/>
        <w:rPr>
          <w:rFonts w:ascii="Times New Roman" w:hAnsi="Times New Roman" w:cs="Times New Roman"/>
          <w:sz w:val="16"/>
          <w:szCs w:val="16"/>
        </w:rPr>
      </w:pPr>
    </w:p>
    <w:p w14:paraId="778174BB" w14:textId="74853DE7" w:rsidR="00F056AC" w:rsidRPr="000A455F" w:rsidRDefault="00FA2D0E" w:rsidP="0064115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2</w:t>
      </w:r>
      <w:r w:rsidR="00F056AC" w:rsidRPr="000A455F">
        <w:rPr>
          <w:rFonts w:ascii="Times New Roman" w:hAnsi="Times New Roman" w:cs="Times New Roman"/>
          <w:b/>
          <w:bCs/>
        </w:rPr>
        <w:t>.4.0</w:t>
      </w:r>
      <w:r w:rsidR="00F056AC" w:rsidRPr="000A455F">
        <w:rPr>
          <w:rFonts w:ascii="Times New Roman" w:hAnsi="Times New Roman" w:cs="Times New Roman"/>
          <w:b/>
          <w:bCs/>
        </w:rPr>
        <w:tab/>
      </w:r>
      <w:r w:rsidRPr="000A455F">
        <w:rPr>
          <w:rFonts w:ascii="Times New Roman" w:hAnsi="Times New Roman" w:cs="Times New Roman"/>
          <w:b/>
          <w:bCs/>
        </w:rPr>
        <w:t>Proximate Analysis</w:t>
      </w:r>
    </w:p>
    <w:p w14:paraId="3C681C0D" w14:textId="7643318F" w:rsidR="00F056AC" w:rsidRPr="000A455F" w:rsidRDefault="00FA2D0E" w:rsidP="0054706C">
      <w:pPr>
        <w:spacing w:after="0" w:line="360" w:lineRule="auto"/>
        <w:rPr>
          <w:rFonts w:ascii="Times New Roman" w:hAnsi="Times New Roman" w:cs="Times New Roman"/>
          <w:b/>
        </w:rPr>
      </w:pPr>
      <w:r>
        <w:rPr>
          <w:rFonts w:ascii="Times New Roman" w:hAnsi="Times New Roman" w:cs="Times New Roman"/>
          <w:b/>
          <w:caps/>
        </w:rPr>
        <w:t>2</w:t>
      </w:r>
      <w:r w:rsidR="00F056AC" w:rsidRPr="000A455F">
        <w:rPr>
          <w:rFonts w:ascii="Times New Roman" w:hAnsi="Times New Roman" w:cs="Times New Roman"/>
          <w:b/>
          <w:caps/>
        </w:rPr>
        <w:t>.4.1</w:t>
      </w:r>
      <w:r w:rsidR="00F056AC" w:rsidRPr="000A455F">
        <w:rPr>
          <w:rFonts w:ascii="Times New Roman" w:hAnsi="Times New Roman" w:cs="Times New Roman"/>
          <w:b/>
          <w:caps/>
        </w:rPr>
        <w:tab/>
      </w:r>
      <w:r w:rsidRPr="000A455F">
        <w:rPr>
          <w:rFonts w:ascii="Times New Roman" w:hAnsi="Times New Roman" w:cs="Times New Roman"/>
          <w:b/>
        </w:rPr>
        <w:t xml:space="preserve">Moisture Content </w:t>
      </w:r>
      <w:r w:rsidR="0054706C">
        <w:rPr>
          <w:rFonts w:ascii="Times New Roman" w:hAnsi="Times New Roman" w:cs="Times New Roman"/>
        </w:rPr>
        <w:t>[45]</w:t>
      </w:r>
    </w:p>
    <w:p w14:paraId="0108EAC7"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Procedure</w:t>
      </w:r>
    </w:p>
    <w:p w14:paraId="4E2395C8" w14:textId="4A7A4DEF"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 xml:space="preserve">A </w:t>
      </w:r>
      <w:r w:rsidR="00065718">
        <w:rPr>
          <w:rFonts w:ascii="Times New Roman" w:hAnsi="Times New Roman" w:cs="Times New Roman"/>
        </w:rPr>
        <w:t>petri dish</w:t>
      </w:r>
      <w:r w:rsidRPr="000A455F">
        <w:rPr>
          <w:rFonts w:ascii="Times New Roman" w:hAnsi="Times New Roman" w:cs="Times New Roman"/>
        </w:rPr>
        <w:t xml:space="preserve"> was washed and dried in the oven</w:t>
      </w:r>
    </w:p>
    <w:p w14:paraId="4635EA0E" w14:textId="77777777"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Approximately 1-2g of the sample was weighed into petri dish</w:t>
      </w:r>
    </w:p>
    <w:p w14:paraId="1D60FC92" w14:textId="77777777"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The weight of the petri dish and sample was noted before drying</w:t>
      </w:r>
    </w:p>
    <w:p w14:paraId="2CC62C94" w14:textId="420B76AD"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 xml:space="preserve">The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were put in the oven and heated at 105</w:t>
      </w:r>
      <w:r w:rsidRPr="000A455F">
        <w:rPr>
          <w:rFonts w:ascii="Times New Roman" w:hAnsi="Times New Roman" w:cs="Times New Roman"/>
          <w:vertAlign w:val="superscript"/>
        </w:rPr>
        <w:t>0</w:t>
      </w:r>
      <w:r w:rsidR="002C46C9">
        <w:rPr>
          <w:rFonts w:ascii="Times New Roman" w:hAnsi="Times New Roman" w:cs="Times New Roman"/>
        </w:rPr>
        <w:t>C</w:t>
      </w:r>
      <w:r w:rsidRPr="000A455F">
        <w:rPr>
          <w:rFonts w:ascii="Times New Roman" w:hAnsi="Times New Roman" w:cs="Times New Roman"/>
        </w:rPr>
        <w:t xml:space="preserve"> for 2</w:t>
      </w:r>
      <w:r w:rsidR="002C46C9">
        <w:rPr>
          <w:rFonts w:ascii="Times New Roman" w:hAnsi="Times New Roman" w:cs="Times New Roman"/>
        </w:rPr>
        <w:t xml:space="preserve"> </w:t>
      </w:r>
      <w:r w:rsidRPr="000A455F">
        <w:rPr>
          <w:rFonts w:ascii="Times New Roman" w:hAnsi="Times New Roman" w:cs="Times New Roman"/>
        </w:rPr>
        <w:t>hr</w:t>
      </w:r>
      <w:r w:rsidR="002C46C9">
        <w:rPr>
          <w:rFonts w:ascii="Times New Roman" w:hAnsi="Times New Roman" w:cs="Times New Roman"/>
        </w:rPr>
        <w:t>s. The</w:t>
      </w:r>
      <w:r w:rsidRPr="000A455F">
        <w:rPr>
          <w:rFonts w:ascii="Times New Roman" w:hAnsi="Times New Roman" w:cs="Times New Roman"/>
        </w:rPr>
        <w:t xml:space="preserve"> result noted and heated another 1hr until a steady result is </w:t>
      </w:r>
      <w:proofErr w:type="gramStart"/>
      <w:r w:rsidRPr="000A455F">
        <w:rPr>
          <w:rFonts w:ascii="Times New Roman" w:hAnsi="Times New Roman" w:cs="Times New Roman"/>
        </w:rPr>
        <w:t>obtained  and</w:t>
      </w:r>
      <w:proofErr w:type="gramEnd"/>
      <w:r w:rsidRPr="000A455F">
        <w:rPr>
          <w:rFonts w:ascii="Times New Roman" w:hAnsi="Times New Roman" w:cs="Times New Roman"/>
        </w:rPr>
        <w:t xml:space="preserve"> the weight was noted</w:t>
      </w:r>
    </w:p>
    <w:p w14:paraId="49A904CE" w14:textId="77777777" w:rsidR="00F056AC" w:rsidRPr="000A455F" w:rsidRDefault="00F056AC" w:rsidP="0064115B">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The drying procedure was continued until a constant weight was obtained</w:t>
      </w:r>
    </w:p>
    <w:p w14:paraId="742A20E9" w14:textId="412D3F2D"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 moisture content   = </w:t>
      </w:r>
      <w:r w:rsidR="00065718" w:rsidRPr="00065718">
        <w:rPr>
          <w:rFonts w:ascii="Times New Roman" w:hAnsi="Times New Roman" w:cs="Times New Roman"/>
          <w:u w:val="single"/>
        </w:rPr>
        <w:t>W</w:t>
      </w:r>
      <w:r w:rsidR="00065718" w:rsidRPr="00065718">
        <w:rPr>
          <w:rFonts w:ascii="Times New Roman" w:hAnsi="Times New Roman" w:cs="Times New Roman"/>
          <w:u w:val="single"/>
          <w:vertAlign w:val="subscript"/>
        </w:rPr>
        <w:t>1</w:t>
      </w:r>
      <w:r w:rsidRPr="00065718">
        <w:rPr>
          <w:rFonts w:ascii="Times New Roman" w:hAnsi="Times New Roman" w:cs="Times New Roman"/>
          <w:u w:val="single"/>
        </w:rPr>
        <w:t>-</w:t>
      </w:r>
      <w:r w:rsidR="00065718" w:rsidRPr="00065718">
        <w:rPr>
          <w:rFonts w:ascii="Times New Roman" w:hAnsi="Times New Roman" w:cs="Times New Roman"/>
          <w:u w:val="single"/>
        </w:rPr>
        <w:t>W</w:t>
      </w:r>
      <w:r w:rsidRPr="00065718">
        <w:rPr>
          <w:rFonts w:ascii="Times New Roman" w:hAnsi="Times New Roman" w:cs="Times New Roman"/>
          <w:u w:val="single"/>
          <w:vertAlign w:val="subscript"/>
        </w:rPr>
        <w:t>2</w:t>
      </w:r>
      <w:r w:rsidR="00065718" w:rsidRPr="00065718">
        <w:rPr>
          <w:rFonts w:ascii="Times New Roman" w:hAnsi="Times New Roman" w:cs="Times New Roman"/>
          <w:u w:val="single"/>
        </w:rPr>
        <w:t xml:space="preserve"> </w:t>
      </w:r>
      <w:r w:rsidRPr="00065718">
        <w:rPr>
          <w:rFonts w:ascii="Times New Roman" w:hAnsi="Times New Roman" w:cs="Times New Roman"/>
          <w:u w:val="single"/>
        </w:rPr>
        <w:t>x</w:t>
      </w:r>
      <w:r w:rsidR="00065718" w:rsidRPr="00065718">
        <w:rPr>
          <w:rFonts w:ascii="Times New Roman" w:hAnsi="Times New Roman" w:cs="Times New Roman"/>
          <w:u w:val="single"/>
        </w:rPr>
        <w:t xml:space="preserve"> </w:t>
      </w:r>
      <w:r w:rsidRPr="00065718">
        <w:rPr>
          <w:rFonts w:ascii="Times New Roman" w:hAnsi="Times New Roman" w:cs="Times New Roman"/>
          <w:u w:val="single"/>
        </w:rPr>
        <w:t>100</w:t>
      </w:r>
      <w:r w:rsidRPr="000A455F">
        <w:rPr>
          <w:rFonts w:ascii="Times New Roman" w:hAnsi="Times New Roman" w:cs="Times New Roman"/>
        </w:rPr>
        <w:br/>
        <w:t xml:space="preserve">                             </w:t>
      </w:r>
      <w:r w:rsidR="00065718">
        <w:rPr>
          <w:rFonts w:ascii="Times New Roman" w:hAnsi="Times New Roman" w:cs="Times New Roman"/>
        </w:rPr>
        <w:t xml:space="preserve">     </w:t>
      </w:r>
      <w:r w:rsidRPr="000A455F">
        <w:rPr>
          <w:rFonts w:ascii="Times New Roman" w:hAnsi="Times New Roman" w:cs="Times New Roman"/>
        </w:rPr>
        <w:t xml:space="preserve">Weight of sample      </w:t>
      </w:r>
    </w:p>
    <w:p w14:paraId="0F3D6ED4" w14:textId="6BD7B41F"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Where </w:t>
      </w:r>
      <w:r w:rsidR="00065718" w:rsidRPr="000A455F">
        <w:rPr>
          <w:rFonts w:ascii="Times New Roman" w:hAnsi="Times New Roman" w:cs="Times New Roman"/>
        </w:rPr>
        <w:t>W</w:t>
      </w:r>
      <w:r w:rsidRPr="00065718">
        <w:rPr>
          <w:rFonts w:ascii="Times New Roman" w:hAnsi="Times New Roman" w:cs="Times New Roman"/>
          <w:vertAlign w:val="subscript"/>
        </w:rPr>
        <w:t>1</w:t>
      </w:r>
      <w:r w:rsidRPr="000A455F">
        <w:rPr>
          <w:rFonts w:ascii="Times New Roman" w:hAnsi="Times New Roman" w:cs="Times New Roman"/>
        </w:rPr>
        <w:t xml:space="preserve"> = weight of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before drying</w:t>
      </w:r>
    </w:p>
    <w:p w14:paraId="42D168F2" w14:textId="78C22972"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65718">
        <w:rPr>
          <w:rFonts w:ascii="Times New Roman" w:hAnsi="Times New Roman" w:cs="Times New Roman"/>
          <w:vertAlign w:val="subscript"/>
        </w:rPr>
        <w:t>2</w:t>
      </w:r>
      <w:r w:rsidRPr="000A455F">
        <w:rPr>
          <w:rFonts w:ascii="Times New Roman" w:hAnsi="Times New Roman" w:cs="Times New Roman"/>
        </w:rPr>
        <w:t xml:space="preserve"> </w:t>
      </w:r>
      <w:r w:rsidR="00065718">
        <w:rPr>
          <w:rFonts w:ascii="Times New Roman" w:hAnsi="Times New Roman" w:cs="Times New Roman"/>
        </w:rPr>
        <w:t>weight</w:t>
      </w:r>
      <w:r w:rsidRPr="000A455F">
        <w:rPr>
          <w:rFonts w:ascii="Times New Roman" w:hAnsi="Times New Roman" w:cs="Times New Roman"/>
        </w:rPr>
        <w:t xml:space="preserve"> of </w:t>
      </w:r>
      <w:r w:rsidR="00065718">
        <w:rPr>
          <w:rFonts w:ascii="Times New Roman" w:hAnsi="Times New Roman" w:cs="Times New Roman"/>
        </w:rPr>
        <w:t xml:space="preserve">the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after drying.   </w:t>
      </w:r>
    </w:p>
    <w:p w14:paraId="76B3F303" w14:textId="77777777" w:rsidR="00F056AC" w:rsidRPr="000A455F" w:rsidRDefault="00F056AC" w:rsidP="0064115B">
      <w:pPr>
        <w:spacing w:after="0" w:line="240" w:lineRule="auto"/>
        <w:rPr>
          <w:rFonts w:ascii="Times New Roman" w:hAnsi="Times New Roman" w:cs="Times New Roman"/>
        </w:rPr>
      </w:pPr>
    </w:p>
    <w:p w14:paraId="707EB7E4" w14:textId="3E7695C1" w:rsidR="00F056AC" w:rsidRPr="000A455F" w:rsidRDefault="006D27C2" w:rsidP="0064115B">
      <w:pPr>
        <w:spacing w:after="0" w:line="240" w:lineRule="auto"/>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.4.2</w:t>
      </w:r>
      <w:r w:rsidR="00F056AC" w:rsidRPr="000A455F">
        <w:rPr>
          <w:rFonts w:ascii="Times New Roman" w:hAnsi="Times New Roman" w:cs="Times New Roman"/>
          <w:b/>
        </w:rPr>
        <w:tab/>
      </w:r>
      <w:r w:rsidR="00065718" w:rsidRPr="000A455F">
        <w:rPr>
          <w:rFonts w:ascii="Times New Roman" w:hAnsi="Times New Roman" w:cs="Times New Roman"/>
          <w:b/>
        </w:rPr>
        <w:t>Carbohydrate Determination</w:t>
      </w:r>
    </w:p>
    <w:p w14:paraId="4861A522" w14:textId="1CC9BC0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(Differential method)</w:t>
      </w:r>
    </w:p>
    <w:p w14:paraId="6508D434" w14:textId="665BDD6F"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100 – (%Protein + %Moisture + %Ash + %Fat + %</w:t>
      </w:r>
      <w:proofErr w:type="spellStart"/>
      <w:r w:rsidRPr="000A455F">
        <w:rPr>
          <w:rFonts w:ascii="Times New Roman" w:hAnsi="Times New Roman" w:cs="Times New Roman"/>
        </w:rPr>
        <w:t>Fibre</w:t>
      </w:r>
      <w:proofErr w:type="spellEnd"/>
      <w:r w:rsidRPr="000A455F">
        <w:rPr>
          <w:rFonts w:ascii="Times New Roman" w:hAnsi="Times New Roman" w:cs="Times New Roman"/>
        </w:rPr>
        <w:t>)</w:t>
      </w:r>
    </w:p>
    <w:p w14:paraId="1EC1BA57" w14:textId="77777777" w:rsidR="00F056AC" w:rsidRPr="000A455F" w:rsidRDefault="00F056AC" w:rsidP="0064115B">
      <w:pPr>
        <w:spacing w:after="0" w:line="240" w:lineRule="auto"/>
        <w:rPr>
          <w:rFonts w:ascii="Times New Roman" w:hAnsi="Times New Roman" w:cs="Times New Roman"/>
        </w:rPr>
      </w:pPr>
    </w:p>
    <w:p w14:paraId="09166138" w14:textId="4DA1D819" w:rsidR="00F056AC" w:rsidRPr="000A455F" w:rsidRDefault="006D27C2" w:rsidP="0064115B">
      <w:pPr>
        <w:spacing w:after="0" w:line="240" w:lineRule="auto"/>
        <w:rPr>
          <w:rFonts w:ascii="Times New Roman" w:hAnsi="Times New Roman" w:cs="Times New Roman"/>
        </w:rPr>
      </w:pPr>
      <w:r>
        <w:rPr>
          <w:rFonts w:ascii="Times New Roman" w:hAnsi="Times New Roman" w:cs="Times New Roman"/>
          <w:b/>
        </w:rPr>
        <w:t>2</w:t>
      </w:r>
      <w:r w:rsidR="00F056AC" w:rsidRPr="000A455F">
        <w:rPr>
          <w:rFonts w:ascii="Times New Roman" w:hAnsi="Times New Roman" w:cs="Times New Roman"/>
          <w:b/>
        </w:rPr>
        <w:t>.4.3</w:t>
      </w:r>
      <w:r w:rsidR="00F056AC" w:rsidRPr="000A455F">
        <w:rPr>
          <w:rFonts w:ascii="Times New Roman" w:hAnsi="Times New Roman" w:cs="Times New Roman"/>
          <w:b/>
        </w:rPr>
        <w:tab/>
      </w:r>
      <w:r w:rsidR="00006088" w:rsidRPr="000A455F">
        <w:rPr>
          <w:rFonts w:ascii="Times New Roman" w:hAnsi="Times New Roman" w:cs="Times New Roman"/>
          <w:b/>
        </w:rPr>
        <w:t>Ash Content</w:t>
      </w:r>
    </w:p>
    <w:p w14:paraId="3A9C4B01"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(AOAC, 1990)</w:t>
      </w:r>
    </w:p>
    <w:p w14:paraId="18F63EE8" w14:textId="49EBB0FA"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Principle: The ash of foodstuff is the inorganic residue remaining after the organic matter has been burnt away. It should be noted, however, that the ash obtained is not necessarily of the composition as there may be some from volatilization.</w:t>
      </w:r>
    </w:p>
    <w:p w14:paraId="39D80015"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Procedures</w:t>
      </w:r>
    </w:p>
    <w:p w14:paraId="2E87E924" w14:textId="77777777" w:rsidR="00F056AC" w:rsidRPr="000A455F" w:rsidRDefault="00F056AC" w:rsidP="0064115B">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t>Empty platinum crucible was washed, dried and the weight was noted.</w:t>
      </w:r>
    </w:p>
    <w:p w14:paraId="2F07D6CE" w14:textId="77777777" w:rsidR="00F056AC" w:rsidRPr="000A455F" w:rsidRDefault="00F056AC" w:rsidP="0064115B">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lastRenderedPageBreak/>
        <w:t>Approximately 1- 2g of sample was weighed into the platinum crucible and placed in a muffle furnace at 550</w:t>
      </w:r>
      <w:r w:rsidRPr="000A455F">
        <w:rPr>
          <w:rFonts w:ascii="Times New Roman" w:hAnsi="Times New Roman" w:cs="Times New Roman"/>
          <w:vertAlign w:val="superscript"/>
        </w:rPr>
        <w:t>0</w:t>
      </w:r>
      <w:r w:rsidRPr="000A455F">
        <w:rPr>
          <w:rFonts w:ascii="Times New Roman" w:hAnsi="Times New Roman" w:cs="Times New Roman"/>
        </w:rPr>
        <w:t>c for 3 hours.</w:t>
      </w:r>
    </w:p>
    <w:p w14:paraId="5AC876AC" w14:textId="77777777" w:rsidR="00F056AC" w:rsidRPr="000A455F" w:rsidRDefault="00F056AC" w:rsidP="0064115B">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t xml:space="preserve">The sample was cooled in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after burning and weighed.</w:t>
      </w:r>
    </w:p>
    <w:p w14:paraId="577D9C85"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 Calculations</w:t>
      </w:r>
    </w:p>
    <w:p w14:paraId="08EA73B6"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Ash content =</w:t>
      </w:r>
    </w:p>
    <w:p w14:paraId="2565B4FB" w14:textId="71F153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06088">
        <w:rPr>
          <w:rFonts w:ascii="Times New Roman" w:hAnsi="Times New Roman" w:cs="Times New Roman"/>
          <w:u w:val="single"/>
        </w:rPr>
        <w:t>W</w:t>
      </w:r>
      <w:r w:rsidRPr="00006088">
        <w:rPr>
          <w:rFonts w:ascii="Times New Roman" w:hAnsi="Times New Roman" w:cs="Times New Roman"/>
          <w:u w:val="single"/>
          <w:vertAlign w:val="subscript"/>
        </w:rPr>
        <w:t>3</w:t>
      </w:r>
      <w:r w:rsidRPr="00006088">
        <w:rPr>
          <w:rFonts w:ascii="Times New Roman" w:hAnsi="Times New Roman" w:cs="Times New Roman"/>
          <w:u w:val="single"/>
        </w:rPr>
        <w:t xml:space="preserve"> -W</w:t>
      </w:r>
      <w:r w:rsidRPr="00006088">
        <w:rPr>
          <w:rFonts w:ascii="Times New Roman" w:hAnsi="Times New Roman" w:cs="Times New Roman"/>
          <w:u w:val="single"/>
          <w:vertAlign w:val="subscript"/>
        </w:rPr>
        <w:t>1</w:t>
      </w:r>
      <w:r w:rsidRPr="000A455F">
        <w:rPr>
          <w:rFonts w:ascii="Times New Roman" w:hAnsi="Times New Roman" w:cs="Times New Roman"/>
        </w:rPr>
        <w:t xml:space="preserve">     x    </w:t>
      </w:r>
      <w:r w:rsidRPr="00006088">
        <w:rPr>
          <w:rFonts w:ascii="Times New Roman" w:hAnsi="Times New Roman" w:cs="Times New Roman"/>
          <w:u w:val="single"/>
        </w:rPr>
        <w:t>100</w:t>
      </w:r>
    </w:p>
    <w:p w14:paraId="49DCCCF0" w14:textId="5A39DAC4"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t>W</w:t>
      </w:r>
      <w:r w:rsidRPr="00006088">
        <w:rPr>
          <w:rFonts w:ascii="Times New Roman" w:hAnsi="Times New Roman" w:cs="Times New Roman"/>
          <w:vertAlign w:val="subscript"/>
        </w:rPr>
        <w:t>2</w:t>
      </w:r>
      <w:r w:rsidRPr="000A455F">
        <w:rPr>
          <w:rFonts w:ascii="Times New Roman" w:hAnsi="Times New Roman" w:cs="Times New Roman"/>
        </w:rPr>
        <w:t xml:space="preserve"> -W</w:t>
      </w:r>
      <w:r w:rsidRPr="00006088">
        <w:rPr>
          <w:rFonts w:ascii="Times New Roman" w:hAnsi="Times New Roman" w:cs="Times New Roman"/>
          <w:vertAlign w:val="subscript"/>
        </w:rPr>
        <w:t>1</w:t>
      </w:r>
      <w:proofErr w:type="gramStart"/>
      <w:r w:rsidRPr="000A455F">
        <w:rPr>
          <w:rFonts w:ascii="Times New Roman" w:hAnsi="Times New Roman" w:cs="Times New Roman"/>
        </w:rPr>
        <w:tab/>
      </w:r>
      <w:r w:rsidR="00006088">
        <w:rPr>
          <w:rFonts w:ascii="Times New Roman" w:hAnsi="Times New Roman" w:cs="Times New Roman"/>
        </w:rPr>
        <w:t xml:space="preserve">  </w:t>
      </w:r>
      <w:r w:rsidRPr="000A455F">
        <w:rPr>
          <w:rFonts w:ascii="Times New Roman" w:hAnsi="Times New Roman" w:cs="Times New Roman"/>
        </w:rPr>
        <w:t>1</w:t>
      </w:r>
      <w:proofErr w:type="gramEnd"/>
    </w:p>
    <w:p w14:paraId="36AEDF2A" w14:textId="77777777" w:rsidR="00F056AC" w:rsidRPr="000A455F" w:rsidRDefault="00F056AC" w:rsidP="0064115B">
      <w:pPr>
        <w:spacing w:after="0" w:line="240" w:lineRule="auto"/>
        <w:rPr>
          <w:rFonts w:ascii="Times New Roman" w:hAnsi="Times New Roman" w:cs="Times New Roman"/>
        </w:rPr>
      </w:pPr>
      <w:proofErr w:type="gramStart"/>
      <w:r w:rsidRPr="000A455F">
        <w:rPr>
          <w:rFonts w:ascii="Times New Roman" w:hAnsi="Times New Roman" w:cs="Times New Roman"/>
        </w:rPr>
        <w:t>Where</w:t>
      </w:r>
      <w:proofErr w:type="gramEnd"/>
    </w:p>
    <w:p w14:paraId="6DB42F23"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1</w:t>
      </w:r>
      <w:r w:rsidRPr="000A455F">
        <w:rPr>
          <w:rFonts w:ascii="Times New Roman" w:hAnsi="Times New Roman" w:cs="Times New Roman"/>
        </w:rPr>
        <w:t xml:space="preserve"> = weight of empty platinum crucible</w:t>
      </w:r>
    </w:p>
    <w:p w14:paraId="34814C99"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2</w:t>
      </w:r>
      <w:r w:rsidRPr="000A455F">
        <w:rPr>
          <w:rFonts w:ascii="Times New Roman" w:hAnsi="Times New Roman" w:cs="Times New Roman"/>
        </w:rPr>
        <w:t xml:space="preserve"> = weight of platinum crucible and sample before burning</w:t>
      </w:r>
    </w:p>
    <w:p w14:paraId="5F645F39"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3</w:t>
      </w:r>
      <w:r w:rsidRPr="000A455F">
        <w:rPr>
          <w:rFonts w:ascii="Times New Roman" w:hAnsi="Times New Roman" w:cs="Times New Roman"/>
        </w:rPr>
        <w:t xml:space="preserve"> = weight of platinum and ash.</w:t>
      </w:r>
    </w:p>
    <w:p w14:paraId="28A5FF26" w14:textId="77777777" w:rsidR="00F056AC" w:rsidRPr="000A455F" w:rsidRDefault="00F056AC" w:rsidP="0064115B">
      <w:pPr>
        <w:spacing w:after="0" w:line="240" w:lineRule="auto"/>
        <w:rPr>
          <w:rFonts w:ascii="Times New Roman" w:hAnsi="Times New Roman" w:cs="Times New Roman"/>
          <w:b/>
        </w:rPr>
      </w:pPr>
    </w:p>
    <w:p w14:paraId="6A22015A" w14:textId="4F2EC1C5" w:rsidR="00F056AC" w:rsidRPr="000A455F" w:rsidRDefault="00576B41" w:rsidP="0064115B">
      <w:pPr>
        <w:spacing w:after="0" w:line="240" w:lineRule="auto"/>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.4.4</w:t>
      </w:r>
      <w:r w:rsidR="00F056AC" w:rsidRPr="000A455F">
        <w:rPr>
          <w:rFonts w:ascii="Times New Roman" w:hAnsi="Times New Roman" w:cs="Times New Roman"/>
          <w:b/>
        </w:rPr>
        <w:tab/>
      </w:r>
      <w:r w:rsidR="00006088" w:rsidRPr="000A455F">
        <w:rPr>
          <w:rFonts w:ascii="Times New Roman" w:hAnsi="Times New Roman" w:cs="Times New Roman"/>
          <w:b/>
        </w:rPr>
        <w:t xml:space="preserve">Crude </w:t>
      </w:r>
      <w:commentRangeStart w:id="4"/>
      <w:proofErr w:type="spellStart"/>
      <w:r w:rsidR="00006088" w:rsidRPr="000A455F">
        <w:rPr>
          <w:rFonts w:ascii="Times New Roman" w:hAnsi="Times New Roman" w:cs="Times New Roman"/>
          <w:b/>
        </w:rPr>
        <w:t>Fibre</w:t>
      </w:r>
      <w:commentRangeEnd w:id="4"/>
      <w:proofErr w:type="spellEnd"/>
      <w:r w:rsidR="00351118">
        <w:rPr>
          <w:rStyle w:val="CommentReference"/>
        </w:rPr>
        <w:commentReference w:id="4"/>
      </w:r>
      <w:r w:rsidR="00006088">
        <w:rPr>
          <w:rFonts w:ascii="Times New Roman" w:hAnsi="Times New Roman" w:cs="Times New Roman"/>
          <w:b/>
        </w:rPr>
        <w:t xml:space="preserve"> </w:t>
      </w:r>
      <w:r w:rsidR="00F056AC" w:rsidRPr="000A455F">
        <w:rPr>
          <w:rFonts w:ascii="Times New Roman" w:hAnsi="Times New Roman" w:cs="Times New Roman"/>
          <w:b/>
        </w:rPr>
        <w:t>(AOAC 1990)</w:t>
      </w:r>
    </w:p>
    <w:p w14:paraId="359AD136"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Procedure:</w:t>
      </w:r>
    </w:p>
    <w:p w14:paraId="0F58C43C" w14:textId="17EAC308"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 xml:space="preserve">Defat </w:t>
      </w:r>
      <w:r w:rsidR="00072119" w:rsidRPr="000A455F">
        <w:rPr>
          <w:rFonts w:ascii="Times New Roman" w:hAnsi="Times New Roman" w:cs="Times New Roman"/>
        </w:rPr>
        <w:t>about 2</w:t>
      </w:r>
      <w:r w:rsidRPr="000A455F">
        <w:rPr>
          <w:rFonts w:ascii="Times New Roman" w:hAnsi="Times New Roman" w:cs="Times New Roman"/>
        </w:rPr>
        <w:t>g of material with petroleum ether (if the fat content if more than 10%)</w:t>
      </w:r>
    </w:p>
    <w:p w14:paraId="5B6CED70"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Boil under reflux for 30 minutes with 200ml of a solution containing 1.25g of H</w:t>
      </w:r>
      <w:r w:rsidRPr="000A455F">
        <w:rPr>
          <w:rFonts w:ascii="Times New Roman" w:hAnsi="Times New Roman" w:cs="Times New Roman"/>
          <w:vertAlign w:val="subscript"/>
        </w:rPr>
        <w:t>2</w:t>
      </w:r>
      <w:r w:rsidRPr="000A455F">
        <w:rPr>
          <w:rFonts w:ascii="Times New Roman" w:hAnsi="Times New Roman" w:cs="Times New Roman"/>
        </w:rPr>
        <w:t>SO</w:t>
      </w:r>
      <w:r w:rsidRPr="000A455F">
        <w:rPr>
          <w:rFonts w:ascii="Times New Roman" w:hAnsi="Times New Roman" w:cs="Times New Roman"/>
          <w:vertAlign w:val="subscript"/>
        </w:rPr>
        <w:t>4</w:t>
      </w:r>
      <w:r w:rsidRPr="000A455F">
        <w:rPr>
          <w:rFonts w:ascii="Times New Roman" w:hAnsi="Times New Roman" w:cs="Times New Roman"/>
        </w:rPr>
        <w:t xml:space="preserve"> per 100ml of solution</w:t>
      </w:r>
    </w:p>
    <w:p w14:paraId="7CDDD200"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Filter the solution through linen</w:t>
      </w:r>
    </w:p>
    <w:p w14:paraId="64CE54EA" w14:textId="2A73692D"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 xml:space="preserve">Wash with boiling water until the </w:t>
      </w:r>
      <w:r w:rsidR="00BD2720" w:rsidRPr="000A455F">
        <w:rPr>
          <w:rFonts w:ascii="Times New Roman" w:hAnsi="Times New Roman" w:cs="Times New Roman"/>
        </w:rPr>
        <w:t>washing is</w:t>
      </w:r>
      <w:r w:rsidRPr="000A455F">
        <w:rPr>
          <w:rFonts w:ascii="Times New Roman" w:hAnsi="Times New Roman" w:cs="Times New Roman"/>
        </w:rPr>
        <w:t xml:space="preserve"> no longer acid</w:t>
      </w:r>
      <w:r w:rsidR="00BD2720">
        <w:rPr>
          <w:rFonts w:ascii="Times New Roman" w:hAnsi="Times New Roman" w:cs="Times New Roman"/>
        </w:rPr>
        <w:t>ic</w:t>
      </w:r>
      <w:r w:rsidRPr="000A455F">
        <w:rPr>
          <w:rFonts w:ascii="Times New Roman" w:hAnsi="Times New Roman" w:cs="Times New Roman"/>
        </w:rPr>
        <w:t>.</w:t>
      </w:r>
    </w:p>
    <w:p w14:paraId="5A9C8C38"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Transfer the residue to a beaker and boil for 30 minutes with 200ml of a solution containing 1.25g of carbonate free NaOH per 100ml</w:t>
      </w:r>
    </w:p>
    <w:p w14:paraId="42BC19CF"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Filter the final residue through a thin but close pad of washed and ignited asbestos in a Gooch crucible</w:t>
      </w:r>
    </w:p>
    <w:p w14:paraId="4536EF65"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Dry in an electric oven and weigh</w:t>
      </w:r>
    </w:p>
    <w:p w14:paraId="678ABD52" w14:textId="77777777" w:rsidR="00F056AC" w:rsidRPr="000A455F" w:rsidRDefault="00F056AC" w:rsidP="0064115B">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Incinerate, cool and weigh</w:t>
      </w:r>
    </w:p>
    <w:p w14:paraId="508DE581"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The loss in weight after incineration x 100 is the percentage of crude </w:t>
      </w:r>
      <w:commentRangeStart w:id="5"/>
      <w:proofErr w:type="spellStart"/>
      <w:r w:rsidRPr="000A455F">
        <w:rPr>
          <w:rFonts w:ascii="Times New Roman" w:hAnsi="Times New Roman" w:cs="Times New Roman"/>
        </w:rPr>
        <w:t>fibre</w:t>
      </w:r>
      <w:proofErr w:type="spellEnd"/>
      <w:r w:rsidRPr="000A455F">
        <w:rPr>
          <w:rFonts w:ascii="Times New Roman" w:hAnsi="Times New Roman" w:cs="Times New Roman"/>
        </w:rPr>
        <w:t>.</w:t>
      </w:r>
      <w:commentRangeEnd w:id="5"/>
      <w:r w:rsidR="00351118">
        <w:rPr>
          <w:rStyle w:val="CommentReference"/>
        </w:rPr>
        <w:commentReference w:id="5"/>
      </w:r>
    </w:p>
    <w:p w14:paraId="6EAA6339" w14:textId="5A38CB03"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 crude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w:t>
      </w:r>
      <w:r w:rsidR="00072119">
        <w:rPr>
          <w:rFonts w:ascii="Times New Roman" w:hAnsi="Times New Roman" w:cs="Times New Roman"/>
        </w:rPr>
        <w:t xml:space="preserve"> </w:t>
      </w:r>
      <w:r w:rsidR="00072119" w:rsidRPr="00072119">
        <w:rPr>
          <w:rFonts w:ascii="Times New Roman" w:hAnsi="Times New Roman" w:cs="Times New Roman"/>
          <w:u w:val="single"/>
        </w:rPr>
        <w:t xml:space="preserve">Weight </w:t>
      </w:r>
      <w:r w:rsidRPr="00072119">
        <w:rPr>
          <w:rFonts w:ascii="Times New Roman" w:hAnsi="Times New Roman" w:cs="Times New Roman"/>
          <w:u w:val="single"/>
        </w:rPr>
        <w:t xml:space="preserve">of </w:t>
      </w:r>
      <w:proofErr w:type="spellStart"/>
      <w:r w:rsidRPr="00072119">
        <w:rPr>
          <w:rFonts w:ascii="Times New Roman" w:hAnsi="Times New Roman" w:cs="Times New Roman"/>
          <w:u w:val="single"/>
        </w:rPr>
        <w:t>fibre</w:t>
      </w:r>
      <w:proofErr w:type="spellEnd"/>
      <w:r w:rsidR="00072119">
        <w:rPr>
          <w:rFonts w:ascii="Times New Roman" w:hAnsi="Times New Roman" w:cs="Times New Roman"/>
        </w:rPr>
        <w:t xml:space="preserve">   </w:t>
      </w:r>
      <w:r w:rsidRPr="000A455F">
        <w:rPr>
          <w:rFonts w:ascii="Times New Roman" w:hAnsi="Times New Roman" w:cs="Times New Roman"/>
        </w:rPr>
        <w:t xml:space="preserve"> x 100</w:t>
      </w:r>
    </w:p>
    <w:p w14:paraId="19AD67FD" w14:textId="18C90C20"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00072119">
        <w:rPr>
          <w:rFonts w:ascii="Times New Roman" w:hAnsi="Times New Roman" w:cs="Times New Roman"/>
        </w:rPr>
        <w:t xml:space="preserve">  </w:t>
      </w:r>
      <w:r w:rsidRPr="000A455F">
        <w:rPr>
          <w:rFonts w:ascii="Times New Roman" w:hAnsi="Times New Roman" w:cs="Times New Roman"/>
        </w:rPr>
        <w:t>Weight of sample</w:t>
      </w:r>
    </w:p>
    <w:p w14:paraId="2C7B0624" w14:textId="77777777" w:rsidR="00F056AC" w:rsidRPr="000A455F" w:rsidRDefault="00F056AC" w:rsidP="0064115B">
      <w:pPr>
        <w:spacing w:after="0" w:line="240" w:lineRule="auto"/>
        <w:rPr>
          <w:rFonts w:ascii="Times New Roman" w:hAnsi="Times New Roman" w:cs="Times New Roman"/>
        </w:rPr>
      </w:pPr>
    </w:p>
    <w:p w14:paraId="06A75385" w14:textId="745A219A" w:rsidR="00F056AC" w:rsidRPr="000A455F" w:rsidRDefault="00576B41" w:rsidP="0064115B">
      <w:pPr>
        <w:spacing w:after="0" w:line="240" w:lineRule="auto"/>
        <w:rPr>
          <w:rFonts w:ascii="Times New Roman" w:hAnsi="Times New Roman" w:cs="Times New Roman"/>
          <w:b/>
        </w:rPr>
      </w:pPr>
      <w:r>
        <w:rPr>
          <w:rFonts w:ascii="Times New Roman" w:hAnsi="Times New Roman" w:cs="Times New Roman"/>
          <w:b/>
        </w:rPr>
        <w:t>2</w:t>
      </w:r>
      <w:r w:rsidR="00F056AC" w:rsidRPr="000A455F">
        <w:rPr>
          <w:rFonts w:ascii="Times New Roman" w:hAnsi="Times New Roman" w:cs="Times New Roman"/>
          <w:b/>
        </w:rPr>
        <w:t>.4.5</w:t>
      </w:r>
      <w:r w:rsidR="00F056AC" w:rsidRPr="000A455F">
        <w:rPr>
          <w:rFonts w:ascii="Times New Roman" w:hAnsi="Times New Roman" w:cs="Times New Roman"/>
          <w:b/>
        </w:rPr>
        <w:tab/>
      </w:r>
      <w:r w:rsidR="00072119" w:rsidRPr="000A455F">
        <w:rPr>
          <w:rFonts w:ascii="Times New Roman" w:hAnsi="Times New Roman" w:cs="Times New Roman"/>
          <w:b/>
        </w:rPr>
        <w:t>Crude Fat</w:t>
      </w:r>
    </w:p>
    <w:p w14:paraId="5C3BD0E2"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Soxhlet Fat Extraction Method</w:t>
      </w:r>
    </w:p>
    <w:p w14:paraId="7DC95773" w14:textId="7F6F90AC"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This method is carried out by continuously extracting </w:t>
      </w:r>
      <w:r w:rsidR="00142FCD" w:rsidRPr="000A455F">
        <w:rPr>
          <w:rFonts w:ascii="Times New Roman" w:hAnsi="Times New Roman" w:cs="Times New Roman"/>
        </w:rPr>
        <w:t>food</w:t>
      </w:r>
      <w:r w:rsidRPr="000A455F">
        <w:rPr>
          <w:rFonts w:ascii="Times New Roman" w:hAnsi="Times New Roman" w:cs="Times New Roman"/>
        </w:rPr>
        <w:t xml:space="preserve"> with </w:t>
      </w:r>
      <w:r w:rsidR="00142FCD">
        <w:rPr>
          <w:rFonts w:ascii="Times New Roman" w:hAnsi="Times New Roman" w:cs="Times New Roman"/>
        </w:rPr>
        <w:t>non-polar</w:t>
      </w:r>
      <w:r w:rsidRPr="000A455F">
        <w:rPr>
          <w:rFonts w:ascii="Times New Roman" w:hAnsi="Times New Roman" w:cs="Times New Roman"/>
        </w:rPr>
        <w:t xml:space="preserve"> organic solvent such as </w:t>
      </w:r>
      <w:r w:rsidR="00072119" w:rsidRPr="000A455F">
        <w:rPr>
          <w:rFonts w:ascii="Times New Roman" w:hAnsi="Times New Roman" w:cs="Times New Roman"/>
        </w:rPr>
        <w:t>petroleum</w:t>
      </w:r>
      <w:r w:rsidRPr="000A455F">
        <w:rPr>
          <w:rFonts w:ascii="Times New Roman" w:hAnsi="Times New Roman" w:cs="Times New Roman"/>
        </w:rPr>
        <w:t xml:space="preserve"> </w:t>
      </w:r>
      <w:r w:rsidR="00072119">
        <w:rPr>
          <w:rFonts w:ascii="Times New Roman" w:hAnsi="Times New Roman" w:cs="Times New Roman"/>
        </w:rPr>
        <w:t xml:space="preserve">ether </w:t>
      </w:r>
      <w:r w:rsidRPr="000A455F">
        <w:rPr>
          <w:rFonts w:ascii="Times New Roman" w:hAnsi="Times New Roman" w:cs="Times New Roman"/>
        </w:rPr>
        <w:t>for about 1 hour or more.</w:t>
      </w:r>
    </w:p>
    <w:p w14:paraId="302CBF74"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 xml:space="preserve">Procedure: </w:t>
      </w:r>
    </w:p>
    <w:p w14:paraId="3FB9958A" w14:textId="511E875C"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Dry 250ml clean boiling flasks in oven at 105 - 110</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for about 30 minutes.</w:t>
      </w:r>
    </w:p>
    <w:p w14:paraId="4DAAA526"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Transfer into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and allow to cool</w:t>
      </w:r>
    </w:p>
    <w:p w14:paraId="268E90BA"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Weigh correspondingly labeled, cooled boiling flasks.</w:t>
      </w:r>
    </w:p>
    <w:p w14:paraId="4652F4F4"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Fill the boiling flasks with about 300ml of petroleum ether (boiling point 40 - 60</w:t>
      </w:r>
      <w:r w:rsidRPr="000A455F">
        <w:rPr>
          <w:rFonts w:ascii="Times New Roman" w:hAnsi="Times New Roman" w:cs="Times New Roman"/>
          <w:vertAlign w:val="superscript"/>
        </w:rPr>
        <w:t>0</w:t>
      </w:r>
      <w:r w:rsidRPr="000A455F">
        <w:rPr>
          <w:rFonts w:ascii="Times New Roman" w:hAnsi="Times New Roman" w:cs="Times New Roman"/>
        </w:rPr>
        <w:t>c)</w:t>
      </w:r>
    </w:p>
    <w:p w14:paraId="778C161F"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Plug the extraction thimble lightly with cotton wool</w:t>
      </w:r>
    </w:p>
    <w:p w14:paraId="5439892A"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Assemble the </w:t>
      </w:r>
      <w:proofErr w:type="spellStart"/>
      <w:r w:rsidRPr="000A455F">
        <w:rPr>
          <w:rFonts w:ascii="Times New Roman" w:hAnsi="Times New Roman" w:cs="Times New Roman"/>
        </w:rPr>
        <w:t>soxhlet</w:t>
      </w:r>
      <w:proofErr w:type="spellEnd"/>
      <w:r w:rsidRPr="000A455F">
        <w:rPr>
          <w:rFonts w:ascii="Times New Roman" w:hAnsi="Times New Roman" w:cs="Times New Roman"/>
        </w:rPr>
        <w:t xml:space="preserve"> apparatus and allow to reflux for about 6 hours</w:t>
      </w:r>
    </w:p>
    <w:p w14:paraId="3E4FEB4C"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Remove thimble with care and collect petroleum ether in the top container of the set – up and drain into a container for re – use.</w:t>
      </w:r>
    </w:p>
    <w:p w14:paraId="1B0290B0" w14:textId="235A10CB"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When flask is almost free of petroleum ether, remove and dry at 105</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- 110</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for 1hour.</w:t>
      </w:r>
    </w:p>
    <w:p w14:paraId="4C756DC1" w14:textId="77777777" w:rsidR="00F056AC" w:rsidRPr="000A455F" w:rsidRDefault="00F056AC" w:rsidP="0064115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Transfer from the oven into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and allow to cool; then weigh.</w:t>
      </w:r>
    </w:p>
    <w:p w14:paraId="50005955" w14:textId="693EE4E9" w:rsidR="00F056AC" w:rsidRPr="00576B41" w:rsidRDefault="00F056AC" w:rsidP="0064115B">
      <w:pPr>
        <w:spacing w:after="0" w:line="240" w:lineRule="auto"/>
        <w:ind w:left="720" w:firstLine="720"/>
        <w:rPr>
          <w:rFonts w:ascii="Times New Roman" w:hAnsi="Times New Roman" w:cs="Times New Roman"/>
          <w:bCs/>
        </w:rPr>
      </w:pPr>
      <w:r w:rsidRPr="00576B41">
        <w:rPr>
          <w:rFonts w:ascii="Times New Roman" w:hAnsi="Times New Roman" w:cs="Times New Roman"/>
          <w:bCs/>
        </w:rPr>
        <w:t xml:space="preserve">% fat =   </w:t>
      </w:r>
      <w:r w:rsidRPr="00576B41">
        <w:rPr>
          <w:rFonts w:ascii="Times New Roman" w:hAnsi="Times New Roman" w:cs="Times New Roman"/>
          <w:bCs/>
          <w:u w:val="single"/>
        </w:rPr>
        <w:t>w</w:t>
      </w:r>
      <w:r w:rsidR="00576B41">
        <w:rPr>
          <w:rFonts w:ascii="Times New Roman" w:hAnsi="Times New Roman" w:cs="Times New Roman"/>
          <w:bCs/>
          <w:u w:val="single"/>
        </w:rPr>
        <w:t>eigh</w:t>
      </w:r>
      <w:r w:rsidRPr="00576B41">
        <w:rPr>
          <w:rFonts w:ascii="Times New Roman" w:hAnsi="Times New Roman" w:cs="Times New Roman"/>
          <w:bCs/>
          <w:u w:val="single"/>
        </w:rPr>
        <w:t xml:space="preserve">t of </w:t>
      </w:r>
      <w:proofErr w:type="gramStart"/>
      <w:r w:rsidRPr="00576B41">
        <w:rPr>
          <w:rFonts w:ascii="Times New Roman" w:hAnsi="Times New Roman" w:cs="Times New Roman"/>
          <w:bCs/>
          <w:u w:val="single"/>
        </w:rPr>
        <w:t>flask  +</w:t>
      </w:r>
      <w:proofErr w:type="gramEnd"/>
      <w:r w:rsidRPr="00576B41">
        <w:rPr>
          <w:rFonts w:ascii="Times New Roman" w:hAnsi="Times New Roman" w:cs="Times New Roman"/>
          <w:bCs/>
          <w:u w:val="single"/>
        </w:rPr>
        <w:t xml:space="preserve"> </w:t>
      </w:r>
      <w:proofErr w:type="gramStart"/>
      <w:r w:rsidRPr="00576B41">
        <w:rPr>
          <w:rFonts w:ascii="Times New Roman" w:hAnsi="Times New Roman" w:cs="Times New Roman"/>
          <w:bCs/>
          <w:u w:val="single"/>
        </w:rPr>
        <w:t>oil  -</w:t>
      </w:r>
      <w:proofErr w:type="gramEnd"/>
      <w:r w:rsidRPr="00576B41">
        <w:rPr>
          <w:rFonts w:ascii="Times New Roman" w:hAnsi="Times New Roman" w:cs="Times New Roman"/>
          <w:bCs/>
          <w:u w:val="single"/>
        </w:rPr>
        <w:t xml:space="preserve"> </w:t>
      </w:r>
      <w:proofErr w:type="spellStart"/>
      <w:r w:rsidRPr="00576B41">
        <w:rPr>
          <w:rFonts w:ascii="Times New Roman" w:hAnsi="Times New Roman" w:cs="Times New Roman"/>
          <w:bCs/>
          <w:u w:val="single"/>
        </w:rPr>
        <w:t>wt</w:t>
      </w:r>
      <w:proofErr w:type="spellEnd"/>
      <w:r w:rsidRPr="00576B41">
        <w:rPr>
          <w:rFonts w:ascii="Times New Roman" w:hAnsi="Times New Roman" w:cs="Times New Roman"/>
          <w:bCs/>
          <w:u w:val="single"/>
        </w:rPr>
        <w:t xml:space="preserve"> of flask</w:t>
      </w:r>
      <w:r w:rsidRPr="00576B41">
        <w:rPr>
          <w:rFonts w:ascii="Times New Roman" w:hAnsi="Times New Roman" w:cs="Times New Roman"/>
          <w:bCs/>
        </w:rPr>
        <w:t xml:space="preserve">   x 100</w:t>
      </w:r>
    </w:p>
    <w:p w14:paraId="386FF203" w14:textId="3F660F13" w:rsidR="00F056AC" w:rsidRPr="00576B41" w:rsidRDefault="00576B41" w:rsidP="00576B41">
      <w:pPr>
        <w:spacing w:after="0" w:line="240" w:lineRule="auto"/>
        <w:ind w:left="2160" w:firstLine="720"/>
        <w:rPr>
          <w:rFonts w:ascii="Times New Roman" w:hAnsi="Times New Roman" w:cs="Times New Roman"/>
          <w:bCs/>
        </w:rPr>
      </w:pPr>
      <w:r>
        <w:rPr>
          <w:rFonts w:ascii="Times New Roman" w:hAnsi="Times New Roman" w:cs="Times New Roman"/>
          <w:bCs/>
        </w:rPr>
        <w:t xml:space="preserve">   weigh</w:t>
      </w:r>
      <w:r w:rsidR="00F056AC" w:rsidRPr="00576B41">
        <w:rPr>
          <w:rFonts w:ascii="Times New Roman" w:hAnsi="Times New Roman" w:cs="Times New Roman"/>
          <w:bCs/>
        </w:rPr>
        <w:t>t of sample</w:t>
      </w:r>
    </w:p>
    <w:p w14:paraId="6C1E3728" w14:textId="734F9771" w:rsidR="00F056AC" w:rsidRPr="003C15A2" w:rsidRDefault="00576B41" w:rsidP="0064115B">
      <w:pPr>
        <w:spacing w:after="0" w:line="240" w:lineRule="auto"/>
        <w:rPr>
          <w:rFonts w:ascii="Times New Roman" w:hAnsi="Times New Roman" w:cs="Times New Roman"/>
          <w:b/>
          <w:bCs/>
        </w:rPr>
      </w:pPr>
      <w:r>
        <w:rPr>
          <w:rFonts w:ascii="Times New Roman" w:hAnsi="Times New Roman" w:cs="Times New Roman"/>
          <w:b/>
          <w:bCs/>
        </w:rPr>
        <w:lastRenderedPageBreak/>
        <w:t>2</w:t>
      </w:r>
      <w:r w:rsidR="00F056AC" w:rsidRPr="000A455F">
        <w:rPr>
          <w:rFonts w:ascii="Times New Roman" w:hAnsi="Times New Roman" w:cs="Times New Roman"/>
          <w:b/>
          <w:bCs/>
        </w:rPr>
        <w:t>.4.6</w:t>
      </w:r>
      <w:r w:rsidR="00F056AC" w:rsidRPr="000A455F">
        <w:rPr>
          <w:rFonts w:ascii="Times New Roman" w:hAnsi="Times New Roman" w:cs="Times New Roman"/>
          <w:b/>
          <w:bCs/>
        </w:rPr>
        <w:tab/>
      </w:r>
      <w:r w:rsidR="00287D9C" w:rsidRPr="000A455F">
        <w:rPr>
          <w:rFonts w:ascii="Times New Roman" w:hAnsi="Times New Roman" w:cs="Times New Roman"/>
          <w:b/>
          <w:bCs/>
        </w:rPr>
        <w:t xml:space="preserve">Crude </w:t>
      </w:r>
      <w:r w:rsidR="00287D9C" w:rsidRPr="003C15A2">
        <w:rPr>
          <w:rFonts w:ascii="Times New Roman" w:hAnsi="Times New Roman" w:cs="Times New Roman"/>
          <w:b/>
          <w:bCs/>
        </w:rPr>
        <w:t>Proteins</w:t>
      </w:r>
      <w:r w:rsidR="003C15A2" w:rsidRPr="003C15A2">
        <w:rPr>
          <w:rFonts w:ascii="Times New Roman" w:hAnsi="Times New Roman" w:cs="Times New Roman"/>
          <w:b/>
          <w:bCs/>
        </w:rPr>
        <w:t xml:space="preserve"> </w:t>
      </w:r>
      <w:r w:rsidR="0054706C">
        <w:rPr>
          <w:rFonts w:ascii="Times New Roman" w:hAnsi="Times New Roman" w:cs="Times New Roman"/>
        </w:rPr>
        <w:t>[45]</w:t>
      </w:r>
    </w:p>
    <w:p w14:paraId="5E36E73A" w14:textId="2B15E9EF" w:rsidR="00F056AC" w:rsidRPr="000A455F" w:rsidRDefault="00F056AC" w:rsidP="0064115B">
      <w:pPr>
        <w:spacing w:after="0" w:line="240" w:lineRule="auto"/>
        <w:jc w:val="both"/>
        <w:rPr>
          <w:rFonts w:ascii="Times New Roman" w:hAnsi="Times New Roman" w:cs="Times New Roman"/>
        </w:rPr>
      </w:pPr>
      <w:r w:rsidRPr="00576B41">
        <w:rPr>
          <w:rFonts w:ascii="Times New Roman" w:hAnsi="Times New Roman" w:cs="Times New Roman"/>
          <w:b/>
          <w:bCs/>
        </w:rPr>
        <w:t>Principle</w:t>
      </w:r>
      <w:r w:rsidRPr="000A455F">
        <w:rPr>
          <w:rFonts w:ascii="Times New Roman" w:hAnsi="Times New Roman" w:cs="Times New Roman"/>
        </w:rPr>
        <w:t xml:space="preserve">: The method is the digestion of </w:t>
      </w:r>
      <w:r w:rsidR="003C15A2">
        <w:rPr>
          <w:rFonts w:ascii="Times New Roman" w:hAnsi="Times New Roman" w:cs="Times New Roman"/>
        </w:rPr>
        <w:t xml:space="preserve">the </w:t>
      </w:r>
      <w:r w:rsidRPr="000A455F">
        <w:rPr>
          <w:rFonts w:ascii="Times New Roman" w:hAnsi="Times New Roman" w:cs="Times New Roman"/>
        </w:rPr>
        <w:t xml:space="preserve">sample with hot concentrated </w:t>
      </w:r>
      <w:proofErr w:type="spellStart"/>
      <w:r w:rsidRPr="000A455F">
        <w:rPr>
          <w:rFonts w:ascii="Times New Roman" w:hAnsi="Times New Roman" w:cs="Times New Roman"/>
        </w:rPr>
        <w:t>sulphuric</w:t>
      </w:r>
      <w:proofErr w:type="spellEnd"/>
      <w:r w:rsidRPr="000A455F">
        <w:rPr>
          <w:rFonts w:ascii="Times New Roman" w:hAnsi="Times New Roman" w:cs="Times New Roman"/>
        </w:rPr>
        <w:t xml:space="preserve"> acid in the presence of a metallic catalyst. Organic nitrogen in the sample is reduced to ammonia. This is retained in the solution as ammonium sulphate.  The solution is made alkaline and then distilled to release the ammonia. The ammonia is trapped in dilute acid and then titrated.</w:t>
      </w:r>
    </w:p>
    <w:p w14:paraId="7B5172E9" w14:textId="77777777" w:rsidR="00F056AC" w:rsidRPr="000A455F" w:rsidRDefault="00F056AC" w:rsidP="0064115B">
      <w:pPr>
        <w:spacing w:after="0" w:line="240" w:lineRule="auto"/>
        <w:rPr>
          <w:rFonts w:ascii="Times New Roman" w:hAnsi="Times New Roman" w:cs="Times New Roman"/>
          <w:b/>
        </w:rPr>
      </w:pPr>
      <w:r w:rsidRPr="000A455F">
        <w:rPr>
          <w:rFonts w:ascii="Times New Roman" w:hAnsi="Times New Roman" w:cs="Times New Roman"/>
          <w:b/>
        </w:rPr>
        <w:t>Procedures</w:t>
      </w:r>
    </w:p>
    <w:p w14:paraId="7EB2427C" w14:textId="1341B56F" w:rsidR="00F056AC" w:rsidRPr="000A455F" w:rsidRDefault="00F056AC" w:rsidP="0064115B">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Exactly 0.5g of sample was weighed into a 30ml </w:t>
      </w:r>
      <w:proofErr w:type="spellStart"/>
      <w:r w:rsidRPr="000A455F">
        <w:rPr>
          <w:rFonts w:ascii="Times New Roman" w:hAnsi="Times New Roman" w:cs="Times New Roman"/>
        </w:rPr>
        <w:t>kjehdal</w:t>
      </w:r>
      <w:proofErr w:type="spellEnd"/>
      <w:r w:rsidRPr="000A455F">
        <w:rPr>
          <w:rFonts w:ascii="Times New Roman" w:hAnsi="Times New Roman" w:cs="Times New Roman"/>
        </w:rPr>
        <w:t xml:space="preserve"> flask (gently to prevent the sample from touching the walls of the side of each and then the </w:t>
      </w:r>
      <w:r w:rsidR="00576B41" w:rsidRPr="000A455F">
        <w:rPr>
          <w:rFonts w:ascii="Times New Roman" w:hAnsi="Times New Roman" w:cs="Times New Roman"/>
        </w:rPr>
        <w:t>flasks were</w:t>
      </w:r>
      <w:r w:rsidRPr="000A455F">
        <w:rPr>
          <w:rFonts w:ascii="Times New Roman" w:hAnsi="Times New Roman" w:cs="Times New Roman"/>
        </w:rPr>
        <w:t xml:space="preserve"> stoppered and shaken. Then 0.5g of the </w:t>
      </w:r>
      <w:proofErr w:type="spellStart"/>
      <w:r w:rsidRPr="000A455F">
        <w:rPr>
          <w:rFonts w:ascii="Times New Roman" w:hAnsi="Times New Roman" w:cs="Times New Roman"/>
        </w:rPr>
        <w:t>kjedahl</w:t>
      </w:r>
      <w:proofErr w:type="spellEnd"/>
      <w:r w:rsidRPr="000A455F">
        <w:rPr>
          <w:rFonts w:ascii="Times New Roman" w:hAnsi="Times New Roman" w:cs="Times New Roman"/>
        </w:rPr>
        <w:t xml:space="preserve"> catalyst mixture was added. The mixture was heated cautiously in a digestion rack under fire until a clear solution appeared.</w:t>
      </w:r>
    </w:p>
    <w:p w14:paraId="17AD9A57" w14:textId="4DF56B85" w:rsidR="00F056AC" w:rsidRPr="000A455F" w:rsidRDefault="00F056AC" w:rsidP="0064115B">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The clear solution was then allowed to stand for 30 minutes and allowed to cool. After cooling was made up to 100ml with distilled water was added to avoid caking and </w:t>
      </w:r>
      <w:proofErr w:type="gramStart"/>
      <w:r w:rsidRPr="000A455F">
        <w:rPr>
          <w:rFonts w:ascii="Times New Roman" w:hAnsi="Times New Roman" w:cs="Times New Roman"/>
        </w:rPr>
        <w:t>then  5</w:t>
      </w:r>
      <w:proofErr w:type="gramEnd"/>
      <w:r w:rsidRPr="000A455F">
        <w:rPr>
          <w:rFonts w:ascii="Times New Roman" w:hAnsi="Times New Roman" w:cs="Times New Roman"/>
        </w:rPr>
        <w:t xml:space="preserve">ml was transferred to the </w:t>
      </w:r>
      <w:proofErr w:type="spellStart"/>
      <w:r w:rsidRPr="000A455F">
        <w:rPr>
          <w:rFonts w:ascii="Times New Roman" w:hAnsi="Times New Roman" w:cs="Times New Roman"/>
        </w:rPr>
        <w:t>kjedahl</w:t>
      </w:r>
      <w:proofErr w:type="spellEnd"/>
      <w:r w:rsidR="00576B41">
        <w:rPr>
          <w:rFonts w:ascii="Times New Roman" w:hAnsi="Times New Roman" w:cs="Times New Roman"/>
        </w:rPr>
        <w:t xml:space="preserve"> </w:t>
      </w:r>
      <w:r w:rsidR="00576B41" w:rsidRPr="000A455F">
        <w:rPr>
          <w:rFonts w:ascii="Times New Roman" w:hAnsi="Times New Roman" w:cs="Times New Roman"/>
        </w:rPr>
        <w:t>distillation</w:t>
      </w:r>
      <w:r w:rsidRPr="000A455F">
        <w:rPr>
          <w:rFonts w:ascii="Times New Roman" w:hAnsi="Times New Roman" w:cs="Times New Roman"/>
        </w:rPr>
        <w:t xml:space="preserve"> apparatus, followed by 5ml of 40% sodium hydroxide.</w:t>
      </w:r>
    </w:p>
    <w:p w14:paraId="7A06C8DA" w14:textId="77777777" w:rsidR="00F056AC" w:rsidRPr="000A455F" w:rsidRDefault="00F056AC" w:rsidP="0064115B">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A  100ml receiver flask containing 5ml of 2% boric acid and indicator mixture containing 5 drops of Bromocresol blue and 1 drop of </w:t>
      </w:r>
      <w:proofErr w:type="spellStart"/>
      <w:r w:rsidRPr="000A455F">
        <w:rPr>
          <w:rFonts w:ascii="Times New Roman" w:hAnsi="Times New Roman" w:cs="Times New Roman"/>
        </w:rPr>
        <w:t>methlene</w:t>
      </w:r>
      <w:proofErr w:type="spellEnd"/>
      <w:r w:rsidRPr="000A455F">
        <w:rPr>
          <w:rFonts w:ascii="Times New Roman" w:hAnsi="Times New Roman" w:cs="Times New Roman"/>
        </w:rPr>
        <w:t xml:space="preserve"> blue was placed added under a condenser of the distillation apparatus so that the tap was about 20cm inside the solution and distillation commenced immediately until  50 drops gets into the  receiver flask, after which it was titrated to pink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using 0.01N hydrochloric acid.</w:t>
      </w:r>
    </w:p>
    <w:p w14:paraId="71545DCF" w14:textId="77777777" w:rsidR="00F056AC" w:rsidRPr="000A455F" w:rsidRDefault="00F056AC" w:rsidP="0064115B">
      <w:pPr>
        <w:spacing w:after="0" w:line="240" w:lineRule="auto"/>
        <w:rPr>
          <w:rFonts w:ascii="Times New Roman" w:hAnsi="Times New Roman" w:cs="Times New Roman"/>
        </w:rPr>
      </w:pPr>
      <w:r w:rsidRPr="000A455F">
        <w:rPr>
          <w:rFonts w:ascii="Times New Roman" w:hAnsi="Times New Roman" w:cs="Times New Roman"/>
        </w:rPr>
        <w:t xml:space="preserve">Calculations  </w:t>
      </w:r>
    </w:p>
    <w:p w14:paraId="4C9FCFE6" w14:textId="6FE44612" w:rsidR="00F056AC" w:rsidRPr="000A455F" w:rsidRDefault="00F056AC" w:rsidP="0064115B">
      <w:pPr>
        <w:spacing w:after="0" w:line="240" w:lineRule="auto"/>
        <w:rPr>
          <w:rFonts w:ascii="Times New Roman" w:hAnsi="Times New Roman" w:cs="Times New Roman"/>
        </w:rPr>
      </w:pPr>
      <w:proofErr w:type="gramStart"/>
      <w:r w:rsidRPr="000A455F">
        <w:rPr>
          <w:rFonts w:ascii="Times New Roman" w:hAnsi="Times New Roman" w:cs="Times New Roman"/>
        </w:rPr>
        <w:t>%  Nitrogen</w:t>
      </w:r>
      <w:proofErr w:type="gramEnd"/>
      <w:r w:rsidRPr="000A455F">
        <w:rPr>
          <w:rFonts w:ascii="Times New Roman" w:hAnsi="Times New Roman" w:cs="Times New Roman"/>
        </w:rPr>
        <w:t>=</w:t>
      </w:r>
      <w:proofErr w:type="spellStart"/>
      <w:r w:rsidRPr="000A455F">
        <w:rPr>
          <w:rFonts w:ascii="Times New Roman" w:hAnsi="Times New Roman" w:cs="Times New Roman"/>
        </w:rPr>
        <w:t>Titre</w:t>
      </w:r>
      <w:proofErr w:type="spellEnd"/>
      <w:r w:rsidRPr="000A455F">
        <w:rPr>
          <w:rFonts w:ascii="Times New Roman" w:hAnsi="Times New Roman" w:cs="Times New Roman"/>
        </w:rPr>
        <w:t xml:space="preserve"> value </w:t>
      </w:r>
      <w:proofErr w:type="gramStart"/>
      <w:r w:rsidRPr="000A455F">
        <w:rPr>
          <w:rFonts w:ascii="Times New Roman" w:hAnsi="Times New Roman" w:cs="Times New Roman"/>
        </w:rPr>
        <w:t>x  0.01</w:t>
      </w:r>
      <w:proofErr w:type="gramEnd"/>
      <w:r w:rsidRPr="000A455F">
        <w:rPr>
          <w:rFonts w:ascii="Times New Roman" w:hAnsi="Times New Roman" w:cs="Times New Roman"/>
        </w:rPr>
        <w:t xml:space="preserve"> x 14 x 4</w:t>
      </w:r>
    </w:p>
    <w:p w14:paraId="29F79494" w14:textId="2361232E" w:rsidR="00F056AC" w:rsidRPr="000A455F" w:rsidRDefault="00F056AC" w:rsidP="0064115B">
      <w:pPr>
        <w:spacing w:line="240" w:lineRule="auto"/>
        <w:rPr>
          <w:rFonts w:ascii="Times New Roman" w:hAnsi="Times New Roman" w:cs="Times New Roman"/>
        </w:rPr>
      </w:pPr>
      <w:r w:rsidRPr="000A455F">
        <w:rPr>
          <w:rFonts w:ascii="Times New Roman" w:hAnsi="Times New Roman" w:cs="Times New Roman"/>
        </w:rPr>
        <w:t>% Protein = % Nitrogen x 6.25</w:t>
      </w:r>
    </w:p>
    <w:p w14:paraId="55371854" w14:textId="74589F5D" w:rsidR="003A0958" w:rsidRPr="00D722BD" w:rsidRDefault="00576B41" w:rsidP="003A095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2</w:t>
      </w:r>
      <w:r w:rsidR="003A0958" w:rsidRPr="00D722BD">
        <w:rPr>
          <w:rFonts w:ascii="Times New Roman" w:hAnsi="Times New Roman" w:cs="Times New Roman"/>
          <w:b/>
          <w:bCs/>
        </w:rPr>
        <w:t>.</w:t>
      </w:r>
      <w:r>
        <w:rPr>
          <w:rFonts w:ascii="Times New Roman" w:hAnsi="Times New Roman" w:cs="Times New Roman"/>
          <w:b/>
          <w:bCs/>
        </w:rPr>
        <w:t>5.0</w:t>
      </w:r>
      <w:r w:rsidR="003A0958" w:rsidRPr="00D722BD">
        <w:rPr>
          <w:rFonts w:ascii="Times New Roman" w:hAnsi="Times New Roman" w:cs="Times New Roman"/>
          <w:b/>
          <w:bCs/>
        </w:rPr>
        <w:tab/>
        <w:t xml:space="preserve">ACETAMINOPHEN-INDUCED HEPATOCELLULAR </w:t>
      </w:r>
      <w:r w:rsidR="00895807">
        <w:rPr>
          <w:rFonts w:ascii="Times New Roman" w:hAnsi="Times New Roman" w:cs="Times New Roman"/>
          <w:b/>
          <w:bCs/>
        </w:rPr>
        <w:t xml:space="preserve">AND RENAL </w:t>
      </w:r>
      <w:r w:rsidR="003A0958" w:rsidRPr="00D722BD">
        <w:rPr>
          <w:rFonts w:ascii="Times New Roman" w:hAnsi="Times New Roman" w:cs="Times New Roman"/>
          <w:b/>
          <w:bCs/>
        </w:rPr>
        <w:t>INJURY</w:t>
      </w:r>
    </w:p>
    <w:p w14:paraId="3DAD3505" w14:textId="766EA231" w:rsidR="003A0958" w:rsidRPr="00D722BD" w:rsidRDefault="00576B41" w:rsidP="003A095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2.5</w:t>
      </w:r>
      <w:r w:rsidR="003A0958" w:rsidRPr="00D722BD">
        <w:rPr>
          <w:rFonts w:ascii="Times New Roman" w:hAnsi="Times New Roman" w:cs="Times New Roman"/>
          <w:b/>
          <w:bCs/>
        </w:rPr>
        <w:t>.1</w:t>
      </w:r>
      <w:r w:rsidR="003A0958" w:rsidRPr="00D722BD">
        <w:rPr>
          <w:rFonts w:ascii="Times New Roman" w:hAnsi="Times New Roman" w:cs="Times New Roman"/>
          <w:b/>
          <w:bCs/>
        </w:rPr>
        <w:tab/>
      </w:r>
      <w:commentRangeStart w:id="6"/>
      <w:r w:rsidR="003A0958" w:rsidRPr="00D722BD">
        <w:rPr>
          <w:rFonts w:ascii="Times New Roman" w:hAnsi="Times New Roman" w:cs="Times New Roman"/>
          <w:b/>
          <w:bCs/>
        </w:rPr>
        <w:t xml:space="preserve">STUDY DESIGN </w:t>
      </w:r>
      <w:commentRangeEnd w:id="6"/>
      <w:r w:rsidR="00F32CC9">
        <w:rPr>
          <w:rStyle w:val="CommentReference"/>
        </w:rPr>
        <w:commentReference w:id="6"/>
      </w:r>
      <w:r w:rsidR="003A0958" w:rsidRPr="00D722BD">
        <w:rPr>
          <w:rFonts w:ascii="Times New Roman" w:hAnsi="Times New Roman" w:cs="Times New Roman"/>
          <w:b/>
          <w:bCs/>
        </w:rPr>
        <w:t>AND ANIMAL GROUPING</w:t>
      </w:r>
    </w:p>
    <w:p w14:paraId="38D7C6E0" w14:textId="77777777" w:rsidR="003A0958" w:rsidRPr="00D722BD" w:rsidRDefault="003A0958" w:rsidP="00BD2720">
      <w:pPr>
        <w:spacing w:line="240" w:lineRule="auto"/>
        <w:rPr>
          <w:rFonts w:ascii="Times New Roman" w:hAnsi="Times New Roman" w:cs="Times New Roman"/>
        </w:rPr>
      </w:pPr>
      <w:commentRangeStart w:id="7"/>
      <w:r w:rsidRPr="00D722BD">
        <w:rPr>
          <w:rFonts w:ascii="Times New Roman" w:hAnsi="Times New Roman" w:cs="Times New Roman"/>
        </w:rPr>
        <w:t xml:space="preserve">Twenty-five (25) rats will </w:t>
      </w:r>
      <w:commentRangeEnd w:id="7"/>
      <w:r w:rsidR="009E55A2">
        <w:rPr>
          <w:rStyle w:val="CommentReference"/>
        </w:rPr>
        <w:commentReference w:id="7"/>
      </w:r>
      <w:r w:rsidRPr="00D722BD">
        <w:rPr>
          <w:rFonts w:ascii="Times New Roman" w:hAnsi="Times New Roman" w:cs="Times New Roman"/>
        </w:rPr>
        <w:t>be randomized into 5 groups of five rats each and used for the study. The grouping is as follows:</w:t>
      </w:r>
    </w:p>
    <w:p w14:paraId="48F552D8"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Group A: Normal Control</w:t>
      </w:r>
    </w:p>
    <w:p w14:paraId="06780FA6"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Group B: 42.9 mg/kg Acetaminophen (Negative Control)</w:t>
      </w:r>
    </w:p>
    <w:p w14:paraId="46FD0B5A"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Group C</w:t>
      </w:r>
      <w:commentRangeStart w:id="8"/>
      <w:r w:rsidRPr="00D722BD">
        <w:rPr>
          <w:rFonts w:ascii="Times New Roman" w:hAnsi="Times New Roman" w:cs="Times New Roman"/>
        </w:rPr>
        <w:t>: Standard drug -100 mg/kg Silymarin (Positive Control)</w:t>
      </w:r>
    </w:p>
    <w:p w14:paraId="74A95070" w14:textId="77777777" w:rsidR="003A0958" w:rsidRPr="00D722BD" w:rsidRDefault="003A0958" w:rsidP="00BD2720">
      <w:pPr>
        <w:spacing w:after="0" w:line="240" w:lineRule="auto"/>
        <w:rPr>
          <w:rFonts w:ascii="Times New Roman" w:hAnsi="Times New Roman" w:cs="Times New Roman"/>
        </w:rPr>
      </w:pPr>
      <w:r w:rsidRPr="00D722BD">
        <w:rPr>
          <w:rFonts w:ascii="Times New Roman" w:hAnsi="Times New Roman" w:cs="Times New Roman"/>
        </w:rPr>
        <w:t xml:space="preserve">Group D: 100 mg/kg aqueous extract of </w:t>
      </w:r>
      <w:r w:rsidRPr="00D722BD">
        <w:rPr>
          <w:rFonts w:ascii="Times New Roman" w:hAnsi="Times New Roman" w:cs="Times New Roman"/>
          <w:i/>
          <w:iCs/>
        </w:rPr>
        <w:t>C. odorata</w:t>
      </w:r>
      <w:r w:rsidRPr="00D722BD">
        <w:rPr>
          <w:rFonts w:ascii="Times New Roman" w:hAnsi="Times New Roman" w:cs="Times New Roman"/>
        </w:rPr>
        <w:t xml:space="preserve"> </w:t>
      </w:r>
    </w:p>
    <w:p w14:paraId="1E7FC33D" w14:textId="77777777" w:rsidR="003A0958" w:rsidRPr="00D722BD" w:rsidRDefault="003A0958" w:rsidP="00BD2720">
      <w:pPr>
        <w:spacing w:after="0" w:line="240" w:lineRule="auto"/>
        <w:rPr>
          <w:rFonts w:ascii="Times New Roman" w:hAnsi="Times New Roman" w:cs="Times New Roman"/>
          <w:i/>
          <w:iCs/>
        </w:rPr>
      </w:pPr>
      <w:r w:rsidRPr="00D722BD">
        <w:rPr>
          <w:rFonts w:ascii="Times New Roman" w:hAnsi="Times New Roman" w:cs="Times New Roman"/>
        </w:rPr>
        <w:t xml:space="preserve">Group E: 300 mg/kg aqueous extract of </w:t>
      </w:r>
      <w:r w:rsidRPr="00D722BD">
        <w:rPr>
          <w:rFonts w:ascii="Times New Roman" w:hAnsi="Times New Roman" w:cs="Times New Roman"/>
          <w:i/>
          <w:iCs/>
        </w:rPr>
        <w:t>C. odorata</w:t>
      </w:r>
      <w:commentRangeEnd w:id="8"/>
      <w:r w:rsidR="009E55A2">
        <w:rPr>
          <w:rStyle w:val="CommentReference"/>
        </w:rPr>
        <w:commentReference w:id="8"/>
      </w:r>
    </w:p>
    <w:p w14:paraId="272F19CE" w14:textId="77777777" w:rsidR="00F056AC" w:rsidRPr="000A455F" w:rsidRDefault="00F056AC" w:rsidP="0064115B">
      <w:pPr>
        <w:autoSpaceDE w:val="0"/>
        <w:autoSpaceDN w:val="0"/>
        <w:adjustRightInd w:val="0"/>
        <w:spacing w:after="0" w:line="240" w:lineRule="auto"/>
        <w:jc w:val="both"/>
        <w:rPr>
          <w:rFonts w:ascii="Times New Roman" w:hAnsi="Times New Roman" w:cs="Times New Roman"/>
          <w:color w:val="000000"/>
        </w:rPr>
      </w:pPr>
    </w:p>
    <w:p w14:paraId="7EE3D1D2" w14:textId="6E105EF4" w:rsidR="00816362" w:rsidRPr="000A455F" w:rsidRDefault="006D27C2" w:rsidP="0064115B">
      <w:pPr>
        <w:spacing w:line="240" w:lineRule="auto"/>
        <w:rPr>
          <w:rFonts w:ascii="Times New Roman" w:hAnsi="Times New Roman" w:cs="Times New Roman"/>
          <w:b/>
          <w:bCs/>
        </w:rPr>
      </w:pPr>
      <w:r>
        <w:rPr>
          <w:rFonts w:ascii="Times New Roman" w:hAnsi="Times New Roman" w:cs="Times New Roman"/>
          <w:b/>
          <w:bCs/>
        </w:rPr>
        <w:t>2</w:t>
      </w:r>
      <w:r w:rsidR="00816362" w:rsidRPr="000A455F">
        <w:rPr>
          <w:rFonts w:ascii="Times New Roman" w:hAnsi="Times New Roman" w:cs="Times New Roman"/>
          <w:b/>
          <w:bCs/>
        </w:rPr>
        <w:t>.</w:t>
      </w:r>
      <w:r>
        <w:rPr>
          <w:rFonts w:ascii="Times New Roman" w:hAnsi="Times New Roman" w:cs="Times New Roman"/>
          <w:b/>
          <w:bCs/>
        </w:rPr>
        <w:t>6</w:t>
      </w:r>
      <w:r>
        <w:rPr>
          <w:rFonts w:ascii="Times New Roman" w:hAnsi="Times New Roman" w:cs="Times New Roman"/>
          <w:b/>
          <w:bCs/>
        </w:rPr>
        <w:tab/>
      </w:r>
      <w:r w:rsidR="00816362" w:rsidRPr="000A455F">
        <w:rPr>
          <w:rFonts w:ascii="Times New Roman" w:hAnsi="Times New Roman" w:cs="Times New Roman"/>
          <w:b/>
          <w:bCs/>
        </w:rPr>
        <w:t>LIVER FUNCTION TEST</w:t>
      </w:r>
    </w:p>
    <w:p w14:paraId="04F55B01" w14:textId="77777777" w:rsidR="00816362" w:rsidRPr="000A455F" w:rsidRDefault="00816362" w:rsidP="0064115B">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Serum biochemical indices routinely estimated for liver functions were </w:t>
      </w:r>
      <w:proofErr w:type="spellStart"/>
      <w:r w:rsidRPr="000A455F">
        <w:rPr>
          <w:rFonts w:ascii="Times New Roman" w:hAnsi="Times New Roman" w:cs="Times New Roman"/>
        </w:rPr>
        <w:t>analysed</w:t>
      </w:r>
      <w:proofErr w:type="spellEnd"/>
      <w:r w:rsidRPr="000A455F">
        <w:rPr>
          <w:rFonts w:ascii="Times New Roman" w:hAnsi="Times New Roman" w:cs="Times New Roman"/>
        </w:rPr>
        <w:t>. They include: Alanine aminotransferase (ALT), aspartate aminotransferase (AST), alkaline phosphatase (ALP), direct and total bilirubin. The parameters were determined using Randox diagnostic test kits. The procedures used were according to the manufacturer’s instruction.</w:t>
      </w:r>
    </w:p>
    <w:p w14:paraId="53B0F6A0" w14:textId="77777777" w:rsidR="00816362" w:rsidRPr="000A455F" w:rsidRDefault="00816362" w:rsidP="0064115B">
      <w:pPr>
        <w:autoSpaceDE w:val="0"/>
        <w:autoSpaceDN w:val="0"/>
        <w:adjustRightInd w:val="0"/>
        <w:spacing w:after="0" w:line="240" w:lineRule="auto"/>
        <w:jc w:val="both"/>
        <w:rPr>
          <w:rFonts w:ascii="Times New Roman" w:hAnsi="Times New Roman" w:cs="Times New Roman"/>
          <w:sz w:val="16"/>
          <w:szCs w:val="16"/>
        </w:rPr>
      </w:pPr>
    </w:p>
    <w:p w14:paraId="46F239FB" w14:textId="71ED51D8" w:rsidR="00816362" w:rsidRPr="000A455F" w:rsidRDefault="006D27C2" w:rsidP="0064115B">
      <w:pPr>
        <w:spacing w:line="240" w:lineRule="auto"/>
        <w:rPr>
          <w:rFonts w:ascii="Times New Roman" w:hAnsi="Times New Roman" w:cs="Times New Roman"/>
          <w:b/>
          <w:bCs/>
        </w:rPr>
      </w:pPr>
      <w:r>
        <w:rPr>
          <w:rFonts w:ascii="Times New Roman" w:hAnsi="Times New Roman" w:cs="Times New Roman"/>
          <w:b/>
          <w:bCs/>
        </w:rPr>
        <w:t>2.7</w:t>
      </w:r>
      <w:r>
        <w:rPr>
          <w:rFonts w:ascii="Times New Roman" w:hAnsi="Times New Roman" w:cs="Times New Roman"/>
          <w:b/>
          <w:bCs/>
        </w:rPr>
        <w:tab/>
      </w:r>
      <w:r w:rsidR="00816362" w:rsidRPr="000A455F">
        <w:rPr>
          <w:rFonts w:ascii="Times New Roman" w:hAnsi="Times New Roman" w:cs="Times New Roman"/>
          <w:b/>
          <w:bCs/>
        </w:rPr>
        <w:t>KIDNEY FUNCTION TEST</w:t>
      </w:r>
    </w:p>
    <w:p w14:paraId="5EF3E9B2" w14:textId="3869BC3D" w:rsidR="0051356F" w:rsidRDefault="00816362" w:rsidP="006D27C2">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Serum biochemical indices routinely estimated for kidney functions were </w:t>
      </w:r>
      <w:commentRangeStart w:id="9"/>
      <w:proofErr w:type="spellStart"/>
      <w:r w:rsidRPr="000A455F">
        <w:rPr>
          <w:rFonts w:ascii="Times New Roman" w:hAnsi="Times New Roman" w:cs="Times New Roman"/>
        </w:rPr>
        <w:t>analysed</w:t>
      </w:r>
      <w:proofErr w:type="spellEnd"/>
      <w:r w:rsidRPr="000A455F">
        <w:rPr>
          <w:rFonts w:ascii="Times New Roman" w:hAnsi="Times New Roman" w:cs="Times New Roman"/>
        </w:rPr>
        <w:t xml:space="preserve">. </w:t>
      </w:r>
      <w:commentRangeEnd w:id="9"/>
      <w:r w:rsidR="009E55A2">
        <w:rPr>
          <w:rStyle w:val="CommentReference"/>
        </w:rPr>
        <w:commentReference w:id="9"/>
      </w:r>
      <w:r w:rsidRPr="000A455F">
        <w:rPr>
          <w:rFonts w:ascii="Times New Roman" w:hAnsi="Times New Roman" w:cs="Times New Roman"/>
        </w:rPr>
        <w:t xml:space="preserve">The kidney function parameters </w:t>
      </w:r>
      <w:commentRangeStart w:id="10"/>
      <w:proofErr w:type="spellStart"/>
      <w:r w:rsidRPr="000A455F">
        <w:rPr>
          <w:rFonts w:ascii="Times New Roman" w:hAnsi="Times New Roman" w:cs="Times New Roman"/>
        </w:rPr>
        <w:t>analysed</w:t>
      </w:r>
      <w:commentRangeEnd w:id="10"/>
      <w:proofErr w:type="spellEnd"/>
      <w:r w:rsidR="009E55A2">
        <w:rPr>
          <w:rStyle w:val="CommentReference"/>
        </w:rPr>
        <w:commentReference w:id="10"/>
      </w:r>
      <w:r w:rsidRPr="000A455F">
        <w:rPr>
          <w:rFonts w:ascii="Times New Roman" w:hAnsi="Times New Roman" w:cs="Times New Roman"/>
        </w:rPr>
        <w:t xml:space="preserve"> include creatinine and urea. The parameters were determined using Randox diagnostic test kits. The procedures used were according to the manufacturer’s instruction.</w:t>
      </w:r>
    </w:p>
    <w:p w14:paraId="50F11D50" w14:textId="77777777" w:rsidR="006D27C2" w:rsidRPr="006D27C2" w:rsidRDefault="006D27C2" w:rsidP="006D27C2">
      <w:pPr>
        <w:autoSpaceDE w:val="0"/>
        <w:autoSpaceDN w:val="0"/>
        <w:adjustRightInd w:val="0"/>
        <w:spacing w:after="0" w:line="240" w:lineRule="auto"/>
        <w:jc w:val="both"/>
        <w:rPr>
          <w:rFonts w:ascii="Times New Roman" w:hAnsi="Times New Roman" w:cs="Times New Roman"/>
        </w:rPr>
      </w:pPr>
    </w:p>
    <w:p w14:paraId="260CFEC3" w14:textId="2EDC2715" w:rsidR="0004159A" w:rsidRPr="000A455F" w:rsidRDefault="006D27C2" w:rsidP="0064115B">
      <w:pPr>
        <w:spacing w:line="240" w:lineRule="auto"/>
        <w:rPr>
          <w:rFonts w:ascii="Times New Roman" w:hAnsi="Times New Roman" w:cs="Times New Roman"/>
          <w:b/>
          <w:bCs/>
        </w:rPr>
      </w:pPr>
      <w:r>
        <w:rPr>
          <w:rFonts w:ascii="Times New Roman" w:hAnsi="Times New Roman" w:cs="Times New Roman"/>
          <w:b/>
          <w:bCs/>
        </w:rPr>
        <w:lastRenderedPageBreak/>
        <w:t>2.8</w:t>
      </w:r>
      <w:r w:rsidR="0004159A" w:rsidRPr="000A455F">
        <w:rPr>
          <w:rFonts w:ascii="Times New Roman" w:hAnsi="Times New Roman" w:cs="Times New Roman"/>
          <w:b/>
          <w:bCs/>
        </w:rPr>
        <w:tab/>
        <w:t>STATISTICAL ANALYSIS</w:t>
      </w:r>
    </w:p>
    <w:p w14:paraId="5B965707" w14:textId="77777777" w:rsidR="0004159A" w:rsidRPr="000A455F" w:rsidRDefault="0004159A" w:rsidP="0064115B">
      <w:pPr>
        <w:spacing w:line="240" w:lineRule="auto"/>
        <w:jc w:val="both"/>
        <w:rPr>
          <w:rFonts w:ascii="Times New Roman" w:hAnsi="Times New Roman" w:cs="Times New Roman"/>
        </w:rPr>
      </w:pPr>
      <w:bookmarkStart w:id="11" w:name="_Hlk133497737"/>
      <w:r w:rsidRPr="000A455F">
        <w:rPr>
          <w:rFonts w:ascii="Times New Roman" w:hAnsi="Times New Roman" w:cs="Times New Roman"/>
        </w:rPr>
        <w:t xml:space="preserve">Data obtained from the experiments were analyzed using the Statistical Package for Social Sciences software for windows version 23 (SPSS Inc., Chicago, Illinois, USA). All the data collected were expressed as Mean ± SEM. Statistical analysis of the results obtained were performed by using ANOVA Tests to determine if a significant difference exists between the mean of the test and control groups. The limit of significance was set at </w:t>
      </w:r>
      <w:r w:rsidRPr="000A455F">
        <w:rPr>
          <w:rFonts w:ascii="Times New Roman" w:hAnsi="Times New Roman" w:cs="Times New Roman"/>
          <w:i/>
        </w:rPr>
        <w:t>p</w:t>
      </w:r>
      <w:r w:rsidRPr="000A455F">
        <w:rPr>
          <w:rFonts w:ascii="Times New Roman" w:hAnsi="Times New Roman" w:cs="Times New Roman"/>
        </w:rPr>
        <w:t>&lt;0.05.</w:t>
      </w:r>
    </w:p>
    <w:bookmarkEnd w:id="11"/>
    <w:p w14:paraId="6E860224" w14:textId="77777777" w:rsidR="0004159A" w:rsidRPr="006D27C2" w:rsidRDefault="0004159A" w:rsidP="0064115B">
      <w:pPr>
        <w:tabs>
          <w:tab w:val="left" w:pos="4125"/>
        </w:tabs>
        <w:spacing w:line="240" w:lineRule="auto"/>
        <w:rPr>
          <w:sz w:val="2"/>
          <w:szCs w:val="2"/>
        </w:rPr>
      </w:pPr>
    </w:p>
    <w:p w14:paraId="01FE9239" w14:textId="70C4D006" w:rsidR="00AD0795" w:rsidRPr="000A455F" w:rsidRDefault="005926B6" w:rsidP="0064115B">
      <w:pPr>
        <w:spacing w:line="240" w:lineRule="auto"/>
        <w:rPr>
          <w:rFonts w:ascii="Times New Roman" w:hAnsi="Times New Roman" w:cs="Times New Roman"/>
          <w:b/>
          <w:bCs/>
        </w:rPr>
      </w:pPr>
      <w:r>
        <w:rPr>
          <w:rFonts w:ascii="Times New Roman" w:hAnsi="Times New Roman" w:cs="Times New Roman"/>
          <w:b/>
          <w:bCs/>
        </w:rPr>
        <w:t>3.0</w:t>
      </w:r>
      <w:r w:rsidR="00AD0795" w:rsidRPr="000A455F">
        <w:rPr>
          <w:rFonts w:ascii="Times New Roman" w:hAnsi="Times New Roman" w:cs="Times New Roman"/>
          <w:b/>
          <w:bCs/>
        </w:rPr>
        <w:tab/>
        <w:t>RESULTS OF LIVER FUNCTION TEST</w:t>
      </w:r>
    </w:p>
    <w:p w14:paraId="6A1A1FA0" w14:textId="49380F2A" w:rsidR="00C65727" w:rsidRPr="000A455F" w:rsidRDefault="007A5760" w:rsidP="0064115B">
      <w:pPr>
        <w:spacing w:line="240" w:lineRule="auto"/>
        <w:rPr>
          <w:rFonts w:ascii="Times New Roman" w:hAnsi="Times New Roman" w:cs="Times New Roman"/>
          <w:b/>
          <w:bCs/>
        </w:rPr>
      </w:pPr>
      <w:r>
        <w:rPr>
          <w:rFonts w:ascii="Times New Roman" w:hAnsi="Times New Roman" w:cs="Times New Roman"/>
          <w:b/>
          <w:bCs/>
        </w:rPr>
        <w:t>3</w:t>
      </w:r>
      <w:r w:rsidR="00C65727" w:rsidRPr="000A455F">
        <w:rPr>
          <w:rFonts w:ascii="Times New Roman" w:hAnsi="Times New Roman" w:cs="Times New Roman"/>
          <w:b/>
          <w:bCs/>
        </w:rPr>
        <w:t>.1</w:t>
      </w:r>
      <w:r w:rsidR="00C65727" w:rsidRPr="000A455F">
        <w:rPr>
          <w:rFonts w:ascii="Times New Roman" w:hAnsi="Times New Roman" w:cs="Times New Roman"/>
          <w:b/>
          <w:bCs/>
        </w:rPr>
        <w:tab/>
        <w:t>RESULTS OF PHYTOCHEMICAL ANALYSIS</w:t>
      </w:r>
    </w:p>
    <w:p w14:paraId="073C1C83" w14:textId="77777777" w:rsidR="00C65727" w:rsidRPr="000A455F" w:rsidRDefault="00C65727" w:rsidP="0064115B">
      <w:pPr>
        <w:spacing w:line="240" w:lineRule="auto"/>
        <w:jc w:val="both"/>
        <w:rPr>
          <w:rFonts w:ascii="Times New Roman" w:hAnsi="Times New Roman" w:cs="Times New Roman"/>
        </w:rPr>
      </w:pPr>
      <w:r w:rsidRPr="000A455F">
        <w:rPr>
          <w:rFonts w:ascii="Times New Roman" w:hAnsi="Times New Roman" w:cs="Times New Roman"/>
        </w:rPr>
        <w:t xml:space="preserve">The mean ± SEM of the phytochemical composition of C. odorata leaves are shown in figure 1. The flavonoids (10.91 ± 0.00)g/100g content was highest followed by alkaloids (7.45 ± 0.00) g/100g, cardiac glycosides (5.22 ± 0.00)g/100g, saponins (4.96 ± 0.00)g/100g, anthocyanins (3.26 ± 0.00)g/100g, tannins (3.08 ± 0.00) g/100g, steroid (0.94 ± 0.00)g/100g, phenol (0.78 ± 0.00)g/100g, phytate (0.55 ± 0.00) g/100g, oxalate (0.25 ± 0.00)g/100g, cyanogenic glycosides (0.06 ± 0.00)g/100g  and </w:t>
      </w:r>
      <w:proofErr w:type="spellStart"/>
      <w:r w:rsidRPr="000A455F">
        <w:rPr>
          <w:rFonts w:ascii="Times New Roman" w:hAnsi="Times New Roman" w:cs="Times New Roman"/>
        </w:rPr>
        <w:t>haemaglutin</w:t>
      </w:r>
      <w:proofErr w:type="spellEnd"/>
      <w:r w:rsidRPr="000A455F">
        <w:rPr>
          <w:rFonts w:ascii="Times New Roman" w:hAnsi="Times New Roman" w:cs="Times New Roman"/>
        </w:rPr>
        <w:t xml:space="preserve"> (0.03 ± 0.00)g/100g. </w:t>
      </w:r>
      <w:proofErr w:type="spellStart"/>
      <w:r w:rsidRPr="000A455F">
        <w:rPr>
          <w:rFonts w:ascii="Times New Roman" w:hAnsi="Times New Roman" w:cs="Times New Roman"/>
        </w:rPr>
        <w:t>Haemaglutin</w:t>
      </w:r>
      <w:proofErr w:type="spellEnd"/>
      <w:r w:rsidRPr="000A455F">
        <w:rPr>
          <w:rFonts w:ascii="Times New Roman" w:hAnsi="Times New Roman" w:cs="Times New Roman"/>
        </w:rPr>
        <w:t xml:space="preserve"> was the lowest in quantity detected in the leaf sample.</w:t>
      </w:r>
    </w:p>
    <w:p w14:paraId="281E89D5" w14:textId="77777777" w:rsidR="00C65727" w:rsidRPr="000A455F" w:rsidRDefault="00C65727"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39FC450E" wp14:editId="3E7C58C0">
            <wp:extent cx="6181725" cy="2895600"/>
            <wp:effectExtent l="0" t="0" r="9525" b="0"/>
            <wp:docPr id="828581205" name="Chart 1">
              <a:extLst xmlns:a="http://schemas.openxmlformats.org/drawingml/2006/main">
                <a:ext uri="{FF2B5EF4-FFF2-40B4-BE49-F238E27FC236}">
                  <a16:creationId xmlns:a16="http://schemas.microsoft.com/office/drawing/2014/main" id="{DFD89197-0B40-4D2F-7210-114558753E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9A8BB8" w14:textId="77777777" w:rsidR="00C65727" w:rsidRPr="000A455F" w:rsidRDefault="00C65727" w:rsidP="0064115B">
      <w:pPr>
        <w:spacing w:line="240" w:lineRule="auto"/>
        <w:rPr>
          <w:rFonts w:ascii="Times New Roman" w:hAnsi="Times New Roman" w:cs="Times New Roman"/>
        </w:rPr>
      </w:pPr>
      <w:r w:rsidRPr="000A455F">
        <w:rPr>
          <w:rFonts w:ascii="Times New Roman" w:hAnsi="Times New Roman" w:cs="Times New Roman"/>
          <w:b/>
          <w:bCs/>
        </w:rPr>
        <w:t xml:space="preserve">Figure 1: </w:t>
      </w:r>
      <w:r w:rsidRPr="000A455F">
        <w:rPr>
          <w:rFonts w:ascii="Times New Roman" w:hAnsi="Times New Roman" w:cs="Times New Roman"/>
        </w:rPr>
        <w:t xml:space="preserve">Phytochemical analysis of </w:t>
      </w:r>
      <w:r w:rsidRPr="000A455F">
        <w:rPr>
          <w:rFonts w:ascii="Times New Roman" w:hAnsi="Times New Roman" w:cs="Times New Roman"/>
          <w:i/>
          <w:iCs/>
        </w:rPr>
        <w:t>C. odorata</w:t>
      </w:r>
      <w:r w:rsidRPr="000A455F">
        <w:rPr>
          <w:rFonts w:ascii="Times New Roman" w:hAnsi="Times New Roman" w:cs="Times New Roman"/>
        </w:rPr>
        <w:t xml:space="preserve"> leaves</w:t>
      </w:r>
    </w:p>
    <w:p w14:paraId="61EED56D" w14:textId="39933562" w:rsidR="00C65727" w:rsidRPr="000A455F" w:rsidRDefault="005232EF" w:rsidP="0064115B">
      <w:pPr>
        <w:spacing w:line="240" w:lineRule="auto"/>
        <w:rPr>
          <w:rFonts w:ascii="Times New Roman" w:hAnsi="Times New Roman" w:cs="Times New Roman"/>
          <w:b/>
          <w:bCs/>
        </w:rPr>
      </w:pPr>
      <w:r>
        <w:rPr>
          <w:rFonts w:ascii="Times New Roman" w:hAnsi="Times New Roman" w:cs="Times New Roman"/>
          <w:b/>
          <w:bCs/>
        </w:rPr>
        <w:t>3</w:t>
      </w:r>
      <w:r w:rsidR="00C65727" w:rsidRPr="000A455F">
        <w:rPr>
          <w:rFonts w:ascii="Times New Roman" w:hAnsi="Times New Roman" w:cs="Times New Roman"/>
          <w:b/>
          <w:bCs/>
        </w:rPr>
        <w:t>.2</w:t>
      </w:r>
      <w:r w:rsidR="00C65727" w:rsidRPr="000A455F">
        <w:rPr>
          <w:rFonts w:ascii="Times New Roman" w:hAnsi="Times New Roman" w:cs="Times New Roman"/>
          <w:b/>
          <w:bCs/>
        </w:rPr>
        <w:tab/>
        <w:t>RESULTS OF PROXIMATE ANALYSIS</w:t>
      </w:r>
    </w:p>
    <w:p w14:paraId="227EB0A8" w14:textId="77777777" w:rsidR="00C65727" w:rsidRPr="000A455F" w:rsidRDefault="00C65727" w:rsidP="0064115B">
      <w:pPr>
        <w:spacing w:line="240" w:lineRule="auto"/>
        <w:jc w:val="both"/>
        <w:rPr>
          <w:rFonts w:ascii="Times New Roman" w:hAnsi="Times New Roman" w:cs="Times New Roman"/>
        </w:rPr>
      </w:pPr>
      <w:r w:rsidRPr="000A455F">
        <w:rPr>
          <w:rFonts w:ascii="Times New Roman" w:hAnsi="Times New Roman" w:cs="Times New Roman"/>
        </w:rPr>
        <w:t xml:space="preserve">The mean ± SEM of the proximate composition of C. odorata are shown in figure 2. The carbohydrate content (63.34 ± </w:t>
      </w:r>
      <w:commentRangeStart w:id="12"/>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w:t>
      </w:r>
      <w:commentRangeEnd w:id="12"/>
      <w:r w:rsidR="00F93CE2">
        <w:rPr>
          <w:rStyle w:val="CommentReference"/>
        </w:rPr>
        <w:commentReference w:id="12"/>
      </w:r>
      <w:r w:rsidRPr="000A455F">
        <w:rPr>
          <w:rFonts w:ascii="Times New Roman" w:hAnsi="Times New Roman" w:cs="Times New Roman"/>
        </w:rPr>
        <w:t xml:space="preserve">is highest followed by moisture content (11.75 ± </w:t>
      </w:r>
      <w:proofErr w:type="gramStart"/>
      <w:r w:rsidRPr="000A455F">
        <w:rPr>
          <w:rFonts w:ascii="Times New Roman" w:hAnsi="Times New Roman" w:cs="Times New Roman"/>
        </w:rPr>
        <w:t>0.00)%,  protein</w:t>
      </w:r>
      <w:proofErr w:type="gramEnd"/>
      <w:r w:rsidRPr="000A455F">
        <w:rPr>
          <w:rFonts w:ascii="Times New Roman" w:hAnsi="Times New Roman" w:cs="Times New Roman"/>
        </w:rPr>
        <w:t xml:space="preserve"> content (10.15 ± </w:t>
      </w:r>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(5.63 ± </w:t>
      </w:r>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fat (5.23 ± </w:t>
      </w:r>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and ash content (3.85 ± </w:t>
      </w:r>
      <w:proofErr w:type="gramStart"/>
      <w:r w:rsidRPr="000A455F">
        <w:rPr>
          <w:rFonts w:ascii="Times New Roman" w:hAnsi="Times New Roman" w:cs="Times New Roman"/>
        </w:rPr>
        <w:t>0.00)%</w:t>
      </w:r>
      <w:proofErr w:type="gramEnd"/>
      <w:r w:rsidRPr="000A455F">
        <w:rPr>
          <w:rFonts w:ascii="Times New Roman" w:hAnsi="Times New Roman" w:cs="Times New Roman"/>
        </w:rPr>
        <w:t xml:space="preserve">. </w:t>
      </w:r>
    </w:p>
    <w:p w14:paraId="714BF2BF" w14:textId="77777777" w:rsidR="00C65727" w:rsidRPr="000A455F" w:rsidRDefault="00C65727"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64C4B85A" wp14:editId="7E5CAF26">
            <wp:extent cx="5848350" cy="2352675"/>
            <wp:effectExtent l="0" t="0" r="0" b="9525"/>
            <wp:docPr id="923536997" name="Chart 1">
              <a:extLst xmlns:a="http://schemas.openxmlformats.org/drawingml/2006/main">
                <a:ext uri="{FF2B5EF4-FFF2-40B4-BE49-F238E27FC236}">
                  <a16:creationId xmlns:a16="http://schemas.microsoft.com/office/drawing/2014/main" id="{0C19CE1D-B158-D44B-78FC-E6D432EE9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968932" w14:textId="4365884E" w:rsidR="00C65727" w:rsidRPr="005232EF" w:rsidRDefault="00C65727" w:rsidP="0064115B">
      <w:pPr>
        <w:spacing w:line="240" w:lineRule="auto"/>
        <w:rPr>
          <w:rFonts w:ascii="Times New Roman" w:hAnsi="Times New Roman" w:cs="Times New Roman"/>
        </w:rPr>
      </w:pPr>
      <w:r w:rsidRPr="000A455F">
        <w:rPr>
          <w:rFonts w:ascii="Times New Roman" w:hAnsi="Times New Roman" w:cs="Times New Roman"/>
          <w:b/>
          <w:bCs/>
        </w:rPr>
        <w:t xml:space="preserve">Figure 2: </w:t>
      </w:r>
      <w:r w:rsidRPr="000A455F">
        <w:rPr>
          <w:rFonts w:ascii="Times New Roman" w:hAnsi="Times New Roman" w:cs="Times New Roman"/>
        </w:rPr>
        <w:t xml:space="preserve">Proximate analysis of </w:t>
      </w:r>
      <w:r w:rsidRPr="000A455F">
        <w:rPr>
          <w:rFonts w:ascii="Times New Roman" w:hAnsi="Times New Roman" w:cs="Times New Roman"/>
          <w:i/>
          <w:iCs/>
        </w:rPr>
        <w:t>C. odorata</w:t>
      </w:r>
      <w:r w:rsidRPr="000A455F">
        <w:rPr>
          <w:rFonts w:ascii="Times New Roman" w:hAnsi="Times New Roman" w:cs="Times New Roman"/>
        </w:rPr>
        <w:t xml:space="preserve"> leaves</w:t>
      </w:r>
    </w:p>
    <w:p w14:paraId="1E3C58E5" w14:textId="1B4E63A2" w:rsidR="00AD0795" w:rsidRPr="000A455F" w:rsidRDefault="005232EF" w:rsidP="0064115B">
      <w:pPr>
        <w:spacing w:line="240" w:lineRule="auto"/>
        <w:rPr>
          <w:rFonts w:ascii="Times New Roman" w:hAnsi="Times New Roman" w:cs="Times New Roman"/>
          <w:b/>
          <w:bCs/>
        </w:rPr>
      </w:pPr>
      <w:r>
        <w:rPr>
          <w:rFonts w:ascii="Times New Roman" w:hAnsi="Times New Roman" w:cs="Times New Roman"/>
          <w:b/>
          <w:bCs/>
        </w:rPr>
        <w:t>3.3</w:t>
      </w:r>
      <w:r w:rsidR="00AD0795" w:rsidRPr="000A455F">
        <w:rPr>
          <w:rFonts w:ascii="Times New Roman" w:hAnsi="Times New Roman" w:cs="Times New Roman"/>
          <w:b/>
          <w:bCs/>
        </w:rPr>
        <w:tab/>
        <w:t>RESULTS OF LIVER FUNCTION TEST OF ACETAMINOPHEN-INDUCED TOXICITY</w:t>
      </w:r>
    </w:p>
    <w:p w14:paraId="0C2B07EA" w14:textId="25EFDF85"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alanine transaminase (ALT) activity of acetaminophen-induced hepatocellular injury in rats was expressed as mean ± SEM and is represented in figure 3. The baseline values of the ALT were recorded before the commencement of four weeks treatment and checked again after the four weeks treatment to ascertain the effect of the extract on the ALT activity. Induction of hepatocellular injury using acetaminophen caused a significant increase in the ALT activity of the rats compared to the normal control group left uninduced. Treatment with 100 and 300mg/kg bodyweight of the aqueous extract significantly reduced the ALT activity of the treated groups compared with the untreated.</w:t>
      </w:r>
    </w:p>
    <w:p w14:paraId="69DB4165"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143C5D7B" wp14:editId="155178EC">
            <wp:extent cx="6029325" cy="2724150"/>
            <wp:effectExtent l="0" t="0" r="9525" b="0"/>
            <wp:docPr id="1452347501" name="Chart 1">
              <a:extLst xmlns:a="http://schemas.openxmlformats.org/drawingml/2006/main">
                <a:ext uri="{FF2B5EF4-FFF2-40B4-BE49-F238E27FC236}">
                  <a16:creationId xmlns:a16="http://schemas.microsoft.com/office/drawing/2014/main" id="{E1A78BD2-D330-0341-E8BF-5FA2FD9BB8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68B209" w14:textId="2951106D"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3: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alanine transaminase activity of acetaminophen-induced toxicity in Wistar rats.</w:t>
      </w:r>
    </w:p>
    <w:p w14:paraId="1A82BDCB" w14:textId="78991FDF"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lastRenderedPageBreak/>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aspartate transaminase (AST) activity of acetaminophen-induced hepatocellular injury in rats was expressed as mean ± SEM and is represented in figure </w:t>
      </w:r>
      <w:r w:rsidR="00A00838">
        <w:rPr>
          <w:rFonts w:ascii="Times New Roman" w:hAnsi="Times New Roman" w:cs="Times New Roman"/>
        </w:rPr>
        <w:t>4</w:t>
      </w:r>
      <w:r w:rsidRPr="000A455F">
        <w:rPr>
          <w:rFonts w:ascii="Times New Roman" w:hAnsi="Times New Roman" w:cs="Times New Roman"/>
        </w:rPr>
        <w:t>. The baseline values of the AST were recorded before the commencement of four weeks treatment and checked again after the four weeks treatment to ascertain the effect of the extract on the AST activity. Induction of hepatocellular injury using acetaminophen caused a significant increase in the AST activity of the rats compared to the normal control group left uninduced. Treatment with 100 and 300mg/kg bodyweight of the aqueous extract significantly reduced the AST activity of the treated groups compared with the untreated.</w:t>
      </w:r>
    </w:p>
    <w:p w14:paraId="24B7C2E7" w14:textId="77777777" w:rsidR="00AD0795" w:rsidRPr="000A455F" w:rsidRDefault="00AD0795" w:rsidP="0064115B">
      <w:pPr>
        <w:spacing w:line="240" w:lineRule="auto"/>
        <w:rPr>
          <w:rFonts w:ascii="Times New Roman" w:hAnsi="Times New Roman" w:cs="Times New Roman"/>
          <w:b/>
          <w:bCs/>
        </w:rPr>
      </w:pPr>
      <w:commentRangeStart w:id="13"/>
      <w:r w:rsidRPr="000A455F">
        <w:rPr>
          <w:rFonts w:ascii="Times New Roman" w:hAnsi="Times New Roman" w:cs="Times New Roman"/>
          <w:noProof/>
        </w:rPr>
        <w:drawing>
          <wp:inline distT="0" distB="0" distL="0" distR="0" wp14:anchorId="6F4DA998" wp14:editId="50E3D9BA">
            <wp:extent cx="5943600" cy="2562225"/>
            <wp:effectExtent l="0" t="0" r="0" b="9525"/>
            <wp:docPr id="1128239050" name="Chart 1">
              <a:extLst xmlns:a="http://schemas.openxmlformats.org/drawingml/2006/main">
                <a:ext uri="{FF2B5EF4-FFF2-40B4-BE49-F238E27FC236}">
                  <a16:creationId xmlns:a16="http://schemas.microsoft.com/office/drawing/2014/main" id="{84EF9DC3-5063-0EE3-AB50-BF2368441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13"/>
      <w:r w:rsidR="00F93CE2">
        <w:rPr>
          <w:rStyle w:val="CommentReference"/>
        </w:rPr>
        <w:commentReference w:id="13"/>
      </w:r>
    </w:p>
    <w:p w14:paraId="38BCED90" w14:textId="5E9DF327"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4</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aspartate transaminase activity of acetaminophen-induced toxicity in Wistar rats.</w:t>
      </w:r>
    </w:p>
    <w:p w14:paraId="42F27864" w14:textId="5DE8237F"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alkaline phosphatase (ALP) activity of acetaminophen-induced hepatocellular injury in rats was expressed as mean ± SEM and is represented in figure </w:t>
      </w:r>
      <w:r w:rsidR="00A00838">
        <w:rPr>
          <w:rFonts w:ascii="Times New Roman" w:hAnsi="Times New Roman" w:cs="Times New Roman"/>
        </w:rPr>
        <w:t>5</w:t>
      </w:r>
      <w:r w:rsidRPr="000A455F">
        <w:rPr>
          <w:rFonts w:ascii="Times New Roman" w:hAnsi="Times New Roman" w:cs="Times New Roman"/>
        </w:rPr>
        <w:t>. The baseline values of the ALP were recorded before the commencement of four weeks treatment and checked again after the four weeks treatment to ascertain the effect of the extract on the ALP activity. Induction of hepatocellular injury using acetaminophen caused a significant increase in the ALP activity of the rats compared to the normal control group left uninduced. Treatment with 300mg/kg bodyweight of the aqueous extract significantly reduced the ALP activity of the treated groups compared with the untreated.</w:t>
      </w:r>
    </w:p>
    <w:p w14:paraId="6B016E51" w14:textId="77777777" w:rsidR="00AD0795" w:rsidRPr="000A455F" w:rsidRDefault="00AD0795" w:rsidP="0064115B">
      <w:pPr>
        <w:spacing w:line="240" w:lineRule="auto"/>
        <w:rPr>
          <w:rFonts w:ascii="Times New Roman" w:hAnsi="Times New Roman" w:cs="Times New Roman"/>
          <w:b/>
          <w:bCs/>
        </w:rPr>
      </w:pPr>
    </w:p>
    <w:p w14:paraId="30F1F909"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14572029" wp14:editId="42600F47">
            <wp:extent cx="5909945" cy="3000375"/>
            <wp:effectExtent l="0" t="0" r="14605" b="9525"/>
            <wp:docPr id="1860556838" name="Chart 1">
              <a:extLst xmlns:a="http://schemas.openxmlformats.org/drawingml/2006/main">
                <a:ext uri="{FF2B5EF4-FFF2-40B4-BE49-F238E27FC236}">
                  <a16:creationId xmlns:a16="http://schemas.microsoft.com/office/drawing/2014/main" id="{C2B95E3B-45F5-2443-AFDF-C06DEC4AC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4F9AD8" w14:textId="7A36DCD9"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5</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alkaline phosphatase activity of acetaminophen-induced toxicity in Wistar rats.</w:t>
      </w:r>
    </w:p>
    <w:p w14:paraId="7FF43B8A" w14:textId="2C1788FA"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the direct bilirubin concentration of acetaminophen-induced hepatocellular injury in rats was expressed as mean ± SEM and is represented in figure </w:t>
      </w:r>
      <w:r w:rsidR="00A00838">
        <w:rPr>
          <w:rFonts w:ascii="Times New Roman" w:hAnsi="Times New Roman" w:cs="Times New Roman"/>
        </w:rPr>
        <w:t>6</w:t>
      </w:r>
      <w:r w:rsidRPr="000A455F">
        <w:rPr>
          <w:rFonts w:ascii="Times New Roman" w:hAnsi="Times New Roman" w:cs="Times New Roman"/>
        </w:rPr>
        <w:t>. The baseline values of the direct bilirubin concentration were recorded before the commencement of four weeks treatment and checked again after the four weeks treatment to ascertain the effect of the extract on the direct bilirubin concentration. Induction of hepatocellular injury using acetaminophen caused a significant increase in the direct bilirubin concentration of the rats compared to the normal control group left uninduced. Treatment with 100mg/kg and 300mg/kg bodyweight of the aqueous extract significantly reduced the direct bilirubin concentration of the treated groups compared with the untreated.</w:t>
      </w:r>
    </w:p>
    <w:p w14:paraId="579D0CA0" w14:textId="77777777" w:rsidR="00AD0795" w:rsidRPr="000A455F" w:rsidRDefault="00AD0795" w:rsidP="0064115B">
      <w:pPr>
        <w:spacing w:line="240" w:lineRule="auto"/>
        <w:rPr>
          <w:rFonts w:ascii="Times New Roman" w:hAnsi="Times New Roman" w:cs="Times New Roman"/>
          <w:b/>
          <w:bCs/>
        </w:rPr>
      </w:pPr>
    </w:p>
    <w:p w14:paraId="3EFA3AC1"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6A47AC72" wp14:editId="5D3B27EA">
            <wp:extent cx="5848350" cy="2657475"/>
            <wp:effectExtent l="0" t="0" r="0" b="9525"/>
            <wp:docPr id="111520151" name="Chart 1">
              <a:extLst xmlns:a="http://schemas.openxmlformats.org/drawingml/2006/main">
                <a:ext uri="{FF2B5EF4-FFF2-40B4-BE49-F238E27FC236}">
                  <a16:creationId xmlns:a16="http://schemas.microsoft.com/office/drawing/2014/main" id="{4399C729-908E-E3FF-5523-F5BDC3317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ACD5C8" w14:textId="7AB9AE06" w:rsidR="00AD0795" w:rsidRPr="000A455F" w:rsidRDefault="00AD0795"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6</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direct bilirubin concentration of acetaminophen-induced toxicity in Wistar rats.</w:t>
      </w:r>
    </w:p>
    <w:p w14:paraId="21922111" w14:textId="261C054D" w:rsidR="00AD0795" w:rsidRPr="000A455F" w:rsidRDefault="00AD0795" w:rsidP="0064115B">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total bilirubin (T.BIL) concentration of acetaminophen-induced hepatocellular injury in rats was expressed as mean ± SEM and is represented in figure </w:t>
      </w:r>
      <w:r w:rsidR="00407B07">
        <w:rPr>
          <w:rFonts w:ascii="Times New Roman" w:hAnsi="Times New Roman" w:cs="Times New Roman"/>
        </w:rPr>
        <w:t>7</w:t>
      </w:r>
      <w:r w:rsidRPr="000A455F">
        <w:rPr>
          <w:rFonts w:ascii="Times New Roman" w:hAnsi="Times New Roman" w:cs="Times New Roman"/>
        </w:rPr>
        <w:t xml:space="preserve">. The baseline values of the T.BIL concentration were recorded before the commencement of four </w:t>
      </w:r>
      <w:r w:rsidR="00407B07" w:rsidRPr="000A455F">
        <w:rPr>
          <w:rFonts w:ascii="Times New Roman" w:hAnsi="Times New Roman" w:cs="Times New Roman"/>
        </w:rPr>
        <w:t>weeks</w:t>
      </w:r>
      <w:r w:rsidR="00407B07">
        <w:rPr>
          <w:rFonts w:ascii="Times New Roman" w:hAnsi="Times New Roman" w:cs="Times New Roman"/>
        </w:rPr>
        <w:t xml:space="preserve"> </w:t>
      </w:r>
      <w:r w:rsidRPr="000A455F">
        <w:rPr>
          <w:rFonts w:ascii="Times New Roman" w:hAnsi="Times New Roman" w:cs="Times New Roman"/>
        </w:rPr>
        <w:t xml:space="preserve">treatment and checked again after the four weeks treatment to ascertain the effect of the extract on the T.BIL concentration. Induction of hepatocellular injury using acetaminophen caused a significant increase in the T.BIL concentration of the rats compared to the normal control group left uninduced. Treatment with 100 and 300mg/kg bodyweight of the aqueous extract </w:t>
      </w:r>
      <w:commentRangeStart w:id="14"/>
      <w:r w:rsidRPr="000A455F">
        <w:rPr>
          <w:rFonts w:ascii="Times New Roman" w:hAnsi="Times New Roman" w:cs="Times New Roman"/>
        </w:rPr>
        <w:t xml:space="preserve">significantly </w:t>
      </w:r>
      <w:commentRangeEnd w:id="14"/>
      <w:r w:rsidR="00C72E65">
        <w:rPr>
          <w:rStyle w:val="CommentReference"/>
        </w:rPr>
        <w:commentReference w:id="14"/>
      </w:r>
      <w:r w:rsidRPr="000A455F">
        <w:rPr>
          <w:rFonts w:ascii="Times New Roman" w:hAnsi="Times New Roman" w:cs="Times New Roman"/>
        </w:rPr>
        <w:t>reduced the T.BIL concentration of the treated groups compared with the untreated.</w:t>
      </w:r>
    </w:p>
    <w:p w14:paraId="7E0B409F" w14:textId="77777777" w:rsidR="00AD0795" w:rsidRPr="000A455F" w:rsidRDefault="00AD0795" w:rsidP="0064115B">
      <w:pPr>
        <w:spacing w:line="240" w:lineRule="auto"/>
        <w:rPr>
          <w:rFonts w:ascii="Times New Roman" w:hAnsi="Times New Roman" w:cs="Times New Roman"/>
          <w:b/>
          <w:bCs/>
        </w:rPr>
      </w:pPr>
    </w:p>
    <w:p w14:paraId="10BAFD7D" w14:textId="77777777"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1A3905AE" wp14:editId="06D198C3">
            <wp:extent cx="6286500" cy="2409825"/>
            <wp:effectExtent l="0" t="0" r="0" b="9525"/>
            <wp:docPr id="1048655487" name="Chart 1">
              <a:extLst xmlns:a="http://schemas.openxmlformats.org/drawingml/2006/main">
                <a:ext uri="{FF2B5EF4-FFF2-40B4-BE49-F238E27FC236}">
                  <a16:creationId xmlns:a16="http://schemas.microsoft.com/office/drawing/2014/main" id="{73159FAD-7B7B-2642-B8FC-2BC9D1B84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9B6346" w14:textId="7D7283F4" w:rsidR="00AD0795" w:rsidRPr="000A455F" w:rsidRDefault="00AD0795" w:rsidP="0064115B">
      <w:pPr>
        <w:spacing w:line="240" w:lineRule="auto"/>
        <w:rPr>
          <w:rFonts w:ascii="Times New Roman" w:hAnsi="Times New Roman" w:cs="Times New Roman"/>
          <w:b/>
          <w:bCs/>
        </w:rPr>
      </w:pPr>
      <w:r w:rsidRPr="000A455F">
        <w:rPr>
          <w:rFonts w:ascii="Times New Roman" w:hAnsi="Times New Roman" w:cs="Times New Roman"/>
          <w:b/>
          <w:bCs/>
        </w:rPr>
        <w:t xml:space="preserve">Figure </w:t>
      </w:r>
      <w:r w:rsidR="00407B07">
        <w:rPr>
          <w:rFonts w:ascii="Times New Roman" w:hAnsi="Times New Roman" w:cs="Times New Roman"/>
          <w:b/>
          <w:bCs/>
        </w:rPr>
        <w:t>7</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total bilirubin concentration of acetaminophen-induced toxicity in Wistar rats.</w:t>
      </w:r>
    </w:p>
    <w:p w14:paraId="280E2131" w14:textId="69C48F3D" w:rsidR="005C670F" w:rsidRPr="000A455F" w:rsidRDefault="00407B07" w:rsidP="0064115B">
      <w:pPr>
        <w:spacing w:line="240" w:lineRule="auto"/>
        <w:rPr>
          <w:rFonts w:ascii="Times New Roman" w:hAnsi="Times New Roman" w:cs="Times New Roman"/>
          <w:b/>
          <w:bCs/>
        </w:rPr>
      </w:pPr>
      <w:r>
        <w:rPr>
          <w:rFonts w:ascii="Times New Roman" w:hAnsi="Times New Roman" w:cs="Times New Roman"/>
          <w:b/>
          <w:bCs/>
        </w:rPr>
        <w:lastRenderedPageBreak/>
        <w:t>3.4</w:t>
      </w:r>
      <w:r w:rsidR="005C670F" w:rsidRPr="000A455F">
        <w:rPr>
          <w:rFonts w:ascii="Times New Roman" w:hAnsi="Times New Roman" w:cs="Times New Roman"/>
          <w:b/>
          <w:bCs/>
        </w:rPr>
        <w:tab/>
        <w:t>RESULTS OF KIDNEY FUNCTION TEST</w:t>
      </w:r>
    </w:p>
    <w:p w14:paraId="675288F7" w14:textId="0C8284F0" w:rsidR="005C670F" w:rsidRPr="00407B07" w:rsidRDefault="005C670F" w:rsidP="00407B07">
      <w:pPr>
        <w:spacing w:line="240" w:lineRule="auto"/>
        <w:jc w:val="both"/>
        <w:rPr>
          <w:rFonts w:ascii="Times New Roman" w:hAnsi="Times New Roman" w:cs="Times New Roman"/>
        </w:rPr>
      </w:pPr>
      <w:r w:rsidRPr="000A455F">
        <w:rPr>
          <w:rFonts w:ascii="Times New Roman" w:hAnsi="Times New Roman" w:cs="Times New Roman"/>
        </w:rPr>
        <w:t xml:space="preserve">The result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the creatinine concentration of acetaminophen-induced hepatocellular injury in rats was expressed as mean ± SEM and is represented in figure </w:t>
      </w:r>
      <w:r w:rsidR="00407B07">
        <w:rPr>
          <w:rFonts w:ascii="Times New Roman" w:hAnsi="Times New Roman" w:cs="Times New Roman"/>
        </w:rPr>
        <w:t>8</w:t>
      </w:r>
      <w:r w:rsidRPr="000A455F">
        <w:rPr>
          <w:rFonts w:ascii="Times New Roman" w:hAnsi="Times New Roman" w:cs="Times New Roman"/>
        </w:rPr>
        <w:t>. Induction of hepatocellular injury using acetaminophen caused a significant increase in the creatinine concentration of the rats compared to the normal control group left uninduced. Treatment with 100mg/kg and 300mg/kg bodyweight of the aqueous extract significantly reduced the creatinine concentration of the treated groups compared with the untreated.</w:t>
      </w:r>
    </w:p>
    <w:p w14:paraId="645D475E" w14:textId="77777777" w:rsidR="005C670F" w:rsidRPr="000A455F" w:rsidRDefault="005C670F" w:rsidP="0064115B">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48417736" wp14:editId="51FB0B54">
            <wp:extent cx="5953125" cy="3009900"/>
            <wp:effectExtent l="0" t="0" r="9525" b="0"/>
            <wp:docPr id="971433179" name="Chart 1">
              <a:extLst xmlns:a="http://schemas.openxmlformats.org/drawingml/2006/main">
                <a:ext uri="{FF2B5EF4-FFF2-40B4-BE49-F238E27FC236}">
                  <a16:creationId xmlns:a16="http://schemas.microsoft.com/office/drawing/2014/main" id="{FA7290CA-E0B9-70A2-61FD-38836CF73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87C09B" w14:textId="45F1444A" w:rsidR="005C670F" w:rsidRPr="000A455F" w:rsidRDefault="005C670F"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B532BE">
        <w:rPr>
          <w:rFonts w:ascii="Times New Roman" w:hAnsi="Times New Roman" w:cs="Times New Roman"/>
          <w:b/>
          <w:bCs/>
        </w:rPr>
        <w:t>8</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creatinine concentration of acetaminophen-induced toxicity in Wistar rats.</w:t>
      </w:r>
    </w:p>
    <w:p w14:paraId="17F4E3E3" w14:textId="0B524D33" w:rsidR="005C670F" w:rsidRPr="000A455F" w:rsidRDefault="005C670F" w:rsidP="0064115B">
      <w:pPr>
        <w:spacing w:line="240" w:lineRule="auto"/>
        <w:jc w:val="both"/>
        <w:rPr>
          <w:rFonts w:ascii="Times New Roman" w:hAnsi="Times New Roman" w:cs="Times New Roman"/>
        </w:rPr>
      </w:pPr>
      <w:commentRangeStart w:id="15"/>
      <w:r w:rsidRPr="000A455F">
        <w:rPr>
          <w:rFonts w:ascii="Times New Roman" w:hAnsi="Times New Roman" w:cs="Times New Roman"/>
        </w:rPr>
        <w:t xml:space="preserve">The result of the effect of </w:t>
      </w:r>
      <w:commentRangeEnd w:id="15"/>
      <w:r w:rsidR="00CD3562">
        <w:rPr>
          <w:rStyle w:val="CommentReference"/>
        </w:rPr>
        <w:commentReference w:id="15"/>
      </w:r>
      <w:r w:rsidRPr="000A455F">
        <w:rPr>
          <w:rFonts w:ascii="Times New Roman" w:hAnsi="Times New Roman" w:cs="Times New Roman"/>
        </w:rPr>
        <w:t xml:space="preserve">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the urea concentration of acetaminophen-induced hepatocellular injury in rats was expressed as mean ± SEM and is represented in figure </w:t>
      </w:r>
      <w:r w:rsidR="00B532BE">
        <w:rPr>
          <w:rFonts w:ascii="Times New Roman" w:hAnsi="Times New Roman" w:cs="Times New Roman"/>
        </w:rPr>
        <w:t>9</w:t>
      </w:r>
      <w:r w:rsidRPr="000A455F">
        <w:rPr>
          <w:rFonts w:ascii="Times New Roman" w:hAnsi="Times New Roman" w:cs="Times New Roman"/>
        </w:rPr>
        <w:t>. Induction of hepatocellular injury using acetaminophen caused a significant increase in the urea concentration of the rats compared to the normal control group left uninduced. Treatment with 100mg/kg and 300mg/kg bodyweight of the aqueous extract did not cause any significant difference (</w:t>
      </w:r>
      <w:r w:rsidRPr="000A455F">
        <w:rPr>
          <w:rFonts w:ascii="Times New Roman" w:hAnsi="Times New Roman" w:cs="Times New Roman"/>
          <w:i/>
          <w:iCs/>
        </w:rPr>
        <w:t>p</w:t>
      </w:r>
      <w:r w:rsidRPr="000A455F">
        <w:rPr>
          <w:rFonts w:ascii="Times New Roman" w:hAnsi="Times New Roman" w:cs="Times New Roman"/>
        </w:rPr>
        <w:t>&lt;0.05) in the urea concentration of the treated groups compared with the untreated.</w:t>
      </w:r>
    </w:p>
    <w:p w14:paraId="28D72C52" w14:textId="77777777" w:rsidR="005C670F" w:rsidRPr="000A455F" w:rsidRDefault="005C670F" w:rsidP="0064115B">
      <w:pPr>
        <w:spacing w:line="240" w:lineRule="auto"/>
        <w:rPr>
          <w:rFonts w:ascii="Times New Roman" w:hAnsi="Times New Roman" w:cs="Times New Roman"/>
          <w:b/>
          <w:bCs/>
        </w:rPr>
      </w:pPr>
    </w:p>
    <w:p w14:paraId="61CC09BF" w14:textId="77777777" w:rsidR="005C670F" w:rsidRPr="000A455F" w:rsidRDefault="005C670F" w:rsidP="0064115B">
      <w:pPr>
        <w:spacing w:line="240" w:lineRule="auto"/>
        <w:rPr>
          <w:rFonts w:ascii="Times New Roman" w:hAnsi="Times New Roman" w:cs="Times New Roman"/>
          <w:b/>
          <w:bCs/>
        </w:rPr>
      </w:pPr>
      <w:r w:rsidRPr="000A455F">
        <w:rPr>
          <w:rFonts w:ascii="Times New Roman" w:hAnsi="Times New Roman" w:cs="Times New Roman"/>
          <w:noProof/>
        </w:rPr>
        <w:lastRenderedPageBreak/>
        <w:drawing>
          <wp:inline distT="0" distB="0" distL="0" distR="0" wp14:anchorId="65E12043" wp14:editId="56D6DA09">
            <wp:extent cx="5867400" cy="3000375"/>
            <wp:effectExtent l="0" t="0" r="0" b="9525"/>
            <wp:docPr id="851494653" name="Chart 1">
              <a:extLst xmlns:a="http://schemas.openxmlformats.org/drawingml/2006/main">
                <a:ext uri="{FF2B5EF4-FFF2-40B4-BE49-F238E27FC236}">
                  <a16:creationId xmlns:a16="http://schemas.microsoft.com/office/drawing/2014/main" id="{6C66999B-FFA6-4228-6FE8-49144A975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9EDAEC" w14:textId="7D73F0BA" w:rsidR="005C670F" w:rsidRPr="000A455F" w:rsidRDefault="005C670F" w:rsidP="0064115B">
      <w:pPr>
        <w:spacing w:line="240" w:lineRule="auto"/>
        <w:rPr>
          <w:rFonts w:ascii="Times New Roman" w:hAnsi="Times New Roman" w:cs="Times New Roman"/>
        </w:rPr>
      </w:pPr>
      <w:r w:rsidRPr="000A455F">
        <w:rPr>
          <w:rFonts w:ascii="Times New Roman" w:hAnsi="Times New Roman" w:cs="Times New Roman"/>
          <w:b/>
          <w:bCs/>
        </w:rPr>
        <w:t xml:space="preserve">Figure </w:t>
      </w:r>
      <w:r w:rsidR="00B532BE">
        <w:rPr>
          <w:rFonts w:ascii="Times New Roman" w:hAnsi="Times New Roman" w:cs="Times New Roman"/>
          <w:b/>
          <w:bCs/>
        </w:rPr>
        <w:t>9</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urea concentration of acetaminophen-induced toxicity in Wistar rats.</w:t>
      </w:r>
    </w:p>
    <w:p w14:paraId="10194747" w14:textId="6EA01A56" w:rsidR="008F3AAA" w:rsidRPr="000A455F" w:rsidRDefault="007B519D" w:rsidP="0064115B">
      <w:pPr>
        <w:spacing w:line="240" w:lineRule="auto"/>
        <w:rPr>
          <w:rFonts w:ascii="Times New Roman" w:hAnsi="Times New Roman" w:cs="Times New Roman"/>
          <w:b/>
          <w:bCs/>
        </w:rPr>
      </w:pPr>
      <w:r>
        <w:rPr>
          <w:rFonts w:ascii="Times New Roman" w:hAnsi="Times New Roman" w:cs="Times New Roman"/>
          <w:b/>
          <w:bCs/>
        </w:rPr>
        <w:t>4.0</w:t>
      </w:r>
      <w:r>
        <w:rPr>
          <w:rFonts w:ascii="Times New Roman" w:hAnsi="Times New Roman" w:cs="Times New Roman"/>
          <w:b/>
          <w:bCs/>
        </w:rPr>
        <w:tab/>
      </w:r>
      <w:r w:rsidR="00640970" w:rsidRPr="000A455F">
        <w:rPr>
          <w:rFonts w:ascii="Times New Roman" w:hAnsi="Times New Roman" w:cs="Times New Roman"/>
          <w:b/>
          <w:bCs/>
        </w:rPr>
        <w:t>Discussion</w:t>
      </w:r>
    </w:p>
    <w:p w14:paraId="610D3B6B" w14:textId="44C85B85" w:rsidR="00C65727" w:rsidRPr="001130CA" w:rsidRDefault="00177C4E" w:rsidP="001130CA">
      <w:pPr>
        <w:spacing w:line="240" w:lineRule="auto"/>
        <w:jc w:val="both"/>
        <w:rPr>
          <w:rFonts w:ascii="Times New Roman" w:hAnsi="Times New Roman" w:cs="Times New Roman"/>
        </w:rPr>
      </w:pPr>
      <w:r>
        <w:rPr>
          <w:rFonts w:ascii="Times New Roman" w:hAnsi="Times New Roman" w:cs="Times New Roman"/>
        </w:rPr>
        <w:t xml:space="preserve">Acetaminophen-induced toxicity is on the increase due to the fact that paracetamol is an over-the-counter drug in most countries. This has made it possible for a good number of the populace to abuse the drug thereby increasing the risk of hepatocellular and renal diseases. Apart from orthodox medicine, the use of herbal drugs in the treatment of liver and kidney disorder is a common practice in many developing countries. </w:t>
      </w:r>
      <w:r w:rsidR="001130CA" w:rsidRPr="001130CA">
        <w:rPr>
          <w:rFonts w:ascii="Times New Roman" w:hAnsi="Times New Roman" w:cs="Times New Roman"/>
        </w:rPr>
        <w:t xml:space="preserve">Acetaminophen is an analgesic and an antipyretic drug. It has ubiquitous applications and is readily available worldwide with no </w:t>
      </w:r>
      <w:r w:rsidR="00753964" w:rsidRPr="001130CA">
        <w:rPr>
          <w:rFonts w:ascii="Times New Roman" w:hAnsi="Times New Roman" w:cs="Times New Roman"/>
        </w:rPr>
        <w:t>less great</w:t>
      </w:r>
      <w:r w:rsidR="001130CA" w:rsidRPr="001130CA">
        <w:rPr>
          <w:rFonts w:ascii="Times New Roman" w:hAnsi="Times New Roman" w:cs="Times New Roman"/>
        </w:rPr>
        <w:t xml:space="preserve"> potential for toxic effects as compared to other common pain relief medications like ibuprofen and aspirin</w:t>
      </w:r>
      <w:r w:rsidR="001130CA">
        <w:rPr>
          <w:rFonts w:ascii="Times New Roman" w:hAnsi="Times New Roman" w:cs="Times New Roman"/>
        </w:rPr>
        <w:t xml:space="preserve"> (</w:t>
      </w:r>
      <w:r w:rsidR="0054706C">
        <w:rPr>
          <w:rFonts w:ascii="Times New Roman" w:hAnsi="Times New Roman" w:cs="Times New Roman"/>
        </w:rPr>
        <w:t>[46]</w:t>
      </w:r>
      <w:r w:rsidR="001130CA">
        <w:rPr>
          <w:rFonts w:ascii="Times New Roman" w:hAnsi="Times New Roman" w:cs="Times New Roman"/>
        </w:rPr>
        <w:t xml:space="preserve">. </w:t>
      </w:r>
      <w:proofErr w:type="spellStart"/>
      <w:r w:rsidR="00C65727" w:rsidRPr="001130CA">
        <w:rPr>
          <w:rFonts w:ascii="Times New Roman" w:hAnsi="Times New Roman" w:cs="Times New Roman"/>
          <w:i/>
          <w:iCs/>
        </w:rPr>
        <w:t>Chromolaena</w:t>
      </w:r>
      <w:proofErr w:type="spellEnd"/>
      <w:r w:rsidR="00C65727" w:rsidRPr="000A455F">
        <w:rPr>
          <w:rFonts w:ascii="Times New Roman" w:hAnsi="Times New Roman" w:cs="Times New Roman"/>
          <w:i/>
          <w:iCs/>
        </w:rPr>
        <w:t xml:space="preserve"> odorata</w:t>
      </w:r>
      <w:r w:rsidR="00C65727" w:rsidRPr="000A455F">
        <w:rPr>
          <w:rFonts w:ascii="Times New Roman" w:hAnsi="Times New Roman" w:cs="Times New Roman"/>
        </w:rPr>
        <w:t xml:space="preserve"> is one of the important medicinal plants with high therapeutic value. Its therapeutic value is because of various chemical constituents present in it. This is also attributed to its high </w:t>
      </w:r>
      <w:r>
        <w:rPr>
          <w:rFonts w:ascii="Times New Roman" w:hAnsi="Times New Roman" w:cs="Times New Roman"/>
        </w:rPr>
        <w:t xml:space="preserve">content of beneficial phytochemicals which play a great role in its therapeutic </w:t>
      </w:r>
      <w:r w:rsidR="00C65727" w:rsidRPr="000A455F">
        <w:rPr>
          <w:rFonts w:ascii="Times New Roman" w:hAnsi="Times New Roman" w:cs="Times New Roman"/>
        </w:rPr>
        <w:t xml:space="preserve">properties. This study revealed that </w:t>
      </w:r>
      <w:r w:rsidR="00C65727" w:rsidRPr="000A455F">
        <w:rPr>
          <w:rFonts w:ascii="Times New Roman" w:hAnsi="Times New Roman" w:cs="Times New Roman"/>
          <w:i/>
          <w:iCs/>
        </w:rPr>
        <w:t>C. odorata</w:t>
      </w:r>
      <w:r w:rsidR="00C65727" w:rsidRPr="000A455F">
        <w:rPr>
          <w:rFonts w:ascii="Times New Roman" w:hAnsi="Times New Roman" w:cs="Times New Roman"/>
        </w:rPr>
        <w:t xml:space="preserve"> leaf contains important phytochemicals</w:t>
      </w:r>
      <w:r>
        <w:rPr>
          <w:rFonts w:ascii="Times New Roman" w:hAnsi="Times New Roman" w:cs="Times New Roman"/>
        </w:rPr>
        <w:t xml:space="preserve"> and</w:t>
      </w:r>
      <w:r w:rsidR="00C65727" w:rsidRPr="000A455F">
        <w:rPr>
          <w:rFonts w:ascii="Times New Roman" w:hAnsi="Times New Roman" w:cs="Times New Roman"/>
        </w:rPr>
        <w:t xml:space="preserve"> nutrients which made it possible for its ameliorative properties in acetaminophen-induced hepatocellular injury in Wistar rats.</w:t>
      </w:r>
    </w:p>
    <w:p w14:paraId="53AD68A3" w14:textId="09E1AF9E" w:rsidR="00C65727" w:rsidRPr="000A455F" w:rsidRDefault="00C65727" w:rsidP="0064115B">
      <w:pPr>
        <w:spacing w:line="240" w:lineRule="auto"/>
        <w:jc w:val="both"/>
        <w:rPr>
          <w:rFonts w:ascii="Times New Roman" w:hAnsi="Times New Roman" w:cs="Times New Roman"/>
        </w:rPr>
      </w:pPr>
      <w:r w:rsidRPr="000A455F">
        <w:rPr>
          <w:rStyle w:val="hgkelc"/>
          <w:rFonts w:ascii="Times New Roman" w:hAnsi="Times New Roman" w:cs="Times New Roman"/>
          <w:lang w:val="en"/>
        </w:rPr>
        <w:t xml:space="preserve">The phytochemical analysis revealed that </w:t>
      </w:r>
      <w:r w:rsidRPr="000A455F">
        <w:rPr>
          <w:rStyle w:val="hgkelc"/>
          <w:rFonts w:ascii="Times New Roman" w:hAnsi="Times New Roman" w:cs="Times New Roman"/>
          <w:i/>
          <w:iCs/>
          <w:lang w:val="en"/>
        </w:rPr>
        <w:t xml:space="preserve">C. odorata </w:t>
      </w:r>
      <w:r w:rsidRPr="000A455F">
        <w:rPr>
          <w:rStyle w:val="hgkelc"/>
          <w:rFonts w:ascii="Times New Roman" w:hAnsi="Times New Roman" w:cs="Times New Roman"/>
          <w:lang w:val="en"/>
        </w:rPr>
        <w:t xml:space="preserve">is highly rich in flavonoids, moderately rich in alkaloids, cardiac glycosides, saponins, tannins and anthocyanins with little content of phytate, oxalate steroid, phenol and </w:t>
      </w:r>
      <w:proofErr w:type="spellStart"/>
      <w:r w:rsidRPr="000A455F">
        <w:rPr>
          <w:rStyle w:val="hgkelc"/>
          <w:rFonts w:ascii="Times New Roman" w:hAnsi="Times New Roman" w:cs="Times New Roman"/>
          <w:lang w:val="en"/>
        </w:rPr>
        <w:t>heamaglutin</w:t>
      </w:r>
      <w:proofErr w:type="spellEnd"/>
      <w:r w:rsidRPr="000A455F">
        <w:rPr>
          <w:rStyle w:val="hgkelc"/>
          <w:rFonts w:ascii="Times New Roman" w:hAnsi="Times New Roman" w:cs="Times New Roman"/>
          <w:lang w:val="en"/>
        </w:rPr>
        <w:t xml:space="preserve">. </w:t>
      </w:r>
      <w:r w:rsidRPr="000A455F">
        <w:rPr>
          <w:rFonts w:ascii="Times New Roman" w:hAnsi="Times New Roman" w:cs="Times New Roman"/>
        </w:rPr>
        <w:t xml:space="preserve">The aqueous leaf extract showed a high antioxidant activity and ameliorative effect on the hepatocellular injury in rats which could be as a result of </w:t>
      </w:r>
      <w:commentRangeStart w:id="16"/>
      <w:r w:rsidRPr="000A455F">
        <w:rPr>
          <w:rFonts w:ascii="Times New Roman" w:hAnsi="Times New Roman" w:cs="Times New Roman"/>
        </w:rPr>
        <w:t xml:space="preserve">flavonoids and alkaloids </w:t>
      </w:r>
      <w:commentRangeEnd w:id="16"/>
      <w:r w:rsidR="00295B4C">
        <w:rPr>
          <w:rStyle w:val="CommentReference"/>
        </w:rPr>
        <w:commentReference w:id="16"/>
      </w:r>
      <w:r w:rsidRPr="000A455F">
        <w:rPr>
          <w:rFonts w:ascii="Times New Roman" w:hAnsi="Times New Roman" w:cs="Times New Roman"/>
        </w:rPr>
        <w:t xml:space="preserve">which helps to protect plants from oxidative stress. The flavonoid content was higher than other phytochemicals detected in the leaf of </w:t>
      </w:r>
      <w:commentRangeStart w:id="17"/>
      <w:r w:rsidRPr="000A455F">
        <w:rPr>
          <w:rFonts w:ascii="Times New Roman" w:hAnsi="Times New Roman" w:cs="Times New Roman"/>
        </w:rPr>
        <w:t>C. odorata</w:t>
      </w:r>
      <w:commentRangeEnd w:id="17"/>
      <w:r w:rsidR="00C72E65">
        <w:rPr>
          <w:rStyle w:val="CommentReference"/>
        </w:rPr>
        <w:commentReference w:id="17"/>
      </w:r>
      <w:r w:rsidRPr="000A455F">
        <w:rPr>
          <w:rFonts w:ascii="Times New Roman" w:hAnsi="Times New Roman" w:cs="Times New Roman"/>
        </w:rPr>
        <w:t xml:space="preserve">. The presence of flavonoids in substantial amount in </w:t>
      </w:r>
      <w:commentRangeStart w:id="18"/>
      <w:r w:rsidRPr="000A455F">
        <w:rPr>
          <w:rFonts w:ascii="Times New Roman" w:hAnsi="Times New Roman" w:cs="Times New Roman"/>
        </w:rPr>
        <w:t xml:space="preserve">C. odorata </w:t>
      </w:r>
      <w:commentRangeEnd w:id="18"/>
      <w:r w:rsidR="00C72E65">
        <w:rPr>
          <w:rStyle w:val="CommentReference"/>
        </w:rPr>
        <w:commentReference w:id="18"/>
      </w:r>
      <w:r w:rsidRPr="000A455F">
        <w:rPr>
          <w:rFonts w:ascii="Times New Roman" w:hAnsi="Times New Roman" w:cs="Times New Roman"/>
        </w:rPr>
        <w:t xml:space="preserve">is an indication of medicinal benefits due to its antioxidant properties and increased activity of the enzymes that detoxify carcinogens </w:t>
      </w:r>
      <w:r w:rsidR="00E617F3">
        <w:rPr>
          <w:rFonts w:ascii="Times New Roman" w:hAnsi="Times New Roman" w:cs="Times New Roman"/>
        </w:rPr>
        <w:t>[14]</w:t>
      </w:r>
      <w:r w:rsidRPr="000A455F">
        <w:rPr>
          <w:rFonts w:ascii="Times New Roman" w:hAnsi="Times New Roman" w:cs="Times New Roman"/>
        </w:rPr>
        <w:t xml:space="preserve">. </w:t>
      </w:r>
    </w:p>
    <w:p w14:paraId="762A3D37" w14:textId="03C6A2DA" w:rsidR="00901709" w:rsidRPr="00AB36F8" w:rsidRDefault="00C65727" w:rsidP="00AB36F8">
      <w:pPr>
        <w:spacing w:line="240" w:lineRule="auto"/>
        <w:jc w:val="both"/>
        <w:rPr>
          <w:rFonts w:ascii="Times New Roman" w:hAnsi="Times New Roman" w:cs="Times New Roman"/>
        </w:rPr>
      </w:pPr>
      <w:r w:rsidRPr="000A455F">
        <w:rPr>
          <w:rFonts w:ascii="Times New Roman" w:hAnsi="Times New Roman" w:cs="Times New Roman"/>
        </w:rPr>
        <w:t xml:space="preserve">The proximate analysis showed that carbohydrate content </w:t>
      </w:r>
      <w:commentRangeStart w:id="19"/>
      <w:r w:rsidRPr="000A455F">
        <w:rPr>
          <w:rFonts w:ascii="Times New Roman" w:hAnsi="Times New Roman" w:cs="Times New Roman"/>
        </w:rPr>
        <w:t xml:space="preserve">(63.34±0.00) </w:t>
      </w:r>
      <w:commentRangeEnd w:id="19"/>
      <w:r w:rsidR="00C72E65">
        <w:rPr>
          <w:rStyle w:val="CommentReference"/>
        </w:rPr>
        <w:commentReference w:id="19"/>
      </w:r>
      <w:r w:rsidRPr="000A455F">
        <w:rPr>
          <w:rFonts w:ascii="Times New Roman" w:hAnsi="Times New Roman" w:cs="Times New Roman"/>
        </w:rPr>
        <w:t xml:space="preserve">was highest in the leaf followed by moisture (11.75±0.00) and then protein (10.15±0.00). According to </w:t>
      </w:r>
      <w:proofErr w:type="spellStart"/>
      <w:r w:rsidRPr="000A455F">
        <w:rPr>
          <w:rFonts w:ascii="Times New Roman" w:hAnsi="Times New Roman" w:cs="Times New Roman"/>
        </w:rPr>
        <w:t>Igboh</w:t>
      </w:r>
      <w:proofErr w:type="spellEnd"/>
      <w:r w:rsidRPr="000A455F">
        <w:rPr>
          <w:rFonts w:ascii="Times New Roman" w:hAnsi="Times New Roman" w:cs="Times New Roman"/>
        </w:rPr>
        <w:t xml:space="preserve"> </w:t>
      </w:r>
      <w:r w:rsidRPr="000A455F">
        <w:rPr>
          <w:rFonts w:ascii="Times New Roman" w:hAnsi="Times New Roman" w:cs="Times New Roman"/>
          <w:i/>
          <w:iCs/>
        </w:rPr>
        <w:t>et al.,</w:t>
      </w:r>
      <w:r w:rsidRPr="000A455F">
        <w:rPr>
          <w:rFonts w:ascii="Times New Roman" w:hAnsi="Times New Roman" w:cs="Times New Roman"/>
        </w:rPr>
        <w:t xml:space="preserve"> </w:t>
      </w:r>
      <w:r w:rsidR="007B069A">
        <w:rPr>
          <w:rFonts w:ascii="Times New Roman" w:hAnsi="Times New Roman" w:cs="Times New Roman"/>
        </w:rPr>
        <w:t>[47]</w:t>
      </w:r>
      <w:r w:rsidRPr="000A455F">
        <w:rPr>
          <w:rFonts w:ascii="Times New Roman" w:hAnsi="Times New Roman" w:cs="Times New Roman"/>
        </w:rPr>
        <w:t xml:space="preserve"> </w:t>
      </w:r>
      <w:r w:rsidRPr="000A455F">
        <w:rPr>
          <w:rFonts w:ascii="Times New Roman" w:hAnsi="Times New Roman" w:cs="Times New Roman"/>
        </w:rPr>
        <w:lastRenderedPageBreak/>
        <w:t xml:space="preserve">the carbohydrate content in dry leaf sample is (50.82±0.00) which is lower than the value detected in our research. This could be as a result of the location where the sample was collected. The </w:t>
      </w:r>
      <w:r w:rsidRPr="007B069A">
        <w:rPr>
          <w:rFonts w:ascii="Times New Roman" w:hAnsi="Times New Roman" w:cs="Times New Roman"/>
          <w:i/>
          <w:iCs/>
        </w:rPr>
        <w:t>C. odorata</w:t>
      </w:r>
      <w:r w:rsidRPr="000A455F">
        <w:rPr>
          <w:rFonts w:ascii="Times New Roman" w:hAnsi="Times New Roman" w:cs="Times New Roman"/>
        </w:rPr>
        <w:t xml:space="preserve"> leaf also contains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ash and fat. The high carbohydrate content of </w:t>
      </w:r>
      <w:r w:rsidRPr="007B069A">
        <w:rPr>
          <w:rFonts w:ascii="Times New Roman" w:hAnsi="Times New Roman" w:cs="Times New Roman"/>
          <w:i/>
          <w:iCs/>
        </w:rPr>
        <w:t>C. odorata</w:t>
      </w:r>
      <w:r w:rsidRPr="000A455F">
        <w:rPr>
          <w:rFonts w:ascii="Times New Roman" w:hAnsi="Times New Roman" w:cs="Times New Roman"/>
        </w:rPr>
        <w:t xml:space="preserve"> shows that the leaf can be a good source of energy when consumed or used as a vegetable in food.</w:t>
      </w:r>
    </w:p>
    <w:p w14:paraId="34D726ED" w14:textId="318457C9" w:rsidR="00F03DFD" w:rsidRDefault="008F3AAA" w:rsidP="0064115B">
      <w:pPr>
        <w:autoSpaceDE w:val="0"/>
        <w:autoSpaceDN w:val="0"/>
        <w:adjustRightInd w:val="0"/>
        <w:spacing w:after="0" w:line="240" w:lineRule="auto"/>
        <w:jc w:val="both"/>
        <w:rPr>
          <w:rFonts w:ascii="Times New Roman" w:hAnsi="Times New Roman" w:cs="Times New Roman"/>
          <w:color w:val="000000"/>
          <w:kern w:val="0"/>
        </w:rPr>
      </w:pPr>
      <w:r w:rsidRPr="000A455F">
        <w:rPr>
          <w:rFonts w:ascii="Times New Roman" w:hAnsi="Times New Roman" w:cs="Times New Roman"/>
          <w:color w:val="000000"/>
          <w:kern w:val="0"/>
        </w:rPr>
        <w:t xml:space="preserve">Acetaminophen administration caused a markedly significant increase (p&lt;0.05) in the liver function parameters (ALT, AST, ALP, D.BIL and T.BIL). The liver is the organ responsible for the metabolism and detoxification of chemical compounds. In a related development, Asomugha </w:t>
      </w:r>
      <w:r w:rsidRPr="000A455F">
        <w:rPr>
          <w:rFonts w:ascii="Times New Roman" w:hAnsi="Times New Roman" w:cs="Times New Roman"/>
          <w:i/>
          <w:iCs/>
          <w:color w:val="000000"/>
          <w:kern w:val="0"/>
        </w:rPr>
        <w:t>et al.</w:t>
      </w:r>
      <w:r w:rsidRPr="000A455F">
        <w:rPr>
          <w:rFonts w:ascii="Times New Roman" w:hAnsi="Times New Roman" w:cs="Times New Roman"/>
          <w:color w:val="000000"/>
          <w:kern w:val="0"/>
        </w:rPr>
        <w:t xml:space="preserve"> </w:t>
      </w:r>
      <w:r w:rsidR="007B069A">
        <w:rPr>
          <w:rFonts w:ascii="Times New Roman" w:hAnsi="Times New Roman" w:cs="Times New Roman"/>
        </w:rPr>
        <w:t>[48]</w:t>
      </w:r>
      <w:r w:rsidRPr="000A455F">
        <w:rPr>
          <w:rFonts w:ascii="Times New Roman" w:hAnsi="Times New Roman" w:cs="Times New Roman"/>
          <w:color w:val="000000"/>
          <w:kern w:val="0"/>
        </w:rPr>
        <w:t xml:space="preserve"> found that the activities of liver function enzymes correlate with the synthesis of the enzymes in the liver and are important indicators of liver tissue derangement </w:t>
      </w:r>
      <w:r w:rsidR="007B069A">
        <w:rPr>
          <w:rFonts w:ascii="Times New Roman" w:hAnsi="Times New Roman" w:cs="Times New Roman"/>
        </w:rPr>
        <w:t>[49]</w:t>
      </w:r>
      <w:r w:rsidRPr="000A455F">
        <w:rPr>
          <w:rFonts w:ascii="Times New Roman" w:hAnsi="Times New Roman" w:cs="Times New Roman"/>
          <w:color w:val="000000"/>
          <w:kern w:val="0"/>
        </w:rPr>
        <w:t xml:space="preserve">. The </w:t>
      </w:r>
      <w:r w:rsidR="001130CA">
        <w:rPr>
          <w:rFonts w:ascii="Times New Roman" w:hAnsi="Times New Roman" w:cs="Times New Roman"/>
          <w:color w:val="000000"/>
          <w:kern w:val="0"/>
        </w:rPr>
        <w:t>finding</w:t>
      </w:r>
      <w:r w:rsidRPr="000A455F">
        <w:rPr>
          <w:rFonts w:ascii="Times New Roman" w:hAnsi="Times New Roman" w:cs="Times New Roman"/>
          <w:color w:val="000000"/>
          <w:kern w:val="0"/>
        </w:rPr>
        <w:t xml:space="preserve">s further stated that the activities of these enzymes are a measure of liver integrity (Asomugha </w:t>
      </w:r>
      <w:r w:rsidRPr="000A455F">
        <w:rPr>
          <w:rFonts w:ascii="Times New Roman" w:hAnsi="Times New Roman" w:cs="Times New Roman"/>
          <w:i/>
          <w:iCs/>
          <w:color w:val="000000"/>
          <w:kern w:val="0"/>
        </w:rPr>
        <w:t>et al.,</w:t>
      </w:r>
      <w:r w:rsidRPr="000A455F">
        <w:rPr>
          <w:rFonts w:ascii="Times New Roman" w:hAnsi="Times New Roman" w:cs="Times New Roman"/>
          <w:color w:val="000000"/>
          <w:kern w:val="0"/>
        </w:rPr>
        <w:t xml:space="preserve"> 2014). </w:t>
      </w:r>
      <w:r w:rsidR="00F03DFD" w:rsidRPr="000A455F">
        <w:rPr>
          <w:rFonts w:ascii="Times New Roman" w:hAnsi="Times New Roman" w:cs="Times New Roman"/>
          <w:color w:val="000000"/>
          <w:kern w:val="0"/>
        </w:rPr>
        <w:t xml:space="preserve">Rats treated with graded doses of the aqueous extract of </w:t>
      </w:r>
      <w:r w:rsidR="00F03DFD" w:rsidRPr="00F03DFD">
        <w:rPr>
          <w:rFonts w:ascii="Times New Roman" w:hAnsi="Times New Roman" w:cs="Times New Roman"/>
          <w:i/>
          <w:iCs/>
          <w:color w:val="000000"/>
          <w:kern w:val="0"/>
        </w:rPr>
        <w:t>C. odorata</w:t>
      </w:r>
      <w:r w:rsidR="00F03DFD" w:rsidRPr="000A455F">
        <w:rPr>
          <w:rFonts w:ascii="Times New Roman" w:hAnsi="Times New Roman" w:cs="Times New Roman"/>
          <w:color w:val="000000"/>
          <w:kern w:val="0"/>
        </w:rPr>
        <w:t xml:space="preserve"> showed reduced activity of the liver function enzymes. </w:t>
      </w:r>
    </w:p>
    <w:p w14:paraId="56B6B16E" w14:textId="77777777" w:rsidR="00F03DFD" w:rsidRPr="00F03DFD" w:rsidRDefault="00F03DFD" w:rsidP="0064115B">
      <w:pPr>
        <w:autoSpaceDE w:val="0"/>
        <w:autoSpaceDN w:val="0"/>
        <w:adjustRightInd w:val="0"/>
        <w:spacing w:after="0" w:line="240" w:lineRule="auto"/>
        <w:jc w:val="both"/>
        <w:rPr>
          <w:rFonts w:ascii="Times New Roman" w:hAnsi="Times New Roman" w:cs="Times New Roman"/>
          <w:color w:val="000000"/>
          <w:kern w:val="0"/>
          <w:sz w:val="14"/>
          <w:szCs w:val="14"/>
        </w:rPr>
      </w:pPr>
    </w:p>
    <w:p w14:paraId="54D5B2E4" w14:textId="2144C893" w:rsidR="008F3AAA" w:rsidRPr="000A455F" w:rsidRDefault="00F03DFD" w:rsidP="00F03DFD">
      <w:pPr>
        <w:autoSpaceDE w:val="0"/>
        <w:autoSpaceDN w:val="0"/>
        <w:adjustRightInd w:val="0"/>
        <w:spacing w:after="0" w:line="240" w:lineRule="auto"/>
        <w:jc w:val="both"/>
        <w:rPr>
          <w:rFonts w:ascii="Times New Roman" w:hAnsi="Times New Roman" w:cs="Times New Roman"/>
          <w:color w:val="000000"/>
          <w:kern w:val="0"/>
        </w:rPr>
      </w:pPr>
      <w:r w:rsidRPr="00F03DFD">
        <w:rPr>
          <w:rFonts w:ascii="Times New Roman" w:hAnsi="Times New Roman" w:cs="Times New Roman"/>
          <w:color w:val="000000"/>
          <w:kern w:val="0"/>
        </w:rPr>
        <w:t>Ingestion of toxic amounts of acetaminophen</w:t>
      </w:r>
      <w:r>
        <w:rPr>
          <w:rFonts w:ascii="Times New Roman" w:hAnsi="Times New Roman" w:cs="Times New Roman"/>
          <w:color w:val="000000"/>
          <w:kern w:val="0"/>
        </w:rPr>
        <w:t xml:space="preserve"> </w:t>
      </w:r>
      <w:r w:rsidRPr="00F03DFD">
        <w:rPr>
          <w:rFonts w:ascii="Times New Roman" w:hAnsi="Times New Roman" w:cs="Times New Roman"/>
          <w:color w:val="000000"/>
          <w:kern w:val="0"/>
        </w:rPr>
        <w:t>can cause acute kidney injury (AKI) because</w:t>
      </w:r>
      <w:r>
        <w:rPr>
          <w:rFonts w:ascii="Times New Roman" w:hAnsi="Times New Roman" w:cs="Times New Roman"/>
          <w:color w:val="000000"/>
          <w:kern w:val="0"/>
        </w:rPr>
        <w:t xml:space="preserve"> </w:t>
      </w:r>
      <w:r w:rsidRPr="00F03DFD">
        <w:rPr>
          <w:rFonts w:ascii="Times New Roman" w:hAnsi="Times New Roman" w:cs="Times New Roman"/>
          <w:color w:val="000000"/>
          <w:kern w:val="0"/>
        </w:rPr>
        <w:t>of acute tubular necrosis at the proximal tubule, and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habitual acetaminophen use may result in chronic kidney</w:t>
      </w:r>
      <w:r>
        <w:rPr>
          <w:rFonts w:ascii="Times New Roman" w:hAnsi="Times New Roman" w:cs="Times New Roman"/>
          <w:color w:val="000000"/>
          <w:kern w:val="0"/>
        </w:rPr>
        <w:t xml:space="preserve"> </w:t>
      </w:r>
      <w:r w:rsidRPr="00F03DFD">
        <w:rPr>
          <w:rFonts w:ascii="Times New Roman" w:hAnsi="Times New Roman" w:cs="Times New Roman"/>
          <w:color w:val="000000"/>
          <w:kern w:val="0"/>
        </w:rPr>
        <w:t>disease (CKD) and end-stage renal disease (ESRD)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 xml:space="preserve">from chronic interstitial fibrosis or papillary necrosis </w:t>
      </w:r>
      <w:r w:rsidR="007B069A">
        <w:rPr>
          <w:rFonts w:ascii="Times New Roman" w:hAnsi="Times New Roman" w:cs="Times New Roman"/>
        </w:rPr>
        <w:t>[50]</w:t>
      </w:r>
      <w:r w:rsidRPr="00F03DFD">
        <w:rPr>
          <w:rFonts w:ascii="Times New Roman" w:hAnsi="Times New Roman" w:cs="Times New Roman"/>
          <w:color w:val="000000"/>
          <w:kern w:val="0"/>
        </w:rPr>
        <w:t>.</w:t>
      </w:r>
      <w:r>
        <w:rPr>
          <w:rFonts w:ascii="Times New Roman" w:hAnsi="Times New Roman" w:cs="Times New Roman"/>
          <w:color w:val="000000"/>
          <w:kern w:val="0"/>
        </w:rPr>
        <w:t xml:space="preserve"> </w:t>
      </w:r>
      <w:r w:rsidRPr="00F03DFD">
        <w:rPr>
          <w:rFonts w:ascii="Times New Roman" w:hAnsi="Times New Roman" w:cs="Times New Roman"/>
          <w:color w:val="000000"/>
          <w:kern w:val="0"/>
        </w:rPr>
        <w:t>Excessive amounts of acetaminophen and NAPQI are excreted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by the kidney and may contribute to AKI. Furthermore,</w:t>
      </w:r>
      <w:r>
        <w:rPr>
          <w:rFonts w:ascii="Times New Roman" w:hAnsi="Times New Roman" w:cs="Times New Roman"/>
          <w:color w:val="000000"/>
          <w:kern w:val="0"/>
        </w:rPr>
        <w:t xml:space="preserve"> </w:t>
      </w:r>
      <w:r w:rsidRPr="00F03DFD">
        <w:rPr>
          <w:rFonts w:ascii="Times New Roman" w:hAnsi="Times New Roman" w:cs="Times New Roman"/>
          <w:color w:val="000000"/>
          <w:kern w:val="0"/>
        </w:rPr>
        <w:t>the associated oxidative stress can lead to direct</w:t>
      </w:r>
      <w:r>
        <w:rPr>
          <w:rFonts w:ascii="Times New Roman" w:hAnsi="Times New Roman" w:cs="Times New Roman"/>
          <w:color w:val="000000"/>
          <w:kern w:val="0"/>
        </w:rPr>
        <w:t xml:space="preserve"> </w:t>
      </w:r>
      <w:r w:rsidRPr="00F03DFD">
        <w:rPr>
          <w:rFonts w:ascii="Times New Roman" w:hAnsi="Times New Roman" w:cs="Times New Roman"/>
          <w:color w:val="000000"/>
          <w:kern w:val="0"/>
        </w:rPr>
        <w:t xml:space="preserve">nephrotoxicity </w:t>
      </w:r>
      <w:r w:rsidR="007B069A">
        <w:rPr>
          <w:rFonts w:ascii="Times New Roman" w:hAnsi="Times New Roman" w:cs="Times New Roman"/>
        </w:rPr>
        <w:t>[51]</w:t>
      </w:r>
      <w:r w:rsidRPr="00F03DFD">
        <w:rPr>
          <w:rFonts w:ascii="Times New Roman" w:hAnsi="Times New Roman" w:cs="Times New Roman"/>
          <w:color w:val="000000"/>
          <w:kern w:val="0"/>
        </w:rPr>
        <w:t>.</w:t>
      </w:r>
      <w:r>
        <w:rPr>
          <w:rFonts w:ascii="Times New Roman" w:hAnsi="Times New Roman" w:cs="Times New Roman"/>
          <w:color w:val="000000"/>
          <w:kern w:val="0"/>
        </w:rPr>
        <w:t xml:space="preserve"> </w:t>
      </w:r>
      <w:r w:rsidRPr="00F03DFD">
        <w:rPr>
          <w:rFonts w:ascii="Times New Roman" w:hAnsi="Times New Roman" w:cs="Times New Roman"/>
          <w:color w:val="000000"/>
          <w:kern w:val="0"/>
        </w:rPr>
        <w:t>However, evidence that habitual use of acetaminophen</w:t>
      </w:r>
      <w:r>
        <w:rPr>
          <w:rFonts w:ascii="Times New Roman" w:hAnsi="Times New Roman" w:cs="Times New Roman"/>
          <w:color w:val="000000"/>
          <w:kern w:val="0"/>
        </w:rPr>
        <w:t xml:space="preserve"> </w:t>
      </w:r>
      <w:r w:rsidRPr="00F03DFD">
        <w:rPr>
          <w:rFonts w:ascii="Times New Roman" w:hAnsi="Times New Roman" w:cs="Times New Roman"/>
          <w:color w:val="000000"/>
          <w:kern w:val="0"/>
        </w:rPr>
        <w:t>alone increases the risk of ESRD has not been clearly</w:t>
      </w:r>
      <w:r>
        <w:rPr>
          <w:rFonts w:ascii="Times New Roman" w:hAnsi="Times New Roman" w:cs="Times New Roman"/>
          <w:color w:val="000000"/>
          <w:kern w:val="0"/>
        </w:rPr>
        <w:t xml:space="preserve"> </w:t>
      </w:r>
      <w:r w:rsidRPr="00F03DFD">
        <w:rPr>
          <w:rFonts w:ascii="Times New Roman" w:hAnsi="Times New Roman" w:cs="Times New Roman"/>
          <w:color w:val="000000"/>
          <w:kern w:val="0"/>
        </w:rPr>
        <w:t>demonstrated. A population-based cohort study reported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that single-substance acetaminophen may be safe for</w:t>
      </w:r>
      <w:r>
        <w:rPr>
          <w:rFonts w:ascii="Times New Roman" w:hAnsi="Times New Roman" w:cs="Times New Roman"/>
          <w:color w:val="000000"/>
          <w:kern w:val="0"/>
        </w:rPr>
        <w:t xml:space="preserve"> </w:t>
      </w:r>
      <w:r w:rsidRPr="00F03DFD">
        <w:rPr>
          <w:rFonts w:ascii="Times New Roman" w:hAnsi="Times New Roman" w:cs="Times New Roman"/>
          <w:color w:val="000000"/>
          <w:kern w:val="0"/>
        </w:rPr>
        <w:t>patients with advanced CKD at stage 4 to 5 without an</w:t>
      </w:r>
      <w:r>
        <w:rPr>
          <w:rFonts w:ascii="Times New Roman" w:hAnsi="Times New Roman" w:cs="Times New Roman"/>
          <w:color w:val="000000"/>
          <w:kern w:val="0"/>
        </w:rPr>
        <w:t xml:space="preserve"> </w:t>
      </w:r>
      <w:r w:rsidRPr="00F03DFD">
        <w:rPr>
          <w:rFonts w:ascii="Times New Roman" w:hAnsi="Times New Roman" w:cs="Times New Roman"/>
          <w:color w:val="000000"/>
          <w:kern w:val="0"/>
        </w:rPr>
        <w:t xml:space="preserve">adverse effect on progression of CKD </w:t>
      </w:r>
      <w:r w:rsidR="007B069A">
        <w:rPr>
          <w:rFonts w:ascii="Times New Roman" w:hAnsi="Times New Roman" w:cs="Times New Roman"/>
        </w:rPr>
        <w:t>[52]</w:t>
      </w:r>
      <w:r w:rsidRPr="00F03DFD">
        <w:rPr>
          <w:rFonts w:ascii="Times New Roman" w:hAnsi="Times New Roman" w:cs="Times New Roman"/>
          <w:color w:val="000000"/>
          <w:kern w:val="0"/>
        </w:rPr>
        <w:t>.</w:t>
      </w:r>
      <w:r>
        <w:rPr>
          <w:rFonts w:ascii="Times New Roman" w:hAnsi="Times New Roman" w:cs="Times New Roman"/>
          <w:color w:val="000000"/>
          <w:kern w:val="0"/>
        </w:rPr>
        <w:t xml:space="preserve"> </w:t>
      </w:r>
      <w:r w:rsidR="008F3AAA" w:rsidRPr="000A455F">
        <w:rPr>
          <w:rFonts w:ascii="Times New Roman" w:hAnsi="Times New Roman" w:cs="Times New Roman"/>
          <w:color w:val="000000"/>
          <w:kern w:val="0"/>
        </w:rPr>
        <w:t xml:space="preserve">Aqueous extract of </w:t>
      </w:r>
      <w:r w:rsidR="008F3AAA" w:rsidRPr="00F03DFD">
        <w:rPr>
          <w:rFonts w:ascii="Times New Roman" w:hAnsi="Times New Roman" w:cs="Times New Roman"/>
          <w:i/>
          <w:iCs/>
          <w:color w:val="000000"/>
          <w:kern w:val="0"/>
        </w:rPr>
        <w:t>C. odorata</w:t>
      </w:r>
      <w:r w:rsidR="008F3AAA" w:rsidRPr="000A455F">
        <w:rPr>
          <w:rFonts w:ascii="Times New Roman" w:hAnsi="Times New Roman" w:cs="Times New Roman"/>
          <w:color w:val="000000"/>
          <w:kern w:val="0"/>
        </w:rPr>
        <w:t xml:space="preserve"> leaf significantly reduced (</w:t>
      </w:r>
      <w:r w:rsidR="008F3AAA" w:rsidRPr="000A455F">
        <w:rPr>
          <w:rFonts w:ascii="Times New Roman" w:hAnsi="Times New Roman" w:cs="Times New Roman"/>
          <w:i/>
          <w:iCs/>
          <w:color w:val="000000"/>
          <w:kern w:val="0"/>
        </w:rPr>
        <w:t>p</w:t>
      </w:r>
      <w:r w:rsidR="008F3AAA" w:rsidRPr="000A455F">
        <w:rPr>
          <w:rFonts w:ascii="Times New Roman" w:hAnsi="Times New Roman" w:cs="Times New Roman"/>
          <w:color w:val="000000"/>
          <w:kern w:val="0"/>
        </w:rPr>
        <w:t xml:space="preserve">&lt;0.05) creatinine and </w:t>
      </w:r>
      <w:commentRangeStart w:id="20"/>
      <w:r w:rsidR="008F3AAA" w:rsidRPr="000A455F">
        <w:rPr>
          <w:rFonts w:ascii="Times New Roman" w:hAnsi="Times New Roman" w:cs="Times New Roman"/>
          <w:color w:val="000000"/>
          <w:kern w:val="0"/>
        </w:rPr>
        <w:t xml:space="preserve">urea </w:t>
      </w:r>
      <w:commentRangeEnd w:id="20"/>
      <w:r w:rsidR="00A818D9">
        <w:rPr>
          <w:rStyle w:val="CommentReference"/>
        </w:rPr>
        <w:commentReference w:id="20"/>
      </w:r>
      <w:r w:rsidR="008F3AAA" w:rsidRPr="000A455F">
        <w:rPr>
          <w:rFonts w:ascii="Times New Roman" w:hAnsi="Times New Roman" w:cs="Times New Roman"/>
          <w:color w:val="000000"/>
          <w:kern w:val="0"/>
        </w:rPr>
        <w:t>concentrations when compared with the induced untreated control.</w:t>
      </w:r>
      <w:r>
        <w:rPr>
          <w:rFonts w:ascii="Times New Roman" w:hAnsi="Times New Roman" w:cs="Times New Roman"/>
          <w:color w:val="000000"/>
          <w:kern w:val="0"/>
        </w:rPr>
        <w:t xml:space="preserve"> These findings show that </w:t>
      </w:r>
      <w:r w:rsidRPr="007A127D">
        <w:rPr>
          <w:rFonts w:ascii="Times New Roman" w:hAnsi="Times New Roman" w:cs="Times New Roman"/>
          <w:i/>
          <w:iCs/>
          <w:color w:val="000000"/>
          <w:kern w:val="0"/>
        </w:rPr>
        <w:t>C. odorata</w:t>
      </w:r>
      <w:r>
        <w:rPr>
          <w:rFonts w:ascii="Times New Roman" w:hAnsi="Times New Roman" w:cs="Times New Roman"/>
          <w:color w:val="000000"/>
          <w:kern w:val="0"/>
        </w:rPr>
        <w:t xml:space="preserve"> can be used to manage and treat kidney</w:t>
      </w:r>
      <w:r w:rsidR="003A6757">
        <w:rPr>
          <w:rFonts w:ascii="Times New Roman" w:hAnsi="Times New Roman" w:cs="Times New Roman"/>
          <w:color w:val="000000"/>
          <w:kern w:val="0"/>
        </w:rPr>
        <w:t xml:space="preserve"> disorder resulting from acetaminophen toxicity.</w:t>
      </w:r>
    </w:p>
    <w:p w14:paraId="4C26A7C2" w14:textId="77777777" w:rsidR="00AD0795" w:rsidRPr="000A455F" w:rsidRDefault="00AD0795" w:rsidP="0064115B">
      <w:pPr>
        <w:tabs>
          <w:tab w:val="left" w:pos="4125"/>
        </w:tabs>
        <w:spacing w:line="240" w:lineRule="auto"/>
      </w:pPr>
      <w:commentRangeStart w:id="21"/>
    </w:p>
    <w:p w14:paraId="7FE8AF52" w14:textId="72086D06" w:rsidR="008F3AAA" w:rsidRPr="007B519D" w:rsidRDefault="00640970" w:rsidP="007B519D">
      <w:pPr>
        <w:spacing w:after="200" w:line="240" w:lineRule="auto"/>
        <w:rPr>
          <w:rFonts w:ascii="Times New Roman" w:hAnsi="Times New Roman" w:cs="Times New Roman"/>
          <w:b/>
          <w:bCs/>
        </w:rPr>
      </w:pPr>
      <w:commentRangeStart w:id="22"/>
      <w:r w:rsidRPr="007B519D">
        <w:rPr>
          <w:rFonts w:ascii="Times New Roman" w:hAnsi="Times New Roman" w:cs="Times New Roman"/>
          <w:b/>
          <w:bCs/>
        </w:rPr>
        <w:t>Conclusion</w:t>
      </w:r>
      <w:commentRangeEnd w:id="21"/>
      <w:r w:rsidR="00307518">
        <w:rPr>
          <w:rStyle w:val="CommentReference"/>
        </w:rPr>
        <w:commentReference w:id="21"/>
      </w:r>
      <w:commentRangeEnd w:id="22"/>
      <w:r w:rsidR="003875C7">
        <w:rPr>
          <w:rStyle w:val="CommentReference"/>
        </w:rPr>
        <w:commentReference w:id="22"/>
      </w:r>
    </w:p>
    <w:p w14:paraId="48B78A59" w14:textId="60322855" w:rsidR="00E90F1E" w:rsidRPr="000A455F" w:rsidRDefault="00E90F1E" w:rsidP="0064115B">
      <w:pPr>
        <w:spacing w:after="200" w:line="240" w:lineRule="auto"/>
        <w:jc w:val="both"/>
        <w:rPr>
          <w:rFonts w:ascii="Times New Roman" w:hAnsi="Times New Roman" w:cs="Times New Roman"/>
        </w:rPr>
      </w:pPr>
      <w:r w:rsidRPr="000A455F">
        <w:rPr>
          <w:rFonts w:ascii="Times New Roman" w:hAnsi="Times New Roman" w:cs="Times New Roman"/>
        </w:rPr>
        <w:t xml:space="preserve">In conclusion, acetaminophen can cause </w:t>
      </w:r>
      <w:r w:rsidR="00204BE4">
        <w:rPr>
          <w:rFonts w:ascii="Times New Roman" w:hAnsi="Times New Roman" w:cs="Times New Roman"/>
        </w:rPr>
        <w:t xml:space="preserve">liver and </w:t>
      </w:r>
      <w:r w:rsidRPr="000A455F">
        <w:rPr>
          <w:rFonts w:ascii="Times New Roman" w:hAnsi="Times New Roman" w:cs="Times New Roman"/>
        </w:rPr>
        <w:t>kidney damage through various mechanisms, including overdose, metabolic shifts, oxidative stress, and tubular damage. While therapeutic doses are generally safe, individuals with risk factors or those who take excessive amounts of acetaminophen are at higher risk of developing kidney injury</w:t>
      </w:r>
    </w:p>
    <w:p w14:paraId="314523FA" w14:textId="77777777" w:rsidR="00830D43" w:rsidRDefault="008F3AAA" w:rsidP="007A127D">
      <w:pPr>
        <w:autoSpaceDE w:val="0"/>
        <w:autoSpaceDN w:val="0"/>
        <w:adjustRightInd w:val="0"/>
        <w:spacing w:after="0" w:line="240" w:lineRule="auto"/>
        <w:jc w:val="both"/>
        <w:rPr>
          <w:rFonts w:ascii="Times New Roman" w:hAnsi="Times New Roman" w:cs="Times New Roman"/>
          <w:kern w:val="0"/>
        </w:rPr>
      </w:pPr>
      <w:r w:rsidRPr="000A455F">
        <w:rPr>
          <w:rFonts w:ascii="Times New Roman" w:hAnsi="Times New Roman" w:cs="Times New Roman"/>
        </w:rPr>
        <w:t>Based on the findings from this work and correlation with other works, it is evident that acetaminophen influenced alteration o</w:t>
      </w:r>
      <w:r w:rsidR="00204BE4">
        <w:rPr>
          <w:rFonts w:ascii="Times New Roman" w:hAnsi="Times New Roman" w:cs="Times New Roman"/>
        </w:rPr>
        <w:t>f liver and kidney parameters</w:t>
      </w:r>
      <w:r w:rsidRPr="000A455F">
        <w:rPr>
          <w:rFonts w:ascii="Times New Roman" w:hAnsi="Times New Roman" w:cs="Times New Roman"/>
        </w:rPr>
        <w:t xml:space="preserve"> biochemical parameters of the </w:t>
      </w:r>
      <w:r w:rsidRPr="000A455F">
        <w:rPr>
          <w:rFonts w:ascii="Times New Roman" w:hAnsi="Times New Roman" w:cs="Times New Roman"/>
          <w:kern w:val="0"/>
        </w:rPr>
        <w:t>experimental animals. The presence</w:t>
      </w:r>
      <w:r w:rsidRPr="000A455F">
        <w:rPr>
          <w:rFonts w:ascii="Times New Roman" w:hAnsi="Times New Roman" w:cs="Times New Roman"/>
        </w:rPr>
        <w:t xml:space="preserve"> </w:t>
      </w:r>
      <w:r w:rsidRPr="000A455F">
        <w:rPr>
          <w:rFonts w:ascii="Times New Roman" w:hAnsi="Times New Roman" w:cs="Times New Roman"/>
          <w:kern w:val="0"/>
        </w:rPr>
        <w:t xml:space="preserve">of phytoconstituents in </w:t>
      </w:r>
      <w:r w:rsidRPr="00FF3CAA">
        <w:rPr>
          <w:rFonts w:ascii="Times New Roman" w:hAnsi="Times New Roman" w:cs="Times New Roman"/>
          <w:i/>
          <w:iCs/>
          <w:kern w:val="0"/>
        </w:rPr>
        <w:t>C. odorata</w:t>
      </w:r>
      <w:r w:rsidRPr="000A455F">
        <w:rPr>
          <w:rFonts w:ascii="Times New Roman" w:hAnsi="Times New Roman" w:cs="Times New Roman"/>
          <w:kern w:val="0"/>
        </w:rPr>
        <w:t xml:space="preserve"> leaves extracts make the plant useful for treating different </w:t>
      </w:r>
      <w:r w:rsidR="00FF3CAA">
        <w:rPr>
          <w:rFonts w:ascii="Times New Roman" w:hAnsi="Times New Roman" w:cs="Times New Roman"/>
          <w:kern w:val="0"/>
        </w:rPr>
        <w:t xml:space="preserve">liver and kidney </w:t>
      </w:r>
      <w:r w:rsidRPr="000A455F">
        <w:rPr>
          <w:rFonts w:ascii="Times New Roman" w:hAnsi="Times New Roman" w:cs="Times New Roman"/>
          <w:kern w:val="0"/>
        </w:rPr>
        <w:t xml:space="preserve">ailments and have a potential of providing useful drugs of human use in the treatment of </w:t>
      </w:r>
      <w:r w:rsidRPr="000A455F">
        <w:rPr>
          <w:rFonts w:ascii="Times New Roman" w:hAnsi="Times New Roman" w:cs="Times New Roman"/>
        </w:rPr>
        <w:t>acetaminophen</w:t>
      </w:r>
      <w:r w:rsidR="00FF3CAA">
        <w:rPr>
          <w:rFonts w:ascii="Times New Roman" w:hAnsi="Times New Roman" w:cs="Times New Roman"/>
        </w:rPr>
        <w:t>-induced</w:t>
      </w:r>
      <w:r w:rsidRPr="000A455F">
        <w:rPr>
          <w:rFonts w:ascii="Times New Roman" w:hAnsi="Times New Roman" w:cs="Times New Roman"/>
          <w:kern w:val="0"/>
        </w:rPr>
        <w:t xml:space="preserve"> toxicity.</w:t>
      </w:r>
    </w:p>
    <w:p w14:paraId="1EE3015C" w14:textId="6CFFED72" w:rsidR="008F3AAA" w:rsidRDefault="008F3AAA" w:rsidP="007A127D">
      <w:pPr>
        <w:autoSpaceDE w:val="0"/>
        <w:autoSpaceDN w:val="0"/>
        <w:adjustRightInd w:val="0"/>
        <w:spacing w:after="0" w:line="240" w:lineRule="auto"/>
        <w:jc w:val="both"/>
        <w:rPr>
          <w:rFonts w:ascii="Times New Roman" w:hAnsi="Times New Roman" w:cs="Times New Roman"/>
          <w:kern w:val="0"/>
        </w:rPr>
      </w:pPr>
      <w:r w:rsidRPr="000A455F">
        <w:rPr>
          <w:rFonts w:ascii="Times New Roman" w:hAnsi="Times New Roman" w:cs="Times New Roman"/>
          <w:kern w:val="0"/>
        </w:rPr>
        <w:t xml:space="preserve"> </w:t>
      </w:r>
    </w:p>
    <w:p w14:paraId="46AE60D0" w14:textId="77777777" w:rsidR="002A24A8" w:rsidRDefault="002A24A8" w:rsidP="007A127D">
      <w:pPr>
        <w:autoSpaceDE w:val="0"/>
        <w:autoSpaceDN w:val="0"/>
        <w:adjustRightInd w:val="0"/>
        <w:spacing w:after="0" w:line="240" w:lineRule="auto"/>
        <w:jc w:val="both"/>
        <w:rPr>
          <w:rFonts w:ascii="Times New Roman" w:hAnsi="Times New Roman" w:cs="Times New Roman"/>
          <w:kern w:val="0"/>
        </w:rPr>
      </w:pPr>
      <w:bookmarkStart w:id="23" w:name="_Hlk199594487"/>
    </w:p>
    <w:p w14:paraId="00B51AD2" w14:textId="77777777" w:rsidR="002A24A8" w:rsidRPr="002A24A8" w:rsidRDefault="002A24A8" w:rsidP="002A24A8">
      <w:pPr>
        <w:autoSpaceDE w:val="0"/>
        <w:autoSpaceDN w:val="0"/>
        <w:adjustRightInd w:val="0"/>
        <w:spacing w:after="0" w:line="240" w:lineRule="auto"/>
        <w:jc w:val="both"/>
        <w:rPr>
          <w:rFonts w:ascii="Times New Roman" w:hAnsi="Times New Roman" w:cs="Times New Roman"/>
          <w:kern w:val="0"/>
        </w:rPr>
      </w:pPr>
      <w:r w:rsidRPr="002A24A8">
        <w:rPr>
          <w:rFonts w:ascii="Times New Roman" w:hAnsi="Times New Roman" w:cs="Times New Roman"/>
          <w:kern w:val="0"/>
        </w:rPr>
        <w:t>COMPETING INTERESTS DISCLAIMER:</w:t>
      </w:r>
    </w:p>
    <w:p w14:paraId="3ED295D3" w14:textId="77777777" w:rsidR="002A24A8" w:rsidRPr="002A24A8" w:rsidRDefault="002A24A8" w:rsidP="002A24A8">
      <w:pPr>
        <w:autoSpaceDE w:val="0"/>
        <w:autoSpaceDN w:val="0"/>
        <w:adjustRightInd w:val="0"/>
        <w:spacing w:after="0" w:line="240" w:lineRule="auto"/>
        <w:jc w:val="both"/>
        <w:rPr>
          <w:rFonts w:ascii="Times New Roman" w:hAnsi="Times New Roman" w:cs="Times New Roman"/>
          <w:kern w:val="0"/>
        </w:rPr>
      </w:pPr>
      <w:r w:rsidRPr="002A24A8">
        <w:rPr>
          <w:rFonts w:ascii="Times New Roman" w:hAnsi="Times New Roman" w:cs="Times New Roman"/>
          <w:kern w:val="0"/>
        </w:rPr>
        <w:t>Authors have declared that they have no known competing financial interests OR non-financial interests OR personal relationships that could have appeared to influence the work reported in this paper.</w:t>
      </w:r>
    </w:p>
    <w:p w14:paraId="2FCA8796" w14:textId="77777777" w:rsidR="002A24A8" w:rsidRPr="002A24A8" w:rsidRDefault="002A24A8" w:rsidP="002A24A8">
      <w:pPr>
        <w:autoSpaceDE w:val="0"/>
        <w:autoSpaceDN w:val="0"/>
        <w:adjustRightInd w:val="0"/>
        <w:spacing w:after="0" w:line="240" w:lineRule="auto"/>
        <w:jc w:val="both"/>
        <w:rPr>
          <w:rFonts w:ascii="Times New Roman" w:hAnsi="Times New Roman" w:cs="Times New Roman"/>
          <w:kern w:val="0"/>
        </w:rPr>
      </w:pPr>
    </w:p>
    <w:p w14:paraId="08253CE5" w14:textId="77777777" w:rsidR="002A24A8" w:rsidRDefault="002A24A8" w:rsidP="007A127D">
      <w:pPr>
        <w:autoSpaceDE w:val="0"/>
        <w:autoSpaceDN w:val="0"/>
        <w:adjustRightInd w:val="0"/>
        <w:spacing w:after="0" w:line="240" w:lineRule="auto"/>
        <w:jc w:val="both"/>
        <w:rPr>
          <w:rFonts w:ascii="Times New Roman" w:hAnsi="Times New Roman" w:cs="Times New Roman"/>
          <w:kern w:val="0"/>
        </w:rPr>
      </w:pPr>
    </w:p>
    <w:bookmarkEnd w:id="23"/>
    <w:p w14:paraId="10D3794E" w14:textId="77777777" w:rsidR="008245A1" w:rsidRPr="008245A1" w:rsidRDefault="008245A1" w:rsidP="007A127D">
      <w:pPr>
        <w:autoSpaceDE w:val="0"/>
        <w:autoSpaceDN w:val="0"/>
        <w:adjustRightInd w:val="0"/>
        <w:spacing w:after="0" w:line="240" w:lineRule="auto"/>
        <w:jc w:val="both"/>
        <w:rPr>
          <w:rFonts w:ascii="Times New Roman" w:hAnsi="Times New Roman" w:cs="Times New Roman"/>
          <w:kern w:val="0"/>
        </w:rPr>
      </w:pPr>
    </w:p>
    <w:p w14:paraId="285E772A" w14:textId="46516E0B" w:rsidR="00F12877" w:rsidRDefault="00F12877" w:rsidP="00F12877">
      <w:pPr>
        <w:autoSpaceDE w:val="0"/>
        <w:autoSpaceDN w:val="0"/>
        <w:adjustRightInd w:val="0"/>
        <w:spacing w:after="0" w:line="240" w:lineRule="auto"/>
        <w:jc w:val="center"/>
        <w:rPr>
          <w:rFonts w:ascii="Times New Roman" w:hAnsi="Times New Roman" w:cs="Times New Roman"/>
          <w:b/>
          <w:bCs/>
          <w:kern w:val="0"/>
        </w:rPr>
      </w:pPr>
      <w:commentRangeStart w:id="24"/>
      <w:r w:rsidRPr="00F12877">
        <w:rPr>
          <w:rFonts w:ascii="Times New Roman" w:hAnsi="Times New Roman" w:cs="Times New Roman"/>
          <w:b/>
          <w:bCs/>
          <w:kern w:val="0"/>
        </w:rPr>
        <w:t>REFERENCES</w:t>
      </w:r>
      <w:commentRangeEnd w:id="24"/>
      <w:r w:rsidR="003875C7">
        <w:rPr>
          <w:rStyle w:val="CommentReference"/>
        </w:rPr>
        <w:commentReference w:id="24"/>
      </w:r>
    </w:p>
    <w:p w14:paraId="3D99620D"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Woo YP. Controversies in acetaminophen nephrotoxicity. Kidney Research and Clinical Practice. 2020; 39(1):4-9.</w:t>
      </w:r>
    </w:p>
    <w:p w14:paraId="40536211"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 xml:space="preserve">Zed PJ, </w:t>
      </w:r>
      <w:proofErr w:type="spellStart"/>
      <w:r w:rsidRPr="00244DF9">
        <w:rPr>
          <w:rFonts w:ascii="Times New Roman" w:hAnsi="Times New Roman" w:cs="Times New Roman"/>
        </w:rPr>
        <w:t>Krenzelok</w:t>
      </w:r>
      <w:proofErr w:type="spellEnd"/>
      <w:r w:rsidRPr="00244DF9">
        <w:rPr>
          <w:rFonts w:ascii="Times New Roman" w:hAnsi="Times New Roman" w:cs="Times New Roman"/>
        </w:rPr>
        <w:t xml:space="preserve"> EP. Treatment of acetaminophen overdose. American Journal of Health-System Pharmacy. </w:t>
      </w:r>
      <w:commentRangeStart w:id="25"/>
      <w:r w:rsidRPr="00244DF9">
        <w:rPr>
          <w:rFonts w:ascii="Times New Roman" w:hAnsi="Times New Roman" w:cs="Times New Roman"/>
        </w:rPr>
        <w:t>1999</w:t>
      </w:r>
      <w:commentRangeEnd w:id="25"/>
      <w:r w:rsidR="00307518">
        <w:rPr>
          <w:rStyle w:val="CommentReference"/>
        </w:rPr>
        <w:commentReference w:id="25"/>
      </w:r>
      <w:r w:rsidRPr="00244DF9">
        <w:rPr>
          <w:rFonts w:ascii="Times New Roman" w:hAnsi="Times New Roman" w:cs="Times New Roman"/>
        </w:rPr>
        <w:t>; 56:1081-1091.</w:t>
      </w:r>
    </w:p>
    <w:p w14:paraId="59E5FBBE"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 xml:space="preserve">Moyer AM, Fridley BL, Jenkins GD.  Acetaminophen-NAPQI hepatotoxicity: a cell line model system </w:t>
      </w:r>
      <w:proofErr w:type="spellStart"/>
      <w:r w:rsidRPr="00244DF9">
        <w:rPr>
          <w:rFonts w:ascii="Times New Roman" w:hAnsi="Times New Roman" w:cs="Times New Roman"/>
        </w:rPr>
        <w:t>genomewide</w:t>
      </w:r>
      <w:proofErr w:type="spellEnd"/>
      <w:r w:rsidRPr="00244DF9">
        <w:rPr>
          <w:rFonts w:ascii="Times New Roman" w:hAnsi="Times New Roman" w:cs="Times New Roman"/>
        </w:rPr>
        <w:t xml:space="preserve"> association study. </w:t>
      </w:r>
      <w:proofErr w:type="spellStart"/>
      <w:r w:rsidRPr="00244DF9">
        <w:rPr>
          <w:rFonts w:ascii="Times New Roman" w:hAnsi="Times New Roman" w:cs="Times New Roman"/>
        </w:rPr>
        <w:t>Toxicol</w:t>
      </w:r>
      <w:proofErr w:type="spellEnd"/>
      <w:r w:rsidRPr="00244DF9">
        <w:rPr>
          <w:rFonts w:ascii="Times New Roman" w:hAnsi="Times New Roman" w:cs="Times New Roman"/>
        </w:rPr>
        <w:t xml:space="preserve"> Sci. </w:t>
      </w:r>
      <w:commentRangeStart w:id="26"/>
      <w:r w:rsidRPr="00244DF9">
        <w:rPr>
          <w:rFonts w:ascii="Times New Roman" w:hAnsi="Times New Roman" w:cs="Times New Roman"/>
        </w:rPr>
        <w:t>2011</w:t>
      </w:r>
      <w:commentRangeEnd w:id="26"/>
      <w:r w:rsidR="00307518">
        <w:rPr>
          <w:rStyle w:val="CommentReference"/>
        </w:rPr>
        <w:commentReference w:id="26"/>
      </w:r>
      <w:r w:rsidRPr="00244DF9">
        <w:rPr>
          <w:rFonts w:ascii="Times New Roman" w:hAnsi="Times New Roman" w:cs="Times New Roman"/>
        </w:rPr>
        <w:t>; 120:33-41.</w:t>
      </w:r>
    </w:p>
    <w:p w14:paraId="66F7927F" w14:textId="77777777" w:rsidR="005C7E68" w:rsidRPr="00244DF9" w:rsidRDefault="005C7E68" w:rsidP="005C7E68">
      <w:pPr>
        <w:pStyle w:val="ListParagraph"/>
        <w:numPr>
          <w:ilvl w:val="0"/>
          <w:numId w:val="11"/>
        </w:numPr>
        <w:tabs>
          <w:tab w:val="left" w:pos="4125"/>
        </w:tabs>
        <w:spacing w:line="240" w:lineRule="auto"/>
        <w:rPr>
          <w:rFonts w:ascii="Times New Roman" w:hAnsi="Times New Roman" w:cs="Times New Roman"/>
        </w:rPr>
      </w:pPr>
      <w:proofErr w:type="spellStart"/>
      <w:r w:rsidRPr="00244DF9">
        <w:rPr>
          <w:rFonts w:ascii="Times New Roman" w:hAnsi="Times New Roman" w:cs="Times New Roman"/>
        </w:rPr>
        <w:t>Borude</w:t>
      </w:r>
      <w:proofErr w:type="spellEnd"/>
      <w:r w:rsidRPr="00244DF9">
        <w:rPr>
          <w:rFonts w:ascii="Times New Roman" w:hAnsi="Times New Roman" w:cs="Times New Roman"/>
        </w:rPr>
        <w:t xml:space="preserve"> P, Bhushan B, </w:t>
      </w:r>
      <w:proofErr w:type="spellStart"/>
      <w:r w:rsidRPr="00244DF9">
        <w:rPr>
          <w:rFonts w:ascii="Times New Roman" w:hAnsi="Times New Roman" w:cs="Times New Roman"/>
        </w:rPr>
        <w:t>Gunewardena</w:t>
      </w:r>
      <w:proofErr w:type="spellEnd"/>
      <w:r w:rsidRPr="00244DF9">
        <w:rPr>
          <w:rFonts w:ascii="Times New Roman" w:hAnsi="Times New Roman" w:cs="Times New Roman"/>
        </w:rPr>
        <w:t xml:space="preserve"> S, Akakpo J, Jaeschke H, Apte U. Pleiotropic Role of p53 in Injury and Liver Regeneration after Acetaminophen Overdose. </w:t>
      </w:r>
      <w:r w:rsidRPr="00244DF9">
        <w:rPr>
          <w:rFonts w:ascii="Times New Roman" w:hAnsi="Times New Roman" w:cs="Times New Roman"/>
          <w:i/>
          <w:iCs/>
        </w:rPr>
        <w:t>American Journal of Pathology.</w:t>
      </w:r>
      <w:r w:rsidRPr="00244DF9">
        <w:rPr>
          <w:rFonts w:ascii="Times New Roman" w:hAnsi="Times New Roman" w:cs="Times New Roman"/>
        </w:rPr>
        <w:t xml:space="preserve"> 2018;188(6):1406–1418.</w:t>
      </w:r>
    </w:p>
    <w:p w14:paraId="42BBF03F"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Schuppan D, Nezam A. Liver Cirrhosis. Lancet. </w:t>
      </w:r>
      <w:commentRangeStart w:id="27"/>
      <w:r w:rsidRPr="00244DF9">
        <w:rPr>
          <w:rFonts w:ascii="Times New Roman" w:hAnsi="Times New Roman" w:cs="Times New Roman"/>
        </w:rPr>
        <w:t>2008</w:t>
      </w:r>
      <w:commentRangeEnd w:id="27"/>
      <w:r w:rsidR="00307518">
        <w:rPr>
          <w:rStyle w:val="CommentReference"/>
        </w:rPr>
        <w:commentReference w:id="27"/>
      </w:r>
      <w:r w:rsidRPr="00244DF9">
        <w:rPr>
          <w:rFonts w:ascii="Times New Roman" w:hAnsi="Times New Roman" w:cs="Times New Roman"/>
        </w:rPr>
        <w:t>; 307:838-851.</w:t>
      </w:r>
    </w:p>
    <w:p w14:paraId="3EFC801F" w14:textId="77777777" w:rsidR="005C7E68" w:rsidRPr="00923D41" w:rsidRDefault="005C7E68" w:rsidP="005C7E68">
      <w:pPr>
        <w:autoSpaceDE w:val="0"/>
        <w:autoSpaceDN w:val="0"/>
        <w:adjustRightInd w:val="0"/>
        <w:spacing w:after="0" w:line="240" w:lineRule="auto"/>
        <w:ind w:left="1440" w:hanging="1440"/>
        <w:jc w:val="both"/>
        <w:rPr>
          <w:rFonts w:ascii="Times New Roman" w:hAnsi="Times New Roman" w:cs="Times New Roman"/>
          <w:sz w:val="10"/>
          <w:szCs w:val="10"/>
        </w:rPr>
      </w:pPr>
    </w:p>
    <w:p w14:paraId="6740030A" w14:textId="0923540E" w:rsidR="005C7E68" w:rsidRPr="007F24C2"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Chang L, Xu D, Zhu J, Ge G, Kong X, Zhou Y. Herbal Therapy for the Treatment of Acetaminophen-Associated Liver Injury: Recent Advances and Future Perspectives. </w:t>
      </w:r>
      <w:proofErr w:type="gramStart"/>
      <w:r w:rsidRPr="00244DF9">
        <w:rPr>
          <w:rFonts w:ascii="Times New Roman" w:hAnsi="Times New Roman" w:cs="Times New Roman"/>
          <w:i/>
          <w:iCs/>
        </w:rPr>
        <w:t>Frontal  Pharmacology</w:t>
      </w:r>
      <w:proofErr w:type="gramEnd"/>
      <w:r w:rsidRPr="00244DF9">
        <w:rPr>
          <w:rFonts w:ascii="Times New Roman" w:hAnsi="Times New Roman" w:cs="Times New Roman"/>
          <w:i/>
          <w:iCs/>
        </w:rPr>
        <w:t>.</w:t>
      </w:r>
      <w:r w:rsidRPr="00244DF9">
        <w:rPr>
          <w:rFonts w:ascii="Times New Roman" w:hAnsi="Times New Roman" w:cs="Times New Roman"/>
        </w:rPr>
        <w:t xml:space="preserve"> 2020; 11:313. </w:t>
      </w:r>
    </w:p>
    <w:p w14:paraId="1DC17FE9" w14:textId="77777777" w:rsidR="005C7E68" w:rsidRDefault="005C7E68" w:rsidP="005C7E68">
      <w:pPr>
        <w:pStyle w:val="Default"/>
        <w:numPr>
          <w:ilvl w:val="0"/>
          <w:numId w:val="11"/>
        </w:numPr>
        <w:rPr>
          <w:color w:val="auto"/>
        </w:rPr>
      </w:pPr>
      <w:r w:rsidRPr="007204FD">
        <w:rPr>
          <w:color w:val="auto"/>
        </w:rPr>
        <w:t>Bruha</w:t>
      </w:r>
      <w:r>
        <w:rPr>
          <w:color w:val="auto"/>
        </w:rPr>
        <w:t xml:space="preserve"> </w:t>
      </w:r>
      <w:r w:rsidRPr="007204FD">
        <w:rPr>
          <w:color w:val="auto"/>
        </w:rPr>
        <w:t>R., Dvorak</w:t>
      </w:r>
      <w:r>
        <w:rPr>
          <w:color w:val="auto"/>
        </w:rPr>
        <w:t xml:space="preserve"> </w:t>
      </w:r>
      <w:r w:rsidRPr="007204FD">
        <w:rPr>
          <w:color w:val="auto"/>
        </w:rPr>
        <w:t>K</w:t>
      </w:r>
      <w:r>
        <w:rPr>
          <w:color w:val="auto"/>
        </w:rPr>
        <w:t>,</w:t>
      </w:r>
      <w:r w:rsidRPr="007204FD">
        <w:rPr>
          <w:color w:val="auto"/>
        </w:rPr>
        <w:t xml:space="preserve"> </w:t>
      </w:r>
      <w:proofErr w:type="spellStart"/>
      <w:r w:rsidRPr="007204FD">
        <w:rPr>
          <w:color w:val="auto"/>
        </w:rPr>
        <w:t>Petrty</w:t>
      </w:r>
      <w:proofErr w:type="spellEnd"/>
      <w:r w:rsidRPr="007204FD">
        <w:rPr>
          <w:color w:val="auto"/>
        </w:rPr>
        <w:t xml:space="preserve"> J. </w:t>
      </w:r>
      <w:r>
        <w:rPr>
          <w:color w:val="auto"/>
        </w:rPr>
        <w:t xml:space="preserve"> </w:t>
      </w:r>
      <w:r w:rsidRPr="007204FD">
        <w:rPr>
          <w:color w:val="auto"/>
        </w:rPr>
        <w:t xml:space="preserve">Alcoholic liver disease. </w:t>
      </w:r>
      <w:r w:rsidRPr="007204FD">
        <w:rPr>
          <w:i/>
          <w:color w:val="auto"/>
        </w:rPr>
        <w:t>World Journal of Hepatotoxicity</w:t>
      </w:r>
      <w:r>
        <w:rPr>
          <w:color w:val="auto"/>
        </w:rPr>
        <w:t xml:space="preserve">   </w:t>
      </w:r>
    </w:p>
    <w:p w14:paraId="06AF665C" w14:textId="1CA75ECF" w:rsidR="005C7E68" w:rsidRPr="007204FD" w:rsidRDefault="005C7E68" w:rsidP="007F24C2">
      <w:pPr>
        <w:pStyle w:val="Default"/>
        <w:ind w:left="360"/>
        <w:rPr>
          <w:color w:val="auto"/>
        </w:rPr>
      </w:pPr>
      <w:commentRangeStart w:id="28"/>
      <w:r>
        <w:rPr>
          <w:color w:val="auto"/>
        </w:rPr>
        <w:t>2012</w:t>
      </w:r>
      <w:commentRangeEnd w:id="28"/>
      <w:r w:rsidR="00307518">
        <w:rPr>
          <w:rStyle w:val="CommentReference"/>
          <w:rFonts w:asciiTheme="minorHAnsi" w:hAnsiTheme="minorHAnsi" w:cstheme="minorBidi"/>
          <w:color w:val="auto"/>
          <w:kern w:val="2"/>
          <w14:ligatures w14:val="standardContextual"/>
        </w:rPr>
        <w:commentReference w:id="28"/>
      </w:r>
      <w:r>
        <w:rPr>
          <w:color w:val="auto"/>
        </w:rPr>
        <w:t>;</w:t>
      </w:r>
      <w:r w:rsidRPr="007204FD">
        <w:rPr>
          <w:color w:val="auto"/>
        </w:rPr>
        <w:t xml:space="preserve">4:81-90. </w:t>
      </w:r>
    </w:p>
    <w:p w14:paraId="11F67FBD"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Huo Y., Yin S, </w:t>
      </w:r>
      <w:proofErr w:type="gramStart"/>
      <w:r w:rsidRPr="00244DF9">
        <w:rPr>
          <w:rFonts w:ascii="Times New Roman" w:hAnsi="Times New Roman" w:cs="Times New Roman"/>
        </w:rPr>
        <w:t>Yan  M.</w:t>
      </w:r>
      <w:proofErr w:type="gramEnd"/>
      <w:r w:rsidRPr="00244DF9">
        <w:rPr>
          <w:rFonts w:ascii="Times New Roman" w:hAnsi="Times New Roman" w:cs="Times New Roman"/>
        </w:rPr>
        <w:t xml:space="preserve">, Win S, Aung Than T, </w:t>
      </w:r>
      <w:proofErr w:type="spellStart"/>
      <w:r w:rsidRPr="00244DF9">
        <w:rPr>
          <w:rFonts w:ascii="Times New Roman" w:hAnsi="Times New Roman" w:cs="Times New Roman"/>
        </w:rPr>
        <w:t>Aghajan</w:t>
      </w:r>
      <w:proofErr w:type="spellEnd"/>
      <w:r w:rsidRPr="00244DF9">
        <w:rPr>
          <w:rFonts w:ascii="Times New Roman" w:hAnsi="Times New Roman" w:cs="Times New Roman"/>
        </w:rPr>
        <w:t xml:space="preserve">, M, et al. Protective role of p53 in   </w:t>
      </w:r>
    </w:p>
    <w:p w14:paraId="6591C7C0" w14:textId="762C4D88" w:rsidR="005C7E68" w:rsidRDefault="005C7E68" w:rsidP="007F24C2">
      <w:pPr>
        <w:pStyle w:val="ListParagraph"/>
        <w:spacing w:after="0" w:line="240" w:lineRule="auto"/>
        <w:ind w:left="360"/>
        <w:jc w:val="both"/>
        <w:rPr>
          <w:rFonts w:ascii="Times New Roman" w:hAnsi="Times New Roman" w:cs="Times New Roman"/>
        </w:rPr>
      </w:pPr>
      <w:r w:rsidRPr="00244DF9">
        <w:rPr>
          <w:rFonts w:ascii="Times New Roman" w:hAnsi="Times New Roman" w:cs="Times New Roman"/>
        </w:rPr>
        <w:t xml:space="preserve">acetaminophen hepatotoxicity. </w:t>
      </w:r>
      <w:r w:rsidRPr="00244DF9">
        <w:rPr>
          <w:rFonts w:ascii="Times New Roman" w:hAnsi="Times New Roman" w:cs="Times New Roman"/>
          <w:i/>
          <w:iCs/>
        </w:rPr>
        <w:t>Free Radical Biological Medicine. 2017;</w:t>
      </w:r>
      <w:r w:rsidRPr="00244DF9">
        <w:rPr>
          <w:rFonts w:ascii="Times New Roman" w:hAnsi="Times New Roman" w:cs="Times New Roman"/>
        </w:rPr>
        <w:t xml:space="preserve"> 106:111–117.</w:t>
      </w:r>
    </w:p>
    <w:p w14:paraId="24A8F3E2"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Mobasher MA, Gonzalez-Rodriguez A, Santamaria B, Ramos S, Martin MA, Goya L. (2013). Protein tyrosine phosphatase 1B modulates GSK3beta/Nrf2 and IGFIR signaling pathways in acetaminophen-induced hepatotoxicity. </w:t>
      </w:r>
      <w:r w:rsidRPr="00244DF9">
        <w:rPr>
          <w:rFonts w:ascii="Times New Roman" w:hAnsi="Times New Roman" w:cs="Times New Roman"/>
          <w:i/>
          <w:iCs/>
        </w:rPr>
        <w:t>Cell Death Disease.</w:t>
      </w:r>
      <w:r w:rsidRPr="00244DF9">
        <w:rPr>
          <w:rFonts w:ascii="Times New Roman" w:hAnsi="Times New Roman" w:cs="Times New Roman"/>
        </w:rPr>
        <w:t xml:space="preserve"> </w:t>
      </w:r>
      <w:commentRangeStart w:id="29"/>
      <w:r w:rsidRPr="00244DF9">
        <w:rPr>
          <w:rFonts w:ascii="Times New Roman" w:hAnsi="Times New Roman" w:cs="Times New Roman"/>
        </w:rPr>
        <w:t>2013</w:t>
      </w:r>
      <w:commentRangeEnd w:id="29"/>
      <w:r w:rsidR="00307518">
        <w:rPr>
          <w:rStyle w:val="CommentReference"/>
        </w:rPr>
        <w:commentReference w:id="29"/>
      </w:r>
      <w:r w:rsidRPr="00244DF9">
        <w:rPr>
          <w:rFonts w:ascii="Times New Roman" w:hAnsi="Times New Roman" w:cs="Times New Roman"/>
        </w:rPr>
        <w:t xml:space="preserve">; </w:t>
      </w:r>
      <w:proofErr w:type="gramStart"/>
      <w:r w:rsidRPr="00244DF9">
        <w:rPr>
          <w:rFonts w:ascii="Times New Roman" w:hAnsi="Times New Roman" w:cs="Times New Roman"/>
        </w:rPr>
        <w:t>4:e</w:t>
      </w:r>
      <w:proofErr w:type="gramEnd"/>
      <w:r w:rsidRPr="00244DF9">
        <w:rPr>
          <w:rFonts w:ascii="Times New Roman" w:hAnsi="Times New Roman" w:cs="Times New Roman"/>
        </w:rPr>
        <w:t xml:space="preserve">626. </w:t>
      </w:r>
    </w:p>
    <w:p w14:paraId="00A0E47F"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Aminoshariae</w:t>
      </w:r>
      <w:proofErr w:type="spellEnd"/>
      <w:r w:rsidRPr="00244DF9">
        <w:rPr>
          <w:rFonts w:ascii="Times New Roman" w:hAnsi="Times New Roman" w:cs="Times New Roman"/>
        </w:rPr>
        <w:t xml:space="preserve"> A., Khan A. (2015). Acetaminophen: old drug, new issues. </w:t>
      </w:r>
      <w:r w:rsidRPr="00244DF9">
        <w:rPr>
          <w:rFonts w:ascii="Times New Roman" w:hAnsi="Times New Roman" w:cs="Times New Roman"/>
          <w:i/>
          <w:iCs/>
        </w:rPr>
        <w:t>Journal of Endocrinology.</w:t>
      </w:r>
      <w:r w:rsidRPr="00244DF9">
        <w:rPr>
          <w:rFonts w:ascii="Times New Roman" w:hAnsi="Times New Roman" w:cs="Times New Roman"/>
        </w:rPr>
        <w:t xml:space="preserve"> 2015; 41(5):588–593.</w:t>
      </w:r>
    </w:p>
    <w:p w14:paraId="376A82E0"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Bunchorntavakul</w:t>
      </w:r>
      <w:proofErr w:type="spellEnd"/>
      <w:r w:rsidRPr="00244DF9">
        <w:rPr>
          <w:rFonts w:ascii="Times New Roman" w:hAnsi="Times New Roman" w:cs="Times New Roman"/>
        </w:rPr>
        <w:t xml:space="preserve"> C, Reddy KR. (2018). Acetaminophen (APAP or N-Acetyl-p-Aminophenol) and Acute Liver Failure. </w:t>
      </w:r>
      <w:r w:rsidRPr="00244DF9">
        <w:rPr>
          <w:rFonts w:ascii="Times New Roman" w:hAnsi="Times New Roman" w:cs="Times New Roman"/>
          <w:i/>
          <w:iCs/>
        </w:rPr>
        <w:t>Clin. Liver Dis.</w:t>
      </w:r>
      <w:r w:rsidRPr="00244DF9">
        <w:rPr>
          <w:rFonts w:ascii="Times New Roman" w:hAnsi="Times New Roman" w:cs="Times New Roman"/>
        </w:rPr>
        <w:t xml:space="preserve"> 2018; 22 (2), 325–346. </w:t>
      </w:r>
    </w:p>
    <w:p w14:paraId="0C2BA1B2" w14:textId="77777777" w:rsidR="005C7E68"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Ostapowicz, G., Fontana, R. J., </w:t>
      </w:r>
      <w:proofErr w:type="spellStart"/>
      <w:r w:rsidRPr="00244DF9">
        <w:rPr>
          <w:rFonts w:ascii="Times New Roman" w:hAnsi="Times New Roman" w:cs="Times New Roman"/>
        </w:rPr>
        <w:t>Schiodt</w:t>
      </w:r>
      <w:proofErr w:type="spellEnd"/>
      <w:r w:rsidRPr="00244DF9">
        <w:rPr>
          <w:rFonts w:ascii="Times New Roman" w:hAnsi="Times New Roman" w:cs="Times New Roman"/>
        </w:rPr>
        <w:t xml:space="preserve">, F. V., Larson, A., Davern, T. J., Han, S. H., et al. </w:t>
      </w:r>
      <w:commentRangeStart w:id="30"/>
      <w:r w:rsidRPr="00244DF9">
        <w:rPr>
          <w:rFonts w:ascii="Times New Roman" w:hAnsi="Times New Roman" w:cs="Times New Roman"/>
        </w:rPr>
        <w:t xml:space="preserve">(2002). </w:t>
      </w:r>
      <w:commentRangeEnd w:id="30"/>
      <w:r w:rsidR="003875C7">
        <w:rPr>
          <w:rStyle w:val="CommentReference"/>
        </w:rPr>
        <w:commentReference w:id="30"/>
      </w:r>
      <w:r w:rsidRPr="00244DF9">
        <w:rPr>
          <w:rFonts w:ascii="Times New Roman" w:hAnsi="Times New Roman" w:cs="Times New Roman"/>
        </w:rPr>
        <w:t xml:space="preserve">Results of a prospective study of acute liver failure at 17 tertiary care centers in the United States. </w:t>
      </w:r>
      <w:r w:rsidRPr="00244DF9">
        <w:rPr>
          <w:rFonts w:ascii="Times New Roman" w:hAnsi="Times New Roman" w:cs="Times New Roman"/>
          <w:i/>
          <w:iCs/>
        </w:rPr>
        <w:t>Ann. Int. Med.</w:t>
      </w:r>
      <w:r w:rsidRPr="00244DF9">
        <w:rPr>
          <w:rFonts w:ascii="Times New Roman" w:hAnsi="Times New Roman" w:cs="Times New Roman"/>
        </w:rPr>
        <w:t xml:space="preserve"> 2002; 137(12):947–954. </w:t>
      </w:r>
    </w:p>
    <w:p w14:paraId="00E6F233"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Lee WM. Drug-induced acute liver failure. </w:t>
      </w:r>
      <w:r w:rsidRPr="00244DF9">
        <w:rPr>
          <w:rFonts w:ascii="Times New Roman" w:hAnsi="Times New Roman" w:cs="Times New Roman"/>
          <w:i/>
          <w:iCs/>
        </w:rPr>
        <w:t>Clinical Liver Disease.</w:t>
      </w:r>
      <w:r w:rsidRPr="00244DF9">
        <w:rPr>
          <w:rFonts w:ascii="Times New Roman" w:hAnsi="Times New Roman" w:cs="Times New Roman"/>
        </w:rPr>
        <w:t xml:space="preserve"> </w:t>
      </w:r>
      <w:commentRangeStart w:id="31"/>
      <w:r w:rsidRPr="00244DF9">
        <w:rPr>
          <w:rFonts w:ascii="Times New Roman" w:hAnsi="Times New Roman" w:cs="Times New Roman"/>
        </w:rPr>
        <w:t>2013</w:t>
      </w:r>
      <w:commentRangeEnd w:id="31"/>
      <w:r w:rsidR="003875C7">
        <w:rPr>
          <w:rStyle w:val="CommentReference"/>
        </w:rPr>
        <w:commentReference w:id="31"/>
      </w:r>
      <w:r w:rsidRPr="00244DF9">
        <w:rPr>
          <w:rFonts w:ascii="Times New Roman" w:hAnsi="Times New Roman" w:cs="Times New Roman"/>
        </w:rPr>
        <w:t>: 17(4), 575–586.</w:t>
      </w:r>
    </w:p>
    <w:p w14:paraId="36E63B69"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Jaeschke H, McGill MR, Ramachandran A. Oxidant stress, mitochondria, and cell death mechanisms in drug-induced liver injury: lessons learned from acetaminophen hepatotoxicity. </w:t>
      </w:r>
      <w:r w:rsidRPr="00244DF9">
        <w:rPr>
          <w:rFonts w:ascii="Times New Roman" w:hAnsi="Times New Roman" w:cs="Times New Roman"/>
          <w:i/>
          <w:iCs/>
        </w:rPr>
        <w:t>Drug Metabolism Review.</w:t>
      </w:r>
      <w:r w:rsidRPr="00244DF9">
        <w:rPr>
          <w:rFonts w:ascii="Times New Roman" w:hAnsi="Times New Roman" w:cs="Times New Roman"/>
        </w:rPr>
        <w:t xml:space="preserve"> </w:t>
      </w:r>
      <w:commentRangeStart w:id="32"/>
      <w:r w:rsidRPr="00244DF9">
        <w:rPr>
          <w:rFonts w:ascii="Times New Roman" w:hAnsi="Times New Roman" w:cs="Times New Roman"/>
        </w:rPr>
        <w:t>2012;</w:t>
      </w:r>
      <w:commentRangeEnd w:id="32"/>
      <w:r w:rsidR="003875C7">
        <w:rPr>
          <w:rStyle w:val="CommentReference"/>
        </w:rPr>
        <w:commentReference w:id="32"/>
      </w:r>
      <w:r w:rsidRPr="00244DF9">
        <w:rPr>
          <w:rFonts w:ascii="Times New Roman" w:hAnsi="Times New Roman" w:cs="Times New Roman"/>
        </w:rPr>
        <w:t xml:space="preserve"> 44(1):88–106.</w:t>
      </w:r>
    </w:p>
    <w:p w14:paraId="3981FD6B"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Du K, Ramachandran A, Weemhoff JL, Chavan H, Xie Y, Krishnamurthy P. Editor’s Highlight: Metformin Protects Against Acetaminophen Hepatotoxicity by Attenuation of Mitochondrial Oxidant Stress and Dysfunction. </w:t>
      </w:r>
      <w:r w:rsidRPr="00244DF9">
        <w:rPr>
          <w:rFonts w:ascii="Times New Roman" w:hAnsi="Times New Roman" w:cs="Times New Roman"/>
          <w:i/>
          <w:iCs/>
        </w:rPr>
        <w:t>Toxicological Sciences.</w:t>
      </w:r>
      <w:r w:rsidRPr="00244DF9">
        <w:rPr>
          <w:rFonts w:ascii="Times New Roman" w:hAnsi="Times New Roman" w:cs="Times New Roman"/>
        </w:rPr>
        <w:t xml:space="preserve"> 2016; 154(2):214–226.</w:t>
      </w:r>
    </w:p>
    <w:p w14:paraId="4AE3C1BF"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Craig DG, Lee A, Hayes PC, Simpson KJ. Review article: the current management of acute liver failure. </w:t>
      </w:r>
      <w:r w:rsidRPr="00244DF9">
        <w:rPr>
          <w:rFonts w:ascii="Times New Roman" w:hAnsi="Times New Roman" w:cs="Times New Roman"/>
          <w:i/>
          <w:iCs/>
        </w:rPr>
        <w:t>Alimental Pharmacology and Therapeutics.</w:t>
      </w:r>
      <w:r w:rsidRPr="00244DF9">
        <w:rPr>
          <w:rFonts w:ascii="Times New Roman" w:hAnsi="Times New Roman" w:cs="Times New Roman"/>
        </w:rPr>
        <w:t xml:space="preserve"> </w:t>
      </w:r>
      <w:commentRangeStart w:id="33"/>
      <w:r w:rsidRPr="00244DF9">
        <w:rPr>
          <w:rFonts w:ascii="Times New Roman" w:hAnsi="Times New Roman" w:cs="Times New Roman"/>
        </w:rPr>
        <w:t xml:space="preserve">2010; </w:t>
      </w:r>
      <w:commentRangeEnd w:id="33"/>
      <w:r w:rsidR="003875C7">
        <w:rPr>
          <w:rStyle w:val="CommentReference"/>
        </w:rPr>
        <w:commentReference w:id="33"/>
      </w:r>
      <w:r w:rsidRPr="00244DF9">
        <w:rPr>
          <w:rFonts w:ascii="Times New Roman" w:hAnsi="Times New Roman" w:cs="Times New Roman"/>
        </w:rPr>
        <w:t xml:space="preserve">31(3):345–358. </w:t>
      </w:r>
    </w:p>
    <w:p w14:paraId="1E8C87FE"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Mukazayire</w:t>
      </w:r>
      <w:proofErr w:type="spellEnd"/>
      <w:r w:rsidRPr="00244DF9">
        <w:rPr>
          <w:rFonts w:ascii="Times New Roman" w:hAnsi="Times New Roman" w:cs="Times New Roman"/>
        </w:rPr>
        <w:t xml:space="preserve"> MJ, </w:t>
      </w:r>
      <w:proofErr w:type="spellStart"/>
      <w:r w:rsidRPr="00244DF9">
        <w:rPr>
          <w:rFonts w:ascii="Times New Roman" w:hAnsi="Times New Roman" w:cs="Times New Roman"/>
        </w:rPr>
        <w:t>Allaeys</w:t>
      </w:r>
      <w:proofErr w:type="spellEnd"/>
      <w:r w:rsidRPr="00244DF9">
        <w:rPr>
          <w:rFonts w:ascii="Times New Roman" w:hAnsi="Times New Roman" w:cs="Times New Roman"/>
        </w:rPr>
        <w:t xml:space="preserve"> V, Buc-Calderon P, Stevigny C, </w:t>
      </w:r>
      <w:proofErr w:type="spellStart"/>
      <w:r w:rsidRPr="00244DF9">
        <w:rPr>
          <w:rFonts w:ascii="Times New Roman" w:hAnsi="Times New Roman" w:cs="Times New Roman"/>
        </w:rPr>
        <w:t>Bigendako</w:t>
      </w:r>
      <w:proofErr w:type="spellEnd"/>
      <w:r w:rsidRPr="00244DF9">
        <w:rPr>
          <w:rFonts w:ascii="Times New Roman" w:hAnsi="Times New Roman" w:cs="Times New Roman"/>
        </w:rPr>
        <w:t xml:space="preserve"> MJ, Duez P. Evaluation of the hepatotoxic and hepatoprotective effect of Rwandese herbal drugs on in vivo (guinea pigs barbiturate-induced sleeping time) and in vitro (rat precision-cut liver slices, PCLS) models. </w:t>
      </w:r>
      <w:r w:rsidRPr="00244DF9">
        <w:rPr>
          <w:rFonts w:ascii="Times New Roman" w:hAnsi="Times New Roman" w:cs="Times New Roman"/>
          <w:i/>
          <w:iCs/>
        </w:rPr>
        <w:t>Experimental Toxicology and Pathology</w:t>
      </w:r>
      <w:commentRangeStart w:id="34"/>
      <w:r w:rsidRPr="00244DF9">
        <w:rPr>
          <w:rFonts w:ascii="Times New Roman" w:hAnsi="Times New Roman" w:cs="Times New Roman"/>
          <w:i/>
          <w:iCs/>
        </w:rPr>
        <w:t>.</w:t>
      </w:r>
      <w:r w:rsidRPr="00244DF9">
        <w:rPr>
          <w:rFonts w:ascii="Times New Roman" w:hAnsi="Times New Roman" w:cs="Times New Roman"/>
        </w:rPr>
        <w:t xml:space="preserve"> 2010</w:t>
      </w:r>
      <w:commentRangeEnd w:id="34"/>
      <w:r w:rsidR="003875C7">
        <w:rPr>
          <w:rStyle w:val="CommentReference"/>
        </w:rPr>
        <w:commentReference w:id="34"/>
      </w:r>
      <w:r w:rsidRPr="00244DF9">
        <w:rPr>
          <w:rFonts w:ascii="Times New Roman" w:hAnsi="Times New Roman" w:cs="Times New Roman"/>
        </w:rPr>
        <w:t xml:space="preserve">; 62(3):289–299. </w:t>
      </w:r>
    </w:p>
    <w:p w14:paraId="1049D951" w14:textId="77777777" w:rsidR="005C7E68"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Tien YH, Chen BH, Wang-Hsu GS, Lin WT, Huang, JH, Lu YF. (2014). Hepatoprotective and antioxidant activities of </w:t>
      </w:r>
      <w:proofErr w:type="spellStart"/>
      <w:r w:rsidRPr="00244DF9">
        <w:rPr>
          <w:rFonts w:ascii="Times New Roman" w:hAnsi="Times New Roman" w:cs="Times New Roman"/>
          <w:i/>
          <w:iCs/>
        </w:rPr>
        <w:t>Glossogyne</w:t>
      </w:r>
      <w:proofErr w:type="spellEnd"/>
      <w:r w:rsidRPr="00244DF9">
        <w:rPr>
          <w:rFonts w:ascii="Times New Roman" w:hAnsi="Times New Roman" w:cs="Times New Roman"/>
          <w:i/>
          <w:iCs/>
        </w:rPr>
        <w:t xml:space="preserve"> tenuifolia</w:t>
      </w:r>
      <w:r w:rsidRPr="00244DF9">
        <w:rPr>
          <w:rFonts w:ascii="Times New Roman" w:hAnsi="Times New Roman" w:cs="Times New Roman"/>
        </w:rPr>
        <w:t xml:space="preserve"> against acetaminophen-induced hepatotoxicity in mice. </w:t>
      </w:r>
      <w:r w:rsidRPr="00244DF9">
        <w:rPr>
          <w:rFonts w:ascii="Times New Roman" w:hAnsi="Times New Roman" w:cs="Times New Roman"/>
          <w:i/>
          <w:iCs/>
        </w:rPr>
        <w:t>American Journal of Chinese. Medicine.</w:t>
      </w:r>
      <w:r w:rsidRPr="00244DF9">
        <w:rPr>
          <w:rFonts w:ascii="Times New Roman" w:hAnsi="Times New Roman" w:cs="Times New Roman"/>
        </w:rPr>
        <w:t xml:space="preserve"> </w:t>
      </w:r>
      <w:commentRangeStart w:id="35"/>
      <w:r w:rsidRPr="00244DF9">
        <w:rPr>
          <w:rFonts w:ascii="Times New Roman" w:hAnsi="Times New Roman" w:cs="Times New Roman"/>
        </w:rPr>
        <w:t>2014</w:t>
      </w:r>
      <w:commentRangeEnd w:id="35"/>
      <w:r w:rsidR="003875C7">
        <w:rPr>
          <w:rStyle w:val="CommentReference"/>
        </w:rPr>
        <w:commentReference w:id="35"/>
      </w:r>
      <w:r w:rsidRPr="00244DF9">
        <w:rPr>
          <w:rFonts w:ascii="Times New Roman" w:hAnsi="Times New Roman" w:cs="Times New Roman"/>
        </w:rPr>
        <w:t>; 42(6):1385–1398.</w:t>
      </w:r>
    </w:p>
    <w:p w14:paraId="7C22BB2F" w14:textId="77777777" w:rsidR="005C7E68" w:rsidRDefault="005C7E68" w:rsidP="005C7E68">
      <w:pPr>
        <w:pStyle w:val="Default"/>
        <w:numPr>
          <w:ilvl w:val="0"/>
          <w:numId w:val="11"/>
        </w:numPr>
        <w:jc w:val="both"/>
      </w:pPr>
      <w:proofErr w:type="spellStart"/>
      <w:r w:rsidRPr="002D4ACC">
        <w:lastRenderedPageBreak/>
        <w:t>Enemali</w:t>
      </w:r>
      <w:proofErr w:type="spellEnd"/>
      <w:r>
        <w:t xml:space="preserve"> </w:t>
      </w:r>
      <w:r w:rsidRPr="002D4ACC">
        <w:t>MO, Asogwa KK, Ezeigwe OC.</w:t>
      </w:r>
      <w:r>
        <w:t xml:space="preserve"> </w:t>
      </w:r>
      <w:proofErr w:type="spellStart"/>
      <w:r w:rsidRPr="002D4ACC">
        <w:t>Ezenwelu</w:t>
      </w:r>
      <w:proofErr w:type="spellEnd"/>
      <w:r w:rsidRPr="002D4ACC">
        <w:t xml:space="preserve"> OC. The Cushioning Effect of Extracts of </w:t>
      </w:r>
      <w:r w:rsidRPr="002D4ACC">
        <w:rPr>
          <w:i/>
          <w:iCs/>
        </w:rPr>
        <w:t xml:space="preserve">Amaranthus </w:t>
      </w:r>
      <w:proofErr w:type="spellStart"/>
      <w:r w:rsidRPr="002D4ACC">
        <w:rPr>
          <w:i/>
          <w:iCs/>
        </w:rPr>
        <w:t>Viridis</w:t>
      </w:r>
      <w:proofErr w:type="spellEnd"/>
      <w:r w:rsidRPr="002D4ACC">
        <w:rPr>
          <w:i/>
          <w:iCs/>
        </w:rPr>
        <w:t xml:space="preserve"> </w:t>
      </w:r>
      <w:r w:rsidRPr="002D4ACC">
        <w:t xml:space="preserve">Linn (Green Amaranth) on Acetaminophen-Induced Hepatotoxicity. </w:t>
      </w:r>
      <w:r w:rsidRPr="002D4ACC">
        <w:rPr>
          <w:i/>
          <w:iCs/>
        </w:rPr>
        <w:t xml:space="preserve">International Journal of Research </w:t>
      </w:r>
      <w:proofErr w:type="gramStart"/>
      <w:r w:rsidRPr="002D4ACC">
        <w:rPr>
          <w:i/>
          <w:iCs/>
        </w:rPr>
        <w:t>And</w:t>
      </w:r>
      <w:proofErr w:type="gramEnd"/>
      <w:r w:rsidRPr="002D4ACC">
        <w:rPr>
          <w:i/>
          <w:iCs/>
        </w:rPr>
        <w:t xml:space="preserve"> Scientific Innovation</w:t>
      </w:r>
      <w:r w:rsidRPr="002D4ACC">
        <w:t xml:space="preserve">. </w:t>
      </w:r>
      <w:r>
        <w:t xml:space="preserve">2024; </w:t>
      </w:r>
      <w:r w:rsidRPr="002D4ACC">
        <w:t>11(5)1117-1128.</w:t>
      </w:r>
    </w:p>
    <w:p w14:paraId="5B73F435" w14:textId="77777777" w:rsidR="005C7E68" w:rsidRDefault="005C7E68" w:rsidP="005C7E68">
      <w:pPr>
        <w:tabs>
          <w:tab w:val="left" w:pos="720"/>
        </w:tabs>
        <w:spacing w:after="0" w:line="240" w:lineRule="auto"/>
        <w:jc w:val="both"/>
        <w:rPr>
          <w:rFonts w:ascii="Times New Roman" w:hAnsi="Times New Roman" w:cs="Times New Roman"/>
          <w:sz w:val="10"/>
          <w:szCs w:val="10"/>
        </w:rPr>
      </w:pPr>
    </w:p>
    <w:p w14:paraId="0A6C7218"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Ononamadu</w:t>
      </w:r>
      <w:proofErr w:type="spellEnd"/>
      <w:r w:rsidRPr="00244DF9">
        <w:rPr>
          <w:rFonts w:ascii="Times New Roman" w:hAnsi="Times New Roman" w:cs="Times New Roman"/>
        </w:rPr>
        <w:t xml:space="preserve"> CJ, </w:t>
      </w: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Umeoguaju</w:t>
      </w:r>
      <w:proofErr w:type="spellEnd"/>
      <w:r w:rsidRPr="00244DF9">
        <w:rPr>
          <w:rFonts w:ascii="Times New Roman" w:hAnsi="Times New Roman" w:cs="Times New Roman"/>
        </w:rPr>
        <w:t xml:space="preserve"> UF, Okoro JC. Antidiabetic and antidiabetogenic properties of the aqueous extracts of </w:t>
      </w:r>
      <w:proofErr w:type="spellStart"/>
      <w:r w:rsidRPr="00244DF9">
        <w:rPr>
          <w:rFonts w:ascii="Times New Roman" w:hAnsi="Times New Roman" w:cs="Times New Roman"/>
          <w:i/>
        </w:rPr>
        <w:t>Azadirachta</w:t>
      </w:r>
      <w:proofErr w:type="spellEnd"/>
      <w:r w:rsidRPr="00244DF9">
        <w:rPr>
          <w:rFonts w:ascii="Times New Roman" w:hAnsi="Times New Roman" w:cs="Times New Roman"/>
          <w:i/>
        </w:rPr>
        <w:t xml:space="preserve"> indica</w:t>
      </w:r>
      <w:r w:rsidRPr="00244DF9">
        <w:rPr>
          <w:rFonts w:ascii="Times New Roman" w:hAnsi="Times New Roman" w:cs="Times New Roman"/>
        </w:rPr>
        <w:t xml:space="preserve"> leaves on alloxan-induced diabetic </w:t>
      </w:r>
      <w:proofErr w:type="spellStart"/>
      <w:r w:rsidRPr="00244DF9">
        <w:rPr>
          <w:rFonts w:ascii="Times New Roman" w:hAnsi="Times New Roman" w:cs="Times New Roman"/>
        </w:rPr>
        <w:t>wistar</w:t>
      </w:r>
      <w:proofErr w:type="spellEnd"/>
      <w:r w:rsidRPr="00244DF9">
        <w:rPr>
          <w:rFonts w:ascii="Times New Roman" w:hAnsi="Times New Roman" w:cs="Times New Roman"/>
        </w:rPr>
        <w:t xml:space="preserve"> rats. </w:t>
      </w:r>
      <w:r w:rsidRPr="00244DF9">
        <w:rPr>
          <w:rFonts w:ascii="Times New Roman" w:hAnsi="Times New Roman" w:cs="Times New Roman"/>
          <w:i/>
        </w:rPr>
        <w:t>International Journal of Biosciences</w:t>
      </w:r>
      <w:r w:rsidRPr="00244DF9">
        <w:rPr>
          <w:rFonts w:ascii="Times New Roman" w:hAnsi="Times New Roman" w:cs="Times New Roman"/>
        </w:rPr>
        <w:t>. 2015; 7(2): 116-126.</w:t>
      </w:r>
    </w:p>
    <w:p w14:paraId="7D61B837"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Ononamadu</w:t>
      </w:r>
      <w:proofErr w:type="spellEnd"/>
      <w:r w:rsidRPr="00244DF9">
        <w:rPr>
          <w:rFonts w:ascii="Times New Roman" w:hAnsi="Times New Roman" w:cs="Times New Roman"/>
        </w:rPr>
        <w:t xml:space="preserve"> CJ, </w:t>
      </w:r>
      <w:proofErr w:type="spellStart"/>
      <w:r w:rsidRPr="00244DF9">
        <w:rPr>
          <w:rFonts w:ascii="Times New Roman" w:hAnsi="Times New Roman" w:cs="Times New Roman"/>
        </w:rPr>
        <w:t>Ihegboro</w:t>
      </w:r>
      <w:proofErr w:type="spellEnd"/>
      <w:r w:rsidRPr="00244DF9">
        <w:rPr>
          <w:rFonts w:ascii="Times New Roman" w:hAnsi="Times New Roman" w:cs="Times New Roman"/>
        </w:rPr>
        <w:t xml:space="preserve"> GO, </w:t>
      </w:r>
      <w:proofErr w:type="spellStart"/>
      <w:r w:rsidRPr="00244DF9">
        <w:rPr>
          <w:rFonts w:ascii="Times New Roman" w:hAnsi="Times New Roman" w:cs="Times New Roman"/>
        </w:rPr>
        <w:t>Owolarafe</w:t>
      </w:r>
      <w:proofErr w:type="spellEnd"/>
      <w:r w:rsidRPr="00244DF9">
        <w:rPr>
          <w:rFonts w:ascii="Times New Roman" w:hAnsi="Times New Roman" w:cs="Times New Roman"/>
        </w:rPr>
        <w:t xml:space="preserve"> TA, Salawu K, </w:t>
      </w:r>
      <w:proofErr w:type="spellStart"/>
      <w:r w:rsidRPr="00244DF9">
        <w:rPr>
          <w:rFonts w:ascii="Times New Roman" w:hAnsi="Times New Roman" w:cs="Times New Roman"/>
        </w:rPr>
        <w:t>Fadilu</w:t>
      </w:r>
      <w:proofErr w:type="spellEnd"/>
      <w:r w:rsidRPr="00244DF9">
        <w:rPr>
          <w:rFonts w:ascii="Times New Roman" w:hAnsi="Times New Roman" w:cs="Times New Roman"/>
        </w:rPr>
        <w:t xml:space="preserve"> M,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Oshobu</w:t>
      </w:r>
      <w:proofErr w:type="spellEnd"/>
      <w:r w:rsidRPr="00244DF9">
        <w:rPr>
          <w:rFonts w:ascii="Times New Roman" w:hAnsi="Times New Roman" w:cs="Times New Roman"/>
        </w:rPr>
        <w:t xml:space="preserve"> ML. Nwachukwu FC. (2019). </w:t>
      </w:r>
      <w:r w:rsidRPr="00244DF9">
        <w:rPr>
          <w:rStyle w:val="Strong"/>
          <w:rFonts w:ascii="Times New Roman" w:hAnsi="Times New Roman" w:cs="Times New Roman"/>
          <w:b w:val="0"/>
          <w:bCs w:val="0"/>
        </w:rPr>
        <w:t xml:space="preserve">Identification of potential antioxidant and hypoglycemic compounds in aqueous-methanol fraction of methanolic extract of </w:t>
      </w:r>
      <w:r w:rsidRPr="00244DF9">
        <w:rPr>
          <w:rStyle w:val="Strong"/>
          <w:rFonts w:ascii="Times New Roman" w:hAnsi="Times New Roman" w:cs="Times New Roman"/>
          <w:b w:val="0"/>
          <w:bCs w:val="0"/>
          <w:i/>
          <w:iCs/>
        </w:rPr>
        <w:t xml:space="preserve">Ocimum </w:t>
      </w:r>
      <w:proofErr w:type="spellStart"/>
      <w:r w:rsidRPr="00244DF9">
        <w:rPr>
          <w:rStyle w:val="Strong"/>
          <w:rFonts w:ascii="Times New Roman" w:hAnsi="Times New Roman" w:cs="Times New Roman"/>
          <w:b w:val="0"/>
          <w:bCs w:val="0"/>
          <w:i/>
          <w:iCs/>
        </w:rPr>
        <w:t>canum</w:t>
      </w:r>
      <w:proofErr w:type="spellEnd"/>
      <w:r w:rsidRPr="00244DF9">
        <w:rPr>
          <w:rStyle w:val="Strong"/>
          <w:rFonts w:ascii="Times New Roman" w:hAnsi="Times New Roman" w:cs="Times New Roman"/>
          <w:b w:val="0"/>
          <w:bCs w:val="0"/>
        </w:rPr>
        <w:t xml:space="preserve"> leaves. </w:t>
      </w:r>
      <w:r w:rsidRPr="00244DF9">
        <w:rPr>
          <w:rStyle w:val="Strong"/>
          <w:rFonts w:ascii="Times New Roman" w:hAnsi="Times New Roman" w:cs="Times New Roman"/>
          <w:b w:val="0"/>
          <w:bCs w:val="0"/>
          <w:i/>
        </w:rPr>
        <w:t xml:space="preserve">Analytical and Bioanalytical Chemistry Research. </w:t>
      </w:r>
      <w:r w:rsidRPr="00244DF9">
        <w:rPr>
          <w:rStyle w:val="Strong"/>
          <w:rFonts w:ascii="Times New Roman" w:hAnsi="Times New Roman" w:cs="Times New Roman"/>
          <w:b w:val="0"/>
          <w:bCs w:val="0"/>
          <w:iCs/>
        </w:rPr>
        <w:t>2019;</w:t>
      </w:r>
      <w:r w:rsidRPr="00244DF9">
        <w:rPr>
          <w:rStyle w:val="Strong"/>
          <w:rFonts w:ascii="Times New Roman" w:hAnsi="Times New Roman" w:cs="Times New Roman"/>
          <w:b w:val="0"/>
          <w:bCs w:val="0"/>
          <w:i/>
        </w:rPr>
        <w:t xml:space="preserve"> </w:t>
      </w:r>
      <w:r w:rsidRPr="00244DF9">
        <w:rPr>
          <w:rFonts w:ascii="Times New Roman" w:hAnsi="Times New Roman" w:cs="Times New Roman"/>
          <w:iCs/>
        </w:rPr>
        <w:t>6(2):431-439.</w:t>
      </w:r>
    </w:p>
    <w:p w14:paraId="28E50A59"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Nwodo OFC, Ezeigwe OC, Ngwu OR, Nwobodo VOG, </w:t>
      </w:r>
      <w:proofErr w:type="spellStart"/>
      <w:r w:rsidRPr="00244DF9">
        <w:rPr>
          <w:rFonts w:ascii="Times New Roman" w:hAnsi="Times New Roman" w:cs="Times New Roman"/>
        </w:rPr>
        <w:t>Obayuwana</w:t>
      </w:r>
      <w:proofErr w:type="spellEnd"/>
      <w:r w:rsidRPr="00244DF9">
        <w:rPr>
          <w:rFonts w:ascii="Times New Roman" w:hAnsi="Times New Roman" w:cs="Times New Roman"/>
        </w:rPr>
        <w:t xml:space="preserve"> EA. Antidiabetic Property of a Fraction of the Methanol Extract of the Seeds of </w:t>
      </w:r>
      <w:r w:rsidRPr="00244DF9">
        <w:rPr>
          <w:rFonts w:ascii="Times New Roman" w:hAnsi="Times New Roman" w:cs="Times New Roman"/>
          <w:i/>
        </w:rPr>
        <w:t xml:space="preserve">Abrus </w:t>
      </w:r>
      <w:proofErr w:type="spellStart"/>
      <w:r w:rsidRPr="00244DF9">
        <w:rPr>
          <w:rFonts w:ascii="Times New Roman" w:hAnsi="Times New Roman" w:cs="Times New Roman"/>
          <w:i/>
        </w:rPr>
        <w:t>precatorius</w:t>
      </w:r>
      <w:proofErr w:type="spellEnd"/>
      <w:r w:rsidRPr="00244DF9">
        <w:rPr>
          <w:rFonts w:ascii="Times New Roman" w:hAnsi="Times New Roman" w:cs="Times New Roman"/>
        </w:rPr>
        <w:t xml:space="preserve"> in Alloxan-induced Diabetic Rats. </w:t>
      </w:r>
      <w:r w:rsidRPr="00244DF9">
        <w:rPr>
          <w:rFonts w:ascii="Times New Roman" w:hAnsi="Times New Roman" w:cs="Times New Roman"/>
          <w:i/>
        </w:rPr>
        <w:t>Journal of Complementary and Alternative Medical Research</w:t>
      </w:r>
      <w:r w:rsidRPr="00244DF9">
        <w:rPr>
          <w:rFonts w:ascii="Times New Roman" w:hAnsi="Times New Roman" w:cs="Times New Roman"/>
        </w:rPr>
        <w:t>. 2021; 13(2): 27-38.</w:t>
      </w:r>
    </w:p>
    <w:p w14:paraId="75CAAF40"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Orinya</w:t>
      </w:r>
      <w:proofErr w:type="spellEnd"/>
      <w:r w:rsidRPr="00244DF9">
        <w:rPr>
          <w:rFonts w:ascii="Times New Roman" w:hAnsi="Times New Roman" w:cs="Times New Roman"/>
        </w:rPr>
        <w:t xml:space="preserve"> OF, Nwali UI, </w:t>
      </w:r>
      <w:proofErr w:type="spellStart"/>
      <w:r w:rsidRPr="00244DF9">
        <w:rPr>
          <w:rFonts w:ascii="Times New Roman" w:hAnsi="Times New Roman" w:cs="Times New Roman"/>
        </w:rPr>
        <w:t>Chigbo</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Phytochemical evaluation and </w:t>
      </w:r>
      <w:proofErr w:type="gramStart"/>
      <w:r w:rsidRPr="00244DF9">
        <w:rPr>
          <w:rFonts w:ascii="Times New Roman" w:hAnsi="Times New Roman" w:cs="Times New Roman"/>
        </w:rPr>
        <w:t>Antimicrobial</w:t>
      </w:r>
      <w:proofErr w:type="gramEnd"/>
      <w:r w:rsidRPr="00244DF9">
        <w:rPr>
          <w:rFonts w:ascii="Times New Roman" w:hAnsi="Times New Roman" w:cs="Times New Roman"/>
        </w:rPr>
        <w:t xml:space="preserve"> potential of methanol extracts of mistletoe (</w:t>
      </w:r>
      <w:r w:rsidRPr="00244DF9">
        <w:rPr>
          <w:rFonts w:ascii="Times New Roman" w:hAnsi="Times New Roman" w:cs="Times New Roman"/>
          <w:i/>
        </w:rPr>
        <w:t xml:space="preserve">Loranthus </w:t>
      </w:r>
      <w:proofErr w:type="spellStart"/>
      <w:r w:rsidRPr="00244DF9">
        <w:rPr>
          <w:rFonts w:ascii="Times New Roman" w:hAnsi="Times New Roman" w:cs="Times New Roman"/>
          <w:i/>
        </w:rPr>
        <w:t>micranthus</w:t>
      </w:r>
      <w:proofErr w:type="spellEnd"/>
      <w:r w:rsidRPr="00244DF9">
        <w:rPr>
          <w:rFonts w:ascii="Times New Roman" w:hAnsi="Times New Roman" w:cs="Times New Roman"/>
        </w:rPr>
        <w:t>) leaves grown on cola tree (</w:t>
      </w:r>
      <w:r w:rsidRPr="00244DF9">
        <w:rPr>
          <w:rFonts w:ascii="Times New Roman" w:hAnsi="Times New Roman" w:cs="Times New Roman"/>
          <w:i/>
        </w:rPr>
        <w:t>Cola nitida</w:t>
      </w:r>
      <w:r w:rsidRPr="00244DF9">
        <w:rPr>
          <w:rFonts w:ascii="Times New Roman" w:hAnsi="Times New Roman" w:cs="Times New Roman"/>
        </w:rPr>
        <w:t>) and oil bean tree (</w:t>
      </w:r>
      <w:proofErr w:type="spellStart"/>
      <w:r w:rsidRPr="00244DF9">
        <w:rPr>
          <w:rFonts w:ascii="Times New Roman" w:hAnsi="Times New Roman" w:cs="Times New Roman"/>
          <w:i/>
        </w:rPr>
        <w:t>Pentaclethra</w:t>
      </w:r>
      <w:proofErr w:type="spellEnd"/>
      <w:r w:rsidRPr="00244DF9">
        <w:rPr>
          <w:rFonts w:ascii="Times New Roman" w:hAnsi="Times New Roman" w:cs="Times New Roman"/>
          <w:i/>
        </w:rPr>
        <w:t xml:space="preserve"> macrophylla</w:t>
      </w:r>
      <w:r w:rsidRPr="00244DF9">
        <w:rPr>
          <w:rFonts w:ascii="Times New Roman" w:hAnsi="Times New Roman" w:cs="Times New Roman"/>
        </w:rPr>
        <w:t xml:space="preserve">). </w:t>
      </w:r>
      <w:r w:rsidRPr="00244DF9">
        <w:rPr>
          <w:rFonts w:ascii="Times New Roman" w:hAnsi="Times New Roman" w:cs="Times New Roman"/>
          <w:i/>
          <w:iCs/>
        </w:rPr>
        <w:t>Journal of Medicinal Plants Studies</w:t>
      </w:r>
      <w:r w:rsidRPr="00244DF9">
        <w:rPr>
          <w:rFonts w:ascii="Times New Roman" w:hAnsi="Times New Roman" w:cs="Times New Roman"/>
        </w:rPr>
        <w:t>, 2021; 9(2):28-32.</w:t>
      </w:r>
    </w:p>
    <w:p w14:paraId="7BB22FEB" w14:textId="77777777" w:rsidR="005C7E68" w:rsidRPr="00244DF9" w:rsidRDefault="005C7E68" w:rsidP="005C7E68">
      <w:pPr>
        <w:pStyle w:val="ListParagraph"/>
        <w:numPr>
          <w:ilvl w:val="0"/>
          <w:numId w:val="11"/>
        </w:numPr>
        <w:spacing w:after="200" w:line="240" w:lineRule="auto"/>
        <w:jc w:val="both"/>
        <w:rPr>
          <w:rFonts w:ascii="Times New Roman" w:hAnsi="Times New Roman" w:cs="Times New Roman"/>
        </w:rPr>
      </w:pPr>
      <w:proofErr w:type="spellStart"/>
      <w:r w:rsidRPr="00244DF9">
        <w:rPr>
          <w:rFonts w:ascii="Times New Roman" w:hAnsi="Times New Roman" w:cs="Times New Roman"/>
        </w:rPr>
        <w:t>Onuabuchi</w:t>
      </w:r>
      <w:proofErr w:type="spellEnd"/>
      <w:r w:rsidRPr="00244DF9">
        <w:rPr>
          <w:rFonts w:ascii="Times New Roman" w:hAnsi="Times New Roman" w:cs="Times New Roman"/>
        </w:rPr>
        <w:t xml:space="preserve"> NA,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Agbo CA. Evaluation of Toxicity effects of Ethanol Extract of Fruit Rind of </w:t>
      </w:r>
      <w:r w:rsidRPr="00244DF9">
        <w:rPr>
          <w:rFonts w:ascii="Times New Roman" w:hAnsi="Times New Roman" w:cs="Times New Roman"/>
          <w:i/>
          <w:iCs/>
        </w:rPr>
        <w:t xml:space="preserve">Cucumis </w:t>
      </w:r>
      <w:proofErr w:type="spellStart"/>
      <w:r w:rsidRPr="00244DF9">
        <w:rPr>
          <w:rFonts w:ascii="Times New Roman" w:hAnsi="Times New Roman" w:cs="Times New Roman"/>
          <w:i/>
          <w:iCs/>
        </w:rPr>
        <w:t>metuliferus</w:t>
      </w:r>
      <w:proofErr w:type="spellEnd"/>
      <w:r w:rsidRPr="00244DF9">
        <w:rPr>
          <w:rFonts w:ascii="Times New Roman" w:hAnsi="Times New Roman" w:cs="Times New Roman"/>
        </w:rPr>
        <w:t xml:space="preserve"> on the Biochemical Hematological and Histological Parameters of Albino Rats. </w:t>
      </w:r>
      <w:r w:rsidRPr="00244DF9">
        <w:rPr>
          <w:rFonts w:ascii="Times New Roman" w:hAnsi="Times New Roman" w:cs="Times New Roman"/>
          <w:i/>
          <w:iCs/>
        </w:rPr>
        <w:t xml:space="preserve">Journal of </w:t>
      </w:r>
      <w:proofErr w:type="spellStart"/>
      <w:r w:rsidRPr="00244DF9">
        <w:rPr>
          <w:rFonts w:ascii="Times New Roman" w:hAnsi="Times New Roman" w:cs="Times New Roman"/>
          <w:i/>
          <w:iCs/>
        </w:rPr>
        <w:t>Complimentary</w:t>
      </w:r>
      <w:proofErr w:type="spellEnd"/>
      <w:r w:rsidRPr="00244DF9">
        <w:rPr>
          <w:rFonts w:ascii="Times New Roman" w:hAnsi="Times New Roman" w:cs="Times New Roman"/>
          <w:i/>
          <w:iCs/>
        </w:rPr>
        <w:t xml:space="preserve"> and Alternative Medical Research</w:t>
      </w:r>
      <w:r w:rsidRPr="00244DF9">
        <w:rPr>
          <w:rFonts w:ascii="Times New Roman" w:hAnsi="Times New Roman" w:cs="Times New Roman"/>
        </w:rPr>
        <w:t>. 2022; 18(3): 15-27.</w:t>
      </w:r>
    </w:p>
    <w:p w14:paraId="7DE54C5E" w14:textId="77777777" w:rsidR="005C7E68" w:rsidRPr="00244DF9" w:rsidRDefault="005C7E68" w:rsidP="005C7E68">
      <w:pPr>
        <w:pStyle w:val="ListParagraph"/>
        <w:numPr>
          <w:ilvl w:val="0"/>
          <w:numId w:val="11"/>
        </w:numPr>
        <w:tabs>
          <w:tab w:val="left" w:pos="450"/>
        </w:tabs>
        <w:spacing w:after="0" w:line="240" w:lineRule="auto"/>
        <w:jc w:val="both"/>
        <w:rPr>
          <w:rFonts w:ascii="Times New Roman" w:hAnsi="Times New Roman" w:cs="Times New Roman"/>
        </w:rPr>
      </w:pPr>
      <w:proofErr w:type="spellStart"/>
      <w:r w:rsidRPr="00244DF9">
        <w:rPr>
          <w:rFonts w:ascii="Times New Roman" w:hAnsi="Times New Roman" w:cs="Times New Roman"/>
        </w:rPr>
        <w:t>Enemor</w:t>
      </w:r>
      <w:proofErr w:type="spellEnd"/>
      <w:r w:rsidRPr="00244DF9">
        <w:rPr>
          <w:rFonts w:ascii="Times New Roman" w:hAnsi="Times New Roman" w:cs="Times New Roman"/>
        </w:rPr>
        <w:t xml:space="preserve"> VHA, Ogbodo UC, </w:t>
      </w:r>
      <w:proofErr w:type="spellStart"/>
      <w:r w:rsidRPr="00244DF9">
        <w:rPr>
          <w:rFonts w:ascii="Times New Roman" w:hAnsi="Times New Roman" w:cs="Times New Roman"/>
        </w:rPr>
        <w:t>Nworji</w:t>
      </w:r>
      <w:proofErr w:type="spellEnd"/>
      <w:r w:rsidRPr="00244DF9">
        <w:rPr>
          <w:rFonts w:ascii="Times New Roman" w:hAnsi="Times New Roman" w:cs="Times New Roman"/>
        </w:rPr>
        <w:t xml:space="preserve"> OF,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Okpala CO, </w:t>
      </w:r>
      <w:proofErr w:type="spellStart"/>
      <w:r w:rsidRPr="00244DF9">
        <w:rPr>
          <w:rFonts w:ascii="Times New Roman" w:hAnsi="Times New Roman" w:cs="Times New Roman"/>
        </w:rPr>
        <w:t>Iheonunekwu</w:t>
      </w:r>
      <w:proofErr w:type="spellEnd"/>
      <w:r w:rsidRPr="00244DF9">
        <w:rPr>
          <w:rFonts w:ascii="Times New Roman" w:hAnsi="Times New Roman" w:cs="Times New Roman"/>
        </w:rPr>
        <w:t xml:space="preserve"> GC. Evaluation of the Nutritional Status and Phytomedicinal Properties of Dried Rhizomes of Turmeric (</w:t>
      </w:r>
      <w:r w:rsidRPr="00244DF9">
        <w:rPr>
          <w:rFonts w:ascii="Times New Roman" w:hAnsi="Times New Roman" w:cs="Times New Roman"/>
          <w:i/>
        </w:rPr>
        <w:t>Curcuma longa</w:t>
      </w:r>
      <w:r w:rsidRPr="00244DF9">
        <w:rPr>
          <w:rFonts w:ascii="Times New Roman" w:hAnsi="Times New Roman" w:cs="Times New Roman"/>
        </w:rPr>
        <w:t xml:space="preserve">). </w:t>
      </w:r>
      <w:r w:rsidRPr="00244DF9">
        <w:rPr>
          <w:rFonts w:ascii="Times New Roman" w:hAnsi="Times New Roman" w:cs="Times New Roman"/>
          <w:i/>
          <w:iCs/>
        </w:rPr>
        <w:t>Journal of Biosciences and Medicine</w:t>
      </w:r>
      <w:r w:rsidRPr="00244DF9">
        <w:rPr>
          <w:rFonts w:ascii="Times New Roman" w:hAnsi="Times New Roman" w:cs="Times New Roman"/>
        </w:rPr>
        <w:t>. 2020; 8:163-179.</w:t>
      </w:r>
    </w:p>
    <w:p w14:paraId="60AFB80B"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r w:rsidRPr="00244DF9">
        <w:rPr>
          <w:rFonts w:ascii="Times New Roman" w:hAnsi="Times New Roman" w:cs="Times New Roman"/>
        </w:rPr>
        <w:t xml:space="preserve">Ezeigwe OC, Okpala CO, </w:t>
      </w:r>
      <w:proofErr w:type="spellStart"/>
      <w:r w:rsidRPr="00244DF9">
        <w:rPr>
          <w:rFonts w:ascii="Times New Roman" w:hAnsi="Times New Roman" w:cs="Times New Roman"/>
        </w:rPr>
        <w:t>Ogana</w:t>
      </w:r>
      <w:proofErr w:type="spellEnd"/>
      <w:r w:rsidRPr="00244DF9">
        <w:rPr>
          <w:rFonts w:ascii="Times New Roman" w:hAnsi="Times New Roman" w:cs="Times New Roman"/>
        </w:rPr>
        <w:t xml:space="preserve"> J, </w:t>
      </w:r>
      <w:proofErr w:type="spellStart"/>
      <w:r w:rsidRPr="00244DF9">
        <w:rPr>
          <w:rFonts w:ascii="Times New Roman" w:hAnsi="Times New Roman" w:cs="Times New Roman"/>
        </w:rPr>
        <w:t>Akonam</w:t>
      </w:r>
      <w:proofErr w:type="spellEnd"/>
      <w:r w:rsidRPr="00244DF9">
        <w:rPr>
          <w:rFonts w:ascii="Times New Roman" w:hAnsi="Times New Roman" w:cs="Times New Roman"/>
        </w:rPr>
        <w:t xml:space="preserve"> NE, </w:t>
      </w:r>
      <w:proofErr w:type="spellStart"/>
      <w:r w:rsidRPr="00244DF9">
        <w:rPr>
          <w:rFonts w:ascii="Times New Roman" w:hAnsi="Times New Roman" w:cs="Times New Roman"/>
        </w:rPr>
        <w:t>Okwuchukwu</w:t>
      </w:r>
      <w:proofErr w:type="spellEnd"/>
      <w:r w:rsidRPr="00244DF9">
        <w:rPr>
          <w:rFonts w:ascii="Times New Roman" w:hAnsi="Times New Roman" w:cs="Times New Roman"/>
        </w:rPr>
        <w:t xml:space="preserve"> AB, Nnadi NN, Anekwe OJ. and Nwobodo VOG. Comparative Phytochemical and Nutritional Profiles of </w:t>
      </w:r>
      <w:r w:rsidRPr="00244DF9">
        <w:rPr>
          <w:rFonts w:ascii="Times New Roman" w:hAnsi="Times New Roman" w:cs="Times New Roman"/>
          <w:i/>
          <w:iCs/>
        </w:rPr>
        <w:t>Ficus capensis</w:t>
      </w:r>
      <w:r w:rsidRPr="00244DF9">
        <w:rPr>
          <w:rFonts w:ascii="Times New Roman" w:hAnsi="Times New Roman" w:cs="Times New Roman"/>
        </w:rPr>
        <w:t xml:space="preserve"> and </w:t>
      </w:r>
      <w:proofErr w:type="spellStart"/>
      <w:r w:rsidRPr="00244DF9">
        <w:rPr>
          <w:rFonts w:ascii="Times New Roman" w:hAnsi="Times New Roman" w:cs="Times New Roman"/>
          <w:i/>
        </w:rPr>
        <w:t>Cnidoscolus</w:t>
      </w:r>
      <w:proofErr w:type="spellEnd"/>
      <w:r w:rsidRPr="00244DF9">
        <w:rPr>
          <w:rFonts w:ascii="Times New Roman" w:hAnsi="Times New Roman" w:cs="Times New Roman"/>
          <w:i/>
        </w:rPr>
        <w:t xml:space="preserve"> </w:t>
      </w:r>
      <w:proofErr w:type="spellStart"/>
      <w:r w:rsidRPr="00244DF9">
        <w:rPr>
          <w:rFonts w:ascii="Times New Roman" w:hAnsi="Times New Roman" w:cs="Times New Roman"/>
          <w:i/>
        </w:rPr>
        <w:t>aconitifolius</w:t>
      </w:r>
      <w:proofErr w:type="spellEnd"/>
      <w:r w:rsidRPr="00244DF9">
        <w:rPr>
          <w:rFonts w:ascii="Times New Roman" w:hAnsi="Times New Roman" w:cs="Times New Roman"/>
        </w:rPr>
        <w:t xml:space="preserve"> Leaves. </w:t>
      </w:r>
      <w:r w:rsidRPr="00244DF9">
        <w:rPr>
          <w:rFonts w:ascii="Times New Roman" w:hAnsi="Times New Roman" w:cs="Times New Roman"/>
          <w:i/>
          <w:iCs/>
        </w:rPr>
        <w:t>International Journal of Research and Innovation in Applied Science</w:t>
      </w:r>
      <w:r w:rsidRPr="00244DF9">
        <w:rPr>
          <w:rFonts w:ascii="Times New Roman" w:hAnsi="Times New Roman" w:cs="Times New Roman"/>
        </w:rPr>
        <w:t>. 2020; 5(1):16-21.</w:t>
      </w:r>
    </w:p>
    <w:p w14:paraId="50346E9D" w14:textId="77777777" w:rsidR="005C7E68" w:rsidRDefault="005C7E68" w:rsidP="005C7E68">
      <w:pPr>
        <w:pStyle w:val="Default"/>
        <w:numPr>
          <w:ilvl w:val="0"/>
          <w:numId w:val="11"/>
        </w:numPr>
        <w:jc w:val="both"/>
      </w:pPr>
      <w:r w:rsidRPr="002D4ACC">
        <w:t>Anekwe-</w:t>
      </w:r>
      <w:proofErr w:type="spellStart"/>
      <w:r w:rsidRPr="002D4ACC">
        <w:t>Nwokeaku</w:t>
      </w:r>
      <w:proofErr w:type="spellEnd"/>
      <w:r w:rsidRPr="002D4ACC">
        <w:t xml:space="preserve">, J. O., Morah, E. J., Ezeigwe, O. C., Obi, A. I., </w:t>
      </w:r>
      <w:proofErr w:type="spellStart"/>
      <w:r w:rsidRPr="002D4ACC">
        <w:t>Ezeudu</w:t>
      </w:r>
      <w:proofErr w:type="spellEnd"/>
      <w:r w:rsidRPr="002D4ACC">
        <w:t xml:space="preserve">, E. C., Nwankwo, N. V. Extensive Study on the Pharmaceutical Constituents of the Leaves and Roots of </w:t>
      </w:r>
      <w:proofErr w:type="spellStart"/>
      <w:r w:rsidRPr="002D4ACC">
        <w:rPr>
          <w:i/>
          <w:iCs/>
        </w:rPr>
        <w:t>Costus</w:t>
      </w:r>
      <w:proofErr w:type="spellEnd"/>
      <w:r w:rsidRPr="002D4ACC">
        <w:rPr>
          <w:i/>
          <w:iCs/>
        </w:rPr>
        <w:t xml:space="preserve"> </w:t>
      </w:r>
      <w:proofErr w:type="spellStart"/>
      <w:r w:rsidRPr="002D4ACC">
        <w:rPr>
          <w:i/>
          <w:iCs/>
        </w:rPr>
        <w:t>afer</w:t>
      </w:r>
      <w:proofErr w:type="spellEnd"/>
      <w:r w:rsidRPr="002D4ACC">
        <w:t xml:space="preserve"> (</w:t>
      </w:r>
      <w:proofErr w:type="spellStart"/>
      <w:r w:rsidRPr="002D4ACC">
        <w:t>ker</w:t>
      </w:r>
      <w:proofErr w:type="spellEnd"/>
      <w:r w:rsidRPr="002D4ACC">
        <w:t xml:space="preserve">). </w:t>
      </w:r>
      <w:r w:rsidRPr="002D4ACC">
        <w:rPr>
          <w:i/>
          <w:iCs/>
        </w:rPr>
        <w:t>J. Chem. Lett</w:t>
      </w:r>
      <w:r w:rsidRPr="002D4ACC">
        <w:t xml:space="preserve">. </w:t>
      </w:r>
      <w:r>
        <w:t xml:space="preserve">2024; </w:t>
      </w:r>
      <w:r w:rsidRPr="002D4ACC">
        <w:t>5:165-185.</w:t>
      </w:r>
    </w:p>
    <w:p w14:paraId="0684571A" w14:textId="77777777" w:rsidR="005C7E68" w:rsidRDefault="005C7E68" w:rsidP="005C7E68">
      <w:pPr>
        <w:pStyle w:val="Default"/>
        <w:numPr>
          <w:ilvl w:val="0"/>
          <w:numId w:val="11"/>
        </w:numPr>
        <w:jc w:val="both"/>
      </w:pPr>
      <w:r w:rsidRPr="00351118">
        <w:rPr>
          <w:lang w:val="fi-FI"/>
        </w:rPr>
        <w:t xml:space="preserve">Ani ON, Ujah II. Ezeigwe OC. </w:t>
      </w:r>
      <w:r w:rsidRPr="002D4ACC">
        <w:t xml:space="preserve">Phytochemical and Nutritional Profile of </w:t>
      </w:r>
      <w:r w:rsidRPr="002D4ACC">
        <w:rPr>
          <w:i/>
          <w:iCs/>
        </w:rPr>
        <w:t>Ficus capensis</w:t>
      </w:r>
      <w:r w:rsidRPr="002D4ACC">
        <w:t xml:space="preserve"> Stem collected from </w:t>
      </w:r>
      <w:proofErr w:type="spellStart"/>
      <w:r w:rsidRPr="002D4ACC">
        <w:t>Agbani</w:t>
      </w:r>
      <w:proofErr w:type="spellEnd"/>
      <w:r w:rsidRPr="002D4ACC">
        <w:t xml:space="preserve">, Enugu, Southeast Nigeria. </w:t>
      </w:r>
      <w:r w:rsidRPr="002D4ACC">
        <w:rPr>
          <w:i/>
          <w:iCs/>
        </w:rPr>
        <w:t>Asian Plant Research Journal</w:t>
      </w:r>
      <w:r w:rsidRPr="002D4ACC">
        <w:t xml:space="preserve">, </w:t>
      </w:r>
      <w:r>
        <w:t xml:space="preserve">2024; </w:t>
      </w:r>
      <w:r w:rsidRPr="002D4ACC">
        <w:t>12(6): 27-36.</w:t>
      </w:r>
    </w:p>
    <w:p w14:paraId="1E0E40A9" w14:textId="77777777" w:rsidR="005C7E68" w:rsidRPr="00244DF9" w:rsidRDefault="005C7E68" w:rsidP="005C7E68">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Igwilo</w:t>
      </w:r>
      <w:proofErr w:type="spellEnd"/>
      <w:r w:rsidRPr="00244DF9">
        <w:rPr>
          <w:rFonts w:ascii="Times New Roman" w:hAnsi="Times New Roman" w:cs="Times New Roman"/>
        </w:rPr>
        <w:t xml:space="preserve"> IO, </w:t>
      </w:r>
      <w:proofErr w:type="spellStart"/>
      <w:r w:rsidRPr="00244DF9">
        <w:rPr>
          <w:rFonts w:ascii="Times New Roman" w:hAnsi="Times New Roman" w:cs="Times New Roman"/>
        </w:rPr>
        <w:t>Iwualla</w:t>
      </w:r>
      <w:proofErr w:type="spellEnd"/>
      <w:r w:rsidRPr="00244DF9">
        <w:rPr>
          <w:rFonts w:ascii="Times New Roman" w:hAnsi="Times New Roman" w:cs="Times New Roman"/>
        </w:rPr>
        <w:t xml:space="preserve"> LC, </w:t>
      </w:r>
      <w:proofErr w:type="spellStart"/>
      <w:r w:rsidRPr="00244DF9">
        <w:rPr>
          <w:rFonts w:ascii="Times New Roman" w:hAnsi="Times New Roman" w:cs="Times New Roman"/>
        </w:rPr>
        <w:t>Igwilo</w:t>
      </w:r>
      <w:proofErr w:type="spellEnd"/>
      <w:r w:rsidRPr="00244DF9">
        <w:rPr>
          <w:rFonts w:ascii="Times New Roman" w:hAnsi="Times New Roman" w:cs="Times New Roman"/>
        </w:rPr>
        <w:t xml:space="preserve"> SN, Agbara ACI, Okpara CO, Ezeigwe CO. Proximate analysis and Antinutrient Composition of Fresh and Dried Fruits of </w:t>
      </w:r>
      <w:proofErr w:type="spellStart"/>
      <w:r w:rsidRPr="00244DF9">
        <w:rPr>
          <w:rFonts w:ascii="Times New Roman" w:hAnsi="Times New Roman" w:cs="Times New Roman"/>
          <w:i/>
        </w:rPr>
        <w:t>Morinda</w:t>
      </w:r>
      <w:proofErr w:type="spellEnd"/>
      <w:r w:rsidRPr="00244DF9">
        <w:rPr>
          <w:rFonts w:ascii="Times New Roman" w:hAnsi="Times New Roman" w:cs="Times New Roman"/>
          <w:i/>
        </w:rPr>
        <w:t xml:space="preserve"> lucida</w:t>
      </w:r>
      <w:r w:rsidRPr="00244DF9">
        <w:rPr>
          <w:rFonts w:ascii="Times New Roman" w:hAnsi="Times New Roman" w:cs="Times New Roman"/>
        </w:rPr>
        <w:t xml:space="preserve">. </w:t>
      </w:r>
      <w:r w:rsidRPr="00244DF9">
        <w:rPr>
          <w:rFonts w:ascii="Times New Roman" w:hAnsi="Times New Roman" w:cs="Times New Roman"/>
          <w:i/>
          <w:iCs/>
        </w:rPr>
        <w:t xml:space="preserve">The </w:t>
      </w:r>
      <w:proofErr w:type="spellStart"/>
      <w:r w:rsidRPr="00244DF9">
        <w:rPr>
          <w:rFonts w:ascii="Times New Roman" w:hAnsi="Times New Roman" w:cs="Times New Roman"/>
          <w:i/>
          <w:iCs/>
        </w:rPr>
        <w:t>Bioscientist</w:t>
      </w:r>
      <w:proofErr w:type="spellEnd"/>
      <w:r w:rsidRPr="00244DF9">
        <w:rPr>
          <w:rFonts w:ascii="Times New Roman" w:hAnsi="Times New Roman" w:cs="Times New Roman"/>
        </w:rPr>
        <w:t xml:space="preserve">. </w:t>
      </w:r>
      <w:commentRangeStart w:id="36"/>
      <w:r w:rsidRPr="00244DF9">
        <w:rPr>
          <w:rFonts w:ascii="Times New Roman" w:hAnsi="Times New Roman" w:cs="Times New Roman"/>
        </w:rPr>
        <w:t xml:space="preserve">2029; </w:t>
      </w:r>
      <w:commentRangeEnd w:id="36"/>
      <w:r w:rsidR="003875C7">
        <w:rPr>
          <w:rStyle w:val="CommentReference"/>
        </w:rPr>
        <w:commentReference w:id="36"/>
      </w:r>
      <w:r w:rsidRPr="00244DF9">
        <w:rPr>
          <w:rFonts w:ascii="Times New Roman" w:hAnsi="Times New Roman" w:cs="Times New Roman"/>
        </w:rPr>
        <w:t>6(1):31-39.</w:t>
      </w:r>
    </w:p>
    <w:p w14:paraId="23D3606C" w14:textId="77777777" w:rsidR="005C7E68" w:rsidRPr="00AC7D05" w:rsidRDefault="005C7E68" w:rsidP="005C7E68">
      <w:pPr>
        <w:pStyle w:val="ListParagraph"/>
        <w:numPr>
          <w:ilvl w:val="0"/>
          <w:numId w:val="11"/>
        </w:numPr>
        <w:spacing w:after="200" w:line="240" w:lineRule="auto"/>
        <w:jc w:val="both"/>
        <w:rPr>
          <w:rFonts w:ascii="Times New Roman" w:hAnsi="Times New Roman" w:cs="Times New Roman"/>
        </w:rPr>
      </w:pP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Onwuatuegwu</w:t>
      </w:r>
      <w:proofErr w:type="spellEnd"/>
      <w:r w:rsidRPr="00244DF9">
        <w:rPr>
          <w:rFonts w:ascii="Times New Roman" w:hAnsi="Times New Roman" w:cs="Times New Roman"/>
        </w:rPr>
        <w:t xml:space="preserve"> TTC, </w:t>
      </w:r>
      <w:proofErr w:type="spellStart"/>
      <w:r w:rsidRPr="00244DF9">
        <w:rPr>
          <w:rFonts w:ascii="Times New Roman" w:hAnsi="Times New Roman" w:cs="Times New Roman"/>
        </w:rPr>
        <w:t>Ofomatah</w:t>
      </w:r>
      <w:proofErr w:type="spellEnd"/>
      <w:r w:rsidRPr="00244DF9">
        <w:rPr>
          <w:rFonts w:ascii="Times New Roman" w:hAnsi="Times New Roman" w:cs="Times New Roman"/>
        </w:rPr>
        <w:t xml:space="preserve"> AC,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Orinya</w:t>
      </w:r>
      <w:proofErr w:type="spellEnd"/>
      <w:r w:rsidRPr="00244DF9">
        <w:rPr>
          <w:rFonts w:ascii="Times New Roman" w:hAnsi="Times New Roman" w:cs="Times New Roman"/>
        </w:rPr>
        <w:t xml:space="preserve"> O F,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 L, Okeke CM, </w:t>
      </w:r>
      <w:proofErr w:type="spellStart"/>
      <w:r w:rsidRPr="00244DF9">
        <w:rPr>
          <w:rFonts w:ascii="Times New Roman" w:hAnsi="Times New Roman" w:cs="Times New Roman"/>
        </w:rPr>
        <w:t>Onyedinma</w:t>
      </w:r>
      <w:proofErr w:type="spellEnd"/>
      <w:r w:rsidRPr="00244DF9">
        <w:rPr>
          <w:rFonts w:ascii="Times New Roman" w:hAnsi="Times New Roman" w:cs="Times New Roman"/>
        </w:rPr>
        <w:t xml:space="preserve"> EI. Biochemical and </w:t>
      </w:r>
      <w:proofErr w:type="spellStart"/>
      <w:r w:rsidRPr="00244DF9">
        <w:rPr>
          <w:rFonts w:ascii="Times New Roman" w:hAnsi="Times New Roman" w:cs="Times New Roman"/>
        </w:rPr>
        <w:t>Haematological</w:t>
      </w:r>
      <w:proofErr w:type="spellEnd"/>
      <w:r w:rsidRPr="00244DF9">
        <w:rPr>
          <w:rFonts w:ascii="Times New Roman" w:hAnsi="Times New Roman" w:cs="Times New Roman"/>
        </w:rPr>
        <w:t xml:space="preserve"> Effects of </w:t>
      </w:r>
      <w:proofErr w:type="spellStart"/>
      <w:r w:rsidRPr="00244DF9">
        <w:rPr>
          <w:rFonts w:ascii="Times New Roman" w:hAnsi="Times New Roman" w:cs="Times New Roman"/>
          <w:i/>
          <w:iCs/>
        </w:rPr>
        <w:t>Telfairia</w:t>
      </w:r>
      <w:proofErr w:type="spellEnd"/>
      <w:r w:rsidRPr="00244DF9">
        <w:rPr>
          <w:rFonts w:ascii="Times New Roman" w:hAnsi="Times New Roman" w:cs="Times New Roman"/>
          <w:i/>
          <w:iCs/>
        </w:rPr>
        <w:t xml:space="preserve"> occidentalis</w:t>
      </w:r>
      <w:r w:rsidRPr="00244DF9">
        <w:rPr>
          <w:rFonts w:ascii="Times New Roman" w:hAnsi="Times New Roman" w:cs="Times New Roman"/>
        </w:rPr>
        <w:t xml:space="preserve"> and </w:t>
      </w:r>
      <w:r w:rsidRPr="00244DF9">
        <w:rPr>
          <w:rFonts w:ascii="Times New Roman" w:hAnsi="Times New Roman" w:cs="Times New Roman"/>
          <w:i/>
          <w:iCs/>
        </w:rPr>
        <w:t xml:space="preserve">Amaranthus </w:t>
      </w:r>
      <w:proofErr w:type="spellStart"/>
      <w:r w:rsidRPr="00244DF9">
        <w:rPr>
          <w:rFonts w:ascii="Times New Roman" w:hAnsi="Times New Roman" w:cs="Times New Roman"/>
          <w:i/>
          <w:iCs/>
        </w:rPr>
        <w:t>viridis</w:t>
      </w:r>
      <w:proofErr w:type="spellEnd"/>
      <w:r w:rsidRPr="00244DF9">
        <w:rPr>
          <w:rFonts w:ascii="Times New Roman" w:hAnsi="Times New Roman" w:cs="Times New Roman"/>
        </w:rPr>
        <w:t xml:space="preserve"> extracts on </w:t>
      </w:r>
      <w:proofErr w:type="spellStart"/>
      <w:r w:rsidRPr="00244DF9">
        <w:rPr>
          <w:rFonts w:ascii="Times New Roman" w:hAnsi="Times New Roman" w:cs="Times New Roman"/>
        </w:rPr>
        <w:t>Anaemic</w:t>
      </w:r>
      <w:proofErr w:type="spellEnd"/>
      <w:r w:rsidRPr="00244DF9">
        <w:rPr>
          <w:rFonts w:ascii="Times New Roman" w:hAnsi="Times New Roman" w:cs="Times New Roman"/>
        </w:rPr>
        <w:t xml:space="preserve"> Rats. </w:t>
      </w:r>
      <w:r w:rsidRPr="00244DF9">
        <w:rPr>
          <w:rFonts w:ascii="Times New Roman" w:hAnsi="Times New Roman" w:cs="Times New Roman"/>
          <w:i/>
          <w:iCs/>
        </w:rPr>
        <w:t>Journal of Applied Sciences</w:t>
      </w:r>
      <w:r w:rsidRPr="00244DF9">
        <w:rPr>
          <w:rFonts w:ascii="Times New Roman" w:hAnsi="Times New Roman" w:cs="Times New Roman"/>
        </w:rPr>
        <w:t>, 2022; 22(3):144-151.</w:t>
      </w:r>
    </w:p>
    <w:p w14:paraId="7F26DE94" w14:textId="77777777" w:rsidR="005C7E68" w:rsidRPr="00AC7D05" w:rsidRDefault="005C7E68" w:rsidP="005C7E68">
      <w:pPr>
        <w:pStyle w:val="ListParagraph"/>
        <w:numPr>
          <w:ilvl w:val="0"/>
          <w:numId w:val="11"/>
        </w:numPr>
        <w:spacing w:after="200" w:line="240" w:lineRule="auto"/>
        <w:jc w:val="both"/>
        <w:rPr>
          <w:rFonts w:ascii="Times New Roman" w:hAnsi="Times New Roman" w:cs="Times New Roman"/>
        </w:rPr>
      </w:pPr>
      <w:r w:rsidRPr="00244DF9">
        <w:rPr>
          <w:rFonts w:ascii="Times New Roman" w:hAnsi="Times New Roman" w:cs="Times New Roman"/>
        </w:rPr>
        <w:t xml:space="preserve">Ezeigwe OC, Okpala CO, </w:t>
      </w:r>
      <w:proofErr w:type="spellStart"/>
      <w:r w:rsidRPr="00244DF9">
        <w:rPr>
          <w:rFonts w:ascii="Times New Roman" w:hAnsi="Times New Roman" w:cs="Times New Roman"/>
        </w:rPr>
        <w:t>Enemali</w:t>
      </w:r>
      <w:proofErr w:type="spellEnd"/>
      <w:r w:rsidRPr="00244DF9">
        <w:rPr>
          <w:rFonts w:ascii="Times New Roman" w:hAnsi="Times New Roman" w:cs="Times New Roman"/>
        </w:rPr>
        <w:t xml:space="preserve"> MO,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w:t>
      </w:r>
      <w:proofErr w:type="spellStart"/>
      <w:r w:rsidRPr="00244DF9">
        <w:rPr>
          <w:rFonts w:ascii="Times New Roman" w:hAnsi="Times New Roman" w:cs="Times New Roman"/>
        </w:rPr>
        <w:t>Chigbo</w:t>
      </w:r>
      <w:proofErr w:type="spellEnd"/>
      <w:r w:rsidRPr="00244DF9">
        <w:rPr>
          <w:rFonts w:ascii="Times New Roman" w:hAnsi="Times New Roman" w:cs="Times New Roman"/>
        </w:rPr>
        <w:t xml:space="preserve"> CM, Okeke CB, Okafor MC. Effect of </w:t>
      </w:r>
      <w:r w:rsidRPr="00244DF9">
        <w:rPr>
          <w:rFonts w:ascii="Times New Roman" w:hAnsi="Times New Roman" w:cs="Times New Roman"/>
          <w:i/>
          <w:iCs/>
        </w:rPr>
        <w:t>Citrus aurantifolia</w:t>
      </w:r>
      <w:r w:rsidRPr="00244DF9">
        <w:rPr>
          <w:rFonts w:ascii="Times New Roman" w:hAnsi="Times New Roman" w:cs="Times New Roman"/>
        </w:rPr>
        <w:t xml:space="preserve"> juice on bodyweight and </w:t>
      </w:r>
      <w:proofErr w:type="spellStart"/>
      <w:r w:rsidRPr="00244DF9">
        <w:rPr>
          <w:rFonts w:ascii="Times New Roman" w:hAnsi="Times New Roman" w:cs="Times New Roman"/>
        </w:rPr>
        <w:t>haematological</w:t>
      </w:r>
      <w:proofErr w:type="spellEnd"/>
      <w:r w:rsidRPr="00244DF9">
        <w:rPr>
          <w:rFonts w:ascii="Times New Roman" w:hAnsi="Times New Roman" w:cs="Times New Roman"/>
        </w:rPr>
        <w:t xml:space="preserve"> indices of </w:t>
      </w:r>
      <w:proofErr w:type="spellStart"/>
      <w:r w:rsidRPr="00244DF9">
        <w:rPr>
          <w:rFonts w:ascii="Times New Roman" w:hAnsi="Times New Roman" w:cs="Times New Roman"/>
        </w:rPr>
        <w:t>wistar</w:t>
      </w:r>
      <w:proofErr w:type="spellEnd"/>
      <w:r w:rsidRPr="00244DF9">
        <w:rPr>
          <w:rFonts w:ascii="Times New Roman" w:hAnsi="Times New Roman" w:cs="Times New Roman"/>
        </w:rPr>
        <w:t xml:space="preserve"> rats. </w:t>
      </w:r>
      <w:r w:rsidRPr="00244DF9">
        <w:rPr>
          <w:rFonts w:ascii="Times New Roman" w:hAnsi="Times New Roman" w:cs="Times New Roman"/>
          <w:i/>
          <w:iCs/>
        </w:rPr>
        <w:t>African Journal of Food Science</w:t>
      </w:r>
      <w:r w:rsidRPr="00244DF9">
        <w:rPr>
          <w:rFonts w:ascii="Times New Roman" w:hAnsi="Times New Roman" w:cs="Times New Roman"/>
        </w:rPr>
        <w:t>, 2022; 16(6), 151-159.</w:t>
      </w:r>
    </w:p>
    <w:p w14:paraId="1135E1AF"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hyperlink r:id="rId21" w:history="1">
        <w:r w:rsidRPr="00351118">
          <w:rPr>
            <w:rStyle w:val="Hyperlink"/>
            <w:rFonts w:ascii="Times New Roman" w:hAnsi="Times New Roman" w:cs="Times New Roman"/>
            <w:color w:val="auto"/>
            <w:u w:val="none"/>
            <w:lang w:val="fi-FI"/>
          </w:rPr>
          <w:t>Adegoke</w:t>
        </w:r>
      </w:hyperlink>
      <w:r w:rsidRPr="00351118">
        <w:rPr>
          <w:rFonts w:ascii="Times New Roman" w:hAnsi="Times New Roman" w:cs="Times New Roman"/>
          <w:lang w:val="fi-FI"/>
        </w:rPr>
        <w:t xml:space="preserve"> OA, </w:t>
      </w:r>
      <w:hyperlink r:id="rId22" w:history="1">
        <w:r w:rsidRPr="00351118">
          <w:rPr>
            <w:rStyle w:val="Hyperlink"/>
            <w:rFonts w:ascii="Times New Roman" w:hAnsi="Times New Roman" w:cs="Times New Roman"/>
            <w:color w:val="auto"/>
            <w:u w:val="none"/>
            <w:lang w:val="fi-FI"/>
          </w:rPr>
          <w:t>Idowu</w:t>
        </w:r>
      </w:hyperlink>
      <w:r w:rsidRPr="00351118">
        <w:rPr>
          <w:rFonts w:ascii="Times New Roman" w:hAnsi="Times New Roman" w:cs="Times New Roman"/>
          <w:lang w:val="fi-FI"/>
        </w:rPr>
        <w:t xml:space="preserve"> OS, Olaniyi AA. </w:t>
      </w:r>
      <w:r w:rsidRPr="00244DF9">
        <w:rPr>
          <w:rFonts w:ascii="Times New Roman" w:hAnsi="Times New Roman" w:cs="Times New Roman"/>
        </w:rPr>
        <w:t xml:space="preserve">Characterization and partial purification of antioxidant component of ethereal fractions of </w:t>
      </w:r>
      <w:proofErr w:type="spellStart"/>
      <w:r w:rsidRPr="00244DF9">
        <w:rPr>
          <w:rFonts w:ascii="Times New Roman" w:hAnsi="Times New Roman" w:cs="Times New Roman"/>
          <w:i/>
          <w:iCs/>
        </w:rPr>
        <w:t>Aframomum</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danielli</w:t>
      </w:r>
      <w:proofErr w:type="spellEnd"/>
      <w:r w:rsidRPr="00244DF9">
        <w:rPr>
          <w:rFonts w:ascii="Times New Roman" w:hAnsi="Times New Roman" w:cs="Times New Roman"/>
        </w:rPr>
        <w:t xml:space="preserve">. </w:t>
      </w:r>
      <w:r w:rsidRPr="00244DF9">
        <w:rPr>
          <w:rFonts w:ascii="Times New Roman" w:hAnsi="Times New Roman" w:cs="Times New Roman"/>
          <w:i/>
        </w:rPr>
        <w:t>World Journal of Chemistry.</w:t>
      </w:r>
      <w:r w:rsidRPr="00244DF9">
        <w:rPr>
          <w:rFonts w:ascii="Times New Roman" w:hAnsi="Times New Roman" w:cs="Times New Roman"/>
        </w:rPr>
        <w:t xml:space="preserve"> </w:t>
      </w:r>
      <w:commentRangeStart w:id="37"/>
      <w:r w:rsidRPr="00244DF9">
        <w:rPr>
          <w:rFonts w:ascii="Times New Roman" w:hAnsi="Times New Roman" w:cs="Times New Roman"/>
        </w:rPr>
        <w:t xml:space="preserve">2006; </w:t>
      </w:r>
      <w:commentRangeEnd w:id="37"/>
      <w:r w:rsidR="003875C7">
        <w:rPr>
          <w:rStyle w:val="CommentReference"/>
        </w:rPr>
        <w:commentReference w:id="37"/>
      </w:r>
      <w:r w:rsidRPr="00244DF9">
        <w:rPr>
          <w:rFonts w:ascii="Times New Roman" w:hAnsi="Times New Roman" w:cs="Times New Roman"/>
        </w:rPr>
        <w:t>1:1-5.</w:t>
      </w:r>
    </w:p>
    <w:p w14:paraId="5B1FAB3F"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Chakraborty AK, Sujit R. Umesh KP. </w:t>
      </w:r>
      <w:proofErr w:type="spellStart"/>
      <w:r w:rsidRPr="00244DF9">
        <w:rPr>
          <w:rFonts w:ascii="Times New Roman" w:hAnsi="Times New Roman" w:cs="Times New Roman"/>
          <w:i/>
          <w:iCs/>
        </w:rPr>
        <w:t>Chromolaena</w:t>
      </w:r>
      <w:proofErr w:type="spellEnd"/>
      <w:r w:rsidRPr="00244DF9">
        <w:rPr>
          <w:rFonts w:ascii="Times New Roman" w:hAnsi="Times New Roman" w:cs="Times New Roman"/>
          <w:i/>
          <w:iCs/>
        </w:rPr>
        <w:t xml:space="preserve"> odorata</w:t>
      </w:r>
      <w:r w:rsidRPr="00244DF9">
        <w:rPr>
          <w:rFonts w:ascii="Times New Roman" w:hAnsi="Times New Roman" w:cs="Times New Roman"/>
        </w:rPr>
        <w:t xml:space="preserve"> (L.): An overview. </w:t>
      </w:r>
      <w:r w:rsidRPr="00244DF9">
        <w:rPr>
          <w:rFonts w:ascii="Times New Roman" w:hAnsi="Times New Roman" w:cs="Times New Roman"/>
          <w:i/>
        </w:rPr>
        <w:t>Journal of Pharmacy Research.</w:t>
      </w:r>
      <w:r w:rsidRPr="00244DF9">
        <w:rPr>
          <w:rFonts w:ascii="Times New Roman" w:hAnsi="Times New Roman" w:cs="Times New Roman"/>
        </w:rPr>
        <w:t xml:space="preserve"> </w:t>
      </w:r>
      <w:commentRangeStart w:id="38"/>
      <w:r w:rsidRPr="00244DF9">
        <w:rPr>
          <w:rFonts w:ascii="Times New Roman" w:hAnsi="Times New Roman" w:cs="Times New Roman"/>
        </w:rPr>
        <w:t>2011</w:t>
      </w:r>
      <w:commentRangeEnd w:id="38"/>
      <w:r w:rsidR="003875C7">
        <w:rPr>
          <w:rStyle w:val="CommentReference"/>
        </w:rPr>
        <w:commentReference w:id="38"/>
      </w:r>
      <w:r w:rsidRPr="00244DF9">
        <w:rPr>
          <w:rFonts w:ascii="Times New Roman" w:hAnsi="Times New Roman" w:cs="Times New Roman"/>
        </w:rPr>
        <w:t>; 43:573–576.</w:t>
      </w:r>
    </w:p>
    <w:p w14:paraId="68F98453"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Ukwueze</w:t>
      </w:r>
      <w:proofErr w:type="spellEnd"/>
      <w:r w:rsidRPr="00244DF9">
        <w:rPr>
          <w:rFonts w:ascii="Times New Roman" w:hAnsi="Times New Roman" w:cs="Times New Roman"/>
        </w:rPr>
        <w:t xml:space="preserve"> ES, Duru OM. </w:t>
      </w:r>
      <w:proofErr w:type="spellStart"/>
      <w:r w:rsidRPr="00244DF9">
        <w:rPr>
          <w:rFonts w:ascii="Times New Roman" w:hAnsi="Times New Roman" w:cs="Times New Roman"/>
        </w:rPr>
        <w:t>Shorinwa</w:t>
      </w:r>
      <w:proofErr w:type="spellEnd"/>
      <w:r w:rsidRPr="00244DF9">
        <w:rPr>
          <w:rFonts w:ascii="Times New Roman" w:hAnsi="Times New Roman" w:cs="Times New Roman"/>
        </w:rPr>
        <w:t xml:space="preserve"> OA. Evaluation of the cutaneous wound healing activity of solvent fractions of </w:t>
      </w:r>
      <w:proofErr w:type="spellStart"/>
      <w:r w:rsidRPr="00244DF9">
        <w:rPr>
          <w:rFonts w:ascii="Times New Roman" w:hAnsi="Times New Roman" w:cs="Times New Roman"/>
          <w:i/>
          <w:iCs/>
        </w:rPr>
        <w:t>Chromolaena</w:t>
      </w:r>
      <w:proofErr w:type="spellEnd"/>
      <w:r w:rsidRPr="00244DF9">
        <w:rPr>
          <w:rFonts w:ascii="Times New Roman" w:hAnsi="Times New Roman" w:cs="Times New Roman"/>
          <w:i/>
          <w:iCs/>
        </w:rPr>
        <w:t xml:space="preserve"> odorata</w:t>
      </w:r>
      <w:r w:rsidRPr="00244DF9">
        <w:rPr>
          <w:rFonts w:ascii="Times New Roman" w:hAnsi="Times New Roman" w:cs="Times New Roman"/>
        </w:rPr>
        <w:t xml:space="preserve"> linn. </w:t>
      </w:r>
      <w:r w:rsidRPr="00244DF9">
        <w:rPr>
          <w:rFonts w:ascii="Times New Roman" w:hAnsi="Times New Roman" w:cs="Times New Roman"/>
          <w:i/>
        </w:rPr>
        <w:t>Indo American Journal of Pharmaceutical Research.</w:t>
      </w:r>
      <w:r w:rsidRPr="00244DF9">
        <w:rPr>
          <w:rFonts w:ascii="Times New Roman" w:hAnsi="Times New Roman" w:cs="Times New Roman"/>
        </w:rPr>
        <w:t xml:space="preserve"> 2013; 3:3316–3323.</w:t>
      </w:r>
    </w:p>
    <w:p w14:paraId="47564855"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eastAsia="SimSun" w:hAnsi="Times New Roman" w:cs="Times New Roman"/>
        </w:rPr>
        <w:t>V</w:t>
      </w:r>
      <w:r w:rsidRPr="00244DF9">
        <w:rPr>
          <w:rFonts w:ascii="Times New Roman" w:eastAsia="Cambria" w:hAnsi="Times New Roman" w:cs="Times New Roman"/>
          <w:shd w:val="clear" w:color="auto" w:fill="FFFFFF"/>
        </w:rPr>
        <w:t xml:space="preserve">aisakh MN, Pandey A. </w:t>
      </w:r>
      <w:commentRangeStart w:id="39"/>
      <w:r w:rsidRPr="00244DF9">
        <w:rPr>
          <w:rFonts w:ascii="Times New Roman" w:eastAsia="Cambria" w:hAnsi="Times New Roman" w:cs="Times New Roman"/>
          <w:shd w:val="clear" w:color="auto" w:fill="FFFFFF"/>
        </w:rPr>
        <w:t xml:space="preserve">(2012). </w:t>
      </w:r>
      <w:commentRangeEnd w:id="39"/>
      <w:r w:rsidR="003875C7">
        <w:rPr>
          <w:rStyle w:val="CommentReference"/>
        </w:rPr>
        <w:commentReference w:id="39"/>
      </w:r>
      <w:r w:rsidRPr="00244DF9">
        <w:rPr>
          <w:rFonts w:ascii="Times New Roman" w:eastAsia="Cambria" w:hAnsi="Times New Roman" w:cs="Times New Roman"/>
          <w:shd w:val="clear" w:color="auto" w:fill="FFFFFF"/>
        </w:rPr>
        <w:t>The invasive weed with healing properties: A review on </w:t>
      </w:r>
      <w:proofErr w:type="spellStart"/>
      <w:r w:rsidRPr="00244DF9">
        <w:rPr>
          <w:rStyle w:val="Emphasis"/>
          <w:rFonts w:ascii="Times New Roman" w:eastAsia="Cambria" w:hAnsi="Times New Roman" w:cs="Times New Roman"/>
          <w:shd w:val="clear" w:color="auto" w:fill="FFFFFF"/>
        </w:rPr>
        <w:t>Chromolaena</w:t>
      </w:r>
      <w:proofErr w:type="spellEnd"/>
      <w:r w:rsidRPr="00244DF9">
        <w:rPr>
          <w:rStyle w:val="Emphasis"/>
          <w:rFonts w:ascii="Times New Roman" w:eastAsia="Cambria" w:hAnsi="Times New Roman" w:cs="Times New Roman"/>
          <w:shd w:val="clear" w:color="auto" w:fill="FFFFFF"/>
        </w:rPr>
        <w:t xml:space="preserve"> odorata</w:t>
      </w:r>
      <w:r w:rsidRPr="00244DF9">
        <w:rPr>
          <w:rFonts w:ascii="Times New Roman" w:eastAsia="Cambria" w:hAnsi="Times New Roman" w:cs="Times New Roman"/>
          <w:shd w:val="clear" w:color="auto" w:fill="FFFFFF"/>
        </w:rPr>
        <w:t>. </w:t>
      </w:r>
      <w:r w:rsidRPr="00244DF9">
        <w:rPr>
          <w:rFonts w:ascii="Times New Roman" w:eastAsia="Cambria" w:hAnsi="Times New Roman" w:cs="Times New Roman"/>
          <w:i/>
          <w:iCs/>
          <w:shd w:val="clear" w:color="auto" w:fill="FFFFFF"/>
        </w:rPr>
        <w:t>International Journal of Pharmaceutical Science Research. </w:t>
      </w:r>
      <w:r w:rsidRPr="00244DF9">
        <w:rPr>
          <w:rFonts w:ascii="Times New Roman" w:eastAsia="Cambria" w:hAnsi="Times New Roman" w:cs="Times New Roman"/>
          <w:shd w:val="clear" w:color="auto" w:fill="FFFFFF"/>
        </w:rPr>
        <w:t>2012; 3:80–83.</w:t>
      </w:r>
    </w:p>
    <w:p w14:paraId="5421B919" w14:textId="77777777" w:rsidR="005C7E68" w:rsidRPr="00244DF9" w:rsidRDefault="005C7E68" w:rsidP="005C7E68">
      <w:pPr>
        <w:pStyle w:val="ListParagraph"/>
        <w:numPr>
          <w:ilvl w:val="0"/>
          <w:numId w:val="11"/>
        </w:numPr>
        <w:spacing w:line="240" w:lineRule="auto"/>
        <w:rPr>
          <w:rFonts w:ascii="Times New Roman" w:hAnsi="Times New Roman" w:cs="Times New Roman"/>
        </w:rPr>
      </w:pPr>
      <w:proofErr w:type="spellStart"/>
      <w:r w:rsidRPr="00244DF9">
        <w:rPr>
          <w:rFonts w:ascii="Times New Roman" w:eastAsia="SimSun" w:hAnsi="Times New Roman" w:cs="Times New Roman"/>
        </w:rPr>
        <w:t>Luwun</w:t>
      </w:r>
      <w:proofErr w:type="spellEnd"/>
      <w:r w:rsidRPr="00244DF9">
        <w:rPr>
          <w:rFonts w:ascii="Times New Roman" w:eastAsia="SimSun" w:hAnsi="Times New Roman" w:cs="Times New Roman"/>
        </w:rPr>
        <w:t xml:space="preserve"> P. Control of invasive </w:t>
      </w:r>
      <w:proofErr w:type="spellStart"/>
      <w:r w:rsidRPr="00244DF9">
        <w:rPr>
          <w:rFonts w:ascii="Times New Roman" w:eastAsia="SimSun" w:hAnsi="Times New Roman" w:cs="Times New Roman"/>
          <w:i/>
          <w:iCs/>
        </w:rPr>
        <w:t>Chromolaena</w:t>
      </w:r>
      <w:proofErr w:type="spellEnd"/>
      <w:r w:rsidRPr="00244DF9">
        <w:rPr>
          <w:rFonts w:ascii="Times New Roman" w:eastAsia="SimSun" w:hAnsi="Times New Roman" w:cs="Times New Roman"/>
          <w:i/>
          <w:iCs/>
        </w:rPr>
        <w:t xml:space="preserve"> odorata;</w:t>
      </w:r>
      <w:r w:rsidRPr="00244DF9">
        <w:rPr>
          <w:rFonts w:ascii="Times New Roman" w:eastAsia="SimSun" w:hAnsi="Times New Roman" w:cs="Times New Roman"/>
        </w:rPr>
        <w:t xml:space="preserve"> An evaluation in some land use types in </w:t>
      </w:r>
      <w:proofErr w:type="spellStart"/>
      <w:r w:rsidRPr="00244DF9">
        <w:rPr>
          <w:rFonts w:ascii="Times New Roman" w:eastAsia="SimSun" w:hAnsi="Times New Roman" w:cs="Times New Roman"/>
        </w:rPr>
        <w:t>Kwazulu</w:t>
      </w:r>
      <w:proofErr w:type="spellEnd"/>
      <w:r w:rsidRPr="00244DF9">
        <w:rPr>
          <w:rFonts w:ascii="Times New Roman" w:eastAsia="SimSun" w:hAnsi="Times New Roman" w:cs="Times New Roman"/>
        </w:rPr>
        <w:t xml:space="preserve"> Natal-South Africa. </w:t>
      </w:r>
      <w:r w:rsidRPr="00244DF9">
        <w:rPr>
          <w:rFonts w:ascii="Times New Roman" w:eastAsia="SimSun" w:hAnsi="Times New Roman" w:cs="Times New Roman"/>
          <w:i/>
          <w:iCs/>
        </w:rPr>
        <w:t>Thesis submitted to International Institute for Geoinformation Science and Earth Observation.</w:t>
      </w:r>
      <w:r w:rsidRPr="00244DF9">
        <w:rPr>
          <w:rFonts w:ascii="Times New Roman" w:eastAsia="Cambria" w:hAnsi="Times New Roman" w:cs="Times New Roman"/>
          <w:shd w:val="clear" w:color="auto" w:fill="FFFFFF"/>
        </w:rPr>
        <w:t xml:space="preserve"> </w:t>
      </w:r>
      <w:commentRangeStart w:id="40"/>
      <w:r w:rsidRPr="00244DF9">
        <w:rPr>
          <w:rFonts w:ascii="Times New Roman" w:eastAsia="Cambria" w:hAnsi="Times New Roman" w:cs="Times New Roman"/>
          <w:shd w:val="clear" w:color="auto" w:fill="FFFFFF"/>
        </w:rPr>
        <w:t>2002;</w:t>
      </w:r>
      <w:commentRangeEnd w:id="40"/>
      <w:r w:rsidR="003875C7">
        <w:rPr>
          <w:rStyle w:val="CommentReference"/>
        </w:rPr>
        <w:commentReference w:id="40"/>
      </w:r>
      <w:r w:rsidRPr="00244DF9">
        <w:rPr>
          <w:rFonts w:ascii="Times New Roman" w:eastAsia="Cambria" w:hAnsi="Times New Roman" w:cs="Times New Roman"/>
          <w:shd w:val="clear" w:color="auto" w:fill="FFFFFF"/>
        </w:rPr>
        <w:t xml:space="preserve"> 7(1): 21–39.</w:t>
      </w:r>
    </w:p>
    <w:p w14:paraId="2CC6D437"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Panyaphu</w:t>
      </w:r>
      <w:proofErr w:type="spellEnd"/>
      <w:r w:rsidRPr="00244DF9">
        <w:rPr>
          <w:rFonts w:ascii="Times New Roman" w:hAnsi="Times New Roman" w:cs="Times New Roman"/>
        </w:rPr>
        <w:t xml:space="preserve"> K, On TV, </w:t>
      </w:r>
      <w:proofErr w:type="spellStart"/>
      <w:r w:rsidRPr="00244DF9">
        <w:rPr>
          <w:rFonts w:ascii="Times New Roman" w:hAnsi="Times New Roman" w:cs="Times New Roman"/>
        </w:rPr>
        <w:t>Sirisa</w:t>
      </w:r>
      <w:proofErr w:type="spellEnd"/>
      <w:r w:rsidRPr="00244DF9">
        <w:rPr>
          <w:rFonts w:ascii="Times New Roman" w:hAnsi="Times New Roman" w:cs="Times New Roman"/>
        </w:rPr>
        <w:t xml:space="preserve">-Ard P, </w:t>
      </w:r>
      <w:proofErr w:type="spellStart"/>
      <w:r w:rsidRPr="00244DF9">
        <w:rPr>
          <w:rFonts w:ascii="Times New Roman" w:hAnsi="Times New Roman" w:cs="Times New Roman"/>
        </w:rPr>
        <w:t>Srisa</w:t>
      </w:r>
      <w:proofErr w:type="spellEnd"/>
      <w:r w:rsidRPr="00244DF9">
        <w:rPr>
          <w:rFonts w:ascii="Times New Roman" w:hAnsi="Times New Roman" w:cs="Times New Roman"/>
        </w:rPr>
        <w:t xml:space="preserve">-Nga P, </w:t>
      </w:r>
      <w:proofErr w:type="spellStart"/>
      <w:r w:rsidRPr="00244DF9">
        <w:rPr>
          <w:rFonts w:ascii="Times New Roman" w:hAnsi="Times New Roman" w:cs="Times New Roman"/>
        </w:rPr>
        <w:t>ChansaKaow</w:t>
      </w:r>
      <w:proofErr w:type="spellEnd"/>
      <w:r w:rsidRPr="00244DF9">
        <w:rPr>
          <w:rFonts w:ascii="Times New Roman" w:hAnsi="Times New Roman" w:cs="Times New Roman"/>
        </w:rPr>
        <w:t xml:space="preserve"> S, </w:t>
      </w:r>
      <w:proofErr w:type="spellStart"/>
      <w:r w:rsidRPr="00244DF9">
        <w:rPr>
          <w:rFonts w:ascii="Times New Roman" w:hAnsi="Times New Roman" w:cs="Times New Roman"/>
        </w:rPr>
        <w:t>Nathakarnkitkul</w:t>
      </w:r>
      <w:proofErr w:type="spellEnd"/>
      <w:r w:rsidRPr="00244DF9">
        <w:rPr>
          <w:rFonts w:ascii="Times New Roman" w:hAnsi="Times New Roman" w:cs="Times New Roman"/>
        </w:rPr>
        <w:t xml:space="preserve"> S. Medicinal plants of the Mien (Yao) in Northern Thailand and their potential value in the primary healthcare of postpartum women. </w:t>
      </w:r>
      <w:r w:rsidRPr="00244DF9">
        <w:rPr>
          <w:rFonts w:ascii="Times New Roman" w:hAnsi="Times New Roman" w:cs="Times New Roman"/>
          <w:i/>
        </w:rPr>
        <w:t>Journal of Ethnopharmacology</w:t>
      </w:r>
      <w:r w:rsidRPr="00244DF9">
        <w:rPr>
          <w:rFonts w:ascii="Times New Roman" w:hAnsi="Times New Roman" w:cs="Times New Roman"/>
        </w:rPr>
        <w:t xml:space="preserve"> </w:t>
      </w:r>
      <w:commentRangeStart w:id="41"/>
      <w:r w:rsidRPr="00244DF9">
        <w:rPr>
          <w:rFonts w:ascii="Times New Roman" w:hAnsi="Times New Roman" w:cs="Times New Roman"/>
        </w:rPr>
        <w:t>2011;</w:t>
      </w:r>
      <w:commentRangeEnd w:id="41"/>
      <w:r w:rsidR="003875C7">
        <w:rPr>
          <w:rStyle w:val="CommentReference"/>
        </w:rPr>
        <w:commentReference w:id="41"/>
      </w:r>
      <w:r w:rsidRPr="00244DF9">
        <w:rPr>
          <w:rFonts w:ascii="Times New Roman" w:hAnsi="Times New Roman" w:cs="Times New Roman"/>
        </w:rPr>
        <w:t xml:space="preserve"> 135:226–237.</w:t>
      </w:r>
    </w:p>
    <w:p w14:paraId="62C81D8B" w14:textId="77777777" w:rsidR="005C7E68" w:rsidRPr="00244DF9"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Harborne JB. Phytochemical methods – a guide to modern techniques of plant analysis. 2nd </w:t>
      </w:r>
      <w:proofErr w:type="spellStart"/>
      <w:r w:rsidRPr="00244DF9">
        <w:rPr>
          <w:rFonts w:ascii="Times New Roman" w:hAnsi="Times New Roman" w:cs="Times New Roman"/>
        </w:rPr>
        <w:t>edn</w:t>
      </w:r>
      <w:proofErr w:type="spellEnd"/>
      <w:r w:rsidRPr="00244DF9">
        <w:rPr>
          <w:rFonts w:ascii="Times New Roman" w:hAnsi="Times New Roman" w:cs="Times New Roman"/>
        </w:rPr>
        <w:t>. Springer Netherlands.</w:t>
      </w:r>
      <w:commentRangeStart w:id="42"/>
      <w:r w:rsidRPr="00244DF9">
        <w:rPr>
          <w:rFonts w:ascii="Times New Roman" w:hAnsi="Times New Roman" w:cs="Times New Roman"/>
        </w:rPr>
        <w:t>1984;</w:t>
      </w:r>
      <w:commentRangeEnd w:id="42"/>
      <w:r w:rsidR="003875C7">
        <w:rPr>
          <w:rStyle w:val="CommentReference"/>
        </w:rPr>
        <w:commentReference w:id="42"/>
      </w:r>
      <w:r w:rsidRPr="00244DF9">
        <w:rPr>
          <w:rFonts w:ascii="Times New Roman" w:hAnsi="Times New Roman" w:cs="Times New Roman"/>
        </w:rPr>
        <w:t xml:space="preserve"> pp 4–16.</w:t>
      </w:r>
    </w:p>
    <w:p w14:paraId="322235FD" w14:textId="77777777" w:rsidR="005C7E68" w:rsidRPr="007204FD" w:rsidRDefault="005C7E68" w:rsidP="005C7E68">
      <w:pPr>
        <w:autoSpaceDE w:val="0"/>
        <w:autoSpaceDN w:val="0"/>
        <w:adjustRightInd w:val="0"/>
        <w:spacing w:after="0" w:line="240" w:lineRule="auto"/>
        <w:ind w:left="1440" w:hanging="1440"/>
        <w:jc w:val="both"/>
        <w:rPr>
          <w:rFonts w:ascii="Times New Roman" w:hAnsi="Times New Roman" w:cs="Times New Roman"/>
          <w:sz w:val="10"/>
          <w:szCs w:val="10"/>
        </w:rPr>
      </w:pPr>
    </w:p>
    <w:p w14:paraId="657DF23D" w14:textId="77777777" w:rsidR="005C7E68" w:rsidRPr="00AC7D05"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Harborne JB. Phytochemical Methods. A Guide to Modern Techniques of Plant Analysis, Third Edition, Champman and Hall, New York. </w:t>
      </w:r>
      <w:commentRangeStart w:id="43"/>
      <w:r w:rsidRPr="00244DF9">
        <w:rPr>
          <w:rFonts w:ascii="Times New Roman" w:hAnsi="Times New Roman" w:cs="Times New Roman"/>
        </w:rPr>
        <w:t>1995.</w:t>
      </w:r>
      <w:commentRangeEnd w:id="43"/>
      <w:r w:rsidR="003875C7">
        <w:rPr>
          <w:rStyle w:val="CommentReference"/>
        </w:rPr>
        <w:commentReference w:id="43"/>
      </w:r>
    </w:p>
    <w:p w14:paraId="2BC30B5E" w14:textId="77777777" w:rsidR="005C7E68" w:rsidRPr="00244DF9" w:rsidRDefault="005C7E68" w:rsidP="005C7E68">
      <w:pPr>
        <w:pStyle w:val="ListParagraph"/>
        <w:numPr>
          <w:ilvl w:val="0"/>
          <w:numId w:val="11"/>
        </w:numPr>
        <w:tabs>
          <w:tab w:val="left" w:pos="1348"/>
        </w:tabs>
        <w:spacing w:line="240" w:lineRule="auto"/>
        <w:jc w:val="both"/>
        <w:rPr>
          <w:rStyle w:val="st"/>
          <w:rFonts w:ascii="Times New Roman" w:hAnsi="Times New Roman" w:cs="Times New Roman"/>
        </w:rPr>
      </w:pPr>
      <w:proofErr w:type="spellStart"/>
      <w:r w:rsidRPr="00244DF9">
        <w:rPr>
          <w:rStyle w:val="Emphasis"/>
          <w:rFonts w:ascii="Times New Roman" w:hAnsi="Times New Roman" w:cs="Times New Roman"/>
          <w:i w:val="0"/>
          <w:iCs w:val="0"/>
        </w:rPr>
        <w:t>Obadoni</w:t>
      </w:r>
      <w:proofErr w:type="spellEnd"/>
      <w:r w:rsidRPr="00244DF9">
        <w:rPr>
          <w:rStyle w:val="st"/>
          <w:rFonts w:ascii="Times New Roman" w:hAnsi="Times New Roman" w:cs="Times New Roman"/>
          <w:i/>
          <w:iCs/>
        </w:rPr>
        <w:t xml:space="preserve"> </w:t>
      </w:r>
      <w:r w:rsidRPr="00244DF9">
        <w:rPr>
          <w:rStyle w:val="st"/>
          <w:rFonts w:ascii="Times New Roman" w:hAnsi="Times New Roman" w:cs="Times New Roman"/>
        </w:rPr>
        <w:t>BO.</w:t>
      </w:r>
      <w:r w:rsidRPr="00244DF9">
        <w:rPr>
          <w:rStyle w:val="st"/>
          <w:rFonts w:ascii="Times New Roman" w:hAnsi="Times New Roman" w:cs="Times New Roman"/>
          <w:i/>
          <w:iCs/>
        </w:rPr>
        <w:t xml:space="preserve"> </w:t>
      </w:r>
      <w:r w:rsidRPr="00244DF9">
        <w:rPr>
          <w:rStyle w:val="Emphasis"/>
          <w:rFonts w:ascii="Times New Roman" w:hAnsi="Times New Roman" w:cs="Times New Roman"/>
          <w:i w:val="0"/>
          <w:iCs w:val="0"/>
        </w:rPr>
        <w:t>Ochuko</w:t>
      </w:r>
      <w:r w:rsidRPr="00244DF9">
        <w:rPr>
          <w:rStyle w:val="st"/>
          <w:rFonts w:ascii="Times New Roman" w:hAnsi="Times New Roman" w:cs="Times New Roman"/>
        </w:rPr>
        <w:t xml:space="preserve"> PO. Phytochemical Studies and Comparative Efficacy of the Crude Extracts of Some Homeostatic Plants in Edo and Delta States of Nigeria. </w:t>
      </w:r>
      <w:r w:rsidRPr="00244DF9">
        <w:rPr>
          <w:rStyle w:val="st"/>
          <w:rFonts w:ascii="Times New Roman" w:hAnsi="Times New Roman" w:cs="Times New Roman"/>
          <w:i/>
        </w:rPr>
        <w:t xml:space="preserve">Global Journal of Pure and Applied Science. </w:t>
      </w:r>
      <w:r w:rsidRPr="00244DF9">
        <w:rPr>
          <w:rStyle w:val="st"/>
          <w:rFonts w:ascii="Times New Roman" w:hAnsi="Times New Roman" w:cs="Times New Roman"/>
          <w:iCs/>
        </w:rPr>
        <w:t xml:space="preserve">2001; </w:t>
      </w:r>
      <w:r w:rsidRPr="00244DF9">
        <w:rPr>
          <w:rStyle w:val="st"/>
          <w:rFonts w:ascii="Times New Roman" w:hAnsi="Times New Roman" w:cs="Times New Roman"/>
          <w:bCs/>
        </w:rPr>
        <w:t>8</w:t>
      </w:r>
      <w:r w:rsidRPr="00244DF9">
        <w:rPr>
          <w:rStyle w:val="st"/>
          <w:rFonts w:ascii="Times New Roman" w:hAnsi="Times New Roman" w:cs="Times New Roman"/>
        </w:rPr>
        <w:t>:203-208.</w:t>
      </w:r>
    </w:p>
    <w:p w14:paraId="7497DCA1" w14:textId="77777777" w:rsidR="005C7E68" w:rsidRPr="00E1715B" w:rsidRDefault="005C7E68" w:rsidP="005C7E6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rPr>
      </w:pPr>
      <w:r w:rsidRPr="00E1715B">
        <w:rPr>
          <w:rFonts w:ascii="Times New Roman" w:hAnsi="Times New Roman" w:cs="Times New Roman"/>
        </w:rPr>
        <w:t xml:space="preserve">Boham, B.A. and </w:t>
      </w:r>
      <w:proofErr w:type="spellStart"/>
      <w:r w:rsidRPr="00E1715B">
        <w:rPr>
          <w:rFonts w:ascii="Times New Roman" w:hAnsi="Times New Roman" w:cs="Times New Roman"/>
        </w:rPr>
        <w:t>Kocipal-Abyazan</w:t>
      </w:r>
      <w:proofErr w:type="spellEnd"/>
      <w:r w:rsidRPr="00E1715B">
        <w:rPr>
          <w:rFonts w:ascii="Times New Roman" w:hAnsi="Times New Roman" w:cs="Times New Roman"/>
        </w:rPr>
        <w:t>, R. (</w:t>
      </w:r>
      <w:commentRangeStart w:id="44"/>
      <w:r w:rsidRPr="00E1715B">
        <w:rPr>
          <w:rFonts w:ascii="Times New Roman" w:hAnsi="Times New Roman" w:cs="Times New Roman"/>
        </w:rPr>
        <w:t xml:space="preserve">1994). </w:t>
      </w:r>
      <w:commentRangeEnd w:id="44"/>
      <w:r w:rsidR="003875C7">
        <w:rPr>
          <w:rStyle w:val="CommentReference"/>
        </w:rPr>
        <w:commentReference w:id="44"/>
      </w:r>
      <w:r w:rsidRPr="00E1715B">
        <w:rPr>
          <w:rFonts w:ascii="Times New Roman" w:hAnsi="Times New Roman" w:cs="Times New Roman"/>
        </w:rPr>
        <w:t xml:space="preserve">Flavonoids and Condensed Tannins from Leaves of </w:t>
      </w:r>
      <w:proofErr w:type="spellStart"/>
      <w:r w:rsidRPr="00E1715B">
        <w:rPr>
          <w:rFonts w:ascii="Times New Roman" w:hAnsi="Times New Roman" w:cs="Times New Roman"/>
        </w:rPr>
        <w:t>awaiian</w:t>
      </w:r>
      <w:proofErr w:type="spellEnd"/>
      <w:r w:rsidRPr="00E1715B">
        <w:rPr>
          <w:rFonts w:ascii="Times New Roman" w:hAnsi="Times New Roman" w:cs="Times New Roman"/>
        </w:rPr>
        <w:t xml:space="preserve"> vaccinium. </w:t>
      </w:r>
      <w:proofErr w:type="spellStart"/>
      <w:r w:rsidRPr="00E1715B">
        <w:rPr>
          <w:rFonts w:ascii="Times New Roman" w:hAnsi="Times New Roman" w:cs="Times New Roman"/>
          <w:i/>
        </w:rPr>
        <w:t>Vaticulatum</w:t>
      </w:r>
      <w:proofErr w:type="spellEnd"/>
      <w:r w:rsidRPr="00E1715B">
        <w:rPr>
          <w:rFonts w:ascii="Times New Roman" w:hAnsi="Times New Roman" w:cs="Times New Roman"/>
          <w:i/>
        </w:rPr>
        <w:t xml:space="preserve"> and V. </w:t>
      </w:r>
      <w:proofErr w:type="spellStart"/>
      <w:r w:rsidRPr="00E1715B">
        <w:rPr>
          <w:rFonts w:ascii="Times New Roman" w:hAnsi="Times New Roman" w:cs="Times New Roman"/>
          <w:i/>
        </w:rPr>
        <w:t>calycinlum</w:t>
      </w:r>
      <w:proofErr w:type="spellEnd"/>
      <w:r w:rsidRPr="00E1715B">
        <w:rPr>
          <w:rFonts w:ascii="Times New Roman" w:hAnsi="Times New Roman" w:cs="Times New Roman"/>
        </w:rPr>
        <w:t xml:space="preserve">. </w:t>
      </w:r>
      <w:r w:rsidRPr="00E1715B">
        <w:rPr>
          <w:rFonts w:ascii="Times New Roman" w:hAnsi="Times New Roman" w:cs="Times New Roman"/>
          <w:i/>
        </w:rPr>
        <w:t>Pacific Science</w:t>
      </w:r>
      <w:r w:rsidRPr="00E1715B">
        <w:rPr>
          <w:rFonts w:ascii="Times New Roman" w:hAnsi="Times New Roman" w:cs="Times New Roman"/>
        </w:rPr>
        <w:t xml:space="preserve">. </w:t>
      </w:r>
      <w:r w:rsidRPr="00E1715B">
        <w:rPr>
          <w:rFonts w:ascii="Times New Roman" w:hAnsi="Times New Roman" w:cs="Times New Roman"/>
          <w:b/>
        </w:rPr>
        <w:t>48</w:t>
      </w:r>
      <w:r w:rsidRPr="00E1715B">
        <w:rPr>
          <w:rFonts w:ascii="Times New Roman" w:hAnsi="Times New Roman" w:cs="Times New Roman"/>
        </w:rPr>
        <w:t>:458-463.</w:t>
      </w:r>
    </w:p>
    <w:p w14:paraId="00F7F145" w14:textId="77777777" w:rsidR="005C7E68" w:rsidRPr="00244DF9" w:rsidRDefault="005C7E68" w:rsidP="005C7E68">
      <w:pPr>
        <w:pStyle w:val="ListParagraph"/>
        <w:numPr>
          <w:ilvl w:val="0"/>
          <w:numId w:val="11"/>
        </w:numPr>
        <w:spacing w:after="0" w:line="240" w:lineRule="auto"/>
        <w:jc w:val="both"/>
        <w:rPr>
          <w:rFonts w:ascii="Times New Roman" w:eastAsia="Times New Roman" w:hAnsi="Times New Roman" w:cs="Times New Roman"/>
        </w:rPr>
      </w:pPr>
      <w:r w:rsidRPr="00244DF9">
        <w:rPr>
          <w:rFonts w:ascii="Times New Roman" w:eastAsia="Times New Roman" w:hAnsi="Times New Roman" w:cs="Times New Roman"/>
        </w:rPr>
        <w:t>Pearson DT. Methods of Food Analysis. Chemic al Analysis of Food 7</w:t>
      </w:r>
      <w:r w:rsidRPr="00244DF9">
        <w:rPr>
          <w:rFonts w:ascii="Times New Roman" w:eastAsia="Times New Roman" w:hAnsi="Times New Roman" w:cs="Times New Roman"/>
          <w:vertAlign w:val="superscript"/>
        </w:rPr>
        <w:t>th</w:t>
      </w:r>
      <w:r w:rsidRPr="00244DF9">
        <w:rPr>
          <w:rFonts w:ascii="Times New Roman" w:eastAsia="Times New Roman" w:hAnsi="Times New Roman" w:cs="Times New Roman"/>
        </w:rPr>
        <w:t xml:space="preserve">ed. Churchill Livingstone Edinburgh. </w:t>
      </w:r>
      <w:commentRangeStart w:id="45"/>
      <w:r w:rsidRPr="00244DF9">
        <w:rPr>
          <w:rFonts w:ascii="Times New Roman" w:eastAsia="Times New Roman" w:hAnsi="Times New Roman" w:cs="Times New Roman"/>
        </w:rPr>
        <w:t>1976</w:t>
      </w:r>
      <w:commentRangeEnd w:id="45"/>
      <w:r w:rsidR="003875C7">
        <w:rPr>
          <w:rStyle w:val="CommentReference"/>
        </w:rPr>
        <w:commentReference w:id="45"/>
      </w:r>
      <w:r w:rsidRPr="00244DF9">
        <w:rPr>
          <w:rFonts w:ascii="Times New Roman" w:eastAsia="Times New Roman" w:hAnsi="Times New Roman" w:cs="Times New Roman"/>
        </w:rPr>
        <w:t xml:space="preserve">; </w:t>
      </w:r>
      <w:r w:rsidRPr="00244DF9">
        <w:rPr>
          <w:rFonts w:ascii="Times New Roman" w:eastAsia="Times New Roman" w:hAnsi="Times New Roman" w:cs="Times New Roman"/>
          <w:b/>
        </w:rPr>
        <w:t>p</w:t>
      </w:r>
      <w:r w:rsidRPr="00244DF9">
        <w:rPr>
          <w:rFonts w:ascii="Times New Roman" w:eastAsia="Times New Roman" w:hAnsi="Times New Roman" w:cs="Times New Roman"/>
        </w:rPr>
        <w:t>. 324.</w:t>
      </w:r>
    </w:p>
    <w:p w14:paraId="42EFA362" w14:textId="77777777" w:rsidR="005C7E68" w:rsidRPr="00E1715B" w:rsidRDefault="005C7E68" w:rsidP="005C7E68">
      <w:pPr>
        <w:pStyle w:val="ListParagraph"/>
        <w:numPr>
          <w:ilvl w:val="0"/>
          <w:numId w:val="11"/>
        </w:numPr>
        <w:tabs>
          <w:tab w:val="left" w:pos="720"/>
          <w:tab w:val="left" w:pos="1440"/>
          <w:tab w:val="left" w:pos="2160"/>
          <w:tab w:val="left" w:pos="2880"/>
          <w:tab w:val="left" w:pos="3600"/>
          <w:tab w:val="center" w:pos="4680"/>
        </w:tabs>
        <w:spacing w:line="240" w:lineRule="auto"/>
        <w:jc w:val="both"/>
        <w:rPr>
          <w:rFonts w:ascii="Times New Roman" w:hAnsi="Times New Roman" w:cs="Times New Roman"/>
        </w:rPr>
      </w:pPr>
      <w:r w:rsidRPr="00244DF9">
        <w:rPr>
          <w:rStyle w:val="HTMLCite"/>
          <w:rFonts w:ascii="Times New Roman" w:hAnsi="Times New Roman" w:cs="Times New Roman"/>
          <w:i w:val="0"/>
          <w:iCs w:val="0"/>
        </w:rPr>
        <w:t xml:space="preserve">Young and Greaves. Laboratory Handbook of Methods of Food Analysis. Leonard Hill, London. </w:t>
      </w:r>
      <w:commentRangeStart w:id="46"/>
      <w:r w:rsidRPr="00244DF9">
        <w:rPr>
          <w:rStyle w:val="HTMLCite"/>
          <w:rFonts w:ascii="Times New Roman" w:hAnsi="Times New Roman" w:cs="Times New Roman"/>
          <w:i w:val="0"/>
          <w:iCs w:val="0"/>
        </w:rPr>
        <w:t>1940.</w:t>
      </w:r>
      <w:commentRangeEnd w:id="46"/>
      <w:r w:rsidR="003875C7">
        <w:rPr>
          <w:rStyle w:val="CommentReference"/>
        </w:rPr>
        <w:commentReference w:id="46"/>
      </w:r>
    </w:p>
    <w:p w14:paraId="7E5BACBB" w14:textId="77777777" w:rsidR="005C7E68" w:rsidRPr="00244DF9" w:rsidRDefault="005C7E68" w:rsidP="005C7E68">
      <w:pPr>
        <w:pStyle w:val="ListParagraph"/>
        <w:numPr>
          <w:ilvl w:val="0"/>
          <w:numId w:val="11"/>
        </w:numPr>
        <w:spacing w:line="240" w:lineRule="auto"/>
        <w:jc w:val="both"/>
        <w:rPr>
          <w:rFonts w:ascii="Times New Roman" w:eastAsia="Times New Roman" w:hAnsi="Times New Roman" w:cs="Times New Roman"/>
        </w:rPr>
      </w:pPr>
      <w:r w:rsidRPr="00244DF9">
        <w:rPr>
          <w:rFonts w:ascii="Times New Roman" w:eastAsia="Times New Roman" w:hAnsi="Times New Roman" w:cs="Times New Roman"/>
        </w:rPr>
        <w:t xml:space="preserve">Lucas GM. </w:t>
      </w:r>
      <w:proofErr w:type="spellStart"/>
      <w:r w:rsidRPr="00244DF9">
        <w:rPr>
          <w:rFonts w:ascii="Times New Roman" w:eastAsia="Times New Roman" w:hAnsi="Times New Roman" w:cs="Times New Roman"/>
        </w:rPr>
        <w:t>Markakas</w:t>
      </w:r>
      <w:proofErr w:type="spellEnd"/>
      <w:r w:rsidRPr="00244DF9">
        <w:rPr>
          <w:rFonts w:ascii="Times New Roman" w:eastAsia="Times New Roman" w:hAnsi="Times New Roman" w:cs="Times New Roman"/>
        </w:rPr>
        <w:t>. Phytic acid and other phosphorus compounds of bean (</w:t>
      </w:r>
      <w:r w:rsidRPr="00244DF9">
        <w:rPr>
          <w:rFonts w:ascii="Times New Roman" w:eastAsia="Times New Roman" w:hAnsi="Times New Roman" w:cs="Times New Roman"/>
          <w:i/>
        </w:rPr>
        <w:t>Phaseolus vulgaris</w:t>
      </w:r>
      <w:proofErr w:type="gramStart"/>
      <w:r w:rsidRPr="00244DF9">
        <w:rPr>
          <w:rFonts w:ascii="Times New Roman" w:eastAsia="Times New Roman" w:hAnsi="Times New Roman" w:cs="Times New Roman"/>
        </w:rPr>
        <w:t>).</w:t>
      </w:r>
      <w:r w:rsidRPr="00244DF9">
        <w:rPr>
          <w:rFonts w:ascii="Times New Roman" w:eastAsia="Times New Roman" w:hAnsi="Times New Roman" w:cs="Times New Roman"/>
          <w:i/>
        </w:rPr>
        <w:t>Journal</w:t>
      </w:r>
      <w:proofErr w:type="gramEnd"/>
      <w:r w:rsidRPr="00244DF9">
        <w:rPr>
          <w:rFonts w:ascii="Times New Roman" w:eastAsia="Times New Roman" w:hAnsi="Times New Roman" w:cs="Times New Roman"/>
          <w:i/>
        </w:rPr>
        <w:t xml:space="preserve"> of Agricultural and Food Chemistry</w:t>
      </w:r>
      <w:r w:rsidRPr="00244DF9">
        <w:rPr>
          <w:rFonts w:ascii="Times New Roman" w:eastAsia="Times New Roman" w:hAnsi="Times New Roman" w:cs="Times New Roman"/>
        </w:rPr>
        <w:t xml:space="preserve">. </w:t>
      </w:r>
      <w:commentRangeStart w:id="47"/>
      <w:r w:rsidRPr="00244DF9">
        <w:rPr>
          <w:rFonts w:ascii="Times New Roman" w:eastAsia="Times New Roman" w:hAnsi="Times New Roman" w:cs="Times New Roman"/>
        </w:rPr>
        <w:t>1975;</w:t>
      </w:r>
      <w:r w:rsidRPr="00244DF9">
        <w:rPr>
          <w:rFonts w:ascii="Times New Roman" w:eastAsia="Times New Roman" w:hAnsi="Times New Roman" w:cs="Times New Roman"/>
          <w:bCs/>
        </w:rPr>
        <w:t>2</w:t>
      </w:r>
      <w:commentRangeEnd w:id="47"/>
      <w:r w:rsidR="003875C7">
        <w:rPr>
          <w:rStyle w:val="CommentReference"/>
        </w:rPr>
        <w:commentReference w:id="47"/>
      </w:r>
      <w:r w:rsidRPr="00244DF9">
        <w:rPr>
          <w:rFonts w:ascii="Times New Roman" w:eastAsia="Times New Roman" w:hAnsi="Times New Roman" w:cs="Times New Roman"/>
          <w:bCs/>
        </w:rPr>
        <w:t>3</w:t>
      </w:r>
      <w:r w:rsidRPr="00244DF9">
        <w:rPr>
          <w:rFonts w:ascii="Times New Roman" w:eastAsia="Times New Roman" w:hAnsi="Times New Roman" w:cs="Times New Roman"/>
        </w:rPr>
        <w:t>: 13-15.</w:t>
      </w:r>
    </w:p>
    <w:p w14:paraId="1DFE8E34"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AOAC. “Official Methods of Analysis, Association of Official Analytical Chemists”, 17</w:t>
      </w:r>
      <w:r w:rsidRPr="00244DF9">
        <w:rPr>
          <w:rFonts w:ascii="Times New Roman" w:hAnsi="Times New Roman" w:cs="Times New Roman"/>
          <w:vertAlign w:val="superscript"/>
        </w:rPr>
        <w:t>th</w:t>
      </w:r>
      <w:r w:rsidRPr="00244DF9">
        <w:rPr>
          <w:rFonts w:ascii="Times New Roman" w:hAnsi="Times New Roman" w:cs="Times New Roman"/>
        </w:rPr>
        <w:t xml:space="preserve"> ed., Washington DC USA. </w:t>
      </w:r>
      <w:commentRangeStart w:id="48"/>
      <w:r w:rsidRPr="00244DF9">
        <w:rPr>
          <w:rFonts w:ascii="Times New Roman" w:hAnsi="Times New Roman" w:cs="Times New Roman"/>
        </w:rPr>
        <w:t>2005.</w:t>
      </w:r>
      <w:commentRangeEnd w:id="48"/>
      <w:r w:rsidR="003875C7">
        <w:rPr>
          <w:rStyle w:val="CommentReference"/>
        </w:rPr>
        <w:commentReference w:id="48"/>
      </w:r>
    </w:p>
    <w:p w14:paraId="49A21591" w14:textId="77777777" w:rsidR="005C7E68"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Larson AM, Polson J, Fontana RJ, Davern TJ, Lalani E, </w:t>
      </w:r>
      <w:proofErr w:type="spellStart"/>
      <w:r w:rsidRPr="00244DF9">
        <w:rPr>
          <w:rFonts w:ascii="Times New Roman" w:hAnsi="Times New Roman" w:cs="Times New Roman"/>
        </w:rPr>
        <w:t>Hynan</w:t>
      </w:r>
      <w:proofErr w:type="spellEnd"/>
      <w:r w:rsidRPr="00244DF9">
        <w:rPr>
          <w:rFonts w:ascii="Times New Roman" w:hAnsi="Times New Roman" w:cs="Times New Roman"/>
        </w:rPr>
        <w:t xml:space="preserve"> LS, Reisch JS, Schiødt FV, Ostapowicz G, Shakil AO, Lee WM; Acute Liver Failure Study Group. Acetaminophen-induced acute liver failure: results of a United States multicenter, prospective study. Hepatology (Baltimore, Md.) </w:t>
      </w:r>
      <w:commentRangeStart w:id="49"/>
      <w:r w:rsidRPr="00244DF9">
        <w:rPr>
          <w:rFonts w:ascii="Times New Roman" w:hAnsi="Times New Roman" w:cs="Times New Roman"/>
        </w:rPr>
        <w:t>2005</w:t>
      </w:r>
      <w:commentRangeEnd w:id="49"/>
      <w:r w:rsidR="003875C7">
        <w:rPr>
          <w:rStyle w:val="CommentReference"/>
        </w:rPr>
        <w:commentReference w:id="49"/>
      </w:r>
      <w:r w:rsidRPr="00244DF9">
        <w:rPr>
          <w:rFonts w:ascii="Times New Roman" w:hAnsi="Times New Roman" w:cs="Times New Roman"/>
        </w:rPr>
        <w:t>; 42</w:t>
      </w:r>
      <w:r w:rsidRPr="00244DF9">
        <w:rPr>
          <w:rFonts w:ascii="Times New Roman" w:hAnsi="Times New Roman" w:cs="Times New Roman"/>
          <w:b/>
          <w:bCs/>
        </w:rPr>
        <w:t xml:space="preserve"> </w:t>
      </w:r>
      <w:r w:rsidRPr="00244DF9">
        <w:rPr>
          <w:rFonts w:ascii="Times New Roman" w:hAnsi="Times New Roman" w:cs="Times New Roman"/>
        </w:rPr>
        <w:t xml:space="preserve">(6): 1364–72. </w:t>
      </w:r>
    </w:p>
    <w:p w14:paraId="3BA88EEE" w14:textId="77777777" w:rsidR="005C7E68" w:rsidRPr="008A2196" w:rsidRDefault="005C7E68" w:rsidP="005C7E68">
      <w:pPr>
        <w:pStyle w:val="ListParagraph"/>
        <w:numPr>
          <w:ilvl w:val="0"/>
          <w:numId w:val="11"/>
        </w:numPr>
        <w:spacing w:line="240" w:lineRule="auto"/>
        <w:jc w:val="both"/>
        <w:rPr>
          <w:rFonts w:ascii="Times New Roman" w:hAnsi="Times New Roman" w:cs="Times New Roman"/>
        </w:rPr>
      </w:pPr>
      <w:proofErr w:type="spellStart"/>
      <w:r w:rsidRPr="00D74D4F">
        <w:rPr>
          <w:rFonts w:ascii="Times New Roman" w:hAnsi="Times New Roman" w:cs="Times New Roman"/>
          <w:kern w:val="0"/>
        </w:rPr>
        <w:t>Igboh</w:t>
      </w:r>
      <w:proofErr w:type="spellEnd"/>
      <w:r w:rsidRPr="00D74D4F">
        <w:rPr>
          <w:rFonts w:ascii="Times New Roman" w:hAnsi="Times New Roman" w:cs="Times New Roman"/>
          <w:kern w:val="0"/>
        </w:rPr>
        <w:t xml:space="preserve"> MN, </w:t>
      </w:r>
      <w:proofErr w:type="spellStart"/>
      <w:r w:rsidRPr="00D74D4F">
        <w:rPr>
          <w:rFonts w:ascii="Times New Roman" w:hAnsi="Times New Roman" w:cs="Times New Roman"/>
          <w:kern w:val="0"/>
        </w:rPr>
        <w:t>Ikewuchi</w:t>
      </w:r>
      <w:proofErr w:type="spellEnd"/>
      <w:r w:rsidRPr="00D74D4F">
        <w:rPr>
          <w:rFonts w:ascii="Times New Roman" w:hAnsi="Times New Roman" w:cs="Times New Roman"/>
          <w:kern w:val="0"/>
        </w:rPr>
        <w:t xml:space="preserve"> J. </w:t>
      </w:r>
      <w:proofErr w:type="spellStart"/>
      <w:r w:rsidRPr="00D74D4F">
        <w:rPr>
          <w:rFonts w:ascii="Times New Roman" w:hAnsi="Times New Roman" w:cs="Times New Roman"/>
          <w:kern w:val="0"/>
        </w:rPr>
        <w:t>Ikewuchi</w:t>
      </w:r>
      <w:proofErr w:type="spellEnd"/>
      <w:r w:rsidRPr="00D74D4F">
        <w:rPr>
          <w:rFonts w:ascii="Times New Roman" w:hAnsi="Times New Roman" w:cs="Times New Roman"/>
          <w:kern w:val="0"/>
        </w:rPr>
        <w:t xml:space="preserve"> C. Chemical profile of </w:t>
      </w:r>
      <w:proofErr w:type="spellStart"/>
      <w:r w:rsidRPr="008A2196">
        <w:rPr>
          <w:rFonts w:ascii="Times New Roman" w:hAnsi="Times New Roman" w:cs="Times New Roman"/>
          <w:i/>
          <w:iCs/>
          <w:kern w:val="0"/>
        </w:rPr>
        <w:t>Chromolaena</w:t>
      </w:r>
      <w:proofErr w:type="spellEnd"/>
      <w:r w:rsidRPr="008A2196">
        <w:rPr>
          <w:rFonts w:ascii="Times New Roman" w:hAnsi="Times New Roman" w:cs="Times New Roman"/>
          <w:i/>
          <w:iCs/>
          <w:kern w:val="0"/>
        </w:rPr>
        <w:t xml:space="preserve"> odorata</w:t>
      </w:r>
      <w:r w:rsidRPr="00D74D4F">
        <w:rPr>
          <w:rFonts w:ascii="Times New Roman" w:hAnsi="Times New Roman" w:cs="Times New Roman"/>
          <w:kern w:val="0"/>
        </w:rPr>
        <w:t xml:space="preserve"> leaves. </w:t>
      </w:r>
      <w:r w:rsidRPr="00D74D4F">
        <w:rPr>
          <w:rFonts w:ascii="Times New Roman" w:hAnsi="Times New Roman" w:cs="Times New Roman"/>
          <w:i/>
          <w:iCs/>
          <w:kern w:val="0"/>
        </w:rPr>
        <w:t>Pakistan Journal of Nutrition</w:t>
      </w:r>
      <w:r w:rsidRPr="00D74D4F">
        <w:rPr>
          <w:rFonts w:ascii="Times New Roman" w:hAnsi="Times New Roman" w:cs="Times New Roman"/>
          <w:kern w:val="0"/>
        </w:rPr>
        <w:t xml:space="preserve">. </w:t>
      </w:r>
      <w:commentRangeStart w:id="50"/>
      <w:r>
        <w:rPr>
          <w:rFonts w:ascii="Times New Roman" w:hAnsi="Times New Roman" w:cs="Times New Roman"/>
          <w:kern w:val="0"/>
        </w:rPr>
        <w:t>2009</w:t>
      </w:r>
      <w:commentRangeEnd w:id="50"/>
      <w:r w:rsidR="003875C7">
        <w:rPr>
          <w:rStyle w:val="CommentReference"/>
        </w:rPr>
        <w:commentReference w:id="50"/>
      </w:r>
      <w:r>
        <w:rPr>
          <w:rFonts w:ascii="Times New Roman" w:hAnsi="Times New Roman" w:cs="Times New Roman"/>
          <w:kern w:val="0"/>
        </w:rPr>
        <w:t xml:space="preserve">; </w:t>
      </w:r>
      <w:r w:rsidRPr="00D74D4F">
        <w:rPr>
          <w:rFonts w:ascii="Times New Roman" w:hAnsi="Times New Roman" w:cs="Times New Roman"/>
          <w:kern w:val="0"/>
        </w:rPr>
        <w:t>8(5):521-524.</w:t>
      </w:r>
    </w:p>
    <w:p w14:paraId="4C8014AE" w14:textId="77777777" w:rsidR="005C7E68" w:rsidRPr="00244DF9" w:rsidRDefault="005C7E68" w:rsidP="005C7E68">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kern w:val="0"/>
        </w:rPr>
        <w:t xml:space="preserve">Asomugha RN, Okafor PN, </w:t>
      </w:r>
      <w:proofErr w:type="spellStart"/>
      <w:r w:rsidRPr="00244DF9">
        <w:rPr>
          <w:rFonts w:ascii="Times New Roman" w:hAnsi="Times New Roman" w:cs="Times New Roman"/>
          <w:kern w:val="0"/>
        </w:rPr>
        <w:t>Ijeh</w:t>
      </w:r>
      <w:proofErr w:type="spellEnd"/>
      <w:r w:rsidRPr="00244DF9">
        <w:rPr>
          <w:rFonts w:ascii="Times New Roman" w:hAnsi="Times New Roman" w:cs="Times New Roman"/>
          <w:kern w:val="0"/>
        </w:rPr>
        <w:t xml:space="preserve"> II. Toxicological evaluation of aqueous leaf extract of </w:t>
      </w:r>
      <w:proofErr w:type="spellStart"/>
      <w:r w:rsidRPr="00244DF9">
        <w:rPr>
          <w:rFonts w:ascii="Times New Roman" w:hAnsi="Times New Roman" w:cs="Times New Roman"/>
          <w:i/>
          <w:iCs/>
          <w:kern w:val="0"/>
        </w:rPr>
        <w:t>Chromolaena</w:t>
      </w:r>
      <w:proofErr w:type="spellEnd"/>
      <w:r w:rsidRPr="00244DF9">
        <w:rPr>
          <w:rFonts w:ascii="Times New Roman" w:hAnsi="Times New Roman" w:cs="Times New Roman"/>
          <w:i/>
          <w:iCs/>
          <w:kern w:val="0"/>
        </w:rPr>
        <w:t xml:space="preserve"> </w:t>
      </w:r>
      <w:r>
        <w:rPr>
          <w:rFonts w:ascii="Times New Roman" w:hAnsi="Times New Roman" w:cs="Times New Roman"/>
          <w:i/>
          <w:iCs/>
          <w:kern w:val="0"/>
        </w:rPr>
        <w:t>o</w:t>
      </w:r>
      <w:r w:rsidRPr="00244DF9">
        <w:rPr>
          <w:rFonts w:ascii="Times New Roman" w:hAnsi="Times New Roman" w:cs="Times New Roman"/>
          <w:i/>
          <w:iCs/>
          <w:kern w:val="0"/>
        </w:rPr>
        <w:t>dorata</w:t>
      </w:r>
      <w:r w:rsidRPr="00244DF9">
        <w:rPr>
          <w:rFonts w:ascii="Times New Roman" w:hAnsi="Times New Roman" w:cs="Times New Roman"/>
          <w:kern w:val="0"/>
        </w:rPr>
        <w:t xml:space="preserve"> in male Wistar albino rats. </w:t>
      </w:r>
      <w:r w:rsidRPr="00244DF9">
        <w:rPr>
          <w:rFonts w:ascii="Times New Roman" w:hAnsi="Times New Roman" w:cs="Times New Roman"/>
          <w:i/>
          <w:iCs/>
          <w:kern w:val="0"/>
        </w:rPr>
        <w:t>Journal of Applied Pharmaceutical</w:t>
      </w:r>
      <w:r w:rsidRPr="00244DF9">
        <w:rPr>
          <w:rFonts w:ascii="Times New Roman" w:hAnsi="Times New Roman" w:cs="Times New Roman"/>
        </w:rPr>
        <w:t xml:space="preserve"> </w:t>
      </w:r>
      <w:r w:rsidRPr="00244DF9">
        <w:rPr>
          <w:rFonts w:ascii="Times New Roman" w:hAnsi="Times New Roman" w:cs="Times New Roman"/>
          <w:i/>
          <w:iCs/>
          <w:kern w:val="0"/>
        </w:rPr>
        <w:t>Science</w:t>
      </w:r>
      <w:r w:rsidRPr="00244DF9">
        <w:rPr>
          <w:rFonts w:ascii="Times New Roman" w:hAnsi="Times New Roman" w:cs="Times New Roman"/>
          <w:kern w:val="0"/>
        </w:rPr>
        <w:t xml:space="preserve">. </w:t>
      </w:r>
      <w:commentRangeStart w:id="51"/>
      <w:r w:rsidRPr="00244DF9">
        <w:rPr>
          <w:rFonts w:ascii="Times New Roman" w:hAnsi="Times New Roman" w:cs="Times New Roman"/>
          <w:kern w:val="0"/>
        </w:rPr>
        <w:t>2013;</w:t>
      </w:r>
      <w:commentRangeEnd w:id="51"/>
      <w:r w:rsidR="003875C7">
        <w:rPr>
          <w:rStyle w:val="CommentReference"/>
        </w:rPr>
        <w:commentReference w:id="51"/>
      </w:r>
      <w:r w:rsidRPr="00244DF9">
        <w:rPr>
          <w:rFonts w:ascii="Times New Roman" w:hAnsi="Times New Roman" w:cs="Times New Roman"/>
          <w:kern w:val="0"/>
        </w:rPr>
        <w:t xml:space="preserve"> 3: 89-92.</w:t>
      </w:r>
    </w:p>
    <w:p w14:paraId="4BA60688" w14:textId="794339C4" w:rsidR="005C7E68" w:rsidRPr="005C7E68" w:rsidRDefault="005C7E68" w:rsidP="005C7E68">
      <w:pPr>
        <w:pStyle w:val="ListParagraph"/>
        <w:numPr>
          <w:ilvl w:val="0"/>
          <w:numId w:val="11"/>
        </w:numPr>
        <w:spacing w:line="240" w:lineRule="auto"/>
        <w:jc w:val="both"/>
        <w:rPr>
          <w:rFonts w:ascii="Times New Roman" w:hAnsi="Times New Roman" w:cs="Times New Roman"/>
          <w:kern w:val="0"/>
        </w:rPr>
      </w:pPr>
      <w:r w:rsidRPr="00244DF9">
        <w:rPr>
          <w:rFonts w:ascii="Times New Roman" w:hAnsi="Times New Roman" w:cs="Times New Roman"/>
          <w:kern w:val="0"/>
        </w:rPr>
        <w:t>Asomugha RN, Okafor PN</w:t>
      </w:r>
      <w:r>
        <w:rPr>
          <w:rFonts w:ascii="Times New Roman" w:hAnsi="Times New Roman" w:cs="Times New Roman"/>
          <w:kern w:val="0"/>
        </w:rPr>
        <w:t>,</w:t>
      </w:r>
      <w:r w:rsidRPr="00244DF9">
        <w:rPr>
          <w:rFonts w:ascii="Times New Roman" w:hAnsi="Times New Roman" w:cs="Times New Roman"/>
          <w:kern w:val="0"/>
        </w:rPr>
        <w:t xml:space="preserve"> </w:t>
      </w:r>
      <w:proofErr w:type="spellStart"/>
      <w:r w:rsidRPr="00244DF9">
        <w:rPr>
          <w:rFonts w:ascii="Times New Roman" w:hAnsi="Times New Roman" w:cs="Times New Roman"/>
          <w:kern w:val="0"/>
        </w:rPr>
        <w:t>Ijeh</w:t>
      </w:r>
      <w:proofErr w:type="spellEnd"/>
      <w:r w:rsidRPr="00244DF9">
        <w:rPr>
          <w:rFonts w:ascii="Times New Roman" w:hAnsi="Times New Roman" w:cs="Times New Roman"/>
          <w:kern w:val="0"/>
        </w:rPr>
        <w:t xml:space="preserve"> II. (2014). Hepatic effects of aqueous extract of </w:t>
      </w:r>
      <w:proofErr w:type="spellStart"/>
      <w:r w:rsidRPr="00244DF9">
        <w:rPr>
          <w:rFonts w:ascii="Times New Roman" w:hAnsi="Times New Roman" w:cs="Times New Roman"/>
          <w:i/>
          <w:iCs/>
          <w:kern w:val="0"/>
        </w:rPr>
        <w:t>Chromolaena</w:t>
      </w:r>
      <w:proofErr w:type="spellEnd"/>
      <w:r w:rsidRPr="00244DF9">
        <w:rPr>
          <w:rFonts w:ascii="Times New Roman" w:hAnsi="Times New Roman" w:cs="Times New Roman"/>
          <w:i/>
          <w:iCs/>
          <w:kern w:val="0"/>
        </w:rPr>
        <w:t xml:space="preserve"> odorata</w:t>
      </w:r>
      <w:r w:rsidRPr="00244DF9">
        <w:rPr>
          <w:rFonts w:ascii="Times New Roman" w:hAnsi="Times New Roman" w:cs="Times New Roman"/>
          <w:kern w:val="0"/>
        </w:rPr>
        <w:t xml:space="preserve"> in male Wistar albino rats. </w:t>
      </w:r>
      <w:r w:rsidRPr="00244DF9">
        <w:rPr>
          <w:rFonts w:ascii="Times New Roman" w:hAnsi="Times New Roman" w:cs="Times New Roman"/>
          <w:i/>
          <w:iCs/>
          <w:kern w:val="0"/>
        </w:rPr>
        <w:t>Pharmacology online</w:t>
      </w:r>
      <w:r w:rsidRPr="00244DF9">
        <w:rPr>
          <w:rFonts w:ascii="Times New Roman" w:hAnsi="Times New Roman" w:cs="Times New Roman"/>
          <w:kern w:val="0"/>
        </w:rPr>
        <w:t>. 1: 127-136.</w:t>
      </w:r>
    </w:p>
    <w:p w14:paraId="3B5567E6"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Blantz RC. Acetaminophen: acute and chronic effects on renal function. Am J Kidney Dis </w:t>
      </w:r>
    </w:p>
    <w:p w14:paraId="7AA5404E" w14:textId="34383D40" w:rsidR="005C7E68" w:rsidRPr="005C7E68" w:rsidRDefault="005C7E68" w:rsidP="005C7E68">
      <w:pPr>
        <w:pStyle w:val="ListParagraph"/>
        <w:spacing w:after="0" w:line="240" w:lineRule="auto"/>
        <w:ind w:left="360"/>
        <w:jc w:val="both"/>
        <w:rPr>
          <w:rFonts w:ascii="Times New Roman" w:hAnsi="Times New Roman" w:cs="Times New Roman"/>
        </w:rPr>
      </w:pPr>
      <w:r w:rsidRPr="00244DF9">
        <w:rPr>
          <w:rFonts w:ascii="Times New Roman" w:hAnsi="Times New Roman" w:cs="Times New Roman"/>
        </w:rPr>
        <w:lastRenderedPageBreak/>
        <w:t>1996;28(1</w:t>
      </w:r>
      <w:proofErr w:type="gramStart"/>
      <w:r w:rsidRPr="00244DF9">
        <w:rPr>
          <w:rFonts w:ascii="Times New Roman" w:hAnsi="Times New Roman" w:cs="Times New Roman"/>
        </w:rPr>
        <w:t>):S</w:t>
      </w:r>
      <w:proofErr w:type="gramEnd"/>
      <w:r w:rsidRPr="00244DF9">
        <w:rPr>
          <w:rFonts w:ascii="Times New Roman" w:hAnsi="Times New Roman" w:cs="Times New Roman"/>
        </w:rPr>
        <w:t>3-S6.</w:t>
      </w:r>
    </w:p>
    <w:p w14:paraId="26786FA4" w14:textId="4DF42BA5" w:rsidR="005C7E68" w:rsidRPr="005C7E68"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Mazer M, Perrone J. Acetaminophen-induced nephrotoxicity: pathophysiology, clinical manifestations, and management. J Med </w:t>
      </w:r>
      <w:proofErr w:type="spellStart"/>
      <w:r w:rsidRPr="00244DF9">
        <w:rPr>
          <w:rFonts w:ascii="Times New Roman" w:hAnsi="Times New Roman" w:cs="Times New Roman"/>
        </w:rPr>
        <w:t>Toxicol</w:t>
      </w:r>
      <w:proofErr w:type="spellEnd"/>
      <w:r w:rsidRPr="00244DF9">
        <w:rPr>
          <w:rFonts w:ascii="Times New Roman" w:hAnsi="Times New Roman" w:cs="Times New Roman"/>
        </w:rPr>
        <w:t xml:space="preserve">. </w:t>
      </w:r>
      <w:commentRangeStart w:id="52"/>
      <w:r w:rsidRPr="00244DF9">
        <w:rPr>
          <w:rFonts w:ascii="Times New Roman" w:hAnsi="Times New Roman" w:cs="Times New Roman"/>
        </w:rPr>
        <w:t>2008;</w:t>
      </w:r>
      <w:commentRangeEnd w:id="52"/>
      <w:r w:rsidR="003875C7">
        <w:rPr>
          <w:rStyle w:val="CommentReference"/>
        </w:rPr>
        <w:commentReference w:id="52"/>
      </w:r>
      <w:r w:rsidRPr="00244DF9">
        <w:rPr>
          <w:rFonts w:ascii="Times New Roman" w:hAnsi="Times New Roman" w:cs="Times New Roman"/>
        </w:rPr>
        <w:t>4:2-6.</w:t>
      </w:r>
    </w:p>
    <w:p w14:paraId="755FB3C0" w14:textId="77777777" w:rsidR="005C7E68" w:rsidRPr="00244DF9" w:rsidRDefault="005C7E68" w:rsidP="005C7E68">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Evans M, </w:t>
      </w:r>
      <w:proofErr w:type="spellStart"/>
      <w:r w:rsidRPr="00244DF9">
        <w:rPr>
          <w:rFonts w:ascii="Times New Roman" w:hAnsi="Times New Roman" w:cs="Times New Roman"/>
        </w:rPr>
        <w:t>Fored</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Bellocco</w:t>
      </w:r>
      <w:proofErr w:type="spellEnd"/>
      <w:r w:rsidRPr="00244DF9">
        <w:rPr>
          <w:rFonts w:ascii="Times New Roman" w:hAnsi="Times New Roman" w:cs="Times New Roman"/>
        </w:rPr>
        <w:t xml:space="preserve"> R</w:t>
      </w:r>
      <w:r>
        <w:rPr>
          <w:rFonts w:ascii="Times New Roman" w:hAnsi="Times New Roman" w:cs="Times New Roman"/>
        </w:rPr>
        <w:t>.</w:t>
      </w:r>
      <w:r w:rsidRPr="00244DF9">
        <w:rPr>
          <w:rFonts w:ascii="Times New Roman" w:hAnsi="Times New Roman" w:cs="Times New Roman"/>
        </w:rPr>
        <w:t xml:space="preserve"> Acetaminophen, aspirin and progression of advanced chronic kidney </w:t>
      </w:r>
      <w:proofErr w:type="spellStart"/>
      <w:proofErr w:type="gramStart"/>
      <w:r w:rsidRPr="00244DF9">
        <w:rPr>
          <w:rFonts w:ascii="Times New Roman" w:hAnsi="Times New Roman" w:cs="Times New Roman"/>
        </w:rPr>
        <w:t>disease.Nephrol</w:t>
      </w:r>
      <w:proofErr w:type="spellEnd"/>
      <w:proofErr w:type="gramEnd"/>
      <w:r w:rsidRPr="00244DF9">
        <w:rPr>
          <w:rFonts w:ascii="Times New Roman" w:hAnsi="Times New Roman" w:cs="Times New Roman"/>
        </w:rPr>
        <w:t xml:space="preserve"> Dial Transplant </w:t>
      </w:r>
      <w:commentRangeStart w:id="53"/>
      <w:r w:rsidRPr="00244DF9">
        <w:rPr>
          <w:rFonts w:ascii="Times New Roman" w:hAnsi="Times New Roman" w:cs="Times New Roman"/>
        </w:rPr>
        <w:t>2009</w:t>
      </w:r>
      <w:commentRangeEnd w:id="53"/>
      <w:r w:rsidR="003875C7">
        <w:rPr>
          <w:rStyle w:val="CommentReference"/>
        </w:rPr>
        <w:commentReference w:id="53"/>
      </w:r>
      <w:r w:rsidRPr="00244DF9">
        <w:rPr>
          <w:rFonts w:ascii="Times New Roman" w:hAnsi="Times New Roman" w:cs="Times New Roman"/>
        </w:rPr>
        <w:t>;</w:t>
      </w:r>
      <w:r>
        <w:rPr>
          <w:rFonts w:ascii="Times New Roman" w:hAnsi="Times New Roman" w:cs="Times New Roman"/>
        </w:rPr>
        <w:t xml:space="preserve"> </w:t>
      </w:r>
      <w:r w:rsidRPr="00244DF9">
        <w:rPr>
          <w:rFonts w:ascii="Times New Roman" w:hAnsi="Times New Roman" w:cs="Times New Roman"/>
        </w:rPr>
        <w:t>24:1908-1918.</w:t>
      </w:r>
    </w:p>
    <w:p w14:paraId="7AA1993B" w14:textId="77777777" w:rsidR="00F12877" w:rsidRPr="00F12877" w:rsidRDefault="00F12877" w:rsidP="00F12877">
      <w:pPr>
        <w:autoSpaceDE w:val="0"/>
        <w:autoSpaceDN w:val="0"/>
        <w:adjustRightInd w:val="0"/>
        <w:spacing w:after="0" w:line="240" w:lineRule="auto"/>
        <w:rPr>
          <w:rFonts w:ascii="Times New Roman" w:hAnsi="Times New Roman" w:cs="Times New Roman"/>
          <w:b/>
          <w:bCs/>
          <w:kern w:val="0"/>
        </w:rPr>
      </w:pPr>
    </w:p>
    <w:sectPr w:rsidR="00F12877" w:rsidRPr="00F1287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S" w:date="2025-06-06T14:10:00Z" w:initials="TKR">
    <w:p w14:paraId="78509096" w14:textId="13CDBF77" w:rsidR="00E3380B" w:rsidRDefault="00E3380B">
      <w:pPr>
        <w:pStyle w:val="CommentText"/>
      </w:pPr>
      <w:r>
        <w:rPr>
          <w:rStyle w:val="CommentReference"/>
        </w:rPr>
        <w:annotationRef/>
      </w:r>
      <w:r>
        <w:t>typo</w:t>
      </w:r>
    </w:p>
  </w:comment>
  <w:comment w:id="3" w:author="JS" w:date="2025-06-06T10:44:00Z" w:initials="TKR">
    <w:p w14:paraId="07FFA19C" w14:textId="3920E825" w:rsidR="00351118" w:rsidRDefault="00351118">
      <w:pPr>
        <w:pStyle w:val="CommentText"/>
      </w:pPr>
      <w:r>
        <w:rPr>
          <w:rStyle w:val="CommentReference"/>
        </w:rPr>
        <w:annotationRef/>
      </w:r>
      <w:r>
        <w:t>typo</w:t>
      </w:r>
    </w:p>
  </w:comment>
  <w:comment w:id="4" w:author="JS" w:date="2025-06-06T10:46:00Z" w:initials="TKR">
    <w:p w14:paraId="4375E357" w14:textId="1C9F4937" w:rsidR="00351118" w:rsidRDefault="00351118">
      <w:pPr>
        <w:pStyle w:val="CommentText"/>
      </w:pPr>
      <w:r>
        <w:rPr>
          <w:rStyle w:val="CommentReference"/>
        </w:rPr>
        <w:annotationRef/>
      </w:r>
    </w:p>
  </w:comment>
  <w:comment w:id="5" w:author="JS" w:date="2025-06-06T10:47:00Z" w:initials="TKR">
    <w:p w14:paraId="25C876D5" w14:textId="68EFB0AE" w:rsidR="00351118" w:rsidRDefault="00351118">
      <w:pPr>
        <w:pStyle w:val="CommentText"/>
      </w:pPr>
      <w:r>
        <w:rPr>
          <w:rStyle w:val="CommentReference"/>
        </w:rPr>
        <w:annotationRef/>
      </w:r>
      <w:r>
        <w:t>fiber or fiber?</w:t>
      </w:r>
    </w:p>
  </w:comment>
  <w:comment w:id="6" w:author="JS" w:date="2025-06-06T10:59:00Z" w:initials="TKR">
    <w:p w14:paraId="245DF183" w14:textId="3801A2E1" w:rsidR="00F32CC9" w:rsidRDefault="00F32CC9">
      <w:pPr>
        <w:pStyle w:val="CommentText"/>
      </w:pPr>
      <w:r>
        <w:rPr>
          <w:rStyle w:val="CommentReference"/>
        </w:rPr>
        <w:annotationRef/>
      </w:r>
      <w:r w:rsidRPr="00F32CC9">
        <w:t>Describe what study design you used, including data collection on the treatment.</w:t>
      </w:r>
    </w:p>
  </w:comment>
  <w:comment w:id="7" w:author="JS" w:date="2025-06-06T10:48:00Z" w:initials="TKR">
    <w:p w14:paraId="608F5687" w14:textId="5E6886CC" w:rsidR="009E55A2" w:rsidRDefault="009E55A2">
      <w:pPr>
        <w:pStyle w:val="CommentText"/>
      </w:pPr>
      <w:r>
        <w:rPr>
          <w:rStyle w:val="CommentReference"/>
        </w:rPr>
        <w:annotationRef/>
      </w:r>
      <w:r>
        <w:t>Sex? Body weight? (</w:t>
      </w:r>
      <w:proofErr w:type="gramStart"/>
      <w:r>
        <w:t>inclusion</w:t>
      </w:r>
      <w:proofErr w:type="gramEnd"/>
      <w:r>
        <w:t>- exclusion criteria</w:t>
      </w:r>
    </w:p>
  </w:comment>
  <w:comment w:id="8" w:author="JS" w:date="2025-06-06T10:51:00Z" w:initials="TKR">
    <w:p w14:paraId="318355B1" w14:textId="77777777" w:rsidR="009E55A2" w:rsidRDefault="009E55A2">
      <w:pPr>
        <w:pStyle w:val="CommentText"/>
      </w:pPr>
      <w:r>
        <w:rPr>
          <w:rStyle w:val="CommentReference"/>
        </w:rPr>
        <w:annotationRef/>
      </w:r>
      <w:r w:rsidRPr="009E55A2">
        <w:t>How long was paracetamol given? When was the extract given and for how many days? When was the blood sample taken?</w:t>
      </w:r>
    </w:p>
    <w:p w14:paraId="47EF5B36" w14:textId="77777777" w:rsidR="00F32CC9" w:rsidRPr="00F32CC9" w:rsidRDefault="00F32CC9" w:rsidP="00F32CC9">
      <w:pPr>
        <w:pStyle w:val="CommentText"/>
        <w:rPr>
          <w:b/>
          <w:bCs/>
        </w:rPr>
      </w:pPr>
      <w:r w:rsidRPr="00F32CC9">
        <w:rPr>
          <w:b/>
          <w:bCs/>
        </w:rPr>
        <w:t>Detail the method (formula) for calculating the number of samples!</w:t>
      </w:r>
    </w:p>
    <w:p w14:paraId="1F712E2C" w14:textId="448B057A" w:rsidR="009E55A2" w:rsidRPr="00F32CC9" w:rsidRDefault="00F32CC9" w:rsidP="00F32CC9">
      <w:pPr>
        <w:pStyle w:val="CommentText"/>
        <w:rPr>
          <w:b/>
          <w:bCs/>
        </w:rPr>
      </w:pPr>
      <w:r w:rsidRPr="00F32CC9">
        <w:rPr>
          <w:b/>
          <w:bCs/>
        </w:rPr>
        <w:t>Sample inclusion and exclusion criteria</w:t>
      </w:r>
    </w:p>
  </w:comment>
  <w:comment w:id="9" w:author="JS" w:date="2025-06-06T10:50:00Z" w:initials="TKR">
    <w:p w14:paraId="6B082A81" w14:textId="2EFB7A51" w:rsidR="009E55A2" w:rsidRDefault="009E55A2">
      <w:pPr>
        <w:pStyle w:val="CommentText"/>
      </w:pPr>
      <w:r>
        <w:rPr>
          <w:rStyle w:val="CommentReference"/>
        </w:rPr>
        <w:annotationRef/>
      </w:r>
      <w:r>
        <w:t>spelling</w:t>
      </w:r>
    </w:p>
  </w:comment>
  <w:comment w:id="10" w:author="JS" w:date="2025-06-06T10:50:00Z" w:initials="TKR">
    <w:p w14:paraId="009054AA" w14:textId="6594FB14" w:rsidR="009E55A2" w:rsidRDefault="009E55A2">
      <w:pPr>
        <w:pStyle w:val="CommentText"/>
      </w:pPr>
      <w:r>
        <w:rPr>
          <w:rStyle w:val="CommentReference"/>
        </w:rPr>
        <w:annotationRef/>
      </w:r>
      <w:proofErr w:type="gramStart"/>
      <w:r>
        <w:t>analyzed ?</w:t>
      </w:r>
      <w:proofErr w:type="gramEnd"/>
    </w:p>
  </w:comment>
  <w:comment w:id="12" w:author="JS" w:date="2025-06-06T11:20:00Z" w:initials="TKR">
    <w:p w14:paraId="5C136225" w14:textId="7A7F9E62" w:rsidR="00F93CE2" w:rsidRDefault="00F93CE2">
      <w:pPr>
        <w:pStyle w:val="CommentText"/>
      </w:pPr>
      <w:r>
        <w:rPr>
          <w:rStyle w:val="CommentReference"/>
        </w:rPr>
        <w:annotationRef/>
      </w:r>
      <w:r>
        <w:t>typo, (……) %</w:t>
      </w:r>
    </w:p>
  </w:comment>
  <w:comment w:id="13" w:author="JS" w:date="2025-06-06T11:23:00Z" w:initials="TKR">
    <w:p w14:paraId="273B5A3C" w14:textId="77777777" w:rsidR="00CD3562" w:rsidRDefault="00F93CE2" w:rsidP="00CD3562">
      <w:pPr>
        <w:pStyle w:val="CommentText"/>
      </w:pPr>
      <w:r>
        <w:rPr>
          <w:rStyle w:val="CommentReference"/>
        </w:rPr>
        <w:annotationRef/>
      </w:r>
      <w:r w:rsidR="00CD3562">
        <w:t>How is the design of this study? explain in the method!</w:t>
      </w:r>
    </w:p>
    <w:p w14:paraId="0CEC1475" w14:textId="7CD86A4C" w:rsidR="00F93CE2" w:rsidRDefault="00CD3562" w:rsidP="00CD3562">
      <w:pPr>
        <w:pStyle w:val="CommentText"/>
      </w:pPr>
      <w:r w:rsidRPr="00CD3562">
        <w:t>What is the design of this study? Describe it in the methods! In the statistical tests you performed, did you test for differences between treatments, or comparisons between baseline and follow-up, or both?</w:t>
      </w:r>
    </w:p>
  </w:comment>
  <w:comment w:id="14" w:author="JS" w:date="2025-06-06T13:09:00Z" w:initials="TKR">
    <w:p w14:paraId="4059701D" w14:textId="3DFA4C2B" w:rsidR="00C72E65" w:rsidRDefault="00C72E65">
      <w:pPr>
        <w:pStyle w:val="CommentText"/>
      </w:pPr>
      <w:r>
        <w:rPr>
          <w:rStyle w:val="CommentReference"/>
        </w:rPr>
        <w:annotationRef/>
      </w:r>
      <w:r w:rsidR="00A818D9">
        <w:t xml:space="preserve">p value </w:t>
      </w:r>
      <w:proofErr w:type="gramStart"/>
      <w:r>
        <w:t>= ?</w:t>
      </w:r>
      <w:proofErr w:type="gramEnd"/>
    </w:p>
  </w:comment>
  <w:comment w:id="15" w:author="JS" w:date="2025-06-06T11:32:00Z" w:initials="TKR">
    <w:p w14:paraId="1572EBBC" w14:textId="21929513" w:rsidR="00CD3562" w:rsidRDefault="00CD3562">
      <w:pPr>
        <w:pStyle w:val="CommentText"/>
      </w:pPr>
      <w:r>
        <w:rPr>
          <w:rStyle w:val="CommentReference"/>
        </w:rPr>
        <w:annotationRef/>
      </w:r>
      <w:r w:rsidR="00295B4C">
        <w:t xml:space="preserve">In </w:t>
      </w:r>
      <w:proofErr w:type="spellStart"/>
      <w:r w:rsidR="00295B4C">
        <w:t>cre</w:t>
      </w:r>
      <w:proofErr w:type="spellEnd"/>
      <w:r w:rsidR="00295B4C">
        <w:t xml:space="preserve"> &amp; urea levels. </w:t>
      </w:r>
      <w:r w:rsidR="00295B4C" w:rsidRPr="00295B4C">
        <w:t>Why is this statistical analysis not compared with the baseline? There needs to be consistency in research methods and statistical analysis.</w:t>
      </w:r>
    </w:p>
  </w:comment>
  <w:comment w:id="16" w:author="JS" w:date="2025-06-06T11:40:00Z" w:initials="TKR">
    <w:p w14:paraId="00C61A23" w14:textId="4EFC409C" w:rsidR="00295B4C" w:rsidRDefault="00295B4C">
      <w:pPr>
        <w:pStyle w:val="CommentText"/>
      </w:pPr>
      <w:r>
        <w:rPr>
          <w:rStyle w:val="CommentReference"/>
        </w:rPr>
        <w:annotationRef/>
      </w:r>
      <w:r w:rsidRPr="00295B4C">
        <w:t>Provide references that flavonoids and alkaloids have antioxidant power, whether using the FRAP or MDA method or others to support your statement</w:t>
      </w:r>
    </w:p>
  </w:comment>
  <w:comment w:id="17" w:author="JS" w:date="2025-06-06T13:02:00Z" w:initials="TKR">
    <w:p w14:paraId="228FCD2A" w14:textId="01BE98B5" w:rsidR="00C72E65" w:rsidRDefault="00C72E65">
      <w:pPr>
        <w:pStyle w:val="CommentText"/>
      </w:pPr>
      <w:r>
        <w:rPr>
          <w:rStyle w:val="CommentReference"/>
        </w:rPr>
        <w:annotationRef/>
      </w:r>
    </w:p>
  </w:comment>
  <w:comment w:id="18" w:author="JS" w:date="2025-06-06T13:01:00Z" w:initials="TKR">
    <w:p w14:paraId="0B3B9865" w14:textId="166457FA" w:rsidR="00C72E65" w:rsidRDefault="00C72E65">
      <w:pPr>
        <w:pStyle w:val="CommentText"/>
      </w:pPr>
      <w:r>
        <w:rPr>
          <w:rStyle w:val="CommentReference"/>
        </w:rPr>
        <w:annotationRef/>
      </w:r>
      <w:r>
        <w:t>italic</w:t>
      </w:r>
    </w:p>
  </w:comment>
  <w:comment w:id="19" w:author="JS" w:date="2025-06-06T13:02:00Z" w:initials="TKR">
    <w:p w14:paraId="07F50012" w14:textId="69292F7B" w:rsidR="00C72E65" w:rsidRDefault="00C72E65">
      <w:pPr>
        <w:pStyle w:val="CommentText"/>
      </w:pPr>
      <w:r>
        <w:rPr>
          <w:rStyle w:val="CommentReference"/>
        </w:rPr>
        <w:annotationRef/>
      </w:r>
      <w:r>
        <w:t>unit (%)?</w:t>
      </w:r>
    </w:p>
  </w:comment>
  <w:comment w:id="20" w:author="JS" w:date="2025-06-06T13:15:00Z" w:initials="TKR">
    <w:p w14:paraId="6AEDFAEA" w14:textId="4359D93C" w:rsidR="00A818D9" w:rsidRDefault="00A818D9">
      <w:pPr>
        <w:pStyle w:val="CommentText"/>
      </w:pPr>
      <w:r>
        <w:rPr>
          <w:rStyle w:val="CommentReference"/>
        </w:rPr>
        <w:annotationRef/>
      </w:r>
      <w:r>
        <w:t>P</w:t>
      </w:r>
      <w:proofErr w:type="gramStart"/>
      <w:r>
        <w:t>= ?</w:t>
      </w:r>
      <w:proofErr w:type="gramEnd"/>
    </w:p>
  </w:comment>
  <w:comment w:id="21" w:author="JS" w:date="2025-06-06T13:25:00Z" w:initials="TKR">
    <w:p w14:paraId="05241E53" w14:textId="26CE66AC" w:rsidR="00307518" w:rsidRDefault="00307518">
      <w:pPr>
        <w:pStyle w:val="CommentText"/>
      </w:pPr>
      <w:r>
        <w:rPr>
          <w:rStyle w:val="CommentReference"/>
        </w:rPr>
        <w:annotationRef/>
      </w:r>
      <w:r w:rsidRPr="00307518">
        <w:t>In research, there must be limitations and delimitations. It would be better if the limitations and recommendations to improve the quality of this research were mentioned.</w:t>
      </w:r>
    </w:p>
  </w:comment>
  <w:comment w:id="22" w:author="JS" w:date="2025-06-06T13:38:00Z" w:initials="TKR">
    <w:p w14:paraId="4CEE10FC" w14:textId="304EF430" w:rsidR="003875C7" w:rsidRDefault="003875C7">
      <w:pPr>
        <w:pStyle w:val="CommentText"/>
      </w:pPr>
      <w:r>
        <w:rPr>
          <w:rStyle w:val="CommentReference"/>
        </w:rPr>
        <w:annotationRef/>
      </w:r>
      <w:r w:rsidR="00461C3B" w:rsidRPr="00461C3B">
        <w:t>Antioxidants are not only flavonoids, several micronutrients influence the oxidant-antioxidant system, and this may also influence the markers tested.</w:t>
      </w:r>
    </w:p>
  </w:comment>
  <w:comment w:id="24" w:author="JS" w:date="2025-06-06T13:35:00Z" w:initials="TKR">
    <w:p w14:paraId="586B764D" w14:textId="0A0346F5" w:rsidR="003875C7" w:rsidRDefault="003875C7">
      <w:pPr>
        <w:pStyle w:val="CommentText"/>
      </w:pPr>
      <w:r>
        <w:rPr>
          <w:rStyle w:val="CommentReference"/>
        </w:rPr>
        <w:annotationRef/>
      </w:r>
      <w:r>
        <w:t xml:space="preserve"> </w:t>
      </w:r>
      <w:r w:rsidRPr="003875C7">
        <w:t>journals less than the last 10 years</w:t>
      </w:r>
    </w:p>
  </w:comment>
  <w:comment w:id="25" w:author="JS" w:date="2025-06-06T13:27:00Z" w:initials="TKR">
    <w:p w14:paraId="11C3006C" w14:textId="6235634C" w:rsidR="00307518" w:rsidRDefault="00307518">
      <w:pPr>
        <w:pStyle w:val="CommentText"/>
      </w:pPr>
      <w:r>
        <w:rPr>
          <w:rStyle w:val="CommentReference"/>
        </w:rPr>
        <w:annotationRef/>
      </w:r>
      <w:r w:rsidRPr="00307518">
        <w:t>It is best to use journals published in the last 10 years, see submission guidelines</w:t>
      </w:r>
    </w:p>
  </w:comment>
  <w:comment w:id="26" w:author="JS" w:date="2025-06-06T13:29:00Z" w:initials="TKR">
    <w:p w14:paraId="352F3A4B" w14:textId="194BE742" w:rsidR="00307518" w:rsidRDefault="00307518">
      <w:pPr>
        <w:pStyle w:val="CommentText"/>
      </w:pPr>
      <w:r>
        <w:rPr>
          <w:rStyle w:val="CommentReference"/>
        </w:rPr>
        <w:annotationRef/>
      </w:r>
      <w:r>
        <w:t xml:space="preserve">Idem </w:t>
      </w:r>
    </w:p>
  </w:comment>
  <w:comment w:id="27" w:author="JS" w:date="2025-06-06T13:29:00Z" w:initials="TKR">
    <w:p w14:paraId="0FF388F9" w14:textId="3C6F2488" w:rsidR="00307518" w:rsidRDefault="00307518">
      <w:pPr>
        <w:pStyle w:val="CommentText"/>
      </w:pPr>
      <w:r>
        <w:rPr>
          <w:rStyle w:val="CommentReference"/>
        </w:rPr>
        <w:annotationRef/>
      </w:r>
      <w:r>
        <w:t>More than 10 years</w:t>
      </w:r>
    </w:p>
  </w:comment>
  <w:comment w:id="28" w:author="JS" w:date="2025-06-06T13:29:00Z" w:initials="TKR">
    <w:p w14:paraId="0ED93F37" w14:textId="3F5AD13C" w:rsidR="00307518" w:rsidRDefault="00307518">
      <w:pPr>
        <w:pStyle w:val="CommentText"/>
      </w:pPr>
      <w:r>
        <w:rPr>
          <w:rStyle w:val="CommentReference"/>
        </w:rPr>
        <w:annotationRef/>
      </w:r>
    </w:p>
  </w:comment>
  <w:comment w:id="29" w:author="JS" w:date="2025-06-06T13:30:00Z" w:initials="TKR">
    <w:p w14:paraId="1A19C3BD" w14:textId="6976F470" w:rsidR="00307518" w:rsidRDefault="00307518">
      <w:pPr>
        <w:pStyle w:val="CommentText"/>
      </w:pPr>
      <w:r>
        <w:rPr>
          <w:rStyle w:val="CommentReference"/>
        </w:rPr>
        <w:annotationRef/>
      </w:r>
    </w:p>
  </w:comment>
  <w:comment w:id="30" w:author="JS" w:date="2025-06-06T13:30:00Z" w:initials="TKR">
    <w:p w14:paraId="3122217E" w14:textId="056BB1B9" w:rsidR="003875C7" w:rsidRDefault="003875C7">
      <w:pPr>
        <w:pStyle w:val="CommentText"/>
      </w:pPr>
      <w:r>
        <w:rPr>
          <w:rStyle w:val="CommentReference"/>
        </w:rPr>
        <w:annotationRef/>
      </w:r>
    </w:p>
  </w:comment>
  <w:comment w:id="31" w:author="JS" w:date="2025-06-06T13:30:00Z" w:initials="TKR">
    <w:p w14:paraId="0F8DBC9C" w14:textId="4B895B34" w:rsidR="003875C7" w:rsidRDefault="003875C7">
      <w:pPr>
        <w:pStyle w:val="CommentText"/>
      </w:pPr>
      <w:r>
        <w:rPr>
          <w:rStyle w:val="CommentReference"/>
        </w:rPr>
        <w:annotationRef/>
      </w:r>
    </w:p>
  </w:comment>
  <w:comment w:id="32" w:author="JS" w:date="2025-06-06T13:30:00Z" w:initials="TKR">
    <w:p w14:paraId="6F7CAC02" w14:textId="1CDFCBEE" w:rsidR="003875C7" w:rsidRDefault="003875C7">
      <w:pPr>
        <w:pStyle w:val="CommentText"/>
      </w:pPr>
      <w:r>
        <w:rPr>
          <w:rStyle w:val="CommentReference"/>
        </w:rPr>
        <w:annotationRef/>
      </w:r>
    </w:p>
  </w:comment>
  <w:comment w:id="33" w:author="JS" w:date="2025-06-06T13:30:00Z" w:initials="TKR">
    <w:p w14:paraId="509F1F09" w14:textId="0376713E" w:rsidR="003875C7" w:rsidRDefault="003875C7">
      <w:pPr>
        <w:pStyle w:val="CommentText"/>
      </w:pPr>
      <w:r>
        <w:rPr>
          <w:rStyle w:val="CommentReference"/>
        </w:rPr>
        <w:annotationRef/>
      </w:r>
    </w:p>
  </w:comment>
  <w:comment w:id="34" w:author="JS" w:date="2025-06-06T13:30:00Z" w:initials="TKR">
    <w:p w14:paraId="71E30A3F" w14:textId="2E0D11F7" w:rsidR="003875C7" w:rsidRDefault="003875C7">
      <w:pPr>
        <w:pStyle w:val="CommentText"/>
      </w:pPr>
      <w:r>
        <w:rPr>
          <w:rStyle w:val="CommentReference"/>
        </w:rPr>
        <w:annotationRef/>
      </w:r>
    </w:p>
  </w:comment>
  <w:comment w:id="35" w:author="JS" w:date="2025-06-06T13:30:00Z" w:initials="TKR">
    <w:p w14:paraId="46770CF8" w14:textId="60395092" w:rsidR="003875C7" w:rsidRDefault="003875C7">
      <w:pPr>
        <w:pStyle w:val="CommentText"/>
      </w:pPr>
      <w:r>
        <w:rPr>
          <w:rStyle w:val="CommentReference"/>
        </w:rPr>
        <w:annotationRef/>
      </w:r>
    </w:p>
  </w:comment>
  <w:comment w:id="36" w:author="JS" w:date="2025-06-06T13:31:00Z" w:initials="TKR">
    <w:p w14:paraId="11D4E003" w14:textId="23C4BD41" w:rsidR="003875C7" w:rsidRDefault="003875C7">
      <w:pPr>
        <w:pStyle w:val="CommentText"/>
      </w:pPr>
      <w:r>
        <w:rPr>
          <w:rStyle w:val="CommentReference"/>
        </w:rPr>
        <w:annotationRef/>
      </w:r>
      <w:r>
        <w:t>typo</w:t>
      </w:r>
    </w:p>
  </w:comment>
  <w:comment w:id="37" w:author="JS" w:date="2025-06-06T13:32:00Z" w:initials="TKR">
    <w:p w14:paraId="4D9D36C9" w14:textId="234BA47F" w:rsidR="003875C7" w:rsidRDefault="003875C7">
      <w:pPr>
        <w:pStyle w:val="CommentText"/>
      </w:pPr>
      <w:r>
        <w:rPr>
          <w:rStyle w:val="CommentReference"/>
        </w:rPr>
        <w:annotationRef/>
      </w:r>
    </w:p>
  </w:comment>
  <w:comment w:id="38" w:author="JS" w:date="2025-06-06T13:32:00Z" w:initials="TKR">
    <w:p w14:paraId="27F2700F" w14:textId="1AC1B3B6" w:rsidR="003875C7" w:rsidRDefault="003875C7">
      <w:pPr>
        <w:pStyle w:val="CommentText"/>
      </w:pPr>
      <w:r>
        <w:rPr>
          <w:rStyle w:val="CommentReference"/>
        </w:rPr>
        <w:annotationRef/>
      </w:r>
    </w:p>
  </w:comment>
  <w:comment w:id="39" w:author="JS" w:date="2025-06-06T13:32:00Z" w:initials="TKR">
    <w:p w14:paraId="141812CE" w14:textId="7A961976" w:rsidR="003875C7" w:rsidRDefault="003875C7">
      <w:pPr>
        <w:pStyle w:val="CommentText"/>
      </w:pPr>
      <w:r>
        <w:rPr>
          <w:rStyle w:val="CommentReference"/>
        </w:rPr>
        <w:annotationRef/>
      </w:r>
    </w:p>
  </w:comment>
  <w:comment w:id="40" w:author="JS" w:date="2025-06-06T13:32:00Z" w:initials="TKR">
    <w:p w14:paraId="6B5BBFA5" w14:textId="39D41FD8" w:rsidR="003875C7" w:rsidRDefault="003875C7">
      <w:pPr>
        <w:pStyle w:val="CommentText"/>
      </w:pPr>
      <w:r>
        <w:rPr>
          <w:rStyle w:val="CommentReference"/>
        </w:rPr>
        <w:annotationRef/>
      </w:r>
    </w:p>
  </w:comment>
  <w:comment w:id="41" w:author="JS" w:date="2025-06-06T13:32:00Z" w:initials="TKR">
    <w:p w14:paraId="19D66189" w14:textId="506883DC" w:rsidR="003875C7" w:rsidRDefault="003875C7">
      <w:pPr>
        <w:pStyle w:val="CommentText"/>
      </w:pPr>
      <w:r>
        <w:rPr>
          <w:rStyle w:val="CommentReference"/>
        </w:rPr>
        <w:annotationRef/>
      </w:r>
    </w:p>
  </w:comment>
  <w:comment w:id="42" w:author="JS" w:date="2025-06-06T13:33:00Z" w:initials="TKR">
    <w:p w14:paraId="54976683" w14:textId="4F449664" w:rsidR="003875C7" w:rsidRDefault="003875C7">
      <w:pPr>
        <w:pStyle w:val="CommentText"/>
      </w:pPr>
      <w:r>
        <w:rPr>
          <w:rStyle w:val="CommentReference"/>
        </w:rPr>
        <w:annotationRef/>
      </w:r>
    </w:p>
  </w:comment>
  <w:comment w:id="43" w:author="JS" w:date="2025-06-06T13:33:00Z" w:initials="TKR">
    <w:p w14:paraId="161E0DD4" w14:textId="1A054E57" w:rsidR="003875C7" w:rsidRDefault="003875C7">
      <w:pPr>
        <w:pStyle w:val="CommentText"/>
      </w:pPr>
      <w:r>
        <w:rPr>
          <w:rStyle w:val="CommentReference"/>
        </w:rPr>
        <w:annotationRef/>
      </w:r>
    </w:p>
  </w:comment>
  <w:comment w:id="44" w:author="JS" w:date="2025-06-06T13:33:00Z" w:initials="TKR">
    <w:p w14:paraId="589B2EA7" w14:textId="5459AEB5" w:rsidR="003875C7" w:rsidRDefault="003875C7">
      <w:pPr>
        <w:pStyle w:val="CommentText"/>
      </w:pPr>
      <w:r>
        <w:rPr>
          <w:rStyle w:val="CommentReference"/>
        </w:rPr>
        <w:annotationRef/>
      </w:r>
    </w:p>
  </w:comment>
  <w:comment w:id="45" w:author="JS" w:date="2025-06-06T13:33:00Z" w:initials="TKR">
    <w:p w14:paraId="0F904121" w14:textId="2C1F4DA1" w:rsidR="003875C7" w:rsidRDefault="003875C7">
      <w:pPr>
        <w:pStyle w:val="CommentText"/>
      </w:pPr>
      <w:r>
        <w:rPr>
          <w:rStyle w:val="CommentReference"/>
        </w:rPr>
        <w:annotationRef/>
      </w:r>
    </w:p>
  </w:comment>
  <w:comment w:id="46" w:author="JS" w:date="2025-06-06T13:33:00Z" w:initials="TKR">
    <w:p w14:paraId="47F1EDA2" w14:textId="27363905" w:rsidR="003875C7" w:rsidRDefault="003875C7">
      <w:pPr>
        <w:pStyle w:val="CommentText"/>
      </w:pPr>
      <w:r>
        <w:rPr>
          <w:rStyle w:val="CommentReference"/>
        </w:rPr>
        <w:annotationRef/>
      </w:r>
    </w:p>
  </w:comment>
  <w:comment w:id="47" w:author="JS" w:date="2025-06-06T13:33:00Z" w:initials="TKR">
    <w:p w14:paraId="66362E22" w14:textId="4794CCD5" w:rsidR="003875C7" w:rsidRDefault="003875C7">
      <w:pPr>
        <w:pStyle w:val="CommentText"/>
      </w:pPr>
      <w:r>
        <w:rPr>
          <w:rStyle w:val="CommentReference"/>
        </w:rPr>
        <w:annotationRef/>
      </w:r>
    </w:p>
  </w:comment>
  <w:comment w:id="48" w:author="JS" w:date="2025-06-06T13:34:00Z" w:initials="TKR">
    <w:p w14:paraId="3282D23C" w14:textId="5FC80CE1" w:rsidR="003875C7" w:rsidRDefault="003875C7">
      <w:pPr>
        <w:pStyle w:val="CommentText"/>
      </w:pPr>
      <w:r>
        <w:rPr>
          <w:rStyle w:val="CommentReference"/>
        </w:rPr>
        <w:annotationRef/>
      </w:r>
    </w:p>
  </w:comment>
  <w:comment w:id="49" w:author="JS" w:date="2025-06-06T13:34:00Z" w:initials="TKR">
    <w:p w14:paraId="18A2FFB6" w14:textId="4038B924" w:rsidR="003875C7" w:rsidRDefault="003875C7">
      <w:pPr>
        <w:pStyle w:val="CommentText"/>
      </w:pPr>
      <w:r>
        <w:rPr>
          <w:rStyle w:val="CommentReference"/>
        </w:rPr>
        <w:annotationRef/>
      </w:r>
    </w:p>
  </w:comment>
  <w:comment w:id="50" w:author="JS" w:date="2025-06-06T13:34:00Z" w:initials="TKR">
    <w:p w14:paraId="5B23739E" w14:textId="7A17508F" w:rsidR="003875C7" w:rsidRDefault="003875C7">
      <w:pPr>
        <w:pStyle w:val="CommentText"/>
      </w:pPr>
      <w:r>
        <w:rPr>
          <w:rStyle w:val="CommentReference"/>
        </w:rPr>
        <w:annotationRef/>
      </w:r>
    </w:p>
  </w:comment>
  <w:comment w:id="51" w:author="JS" w:date="2025-06-06T13:34:00Z" w:initials="TKR">
    <w:p w14:paraId="6B7A67D2" w14:textId="51EDD674" w:rsidR="003875C7" w:rsidRDefault="003875C7">
      <w:pPr>
        <w:pStyle w:val="CommentText"/>
      </w:pPr>
      <w:r>
        <w:rPr>
          <w:rStyle w:val="CommentReference"/>
        </w:rPr>
        <w:annotationRef/>
      </w:r>
    </w:p>
  </w:comment>
  <w:comment w:id="52" w:author="JS" w:date="2025-06-06T13:34:00Z" w:initials="TKR">
    <w:p w14:paraId="2C490106" w14:textId="07B917B4" w:rsidR="003875C7" w:rsidRDefault="003875C7">
      <w:pPr>
        <w:pStyle w:val="CommentText"/>
      </w:pPr>
      <w:r>
        <w:rPr>
          <w:rStyle w:val="CommentReference"/>
        </w:rPr>
        <w:annotationRef/>
      </w:r>
    </w:p>
  </w:comment>
  <w:comment w:id="53" w:author="JS" w:date="2025-06-06T13:34:00Z" w:initials="TKR">
    <w:p w14:paraId="62CF03AB" w14:textId="3ACCA890" w:rsidR="003875C7" w:rsidRDefault="003875C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09096" w15:done="0"/>
  <w15:commentEx w15:paraId="07FFA19C" w15:done="0"/>
  <w15:commentEx w15:paraId="4375E357" w15:done="0"/>
  <w15:commentEx w15:paraId="25C876D5" w15:done="0"/>
  <w15:commentEx w15:paraId="245DF183" w15:done="0"/>
  <w15:commentEx w15:paraId="608F5687" w15:done="0"/>
  <w15:commentEx w15:paraId="1F712E2C" w15:done="0"/>
  <w15:commentEx w15:paraId="6B082A81" w15:done="0"/>
  <w15:commentEx w15:paraId="009054AA" w15:done="0"/>
  <w15:commentEx w15:paraId="5C136225" w15:done="0"/>
  <w15:commentEx w15:paraId="0CEC1475" w15:done="0"/>
  <w15:commentEx w15:paraId="4059701D" w15:done="0"/>
  <w15:commentEx w15:paraId="1572EBBC" w15:done="0"/>
  <w15:commentEx w15:paraId="00C61A23" w15:done="0"/>
  <w15:commentEx w15:paraId="228FCD2A" w15:done="0"/>
  <w15:commentEx w15:paraId="0B3B9865" w15:done="0"/>
  <w15:commentEx w15:paraId="07F50012" w15:done="0"/>
  <w15:commentEx w15:paraId="6AEDFAEA" w15:done="0"/>
  <w15:commentEx w15:paraId="05241E53" w15:done="0"/>
  <w15:commentEx w15:paraId="4CEE10FC" w15:done="0"/>
  <w15:commentEx w15:paraId="586B764D" w15:done="0"/>
  <w15:commentEx w15:paraId="11C3006C" w15:done="0"/>
  <w15:commentEx w15:paraId="352F3A4B" w15:done="0"/>
  <w15:commentEx w15:paraId="0FF388F9" w15:done="0"/>
  <w15:commentEx w15:paraId="0ED93F37" w15:done="0"/>
  <w15:commentEx w15:paraId="1A19C3BD" w15:done="0"/>
  <w15:commentEx w15:paraId="3122217E" w15:done="0"/>
  <w15:commentEx w15:paraId="0F8DBC9C" w15:done="0"/>
  <w15:commentEx w15:paraId="6F7CAC02" w15:done="0"/>
  <w15:commentEx w15:paraId="509F1F09" w15:done="0"/>
  <w15:commentEx w15:paraId="71E30A3F" w15:done="0"/>
  <w15:commentEx w15:paraId="46770CF8" w15:done="0"/>
  <w15:commentEx w15:paraId="11D4E003" w15:done="0"/>
  <w15:commentEx w15:paraId="4D9D36C9" w15:done="0"/>
  <w15:commentEx w15:paraId="27F2700F" w15:done="0"/>
  <w15:commentEx w15:paraId="141812CE" w15:done="0"/>
  <w15:commentEx w15:paraId="6B5BBFA5" w15:done="0"/>
  <w15:commentEx w15:paraId="19D66189" w15:done="0"/>
  <w15:commentEx w15:paraId="54976683" w15:done="0"/>
  <w15:commentEx w15:paraId="161E0DD4" w15:done="0"/>
  <w15:commentEx w15:paraId="589B2EA7" w15:done="0"/>
  <w15:commentEx w15:paraId="0F904121" w15:done="0"/>
  <w15:commentEx w15:paraId="47F1EDA2" w15:done="0"/>
  <w15:commentEx w15:paraId="66362E22" w15:done="0"/>
  <w15:commentEx w15:paraId="3282D23C" w15:done="0"/>
  <w15:commentEx w15:paraId="18A2FFB6" w15:done="0"/>
  <w15:commentEx w15:paraId="5B23739E" w15:done="0"/>
  <w15:commentEx w15:paraId="6B7A67D2" w15:done="0"/>
  <w15:commentEx w15:paraId="2C490106" w15:done="0"/>
  <w15:commentEx w15:paraId="62CF03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07F808" w16cex:dateUtc="2025-06-06T07:10:00Z"/>
  <w16cex:commentExtensible w16cex:durableId="438A323B" w16cex:dateUtc="2025-06-06T03:44:00Z"/>
  <w16cex:commentExtensible w16cex:durableId="23971CA8" w16cex:dateUtc="2025-06-06T03:46:00Z"/>
  <w16cex:commentExtensible w16cex:durableId="09D43612" w16cex:dateUtc="2025-06-06T03:47:00Z"/>
  <w16cex:commentExtensible w16cex:durableId="65CF4BEA" w16cex:dateUtc="2025-06-06T03:59:00Z"/>
  <w16cex:commentExtensible w16cex:durableId="730F77BB" w16cex:dateUtc="2025-06-06T03:48:00Z"/>
  <w16cex:commentExtensible w16cex:durableId="4C230E91" w16cex:dateUtc="2025-06-06T03:51:00Z"/>
  <w16cex:commentExtensible w16cex:durableId="1177E938" w16cex:dateUtc="2025-06-06T03:50:00Z"/>
  <w16cex:commentExtensible w16cex:durableId="245851DA" w16cex:dateUtc="2025-06-06T03:50:00Z"/>
  <w16cex:commentExtensible w16cex:durableId="620EE14D" w16cex:dateUtc="2025-06-06T04:20:00Z"/>
  <w16cex:commentExtensible w16cex:durableId="67B6D201" w16cex:dateUtc="2025-06-06T04:23:00Z"/>
  <w16cex:commentExtensible w16cex:durableId="37EFBD20" w16cex:dateUtc="2025-06-06T06:09:00Z"/>
  <w16cex:commentExtensible w16cex:durableId="6809C025" w16cex:dateUtc="2025-06-06T04:32:00Z"/>
  <w16cex:commentExtensible w16cex:durableId="1160B55E" w16cex:dateUtc="2025-06-06T04:40:00Z"/>
  <w16cex:commentExtensible w16cex:durableId="0A2CEB8A" w16cex:dateUtc="2025-06-06T06:02:00Z"/>
  <w16cex:commentExtensible w16cex:durableId="3E3C9E31" w16cex:dateUtc="2025-06-06T06:01:00Z"/>
  <w16cex:commentExtensible w16cex:durableId="64BDF7CC" w16cex:dateUtc="2025-06-06T06:02:00Z"/>
  <w16cex:commentExtensible w16cex:durableId="4CC0F6EF" w16cex:dateUtc="2025-06-06T06:15:00Z"/>
  <w16cex:commentExtensible w16cex:durableId="4A6DFBC4" w16cex:dateUtc="2025-06-06T06:25:00Z"/>
  <w16cex:commentExtensible w16cex:durableId="6EC4EBBA" w16cex:dateUtc="2025-06-06T06:38:00Z"/>
  <w16cex:commentExtensible w16cex:durableId="092A02A8" w16cex:dateUtc="2025-06-06T06:35:00Z"/>
  <w16cex:commentExtensible w16cex:durableId="738FA9BD" w16cex:dateUtc="2025-06-06T06:27:00Z"/>
  <w16cex:commentExtensible w16cex:durableId="5A72FCA5" w16cex:dateUtc="2025-06-06T06:29:00Z"/>
  <w16cex:commentExtensible w16cex:durableId="1EA6F81D" w16cex:dateUtc="2025-06-06T06:29:00Z"/>
  <w16cex:commentExtensible w16cex:durableId="470C02A1" w16cex:dateUtc="2025-06-06T06:29:00Z"/>
  <w16cex:commentExtensible w16cex:durableId="7ECDB5B3" w16cex:dateUtc="2025-06-06T06:30:00Z"/>
  <w16cex:commentExtensible w16cex:durableId="3C5C6840" w16cex:dateUtc="2025-06-06T06:30:00Z"/>
  <w16cex:commentExtensible w16cex:durableId="206C157B" w16cex:dateUtc="2025-06-06T06:30:00Z"/>
  <w16cex:commentExtensible w16cex:durableId="465CC2E8" w16cex:dateUtc="2025-06-06T06:30:00Z"/>
  <w16cex:commentExtensible w16cex:durableId="3CA447F0" w16cex:dateUtc="2025-06-06T06:30:00Z"/>
  <w16cex:commentExtensible w16cex:durableId="47110B92" w16cex:dateUtc="2025-06-06T06:30:00Z"/>
  <w16cex:commentExtensible w16cex:durableId="5876A1F6" w16cex:dateUtc="2025-06-06T06:30:00Z"/>
  <w16cex:commentExtensible w16cex:durableId="59F39DCA" w16cex:dateUtc="2025-06-06T06:31:00Z"/>
  <w16cex:commentExtensible w16cex:durableId="64B6D814" w16cex:dateUtc="2025-06-06T06:32:00Z"/>
  <w16cex:commentExtensible w16cex:durableId="516D11C6" w16cex:dateUtc="2025-06-06T06:32:00Z"/>
  <w16cex:commentExtensible w16cex:durableId="1ED65E1B" w16cex:dateUtc="2025-06-06T06:32:00Z"/>
  <w16cex:commentExtensible w16cex:durableId="210C4CA1" w16cex:dateUtc="2025-06-06T06:32:00Z"/>
  <w16cex:commentExtensible w16cex:durableId="22CAE5D5" w16cex:dateUtc="2025-06-06T06:32:00Z"/>
  <w16cex:commentExtensible w16cex:durableId="5DE27C45" w16cex:dateUtc="2025-06-06T06:33:00Z"/>
  <w16cex:commentExtensible w16cex:durableId="171A79A3" w16cex:dateUtc="2025-06-06T06:33:00Z"/>
  <w16cex:commentExtensible w16cex:durableId="78FC3638" w16cex:dateUtc="2025-06-06T06:33:00Z"/>
  <w16cex:commentExtensible w16cex:durableId="736A4080" w16cex:dateUtc="2025-06-06T06:33:00Z"/>
  <w16cex:commentExtensible w16cex:durableId="6FCFF2C5" w16cex:dateUtc="2025-06-06T06:33:00Z"/>
  <w16cex:commentExtensible w16cex:durableId="0278C29B" w16cex:dateUtc="2025-06-06T06:33:00Z"/>
  <w16cex:commentExtensible w16cex:durableId="0822D24B" w16cex:dateUtc="2025-06-06T06:34:00Z"/>
  <w16cex:commentExtensible w16cex:durableId="31C5E734" w16cex:dateUtc="2025-06-06T06:34:00Z"/>
  <w16cex:commentExtensible w16cex:durableId="41708945" w16cex:dateUtc="2025-06-06T06:34:00Z"/>
  <w16cex:commentExtensible w16cex:durableId="4E19E3CF" w16cex:dateUtc="2025-06-06T06:34:00Z"/>
  <w16cex:commentExtensible w16cex:durableId="2CD22A5B" w16cex:dateUtc="2025-06-06T06:34:00Z"/>
  <w16cex:commentExtensible w16cex:durableId="7CA1BEEA" w16cex:dateUtc="2025-06-06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09096" w16cid:durableId="0F07F808"/>
  <w16cid:commentId w16cid:paraId="07FFA19C" w16cid:durableId="438A323B"/>
  <w16cid:commentId w16cid:paraId="4375E357" w16cid:durableId="23971CA8"/>
  <w16cid:commentId w16cid:paraId="25C876D5" w16cid:durableId="09D43612"/>
  <w16cid:commentId w16cid:paraId="245DF183" w16cid:durableId="65CF4BEA"/>
  <w16cid:commentId w16cid:paraId="608F5687" w16cid:durableId="730F77BB"/>
  <w16cid:commentId w16cid:paraId="1F712E2C" w16cid:durableId="4C230E91"/>
  <w16cid:commentId w16cid:paraId="6B082A81" w16cid:durableId="1177E938"/>
  <w16cid:commentId w16cid:paraId="009054AA" w16cid:durableId="245851DA"/>
  <w16cid:commentId w16cid:paraId="5C136225" w16cid:durableId="620EE14D"/>
  <w16cid:commentId w16cid:paraId="0CEC1475" w16cid:durableId="67B6D201"/>
  <w16cid:commentId w16cid:paraId="4059701D" w16cid:durableId="37EFBD20"/>
  <w16cid:commentId w16cid:paraId="1572EBBC" w16cid:durableId="6809C025"/>
  <w16cid:commentId w16cid:paraId="00C61A23" w16cid:durableId="1160B55E"/>
  <w16cid:commentId w16cid:paraId="228FCD2A" w16cid:durableId="0A2CEB8A"/>
  <w16cid:commentId w16cid:paraId="0B3B9865" w16cid:durableId="3E3C9E31"/>
  <w16cid:commentId w16cid:paraId="07F50012" w16cid:durableId="64BDF7CC"/>
  <w16cid:commentId w16cid:paraId="6AEDFAEA" w16cid:durableId="4CC0F6EF"/>
  <w16cid:commentId w16cid:paraId="05241E53" w16cid:durableId="4A6DFBC4"/>
  <w16cid:commentId w16cid:paraId="4CEE10FC" w16cid:durableId="6EC4EBBA"/>
  <w16cid:commentId w16cid:paraId="586B764D" w16cid:durableId="092A02A8"/>
  <w16cid:commentId w16cid:paraId="11C3006C" w16cid:durableId="738FA9BD"/>
  <w16cid:commentId w16cid:paraId="352F3A4B" w16cid:durableId="5A72FCA5"/>
  <w16cid:commentId w16cid:paraId="0FF388F9" w16cid:durableId="1EA6F81D"/>
  <w16cid:commentId w16cid:paraId="0ED93F37" w16cid:durableId="470C02A1"/>
  <w16cid:commentId w16cid:paraId="1A19C3BD" w16cid:durableId="7ECDB5B3"/>
  <w16cid:commentId w16cid:paraId="3122217E" w16cid:durableId="3C5C6840"/>
  <w16cid:commentId w16cid:paraId="0F8DBC9C" w16cid:durableId="206C157B"/>
  <w16cid:commentId w16cid:paraId="6F7CAC02" w16cid:durableId="465CC2E8"/>
  <w16cid:commentId w16cid:paraId="509F1F09" w16cid:durableId="3CA447F0"/>
  <w16cid:commentId w16cid:paraId="71E30A3F" w16cid:durableId="47110B92"/>
  <w16cid:commentId w16cid:paraId="46770CF8" w16cid:durableId="5876A1F6"/>
  <w16cid:commentId w16cid:paraId="11D4E003" w16cid:durableId="59F39DCA"/>
  <w16cid:commentId w16cid:paraId="4D9D36C9" w16cid:durableId="64B6D814"/>
  <w16cid:commentId w16cid:paraId="27F2700F" w16cid:durableId="516D11C6"/>
  <w16cid:commentId w16cid:paraId="141812CE" w16cid:durableId="1ED65E1B"/>
  <w16cid:commentId w16cid:paraId="6B5BBFA5" w16cid:durableId="210C4CA1"/>
  <w16cid:commentId w16cid:paraId="19D66189" w16cid:durableId="22CAE5D5"/>
  <w16cid:commentId w16cid:paraId="54976683" w16cid:durableId="5DE27C45"/>
  <w16cid:commentId w16cid:paraId="161E0DD4" w16cid:durableId="171A79A3"/>
  <w16cid:commentId w16cid:paraId="589B2EA7" w16cid:durableId="78FC3638"/>
  <w16cid:commentId w16cid:paraId="0F904121" w16cid:durableId="736A4080"/>
  <w16cid:commentId w16cid:paraId="47F1EDA2" w16cid:durableId="6FCFF2C5"/>
  <w16cid:commentId w16cid:paraId="66362E22" w16cid:durableId="0278C29B"/>
  <w16cid:commentId w16cid:paraId="3282D23C" w16cid:durableId="0822D24B"/>
  <w16cid:commentId w16cid:paraId="18A2FFB6" w16cid:durableId="31C5E734"/>
  <w16cid:commentId w16cid:paraId="5B23739E" w16cid:durableId="41708945"/>
  <w16cid:commentId w16cid:paraId="6B7A67D2" w16cid:durableId="4E19E3CF"/>
  <w16cid:commentId w16cid:paraId="2C490106" w16cid:durableId="2CD22A5B"/>
  <w16cid:commentId w16cid:paraId="62CF03AB" w16cid:durableId="7CA1B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1BAE" w14:textId="77777777" w:rsidR="00C75721" w:rsidRDefault="00C75721" w:rsidP="005B1C2C">
      <w:pPr>
        <w:spacing w:after="0" w:line="240" w:lineRule="auto"/>
      </w:pPr>
      <w:r>
        <w:separator/>
      </w:r>
    </w:p>
  </w:endnote>
  <w:endnote w:type="continuationSeparator" w:id="0">
    <w:p w14:paraId="05F9D879" w14:textId="77777777" w:rsidR="00C75721" w:rsidRDefault="00C75721" w:rsidP="005B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85FD" w14:textId="77777777" w:rsidR="005B1C2C" w:rsidRDefault="005B1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77EE" w14:textId="77777777" w:rsidR="005B1C2C" w:rsidRDefault="005B1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3961" w14:textId="77777777" w:rsidR="005B1C2C" w:rsidRDefault="005B1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30CB7" w14:textId="77777777" w:rsidR="00C75721" w:rsidRDefault="00C75721" w:rsidP="005B1C2C">
      <w:pPr>
        <w:spacing w:after="0" w:line="240" w:lineRule="auto"/>
      </w:pPr>
      <w:r>
        <w:separator/>
      </w:r>
    </w:p>
  </w:footnote>
  <w:footnote w:type="continuationSeparator" w:id="0">
    <w:p w14:paraId="22114867" w14:textId="77777777" w:rsidR="00C75721" w:rsidRDefault="00C75721" w:rsidP="005B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22F9" w14:textId="5A8E611B" w:rsidR="005B1C2C" w:rsidRDefault="00000000">
    <w:pPr>
      <w:pStyle w:val="Header"/>
    </w:pPr>
    <w:r>
      <w:rPr>
        <w:noProof/>
      </w:rPr>
      <w:pict w14:anchorId="79089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1BD4" w14:textId="78C58F91" w:rsidR="005B1C2C" w:rsidRDefault="00000000">
    <w:pPr>
      <w:pStyle w:val="Header"/>
    </w:pPr>
    <w:r>
      <w:rPr>
        <w:noProof/>
      </w:rPr>
      <w:pict w14:anchorId="1E7B3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18D2" w14:textId="3C6E42D8" w:rsidR="005B1C2C" w:rsidRDefault="00000000">
    <w:pPr>
      <w:pStyle w:val="Header"/>
    </w:pPr>
    <w:r>
      <w:rPr>
        <w:noProof/>
      </w:rPr>
      <w:pict w14:anchorId="1A189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C91BB3"/>
    <w:multiLevelType w:val="singleLevel"/>
    <w:tmpl w:val="FFC91BB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D5B0FBF"/>
    <w:multiLevelType w:val="hybridMultilevel"/>
    <w:tmpl w:val="6A76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F3C2E"/>
    <w:multiLevelType w:val="hybridMultilevel"/>
    <w:tmpl w:val="D3C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D0E5A"/>
    <w:multiLevelType w:val="hybridMultilevel"/>
    <w:tmpl w:val="52644A5C"/>
    <w:lvl w:ilvl="0" w:tplc="2F90FE52">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716F0"/>
    <w:multiLevelType w:val="hybridMultilevel"/>
    <w:tmpl w:val="6EC6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06E1D"/>
    <w:multiLevelType w:val="multilevel"/>
    <w:tmpl w:val="829861AC"/>
    <w:lvl w:ilvl="0">
      <w:start w:val="1"/>
      <w:numFmt w:val="decimal"/>
      <w:lvlText w:val="%1."/>
      <w:lvlJc w:val="left"/>
      <w:pPr>
        <w:ind w:left="720" w:hanging="360"/>
      </w:pPr>
    </w:lvl>
    <w:lvl w:ilv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E47F01"/>
    <w:multiLevelType w:val="hybridMultilevel"/>
    <w:tmpl w:val="3D70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921FE"/>
    <w:multiLevelType w:val="multilevel"/>
    <w:tmpl w:val="363281F8"/>
    <w:lvl w:ilvl="0">
      <w:start w:val="1"/>
      <w:numFmt w:val="decimal"/>
      <w:lvlText w:val="%1."/>
      <w:lvlJc w:val="left"/>
      <w:pPr>
        <w:ind w:left="540" w:hanging="360"/>
      </w:pPr>
    </w:lvl>
    <w:lvl w:ilvl="1">
      <w:start w:val="6"/>
      <w:numFmt w:val="decimal"/>
      <w:isLgl/>
      <w:lvlText w:val="%1.%2"/>
      <w:lvlJc w:val="left"/>
      <w:pPr>
        <w:ind w:left="720" w:hanging="540"/>
      </w:pPr>
      <w:rPr>
        <w:rFonts w:hint="default"/>
      </w:rPr>
    </w:lvl>
    <w:lvl w:ilv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64C93087"/>
    <w:multiLevelType w:val="hybridMultilevel"/>
    <w:tmpl w:val="0504BC28"/>
    <w:lvl w:ilvl="0" w:tplc="DC3EAEA4">
      <w:start w:val="1"/>
      <w:numFmt w:val="decimal"/>
      <w:lvlText w:val="%1)"/>
      <w:lvlJc w:val="left"/>
      <w:pPr>
        <w:ind w:left="45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34DDF"/>
    <w:multiLevelType w:val="hybridMultilevel"/>
    <w:tmpl w:val="4F5617B4"/>
    <w:lvl w:ilvl="0" w:tplc="DA5A6A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3323D"/>
    <w:multiLevelType w:val="hybridMultilevel"/>
    <w:tmpl w:val="EED86234"/>
    <w:lvl w:ilvl="0" w:tplc="8EF4B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44519">
    <w:abstractNumId w:val="0"/>
  </w:num>
  <w:num w:numId="2" w16cid:durableId="192309645">
    <w:abstractNumId w:val="5"/>
  </w:num>
  <w:num w:numId="3" w16cid:durableId="1215772944">
    <w:abstractNumId w:val="8"/>
  </w:num>
  <w:num w:numId="4" w16cid:durableId="278727585">
    <w:abstractNumId w:val="10"/>
  </w:num>
  <w:num w:numId="5" w16cid:durableId="1427193573">
    <w:abstractNumId w:val="2"/>
  </w:num>
  <w:num w:numId="6" w16cid:durableId="183784763">
    <w:abstractNumId w:val="1"/>
  </w:num>
  <w:num w:numId="7" w16cid:durableId="59056524">
    <w:abstractNumId w:val="9"/>
  </w:num>
  <w:num w:numId="8" w16cid:durableId="1005792043">
    <w:abstractNumId w:val="6"/>
  </w:num>
  <w:num w:numId="9" w16cid:durableId="1650280146">
    <w:abstractNumId w:val="4"/>
  </w:num>
  <w:num w:numId="10" w16cid:durableId="1680691165">
    <w:abstractNumId w:val="7"/>
  </w:num>
  <w:num w:numId="11" w16cid:durableId="18996301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AE"/>
    <w:rsid w:val="00000B27"/>
    <w:rsid w:val="000023E2"/>
    <w:rsid w:val="00006088"/>
    <w:rsid w:val="00007409"/>
    <w:rsid w:val="00022197"/>
    <w:rsid w:val="0004159A"/>
    <w:rsid w:val="000522BC"/>
    <w:rsid w:val="00065718"/>
    <w:rsid w:val="00072119"/>
    <w:rsid w:val="000A2C3A"/>
    <w:rsid w:val="000A455F"/>
    <w:rsid w:val="000B6AFB"/>
    <w:rsid w:val="000E32DF"/>
    <w:rsid w:val="000E5AB5"/>
    <w:rsid w:val="001130CA"/>
    <w:rsid w:val="00121877"/>
    <w:rsid w:val="001223E6"/>
    <w:rsid w:val="00122635"/>
    <w:rsid w:val="00142FCD"/>
    <w:rsid w:val="00154ADE"/>
    <w:rsid w:val="00177C4E"/>
    <w:rsid w:val="001B28E2"/>
    <w:rsid w:val="001B4086"/>
    <w:rsid w:val="001D0D0E"/>
    <w:rsid w:val="001D74C9"/>
    <w:rsid w:val="001E2AAE"/>
    <w:rsid w:val="00204BE4"/>
    <w:rsid w:val="00242A6C"/>
    <w:rsid w:val="00287D9C"/>
    <w:rsid w:val="00295B4C"/>
    <w:rsid w:val="002A24A8"/>
    <w:rsid w:val="002C46C9"/>
    <w:rsid w:val="00301B94"/>
    <w:rsid w:val="00307518"/>
    <w:rsid w:val="00341AA2"/>
    <w:rsid w:val="0034285B"/>
    <w:rsid w:val="003456CE"/>
    <w:rsid w:val="00351118"/>
    <w:rsid w:val="003543F8"/>
    <w:rsid w:val="00361527"/>
    <w:rsid w:val="00363471"/>
    <w:rsid w:val="003875C7"/>
    <w:rsid w:val="003A0958"/>
    <w:rsid w:val="003A6757"/>
    <w:rsid w:val="003B303B"/>
    <w:rsid w:val="003C0A5E"/>
    <w:rsid w:val="003C15A2"/>
    <w:rsid w:val="003C6642"/>
    <w:rsid w:val="003C7251"/>
    <w:rsid w:val="003D39EC"/>
    <w:rsid w:val="003E2469"/>
    <w:rsid w:val="00407B07"/>
    <w:rsid w:val="00461C3B"/>
    <w:rsid w:val="0047110A"/>
    <w:rsid w:val="00480415"/>
    <w:rsid w:val="00483934"/>
    <w:rsid w:val="004F4B2A"/>
    <w:rsid w:val="004F6B36"/>
    <w:rsid w:val="00507B53"/>
    <w:rsid w:val="00510D0B"/>
    <w:rsid w:val="0051356F"/>
    <w:rsid w:val="005232EF"/>
    <w:rsid w:val="00526500"/>
    <w:rsid w:val="0053304D"/>
    <w:rsid w:val="00541117"/>
    <w:rsid w:val="00543CAC"/>
    <w:rsid w:val="00546B01"/>
    <w:rsid w:val="0054706C"/>
    <w:rsid w:val="00562FA4"/>
    <w:rsid w:val="00576B41"/>
    <w:rsid w:val="005926B6"/>
    <w:rsid w:val="005B1C2C"/>
    <w:rsid w:val="005C670F"/>
    <w:rsid w:val="005C7E68"/>
    <w:rsid w:val="005D190D"/>
    <w:rsid w:val="005D256B"/>
    <w:rsid w:val="005D4453"/>
    <w:rsid w:val="005E603B"/>
    <w:rsid w:val="005E7064"/>
    <w:rsid w:val="005F3AA6"/>
    <w:rsid w:val="005F6716"/>
    <w:rsid w:val="00610314"/>
    <w:rsid w:val="0062194A"/>
    <w:rsid w:val="00637CF3"/>
    <w:rsid w:val="00640970"/>
    <w:rsid w:val="0064115B"/>
    <w:rsid w:val="0065698D"/>
    <w:rsid w:val="006D27C2"/>
    <w:rsid w:val="006F23D5"/>
    <w:rsid w:val="007072F6"/>
    <w:rsid w:val="0071708A"/>
    <w:rsid w:val="00723E18"/>
    <w:rsid w:val="007404FD"/>
    <w:rsid w:val="00753964"/>
    <w:rsid w:val="00782607"/>
    <w:rsid w:val="007A127D"/>
    <w:rsid w:val="007A5760"/>
    <w:rsid w:val="007B069A"/>
    <w:rsid w:val="007B519D"/>
    <w:rsid w:val="007E0003"/>
    <w:rsid w:val="007F24C2"/>
    <w:rsid w:val="00816362"/>
    <w:rsid w:val="008245A1"/>
    <w:rsid w:val="00827B7D"/>
    <w:rsid w:val="00830D43"/>
    <w:rsid w:val="008869A5"/>
    <w:rsid w:val="00895807"/>
    <w:rsid w:val="008D3E65"/>
    <w:rsid w:val="008F3AAA"/>
    <w:rsid w:val="008F7B88"/>
    <w:rsid w:val="00901709"/>
    <w:rsid w:val="00903F44"/>
    <w:rsid w:val="009427BF"/>
    <w:rsid w:val="009A3625"/>
    <w:rsid w:val="009E1EB4"/>
    <w:rsid w:val="009E55A2"/>
    <w:rsid w:val="009F46AE"/>
    <w:rsid w:val="009F6B05"/>
    <w:rsid w:val="00A00838"/>
    <w:rsid w:val="00A01791"/>
    <w:rsid w:val="00A03669"/>
    <w:rsid w:val="00A20432"/>
    <w:rsid w:val="00A30343"/>
    <w:rsid w:val="00A36787"/>
    <w:rsid w:val="00A4068E"/>
    <w:rsid w:val="00A45F40"/>
    <w:rsid w:val="00A51BF2"/>
    <w:rsid w:val="00A6167C"/>
    <w:rsid w:val="00A80388"/>
    <w:rsid w:val="00A818D9"/>
    <w:rsid w:val="00AB36F8"/>
    <w:rsid w:val="00AD0795"/>
    <w:rsid w:val="00AE2751"/>
    <w:rsid w:val="00B532BE"/>
    <w:rsid w:val="00B606EF"/>
    <w:rsid w:val="00B852D6"/>
    <w:rsid w:val="00BA5350"/>
    <w:rsid w:val="00BB6974"/>
    <w:rsid w:val="00BD1151"/>
    <w:rsid w:val="00BD2720"/>
    <w:rsid w:val="00BE4AE9"/>
    <w:rsid w:val="00C51767"/>
    <w:rsid w:val="00C65727"/>
    <w:rsid w:val="00C70D82"/>
    <w:rsid w:val="00C72E65"/>
    <w:rsid w:val="00C75721"/>
    <w:rsid w:val="00C7687E"/>
    <w:rsid w:val="00C87DAE"/>
    <w:rsid w:val="00C9589E"/>
    <w:rsid w:val="00CD3562"/>
    <w:rsid w:val="00CF5F15"/>
    <w:rsid w:val="00D34063"/>
    <w:rsid w:val="00D76BE0"/>
    <w:rsid w:val="00D8530F"/>
    <w:rsid w:val="00DA1F68"/>
    <w:rsid w:val="00DA6B65"/>
    <w:rsid w:val="00DB4AC4"/>
    <w:rsid w:val="00DB5FFC"/>
    <w:rsid w:val="00DD3449"/>
    <w:rsid w:val="00DD70C1"/>
    <w:rsid w:val="00E3380B"/>
    <w:rsid w:val="00E617F3"/>
    <w:rsid w:val="00E8502C"/>
    <w:rsid w:val="00E90F1E"/>
    <w:rsid w:val="00EC61DF"/>
    <w:rsid w:val="00EE4C9F"/>
    <w:rsid w:val="00F03DFD"/>
    <w:rsid w:val="00F056AC"/>
    <w:rsid w:val="00F12877"/>
    <w:rsid w:val="00F32CC9"/>
    <w:rsid w:val="00F91CF5"/>
    <w:rsid w:val="00F93CE2"/>
    <w:rsid w:val="00F95126"/>
    <w:rsid w:val="00FA2D0E"/>
    <w:rsid w:val="00FA6D50"/>
    <w:rsid w:val="00FA74BB"/>
    <w:rsid w:val="00FB3330"/>
    <w:rsid w:val="00FF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67E96"/>
  <w15:chartTrackingRefBased/>
  <w15:docId w15:val="{BE493222-25B4-4C58-A6A2-4A3ACC75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B5"/>
  </w:style>
  <w:style w:type="paragraph" w:styleId="Heading1">
    <w:name w:val="heading 1"/>
    <w:basedOn w:val="Normal"/>
    <w:next w:val="Normal"/>
    <w:link w:val="Heading1Char"/>
    <w:uiPriority w:val="9"/>
    <w:qFormat/>
    <w:rsid w:val="009F4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6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6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6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6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6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6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6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6AE"/>
    <w:rPr>
      <w:rFonts w:eastAsiaTheme="majorEastAsia" w:cstheme="majorBidi"/>
      <w:color w:val="272727" w:themeColor="text1" w:themeTint="D8"/>
    </w:rPr>
  </w:style>
  <w:style w:type="paragraph" w:styleId="Title">
    <w:name w:val="Title"/>
    <w:basedOn w:val="Normal"/>
    <w:next w:val="Normal"/>
    <w:link w:val="TitleChar"/>
    <w:uiPriority w:val="10"/>
    <w:qFormat/>
    <w:rsid w:val="009F4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6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6AE"/>
    <w:pPr>
      <w:spacing w:before="160"/>
      <w:jc w:val="center"/>
    </w:pPr>
    <w:rPr>
      <w:i/>
      <w:iCs/>
      <w:color w:val="404040" w:themeColor="text1" w:themeTint="BF"/>
    </w:rPr>
  </w:style>
  <w:style w:type="character" w:customStyle="1" w:styleId="QuoteChar">
    <w:name w:val="Quote Char"/>
    <w:basedOn w:val="DefaultParagraphFont"/>
    <w:link w:val="Quote"/>
    <w:uiPriority w:val="29"/>
    <w:rsid w:val="009F46AE"/>
    <w:rPr>
      <w:i/>
      <w:iCs/>
      <w:color w:val="404040" w:themeColor="text1" w:themeTint="BF"/>
    </w:rPr>
  </w:style>
  <w:style w:type="paragraph" w:styleId="ListParagraph">
    <w:name w:val="List Paragraph"/>
    <w:basedOn w:val="Normal"/>
    <w:uiPriority w:val="34"/>
    <w:qFormat/>
    <w:rsid w:val="009F46AE"/>
    <w:pPr>
      <w:ind w:left="720"/>
      <w:contextualSpacing/>
    </w:pPr>
  </w:style>
  <w:style w:type="character" w:styleId="IntenseEmphasis">
    <w:name w:val="Intense Emphasis"/>
    <w:basedOn w:val="DefaultParagraphFont"/>
    <w:uiPriority w:val="21"/>
    <w:qFormat/>
    <w:rsid w:val="009F46AE"/>
    <w:rPr>
      <w:i/>
      <w:iCs/>
      <w:color w:val="0F4761" w:themeColor="accent1" w:themeShade="BF"/>
    </w:rPr>
  </w:style>
  <w:style w:type="paragraph" w:styleId="IntenseQuote">
    <w:name w:val="Intense Quote"/>
    <w:basedOn w:val="Normal"/>
    <w:next w:val="Normal"/>
    <w:link w:val="IntenseQuoteChar"/>
    <w:uiPriority w:val="30"/>
    <w:qFormat/>
    <w:rsid w:val="009F4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6AE"/>
    <w:rPr>
      <w:i/>
      <w:iCs/>
      <w:color w:val="0F4761" w:themeColor="accent1" w:themeShade="BF"/>
    </w:rPr>
  </w:style>
  <w:style w:type="character" w:styleId="IntenseReference">
    <w:name w:val="Intense Reference"/>
    <w:basedOn w:val="DefaultParagraphFont"/>
    <w:uiPriority w:val="32"/>
    <w:qFormat/>
    <w:rsid w:val="009F46AE"/>
    <w:rPr>
      <w:b/>
      <w:bCs/>
      <w:smallCaps/>
      <w:color w:val="0F4761" w:themeColor="accent1" w:themeShade="BF"/>
      <w:spacing w:val="5"/>
    </w:rPr>
  </w:style>
  <w:style w:type="character" w:styleId="Hyperlink">
    <w:name w:val="Hyperlink"/>
    <w:basedOn w:val="DefaultParagraphFont"/>
    <w:uiPriority w:val="99"/>
    <w:unhideWhenUsed/>
    <w:rsid w:val="000E5AB5"/>
    <w:rPr>
      <w:color w:val="467886" w:themeColor="hyperlink"/>
      <w:u w:val="single"/>
    </w:rPr>
  </w:style>
  <w:style w:type="character" w:customStyle="1" w:styleId="hgkelc">
    <w:name w:val="hgkelc"/>
    <w:basedOn w:val="DefaultParagraphFont"/>
    <w:rsid w:val="007072F6"/>
  </w:style>
  <w:style w:type="paragraph" w:customStyle="1" w:styleId="mb15">
    <w:name w:val="mb15"/>
    <w:basedOn w:val="Normal"/>
    <w:rsid w:val="007072F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b0">
    <w:name w:val="mb0"/>
    <w:basedOn w:val="Normal"/>
    <w:rsid w:val="007072F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F7B88"/>
    <w:rPr>
      <w:i/>
      <w:iCs/>
    </w:rPr>
  </w:style>
  <w:style w:type="paragraph" w:customStyle="1" w:styleId="Default">
    <w:name w:val="Default"/>
    <w:rsid w:val="008F3AAA"/>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element-citation">
    <w:name w:val="element-citation"/>
    <w:basedOn w:val="DefaultParagraphFont"/>
    <w:rsid w:val="008F3AAA"/>
  </w:style>
  <w:style w:type="character" w:customStyle="1" w:styleId="ref-journal">
    <w:name w:val="ref-journal"/>
    <w:basedOn w:val="DefaultParagraphFont"/>
    <w:rsid w:val="008F3AAA"/>
  </w:style>
  <w:style w:type="character" w:customStyle="1" w:styleId="ref-vol">
    <w:name w:val="ref-vol"/>
    <w:basedOn w:val="DefaultParagraphFont"/>
    <w:rsid w:val="008F3AAA"/>
  </w:style>
  <w:style w:type="character" w:customStyle="1" w:styleId="st">
    <w:name w:val="st"/>
    <w:basedOn w:val="DefaultParagraphFont"/>
    <w:rsid w:val="008F3AAA"/>
  </w:style>
  <w:style w:type="character" w:styleId="Strong">
    <w:name w:val="Strong"/>
    <w:uiPriority w:val="22"/>
    <w:qFormat/>
    <w:rsid w:val="00541117"/>
    <w:rPr>
      <w:b/>
      <w:bCs/>
    </w:rPr>
  </w:style>
  <w:style w:type="character" w:styleId="HTMLCite">
    <w:name w:val="HTML Cite"/>
    <w:basedOn w:val="DefaultParagraphFont"/>
    <w:uiPriority w:val="99"/>
    <w:semiHidden/>
    <w:unhideWhenUsed/>
    <w:rsid w:val="005C7E68"/>
    <w:rPr>
      <w:i/>
      <w:iCs/>
    </w:rPr>
  </w:style>
  <w:style w:type="character" w:styleId="UnresolvedMention">
    <w:name w:val="Unresolved Mention"/>
    <w:basedOn w:val="DefaultParagraphFont"/>
    <w:uiPriority w:val="99"/>
    <w:semiHidden/>
    <w:unhideWhenUsed/>
    <w:rsid w:val="00FA74BB"/>
    <w:rPr>
      <w:color w:val="605E5C"/>
      <w:shd w:val="clear" w:color="auto" w:fill="E1DFDD"/>
    </w:rPr>
  </w:style>
  <w:style w:type="paragraph" w:styleId="Header">
    <w:name w:val="header"/>
    <w:basedOn w:val="Normal"/>
    <w:link w:val="HeaderChar"/>
    <w:uiPriority w:val="99"/>
    <w:unhideWhenUsed/>
    <w:rsid w:val="005B1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2C"/>
  </w:style>
  <w:style w:type="paragraph" w:styleId="Footer">
    <w:name w:val="footer"/>
    <w:basedOn w:val="Normal"/>
    <w:link w:val="FooterChar"/>
    <w:uiPriority w:val="99"/>
    <w:unhideWhenUsed/>
    <w:rsid w:val="005B1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2C"/>
  </w:style>
  <w:style w:type="character" w:styleId="CommentReference">
    <w:name w:val="annotation reference"/>
    <w:basedOn w:val="DefaultParagraphFont"/>
    <w:uiPriority w:val="99"/>
    <w:semiHidden/>
    <w:unhideWhenUsed/>
    <w:rsid w:val="00351118"/>
    <w:rPr>
      <w:sz w:val="16"/>
      <w:szCs w:val="16"/>
    </w:rPr>
  </w:style>
  <w:style w:type="paragraph" w:styleId="CommentText">
    <w:name w:val="annotation text"/>
    <w:basedOn w:val="Normal"/>
    <w:link w:val="CommentTextChar"/>
    <w:uiPriority w:val="99"/>
    <w:unhideWhenUsed/>
    <w:rsid w:val="00351118"/>
    <w:pPr>
      <w:spacing w:line="240" w:lineRule="auto"/>
    </w:pPr>
    <w:rPr>
      <w:sz w:val="20"/>
      <w:szCs w:val="20"/>
    </w:rPr>
  </w:style>
  <w:style w:type="character" w:customStyle="1" w:styleId="CommentTextChar">
    <w:name w:val="Comment Text Char"/>
    <w:basedOn w:val="DefaultParagraphFont"/>
    <w:link w:val="CommentText"/>
    <w:uiPriority w:val="99"/>
    <w:rsid w:val="00351118"/>
    <w:rPr>
      <w:sz w:val="20"/>
      <w:szCs w:val="20"/>
    </w:rPr>
  </w:style>
  <w:style w:type="paragraph" w:styleId="CommentSubject">
    <w:name w:val="annotation subject"/>
    <w:basedOn w:val="CommentText"/>
    <w:next w:val="CommentText"/>
    <w:link w:val="CommentSubjectChar"/>
    <w:uiPriority w:val="99"/>
    <w:semiHidden/>
    <w:unhideWhenUsed/>
    <w:rsid w:val="00351118"/>
    <w:rPr>
      <w:b/>
      <w:bCs/>
    </w:rPr>
  </w:style>
  <w:style w:type="character" w:customStyle="1" w:styleId="CommentSubjectChar">
    <w:name w:val="Comment Subject Char"/>
    <w:basedOn w:val="CommentTextChar"/>
    <w:link w:val="CommentSubject"/>
    <w:uiPriority w:val="99"/>
    <w:semiHidden/>
    <w:rsid w:val="003511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1756">
      <w:bodyDiv w:val="1"/>
      <w:marLeft w:val="0"/>
      <w:marRight w:val="0"/>
      <w:marTop w:val="0"/>
      <w:marBottom w:val="0"/>
      <w:divBdr>
        <w:top w:val="none" w:sz="0" w:space="0" w:color="auto"/>
        <w:left w:val="none" w:sz="0" w:space="0" w:color="auto"/>
        <w:bottom w:val="none" w:sz="0" w:space="0" w:color="auto"/>
        <w:right w:val="none" w:sz="0" w:space="0" w:color="auto"/>
      </w:divBdr>
    </w:div>
    <w:div w:id="272906163">
      <w:bodyDiv w:val="1"/>
      <w:marLeft w:val="0"/>
      <w:marRight w:val="0"/>
      <w:marTop w:val="0"/>
      <w:marBottom w:val="0"/>
      <w:divBdr>
        <w:top w:val="none" w:sz="0" w:space="0" w:color="auto"/>
        <w:left w:val="none" w:sz="0" w:space="0" w:color="auto"/>
        <w:bottom w:val="none" w:sz="0" w:space="0" w:color="auto"/>
        <w:right w:val="none" w:sz="0" w:space="0" w:color="auto"/>
      </w:divBdr>
    </w:div>
    <w:div w:id="502402417">
      <w:bodyDiv w:val="1"/>
      <w:marLeft w:val="0"/>
      <w:marRight w:val="0"/>
      <w:marTop w:val="0"/>
      <w:marBottom w:val="0"/>
      <w:divBdr>
        <w:top w:val="none" w:sz="0" w:space="0" w:color="auto"/>
        <w:left w:val="none" w:sz="0" w:space="0" w:color="auto"/>
        <w:bottom w:val="none" w:sz="0" w:space="0" w:color="auto"/>
        <w:right w:val="none" w:sz="0" w:space="0" w:color="auto"/>
      </w:divBdr>
    </w:div>
    <w:div w:id="896433019">
      <w:bodyDiv w:val="1"/>
      <w:marLeft w:val="0"/>
      <w:marRight w:val="0"/>
      <w:marTop w:val="0"/>
      <w:marBottom w:val="0"/>
      <w:divBdr>
        <w:top w:val="none" w:sz="0" w:space="0" w:color="auto"/>
        <w:left w:val="none" w:sz="0" w:space="0" w:color="auto"/>
        <w:bottom w:val="none" w:sz="0" w:space="0" w:color="auto"/>
        <w:right w:val="none" w:sz="0" w:space="0" w:color="auto"/>
      </w:divBdr>
    </w:div>
    <w:div w:id="17700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cholar.google.com/citations?user=eUdIht4AAAAJ&amp;hl=en&amp;oi=sra"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yperlink" Target="https://scholar.google.com/citations?user=Nd0qPTIAAAAJ&amp;hl=en&amp;oi=sra" TargetMode="External"/><Relationship Id="rId27" Type="http://schemas.openxmlformats.org/officeDocument/2006/relationships/header" Target="header3.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Phytochemical</a:t>
            </a:r>
            <a:r>
              <a:rPr lang="en-US" baseline="0"/>
              <a:t> analysis of </a:t>
            </a:r>
            <a:r>
              <a:rPr lang="en-US" i="1" baseline="0"/>
              <a:t>C. odorata </a:t>
            </a:r>
            <a:r>
              <a:rPr lang="en-US" baseline="0"/>
              <a:t>leaves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Phyto!$A$44:$A$55</c:f>
              <c:strCache>
                <c:ptCount val="12"/>
                <c:pt idx="0">
                  <c:v>Flavonoids</c:v>
                </c:pt>
                <c:pt idx="1">
                  <c:v>Alkaloids</c:v>
                </c:pt>
                <c:pt idx="2">
                  <c:v>Saponins</c:v>
                </c:pt>
                <c:pt idx="3">
                  <c:v>Cardiac glycosides</c:v>
                </c:pt>
                <c:pt idx="4">
                  <c:v>Phytate</c:v>
                </c:pt>
                <c:pt idx="5">
                  <c:v>Cyanogenic glycosides</c:v>
                </c:pt>
                <c:pt idx="6">
                  <c:v>Tannin</c:v>
                </c:pt>
                <c:pt idx="7">
                  <c:v>Oxalate</c:v>
                </c:pt>
                <c:pt idx="8">
                  <c:v>Anthocyanin</c:v>
                </c:pt>
                <c:pt idx="9">
                  <c:v>Steroid</c:v>
                </c:pt>
                <c:pt idx="10">
                  <c:v>Phenol</c:v>
                </c:pt>
                <c:pt idx="11">
                  <c:v>Heamaglutin</c:v>
                </c:pt>
              </c:strCache>
            </c:strRef>
          </c:cat>
          <c:val>
            <c:numRef>
              <c:f>Phyto!$B$44:$B$55</c:f>
              <c:numCache>
                <c:formatCode>General</c:formatCode>
                <c:ptCount val="12"/>
                <c:pt idx="0">
                  <c:v>10.91</c:v>
                </c:pt>
                <c:pt idx="1">
                  <c:v>7.45</c:v>
                </c:pt>
                <c:pt idx="2">
                  <c:v>4.96</c:v>
                </c:pt>
                <c:pt idx="3">
                  <c:v>5.22</c:v>
                </c:pt>
                <c:pt idx="4">
                  <c:v>0.55000000000000004</c:v>
                </c:pt>
                <c:pt idx="5">
                  <c:v>0.06</c:v>
                </c:pt>
                <c:pt idx="6">
                  <c:v>3.08</c:v>
                </c:pt>
                <c:pt idx="7">
                  <c:v>0.245</c:v>
                </c:pt>
                <c:pt idx="8">
                  <c:v>3.26</c:v>
                </c:pt>
                <c:pt idx="9">
                  <c:v>0.94</c:v>
                </c:pt>
                <c:pt idx="10">
                  <c:v>0.78</c:v>
                </c:pt>
                <c:pt idx="11">
                  <c:v>0.03</c:v>
                </c:pt>
              </c:numCache>
            </c:numRef>
          </c:val>
          <c:extLst>
            <c:ext xmlns:c16="http://schemas.microsoft.com/office/drawing/2014/chart" uri="{C3380CC4-5D6E-409C-BE32-E72D297353CC}">
              <c16:uniqueId val="{00000000-B9B3-436D-B9A4-C70EF8F5BF71}"/>
            </c:ext>
          </c:extLst>
        </c:ser>
        <c:dLbls>
          <c:showLegendKey val="0"/>
          <c:showVal val="0"/>
          <c:showCatName val="0"/>
          <c:showSerName val="0"/>
          <c:showPercent val="0"/>
          <c:showBubbleSize val="0"/>
        </c:dLbls>
        <c:gapWidth val="219"/>
        <c:overlap val="-27"/>
        <c:axId val="1775879232"/>
        <c:axId val="1833308368"/>
      </c:barChart>
      <c:catAx>
        <c:axId val="177587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308368"/>
        <c:crosses val="autoZero"/>
        <c:auto val="1"/>
        <c:lblAlgn val="ctr"/>
        <c:lblOffset val="100"/>
        <c:noMultiLvlLbl val="0"/>
      </c:catAx>
      <c:valAx>
        <c:axId val="1833308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Phytochemicals</a:t>
                </a:r>
                <a:r>
                  <a:rPr lang="en-US" baseline="0"/>
                  <a:t> (g/100g)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79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Proximate</a:t>
            </a:r>
            <a:r>
              <a:rPr lang="en-US" baseline="0"/>
              <a:t> Analysis of </a:t>
            </a:r>
            <a:r>
              <a:rPr lang="en-US" i="1" baseline="0"/>
              <a:t>C. odorata</a:t>
            </a:r>
            <a:r>
              <a:rPr lang="en-US" baseline="0"/>
              <a:t> Leaves</a:t>
            </a:r>
            <a:endParaRPr lang="en-US"/>
          </a:p>
        </c:rich>
      </c:tx>
      <c:layout>
        <c:manualLayout>
          <c:xMode val="edge"/>
          <c:yMode val="edge"/>
          <c:x val="0.19099999999999998"/>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Phyto!$A$35:$A$40</c:f>
              <c:strCache>
                <c:ptCount val="6"/>
                <c:pt idx="0">
                  <c:v>Moisture</c:v>
                </c:pt>
                <c:pt idx="1">
                  <c:v>Ash</c:v>
                </c:pt>
                <c:pt idx="2">
                  <c:v>Fiber</c:v>
                </c:pt>
                <c:pt idx="3">
                  <c:v>Fat</c:v>
                </c:pt>
                <c:pt idx="4">
                  <c:v>Protein</c:v>
                </c:pt>
                <c:pt idx="5">
                  <c:v>Carbohydrate</c:v>
                </c:pt>
              </c:strCache>
            </c:strRef>
          </c:cat>
          <c:val>
            <c:numRef>
              <c:f>Phyto!$B$35:$B$40</c:f>
              <c:numCache>
                <c:formatCode>General</c:formatCode>
                <c:ptCount val="6"/>
                <c:pt idx="0">
                  <c:v>11.75</c:v>
                </c:pt>
                <c:pt idx="1">
                  <c:v>3.85</c:v>
                </c:pt>
                <c:pt idx="2">
                  <c:v>5.63</c:v>
                </c:pt>
                <c:pt idx="3">
                  <c:v>5.23</c:v>
                </c:pt>
                <c:pt idx="4">
                  <c:v>10.15</c:v>
                </c:pt>
                <c:pt idx="5">
                  <c:v>63.34</c:v>
                </c:pt>
              </c:numCache>
            </c:numRef>
          </c:val>
          <c:extLst>
            <c:ext xmlns:c16="http://schemas.microsoft.com/office/drawing/2014/chart" uri="{C3380CC4-5D6E-409C-BE32-E72D297353CC}">
              <c16:uniqueId val="{00000000-4EE8-484C-9622-A8A00396A4C9}"/>
            </c:ext>
          </c:extLst>
        </c:ser>
        <c:dLbls>
          <c:showLegendKey val="0"/>
          <c:showVal val="0"/>
          <c:showCatName val="0"/>
          <c:showSerName val="0"/>
          <c:showPercent val="0"/>
          <c:showBubbleSize val="0"/>
        </c:dLbls>
        <c:gapWidth val="219"/>
        <c:overlap val="-27"/>
        <c:axId val="1775888832"/>
        <c:axId val="1833309360"/>
      </c:barChart>
      <c:catAx>
        <c:axId val="177588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309360"/>
        <c:crosses val="autoZero"/>
        <c:auto val="1"/>
        <c:lblAlgn val="ctr"/>
        <c:lblOffset val="100"/>
        <c:noMultiLvlLbl val="0"/>
      </c:catAx>
      <c:valAx>
        <c:axId val="1833309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Proximate</a:t>
                </a:r>
                <a:r>
                  <a:rPr lang="en-US" baseline="0"/>
                  <a:t> Analysis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88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ALANINE</a:t>
            </a:r>
            <a:r>
              <a:rPr lang="en-GB" baseline="0"/>
              <a:t> TRANSAMINASE ACTIVITY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Sheet1!$C$174:$C$176</c:f>
              <c:strCache>
                <c:ptCount val="3"/>
                <c:pt idx="2">
                  <c:v>Baseline </c:v>
                </c:pt>
              </c:strCache>
            </c:strRef>
          </c:tx>
          <c:spPr>
            <a:solidFill>
              <a:schemeClr val="accent1"/>
            </a:solidFill>
            <a:ln>
              <a:noFill/>
            </a:ln>
            <a:effectLst/>
          </c:spPr>
          <c:invertIfNegative val="0"/>
          <c:errBars>
            <c:errBarType val="plus"/>
            <c:errValType val="cust"/>
            <c:noEndCap val="0"/>
            <c:plus>
              <c:numLit>
                <c:formatCode>General</c:formatCode>
                <c:ptCount val="5"/>
                <c:pt idx="0">
                  <c:v>2.6</c:v>
                </c:pt>
                <c:pt idx="1">
                  <c:v>1.67</c:v>
                </c:pt>
                <c:pt idx="2">
                  <c:v>6.43</c:v>
                </c:pt>
                <c:pt idx="3">
                  <c:v>1.33</c:v>
                </c:pt>
                <c:pt idx="4">
                  <c:v>8.98</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Sheet1!$B$177:$B$181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Sheet1!$C$177:$C$181</c:f>
              <c:numCache>
                <c:formatCode>General</c:formatCode>
                <c:ptCount val="5"/>
                <c:pt idx="0">
                  <c:v>16.670000000000002</c:v>
                </c:pt>
                <c:pt idx="1">
                  <c:v>30.67</c:v>
                </c:pt>
                <c:pt idx="2">
                  <c:v>31</c:v>
                </c:pt>
                <c:pt idx="3">
                  <c:v>26.33</c:v>
                </c:pt>
                <c:pt idx="4">
                  <c:v>26.67</c:v>
                </c:pt>
              </c:numCache>
            </c:numRef>
          </c:val>
          <c:extLst>
            <c:ext xmlns:c16="http://schemas.microsoft.com/office/drawing/2014/chart" uri="{C3380CC4-5D6E-409C-BE32-E72D297353CC}">
              <c16:uniqueId val="{00000000-5FCC-4321-AC7E-1AD462463632}"/>
            </c:ext>
          </c:extLst>
        </c:ser>
        <c:ser>
          <c:idx val="1"/>
          <c:order val="1"/>
          <c:tx>
            <c:strRef>
              <c:f>Sheet1!$D$174:$D$176</c:f>
              <c:strCache>
                <c:ptCount val="3"/>
                <c:pt idx="2">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1.33</c:v>
                </c:pt>
                <c:pt idx="1">
                  <c:v>2.6</c:v>
                </c:pt>
                <c:pt idx="2">
                  <c:v>2.88</c:v>
                </c:pt>
                <c:pt idx="3">
                  <c:v>1.33</c:v>
                </c:pt>
                <c:pt idx="4">
                  <c:v>5.13</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Sheet1!$B$177:$B$181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Sheet1!$D$177:$D$181</c:f>
              <c:numCache>
                <c:formatCode>General</c:formatCode>
                <c:ptCount val="5"/>
                <c:pt idx="0">
                  <c:v>18.329999999999998</c:v>
                </c:pt>
                <c:pt idx="1">
                  <c:v>43.33</c:v>
                </c:pt>
                <c:pt idx="2">
                  <c:v>34</c:v>
                </c:pt>
                <c:pt idx="3">
                  <c:v>25.67</c:v>
                </c:pt>
                <c:pt idx="4">
                  <c:v>21.67</c:v>
                </c:pt>
              </c:numCache>
            </c:numRef>
          </c:val>
          <c:extLst>
            <c:ext xmlns:c16="http://schemas.microsoft.com/office/drawing/2014/chart" uri="{C3380CC4-5D6E-409C-BE32-E72D297353CC}">
              <c16:uniqueId val="{00000001-5FCC-4321-AC7E-1AD462463632}"/>
            </c:ext>
          </c:extLst>
        </c:ser>
        <c:dLbls>
          <c:showLegendKey val="0"/>
          <c:showVal val="0"/>
          <c:showCatName val="0"/>
          <c:showSerName val="0"/>
          <c:showPercent val="0"/>
          <c:showBubbleSize val="0"/>
        </c:dLbls>
        <c:gapWidth val="219"/>
        <c:overlap val="-27"/>
        <c:axId val="1699155567"/>
        <c:axId val="2110479727"/>
      </c:barChart>
      <c:catAx>
        <c:axId val="1699155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9727"/>
        <c:crosses val="autoZero"/>
        <c:auto val="1"/>
        <c:lblAlgn val="ctr"/>
        <c:lblOffset val="100"/>
        <c:noMultiLvlLbl val="0"/>
      </c:catAx>
      <c:valAx>
        <c:axId val="21104797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ALT</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555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ASPARTATE</a:t>
            </a:r>
            <a:r>
              <a:rPr lang="en-GB" baseline="0"/>
              <a:t> TRANSAMINASE ACTIVITY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9.6140823502579756E-2"/>
          <c:y val="0.32796405657626132"/>
          <c:w val="0.80048741389275391"/>
          <c:h val="0.43514545056867893"/>
        </c:manualLayout>
      </c:layout>
      <c:barChart>
        <c:barDir val="col"/>
        <c:grouping val="clustered"/>
        <c:varyColors val="0"/>
        <c:ser>
          <c:idx val="0"/>
          <c:order val="0"/>
          <c:tx>
            <c:strRef>
              <c:f>Sheet1!$C$184:$C$186</c:f>
              <c:strCache>
                <c:ptCount val="3"/>
                <c:pt idx="2">
                  <c:v>Baseline</c:v>
                </c:pt>
              </c:strCache>
            </c:strRef>
          </c:tx>
          <c:spPr>
            <a:solidFill>
              <a:schemeClr val="accent1"/>
            </a:solidFill>
            <a:ln>
              <a:noFill/>
            </a:ln>
            <a:effectLst/>
          </c:spPr>
          <c:invertIfNegative val="0"/>
          <c:errBars>
            <c:errBarType val="plus"/>
            <c:errValType val="cust"/>
            <c:noEndCap val="0"/>
            <c:plus>
              <c:numLit>
                <c:formatCode>General</c:formatCode>
                <c:ptCount val="5"/>
                <c:pt idx="0">
                  <c:v>1.73</c:v>
                </c:pt>
                <c:pt idx="1">
                  <c:v>1.67</c:v>
                </c:pt>
                <c:pt idx="2">
                  <c:v>4.67</c:v>
                </c:pt>
                <c:pt idx="3">
                  <c:v>4.09</c:v>
                </c:pt>
                <c:pt idx="4">
                  <c:v>4.7300000000000004</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Sheet1!$B$187:$B$191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Sheet1!$C$187:$C$191</c:f>
              <c:numCache>
                <c:formatCode>General</c:formatCode>
                <c:ptCount val="5"/>
                <c:pt idx="0">
                  <c:v>16</c:v>
                </c:pt>
                <c:pt idx="1">
                  <c:v>39.33</c:v>
                </c:pt>
                <c:pt idx="2">
                  <c:v>39.67</c:v>
                </c:pt>
                <c:pt idx="3">
                  <c:v>34.67</c:v>
                </c:pt>
                <c:pt idx="4">
                  <c:v>38</c:v>
                </c:pt>
              </c:numCache>
            </c:numRef>
          </c:val>
          <c:extLst>
            <c:ext xmlns:c16="http://schemas.microsoft.com/office/drawing/2014/chart" uri="{C3380CC4-5D6E-409C-BE32-E72D297353CC}">
              <c16:uniqueId val="{00000000-6C52-4DFB-833D-0400420E4FA9}"/>
            </c:ext>
          </c:extLst>
        </c:ser>
        <c:ser>
          <c:idx val="1"/>
          <c:order val="1"/>
          <c:tx>
            <c:strRef>
              <c:f>Sheet1!$D$184:$D$186</c:f>
              <c:strCache>
                <c:ptCount val="3"/>
                <c:pt idx="2">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4.33</c:v>
                </c:pt>
                <c:pt idx="1">
                  <c:v>7.13</c:v>
                </c:pt>
                <c:pt idx="2">
                  <c:v>1.33</c:v>
                </c:pt>
                <c:pt idx="3">
                  <c:v>1.33</c:v>
                </c:pt>
                <c:pt idx="4">
                  <c:v>1.33</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Sheet1!$B$187:$B$191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Sheet1!$D$187:$D$191</c:f>
              <c:numCache>
                <c:formatCode>General</c:formatCode>
                <c:ptCount val="5"/>
                <c:pt idx="0">
                  <c:v>14.33</c:v>
                </c:pt>
                <c:pt idx="1">
                  <c:v>62.33</c:v>
                </c:pt>
                <c:pt idx="2">
                  <c:v>25.67</c:v>
                </c:pt>
                <c:pt idx="3">
                  <c:v>29.67</c:v>
                </c:pt>
                <c:pt idx="4">
                  <c:v>21.67</c:v>
                </c:pt>
              </c:numCache>
            </c:numRef>
          </c:val>
          <c:extLst>
            <c:ext xmlns:c16="http://schemas.microsoft.com/office/drawing/2014/chart" uri="{C3380CC4-5D6E-409C-BE32-E72D297353CC}">
              <c16:uniqueId val="{00000001-6C52-4DFB-833D-0400420E4FA9}"/>
            </c:ext>
          </c:extLst>
        </c:ser>
        <c:dLbls>
          <c:showLegendKey val="0"/>
          <c:showVal val="0"/>
          <c:showCatName val="0"/>
          <c:showSerName val="0"/>
          <c:showPercent val="0"/>
          <c:showBubbleSize val="0"/>
        </c:dLbls>
        <c:gapWidth val="219"/>
        <c:overlap val="-27"/>
        <c:axId val="1699231199"/>
        <c:axId val="2110473487"/>
      </c:barChart>
      <c:catAx>
        <c:axId val="1699231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3487"/>
        <c:crosses val="autoZero"/>
        <c:auto val="1"/>
        <c:lblAlgn val="ctr"/>
        <c:lblOffset val="100"/>
        <c:noMultiLvlLbl val="0"/>
      </c:catAx>
      <c:valAx>
        <c:axId val="21104734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AST</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31199"/>
        <c:crosses val="autoZero"/>
        <c:crossBetween val="between"/>
      </c:valAx>
      <c:spPr>
        <a:noFill/>
        <a:ln>
          <a:noFill/>
        </a:ln>
        <a:effectLst/>
      </c:spPr>
    </c:plotArea>
    <c:legend>
      <c:legendPos val="tr"/>
      <c:layout>
        <c:manualLayout>
          <c:xMode val="edge"/>
          <c:yMode val="edge"/>
          <c:x val="0.87960243408659666"/>
          <c:y val="0.5652314814814815"/>
          <c:w val="0.10975643884544274"/>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ALKALINE</a:t>
            </a:r>
            <a:r>
              <a:rPr lang="en-GB" baseline="0"/>
              <a:t> PHOSPHATASE ACTIVITY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9.7070468776093377E-2"/>
          <c:y val="0.17171296296296296"/>
          <c:w val="0.79271345454508535"/>
          <c:h val="0.61917432195975508"/>
        </c:manualLayout>
      </c:layout>
      <c:barChart>
        <c:barDir val="col"/>
        <c:grouping val="clustered"/>
        <c:varyColors val="0"/>
        <c:ser>
          <c:idx val="0"/>
          <c:order val="0"/>
          <c:tx>
            <c:strRef>
              <c:f>Sheet1!$C$196:$C$197</c:f>
              <c:strCache>
                <c:ptCount val="2"/>
                <c:pt idx="1">
                  <c:v>Baseline </c:v>
                </c:pt>
              </c:strCache>
            </c:strRef>
          </c:tx>
          <c:spPr>
            <a:solidFill>
              <a:schemeClr val="accent1"/>
            </a:solidFill>
            <a:ln>
              <a:noFill/>
            </a:ln>
            <a:effectLst/>
          </c:spPr>
          <c:invertIfNegative val="0"/>
          <c:errBars>
            <c:errBarType val="plus"/>
            <c:errValType val="cust"/>
            <c:noEndCap val="0"/>
            <c:plus>
              <c:numLit>
                <c:formatCode>General</c:formatCode>
                <c:ptCount val="5"/>
                <c:pt idx="0">
                  <c:v>3.79</c:v>
                </c:pt>
                <c:pt idx="1">
                  <c:v>5.54</c:v>
                </c:pt>
                <c:pt idx="2">
                  <c:v>4.04</c:v>
                </c:pt>
                <c:pt idx="3">
                  <c:v>7.31</c:v>
                </c:pt>
                <c:pt idx="4">
                  <c:v>7.31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Sheet1!$B$198:$B$202</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Sheet1!$C$198:$C$202</c:f>
              <c:numCache>
                <c:formatCode>General</c:formatCode>
                <c:ptCount val="5"/>
                <c:pt idx="0">
                  <c:v>20</c:v>
                </c:pt>
                <c:pt idx="1">
                  <c:v>37.67</c:v>
                </c:pt>
                <c:pt idx="2">
                  <c:v>38</c:v>
                </c:pt>
                <c:pt idx="3">
                  <c:v>35.33</c:v>
                </c:pt>
                <c:pt idx="4">
                  <c:v>32.33</c:v>
                </c:pt>
              </c:numCache>
            </c:numRef>
          </c:val>
          <c:extLst>
            <c:ext xmlns:c16="http://schemas.microsoft.com/office/drawing/2014/chart" uri="{C3380CC4-5D6E-409C-BE32-E72D297353CC}">
              <c16:uniqueId val="{00000000-9F79-48D9-8E12-B9A64558EA38}"/>
            </c:ext>
          </c:extLst>
        </c:ser>
        <c:ser>
          <c:idx val="1"/>
          <c:order val="1"/>
          <c:tx>
            <c:strRef>
              <c:f>Sheet1!$D$196:$D$197</c:f>
              <c:strCache>
                <c:ptCount val="2"/>
                <c:pt idx="1">
                  <c:v>Follow-up</c:v>
                </c:pt>
              </c:strCache>
            </c:strRef>
          </c:tx>
          <c:spPr>
            <a:solidFill>
              <a:schemeClr val="accent2"/>
            </a:solidFill>
            <a:ln>
              <a:noFill/>
            </a:ln>
            <a:effectLst/>
          </c:spPr>
          <c:invertIfNegative val="0"/>
          <c:errBars>
            <c:errBarType val="plus"/>
            <c:errValType val="cust"/>
            <c:noEndCap val="0"/>
            <c:plus>
              <c:numLit>
                <c:formatCode>General</c:formatCode>
                <c:ptCount val="5"/>
                <c:pt idx="0">
                  <c:v>4.16</c:v>
                </c:pt>
                <c:pt idx="1">
                  <c:v>3.79</c:v>
                </c:pt>
                <c:pt idx="2">
                  <c:v>1.85</c:v>
                </c:pt>
                <c:pt idx="3">
                  <c:v>1.45</c:v>
                </c:pt>
                <c:pt idx="4">
                  <c:v>3.76</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Sheet1!$B$198:$B$202</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Sheet1!$D$198:$D$202</c:f>
              <c:numCache>
                <c:formatCode>General</c:formatCode>
                <c:ptCount val="5"/>
                <c:pt idx="0">
                  <c:v>21</c:v>
                </c:pt>
                <c:pt idx="1">
                  <c:v>42</c:v>
                </c:pt>
                <c:pt idx="2">
                  <c:v>34</c:v>
                </c:pt>
                <c:pt idx="3">
                  <c:v>37.67</c:v>
                </c:pt>
                <c:pt idx="4">
                  <c:v>19.329999999999998</c:v>
                </c:pt>
              </c:numCache>
            </c:numRef>
          </c:val>
          <c:extLst>
            <c:ext xmlns:c16="http://schemas.microsoft.com/office/drawing/2014/chart" uri="{C3380CC4-5D6E-409C-BE32-E72D297353CC}">
              <c16:uniqueId val="{00000001-9F79-48D9-8E12-B9A64558EA38}"/>
            </c:ext>
          </c:extLst>
        </c:ser>
        <c:dLbls>
          <c:showLegendKey val="0"/>
          <c:showVal val="0"/>
          <c:showCatName val="0"/>
          <c:showSerName val="0"/>
          <c:showPercent val="0"/>
          <c:showBubbleSize val="0"/>
        </c:dLbls>
        <c:gapWidth val="219"/>
        <c:overlap val="-27"/>
        <c:axId val="1699158815"/>
        <c:axId val="2114719119"/>
      </c:barChart>
      <c:catAx>
        <c:axId val="1699158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719119"/>
        <c:crosses val="autoZero"/>
        <c:auto val="1"/>
        <c:lblAlgn val="ctr"/>
        <c:lblOffset val="100"/>
        <c:noMultiLvlLbl val="0"/>
      </c:catAx>
      <c:valAx>
        <c:axId val="21147191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ALP</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58815"/>
        <c:crosses val="autoZero"/>
        <c:crossBetween val="between"/>
      </c:valAx>
      <c:spPr>
        <a:noFill/>
        <a:ln>
          <a:noFill/>
        </a:ln>
        <a:effectLst/>
      </c:spPr>
    </c:plotArea>
    <c:legend>
      <c:legendPos val="r"/>
      <c:layout>
        <c:manualLayout>
          <c:xMode val="edge"/>
          <c:yMode val="edge"/>
          <c:x val="0.87112299401904791"/>
          <c:y val="0.48226778944298621"/>
          <c:w val="0.11554561954349581"/>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DIRECT</a:t>
            </a:r>
            <a:r>
              <a:rPr lang="en-GB" baseline="0"/>
              <a:t> BILIRUBIN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Sheet1!$C$207</c:f>
              <c:strCache>
                <c:ptCount val="1"/>
                <c:pt idx="0">
                  <c:v>Baseline</c:v>
                </c:pt>
              </c:strCache>
            </c:strRef>
          </c:tx>
          <c:spPr>
            <a:solidFill>
              <a:schemeClr val="accent1"/>
            </a:solidFill>
            <a:ln>
              <a:noFill/>
            </a:ln>
            <a:effectLst/>
          </c:spPr>
          <c:invertIfNegative val="0"/>
          <c:errBars>
            <c:errBarType val="plus"/>
            <c:errValType val="cust"/>
            <c:noEndCap val="0"/>
            <c:plus>
              <c:numLit>
                <c:formatCode>General</c:formatCode>
                <c:ptCount val="5"/>
                <c:pt idx="0">
                  <c:v>0.12</c:v>
                </c:pt>
                <c:pt idx="1">
                  <c:v>0.11</c:v>
                </c:pt>
                <c:pt idx="2">
                  <c:v>0.24</c:v>
                </c:pt>
                <c:pt idx="3">
                  <c:v>0.1</c:v>
                </c:pt>
                <c:pt idx="4">
                  <c:v>0.17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Sheet1!$B$208:$B$212</c:f>
              <c:strCache>
                <c:ptCount val="5"/>
                <c:pt idx="0">
                  <c:v> Normal Control</c:v>
                </c:pt>
                <c:pt idx="1">
                  <c:v> 42.9 mg/kg Acetaminophen (Negative Control)</c:v>
                </c:pt>
                <c:pt idx="2">
                  <c:v> 100 mg/kg Silymarin (Positive Control)</c:v>
                </c:pt>
                <c:pt idx="3">
                  <c:v> 100 mg/kg aqueous extract of C. odorata </c:v>
                </c:pt>
                <c:pt idx="4">
                  <c:v>300 mg/kg aqueous extract of C. odorata</c:v>
                </c:pt>
              </c:strCache>
            </c:strRef>
          </c:cat>
          <c:val>
            <c:numRef>
              <c:f>Sheet1!$C$208:$C$212</c:f>
              <c:numCache>
                <c:formatCode>General</c:formatCode>
                <c:ptCount val="5"/>
                <c:pt idx="0">
                  <c:v>1.03</c:v>
                </c:pt>
                <c:pt idx="1">
                  <c:v>1.4</c:v>
                </c:pt>
                <c:pt idx="2">
                  <c:v>1.33</c:v>
                </c:pt>
                <c:pt idx="3">
                  <c:v>1.5</c:v>
                </c:pt>
                <c:pt idx="4">
                  <c:v>1.37</c:v>
                </c:pt>
              </c:numCache>
            </c:numRef>
          </c:val>
          <c:extLst>
            <c:ext xmlns:c16="http://schemas.microsoft.com/office/drawing/2014/chart" uri="{C3380CC4-5D6E-409C-BE32-E72D297353CC}">
              <c16:uniqueId val="{00000000-C58A-4CBD-9DF9-E85126B15C5F}"/>
            </c:ext>
          </c:extLst>
        </c:ser>
        <c:ser>
          <c:idx val="1"/>
          <c:order val="1"/>
          <c:tx>
            <c:strRef>
              <c:f>Sheet1!$D$207</c:f>
              <c:strCache>
                <c:ptCount val="1"/>
                <c:pt idx="0">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0.06</c:v>
                </c:pt>
                <c:pt idx="1">
                  <c:v>0.15</c:v>
                </c:pt>
                <c:pt idx="2">
                  <c:v>0.2</c:v>
                </c:pt>
                <c:pt idx="3">
                  <c:v>0.3</c:v>
                </c:pt>
                <c:pt idx="4">
                  <c:v>0.15</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Sheet1!$B$208:$B$212</c:f>
              <c:strCache>
                <c:ptCount val="5"/>
                <c:pt idx="0">
                  <c:v> Normal Control</c:v>
                </c:pt>
                <c:pt idx="1">
                  <c:v> 42.9 mg/kg Acetaminophen (Negative Control)</c:v>
                </c:pt>
                <c:pt idx="2">
                  <c:v> 100 mg/kg Silymarin (Positive Control)</c:v>
                </c:pt>
                <c:pt idx="3">
                  <c:v> 100 mg/kg aqueous extract of C. odorata </c:v>
                </c:pt>
                <c:pt idx="4">
                  <c:v>300 mg/kg aqueous extract of C. odorata</c:v>
                </c:pt>
              </c:strCache>
            </c:strRef>
          </c:cat>
          <c:val>
            <c:numRef>
              <c:f>Sheet1!$D$208:$D$212</c:f>
              <c:numCache>
                <c:formatCode>General</c:formatCode>
                <c:ptCount val="5"/>
                <c:pt idx="0">
                  <c:v>0.93</c:v>
                </c:pt>
                <c:pt idx="1">
                  <c:v>1.93</c:v>
                </c:pt>
                <c:pt idx="2">
                  <c:v>1.2</c:v>
                </c:pt>
                <c:pt idx="3">
                  <c:v>1</c:v>
                </c:pt>
                <c:pt idx="4">
                  <c:v>0.93</c:v>
                </c:pt>
              </c:numCache>
            </c:numRef>
          </c:val>
          <c:extLst>
            <c:ext xmlns:c16="http://schemas.microsoft.com/office/drawing/2014/chart" uri="{C3380CC4-5D6E-409C-BE32-E72D297353CC}">
              <c16:uniqueId val="{00000001-C58A-4CBD-9DF9-E85126B15C5F}"/>
            </c:ext>
          </c:extLst>
        </c:ser>
        <c:dLbls>
          <c:showLegendKey val="0"/>
          <c:showVal val="0"/>
          <c:showCatName val="0"/>
          <c:showSerName val="0"/>
          <c:showPercent val="0"/>
          <c:showBubbleSize val="0"/>
        </c:dLbls>
        <c:gapWidth val="219"/>
        <c:overlap val="-27"/>
        <c:axId val="1699142111"/>
        <c:axId val="2115427967"/>
      </c:barChart>
      <c:catAx>
        <c:axId val="169914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427967"/>
        <c:crosses val="autoZero"/>
        <c:auto val="1"/>
        <c:lblAlgn val="ctr"/>
        <c:lblOffset val="100"/>
        <c:noMultiLvlLbl val="0"/>
      </c:catAx>
      <c:valAx>
        <c:axId val="21154279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DIRECT</a:t>
                </a:r>
                <a:r>
                  <a:rPr lang="en-GB" baseline="0"/>
                  <a:t> BIL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42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a:t>
            </a:r>
            <a:r>
              <a:rPr lang="en-GB" baseline="0"/>
              <a:t> BILIRUBIN</a:t>
            </a:r>
            <a:endParaRPr lang="en-GB"/>
          </a:p>
        </c:rich>
      </c:tx>
      <c:layout>
        <c:manualLayout>
          <c:xMode val="edge"/>
          <c:yMode val="edge"/>
          <c:x val="0.3898231130199634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3380959198282033"/>
          <c:y val="5.3690205720332396E-2"/>
          <c:w val="0.73589320782486567"/>
          <c:h val="0.683712791714989"/>
        </c:manualLayout>
      </c:layout>
      <c:barChart>
        <c:barDir val="col"/>
        <c:grouping val="clustered"/>
        <c:varyColors val="0"/>
        <c:ser>
          <c:idx val="0"/>
          <c:order val="0"/>
          <c:tx>
            <c:strRef>
              <c:f>Sheet1!$C$217:$C$218</c:f>
              <c:strCache>
                <c:ptCount val="2"/>
                <c:pt idx="1">
                  <c:v>Baseline</c:v>
                </c:pt>
              </c:strCache>
            </c:strRef>
          </c:tx>
          <c:spPr>
            <a:solidFill>
              <a:schemeClr val="accent1"/>
            </a:solidFill>
            <a:ln>
              <a:noFill/>
            </a:ln>
            <a:effectLst/>
          </c:spPr>
          <c:invertIfNegative val="0"/>
          <c:errBars>
            <c:errBarType val="plus"/>
            <c:errValType val="cust"/>
            <c:noEndCap val="0"/>
            <c:plus>
              <c:numLit>
                <c:formatCode>General</c:formatCode>
                <c:ptCount val="5"/>
                <c:pt idx="0">
                  <c:v>0.21</c:v>
                </c:pt>
                <c:pt idx="1">
                  <c:v>0.23</c:v>
                </c:pt>
                <c:pt idx="2">
                  <c:v>0.21</c:v>
                </c:pt>
                <c:pt idx="3">
                  <c:v>0.09</c:v>
                </c:pt>
                <c:pt idx="4">
                  <c:v>0.17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Sheet1!$B$219:$B$223</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Sheet1!$C$219:$C$223</c:f>
              <c:numCache>
                <c:formatCode>General</c:formatCode>
                <c:ptCount val="5"/>
                <c:pt idx="0">
                  <c:v>2.6</c:v>
                </c:pt>
                <c:pt idx="1">
                  <c:v>3.17</c:v>
                </c:pt>
                <c:pt idx="2">
                  <c:v>2.9</c:v>
                </c:pt>
                <c:pt idx="3">
                  <c:v>2.77</c:v>
                </c:pt>
                <c:pt idx="4">
                  <c:v>2.9</c:v>
                </c:pt>
              </c:numCache>
            </c:numRef>
          </c:val>
          <c:extLst>
            <c:ext xmlns:c16="http://schemas.microsoft.com/office/drawing/2014/chart" uri="{C3380CC4-5D6E-409C-BE32-E72D297353CC}">
              <c16:uniqueId val="{00000000-D32E-463C-AA2B-2601D8E6B859}"/>
            </c:ext>
          </c:extLst>
        </c:ser>
        <c:ser>
          <c:idx val="1"/>
          <c:order val="1"/>
          <c:tx>
            <c:strRef>
              <c:f>Sheet1!$D$217:$D$218</c:f>
              <c:strCache>
                <c:ptCount val="2"/>
                <c:pt idx="1">
                  <c:v>Follow-up</c:v>
                </c:pt>
              </c:strCache>
            </c:strRef>
          </c:tx>
          <c:spPr>
            <a:solidFill>
              <a:schemeClr val="accent2"/>
            </a:solidFill>
            <a:ln>
              <a:noFill/>
            </a:ln>
            <a:effectLst/>
          </c:spPr>
          <c:invertIfNegative val="0"/>
          <c:errBars>
            <c:errBarType val="plus"/>
            <c:errValType val="cust"/>
            <c:noEndCap val="0"/>
            <c:plus>
              <c:numLit>
                <c:formatCode>General</c:formatCode>
                <c:ptCount val="5"/>
                <c:pt idx="0">
                  <c:v>0.26</c:v>
                </c:pt>
                <c:pt idx="1">
                  <c:v>0.17</c:v>
                </c:pt>
                <c:pt idx="2">
                  <c:v>0.09</c:v>
                </c:pt>
                <c:pt idx="3">
                  <c:v>0.2</c:v>
                </c:pt>
                <c:pt idx="4">
                  <c:v>0.15</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Sheet1!$B$219:$B$223</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Sheet1!$D$219:$D$223</c:f>
              <c:numCache>
                <c:formatCode>General</c:formatCode>
                <c:ptCount val="5"/>
                <c:pt idx="0">
                  <c:v>2.5</c:v>
                </c:pt>
                <c:pt idx="1">
                  <c:v>3.13</c:v>
                </c:pt>
                <c:pt idx="2">
                  <c:v>2.77</c:v>
                </c:pt>
                <c:pt idx="3">
                  <c:v>2.83</c:v>
                </c:pt>
                <c:pt idx="4">
                  <c:v>2.57</c:v>
                </c:pt>
              </c:numCache>
            </c:numRef>
          </c:val>
          <c:extLst>
            <c:ext xmlns:c16="http://schemas.microsoft.com/office/drawing/2014/chart" uri="{C3380CC4-5D6E-409C-BE32-E72D297353CC}">
              <c16:uniqueId val="{00000001-D32E-463C-AA2B-2601D8E6B859}"/>
            </c:ext>
          </c:extLst>
        </c:ser>
        <c:dLbls>
          <c:showLegendKey val="0"/>
          <c:showVal val="0"/>
          <c:showCatName val="0"/>
          <c:showSerName val="0"/>
          <c:showPercent val="0"/>
          <c:showBubbleSize val="0"/>
        </c:dLbls>
        <c:gapWidth val="219"/>
        <c:overlap val="-27"/>
        <c:axId val="1699123551"/>
        <c:axId val="2115421727"/>
      </c:barChart>
      <c:catAx>
        <c:axId val="169912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421727"/>
        <c:crosses val="autoZero"/>
        <c:auto val="1"/>
        <c:lblAlgn val="ctr"/>
        <c:lblOffset val="100"/>
        <c:noMultiLvlLbl val="0"/>
      </c:catAx>
      <c:valAx>
        <c:axId val="21154217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a:t>
                </a:r>
                <a:r>
                  <a:rPr lang="en-GB" baseline="0"/>
                  <a:t> BIL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23551"/>
        <c:crosses val="autoZero"/>
        <c:crossBetween val="between"/>
      </c:valAx>
      <c:spPr>
        <a:noFill/>
        <a:ln>
          <a:noFill/>
        </a:ln>
        <a:effectLst/>
      </c:spPr>
    </c:plotArea>
    <c:legend>
      <c:legendPos val="r"/>
      <c:layout>
        <c:manualLayout>
          <c:xMode val="edge"/>
          <c:yMode val="edge"/>
          <c:x val="0.85419341396133475"/>
          <c:y val="0.34305621680449949"/>
          <c:w val="0.14025097868201764"/>
          <c:h val="0.216758897423585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Creatinine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Sheet1!$E$274</c:f>
              <c:strCache>
                <c:ptCount val="1"/>
                <c:pt idx="0">
                  <c:v>Creatinine (mg/dl)</c:v>
                </c:pt>
              </c:strCache>
            </c:strRef>
          </c:tx>
          <c:spPr>
            <a:solidFill>
              <a:schemeClr val="accent1"/>
            </a:solidFill>
            <a:ln>
              <a:noFill/>
            </a:ln>
            <a:effectLst/>
          </c:spPr>
          <c:invertIfNegative val="0"/>
          <c:errBars>
            <c:errBarType val="plus"/>
            <c:errValType val="cust"/>
            <c:noEndCap val="0"/>
            <c:plus>
              <c:numLit>
                <c:formatCode>General</c:formatCode>
                <c:ptCount val="5"/>
                <c:pt idx="0">
                  <c:v>0.23</c:v>
                </c:pt>
                <c:pt idx="1">
                  <c:v>0.92</c:v>
                </c:pt>
                <c:pt idx="2">
                  <c:v>0.23</c:v>
                </c:pt>
                <c:pt idx="3">
                  <c:v>0.45</c:v>
                </c:pt>
                <c:pt idx="4">
                  <c:v>0.09</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Sheet1!$D$275:$D$279</c:f>
              <c:strCache>
                <c:ptCount val="5"/>
                <c:pt idx="0">
                  <c:v>Normal Control</c:v>
                </c:pt>
                <c:pt idx="1">
                  <c:v>42.9 mg/kg Acetaminophen (Negative Control)</c:v>
                </c:pt>
                <c:pt idx="2">
                  <c:v>100 mg/kg Silymarin (Positive Control)</c:v>
                </c:pt>
                <c:pt idx="3">
                  <c:v>100 mg/kg aqueous extract of C. odorata </c:v>
                </c:pt>
                <c:pt idx="4">
                  <c:v>300 mg/kg aqueous extract of C. odorata</c:v>
                </c:pt>
              </c:strCache>
            </c:strRef>
          </c:cat>
          <c:val>
            <c:numRef>
              <c:f>Sheet1!$E$275:$E$279</c:f>
              <c:numCache>
                <c:formatCode>General</c:formatCode>
                <c:ptCount val="5"/>
                <c:pt idx="0">
                  <c:v>1.17</c:v>
                </c:pt>
                <c:pt idx="1">
                  <c:v>2.4700000000000002</c:v>
                </c:pt>
                <c:pt idx="2">
                  <c:v>1.23</c:v>
                </c:pt>
                <c:pt idx="3">
                  <c:v>0.9</c:v>
                </c:pt>
                <c:pt idx="4">
                  <c:v>0.73</c:v>
                </c:pt>
              </c:numCache>
            </c:numRef>
          </c:val>
          <c:extLst>
            <c:ext xmlns:c16="http://schemas.microsoft.com/office/drawing/2014/chart" uri="{C3380CC4-5D6E-409C-BE32-E72D297353CC}">
              <c16:uniqueId val="{00000000-24BE-40B5-AE7A-45D8DA46F988}"/>
            </c:ext>
          </c:extLst>
        </c:ser>
        <c:dLbls>
          <c:showLegendKey val="0"/>
          <c:showVal val="0"/>
          <c:showCatName val="0"/>
          <c:showSerName val="0"/>
          <c:showPercent val="0"/>
          <c:showBubbleSize val="0"/>
        </c:dLbls>
        <c:gapWidth val="219"/>
        <c:overlap val="-27"/>
        <c:axId val="2113820703"/>
        <c:axId val="1703826287"/>
      </c:barChart>
      <c:catAx>
        <c:axId val="211382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826287"/>
        <c:crosses val="autoZero"/>
        <c:auto val="1"/>
        <c:lblAlgn val="ctr"/>
        <c:lblOffset val="100"/>
        <c:noMultiLvlLbl val="0"/>
      </c:catAx>
      <c:valAx>
        <c:axId val="17038262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Creatinine</a:t>
                </a:r>
                <a:r>
                  <a:rPr lang="en-GB" baseline="0"/>
                  <a:t>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820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Urea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Sheet1!$E$282</c:f>
              <c:strCache>
                <c:ptCount val="1"/>
                <c:pt idx="0">
                  <c:v>Urea (mg/dl)</c:v>
                </c:pt>
              </c:strCache>
            </c:strRef>
          </c:tx>
          <c:spPr>
            <a:solidFill>
              <a:schemeClr val="accent1"/>
            </a:solidFill>
            <a:ln>
              <a:noFill/>
            </a:ln>
            <a:effectLst/>
          </c:spPr>
          <c:invertIfNegative val="0"/>
          <c:errBars>
            <c:errBarType val="plus"/>
            <c:errValType val="cust"/>
            <c:noEndCap val="0"/>
            <c:plus>
              <c:numLit>
                <c:formatCode>General</c:formatCode>
                <c:ptCount val="5"/>
                <c:pt idx="0">
                  <c:v>5.51</c:v>
                </c:pt>
                <c:pt idx="1">
                  <c:v>4.04</c:v>
                </c:pt>
                <c:pt idx="2">
                  <c:v>0.88</c:v>
                </c:pt>
                <c:pt idx="3">
                  <c:v>3.38</c:v>
                </c:pt>
                <c:pt idx="4">
                  <c:v>6.57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Sheet1!$D$283:$D$287</c:f>
              <c:strCache>
                <c:ptCount val="5"/>
                <c:pt idx="0">
                  <c:v>Normal Control</c:v>
                </c:pt>
                <c:pt idx="1">
                  <c:v>42.9 mg/kg Acetaminophen (Negative Control)</c:v>
                </c:pt>
                <c:pt idx="2">
                  <c:v>100 mg/kg Silymarin (Positive Control)</c:v>
                </c:pt>
                <c:pt idx="3">
                  <c:v>100 mg/kg aqueous extract of C. odorata </c:v>
                </c:pt>
                <c:pt idx="4">
                  <c:v>300 mg/kg aqueous extract of C. odorata</c:v>
                </c:pt>
              </c:strCache>
            </c:strRef>
          </c:cat>
          <c:val>
            <c:numRef>
              <c:f>Sheet1!$E$283:$E$287</c:f>
              <c:numCache>
                <c:formatCode>General</c:formatCode>
                <c:ptCount val="5"/>
                <c:pt idx="0">
                  <c:v>26</c:v>
                </c:pt>
                <c:pt idx="1">
                  <c:v>31</c:v>
                </c:pt>
                <c:pt idx="2">
                  <c:v>28.67</c:v>
                </c:pt>
                <c:pt idx="3">
                  <c:v>32.33</c:v>
                </c:pt>
                <c:pt idx="4">
                  <c:v>29.33</c:v>
                </c:pt>
              </c:numCache>
            </c:numRef>
          </c:val>
          <c:extLst>
            <c:ext xmlns:c16="http://schemas.microsoft.com/office/drawing/2014/chart" uri="{C3380CC4-5D6E-409C-BE32-E72D297353CC}">
              <c16:uniqueId val="{00000000-D3A5-4E8B-8A21-F789E70F1040}"/>
            </c:ext>
          </c:extLst>
        </c:ser>
        <c:dLbls>
          <c:showLegendKey val="0"/>
          <c:showVal val="0"/>
          <c:showCatName val="0"/>
          <c:showSerName val="0"/>
          <c:showPercent val="0"/>
          <c:showBubbleSize val="0"/>
        </c:dLbls>
        <c:gapWidth val="219"/>
        <c:overlap val="-27"/>
        <c:axId val="1703588015"/>
        <c:axId val="2110477807"/>
      </c:barChart>
      <c:catAx>
        <c:axId val="170358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7807"/>
        <c:crosses val="autoZero"/>
        <c:auto val="1"/>
        <c:lblAlgn val="ctr"/>
        <c:lblOffset val="100"/>
        <c:noMultiLvlLbl val="0"/>
      </c:catAx>
      <c:valAx>
        <c:axId val="21104778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Urea</a:t>
                </a:r>
                <a:r>
                  <a:rPr lang="en-GB" baseline="0"/>
                  <a:t>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588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AC2FB81-AAEA-4E24-B442-886A62AD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7568</Words>
  <Characters>43144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Ezeigwe</dc:creator>
  <cp:keywords/>
  <dc:description/>
  <cp:lastModifiedBy>JS</cp:lastModifiedBy>
  <cp:revision>4</cp:revision>
  <dcterms:created xsi:type="dcterms:W3CDTF">2025-06-05T19:38:00Z</dcterms:created>
  <dcterms:modified xsi:type="dcterms:W3CDTF">2025-06-06T07:41:00Z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51aebd69-c9dc-4e68-b2c3-d2697eeaeacb</vt:lpwstr>
  </property>
</Properties>
</file>