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55D8" w14:textId="645BC1A5" w:rsidR="008416DA" w:rsidRDefault="008416DA" w:rsidP="0082630B">
      <w:pPr>
        <w:tabs>
          <w:tab w:val="left" w:pos="1418"/>
        </w:tabs>
        <w:autoSpaceDE w:val="0"/>
        <w:autoSpaceDN w:val="0"/>
        <w:adjustRightInd w:val="0"/>
        <w:spacing w:after="0" w:line="480" w:lineRule="auto"/>
        <w:jc w:val="center"/>
        <w:rPr>
          <w:rFonts w:ascii="Times New Roman" w:eastAsia="Calibri" w:hAnsi="Times New Roman" w:cs="Times New Roman"/>
          <w:b/>
          <w:sz w:val="32"/>
          <w:szCs w:val="20"/>
          <w:lang w:val="en-US" w:eastAsia="en-US" w:bidi="te-IN"/>
        </w:rPr>
      </w:pPr>
      <w:r w:rsidRPr="008416DA">
        <w:rPr>
          <w:rFonts w:ascii="Times New Roman" w:eastAsia="Calibri" w:hAnsi="Times New Roman" w:cs="Times New Roman"/>
          <w:b/>
          <w:bCs/>
          <w:i/>
          <w:iCs/>
          <w:sz w:val="32"/>
          <w:szCs w:val="20"/>
          <w:u w:val="single"/>
          <w:lang w:val="en-US" w:eastAsia="en-US" w:bidi="te-IN"/>
        </w:rPr>
        <w:t>Original Research Article</w:t>
      </w:r>
    </w:p>
    <w:p w14:paraId="47033C68" w14:textId="70BEB616" w:rsidR="00C43CE7" w:rsidRDefault="00FE416D" w:rsidP="0082630B">
      <w:pPr>
        <w:tabs>
          <w:tab w:val="left" w:pos="1418"/>
        </w:tabs>
        <w:autoSpaceDE w:val="0"/>
        <w:autoSpaceDN w:val="0"/>
        <w:adjustRightInd w:val="0"/>
        <w:spacing w:after="0" w:line="480" w:lineRule="auto"/>
        <w:jc w:val="center"/>
        <w:rPr>
          <w:rFonts w:ascii="Times New Roman" w:eastAsia="Calibri" w:hAnsi="Times New Roman" w:cs="Times New Roman"/>
          <w:b/>
          <w:sz w:val="32"/>
          <w:szCs w:val="20"/>
          <w:lang w:val="en-US" w:eastAsia="en-US" w:bidi="te-IN"/>
        </w:rPr>
      </w:pPr>
      <w:r w:rsidRPr="008416DA">
        <w:rPr>
          <w:rFonts w:ascii="Times New Roman" w:eastAsia="Calibri" w:hAnsi="Times New Roman" w:cs="Times New Roman"/>
          <w:b/>
          <w:sz w:val="32"/>
          <w:szCs w:val="20"/>
          <w:lang w:val="en-US" w:eastAsia="en-US" w:bidi="te-IN"/>
        </w:rPr>
        <w:t>Molecular d</w:t>
      </w:r>
      <w:r w:rsidR="00983A48" w:rsidRPr="008416DA">
        <w:rPr>
          <w:rFonts w:ascii="Times New Roman" w:eastAsia="Calibri" w:hAnsi="Times New Roman" w:cs="Times New Roman"/>
          <w:b/>
          <w:sz w:val="32"/>
          <w:szCs w:val="20"/>
          <w:lang w:val="en-US" w:eastAsia="en-US" w:bidi="te-IN"/>
        </w:rPr>
        <w:t>iversity analysis</w:t>
      </w:r>
      <w:r w:rsidR="00961F39" w:rsidRPr="008416DA">
        <w:rPr>
          <w:rFonts w:ascii="Times New Roman" w:eastAsia="Calibri" w:hAnsi="Times New Roman" w:cs="Times New Roman"/>
          <w:b/>
          <w:sz w:val="32"/>
          <w:szCs w:val="20"/>
          <w:lang w:val="en-US" w:eastAsia="en-US" w:bidi="te-IN"/>
        </w:rPr>
        <w:t xml:space="preserve"> by</w:t>
      </w:r>
      <w:r w:rsidR="00983A48" w:rsidRPr="008416DA">
        <w:rPr>
          <w:rFonts w:ascii="Times New Roman" w:eastAsia="Calibri" w:hAnsi="Times New Roman" w:cs="Times New Roman"/>
          <w:b/>
          <w:sz w:val="32"/>
          <w:szCs w:val="20"/>
          <w:lang w:val="en-US" w:eastAsia="en-US" w:bidi="te-IN"/>
        </w:rPr>
        <w:t xml:space="preserve"> </w:t>
      </w:r>
      <w:r w:rsidR="00B343EB">
        <w:rPr>
          <w:rFonts w:ascii="Times New Roman" w:eastAsia="Calibri" w:hAnsi="Times New Roman" w:cs="Times New Roman"/>
          <w:b/>
          <w:sz w:val="32"/>
          <w:szCs w:val="20"/>
          <w:lang w:val="en-US" w:eastAsia="en-US" w:bidi="te-IN"/>
        </w:rPr>
        <w:t>reported genes</w:t>
      </w:r>
      <w:r w:rsidR="00BB6D81" w:rsidRPr="008416DA">
        <w:rPr>
          <w:rFonts w:ascii="Times New Roman" w:eastAsia="Calibri" w:hAnsi="Times New Roman" w:cs="Times New Roman"/>
          <w:b/>
          <w:sz w:val="32"/>
          <w:szCs w:val="20"/>
          <w:lang w:val="en-US" w:eastAsia="en-US" w:bidi="te-IN"/>
        </w:rPr>
        <w:t>/</w:t>
      </w:r>
      <w:r w:rsidR="00BB6D81" w:rsidRPr="008416DA">
        <w:rPr>
          <w:rFonts w:ascii="Times New Roman" w:eastAsia="Calibri" w:hAnsi="Times New Roman" w:cs="Times New Roman"/>
          <w:b/>
          <w:i/>
          <w:sz w:val="32"/>
          <w:szCs w:val="20"/>
          <w:lang w:val="en-US" w:eastAsia="en-US" w:bidi="te-IN"/>
        </w:rPr>
        <w:t>QTL</w:t>
      </w:r>
      <w:r w:rsidR="00BB6D81" w:rsidRPr="008416DA">
        <w:rPr>
          <w:rFonts w:ascii="Times New Roman" w:eastAsia="Calibri" w:hAnsi="Times New Roman" w:cs="Times New Roman"/>
          <w:b/>
          <w:sz w:val="32"/>
          <w:szCs w:val="20"/>
          <w:lang w:val="en-US" w:eastAsia="en-US" w:bidi="te-IN"/>
        </w:rPr>
        <w:t xml:space="preserve">s </w:t>
      </w:r>
      <w:r w:rsidR="00983A48" w:rsidRPr="008416DA">
        <w:rPr>
          <w:rFonts w:ascii="Times New Roman" w:eastAsia="Calibri" w:hAnsi="Times New Roman" w:cs="Times New Roman"/>
          <w:b/>
          <w:sz w:val="32"/>
          <w:szCs w:val="20"/>
          <w:lang w:val="en-US" w:eastAsia="en-US" w:bidi="te-IN"/>
        </w:rPr>
        <w:t>of advanced breeding lines of Rice (</w:t>
      </w:r>
      <w:r w:rsidR="00983A48" w:rsidRPr="008416DA">
        <w:rPr>
          <w:rFonts w:ascii="Times New Roman" w:eastAsia="Calibri" w:hAnsi="Times New Roman" w:cs="Times New Roman"/>
          <w:b/>
          <w:i/>
          <w:sz w:val="32"/>
          <w:szCs w:val="20"/>
          <w:lang w:val="en-US" w:eastAsia="en-US" w:bidi="te-IN"/>
        </w:rPr>
        <w:t>Oryza sativa</w:t>
      </w:r>
      <w:r w:rsidR="00983A48" w:rsidRPr="008416DA">
        <w:rPr>
          <w:rFonts w:ascii="Times New Roman" w:eastAsia="Calibri" w:hAnsi="Times New Roman" w:cs="Times New Roman"/>
          <w:b/>
          <w:sz w:val="32"/>
          <w:szCs w:val="20"/>
          <w:lang w:val="en-US" w:eastAsia="en-US" w:bidi="te-IN"/>
        </w:rPr>
        <w:t xml:space="preserve"> L)</w:t>
      </w:r>
      <w:r w:rsidR="00FB4598" w:rsidRPr="008416DA">
        <w:rPr>
          <w:rFonts w:ascii="Times New Roman" w:eastAsia="Calibri" w:hAnsi="Times New Roman" w:cs="Times New Roman"/>
          <w:b/>
          <w:sz w:val="32"/>
          <w:szCs w:val="20"/>
          <w:lang w:val="en-US" w:eastAsia="en-US" w:bidi="te-IN"/>
        </w:rPr>
        <w:t xml:space="preserve"> </w:t>
      </w:r>
    </w:p>
    <w:p w14:paraId="5EC34EC5" w14:textId="77777777" w:rsidR="00DA7DF5" w:rsidRDefault="00DA7DF5"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p>
    <w:p w14:paraId="0D190D80" w14:textId="77777777" w:rsidR="00DA7DF5" w:rsidRDefault="00DA7DF5"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p>
    <w:p w14:paraId="1D1DE84B" w14:textId="05B1B27D" w:rsidR="002C269C" w:rsidRPr="00EC46BE" w:rsidRDefault="002C269C" w:rsidP="0072504F">
      <w:pPr>
        <w:tabs>
          <w:tab w:val="left" w:pos="1418"/>
        </w:tabs>
        <w:autoSpaceDE w:val="0"/>
        <w:autoSpaceDN w:val="0"/>
        <w:adjustRightInd w:val="0"/>
        <w:spacing w:after="0" w:line="480" w:lineRule="auto"/>
        <w:jc w:val="right"/>
        <w:rPr>
          <w:rFonts w:ascii="Times New Roman" w:eastAsia="Calibri" w:hAnsi="Times New Roman" w:cs="Times New Roman"/>
          <w:sz w:val="24"/>
          <w:szCs w:val="24"/>
          <w:lang w:val="en-US" w:eastAsia="en-US" w:bidi="te-IN"/>
        </w:rPr>
      </w:pPr>
      <w:r>
        <w:rPr>
          <w:rFonts w:ascii="Times New Roman" w:eastAsia="Calibri" w:hAnsi="Times New Roman" w:cs="Times New Roman"/>
          <w:sz w:val="24"/>
          <w:szCs w:val="24"/>
          <w:lang w:val="en-US" w:eastAsia="en-US" w:bidi="te-IN"/>
        </w:rPr>
        <w:t xml:space="preserve"> </w:t>
      </w:r>
    </w:p>
    <w:p w14:paraId="1F6559C4" w14:textId="77777777" w:rsidR="006F0C4E" w:rsidRDefault="006F0C4E"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Cs w:val="36"/>
          <w:lang w:eastAsia="en-US" w:bidi="te-IN"/>
        </w:rPr>
      </w:pPr>
    </w:p>
    <w:p w14:paraId="0E3189D9" w14:textId="77777777" w:rsidR="00635EA1" w:rsidRPr="00B154FB" w:rsidRDefault="00635EA1"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 xml:space="preserve">Abstract </w:t>
      </w:r>
    </w:p>
    <w:p w14:paraId="1D8214EA" w14:textId="77777777" w:rsidR="001F2D62" w:rsidRDefault="001F2D62" w:rsidP="00EC46BE">
      <w:pPr>
        <w:spacing w:after="0" w:line="480" w:lineRule="auto"/>
        <w:ind w:firstLine="720"/>
        <w:jc w:val="both"/>
        <w:rPr>
          <w:rFonts w:ascii="Times New Roman" w:eastAsia="Times New Roman" w:hAnsi="Times New Roman" w:cs="Times New Roman"/>
          <w:bCs/>
          <w:sz w:val="24"/>
          <w:szCs w:val="24"/>
          <w:lang w:val="en-US" w:eastAsia="en-US" w:bidi="te-IN"/>
        </w:rPr>
      </w:pPr>
      <w:r w:rsidRPr="00F93665">
        <w:rPr>
          <w:rFonts w:ascii="Times New Roman" w:eastAsia="Times New Roman" w:hAnsi="Times New Roman" w:cs="Times New Roman"/>
          <w:sz w:val="24"/>
          <w:szCs w:val="24"/>
          <w:lang w:val="en-US" w:eastAsia="en-US" w:bidi="te-IN"/>
        </w:rPr>
        <w:t xml:space="preserve">An investigation was conducted at Indian Institute of Rice Research (IIRR) farm located at </w:t>
      </w:r>
      <w:proofErr w:type="spellStart"/>
      <w:r w:rsidRPr="00F93665">
        <w:rPr>
          <w:rFonts w:ascii="Times New Roman" w:eastAsia="Times New Roman" w:hAnsi="Times New Roman" w:cs="Times New Roman"/>
          <w:sz w:val="24"/>
          <w:szCs w:val="24"/>
          <w:lang w:val="en-US" w:eastAsia="en-US" w:bidi="te-IN"/>
        </w:rPr>
        <w:t>Rajendranagar</w:t>
      </w:r>
      <w:proofErr w:type="spellEnd"/>
      <w:r w:rsidRPr="00F93665">
        <w:rPr>
          <w:rFonts w:ascii="Times New Roman" w:eastAsia="Times New Roman" w:hAnsi="Times New Roman" w:cs="Times New Roman"/>
          <w:sz w:val="24"/>
          <w:szCs w:val="24"/>
          <w:lang w:val="en-US" w:eastAsia="en-US" w:bidi="te-IN"/>
        </w:rPr>
        <w:t>, Hyderabad. The experimental field was laid i</w:t>
      </w:r>
      <w:r w:rsidR="00EC46BE">
        <w:rPr>
          <w:rFonts w:ascii="Times New Roman" w:eastAsia="Times New Roman" w:hAnsi="Times New Roman" w:cs="Times New Roman"/>
          <w:sz w:val="24"/>
          <w:szCs w:val="24"/>
          <w:lang w:val="en-US" w:eastAsia="en-US" w:bidi="te-IN"/>
        </w:rPr>
        <w:t>n RBD design using 30 advanced Breeding L</w:t>
      </w:r>
      <w:r w:rsidRPr="00F93665">
        <w:rPr>
          <w:rFonts w:ascii="Times New Roman" w:eastAsia="Times New Roman" w:hAnsi="Times New Roman" w:cs="Times New Roman"/>
          <w:sz w:val="24"/>
          <w:szCs w:val="24"/>
          <w:lang w:val="en-US" w:eastAsia="en-US" w:bidi="te-IN"/>
        </w:rPr>
        <w:t>ines</w:t>
      </w:r>
      <w:r w:rsidR="00EC46BE">
        <w:rPr>
          <w:rFonts w:ascii="Times New Roman" w:eastAsia="Times New Roman" w:hAnsi="Times New Roman" w:cs="Times New Roman"/>
          <w:sz w:val="24"/>
          <w:szCs w:val="24"/>
          <w:lang w:val="en-US" w:eastAsia="en-US" w:bidi="te-IN"/>
        </w:rPr>
        <w:t xml:space="preserve"> ABL </w:t>
      </w:r>
      <w:r w:rsidR="00EC46BE" w:rsidRPr="00146996">
        <w:rPr>
          <w:rFonts w:ascii="Times New Roman" w:eastAsia="Calibri" w:hAnsi="Times New Roman" w:cs="Times New Roman"/>
          <w:sz w:val="24"/>
          <w:szCs w:val="24"/>
          <w:lang w:val="en-US" w:eastAsia="en-US" w:bidi="hi-IN"/>
        </w:rPr>
        <w:t>(</w:t>
      </w:r>
      <w:r w:rsidR="00EC46BE" w:rsidRPr="00146996">
        <w:rPr>
          <w:rFonts w:ascii="Times New Roman" w:eastAsia="Times New Roman" w:hAnsi="Times New Roman" w:cs="Times New Roman"/>
          <w:sz w:val="24"/>
          <w:szCs w:val="24"/>
          <w:lang w:val="en-US" w:eastAsia="en-US" w:bidi="te-IN"/>
        </w:rPr>
        <w:t>SP-02, SP-03, SP-08, SP-13, SP-25, SP-34, SP-37, SP-55, SP-57, SP-61, SP-63, SP-69, SP-70, SP-72, SP-75, SP-80, SP-351, SP-352, SP-353, SP-354, SP-355, SP-356, SP-357, SP-358, SP-359, SP-360, NDR-359, IR-64 and JAYA)</w:t>
      </w:r>
      <w:r w:rsidR="00EC46BE" w:rsidRPr="00146996">
        <w:rPr>
          <w:rFonts w:ascii="Times New Roman" w:eastAsia="Calibri" w:hAnsi="Times New Roman" w:cs="Times New Roman"/>
          <w:sz w:val="24"/>
          <w:szCs w:val="24"/>
          <w:lang w:val="en-US" w:eastAsia="en-US" w:bidi="hi-IN"/>
        </w:rPr>
        <w:t>,</w:t>
      </w:r>
      <w:r w:rsidR="00EC46BE" w:rsidRPr="00FC778B">
        <w:rPr>
          <w:rFonts w:ascii="Times New Roman" w:eastAsia="Calibri" w:hAnsi="Times New Roman" w:cs="Times New Roman"/>
          <w:sz w:val="24"/>
          <w:szCs w:val="24"/>
          <w:lang w:val="en-US" w:eastAsia="en-US" w:bidi="hi-IN"/>
        </w:rPr>
        <w:t xml:space="preserve"> including one check variety BPT-5204.</w:t>
      </w:r>
      <w:r w:rsidR="00EC46BE">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sz w:val="24"/>
          <w:szCs w:val="24"/>
          <w:lang w:val="en-US" w:eastAsia="en-US" w:bidi="te-IN"/>
        </w:rPr>
        <w:t>BPT-5204 used as quality check. For molecular characterization of advanced breeding lines seven genes (</w:t>
      </w:r>
      <w:r w:rsidRPr="00F93665">
        <w:rPr>
          <w:rFonts w:ascii="Times New Roman" w:eastAsia="Times New Roman" w:hAnsi="Times New Roman" w:cs="Times New Roman"/>
          <w:i/>
          <w:iCs/>
          <w:sz w:val="24"/>
          <w:szCs w:val="24"/>
          <w:lang w:val="en-US" w:eastAsia="en-US" w:bidi="te-IN"/>
        </w:rPr>
        <w:t xml:space="preserve">Gn1&amp; Gn2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number; SCM2 </w:t>
      </w:r>
      <w:r w:rsidRPr="00F93665">
        <w:rPr>
          <w:rFonts w:ascii="Times New Roman" w:eastAsia="Times New Roman" w:hAnsi="Times New Roman" w:cs="Times New Roman"/>
          <w:iCs/>
          <w:sz w:val="24"/>
          <w:szCs w:val="24"/>
          <w:lang w:val="en-US" w:eastAsia="en-US" w:bidi="te-IN"/>
        </w:rPr>
        <w:t>and</w:t>
      </w:r>
      <w:r w:rsidRPr="00F93665">
        <w:rPr>
          <w:rFonts w:ascii="Times New Roman" w:eastAsia="Times New Roman" w:hAnsi="Times New Roman" w:cs="Times New Roman"/>
          <w:i/>
          <w:iCs/>
          <w:sz w:val="24"/>
          <w:szCs w:val="24"/>
          <w:lang w:val="en-US" w:eastAsia="en-US" w:bidi="te-IN"/>
        </w:rPr>
        <w:t xml:space="preserve"> SCM3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strong culm; Gs3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size; Gw5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grain weight; Spl14 </w:t>
      </w:r>
      <w:r w:rsidRPr="00F93665">
        <w:rPr>
          <w:rFonts w:ascii="Times New Roman" w:eastAsia="Times New Roman" w:hAnsi="Times New Roman" w:cs="Times New Roman"/>
          <w:iCs/>
          <w:sz w:val="24"/>
          <w:szCs w:val="24"/>
          <w:lang w:val="en-US" w:eastAsia="en-US" w:bidi="te-IN"/>
        </w:rPr>
        <w:t>for</w:t>
      </w:r>
      <w:r w:rsidRPr="00F93665">
        <w:rPr>
          <w:rFonts w:ascii="Times New Roman" w:eastAsia="Times New Roman" w:hAnsi="Times New Roman" w:cs="Times New Roman"/>
          <w:i/>
          <w:iCs/>
          <w:sz w:val="24"/>
          <w:szCs w:val="24"/>
          <w:lang w:val="en-US" w:eastAsia="en-US" w:bidi="te-IN"/>
        </w:rPr>
        <w:t xml:space="preserve"> spikelet length</w:t>
      </w:r>
      <w:r w:rsidRPr="00F93665">
        <w:rPr>
          <w:rFonts w:ascii="Times New Roman" w:eastAsia="Times New Roman" w:hAnsi="Times New Roman" w:cs="Times New Roman"/>
          <w:sz w:val="24"/>
          <w:szCs w:val="24"/>
          <w:lang w:val="en-US" w:eastAsia="en-US" w:bidi="te-IN"/>
        </w:rPr>
        <w:t xml:space="preserve">) and three </w:t>
      </w:r>
      <w:r w:rsidRPr="00F93665">
        <w:rPr>
          <w:rFonts w:ascii="Times New Roman" w:eastAsia="Times New Roman" w:hAnsi="Times New Roman" w:cs="Times New Roman"/>
          <w:i/>
          <w:iCs/>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iCs/>
          <w:sz w:val="24"/>
          <w:szCs w:val="24"/>
          <w:lang w:val="en-US" w:eastAsia="en-US" w:bidi="te-IN"/>
        </w:rPr>
        <w:t xml:space="preserve">Yld12.1, Yld2.1 and Yld4.1 </w:t>
      </w:r>
      <w:r w:rsidRPr="00F93665">
        <w:rPr>
          <w:rFonts w:ascii="Times New Roman" w:eastAsia="Times New Roman" w:hAnsi="Times New Roman" w:cs="Times New Roman"/>
          <w:iCs/>
          <w:sz w:val="24"/>
          <w:szCs w:val="24"/>
          <w:lang w:val="en-US" w:eastAsia="en-US" w:bidi="te-IN"/>
        </w:rPr>
        <w:t>for yield</w:t>
      </w:r>
      <w:r w:rsidRPr="00F93665">
        <w:rPr>
          <w:rFonts w:ascii="Times New Roman" w:eastAsia="Times New Roman" w:hAnsi="Times New Roman" w:cs="Times New Roman"/>
          <w:sz w:val="24"/>
          <w:szCs w:val="24"/>
          <w:lang w:val="en-US" w:eastAsia="en-US" w:bidi="te-IN"/>
        </w:rPr>
        <w:t>) were used. Upon genotyping, 30 advanced breeding lines, only one advanced breeding line SP-08 showed the presence of seven yield contributing 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 (</w:t>
      </w:r>
      <w:r w:rsidRPr="00F93665">
        <w:rPr>
          <w:rFonts w:ascii="Times New Roman" w:eastAsia="Times New Roman" w:hAnsi="Times New Roman" w:cs="Times New Roman"/>
          <w:i/>
          <w:sz w:val="24"/>
          <w:szCs w:val="24"/>
          <w:lang w:val="en-US" w:eastAsia="en-US" w:bidi="te-IN"/>
        </w:rPr>
        <w:t>Gn1, Gn2, SCM2, SCM3, Gw5, Yld12.1, Yld2.1</w:t>
      </w:r>
      <w:r w:rsidRPr="00F93665">
        <w:rPr>
          <w:rFonts w:ascii="Times New Roman" w:eastAsia="Times New Roman" w:hAnsi="Times New Roman" w:cs="Times New Roman"/>
          <w:sz w:val="24"/>
          <w:szCs w:val="24"/>
          <w:lang w:val="en-US" w:eastAsia="en-US" w:bidi="te-IN"/>
        </w:rPr>
        <w:t xml:space="preserve">) indicating presence of high potential for yield. </w:t>
      </w:r>
      <w:r w:rsidRPr="00F93665">
        <w:rPr>
          <w:rFonts w:ascii="Times New Roman" w:eastAsia="Times New Roman" w:hAnsi="Times New Roman" w:cs="Times New Roman"/>
          <w:bCs/>
          <w:sz w:val="24"/>
          <w:szCs w:val="24"/>
          <w:lang w:val="en-US" w:eastAsia="en-US" w:bidi="te-IN"/>
        </w:rPr>
        <w:t xml:space="preserve">Two advanced breeding lines showed the presence of six yield contributing </w:t>
      </w:r>
      <w:r w:rsidRPr="00F93665">
        <w:rPr>
          <w:rFonts w:ascii="Times New Roman" w:eastAsia="Times New Roman" w:hAnsi="Times New Roman" w:cs="Times New Roman"/>
          <w:sz w:val="24"/>
          <w:szCs w:val="24"/>
          <w:lang w:val="en-US" w:eastAsia="en-US" w:bidi="te-IN"/>
        </w:rPr>
        <w:t>genes/</w:t>
      </w:r>
      <w:r w:rsidRPr="00F93665">
        <w:rPr>
          <w:rFonts w:ascii="Times New Roman" w:eastAsia="Times New Roman" w:hAnsi="Times New Roman" w:cs="Times New Roman"/>
          <w:i/>
          <w:sz w:val="24"/>
          <w:szCs w:val="24"/>
          <w:lang w:val="en-US" w:eastAsia="en-US" w:bidi="te-IN"/>
        </w:rPr>
        <w:t>QTL</w:t>
      </w:r>
      <w:r w:rsidRPr="00F93665">
        <w:rPr>
          <w:rFonts w:ascii="Times New Roman" w:eastAsia="Times New Roman" w:hAnsi="Times New Roman" w:cs="Times New Roman"/>
          <w:sz w:val="24"/>
          <w:szCs w:val="24"/>
          <w:lang w:val="en-US" w:eastAsia="en-US" w:bidi="te-IN"/>
        </w:rPr>
        <w:t>s</w:t>
      </w:r>
      <w:r w:rsidRPr="00F93665">
        <w:rPr>
          <w:rFonts w:ascii="Times New Roman" w:eastAsia="Times New Roman" w:hAnsi="Times New Roman" w:cs="Times New Roman"/>
          <w:bCs/>
          <w:sz w:val="24"/>
          <w:szCs w:val="24"/>
          <w:lang w:val="en-US" w:eastAsia="en-US" w:bidi="te-IN"/>
        </w:rPr>
        <w:t>, they are SP-69 (</w:t>
      </w:r>
      <w:r w:rsidRPr="00F93665">
        <w:rPr>
          <w:rFonts w:ascii="Times New Roman" w:eastAsia="Times New Roman" w:hAnsi="Times New Roman" w:cs="Times New Roman"/>
          <w:bCs/>
          <w:i/>
          <w:sz w:val="24"/>
          <w:szCs w:val="24"/>
          <w:lang w:val="en-US" w:eastAsia="en-US" w:bidi="te-IN"/>
        </w:rPr>
        <w:t>Gn1, Gn2, SCM3, Gw5, Spl14, Yld2.1</w:t>
      </w:r>
      <w:r w:rsidRPr="00F93665">
        <w:rPr>
          <w:rFonts w:ascii="Times New Roman" w:eastAsia="Times New Roman" w:hAnsi="Times New Roman" w:cs="Times New Roman"/>
          <w:bCs/>
          <w:sz w:val="24"/>
          <w:szCs w:val="24"/>
          <w:lang w:val="en-US" w:eastAsia="en-US" w:bidi="te-IN"/>
        </w:rPr>
        <w:t>) and SP-70 (</w:t>
      </w:r>
      <w:r w:rsidRPr="00F93665">
        <w:rPr>
          <w:rFonts w:ascii="Times New Roman" w:eastAsia="Times New Roman" w:hAnsi="Times New Roman" w:cs="Times New Roman"/>
          <w:bCs/>
          <w:i/>
          <w:sz w:val="24"/>
          <w:szCs w:val="24"/>
          <w:lang w:val="en-US" w:eastAsia="en-US" w:bidi="te-IN"/>
        </w:rPr>
        <w:t>Gn1, SCM3, Gw5, Gs3, Yld2.1, Yld12.1</w:t>
      </w:r>
      <w:r w:rsidRPr="00F93665">
        <w:rPr>
          <w:rFonts w:ascii="Times New Roman" w:eastAsia="Times New Roman" w:hAnsi="Times New Roman" w:cs="Times New Roman"/>
          <w:bCs/>
          <w:sz w:val="24"/>
          <w:szCs w:val="24"/>
          <w:lang w:val="en-US" w:eastAsia="en-US" w:bidi="te-IN"/>
        </w:rPr>
        <w:t xml:space="preserve">). Whereas four advanced breeding lines showed the presence of five yield contributing </w:t>
      </w:r>
      <w:r w:rsidRPr="00F93665">
        <w:rPr>
          <w:rFonts w:ascii="Times New Roman" w:eastAsia="Times New Roman" w:hAnsi="Times New Roman" w:cs="Times New Roman"/>
          <w:bCs/>
          <w:sz w:val="24"/>
          <w:szCs w:val="24"/>
          <w:lang w:val="en-US" w:eastAsia="en-US" w:bidi="te-IN"/>
        </w:rPr>
        <w:lastRenderedPageBreak/>
        <w:t>genes. They are SP-37 (</w:t>
      </w:r>
      <w:r w:rsidRPr="00F93665">
        <w:rPr>
          <w:rFonts w:ascii="Times New Roman" w:eastAsia="Times New Roman" w:hAnsi="Times New Roman" w:cs="Times New Roman"/>
          <w:bCs/>
          <w:i/>
          <w:sz w:val="24"/>
          <w:szCs w:val="24"/>
          <w:lang w:val="en-US" w:eastAsia="en-US" w:bidi="te-IN"/>
        </w:rPr>
        <w:t>Gn2, SCM3, Gw5, Yld12.1, Yld2.1</w:t>
      </w:r>
      <w:r w:rsidRPr="00F93665">
        <w:rPr>
          <w:rFonts w:ascii="Times New Roman" w:eastAsia="Times New Roman" w:hAnsi="Times New Roman" w:cs="Times New Roman"/>
          <w:bCs/>
          <w:sz w:val="24"/>
          <w:szCs w:val="24"/>
          <w:lang w:val="en-US" w:eastAsia="en-US" w:bidi="te-IN"/>
        </w:rPr>
        <w:t>), SP-55 (</w:t>
      </w:r>
      <w:r w:rsidRPr="00F93665">
        <w:rPr>
          <w:rFonts w:ascii="Times New Roman" w:eastAsia="Times New Roman" w:hAnsi="Times New Roman" w:cs="Times New Roman"/>
          <w:bCs/>
          <w:i/>
          <w:sz w:val="24"/>
          <w:szCs w:val="24"/>
          <w:lang w:val="en-US" w:eastAsia="en-US" w:bidi="te-IN"/>
        </w:rPr>
        <w:t>Gn2, SCM2, SCM3, Gw5, Yld2.1</w:t>
      </w:r>
      <w:r w:rsidRPr="00F93665">
        <w:rPr>
          <w:rFonts w:ascii="Times New Roman" w:eastAsia="Times New Roman" w:hAnsi="Times New Roman" w:cs="Times New Roman"/>
          <w:bCs/>
          <w:sz w:val="24"/>
          <w:szCs w:val="24"/>
          <w:lang w:val="en-US" w:eastAsia="en-US" w:bidi="te-IN"/>
        </w:rPr>
        <w:t>), SP-75 (</w:t>
      </w:r>
      <w:r w:rsidRPr="00F93665">
        <w:rPr>
          <w:rFonts w:ascii="Times New Roman" w:eastAsia="Times New Roman" w:hAnsi="Times New Roman" w:cs="Times New Roman"/>
          <w:bCs/>
          <w:i/>
          <w:sz w:val="24"/>
          <w:szCs w:val="24"/>
          <w:lang w:val="en-US" w:eastAsia="en-US" w:bidi="te-IN"/>
        </w:rPr>
        <w:t>Gn1, Gn2, SCM3, Gw5, Yld12.1</w:t>
      </w:r>
      <w:r w:rsidRPr="00F93665">
        <w:rPr>
          <w:rFonts w:ascii="Times New Roman" w:eastAsia="Times New Roman" w:hAnsi="Times New Roman" w:cs="Times New Roman"/>
          <w:bCs/>
          <w:sz w:val="24"/>
          <w:szCs w:val="24"/>
          <w:lang w:val="en-US" w:eastAsia="en-US" w:bidi="te-IN"/>
        </w:rPr>
        <w:t>) and SP-61 (</w:t>
      </w:r>
      <w:r w:rsidRPr="00F93665">
        <w:rPr>
          <w:rFonts w:ascii="Times New Roman" w:eastAsia="Times New Roman" w:hAnsi="Times New Roman" w:cs="Times New Roman"/>
          <w:bCs/>
          <w:i/>
          <w:sz w:val="24"/>
          <w:szCs w:val="24"/>
          <w:lang w:val="en-US" w:eastAsia="en-US" w:bidi="te-IN"/>
        </w:rPr>
        <w:t>Gn1, Gn2, SCM2, Gw5, Yld2.1</w:t>
      </w:r>
      <w:r w:rsidRPr="00F93665">
        <w:rPr>
          <w:rFonts w:ascii="Times New Roman" w:eastAsia="Times New Roman" w:hAnsi="Times New Roman" w:cs="Times New Roman"/>
          <w:bCs/>
          <w:sz w:val="24"/>
          <w:szCs w:val="24"/>
          <w:lang w:val="en-US" w:eastAsia="en-US" w:bidi="te-IN"/>
        </w:rPr>
        <w:t>).</w:t>
      </w:r>
      <w:r w:rsidR="004A6749">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kern w:val="28"/>
          <w:sz w:val="24"/>
          <w:szCs w:val="24"/>
          <w:lang w:val="en-US" w:eastAsia="en-US" w:bidi="te-IN"/>
        </w:rPr>
        <w:t xml:space="preserve">The morphological and physiological parameters of advanced breeding lines were correlated with the molecular analysis. SP-08 showed better morphological and physiological parameters like number of tillers, LAD, LAI, CGR, NAR, and also showed the presence of seven </w:t>
      </w:r>
      <w:r w:rsidRPr="00F93665">
        <w:rPr>
          <w:rFonts w:ascii="Times New Roman" w:eastAsia="Times New Roman" w:hAnsi="Times New Roman" w:cs="Times New Roman"/>
          <w:sz w:val="24"/>
          <w:szCs w:val="24"/>
          <w:lang w:val="en-US" w:eastAsia="en-US" w:bidi="te-IN"/>
        </w:rPr>
        <w:t>(</w:t>
      </w:r>
      <w:r w:rsidRPr="00F93665">
        <w:rPr>
          <w:rFonts w:ascii="Times New Roman" w:eastAsia="Times New Roman" w:hAnsi="Times New Roman" w:cs="Times New Roman"/>
          <w:i/>
          <w:sz w:val="24"/>
          <w:szCs w:val="24"/>
          <w:lang w:val="en-US" w:eastAsia="en-US" w:bidi="te-IN"/>
        </w:rPr>
        <w:t>Gn1, Gn2, SCM2, SCM3, Gw5, Yld12.1 and Yld2.1</w:t>
      </w:r>
      <w:r w:rsidRPr="00F93665">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kern w:val="28"/>
          <w:sz w:val="24"/>
          <w:szCs w:val="24"/>
          <w:lang w:val="en-US" w:eastAsia="en-US" w:bidi="te-IN"/>
        </w:rPr>
        <w:t>yield contributing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SP-70 showed better in several physiological parameters photosynthetic rate, SPAD meter readings, dry matter accumulation, and also contain six (</w:t>
      </w:r>
      <w:r w:rsidRPr="00F93665">
        <w:rPr>
          <w:rFonts w:ascii="Times New Roman" w:eastAsia="Times New Roman" w:hAnsi="Times New Roman" w:cs="Times New Roman"/>
          <w:i/>
          <w:sz w:val="24"/>
          <w:szCs w:val="24"/>
          <w:lang w:val="en-US" w:eastAsia="en-US" w:bidi="te-IN"/>
        </w:rPr>
        <w:t>Gn1, SCM3, Gw5, Gs3, Yld2.1 and Yld12.1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 Genotype, SP-69 higher panicle length and also contain six corresponding genes governing (</w:t>
      </w:r>
      <w:r w:rsidRPr="00F93665">
        <w:rPr>
          <w:rFonts w:ascii="Times New Roman" w:eastAsia="Times New Roman" w:hAnsi="Times New Roman" w:cs="Times New Roman"/>
          <w:i/>
          <w:sz w:val="24"/>
          <w:szCs w:val="24"/>
          <w:lang w:val="en-US" w:eastAsia="en-US" w:bidi="te-IN"/>
        </w:rPr>
        <w:t>Gn1, Gn2, SCM3, Gw5, Spl14 and Yld2.1</w:t>
      </w:r>
      <w:r w:rsidRPr="00F93665">
        <w:rPr>
          <w:rFonts w:ascii="Times New Roman" w:eastAsia="Times New Roman" w:hAnsi="Times New Roman" w:cs="Times New Roman"/>
          <w:kern w:val="28"/>
          <w:sz w:val="24"/>
          <w:szCs w:val="24"/>
          <w:lang w:val="en-US" w:eastAsia="en-US" w:bidi="te-IN"/>
        </w:rPr>
        <w:t>) genes/</w:t>
      </w:r>
      <w:r w:rsidRPr="00F93665">
        <w:rPr>
          <w:rFonts w:ascii="Times New Roman" w:eastAsia="Times New Roman" w:hAnsi="Times New Roman" w:cs="Times New Roman"/>
          <w:i/>
          <w:kern w:val="28"/>
          <w:sz w:val="24"/>
          <w:szCs w:val="24"/>
          <w:lang w:val="en-US" w:eastAsia="en-US" w:bidi="te-IN"/>
        </w:rPr>
        <w:t>QTL</w:t>
      </w:r>
      <w:r w:rsidRPr="00F93665">
        <w:rPr>
          <w:rFonts w:ascii="Times New Roman" w:eastAsia="Times New Roman" w:hAnsi="Times New Roman" w:cs="Times New Roman"/>
          <w:kern w:val="28"/>
          <w:sz w:val="24"/>
          <w:szCs w:val="24"/>
          <w:lang w:val="en-US" w:eastAsia="en-US" w:bidi="te-IN"/>
        </w:rPr>
        <w:t>s.</w:t>
      </w:r>
      <w:r w:rsidR="004A6749">
        <w:rPr>
          <w:rFonts w:ascii="Times New Roman" w:eastAsia="Times New Roman" w:hAnsi="Times New Roman" w:cs="Times New Roman"/>
          <w:sz w:val="24"/>
          <w:szCs w:val="24"/>
          <w:lang w:val="en-US" w:eastAsia="en-US" w:bidi="te-IN"/>
        </w:rPr>
        <w:t xml:space="preserve"> </w:t>
      </w:r>
      <w:r w:rsidRPr="00F93665">
        <w:rPr>
          <w:rFonts w:ascii="Times New Roman" w:eastAsia="Times New Roman" w:hAnsi="Times New Roman" w:cs="Times New Roman"/>
          <w:bCs/>
          <w:sz w:val="24"/>
          <w:szCs w:val="24"/>
          <w:lang w:val="en-US" w:eastAsia="en-US" w:bidi="te-IN"/>
        </w:rPr>
        <w:t>Two advanced breeding lines namely SP-08, SP-70 can be further probed thoroughly for further increasing yield and yield attributes.</w:t>
      </w:r>
    </w:p>
    <w:p w14:paraId="226908A3" w14:textId="77777777" w:rsidR="007F6FE3" w:rsidRPr="004A6749" w:rsidRDefault="007F6FE3" w:rsidP="004A6749">
      <w:pPr>
        <w:spacing w:after="0" w:line="240" w:lineRule="auto"/>
        <w:jc w:val="both"/>
        <w:rPr>
          <w:rFonts w:ascii="Times New Roman" w:eastAsia="Times New Roman" w:hAnsi="Times New Roman" w:cs="Times New Roman"/>
          <w:sz w:val="24"/>
          <w:szCs w:val="24"/>
          <w:lang w:val="en-US" w:eastAsia="en-US" w:bidi="te-IN"/>
        </w:rPr>
      </w:pPr>
    </w:p>
    <w:p w14:paraId="327D0E76" w14:textId="77777777" w:rsidR="00C43CE7" w:rsidRPr="00B154FB" w:rsidRDefault="00B154FB" w:rsidP="0082630B">
      <w:pPr>
        <w:widowControl w:val="0"/>
        <w:tabs>
          <w:tab w:val="left" w:pos="851"/>
          <w:tab w:val="left" w:pos="1134"/>
        </w:tabs>
        <w:overflowPunct w:val="0"/>
        <w:adjustRightInd w:val="0"/>
        <w:spacing w:before="60" w:after="60" w:line="480" w:lineRule="auto"/>
        <w:rPr>
          <w:rFonts w:ascii="Times New Roman" w:eastAsia="Times New Roman" w:hAnsi="Times New Roman" w:cs="Times New Roman"/>
          <w:b/>
          <w:kern w:val="28"/>
          <w:sz w:val="28"/>
          <w:szCs w:val="36"/>
          <w:lang w:eastAsia="en-US" w:bidi="te-IN"/>
        </w:rPr>
      </w:pPr>
      <w:r w:rsidRPr="00B154FB">
        <w:rPr>
          <w:rFonts w:ascii="Times New Roman" w:eastAsia="Times New Roman" w:hAnsi="Times New Roman" w:cs="Times New Roman"/>
          <w:b/>
          <w:kern w:val="28"/>
          <w:sz w:val="28"/>
          <w:szCs w:val="36"/>
          <w:lang w:eastAsia="en-US" w:bidi="te-IN"/>
        </w:rPr>
        <w:t>1. Introduction</w:t>
      </w:r>
    </w:p>
    <w:p w14:paraId="02A09605" w14:textId="77777777" w:rsidR="00C43CE7" w:rsidRPr="00F93665" w:rsidRDefault="00D354AC" w:rsidP="0082630B">
      <w:pPr>
        <w:tabs>
          <w:tab w:val="left" w:pos="851"/>
        </w:tabs>
        <w:autoSpaceDE w:val="0"/>
        <w:autoSpaceDN w:val="0"/>
        <w:adjustRightInd w:val="0"/>
        <w:spacing w:before="240"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eastAsia="en-US" w:bidi="te-IN"/>
        </w:rPr>
        <w:tab/>
      </w:r>
      <w:r w:rsidR="00C43CE7" w:rsidRPr="00F93665">
        <w:rPr>
          <w:rFonts w:ascii="Times New Roman" w:eastAsia="Times New Roman" w:hAnsi="Times New Roman" w:cs="Times New Roman"/>
          <w:sz w:val="24"/>
          <w:szCs w:val="24"/>
          <w:lang w:eastAsia="en-US" w:bidi="te-IN"/>
        </w:rPr>
        <w:t>Rice (</w:t>
      </w:r>
      <w:r w:rsidR="00C43CE7" w:rsidRPr="00F93665">
        <w:rPr>
          <w:rFonts w:ascii="Times New Roman" w:eastAsia="Times New Roman" w:hAnsi="Times New Roman" w:cs="Times New Roman"/>
          <w:i/>
          <w:sz w:val="24"/>
          <w:szCs w:val="24"/>
          <w:lang w:eastAsia="en-US" w:bidi="te-IN"/>
        </w:rPr>
        <w:t>Oryza</w:t>
      </w:r>
      <w:r w:rsidR="00156313">
        <w:rPr>
          <w:rFonts w:ascii="Times New Roman" w:eastAsia="Times New Roman" w:hAnsi="Times New Roman" w:cs="Times New Roman"/>
          <w:i/>
          <w:sz w:val="24"/>
          <w:szCs w:val="24"/>
          <w:lang w:eastAsia="en-US" w:bidi="te-IN"/>
        </w:rPr>
        <w:t xml:space="preserve"> </w:t>
      </w:r>
      <w:r w:rsidR="00C43CE7" w:rsidRPr="00F93665">
        <w:rPr>
          <w:rFonts w:ascii="Times New Roman" w:eastAsia="Times New Roman" w:hAnsi="Times New Roman" w:cs="Times New Roman"/>
          <w:i/>
          <w:sz w:val="24"/>
          <w:szCs w:val="24"/>
          <w:lang w:eastAsia="en-US" w:bidi="te-IN"/>
        </w:rPr>
        <w:t>sativa</w:t>
      </w:r>
      <w:r w:rsidR="00C43CE7" w:rsidRPr="00F93665">
        <w:rPr>
          <w:rFonts w:ascii="Times New Roman" w:eastAsia="Times New Roman" w:hAnsi="Times New Roman" w:cs="Times New Roman"/>
          <w:sz w:val="24"/>
          <w:szCs w:val="24"/>
          <w:lang w:eastAsia="en-US" w:bidi="te-IN"/>
        </w:rPr>
        <w:t xml:space="preserve"> L.) belongs to the family </w:t>
      </w:r>
      <w:commentRangeStart w:id="0"/>
      <w:proofErr w:type="spellStart"/>
      <w:r w:rsidR="00C43CE7" w:rsidRPr="00F93665">
        <w:rPr>
          <w:rFonts w:ascii="Times New Roman" w:eastAsia="Times New Roman" w:hAnsi="Times New Roman" w:cs="Times New Roman"/>
          <w:sz w:val="24"/>
          <w:szCs w:val="24"/>
          <w:lang w:eastAsia="en-US" w:bidi="te-IN"/>
        </w:rPr>
        <w:t>graminae</w:t>
      </w:r>
      <w:commentRangeEnd w:id="0"/>
      <w:proofErr w:type="spellEnd"/>
      <w:r w:rsidR="00DE1801">
        <w:rPr>
          <w:rStyle w:val="CommentReference"/>
        </w:rPr>
        <w:commentReference w:id="0"/>
      </w:r>
      <w:r w:rsidR="00C43CE7" w:rsidRPr="00F93665">
        <w:rPr>
          <w:rFonts w:ascii="Times New Roman" w:eastAsia="Times New Roman" w:hAnsi="Times New Roman" w:cs="Times New Roman"/>
          <w:sz w:val="24"/>
          <w:szCs w:val="24"/>
          <w:lang w:eastAsia="en-US" w:bidi="te-IN"/>
        </w:rPr>
        <w:t xml:space="preserve"> and sub family </w:t>
      </w:r>
      <w:proofErr w:type="spellStart"/>
      <w:r w:rsidR="00C43CE7" w:rsidRPr="00F93665">
        <w:rPr>
          <w:rFonts w:ascii="Times New Roman" w:eastAsia="Times New Roman" w:hAnsi="Times New Roman" w:cs="Times New Roman"/>
          <w:sz w:val="24"/>
          <w:szCs w:val="24"/>
          <w:lang w:eastAsia="en-US" w:bidi="te-IN"/>
        </w:rPr>
        <w:t>Oryzoideae</w:t>
      </w:r>
      <w:proofErr w:type="spellEnd"/>
      <w:r w:rsidR="00C43CE7" w:rsidRPr="00F93665">
        <w:rPr>
          <w:rFonts w:ascii="Times New Roman" w:eastAsia="Times New Roman" w:hAnsi="Times New Roman" w:cs="Times New Roman"/>
          <w:sz w:val="24"/>
          <w:szCs w:val="24"/>
          <w:lang w:eastAsia="en-US" w:bidi="te-IN"/>
        </w:rPr>
        <w:t xml:space="preserve">. As a cereal grain, </w:t>
      </w:r>
      <w:commentRangeStart w:id="1"/>
      <w:r w:rsidR="00C43CE7" w:rsidRPr="00F93665">
        <w:rPr>
          <w:rFonts w:ascii="Times New Roman" w:eastAsia="Times New Roman" w:hAnsi="Times New Roman" w:cs="Times New Roman"/>
          <w:sz w:val="24"/>
          <w:szCs w:val="24"/>
          <w:lang w:eastAsia="en-US" w:bidi="te-IN"/>
        </w:rPr>
        <w:t xml:space="preserve">it is the most important </w:t>
      </w:r>
      <w:commentRangeEnd w:id="1"/>
      <w:r w:rsidR="00CC2FBF">
        <w:rPr>
          <w:rStyle w:val="CommentReference"/>
        </w:rPr>
        <w:commentReference w:id="1"/>
      </w:r>
      <w:r w:rsidR="00C43CE7" w:rsidRPr="00F93665">
        <w:rPr>
          <w:rFonts w:ascii="Times New Roman" w:eastAsia="Times New Roman" w:hAnsi="Times New Roman" w:cs="Times New Roman"/>
          <w:sz w:val="24"/>
          <w:szCs w:val="24"/>
          <w:lang w:eastAsia="en-US" w:bidi="te-IN"/>
        </w:rPr>
        <w:t xml:space="preserve">staple food crops in the world. </w:t>
      </w:r>
      <w:commentRangeStart w:id="2"/>
      <w:r w:rsidR="00C43CE7" w:rsidRPr="00F93665">
        <w:rPr>
          <w:rFonts w:ascii="Times New Roman" w:eastAsia="Times New Roman" w:hAnsi="Times New Roman" w:cs="Times New Roman"/>
          <w:sz w:val="24"/>
          <w:szCs w:val="24"/>
          <w:lang w:eastAsia="en-US" w:bidi="te-IN"/>
        </w:rPr>
        <w:t xml:space="preserve">In Asia, more than two billion people are getting 60-70 per cent of their energy requirement from rice and its derived products. </w:t>
      </w:r>
      <w:commentRangeEnd w:id="2"/>
      <w:r w:rsidR="001439E4">
        <w:rPr>
          <w:rStyle w:val="CommentReference"/>
        </w:rPr>
        <w:commentReference w:id="2"/>
      </w:r>
      <w:r w:rsidR="00C43CE7" w:rsidRPr="00F93665">
        <w:rPr>
          <w:rFonts w:ascii="Times New Roman" w:eastAsia="Times New Roman" w:hAnsi="Times New Roman" w:cs="Times New Roman"/>
          <w:sz w:val="24"/>
          <w:szCs w:val="24"/>
          <w:lang w:val="en-US" w:eastAsia="en-US" w:bidi="te-IN"/>
        </w:rPr>
        <w:t>In the twenty-first century, the world faces a serious challenge in that agricultural land area has sharply decreased in contrast to a population explosion. To solve the crisis of food shortage, there is necessity to increase crop productivity of rice as rice is the primary staple food for one third of the world population after wheat and maize.</w:t>
      </w:r>
    </w:p>
    <w:p w14:paraId="65A7E66D" w14:textId="77777777" w:rsidR="00C43CE7" w:rsidRPr="00F93665" w:rsidRDefault="00C43CE7" w:rsidP="0082630B">
      <w:pPr>
        <w:autoSpaceDE w:val="0"/>
        <w:autoSpaceDN w:val="0"/>
        <w:adjustRightInd w:val="0"/>
        <w:spacing w:after="0" w:line="480" w:lineRule="auto"/>
        <w:ind w:firstLine="720"/>
        <w:jc w:val="both"/>
        <w:rPr>
          <w:rFonts w:ascii="Times New Roman" w:eastAsia="Times New Roman" w:hAnsi="Times New Roman" w:cs="Times New Roman"/>
          <w:sz w:val="24"/>
          <w:szCs w:val="24"/>
          <w:lang w:eastAsia="en-US" w:bidi="te-IN"/>
        </w:rPr>
      </w:pPr>
      <w:commentRangeStart w:id="3"/>
      <w:proofErr w:type="gramStart"/>
      <w:r w:rsidRPr="00F93665">
        <w:rPr>
          <w:rFonts w:ascii="Times New Roman" w:eastAsia="Times New Roman" w:hAnsi="Times New Roman" w:cs="Times New Roman"/>
          <w:sz w:val="24"/>
          <w:szCs w:val="24"/>
          <w:lang w:eastAsia="en-US" w:bidi="te-IN"/>
        </w:rPr>
        <w:t>Therefore</w:t>
      </w:r>
      <w:proofErr w:type="gramEnd"/>
      <w:r w:rsidRPr="00F93665">
        <w:rPr>
          <w:rFonts w:ascii="Times New Roman" w:eastAsia="Times New Roman" w:hAnsi="Times New Roman" w:cs="Times New Roman"/>
          <w:sz w:val="24"/>
          <w:szCs w:val="24"/>
          <w:lang w:eastAsia="en-US" w:bidi="te-IN"/>
        </w:rPr>
        <w:t xml:space="preserve"> identification of stable advanced lines having specific traits at whole plant level and their confirmation at molecular level would be highly appropriate. </w:t>
      </w:r>
      <w:r w:rsidRPr="00F93665">
        <w:rPr>
          <w:rFonts w:ascii="Times New Roman" w:eastAsia="Times New Roman" w:hAnsi="Times New Roman" w:cs="Times New Roman"/>
          <w:sz w:val="24"/>
          <w:szCs w:val="24"/>
          <w:lang w:val="en-US" w:eastAsia="en-US" w:bidi="te-IN"/>
        </w:rPr>
        <w:t xml:space="preserve">It is considered a </w:t>
      </w:r>
      <w:r w:rsidRPr="00F93665">
        <w:rPr>
          <w:rFonts w:ascii="Times New Roman" w:eastAsia="Times New Roman" w:hAnsi="Times New Roman" w:cs="Times New Roman"/>
          <w:sz w:val="24"/>
          <w:szCs w:val="24"/>
          <w:lang w:val="en-US" w:eastAsia="en-US" w:bidi="te-IN"/>
        </w:rPr>
        <w:lastRenderedPageBreak/>
        <w:t xml:space="preserve">model cereal crop in the world due to its relatively small genome size, vast germplasm collection, enormous repertoire of molecular genetic resources, and efficient transformation system </w:t>
      </w:r>
      <w:commentRangeEnd w:id="3"/>
      <w:r w:rsidR="001439E4">
        <w:rPr>
          <w:rStyle w:val="CommentReference"/>
        </w:rPr>
        <w:commentReference w:id="3"/>
      </w:r>
      <w:r w:rsidRPr="00F93665">
        <w:rPr>
          <w:rFonts w:ascii="Times New Roman" w:eastAsia="Times New Roman" w:hAnsi="Times New Roman" w:cs="Times New Roman"/>
          <w:sz w:val="24"/>
          <w:szCs w:val="24"/>
          <w:lang w:val="en-US" w:eastAsia="en-US" w:bidi="te-IN"/>
        </w:rPr>
        <w:t xml:space="preserve">(Paterson </w:t>
      </w:r>
      <w:r w:rsidRPr="00F93665">
        <w:rPr>
          <w:rFonts w:ascii="Times New Roman" w:eastAsia="Times New Roman" w:hAnsi="Times New Roman" w:cs="Times New Roman"/>
          <w:i/>
          <w:iCs/>
          <w:sz w:val="24"/>
          <w:szCs w:val="24"/>
          <w:lang w:val="en-US" w:eastAsia="en-US" w:bidi="te-IN"/>
        </w:rPr>
        <w:t>et al</w:t>
      </w:r>
      <w:r w:rsidRPr="00F93665">
        <w:rPr>
          <w:rFonts w:ascii="Times New Roman" w:eastAsia="Times New Roman" w:hAnsi="Times New Roman" w:cs="Times New Roman"/>
          <w:sz w:val="24"/>
          <w:szCs w:val="24"/>
          <w:lang w:val="en-US" w:eastAsia="en-US" w:bidi="te-IN"/>
        </w:rPr>
        <w:t>., 2005).</w:t>
      </w:r>
    </w:p>
    <w:p w14:paraId="753FCEAB" w14:textId="77777777" w:rsidR="00C43CE7" w:rsidRPr="00F93665" w:rsidRDefault="00E81F09" w:rsidP="0082630B">
      <w:pPr>
        <w:tabs>
          <w:tab w:val="left" w:pos="851"/>
        </w:tabs>
        <w:autoSpaceDE w:val="0"/>
        <w:autoSpaceDN w:val="0"/>
        <w:adjustRightInd w:val="0"/>
        <w:spacing w:before="60" w:after="0" w:line="480" w:lineRule="auto"/>
        <w:jc w:val="both"/>
        <w:rPr>
          <w:rFonts w:ascii="Times New Roman" w:eastAsia="Calibri"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tab/>
      </w:r>
      <w:r w:rsidR="00C43CE7" w:rsidRPr="00F93665">
        <w:rPr>
          <w:rFonts w:ascii="Times New Roman" w:eastAsia="Times New Roman" w:hAnsi="Times New Roman" w:cs="Times New Roman"/>
          <w:sz w:val="24"/>
          <w:szCs w:val="24"/>
          <w:lang w:val="en-US" w:eastAsia="en-US" w:bidi="te-IN"/>
        </w:rPr>
        <w:t xml:space="preserve">So far, several high yielding and management responsive varieties have been developed and released for improved crop production. </w:t>
      </w:r>
      <w:commentRangeStart w:id="4"/>
      <w:r w:rsidR="00C43CE7" w:rsidRPr="00F93665">
        <w:rPr>
          <w:rFonts w:ascii="Times New Roman" w:eastAsia="Times New Roman" w:hAnsi="Times New Roman" w:cs="Times New Roman"/>
          <w:sz w:val="24"/>
          <w:szCs w:val="24"/>
          <w:lang w:val="en-US" w:eastAsia="en-US" w:bidi="te-IN"/>
        </w:rPr>
        <w:t>Among which Samba Mahsuri</w:t>
      </w:r>
      <w:commentRangeEnd w:id="4"/>
      <w:r w:rsidR="00987C9D">
        <w:rPr>
          <w:rStyle w:val="CommentReference"/>
        </w:rPr>
        <w:commentReference w:id="4"/>
      </w:r>
      <w:r w:rsidR="00C43CE7" w:rsidRPr="00F93665">
        <w:rPr>
          <w:rFonts w:ascii="Times New Roman" w:eastAsia="Times New Roman" w:hAnsi="Times New Roman" w:cs="Times New Roman"/>
          <w:sz w:val="24"/>
          <w:szCs w:val="24"/>
          <w:lang w:val="en-US" w:eastAsia="en-US" w:bidi="te-IN"/>
        </w:rPr>
        <w:t xml:space="preserve">, a hybrid derived from the cross (GEB 24 x TN1) rice is otherwise called </w:t>
      </w:r>
      <w:commentRangeStart w:id="5"/>
      <w:r w:rsidR="00C43CE7" w:rsidRPr="00F93665">
        <w:rPr>
          <w:rFonts w:ascii="Times New Roman" w:eastAsia="Times New Roman" w:hAnsi="Times New Roman" w:cs="Times New Roman"/>
          <w:sz w:val="24"/>
          <w:szCs w:val="24"/>
          <w:lang w:val="en-US" w:eastAsia="en-US" w:bidi="te-IN"/>
        </w:rPr>
        <w:t>Sona</w:t>
      </w:r>
      <w:r w:rsidR="00156313">
        <w:rPr>
          <w:rFonts w:ascii="Times New Roman" w:eastAsia="Times New Roman" w:hAnsi="Times New Roman" w:cs="Times New Roman"/>
          <w:sz w:val="24"/>
          <w:szCs w:val="24"/>
          <w:lang w:val="en-US" w:eastAsia="en-US" w:bidi="te-IN"/>
        </w:rPr>
        <w:t xml:space="preserve"> </w:t>
      </w:r>
      <w:r w:rsidR="00C43CE7" w:rsidRPr="00F93665">
        <w:rPr>
          <w:rFonts w:ascii="Times New Roman" w:eastAsia="Times New Roman" w:hAnsi="Times New Roman" w:cs="Times New Roman"/>
          <w:sz w:val="24"/>
          <w:szCs w:val="24"/>
          <w:lang w:val="en-US" w:eastAsia="en-US" w:bidi="te-IN"/>
        </w:rPr>
        <w:t xml:space="preserve">Mahsuri/ Samba Mahsuri/ BPT-5204 </w:t>
      </w:r>
      <w:commentRangeEnd w:id="5"/>
      <w:r w:rsidR="00987C9D">
        <w:rPr>
          <w:rStyle w:val="CommentReference"/>
        </w:rPr>
        <w:commentReference w:id="5"/>
      </w:r>
      <w:r w:rsidR="00C43CE7" w:rsidRPr="00F93665">
        <w:rPr>
          <w:rFonts w:ascii="Times New Roman" w:eastAsia="Times New Roman" w:hAnsi="Times New Roman" w:cs="Times New Roman"/>
          <w:sz w:val="24"/>
          <w:szCs w:val="24"/>
          <w:lang w:val="en-US" w:eastAsia="en-US" w:bidi="te-IN"/>
        </w:rPr>
        <w:t xml:space="preserve">which is premium quality aromatic and light weight rice. Due to its excellent grain character, variety being regularly used in hybridization </w:t>
      </w:r>
      <w:proofErr w:type="spellStart"/>
      <w:r w:rsidR="00C43CE7" w:rsidRPr="00F93665">
        <w:rPr>
          <w:rFonts w:ascii="Times New Roman" w:eastAsia="Times New Roman" w:hAnsi="Times New Roman" w:cs="Times New Roman"/>
          <w:sz w:val="24"/>
          <w:szCs w:val="24"/>
          <w:lang w:val="en-US" w:eastAsia="en-US" w:bidi="te-IN"/>
        </w:rPr>
        <w:t>programmes</w:t>
      </w:r>
      <w:proofErr w:type="spellEnd"/>
      <w:r w:rsidR="00C43CE7" w:rsidRPr="00F93665">
        <w:rPr>
          <w:rFonts w:ascii="Times New Roman" w:eastAsia="Times New Roman" w:hAnsi="Times New Roman" w:cs="Times New Roman"/>
          <w:sz w:val="24"/>
          <w:szCs w:val="24"/>
          <w:lang w:val="en-US" w:eastAsia="en-US" w:bidi="te-IN"/>
        </w:rPr>
        <w:t xml:space="preserve"> to meet current breeding objectives. Therefore, use of advanced breeding lines generated from BPT-5204 would only be appropriate and evaluation of available germplasm or mutants for various physiological and yield attributes is essential </w:t>
      </w:r>
      <w:r w:rsidR="00C43CE7" w:rsidRPr="00F93665">
        <w:rPr>
          <w:rFonts w:ascii="Times New Roman" w:eastAsia="Calibri" w:hAnsi="Times New Roman" w:cs="Times New Roman"/>
          <w:sz w:val="24"/>
          <w:szCs w:val="24"/>
          <w:lang w:val="en-US" w:eastAsia="en-US" w:bidi="te-IN"/>
        </w:rPr>
        <w:t>(Babaei</w:t>
      </w:r>
      <w:r w:rsidR="00156313">
        <w:rPr>
          <w:rFonts w:ascii="Times New Roman" w:eastAsia="Calibri" w:hAnsi="Times New Roman" w:cs="Times New Roman"/>
          <w:sz w:val="24"/>
          <w:szCs w:val="24"/>
          <w:lang w:val="en-US" w:eastAsia="en-US" w:bidi="te-IN"/>
        </w:rPr>
        <w:t xml:space="preserve"> </w:t>
      </w:r>
      <w:r w:rsidR="00C43CE7" w:rsidRPr="00F93665">
        <w:rPr>
          <w:rFonts w:ascii="Times New Roman" w:eastAsia="Calibri" w:hAnsi="Times New Roman" w:cs="Times New Roman"/>
          <w:i/>
          <w:iCs/>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xml:space="preserve">, 2011). </w:t>
      </w:r>
    </w:p>
    <w:p w14:paraId="2BE87C9E" w14:textId="77777777" w:rsidR="00C43CE7" w:rsidRPr="00F93665" w:rsidRDefault="00E81F09" w:rsidP="0082630B">
      <w:pPr>
        <w:tabs>
          <w:tab w:val="left" w:pos="851"/>
        </w:tabs>
        <w:autoSpaceDE w:val="0"/>
        <w:autoSpaceDN w:val="0"/>
        <w:adjustRightInd w:val="0"/>
        <w:spacing w:after="0" w:line="480" w:lineRule="auto"/>
        <w:jc w:val="both"/>
        <w:rPr>
          <w:rFonts w:ascii="Times New Roman" w:eastAsia="Calibri" w:hAnsi="Times New Roman" w:cs="Times New Roman"/>
          <w:color w:val="131413"/>
          <w:sz w:val="24"/>
          <w:szCs w:val="24"/>
          <w:lang w:val="en-US" w:eastAsia="en-US" w:bidi="te-IN"/>
        </w:rPr>
      </w:pPr>
      <w:r>
        <w:rPr>
          <w:rFonts w:ascii="Times New Roman" w:eastAsia="Calibri" w:hAnsi="Times New Roman" w:cs="Times New Roman"/>
          <w:sz w:val="24"/>
          <w:szCs w:val="24"/>
          <w:lang w:val="en-US" w:eastAsia="en-US" w:bidi="te-IN"/>
        </w:rPr>
        <w:tab/>
      </w:r>
      <w:r w:rsidR="00C43CE7" w:rsidRPr="00F93665">
        <w:rPr>
          <w:rFonts w:ascii="Times New Roman" w:eastAsia="Calibri" w:hAnsi="Times New Roman" w:cs="Times New Roman"/>
          <w:i/>
          <w:iCs/>
          <w:color w:val="131413"/>
          <w:sz w:val="24"/>
          <w:szCs w:val="24"/>
          <w:lang w:val="en-US" w:eastAsia="en-US" w:bidi="te-IN"/>
        </w:rPr>
        <w:t xml:space="preserve">Semi dwarf1 </w:t>
      </w:r>
      <w:r w:rsidR="00C43CE7" w:rsidRPr="00F93665">
        <w:rPr>
          <w:rFonts w:ascii="Times New Roman" w:eastAsia="Calibri" w:hAnsi="Times New Roman" w:cs="Times New Roman"/>
          <w:color w:val="131413"/>
          <w:sz w:val="24"/>
          <w:szCs w:val="24"/>
          <w:lang w:val="en-US" w:eastAsia="en-US" w:bidi="te-IN"/>
        </w:rPr>
        <w:t>(</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the first cloned rice dwarfing gene, has contributed most significantly to rice breeding (</w:t>
      </w:r>
      <w:proofErr w:type="spellStart"/>
      <w:r w:rsidR="00C43CE7" w:rsidRPr="00F93665">
        <w:rPr>
          <w:rFonts w:ascii="Times New Roman" w:eastAsia="Calibri" w:hAnsi="Times New Roman" w:cs="Times New Roman"/>
          <w:color w:val="131413"/>
          <w:sz w:val="24"/>
          <w:szCs w:val="24"/>
          <w:lang w:val="en-US" w:eastAsia="en-US" w:bidi="te-IN"/>
        </w:rPr>
        <w:t>Ashikari</w:t>
      </w:r>
      <w:proofErr w:type="spellEnd"/>
      <w:r w:rsidR="001866B1">
        <w:rPr>
          <w:rFonts w:ascii="Times New Roman" w:eastAsia="Calibri" w:hAnsi="Times New Roman" w:cs="Times New Roman"/>
          <w:color w:val="131413"/>
          <w:sz w:val="24"/>
          <w:szCs w:val="24"/>
          <w:lang w:val="en-US" w:eastAsia="en-US" w:bidi="te-IN"/>
        </w:rPr>
        <w:t xml:space="preserve"> </w:t>
      </w:r>
      <w:r w:rsidR="00C43CE7" w:rsidRPr="00F93665">
        <w:rPr>
          <w:rFonts w:ascii="Times New Roman" w:eastAsia="Calibri" w:hAnsi="Times New Roman" w:cs="Times New Roman"/>
          <w:i/>
          <w:iCs/>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1999</w:t>
      </w:r>
      <w:r w:rsidR="00C43CE7" w:rsidRPr="00F93665">
        <w:rPr>
          <w:rFonts w:ascii="Times New Roman" w:eastAsia="Calibri" w:hAnsi="Times New Roman" w:cs="Times New Roman"/>
          <w:color w:val="131413"/>
          <w:sz w:val="24"/>
          <w:szCs w:val="24"/>
          <w:lang w:val="en-US" w:eastAsia="en-US" w:bidi="te-IN"/>
        </w:rPr>
        <w:t xml:space="preserve">). The gene </w:t>
      </w:r>
      <w:r w:rsidR="00C43CE7" w:rsidRPr="00F93665">
        <w:rPr>
          <w:rFonts w:ascii="Times New Roman" w:eastAsia="Calibri" w:hAnsi="Times New Roman" w:cs="Times New Roman"/>
          <w:i/>
          <w:iCs/>
          <w:color w:val="131413"/>
          <w:sz w:val="24"/>
          <w:szCs w:val="24"/>
          <w:lang w:val="en-US" w:eastAsia="en-US" w:bidi="te-IN"/>
        </w:rPr>
        <w:t>sd1</w:t>
      </w:r>
      <w:r w:rsidR="00C43CE7" w:rsidRPr="00F93665">
        <w:rPr>
          <w:rFonts w:ascii="Times New Roman" w:eastAsia="Calibri" w:hAnsi="Times New Roman" w:cs="Times New Roman"/>
          <w:color w:val="131413"/>
          <w:sz w:val="24"/>
          <w:szCs w:val="24"/>
          <w:lang w:val="en-US" w:eastAsia="en-US" w:bidi="te-IN"/>
        </w:rPr>
        <w:t xml:space="preserve"> was first identified in the Chinese semi dwarf rice </w:t>
      </w:r>
      <w:proofErr w:type="gramStart"/>
      <w:r w:rsidR="00C43CE7" w:rsidRPr="00F93665">
        <w:rPr>
          <w:rFonts w:ascii="Times New Roman" w:eastAsia="Calibri" w:hAnsi="Times New Roman" w:cs="Times New Roman"/>
          <w:color w:val="131413"/>
          <w:sz w:val="24"/>
          <w:szCs w:val="24"/>
          <w:lang w:val="en-US" w:eastAsia="en-US" w:bidi="te-IN"/>
        </w:rPr>
        <w:t>variety  Dee</w:t>
      </w:r>
      <w:proofErr w:type="gramEnd"/>
      <w:r w:rsidR="00C43CE7" w:rsidRPr="00F93665">
        <w:rPr>
          <w:rFonts w:ascii="Times New Roman" w:eastAsia="Calibri" w:hAnsi="Times New Roman" w:cs="Times New Roman"/>
          <w:color w:val="131413"/>
          <w:sz w:val="24"/>
          <w:szCs w:val="24"/>
          <w:lang w:val="en-US" w:eastAsia="en-US" w:bidi="te-IN"/>
        </w:rPr>
        <w:t xml:space="preserve">-geo-woo-gen, which was used to develop the semi dwarf cultivar IR8 that produced record yields throughout Asia and formed the basis for the development of several high yielding semi dwarf varieties </w:t>
      </w:r>
      <w:r w:rsidR="00C43CE7" w:rsidRPr="00F93665">
        <w:rPr>
          <w:rFonts w:ascii="Times New Roman" w:eastAsia="Times New Roman" w:hAnsi="Times New Roman" w:cs="Times New Roman"/>
          <w:sz w:val="24"/>
          <w:szCs w:val="24"/>
          <w:lang w:val="en-US" w:eastAsia="en-US" w:bidi="te-IN"/>
        </w:rPr>
        <w:t xml:space="preserve">(Kulkarni </w:t>
      </w:r>
      <w:r w:rsidR="00C43CE7" w:rsidRPr="00F93665">
        <w:rPr>
          <w:rFonts w:ascii="Times New Roman" w:eastAsia="Times New Roman" w:hAnsi="Times New Roman" w:cs="Times New Roman"/>
          <w:i/>
          <w:sz w:val="24"/>
          <w:szCs w:val="24"/>
          <w:lang w:val="en-US" w:eastAsia="en-US" w:bidi="te-IN"/>
        </w:rPr>
        <w:t>et al.,</w:t>
      </w:r>
      <w:r w:rsidR="00C43CE7" w:rsidRPr="00F93665">
        <w:rPr>
          <w:rFonts w:ascii="Times New Roman" w:eastAsia="Times New Roman" w:hAnsi="Times New Roman" w:cs="Times New Roman"/>
          <w:sz w:val="24"/>
          <w:szCs w:val="24"/>
          <w:lang w:val="en-US" w:eastAsia="en-US" w:bidi="te-IN"/>
        </w:rPr>
        <w:t>2014)</w:t>
      </w:r>
      <w:r w:rsidR="00C43CE7" w:rsidRPr="00F93665">
        <w:rPr>
          <w:rFonts w:ascii="Times New Roman" w:eastAsia="Calibri" w:hAnsi="Times New Roman" w:cs="Times New Roman"/>
          <w:iCs/>
          <w:sz w:val="24"/>
          <w:szCs w:val="24"/>
          <w:lang w:val="en-US" w:eastAsia="en-US" w:bidi="te-IN"/>
        </w:rPr>
        <w:t xml:space="preserve">. </w:t>
      </w:r>
      <w:r w:rsidR="00C43CE7" w:rsidRPr="00F93665">
        <w:rPr>
          <w:rFonts w:ascii="Times New Roman" w:eastAsia="Calibri" w:hAnsi="Times New Roman" w:cs="Times New Roman"/>
          <w:color w:val="131413"/>
          <w:sz w:val="24"/>
          <w:szCs w:val="24"/>
          <w:lang w:val="en-US" w:eastAsia="en-US" w:bidi="te-IN"/>
        </w:rPr>
        <w:t xml:space="preserve">The number of productive tillers per plant is an important yield component in rice and other cereals because tillers are the panicle-bearing branches. The tiller number is controlled by </w:t>
      </w:r>
      <w:r w:rsidR="00C43CE7" w:rsidRPr="00F93665">
        <w:rPr>
          <w:rFonts w:ascii="Times New Roman" w:eastAsia="Calibri" w:hAnsi="Times New Roman" w:cs="Times New Roman"/>
          <w:i/>
          <w:color w:val="131413"/>
          <w:sz w:val="24"/>
          <w:szCs w:val="24"/>
          <w:lang w:val="en-US" w:eastAsia="en-US" w:bidi="te-IN"/>
        </w:rPr>
        <w:t>quantitative trait loci</w:t>
      </w:r>
      <w:r w:rsidR="00C43CE7" w:rsidRPr="00F93665">
        <w:rPr>
          <w:rFonts w:ascii="Times New Roman" w:eastAsia="Calibri" w:hAnsi="Times New Roman" w:cs="Times New Roman"/>
          <w:color w:val="131413"/>
          <w:sz w:val="24"/>
          <w:szCs w:val="24"/>
          <w:lang w:val="en-US" w:eastAsia="en-US" w:bidi="te-IN"/>
        </w:rPr>
        <w:t xml:space="preserve"> (</w:t>
      </w:r>
      <w:r w:rsidR="00C43CE7" w:rsidRPr="00F93665">
        <w:rPr>
          <w:rFonts w:ascii="Times New Roman" w:eastAsia="Calibri" w:hAnsi="Times New Roman" w:cs="Times New Roman"/>
          <w:i/>
          <w:color w:val="131413"/>
          <w:sz w:val="24"/>
          <w:szCs w:val="24"/>
          <w:lang w:val="en-US" w:eastAsia="en-US" w:bidi="te-IN"/>
        </w:rPr>
        <w:t>QTL)</w:t>
      </w:r>
      <w:r w:rsidR="00C43CE7" w:rsidRPr="00F93665">
        <w:rPr>
          <w:rFonts w:ascii="Times New Roman" w:eastAsia="Calibri" w:hAnsi="Times New Roman" w:cs="Times New Roman"/>
          <w:color w:val="131413"/>
          <w:sz w:val="24"/>
          <w:szCs w:val="24"/>
          <w:lang w:val="en-US" w:eastAsia="en-US" w:bidi="te-IN"/>
        </w:rPr>
        <w:t xml:space="preserve"> (Wang </w:t>
      </w:r>
      <w:r w:rsidR="00C43CE7" w:rsidRPr="00F93665">
        <w:rPr>
          <w:rFonts w:ascii="Times New Roman" w:eastAsia="Calibri" w:hAnsi="Times New Roman" w:cs="Times New Roman"/>
          <w:i/>
          <w:color w:val="131413"/>
          <w:sz w:val="24"/>
          <w:szCs w:val="24"/>
          <w:lang w:val="en-US" w:eastAsia="en-US" w:bidi="te-IN"/>
        </w:rPr>
        <w:t>et al</w:t>
      </w:r>
      <w:r w:rsidR="00C43CE7" w:rsidRPr="00F93665">
        <w:rPr>
          <w:rFonts w:ascii="Times New Roman" w:eastAsia="Calibri" w:hAnsi="Times New Roman" w:cs="Times New Roman"/>
          <w:sz w:val="24"/>
          <w:szCs w:val="24"/>
          <w:lang w:val="en-US" w:eastAsia="en-US" w:bidi="te-IN"/>
        </w:rPr>
        <w:t>., 2008</w:t>
      </w:r>
      <w:r w:rsidR="00C43CE7" w:rsidRPr="00F93665">
        <w:rPr>
          <w:rFonts w:ascii="Times New Roman" w:eastAsia="Calibri" w:hAnsi="Times New Roman" w:cs="Times New Roman"/>
          <w:color w:val="131413"/>
          <w:sz w:val="24"/>
          <w:szCs w:val="24"/>
          <w:lang w:val="en-US" w:eastAsia="en-US" w:bidi="te-IN"/>
        </w:rPr>
        <w:t xml:space="preserve">). </w:t>
      </w:r>
    </w:p>
    <w:p w14:paraId="1101950A" w14:textId="77777777" w:rsidR="005859A0" w:rsidRDefault="00C43CE7"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Krishna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(2013) reported that on </w:t>
      </w:r>
      <w:r w:rsidRPr="00FC778B">
        <w:rPr>
          <w:rFonts w:ascii="Times New Roman" w:eastAsia="Times New Roman" w:hAnsi="Times New Roman" w:cs="Times New Roman"/>
          <w:i/>
          <w:sz w:val="24"/>
          <w:szCs w:val="24"/>
          <w:lang w:val="en-US" w:eastAsia="en-US" w:bidi="te-IN"/>
        </w:rPr>
        <w:t>chromosome-12</w:t>
      </w:r>
      <w:r w:rsidRPr="00FC778B">
        <w:rPr>
          <w:rFonts w:ascii="Times New Roman" w:eastAsia="Times New Roman" w:hAnsi="Times New Roman" w:cs="Times New Roman"/>
          <w:sz w:val="24"/>
          <w:szCs w:val="24"/>
          <w:lang w:val="en-US" w:eastAsia="en-US" w:bidi="te-IN"/>
        </w:rPr>
        <w:t xml:space="preserve"> expression of </w:t>
      </w:r>
      <w:r w:rsidRPr="00FC778B">
        <w:rPr>
          <w:rFonts w:ascii="Times New Roman" w:eastAsia="Times New Roman" w:hAnsi="Times New Roman" w:cs="Times New Roman"/>
          <w:i/>
          <w:sz w:val="24"/>
          <w:szCs w:val="24"/>
          <w:lang w:val="en-US" w:eastAsia="en-US" w:bidi="te-IN"/>
        </w:rPr>
        <w:t xml:space="preserve">QTL, qDTY12.1 </w:t>
      </w:r>
      <w:r w:rsidRPr="00FC778B">
        <w:rPr>
          <w:rFonts w:ascii="Times New Roman" w:eastAsia="Times New Roman" w:hAnsi="Times New Roman" w:cs="Times New Roman"/>
          <w:sz w:val="24"/>
          <w:szCs w:val="24"/>
          <w:lang w:val="en-US" w:eastAsia="en-US" w:bidi="te-IN"/>
        </w:rPr>
        <w:t xml:space="preserve">(reproductive-stage drought stress), significantly associated with grain yield. </w:t>
      </w:r>
      <w:commentRangeStart w:id="6"/>
      <w:r w:rsidRPr="00FC778B">
        <w:rPr>
          <w:rFonts w:ascii="Times New Roman" w:eastAsia="Times New Roman" w:hAnsi="Times New Roman" w:cs="Times New Roman"/>
          <w:sz w:val="24"/>
          <w:szCs w:val="24"/>
          <w:lang w:val="en-US" w:eastAsia="en-US" w:bidi="te-IN"/>
        </w:rPr>
        <w:t xml:space="preserve">This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explained phenotypic the variance of 23.8%</w:t>
      </w:r>
      <w:commentRangeEnd w:id="6"/>
      <w:r w:rsidR="00987C9D">
        <w:rPr>
          <w:rStyle w:val="CommentReference"/>
        </w:rPr>
        <w:commentReference w:id="6"/>
      </w:r>
      <w:r w:rsidRPr="00FC778B">
        <w:rPr>
          <w:rFonts w:ascii="Times New Roman" w:eastAsia="Times New Roman" w:hAnsi="Times New Roman" w:cs="Times New Roman"/>
          <w:sz w:val="24"/>
          <w:szCs w:val="24"/>
          <w:lang w:val="en-US" w:eastAsia="en-US" w:bidi="te-IN"/>
        </w:rPr>
        <w:t xml:space="preserve"> and contributed an additive effect of 45.3% for grain yield </w:t>
      </w:r>
      <w:r w:rsidRPr="00FC778B">
        <w:rPr>
          <w:rFonts w:ascii="Times New Roman" w:eastAsia="Times New Roman" w:hAnsi="Times New Roman" w:cs="Times New Roman"/>
          <w:sz w:val="24"/>
          <w:szCs w:val="24"/>
          <w:lang w:val="en-US" w:eastAsia="en-US" w:bidi="te-IN"/>
        </w:rPr>
        <w:lastRenderedPageBreak/>
        <w:t xml:space="preserve">under drought. </w:t>
      </w:r>
      <w:commentRangeStart w:id="7"/>
      <w:r w:rsidRPr="00FC778B">
        <w:rPr>
          <w:rFonts w:ascii="Times New Roman" w:eastAsia="Times New Roman" w:hAnsi="Times New Roman" w:cs="Times New Roman"/>
          <w:sz w:val="24"/>
          <w:szCs w:val="24"/>
          <w:lang w:val="en-US" w:eastAsia="en-US" w:bidi="te-IN"/>
        </w:rPr>
        <w:t xml:space="preserve">The positive </w:t>
      </w:r>
      <w:r w:rsidRPr="00FC778B">
        <w:rPr>
          <w:rFonts w:ascii="Times New Roman" w:eastAsia="Times New Roman" w:hAnsi="Times New Roman" w:cs="Times New Roman"/>
          <w:i/>
          <w:sz w:val="24"/>
          <w:szCs w:val="24"/>
          <w:lang w:val="en-US" w:eastAsia="en-US" w:bidi="te-IN"/>
        </w:rPr>
        <w:t>QTL</w:t>
      </w:r>
      <w:r w:rsidRPr="00FC778B">
        <w:rPr>
          <w:rFonts w:ascii="Times New Roman" w:eastAsia="Times New Roman" w:hAnsi="Times New Roman" w:cs="Times New Roman"/>
          <w:sz w:val="24"/>
          <w:szCs w:val="24"/>
          <w:lang w:val="en-US" w:eastAsia="en-US" w:bidi="te-IN"/>
        </w:rPr>
        <w:t xml:space="preserve"> allele for </w:t>
      </w:r>
      <w:r w:rsidRPr="00FC778B">
        <w:rPr>
          <w:rFonts w:ascii="Times New Roman" w:eastAsia="Times New Roman" w:hAnsi="Times New Roman" w:cs="Times New Roman"/>
          <w:i/>
          <w:sz w:val="24"/>
          <w:szCs w:val="24"/>
          <w:lang w:val="en-US" w:eastAsia="en-US" w:bidi="te-IN"/>
        </w:rPr>
        <w:t xml:space="preserve">qDTY12.1 </w:t>
      </w:r>
      <w:r w:rsidRPr="00FC778B">
        <w:rPr>
          <w:rFonts w:ascii="Times New Roman" w:eastAsia="Times New Roman" w:hAnsi="Times New Roman" w:cs="Times New Roman"/>
          <w:sz w:val="24"/>
          <w:szCs w:val="24"/>
          <w:lang w:val="en-US" w:eastAsia="en-US" w:bidi="te-IN"/>
        </w:rPr>
        <w:t>was contributed by tolerant parent IR74371-46-1-1.</w:t>
      </w:r>
      <w:commentRangeEnd w:id="7"/>
      <w:r w:rsidR="00987C9D">
        <w:rPr>
          <w:rStyle w:val="CommentReference"/>
        </w:rPr>
        <w:commentReference w:id="7"/>
      </w:r>
    </w:p>
    <w:p w14:paraId="04BF59BB" w14:textId="77777777" w:rsidR="00C43CE7" w:rsidRPr="00B154FB" w:rsidRDefault="00B154FB" w:rsidP="0082630B">
      <w:pPr>
        <w:spacing w:after="0" w:line="480" w:lineRule="auto"/>
        <w:rPr>
          <w:rFonts w:ascii="Times New Roman" w:eastAsia="Times New Roman" w:hAnsi="Times New Roman" w:cs="Times New Roman"/>
          <w:b/>
          <w:bCs/>
          <w:sz w:val="28"/>
          <w:szCs w:val="36"/>
          <w:lang w:val="en-US" w:eastAsia="en-US" w:bidi="te-IN"/>
        </w:rPr>
      </w:pPr>
      <w:r w:rsidRPr="00B154FB">
        <w:rPr>
          <w:rFonts w:ascii="Times New Roman" w:eastAsia="Times New Roman" w:hAnsi="Times New Roman" w:cs="Times New Roman"/>
          <w:b/>
          <w:bCs/>
          <w:sz w:val="28"/>
          <w:szCs w:val="36"/>
          <w:lang w:val="en-US" w:eastAsia="en-US" w:bidi="te-IN"/>
        </w:rPr>
        <w:t>2. Material and Methods</w:t>
      </w:r>
    </w:p>
    <w:p w14:paraId="3BE21E25" w14:textId="77777777" w:rsidR="00C43CE7" w:rsidRPr="00FC778B" w:rsidRDefault="00C43CE7" w:rsidP="0082630B">
      <w:pPr>
        <w:spacing w:after="0" w:line="480" w:lineRule="auto"/>
        <w:jc w:val="both"/>
        <w:rPr>
          <w:rFonts w:ascii="Times New Roman" w:eastAsia="Times New Roman" w:hAnsi="Times New Roman" w:cs="Times New Roman"/>
          <w:b/>
          <w:bCs/>
          <w:sz w:val="8"/>
          <w:szCs w:val="24"/>
          <w:lang w:val="en-US" w:eastAsia="en-US" w:bidi="te-IN"/>
        </w:rPr>
      </w:pPr>
    </w:p>
    <w:p w14:paraId="6CAB48A8" w14:textId="77777777" w:rsidR="00C43CE7" w:rsidRDefault="00D354AC" w:rsidP="0082630B">
      <w:pPr>
        <w:tabs>
          <w:tab w:val="left" w:pos="0"/>
          <w:tab w:val="left" w:pos="720"/>
        </w:tabs>
        <w:spacing w:after="0" w:line="480" w:lineRule="auto"/>
        <w:jc w:val="both"/>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sz w:val="24"/>
          <w:szCs w:val="24"/>
          <w:lang w:val="en-US" w:eastAsia="en-US" w:bidi="te-IN"/>
        </w:rPr>
        <w:tab/>
      </w:r>
      <w:r w:rsidR="00C43CE7" w:rsidRPr="00FC778B">
        <w:rPr>
          <w:rFonts w:ascii="Times New Roman" w:eastAsia="Times New Roman" w:hAnsi="Times New Roman" w:cs="Times New Roman"/>
          <w:sz w:val="24"/>
          <w:szCs w:val="24"/>
          <w:lang w:val="en-US" w:eastAsia="en-US" w:bidi="te-IN"/>
        </w:rPr>
        <w:t xml:space="preserve">The investigation was conducted during </w:t>
      </w:r>
      <w:r w:rsidR="00C43CE7" w:rsidRPr="00FC778B">
        <w:rPr>
          <w:rFonts w:ascii="Times New Roman" w:eastAsia="Times New Roman" w:hAnsi="Times New Roman" w:cs="Times New Roman"/>
          <w:i/>
          <w:sz w:val="24"/>
          <w:szCs w:val="24"/>
          <w:lang w:val="en-US" w:eastAsia="en-US" w:bidi="te-IN"/>
        </w:rPr>
        <w:t>Kharif</w:t>
      </w:r>
      <w:r w:rsidR="00C43CE7" w:rsidRPr="00FC778B">
        <w:rPr>
          <w:rFonts w:ascii="Times New Roman" w:eastAsia="Times New Roman" w:hAnsi="Times New Roman" w:cs="Times New Roman"/>
          <w:sz w:val="24"/>
          <w:szCs w:val="24"/>
          <w:lang w:val="en-US" w:eastAsia="en-US" w:bidi="te-IN"/>
        </w:rPr>
        <w:t xml:space="preserve"> season 2014 and 2015 at the research farm of Indian Institute of Rice Research (IIRR), </w:t>
      </w:r>
      <w:proofErr w:type="spellStart"/>
      <w:r w:rsidR="00C43CE7" w:rsidRPr="00FC778B">
        <w:rPr>
          <w:rFonts w:ascii="Times New Roman" w:eastAsia="Times New Roman" w:hAnsi="Times New Roman" w:cs="Times New Roman"/>
          <w:sz w:val="24"/>
          <w:szCs w:val="24"/>
          <w:lang w:val="en-US" w:eastAsia="en-US" w:bidi="te-IN"/>
        </w:rPr>
        <w:t>Rajendranagar</w:t>
      </w:r>
      <w:proofErr w:type="spellEnd"/>
      <w:r w:rsidR="00C43CE7" w:rsidRPr="00FC778B">
        <w:rPr>
          <w:rFonts w:ascii="Times New Roman" w:eastAsia="Times New Roman" w:hAnsi="Times New Roman" w:cs="Times New Roman"/>
          <w:sz w:val="24"/>
          <w:szCs w:val="24"/>
          <w:lang w:val="en-US" w:eastAsia="en-US" w:bidi="te-IN"/>
        </w:rPr>
        <w:t>, Hyderabad located at Latitude 17</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19’ N, Longitude 78</w:t>
      </w:r>
      <w:r w:rsidR="00C43CE7" w:rsidRPr="00FC778B">
        <w:rPr>
          <w:rFonts w:ascii="Times New Roman" w:eastAsia="Times New Roman" w:hAnsi="Times New Roman" w:cs="Times New Roman"/>
          <w:sz w:val="24"/>
          <w:szCs w:val="24"/>
          <w:vertAlign w:val="superscript"/>
          <w:lang w:val="en-US" w:eastAsia="en-US" w:bidi="te-IN"/>
        </w:rPr>
        <w:t xml:space="preserve">0 </w:t>
      </w:r>
      <w:r w:rsidR="00C43CE7" w:rsidRPr="00FC778B">
        <w:rPr>
          <w:rFonts w:ascii="Times New Roman" w:eastAsia="Times New Roman" w:hAnsi="Times New Roman" w:cs="Times New Roman"/>
          <w:sz w:val="24"/>
          <w:szCs w:val="24"/>
          <w:lang w:val="en-US" w:eastAsia="en-US" w:bidi="te-IN"/>
        </w:rPr>
        <w:t>28’ E and at an altitude of 542 m above the Mean Sea Level.</w:t>
      </w:r>
      <w:r w:rsidR="0075238C">
        <w:rPr>
          <w:rFonts w:ascii="Times New Roman" w:eastAsia="Times New Roman" w:hAnsi="Times New Roman" w:cs="Times New Roman"/>
          <w:sz w:val="24"/>
          <w:szCs w:val="24"/>
          <w:lang w:val="en-US" w:eastAsia="en-US" w:bidi="te-IN"/>
        </w:rPr>
        <w:t xml:space="preserve"> </w:t>
      </w:r>
      <w:r w:rsidR="00C43CE7" w:rsidRPr="00FC778B">
        <w:rPr>
          <w:rFonts w:ascii="Times New Roman" w:eastAsia="Calibri" w:hAnsi="Times New Roman" w:cs="Times New Roman"/>
          <w:sz w:val="24"/>
          <w:szCs w:val="24"/>
          <w:lang w:val="en-US" w:eastAsia="en-US" w:bidi="hi-IN"/>
        </w:rPr>
        <w:t xml:space="preserve">The experiment was laid out in a </w:t>
      </w:r>
      <w:commentRangeStart w:id="8"/>
      <w:r w:rsidR="00C43CE7" w:rsidRPr="00FC778B">
        <w:rPr>
          <w:rFonts w:ascii="Times New Roman" w:eastAsia="Calibri" w:hAnsi="Times New Roman" w:cs="Times New Roman"/>
          <w:sz w:val="24"/>
          <w:szCs w:val="24"/>
          <w:lang w:val="en-US" w:eastAsia="en-US" w:bidi="hi-IN"/>
        </w:rPr>
        <w:t xml:space="preserve">Randomized Black Design (RBD) </w:t>
      </w:r>
      <w:commentRangeEnd w:id="8"/>
      <w:r w:rsidR="00DD3F24">
        <w:rPr>
          <w:rStyle w:val="CommentReference"/>
        </w:rPr>
        <w:commentReference w:id="8"/>
      </w:r>
      <w:r w:rsidR="00C43CE7" w:rsidRPr="00FC778B">
        <w:rPr>
          <w:rFonts w:ascii="Times New Roman" w:eastAsia="Calibri" w:hAnsi="Times New Roman" w:cs="Times New Roman"/>
          <w:sz w:val="24"/>
          <w:szCs w:val="24"/>
          <w:lang w:val="en-US" w:eastAsia="en-US" w:bidi="hi-IN"/>
        </w:rPr>
        <w:t xml:space="preserve">with </w:t>
      </w:r>
      <w:r w:rsidR="00E93C25">
        <w:rPr>
          <w:rFonts w:ascii="Times New Roman" w:eastAsia="Calibri" w:hAnsi="Times New Roman" w:cs="Times New Roman"/>
          <w:sz w:val="24"/>
          <w:szCs w:val="24"/>
          <w:lang w:val="en-US" w:eastAsia="en-US" w:bidi="hi-IN"/>
        </w:rPr>
        <w:t>30</w:t>
      </w:r>
      <w:r w:rsidR="00C43CE7" w:rsidRPr="00FC778B">
        <w:rPr>
          <w:rFonts w:ascii="Times New Roman" w:eastAsia="Calibri" w:hAnsi="Times New Roman" w:cs="Times New Roman"/>
          <w:sz w:val="24"/>
          <w:szCs w:val="24"/>
          <w:lang w:val="en-US" w:eastAsia="en-US" w:bidi="hi-IN"/>
        </w:rPr>
        <w:t xml:space="preserve"> high yielding advanced rice genotypes</w:t>
      </w:r>
      <w:r w:rsidR="00E93C25">
        <w:rPr>
          <w:rFonts w:ascii="Times New Roman" w:eastAsia="Calibri" w:hAnsi="Times New Roman" w:cs="Times New Roman"/>
          <w:sz w:val="24"/>
          <w:szCs w:val="24"/>
          <w:lang w:val="en-US" w:eastAsia="en-US" w:bidi="hi-IN"/>
        </w:rPr>
        <w:t xml:space="preserve"> </w:t>
      </w:r>
      <w:r w:rsidR="00146996" w:rsidRPr="00146996">
        <w:rPr>
          <w:rFonts w:ascii="Times New Roman" w:eastAsia="Calibri" w:hAnsi="Times New Roman" w:cs="Times New Roman"/>
          <w:sz w:val="24"/>
          <w:szCs w:val="24"/>
          <w:lang w:val="en-US" w:eastAsia="en-US" w:bidi="hi-IN"/>
        </w:rPr>
        <w:t>(</w:t>
      </w:r>
      <w:r w:rsidR="00E93C25" w:rsidRPr="00146996">
        <w:rPr>
          <w:rFonts w:ascii="Times New Roman" w:eastAsia="Times New Roman" w:hAnsi="Times New Roman" w:cs="Times New Roman"/>
          <w:sz w:val="24"/>
          <w:szCs w:val="24"/>
          <w:lang w:val="en-US" w:eastAsia="en-US" w:bidi="te-IN"/>
        </w:rPr>
        <w:t xml:space="preserve">SP-02, SP-03, SP-08, SP-13, SP-25, SP-34, SP-37, SP-55, SP-57, SP-61, SP-63, SP-69, SP-70, SP-72, SP-75, SP-80, SP-351, SP-352, SP-353, SP-354, SP-355, SP-356, SP-357, SP-358, </w:t>
      </w:r>
      <w:r w:rsidR="00146996" w:rsidRPr="00146996">
        <w:rPr>
          <w:rFonts w:ascii="Times New Roman" w:eastAsia="Times New Roman" w:hAnsi="Times New Roman" w:cs="Times New Roman"/>
          <w:sz w:val="24"/>
          <w:szCs w:val="24"/>
          <w:lang w:val="en-US" w:eastAsia="en-US" w:bidi="te-IN"/>
        </w:rPr>
        <w:t>SP-359, SP-360, NDR-359, IR-64 and JAYA)</w:t>
      </w:r>
      <w:r w:rsidR="00C43CE7" w:rsidRPr="00146996">
        <w:rPr>
          <w:rFonts w:ascii="Times New Roman" w:eastAsia="Calibri" w:hAnsi="Times New Roman" w:cs="Times New Roman"/>
          <w:sz w:val="24"/>
          <w:szCs w:val="24"/>
          <w:lang w:val="en-US" w:eastAsia="en-US" w:bidi="hi-IN"/>
        </w:rPr>
        <w:t>,</w:t>
      </w:r>
      <w:r w:rsidR="00C43CE7" w:rsidRPr="00FC778B">
        <w:rPr>
          <w:rFonts w:ascii="Times New Roman" w:eastAsia="Calibri" w:hAnsi="Times New Roman" w:cs="Times New Roman"/>
          <w:sz w:val="24"/>
          <w:szCs w:val="24"/>
          <w:lang w:val="en-US" w:eastAsia="en-US" w:bidi="hi-IN"/>
        </w:rPr>
        <w:t xml:space="preserve"> including one check variety BPT-5204. </w:t>
      </w:r>
      <w:commentRangeStart w:id="9"/>
      <w:r w:rsidR="00C43CE7" w:rsidRPr="00FC778B">
        <w:rPr>
          <w:rFonts w:ascii="Times New Roman" w:eastAsia="Calibri" w:hAnsi="Times New Roman" w:cs="Times New Roman"/>
          <w:sz w:val="24"/>
          <w:szCs w:val="24"/>
          <w:lang w:val="en-US" w:eastAsia="en-US" w:bidi="hi-IN"/>
        </w:rPr>
        <w:t>Treatments replicated thrice.</w:t>
      </w:r>
      <w:r w:rsidR="00C43CE7" w:rsidRPr="00C43CE7">
        <w:rPr>
          <w:rFonts w:ascii="Times New Roman" w:eastAsia="Times New Roman" w:hAnsi="Times New Roman" w:cs="Times New Roman"/>
          <w:sz w:val="24"/>
          <w:szCs w:val="24"/>
          <w:lang w:val="en-US" w:eastAsia="en-US" w:bidi="te-IN"/>
        </w:rPr>
        <w:t xml:space="preserve"> </w:t>
      </w:r>
      <w:r w:rsidR="00C43CE7" w:rsidRPr="00FC778B">
        <w:rPr>
          <w:rFonts w:ascii="Times New Roman" w:eastAsia="Times New Roman" w:hAnsi="Times New Roman" w:cs="Times New Roman"/>
          <w:sz w:val="24"/>
          <w:szCs w:val="24"/>
          <w:lang w:val="en-US" w:eastAsia="en-US" w:bidi="te-IN"/>
        </w:rPr>
        <w:t xml:space="preserve">30 genotypes selected from high yielding advanced breeding lines (ABL). </w:t>
      </w:r>
      <w:commentRangeEnd w:id="9"/>
      <w:r w:rsidR="00DD3F24">
        <w:rPr>
          <w:rStyle w:val="CommentReference"/>
        </w:rPr>
        <w:commentReference w:id="9"/>
      </w:r>
      <w:r w:rsidR="00C43CE7" w:rsidRPr="00FC778B">
        <w:rPr>
          <w:rFonts w:ascii="Times New Roman" w:eastAsia="Times New Roman" w:hAnsi="Times New Roman" w:cs="Times New Roman"/>
          <w:sz w:val="24"/>
          <w:szCs w:val="24"/>
          <w:lang w:val="en-US" w:eastAsia="en-US" w:bidi="te-IN"/>
        </w:rPr>
        <w:t>All these genotypes are derived from BPT-5204 through EMS mutagenesis process. BPT-5204 is a parent (wild type) was used as check.</w:t>
      </w:r>
    </w:p>
    <w:p w14:paraId="020F3F5C" w14:textId="77777777" w:rsidR="00A610DE" w:rsidRPr="00B154FB" w:rsidRDefault="005D1154" w:rsidP="0082630B">
      <w:pPr>
        <w:tabs>
          <w:tab w:val="left" w:pos="720"/>
          <w:tab w:val="left" w:pos="1134"/>
          <w:tab w:val="left" w:pos="1843"/>
          <w:tab w:val="left" w:pos="2160"/>
        </w:tabs>
        <w:spacing w:after="0" w:line="480" w:lineRule="auto"/>
        <w:jc w:val="both"/>
        <w:rPr>
          <w:rFonts w:ascii="Times New Roman" w:eastAsia="Calibri" w:hAnsi="Times New Roman" w:cs="Times New Roman"/>
          <w:b/>
          <w:sz w:val="24"/>
          <w:szCs w:val="24"/>
          <w:lang w:val="en-US" w:eastAsia="en-US" w:bidi="hi-IN"/>
        </w:rPr>
      </w:pPr>
      <w:r w:rsidRPr="00B154FB">
        <w:rPr>
          <w:rFonts w:ascii="Times New Roman" w:eastAsia="Calibri" w:hAnsi="Times New Roman" w:cs="Times New Roman"/>
          <w:b/>
          <w:sz w:val="24"/>
          <w:szCs w:val="24"/>
          <w:lang w:val="en-US" w:eastAsia="en-US" w:bidi="hi-IN"/>
        </w:rPr>
        <w:t xml:space="preserve">2.1 </w:t>
      </w:r>
      <w:r w:rsidR="00A610DE" w:rsidRPr="00B154FB">
        <w:rPr>
          <w:rFonts w:ascii="Times New Roman" w:eastAsia="Calibri" w:hAnsi="Times New Roman" w:cs="Times New Roman"/>
          <w:b/>
          <w:sz w:val="24"/>
          <w:szCs w:val="24"/>
          <w:lang w:val="en-US" w:eastAsia="en-US" w:bidi="hi-IN"/>
        </w:rPr>
        <w:t>Molecular Analysis</w:t>
      </w:r>
    </w:p>
    <w:p w14:paraId="1DFE564F" w14:textId="77777777" w:rsidR="00A610DE" w:rsidRPr="00FC778B"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Advanced breeding lines used for molecular characterization are the pre released lines which are homozygous mutant lines. These constitute an important source of genetic variation for utilization in breeding of high yielding rice varieties and hybrids. These lines were characterized for genes and </w:t>
      </w:r>
      <w:r w:rsidRPr="00FC778B">
        <w:rPr>
          <w:rFonts w:ascii="Times New Roman" w:eastAsia="Times New Roman" w:hAnsi="Times New Roman" w:cs="Times New Roman"/>
          <w:i/>
          <w:sz w:val="24"/>
          <w:szCs w:val="24"/>
          <w:lang w:val="en-US" w:eastAsia="en-US" w:bidi="te-IN"/>
        </w:rPr>
        <w:t>QTLs</w:t>
      </w:r>
      <w:r w:rsidRPr="00FC778B">
        <w:rPr>
          <w:rFonts w:ascii="Times New Roman" w:eastAsia="Times New Roman" w:hAnsi="Times New Roman" w:cs="Times New Roman"/>
          <w:sz w:val="24"/>
          <w:szCs w:val="24"/>
          <w:lang w:val="en-US" w:eastAsia="en-US" w:bidi="te-IN"/>
        </w:rPr>
        <w:t xml:space="preserve">, seven yield associated genes </w:t>
      </w:r>
      <w:r w:rsidRPr="00FC778B">
        <w:rPr>
          <w:rFonts w:ascii="Times New Roman" w:eastAsia="Times New Roman" w:hAnsi="Times New Roman" w:cs="Times New Roman"/>
          <w:i/>
          <w:sz w:val="24"/>
          <w:szCs w:val="24"/>
          <w:lang w:val="en-US" w:eastAsia="en-US" w:bidi="te-IN"/>
        </w:rPr>
        <w:t xml:space="preserve">viz., Gn1, Gn2, SCM2, SCM3, Gs3, Gw5, Spl14 </w:t>
      </w:r>
      <w:r w:rsidRPr="00FC778B">
        <w:rPr>
          <w:rFonts w:ascii="Times New Roman" w:eastAsia="Times New Roman" w:hAnsi="Times New Roman" w:cs="Times New Roman"/>
          <w:sz w:val="24"/>
          <w:szCs w:val="24"/>
          <w:lang w:val="en-US" w:eastAsia="en-US" w:bidi="te-IN"/>
        </w:rPr>
        <w:t xml:space="preserve">and three </w:t>
      </w:r>
      <w:r w:rsidRPr="00FC778B">
        <w:rPr>
          <w:rFonts w:ascii="Times New Roman" w:eastAsia="Times New Roman" w:hAnsi="Times New Roman" w:cs="Times New Roman"/>
          <w:i/>
          <w:sz w:val="24"/>
          <w:szCs w:val="24"/>
          <w:lang w:val="en-US" w:eastAsia="en-US" w:bidi="te-IN"/>
        </w:rPr>
        <w:t>QTLs viz., Yld12.1, Yld2.1 and Yld4.</w:t>
      </w:r>
      <w:r w:rsidRPr="00FC778B">
        <w:rPr>
          <w:rFonts w:ascii="Times New Roman" w:eastAsia="Times New Roman" w:hAnsi="Times New Roman" w:cs="Times New Roman"/>
          <w:sz w:val="24"/>
          <w:szCs w:val="24"/>
          <w:lang w:val="en-US" w:eastAsia="en-US" w:bidi="te-IN"/>
        </w:rPr>
        <w:t>1</w:t>
      </w:r>
      <w:r w:rsidR="00B502DD">
        <w:rPr>
          <w:rFonts w:ascii="Times New Roman" w:eastAsia="Times New Roman" w:hAnsi="Times New Roman" w:cs="Times New Roman"/>
          <w:sz w:val="24"/>
          <w:szCs w:val="24"/>
          <w:lang w:val="en-US" w:eastAsia="en-US" w:bidi="te-IN"/>
        </w:rPr>
        <w:t xml:space="preserve"> (Table 1)</w:t>
      </w:r>
      <w:r w:rsidRPr="00FC778B">
        <w:rPr>
          <w:rFonts w:ascii="Times New Roman" w:eastAsia="Times New Roman" w:hAnsi="Times New Roman" w:cs="Times New Roman"/>
          <w:sz w:val="24"/>
          <w:szCs w:val="24"/>
          <w:lang w:val="en-US" w:eastAsia="en-US" w:bidi="te-IN"/>
        </w:rPr>
        <w:t>.</w:t>
      </w:r>
    </w:p>
    <w:p w14:paraId="4141DCC8" w14:textId="77777777"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 xml:space="preserve">1. </w:t>
      </w:r>
      <w:r w:rsidR="00A610DE" w:rsidRPr="00FC778B">
        <w:rPr>
          <w:rFonts w:ascii="Times New Roman" w:eastAsia="Times New Roman" w:hAnsi="Times New Roman" w:cs="Times New Roman"/>
          <w:b/>
          <w:bCs/>
          <w:sz w:val="24"/>
          <w:szCs w:val="24"/>
          <w:lang w:val="en-US" w:eastAsia="en-US" w:bidi="te-IN"/>
        </w:rPr>
        <w:t xml:space="preserve">Genotyping for yield </w:t>
      </w:r>
      <w:r w:rsidR="00A610DE" w:rsidRPr="00FC778B">
        <w:rPr>
          <w:rFonts w:ascii="Times New Roman" w:eastAsia="Times New Roman" w:hAnsi="Times New Roman" w:cs="Times New Roman"/>
          <w:b/>
          <w:bCs/>
          <w:i/>
          <w:sz w:val="24"/>
          <w:szCs w:val="24"/>
          <w:lang w:val="en-US" w:eastAsia="en-US" w:bidi="te-IN"/>
        </w:rPr>
        <w:t>QTL</w:t>
      </w:r>
      <w:r w:rsidR="00A610DE" w:rsidRPr="00FC778B">
        <w:rPr>
          <w:rFonts w:ascii="Times New Roman" w:eastAsia="Times New Roman" w:hAnsi="Times New Roman" w:cs="Times New Roman"/>
          <w:b/>
          <w:bCs/>
          <w:sz w:val="24"/>
          <w:szCs w:val="24"/>
          <w:lang w:val="en-US" w:eastAsia="en-US" w:bidi="te-IN"/>
        </w:rPr>
        <w:t>s</w:t>
      </w:r>
    </w:p>
    <w:p w14:paraId="16BFCB76" w14:textId="77777777" w:rsidR="00A610DE" w:rsidRPr="00FC778B" w:rsidRDefault="00C25F05" w:rsidP="0082630B">
      <w:pPr>
        <w:autoSpaceDE w:val="0"/>
        <w:autoSpaceDN w:val="0"/>
        <w:adjustRightInd w:val="0"/>
        <w:spacing w:after="0" w:line="480" w:lineRule="auto"/>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bCs/>
          <w:sz w:val="24"/>
          <w:szCs w:val="24"/>
          <w:lang w:val="en-US" w:eastAsia="en-US" w:bidi="te-IN"/>
        </w:rPr>
        <w:t>1</w:t>
      </w:r>
      <w:r w:rsidR="00A610DE" w:rsidRPr="00FC778B">
        <w:rPr>
          <w:rFonts w:ascii="Times New Roman" w:eastAsia="Times New Roman" w:hAnsi="Times New Roman" w:cs="Times New Roman"/>
          <w:b/>
          <w:bCs/>
          <w:sz w:val="24"/>
          <w:szCs w:val="24"/>
          <w:lang w:val="en-US" w:eastAsia="en-US" w:bidi="te-IN"/>
        </w:rPr>
        <w:t>.1 Collection and preservation of the leaf material</w:t>
      </w:r>
    </w:p>
    <w:p w14:paraId="56ED296F" w14:textId="77777777" w:rsidR="00336A04" w:rsidRPr="00FC778B" w:rsidRDefault="00A610DE" w:rsidP="0082630B">
      <w:pPr>
        <w:autoSpaceDE w:val="0"/>
        <w:autoSpaceDN w:val="0"/>
        <w:adjustRightInd w:val="0"/>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Leaves were collected from 45-50 days old field grown plants in plastic bags and immediately kept in the </w:t>
      </w:r>
      <w:r w:rsidRPr="00FC778B">
        <w:rPr>
          <w:rFonts w:ascii="Times New Roman" w:eastAsia="Times New Roman" w:hAnsi="Times New Roman" w:cs="Times New Roman"/>
          <w:noProof/>
          <w:sz w:val="24"/>
          <w:szCs w:val="24"/>
          <w:lang w:val="en-US" w:eastAsia="en-US" w:bidi="te-IN"/>
        </w:rPr>
        <w:t>ice</w:t>
      </w:r>
      <w:r w:rsidRPr="00FC778B">
        <w:rPr>
          <w:rFonts w:ascii="Times New Roman" w:eastAsia="Times New Roman" w:hAnsi="Times New Roman" w:cs="Times New Roman"/>
          <w:sz w:val="24"/>
          <w:szCs w:val="24"/>
          <w:lang w:val="en-US" w:eastAsia="en-US" w:bidi="te-IN"/>
        </w:rPr>
        <w:t xml:space="preserve"> box and stored at -80°C till further use.</w:t>
      </w:r>
    </w:p>
    <w:p w14:paraId="635B70AC" w14:textId="77777777" w:rsidR="00A610DE" w:rsidRPr="00FC778B" w:rsidRDefault="00C25F05" w:rsidP="0082630B">
      <w:pPr>
        <w:autoSpaceDE w:val="0"/>
        <w:autoSpaceDN w:val="0"/>
        <w:adjustRightInd w:val="0"/>
        <w:spacing w:before="240"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bCs/>
          <w:sz w:val="24"/>
          <w:szCs w:val="24"/>
          <w:lang w:val="en-US" w:eastAsia="en-US" w:bidi="te-IN"/>
        </w:rPr>
        <w:lastRenderedPageBreak/>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.2 Genomic DNA isolation</w:t>
      </w:r>
    </w:p>
    <w:p w14:paraId="45FE5F29" w14:textId="77777777" w:rsidR="00A610DE" w:rsidRPr="00FC778B" w:rsidRDefault="00A610DE" w:rsidP="0082630B">
      <w:pPr>
        <w:numPr>
          <w:ilvl w:val="0"/>
          <w:numId w:val="1"/>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DNA was isolated by following the protocol of Zheng </w:t>
      </w:r>
      <w:r w:rsidRPr="00FC778B">
        <w:rPr>
          <w:rFonts w:ascii="Times New Roman" w:eastAsia="Times New Roman" w:hAnsi="Times New Roman" w:cs="Times New Roman"/>
          <w:i/>
          <w:sz w:val="24"/>
          <w:szCs w:val="24"/>
          <w:lang w:val="en-US" w:eastAsia="en-US" w:bidi="te-IN"/>
        </w:rPr>
        <w:t>et al.</w:t>
      </w:r>
      <w:r w:rsidRPr="00FC778B">
        <w:rPr>
          <w:rFonts w:ascii="Times New Roman" w:eastAsia="Times New Roman" w:hAnsi="Times New Roman" w:cs="Times New Roman"/>
          <w:sz w:val="24"/>
          <w:szCs w:val="24"/>
          <w:lang w:val="en-US" w:eastAsia="en-US" w:bidi="te-IN"/>
        </w:rPr>
        <w:t xml:space="preserve"> (1995) with modifications as detailed below: Leaf pieces were cut into small bits in a sterile </w:t>
      </w:r>
      <w:proofErr w:type="spellStart"/>
      <w:r w:rsidRPr="00FC778B">
        <w:rPr>
          <w:rFonts w:ascii="Times New Roman" w:eastAsia="Times New Roman" w:hAnsi="Times New Roman" w:cs="Times New Roman"/>
          <w:sz w:val="24"/>
          <w:szCs w:val="24"/>
          <w:lang w:val="en-US" w:eastAsia="en-US" w:bidi="te-IN"/>
        </w:rPr>
        <w:t>porcelin</w:t>
      </w:r>
      <w:proofErr w:type="spellEnd"/>
      <w:r w:rsidRPr="00FC778B">
        <w:rPr>
          <w:rFonts w:ascii="Times New Roman" w:eastAsia="Times New Roman" w:hAnsi="Times New Roman" w:cs="Times New Roman"/>
          <w:sz w:val="24"/>
          <w:szCs w:val="24"/>
          <w:lang w:val="en-US" w:eastAsia="en-US" w:bidi="te-IN"/>
        </w:rPr>
        <w:t xml:space="preserve"> mortar and liquid nitrogen was added </w:t>
      </w:r>
      <w:r w:rsidRPr="00FC778B">
        <w:rPr>
          <w:rFonts w:ascii="Times New Roman" w:eastAsia="Times New Roman" w:hAnsi="Times New Roman" w:cs="Times New Roman"/>
          <w:noProof/>
          <w:sz w:val="24"/>
          <w:szCs w:val="24"/>
          <w:lang w:val="en-US" w:eastAsia="en-US" w:bidi="te-IN"/>
        </w:rPr>
        <w:t>till</w:t>
      </w:r>
      <w:r w:rsidRPr="00FC778B">
        <w:rPr>
          <w:rFonts w:ascii="Times New Roman" w:eastAsia="Times New Roman" w:hAnsi="Times New Roman" w:cs="Times New Roman"/>
          <w:sz w:val="24"/>
          <w:szCs w:val="24"/>
          <w:lang w:val="en-US" w:eastAsia="en-US" w:bidi="te-IN"/>
        </w:rPr>
        <w:t xml:space="preserve"> the leaf bits were completely immersed. The leaf bits were then ground into fine powder using a sterile </w:t>
      </w:r>
      <w:commentRangeStart w:id="10"/>
      <w:proofErr w:type="spellStart"/>
      <w:r w:rsidRPr="00FC778B">
        <w:rPr>
          <w:rFonts w:ascii="Times New Roman" w:eastAsia="Times New Roman" w:hAnsi="Times New Roman" w:cs="Times New Roman"/>
          <w:sz w:val="24"/>
          <w:szCs w:val="24"/>
          <w:lang w:val="en-US" w:eastAsia="en-US" w:bidi="te-IN"/>
        </w:rPr>
        <w:t>porcelin</w:t>
      </w:r>
      <w:commentRangeEnd w:id="10"/>
      <w:proofErr w:type="spellEnd"/>
      <w:r w:rsidR="00DD3F24">
        <w:rPr>
          <w:rStyle w:val="CommentReference"/>
        </w:rPr>
        <w:commentReference w:id="10"/>
      </w:r>
      <w:r w:rsidRPr="00FC778B">
        <w:rPr>
          <w:rFonts w:ascii="Times New Roman" w:eastAsia="Times New Roman" w:hAnsi="Times New Roman" w:cs="Times New Roman"/>
          <w:sz w:val="24"/>
          <w:szCs w:val="24"/>
          <w:lang w:val="en-US" w:eastAsia="en-US" w:bidi="te-IN"/>
        </w:rPr>
        <w:t xml:space="preserve"> pestle. It was ensured by continuously adding liquid nitrogen that the leaf powder did not thaw while grinding.</w:t>
      </w:r>
    </w:p>
    <w:p w14:paraId="4A957838"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Immediately after the grinding, 3-4 ml of DNA extraction buffer (50 </w:t>
      </w:r>
      <w:proofErr w:type="spellStart"/>
      <w:r w:rsidRPr="00FC778B">
        <w:rPr>
          <w:rFonts w:ascii="Times New Roman" w:eastAsia="Times New Roman" w:hAnsi="Times New Roman" w:cs="Times New Roman"/>
          <w:sz w:val="24"/>
          <w:szCs w:val="24"/>
          <w:lang w:val="en-US" w:eastAsia="en-US" w:bidi="te-IN"/>
        </w:rPr>
        <w:t>mM</w:t>
      </w:r>
      <w:r w:rsidRPr="00FC778B">
        <w:rPr>
          <w:rFonts w:ascii="Times New Roman" w:eastAsia="Times New Roman" w:hAnsi="Times New Roman" w:cs="Times New Roman"/>
          <w:noProof/>
          <w:sz w:val="24"/>
          <w:szCs w:val="24"/>
          <w:lang w:val="en-US" w:eastAsia="en-US" w:bidi="te-IN"/>
        </w:rPr>
        <w:t>Tris</w:t>
      </w:r>
      <w:proofErr w:type="spellEnd"/>
      <w:r w:rsidRPr="00FC778B">
        <w:rPr>
          <w:rFonts w:ascii="Times New Roman" w:eastAsia="Times New Roman" w:hAnsi="Times New Roman" w:cs="Times New Roman"/>
          <w:noProof/>
          <w:sz w:val="24"/>
          <w:szCs w:val="24"/>
          <w:lang w:val="en-US" w:eastAsia="en-US" w:bidi="te-IN"/>
        </w:rPr>
        <w:t>-HCl</w:t>
      </w:r>
      <w:r w:rsidRPr="00FC778B">
        <w:rPr>
          <w:rFonts w:ascii="Times New Roman" w:eastAsia="Times New Roman" w:hAnsi="Times New Roman" w:cs="Times New Roman"/>
          <w:sz w:val="24"/>
          <w:szCs w:val="24"/>
          <w:lang w:val="en-US" w:eastAsia="en-US" w:bidi="te-IN"/>
        </w:rPr>
        <w:t xml:space="preserve"> pH 8; 25 mM EDTA, 300 </w:t>
      </w:r>
      <w:proofErr w:type="spellStart"/>
      <w:r w:rsidRPr="00FC778B">
        <w:rPr>
          <w:rFonts w:ascii="Times New Roman" w:eastAsia="Times New Roman" w:hAnsi="Times New Roman" w:cs="Times New Roman"/>
          <w:sz w:val="24"/>
          <w:szCs w:val="24"/>
          <w:lang w:val="en-US" w:eastAsia="en-US" w:bidi="te-IN"/>
        </w:rPr>
        <w:t>mMNaCl</w:t>
      </w:r>
      <w:proofErr w:type="spellEnd"/>
      <w:r w:rsidRPr="00FC778B">
        <w:rPr>
          <w:rFonts w:ascii="Times New Roman" w:eastAsia="Times New Roman" w:hAnsi="Times New Roman" w:cs="Times New Roman"/>
          <w:sz w:val="24"/>
          <w:szCs w:val="24"/>
          <w:lang w:val="en-US" w:eastAsia="en-US" w:bidi="te-IN"/>
        </w:rPr>
        <w:t xml:space="preserve"> and 1 % SDS) was added to the </w:t>
      </w:r>
      <w:r w:rsidRPr="00FC778B">
        <w:rPr>
          <w:rFonts w:ascii="Times New Roman" w:eastAsia="Times New Roman" w:hAnsi="Times New Roman" w:cs="Times New Roman"/>
          <w:noProof/>
          <w:sz w:val="24"/>
          <w:szCs w:val="24"/>
          <w:lang w:val="en-US" w:eastAsia="en-US" w:bidi="te-IN"/>
        </w:rPr>
        <w:t>mortar</w:t>
      </w:r>
      <w:r w:rsidRPr="00FC778B">
        <w:rPr>
          <w:rFonts w:ascii="Times New Roman" w:eastAsia="Times New Roman" w:hAnsi="Times New Roman" w:cs="Times New Roman"/>
          <w:sz w:val="24"/>
          <w:szCs w:val="24"/>
          <w:lang w:val="en-US" w:eastAsia="en-US" w:bidi="te-IN"/>
        </w:rPr>
        <w:t xml:space="preserve"> and incubated at 65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for about 5min in a </w:t>
      </w:r>
      <w:r w:rsidRPr="00FC778B">
        <w:rPr>
          <w:rFonts w:ascii="Times New Roman" w:eastAsia="Times New Roman" w:hAnsi="Times New Roman" w:cs="Times New Roman"/>
          <w:noProof/>
          <w:sz w:val="24"/>
          <w:szCs w:val="24"/>
          <w:lang w:val="en-US" w:eastAsia="en-US" w:bidi="te-IN"/>
        </w:rPr>
        <w:t>water</w:t>
      </w:r>
      <w:r w:rsidRPr="00FC778B">
        <w:rPr>
          <w:rFonts w:ascii="Times New Roman" w:eastAsia="Times New Roman" w:hAnsi="Times New Roman" w:cs="Times New Roman"/>
          <w:sz w:val="24"/>
          <w:szCs w:val="24"/>
          <w:lang w:val="en-US" w:eastAsia="en-US" w:bidi="te-IN"/>
        </w:rPr>
        <w:t xml:space="preserve"> bath. Once the solution was thawed, the contents from the mortar were transferred to 3-5 sterile, labeled 1.5 ml micro-centrifuge tubes using</w:t>
      </w:r>
      <w:r w:rsidRPr="00FC778B">
        <w:rPr>
          <w:rFonts w:ascii="Times New Roman" w:eastAsia="Times New Roman" w:hAnsi="Times New Roman" w:cs="Times New Roman"/>
          <w:noProof/>
          <w:sz w:val="24"/>
          <w:szCs w:val="24"/>
          <w:lang w:val="en-US" w:eastAsia="en-US" w:bidi="te-IN"/>
        </w:rPr>
        <w:t xml:space="preserve"> 1000</w:t>
      </w:r>
      <w:r w:rsidRPr="00FC778B">
        <w:rPr>
          <w:rFonts w:ascii="Symbol" w:eastAsia="Times New Roman" w:hAnsi="Symbol" w:cs="Times New Roman"/>
          <w:noProof/>
          <w:sz w:val="24"/>
          <w:szCs w:val="24"/>
          <w:lang w:val="en-US" w:eastAsia="en-US" w:bidi="te-IN"/>
        </w:rPr>
        <w:t></w:t>
      </w:r>
      <w:r w:rsidRPr="00FC778B">
        <w:rPr>
          <w:rFonts w:ascii="Times New Roman" w:eastAsia="Times New Roman" w:hAnsi="Times New Roman" w:cs="Times New Roman"/>
          <w:noProof/>
          <w:sz w:val="24"/>
          <w:szCs w:val="24"/>
          <w:lang w:val="en-US" w:eastAsia="en-US" w:bidi="te-IN"/>
        </w:rPr>
        <w:t>l</w:t>
      </w:r>
      <w:r w:rsidRPr="00FC778B">
        <w:rPr>
          <w:rFonts w:ascii="Times New Roman" w:eastAsia="Times New Roman" w:hAnsi="Times New Roman" w:cs="Times New Roman"/>
          <w:sz w:val="24"/>
          <w:szCs w:val="24"/>
          <w:lang w:val="en-US" w:eastAsia="en-US" w:bidi="te-IN"/>
        </w:rPr>
        <w:t xml:space="preserve"> capacity micropipette using micropipette tips cut at their tip portion. The micro-centrifuge tubes were incubated for 15 min at 65</w:t>
      </w:r>
      <w:r w:rsidRPr="00FC778B">
        <w:rPr>
          <w:rFonts w:ascii="Times New Roman" w:eastAsia="Times New Roman" w:hAnsi="Times New Roman" w:cs="Times New Roman"/>
          <w:sz w:val="24"/>
          <w:szCs w:val="24"/>
          <w:vertAlign w:val="superscript"/>
          <w:lang w:val="en-US" w:eastAsia="en-US" w:bidi="te-IN"/>
        </w:rPr>
        <w:t xml:space="preserve">0 </w:t>
      </w:r>
      <w:r w:rsidRPr="00FC778B">
        <w:rPr>
          <w:rFonts w:ascii="Times New Roman" w:eastAsia="Times New Roman" w:hAnsi="Times New Roman" w:cs="Times New Roman"/>
          <w:sz w:val="24"/>
          <w:szCs w:val="24"/>
          <w:lang w:val="en-US" w:eastAsia="en-US" w:bidi="te-IN"/>
        </w:rPr>
        <w:t>C.</w:t>
      </w:r>
    </w:p>
    <w:p w14:paraId="6331CB64"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the incubation step, approximately 400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l of Phenol: Chloroform: </w:t>
      </w:r>
      <w:proofErr w:type="spellStart"/>
      <w:r w:rsidRPr="00FC778B">
        <w:rPr>
          <w:rFonts w:ascii="Times New Roman" w:eastAsia="Times New Roman" w:hAnsi="Times New Roman" w:cs="Times New Roman"/>
          <w:sz w:val="24"/>
          <w:szCs w:val="24"/>
          <w:lang w:val="en-US" w:eastAsia="en-US" w:bidi="te-IN"/>
        </w:rPr>
        <w:t>Isoamylalcohol</w:t>
      </w:r>
      <w:proofErr w:type="spellEnd"/>
      <w:r w:rsidRPr="00FC778B">
        <w:rPr>
          <w:rFonts w:ascii="Times New Roman" w:eastAsia="Times New Roman" w:hAnsi="Times New Roman" w:cs="Times New Roman"/>
          <w:sz w:val="24"/>
          <w:szCs w:val="24"/>
          <w:lang w:val="en-US" w:eastAsia="en-US" w:bidi="te-IN"/>
        </w:rPr>
        <w:t xml:space="preserve"> (25:24:1) mixture was added to each micro-centrifuge tube. It was ensured that the pH of phenol used was ~8.0. The contents were mixed well by inversion for about 10 min and centrifuged at 10,000 rpm (~8000 g) for about 10 min at room temperature.</w:t>
      </w:r>
    </w:p>
    <w:p w14:paraId="0854AD5F" w14:textId="77777777"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After centrifugation, the supernatant was transferred from the micro-centrifuge tube into freshly labeled sterile 1.5 ml micro centrifuge tubes. Care was taken that the intermediate layer of insoluble proteins was not disturbed. If the supernatant was not clear, the phenol: chloroform: </w:t>
      </w:r>
      <w:r w:rsidRPr="00FC778B">
        <w:rPr>
          <w:rFonts w:ascii="Times New Roman" w:eastAsia="Times New Roman" w:hAnsi="Times New Roman" w:cs="Times New Roman"/>
          <w:noProof/>
          <w:sz w:val="24"/>
          <w:szCs w:val="24"/>
          <w:lang w:val="en-US" w:eastAsia="en-US" w:bidi="te-IN"/>
        </w:rPr>
        <w:t>isoamyl alcohol</w:t>
      </w:r>
      <w:r w:rsidRPr="00FC778B">
        <w:rPr>
          <w:rFonts w:ascii="Times New Roman" w:eastAsia="Times New Roman" w:hAnsi="Times New Roman" w:cs="Times New Roman"/>
          <w:sz w:val="24"/>
          <w:szCs w:val="24"/>
          <w:lang w:val="en-US" w:eastAsia="en-US" w:bidi="te-IN"/>
        </w:rPr>
        <w:t xml:space="preserve"> purification step was repeated once again. To the supernatant, 5 µl of </w:t>
      </w:r>
      <w:r w:rsidRPr="00FC778B">
        <w:rPr>
          <w:rFonts w:ascii="Times New Roman" w:eastAsia="Times New Roman" w:hAnsi="Times New Roman" w:cs="Times New Roman"/>
          <w:i/>
          <w:sz w:val="24"/>
          <w:szCs w:val="24"/>
          <w:lang w:val="en-US" w:eastAsia="en-US" w:bidi="te-IN"/>
        </w:rPr>
        <w:t>RNase</w:t>
      </w:r>
      <w:r w:rsidRPr="00FC778B">
        <w:rPr>
          <w:rFonts w:ascii="Times New Roman" w:eastAsia="Times New Roman" w:hAnsi="Times New Roman" w:cs="Times New Roman"/>
          <w:sz w:val="24"/>
          <w:szCs w:val="24"/>
          <w:lang w:val="en-US" w:eastAsia="en-US" w:bidi="te-IN"/>
        </w:rPr>
        <w:t xml:space="preserve"> (10 mg/ml) was added and incubated for 30 min at room temperature and again treatment with an equal volume of chloroform (400µl) was added and centrifuged at 10,000 rpm (~8000 g) for 10 min at room temperature.</w:t>
      </w:r>
    </w:p>
    <w:p w14:paraId="338BDA86" w14:textId="77777777" w:rsidR="00A610DE" w:rsidRPr="00FC778B" w:rsidRDefault="00A610DE" w:rsidP="0082630B">
      <w:pPr>
        <w:numPr>
          <w:ilvl w:val="0"/>
          <w:numId w:val="1"/>
        </w:numPr>
        <w:spacing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 xml:space="preserve">To the clear aqueous supernatant, the </w:t>
      </w:r>
      <w:r w:rsidRPr="00FC778B">
        <w:rPr>
          <w:rFonts w:ascii="Times New Roman" w:eastAsia="Times New Roman" w:hAnsi="Times New Roman" w:cs="Times New Roman"/>
          <w:noProof/>
          <w:sz w:val="24"/>
          <w:szCs w:val="24"/>
          <w:lang w:val="en-US" w:eastAsia="en-US" w:bidi="te-IN"/>
        </w:rPr>
        <w:t>1/8</w:t>
      </w:r>
      <w:r w:rsidRPr="00FC778B">
        <w:rPr>
          <w:rFonts w:ascii="Times New Roman" w:eastAsia="Times New Roman" w:hAnsi="Times New Roman" w:cs="Times New Roman"/>
          <w:noProof/>
          <w:sz w:val="24"/>
          <w:szCs w:val="24"/>
          <w:vertAlign w:val="superscript"/>
          <w:lang w:val="en-US" w:eastAsia="en-US" w:bidi="te-IN"/>
        </w:rPr>
        <w:t>th</w:t>
      </w:r>
      <w:r w:rsidRPr="00FC778B">
        <w:rPr>
          <w:rFonts w:ascii="Times New Roman" w:eastAsia="Times New Roman" w:hAnsi="Times New Roman" w:cs="Times New Roman"/>
          <w:sz w:val="24"/>
          <w:szCs w:val="24"/>
          <w:lang w:val="en-US" w:eastAsia="en-US" w:bidi="te-IN"/>
        </w:rPr>
        <w:t xml:space="preserve"> volume of 3M sodium acetate (pH 5.2) and an </w:t>
      </w:r>
      <w:r w:rsidRPr="00FC778B">
        <w:rPr>
          <w:rFonts w:ascii="Times New Roman" w:eastAsia="Times New Roman" w:hAnsi="Times New Roman" w:cs="Times New Roman"/>
          <w:noProof/>
          <w:sz w:val="24"/>
          <w:szCs w:val="24"/>
          <w:lang w:val="en-US" w:eastAsia="en-US" w:bidi="te-IN"/>
        </w:rPr>
        <w:t>equal</w:t>
      </w:r>
      <w:r w:rsidRPr="00FC778B">
        <w:rPr>
          <w:rFonts w:ascii="Times New Roman" w:eastAsia="Times New Roman" w:hAnsi="Times New Roman" w:cs="Times New Roman"/>
          <w:sz w:val="24"/>
          <w:szCs w:val="24"/>
          <w:lang w:val="en-US" w:eastAsia="en-US" w:bidi="te-IN"/>
        </w:rPr>
        <w:t xml:space="preserve"> volume (500-600 µl) of chilled Isopropyl alcohol was added. The contents were mixed gently and centrifuged at 10,000 rpm (~8000 g) for 10 min at room temperature.</w:t>
      </w:r>
    </w:p>
    <w:p w14:paraId="174B0553" w14:textId="77777777" w:rsidR="00A610DE" w:rsidRPr="00FC778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supernatant was drained gently and about 200 µl of 70 % ethanol was added to the pellet collected at the bottom of the micro centrifuge tube. The tube was tapped gently so that the pellet was disturbed. Centrifugation is done at 10,000 rpm (~8000 g) for 10 min at room temperature. After </w:t>
      </w:r>
      <w:r w:rsidRPr="00FC778B">
        <w:rPr>
          <w:rFonts w:ascii="Times New Roman" w:eastAsia="Times New Roman" w:hAnsi="Times New Roman" w:cs="Times New Roman"/>
          <w:noProof/>
          <w:sz w:val="24"/>
          <w:szCs w:val="24"/>
          <w:lang w:val="en-US" w:eastAsia="en-US" w:bidi="te-IN"/>
        </w:rPr>
        <w:t>this,</w:t>
      </w:r>
      <w:r w:rsidRPr="00FC778B">
        <w:rPr>
          <w:rFonts w:ascii="Times New Roman" w:eastAsia="Times New Roman" w:hAnsi="Times New Roman" w:cs="Times New Roman"/>
          <w:sz w:val="24"/>
          <w:szCs w:val="24"/>
          <w:lang w:val="en-US" w:eastAsia="en-US" w:bidi="te-IN"/>
        </w:rPr>
        <w:t xml:space="preserve"> the supernatant was drained and the pellet was washed with 70 % ethanol once again as described above.</w:t>
      </w:r>
    </w:p>
    <w:p w14:paraId="3417EEEF" w14:textId="77777777" w:rsidR="0013515B" w:rsidRPr="0013515B" w:rsidRDefault="00A610DE" w:rsidP="0082630B">
      <w:pPr>
        <w:numPr>
          <w:ilvl w:val="0"/>
          <w:numId w:val="1"/>
        </w:numPr>
        <w:spacing w:before="240" w:after="24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Finally, the pellet was left for air-drying </w:t>
      </w:r>
      <w:r w:rsidRPr="00FC778B">
        <w:rPr>
          <w:rFonts w:ascii="Times New Roman" w:eastAsia="Times New Roman" w:hAnsi="Times New Roman" w:cs="Times New Roman"/>
          <w:noProof/>
          <w:sz w:val="24"/>
          <w:szCs w:val="24"/>
          <w:lang w:val="en-US" w:eastAsia="en-US" w:bidi="te-IN"/>
        </w:rPr>
        <w:t>overnight</w:t>
      </w:r>
      <w:r w:rsidRPr="00FC778B">
        <w:rPr>
          <w:rFonts w:ascii="Times New Roman" w:eastAsia="Times New Roman" w:hAnsi="Times New Roman" w:cs="Times New Roman"/>
          <w:sz w:val="24"/>
          <w:szCs w:val="24"/>
          <w:lang w:val="en-US" w:eastAsia="en-US" w:bidi="te-IN"/>
        </w:rPr>
        <w:t xml:space="preserve"> at room temperature with the tube cap open. After complete drying of pellet, depending on the size of the pellet, about 50-100µl of sterile TE buffer (10 </w:t>
      </w:r>
      <w:proofErr w:type="spellStart"/>
      <w:r w:rsidRPr="00FC778B">
        <w:rPr>
          <w:rFonts w:ascii="Times New Roman" w:eastAsia="Times New Roman" w:hAnsi="Times New Roman" w:cs="Times New Roman"/>
          <w:sz w:val="24"/>
          <w:szCs w:val="24"/>
          <w:lang w:val="en-US" w:eastAsia="en-US" w:bidi="te-IN"/>
        </w:rPr>
        <w:t>mMTris</w:t>
      </w:r>
      <w:proofErr w:type="spellEnd"/>
      <w:r w:rsidRPr="00FC778B">
        <w:rPr>
          <w:rFonts w:ascii="Times New Roman" w:eastAsia="Times New Roman" w:hAnsi="Times New Roman" w:cs="Times New Roman"/>
          <w:sz w:val="24"/>
          <w:szCs w:val="24"/>
          <w:lang w:val="en-US" w:eastAsia="en-US" w:bidi="te-IN"/>
        </w:rPr>
        <w:t>-HCl, pH 8.0 and 1 mM EDTA) was added to the tube for dissolving the pellet. The DNA solution was then stored at 4</w:t>
      </w:r>
      <w:r w:rsidRPr="00FC778B">
        <w:rPr>
          <w:rFonts w:ascii="Times New Roman" w:eastAsia="Times New Roman" w:hAnsi="Times New Roman" w:cs="Times New Roman"/>
          <w:sz w:val="24"/>
          <w:szCs w:val="24"/>
          <w:vertAlign w:val="superscript"/>
          <w:lang w:val="en-US" w:eastAsia="en-US" w:bidi="te-IN"/>
        </w:rPr>
        <w:t>˚</w:t>
      </w:r>
      <w:r w:rsidRPr="00FC778B">
        <w:rPr>
          <w:rFonts w:ascii="Times New Roman" w:eastAsia="Times New Roman" w:hAnsi="Times New Roman" w:cs="Times New Roman"/>
          <w:sz w:val="24"/>
          <w:szCs w:val="24"/>
          <w:lang w:val="en-US" w:eastAsia="en-US" w:bidi="te-IN"/>
        </w:rPr>
        <w:t xml:space="preserve">C </w:t>
      </w:r>
      <w:r w:rsidRPr="00FC778B">
        <w:rPr>
          <w:rFonts w:ascii="Times New Roman" w:eastAsia="Times New Roman" w:hAnsi="Times New Roman" w:cs="Times New Roman"/>
          <w:noProof/>
          <w:sz w:val="24"/>
          <w:szCs w:val="24"/>
          <w:lang w:val="en-US" w:eastAsia="en-US" w:bidi="te-IN"/>
        </w:rPr>
        <w:t>until</w:t>
      </w:r>
      <w:r w:rsidRPr="00FC778B">
        <w:rPr>
          <w:rFonts w:ascii="Times New Roman" w:eastAsia="Times New Roman" w:hAnsi="Times New Roman" w:cs="Times New Roman"/>
          <w:sz w:val="24"/>
          <w:szCs w:val="24"/>
          <w:lang w:val="en-US" w:eastAsia="en-US" w:bidi="te-IN"/>
        </w:rPr>
        <w:t xml:space="preserve"> further analysis.</w:t>
      </w:r>
    </w:p>
    <w:p w14:paraId="15361FFE" w14:textId="77777777" w:rsidR="00A610DE" w:rsidRPr="00FC778B" w:rsidRDefault="00C25F05"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.3 </w:t>
      </w:r>
      <w:r w:rsidR="00A610DE" w:rsidRPr="00FC778B">
        <w:rPr>
          <w:rFonts w:ascii="Times New Roman" w:eastAsia="Times New Roman" w:hAnsi="Times New Roman" w:cs="Times New Roman"/>
          <w:b/>
          <w:bCs/>
          <w:sz w:val="24"/>
          <w:szCs w:val="24"/>
          <w:lang w:val="en-US" w:eastAsia="en-US" w:bidi="te-IN"/>
        </w:rPr>
        <w:t>Analysis of quality and quantity of isolated DNA</w:t>
      </w:r>
    </w:p>
    <w:p w14:paraId="58760C98" w14:textId="77777777" w:rsidR="00A610DE" w:rsidRPr="00FC778B" w:rsidRDefault="00A610DE" w:rsidP="0082630B">
      <w:pPr>
        <w:autoSpaceDE w:val="0"/>
        <w:autoSpaceDN w:val="0"/>
        <w:adjustRightInd w:val="0"/>
        <w:spacing w:after="0" w:line="480" w:lineRule="auto"/>
        <w:ind w:right="6"/>
        <w:jc w:val="both"/>
        <w:rPr>
          <w:rFonts w:ascii="Times New Roman" w:eastAsia="Times New Roman" w:hAnsi="Times New Roman" w:cs="Times New Roman"/>
          <w:b/>
          <w:bCs/>
          <w:sz w:val="24"/>
          <w:szCs w:val="24"/>
          <w:lang w:val="en-US" w:eastAsia="en-US" w:bidi="te-IN"/>
        </w:rPr>
      </w:pPr>
      <w:r w:rsidRPr="00FC778B">
        <w:rPr>
          <w:rFonts w:ascii="Times New Roman" w:eastAsia="Times New Roman" w:hAnsi="Times New Roman" w:cs="Times New Roman"/>
          <w:color w:val="000000"/>
          <w:sz w:val="24"/>
          <w:szCs w:val="24"/>
          <w:lang w:val="en-US" w:eastAsia="en-US" w:bidi="te-IN"/>
        </w:rPr>
        <w:t xml:space="preserve">The quality and quantity of isolated DNA </w:t>
      </w:r>
      <w:r w:rsidRPr="00FC778B">
        <w:rPr>
          <w:rFonts w:ascii="Times New Roman" w:eastAsia="Times New Roman" w:hAnsi="Times New Roman" w:cs="Times New Roman"/>
          <w:noProof/>
          <w:color w:val="000000"/>
          <w:sz w:val="24"/>
          <w:szCs w:val="24"/>
          <w:lang w:val="en-US" w:eastAsia="en-US" w:bidi="te-IN"/>
        </w:rPr>
        <w:t>were</w:t>
      </w:r>
      <w:r w:rsidRPr="00FC778B">
        <w:rPr>
          <w:rFonts w:ascii="Times New Roman" w:eastAsia="Times New Roman" w:hAnsi="Times New Roman" w:cs="Times New Roman"/>
          <w:color w:val="000000"/>
          <w:sz w:val="24"/>
          <w:szCs w:val="24"/>
          <w:lang w:val="en-US" w:eastAsia="en-US" w:bidi="te-IN"/>
        </w:rPr>
        <w:t xml:space="preserve"> checked through Ethidium </w:t>
      </w:r>
      <w:proofErr w:type="gramStart"/>
      <w:r w:rsidRPr="00FC778B">
        <w:rPr>
          <w:rFonts w:ascii="Times New Roman" w:eastAsia="Times New Roman" w:hAnsi="Times New Roman" w:cs="Times New Roman"/>
          <w:color w:val="000000"/>
          <w:sz w:val="24"/>
          <w:szCs w:val="24"/>
          <w:lang w:val="en-US" w:eastAsia="en-US" w:bidi="te-IN"/>
        </w:rPr>
        <w:t>bromide stained</w:t>
      </w:r>
      <w:proofErr w:type="gramEnd"/>
      <w:r w:rsidRPr="00FC778B">
        <w:rPr>
          <w:rFonts w:ascii="Times New Roman" w:eastAsia="Times New Roman" w:hAnsi="Times New Roman" w:cs="Times New Roman"/>
          <w:color w:val="000000"/>
          <w:sz w:val="24"/>
          <w:szCs w:val="24"/>
          <w:lang w:val="en-US" w:eastAsia="en-US" w:bidi="te-IN"/>
        </w:rPr>
        <w:t xml:space="preserve"> Agarose gel electrophoresis. A 0.8 % Agarose gel was prepared for electrophoresis of DNA samples as follows</w:t>
      </w:r>
    </w:p>
    <w:p w14:paraId="43CDFB56"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0.8 g of Agarose was weighed and added to 100 ml of 0.5 x TBE in a 250 ml conical flask.</w:t>
      </w:r>
    </w:p>
    <w:p w14:paraId="502FDD18"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One liter of 10X TBE was prepared as follows: 108 </w:t>
      </w:r>
      <w:r w:rsidRPr="00FC778B">
        <w:rPr>
          <w:rFonts w:ascii="Times New Roman" w:eastAsia="Times New Roman" w:hAnsi="Times New Roman" w:cs="Times New Roman"/>
          <w:noProof/>
          <w:sz w:val="24"/>
          <w:szCs w:val="24"/>
          <w:lang w:val="en-US" w:eastAsia="en-US" w:bidi="te-IN"/>
        </w:rPr>
        <w:t>g</w:t>
      </w:r>
      <w:r w:rsidRPr="00FC778B">
        <w:rPr>
          <w:rFonts w:ascii="Times New Roman" w:eastAsia="Times New Roman" w:hAnsi="Times New Roman" w:cs="Times New Roman"/>
          <w:sz w:val="24"/>
          <w:szCs w:val="24"/>
          <w:lang w:val="en-US" w:eastAsia="en-US" w:bidi="te-IN"/>
        </w:rPr>
        <w:t xml:space="preserve"> of Tris base (Sigma, USA) was taken in 500 ml double distilled water, to which 55 </w:t>
      </w:r>
      <w:proofErr w:type="gramStart"/>
      <w:r w:rsidRPr="00FC778B">
        <w:rPr>
          <w:rFonts w:ascii="Times New Roman" w:eastAsia="Times New Roman" w:hAnsi="Times New Roman" w:cs="Times New Roman"/>
          <w:noProof/>
          <w:sz w:val="24"/>
          <w:szCs w:val="24"/>
          <w:lang w:val="en-US" w:eastAsia="en-US" w:bidi="te-IN"/>
        </w:rPr>
        <w:t xml:space="preserve">g </w:t>
      </w:r>
      <w:r w:rsidRPr="00FC778B">
        <w:rPr>
          <w:rFonts w:ascii="Times New Roman" w:eastAsia="Times New Roman" w:hAnsi="Times New Roman" w:cs="Times New Roman"/>
          <w:sz w:val="24"/>
          <w:szCs w:val="24"/>
          <w:lang w:val="en-US" w:eastAsia="en-US" w:bidi="te-IN"/>
        </w:rPr>
        <w:t xml:space="preserve"> of</w:t>
      </w:r>
      <w:proofErr w:type="gramEnd"/>
      <w:r w:rsidRPr="00FC778B">
        <w:rPr>
          <w:rFonts w:ascii="Times New Roman" w:eastAsia="Times New Roman" w:hAnsi="Times New Roman" w:cs="Times New Roman"/>
          <w:sz w:val="24"/>
          <w:szCs w:val="24"/>
          <w:lang w:val="en-US" w:eastAsia="en-US" w:bidi="te-IN"/>
        </w:rPr>
        <w:t xml:space="preserve"> Boric acid (</w:t>
      </w:r>
      <w:proofErr w:type="spellStart"/>
      <w:r w:rsidRPr="00FC778B">
        <w:rPr>
          <w:rFonts w:ascii="Times New Roman" w:eastAsia="Times New Roman" w:hAnsi="Times New Roman" w:cs="Times New Roman"/>
          <w:sz w:val="24"/>
          <w:szCs w:val="24"/>
          <w:lang w:val="en-US" w:eastAsia="en-US" w:bidi="te-IN"/>
        </w:rPr>
        <w:t>Qualigens</w:t>
      </w:r>
      <w:proofErr w:type="spellEnd"/>
      <w:r w:rsidRPr="00FC778B">
        <w:rPr>
          <w:rFonts w:ascii="Times New Roman" w:eastAsia="Times New Roman" w:hAnsi="Times New Roman" w:cs="Times New Roman"/>
          <w:sz w:val="24"/>
          <w:szCs w:val="24"/>
          <w:lang w:val="en-US" w:eastAsia="en-US" w:bidi="te-IN"/>
        </w:rPr>
        <w:t>, India) was added and mixed well by stirring. This was followed by the addition of 40 ml of 0.5M EDTA of Na</w:t>
      </w:r>
      <w:r w:rsidRPr="00FC778B">
        <w:rPr>
          <w:rFonts w:ascii="Times New Roman" w:eastAsia="Times New Roman" w:hAnsi="Times New Roman" w:cs="Times New Roman"/>
          <w:sz w:val="24"/>
          <w:szCs w:val="24"/>
          <w:vertAlign w:val="subscript"/>
          <w:lang w:val="en-US" w:eastAsia="en-US" w:bidi="te-IN"/>
        </w:rPr>
        <w:t xml:space="preserve">4 </w:t>
      </w:r>
      <w:r w:rsidRPr="00FC778B">
        <w:rPr>
          <w:rFonts w:ascii="Times New Roman" w:eastAsia="Times New Roman" w:hAnsi="Times New Roman" w:cs="Times New Roman"/>
          <w:sz w:val="24"/>
          <w:szCs w:val="24"/>
          <w:lang w:val="en-US" w:eastAsia="en-US" w:bidi="te-IN"/>
        </w:rPr>
        <w:t xml:space="preserve">EDTA and the volume was finally made up to 1000 ml using double distilled water. The solution after thorough mixing was filter sterilized using 0.45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m </w:t>
      </w:r>
      <w:r w:rsidRPr="00FC778B">
        <w:rPr>
          <w:rFonts w:ascii="Times New Roman" w:eastAsia="Times New Roman" w:hAnsi="Times New Roman" w:cs="Times New Roman"/>
          <w:sz w:val="24"/>
          <w:szCs w:val="24"/>
          <w:lang w:val="en-US" w:eastAsia="en-US" w:bidi="te-IN"/>
        </w:rPr>
        <w:lastRenderedPageBreak/>
        <w:t xml:space="preserve">filter (Millipore, USA), autoclaved and stored at room temperature. This was used for the </w:t>
      </w:r>
      <w:r w:rsidRPr="00FC778B">
        <w:rPr>
          <w:rFonts w:ascii="Times New Roman" w:eastAsia="Times New Roman" w:hAnsi="Times New Roman" w:cs="Times New Roman"/>
          <w:noProof/>
          <w:sz w:val="24"/>
          <w:szCs w:val="24"/>
          <w:lang w:val="en-US" w:eastAsia="en-US" w:bidi="te-IN"/>
        </w:rPr>
        <w:t>preparation</w:t>
      </w:r>
      <w:r w:rsidRPr="00FC778B">
        <w:rPr>
          <w:rFonts w:ascii="Times New Roman" w:eastAsia="Times New Roman" w:hAnsi="Times New Roman" w:cs="Times New Roman"/>
          <w:sz w:val="24"/>
          <w:szCs w:val="24"/>
          <w:lang w:val="en-US" w:eastAsia="en-US" w:bidi="te-IN"/>
        </w:rPr>
        <w:t xml:space="preserve"> of 0.5X TBE by diluting 10X TBE twenty times with sterile distilled water.</w:t>
      </w:r>
    </w:p>
    <w:p w14:paraId="5741CD2A"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100 ml of 0.5X TBE was added to 0.8 g of agarose in a 250 ml beaker and boiled gently in a microwave oven. </w:t>
      </w:r>
    </w:p>
    <w:p w14:paraId="1268B03C"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After the Agarose was properly melted (when the solution was crystal clear with no floating particulate matter), the solution was taken out of the microwave oven and allowed to cool down.</w:t>
      </w:r>
    </w:p>
    <w:p w14:paraId="553D9775"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Meanwhile, a gel-casting tray (CBS Scientific, USA) was washed thoroughly first with tap water and then with distilled water followed by rinsing with methanol.</w:t>
      </w:r>
    </w:p>
    <w:p w14:paraId="36E83D0B"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gel-casting tray was then placed in a sealing mechanism given by the supplier (CBS Scientific, USA) and a comb (containing 8 lanes) was arranged in its slot on the gel-casting tray.</w:t>
      </w:r>
    </w:p>
    <w:p w14:paraId="067AAB29"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When the boiled Agarose had cooled down substantially (to about 45</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of Ethidium bromide solution (10 mg/ml of distilled water) was added and mixed gently. Gloves were used while handling Ethidium bromide.</w:t>
      </w:r>
    </w:p>
    <w:p w14:paraId="2B050768"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melted Agarose was poured in the gel casting tray by carefully avoiding air bubbles and allowed to polymerize (~20-30 min). </w:t>
      </w:r>
    </w:p>
    <w:p w14:paraId="7AF9ED81" w14:textId="77777777" w:rsidR="00A610DE" w:rsidRPr="00FC778B" w:rsidRDefault="00A610DE" w:rsidP="0082630B">
      <w:pPr>
        <w:numPr>
          <w:ilvl w:val="0"/>
          <w:numId w:val="2"/>
        </w:numPr>
        <w:spacing w:after="0" w:line="480" w:lineRule="auto"/>
        <w:ind w:left="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After solidification, the gel was removed from its casting tray and put into a gel tank, which was then filled with 0.5X TBE buffer till the buffer reached 0.5 cm above the gel surface (~100 ml).</w:t>
      </w:r>
    </w:p>
    <w:p w14:paraId="61196E10" w14:textId="77777777" w:rsidR="00A610DE" w:rsidRPr="00FC778B" w:rsidRDefault="00A610DE" w:rsidP="0082630B">
      <w:pPr>
        <w:numPr>
          <w:ilvl w:val="0"/>
          <w:numId w:val="2"/>
        </w:numPr>
        <w:spacing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Five </w:t>
      </w:r>
      <w:r w:rsidRPr="00FC778B">
        <w:rPr>
          <w:rFonts w:ascii="Times New Roman" w:eastAsia="Times New Roman" w:hAnsi="Times New Roman" w:cs="Times New Roman"/>
          <w:noProof/>
          <w:sz w:val="24"/>
          <w:szCs w:val="24"/>
          <w:lang w:val="en-US" w:eastAsia="en-US" w:bidi="te-IN"/>
        </w:rPr>
        <w:t>microlitres</w:t>
      </w:r>
      <w:r w:rsidRPr="00FC778B">
        <w:rPr>
          <w:rFonts w:ascii="Times New Roman" w:eastAsia="Times New Roman" w:hAnsi="Times New Roman" w:cs="Times New Roman"/>
          <w:sz w:val="24"/>
          <w:szCs w:val="24"/>
          <w:lang w:val="en-US" w:eastAsia="en-US" w:bidi="te-IN"/>
        </w:rPr>
        <w:t xml:space="preserve"> of DNA was mixed with ~1-2 </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 xml:space="preserve">l of Bromophenol blue dye (0.0025 % Bromophenol blue in 40 % sucrose), loaded into the wells and the electrodes were connected to Power pack. (CBS Scientific, USA). </w:t>
      </w:r>
      <w:proofErr w:type="spellStart"/>
      <w:r w:rsidRPr="00FC778B">
        <w:rPr>
          <w:rFonts w:ascii="Times New Roman" w:eastAsia="Times New Roman" w:hAnsi="Times New Roman" w:cs="Times New Roman"/>
          <w:sz w:val="24"/>
          <w:szCs w:val="24"/>
          <w:lang w:val="en-US" w:eastAsia="en-US" w:bidi="te-IN"/>
        </w:rPr>
        <w:t>ƛDNA</w:t>
      </w:r>
      <w:proofErr w:type="spellEnd"/>
      <w:r w:rsidRPr="00FC778B">
        <w:rPr>
          <w:rFonts w:ascii="Times New Roman" w:eastAsia="Times New Roman" w:hAnsi="Times New Roman" w:cs="Times New Roman"/>
          <w:sz w:val="24"/>
          <w:szCs w:val="24"/>
          <w:lang w:val="en-US" w:eastAsia="en-US" w:bidi="te-IN"/>
        </w:rPr>
        <w:t xml:space="preserve"> solutions of known </w:t>
      </w:r>
      <w:r w:rsidRPr="00FC778B">
        <w:rPr>
          <w:rFonts w:ascii="Times New Roman" w:eastAsia="Times New Roman" w:hAnsi="Times New Roman" w:cs="Times New Roman"/>
          <w:sz w:val="24"/>
          <w:szCs w:val="24"/>
          <w:lang w:val="en-US" w:eastAsia="en-US" w:bidi="te-IN"/>
        </w:rPr>
        <w:lastRenderedPageBreak/>
        <w:t>concentration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150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and 200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were also loaded along with the samples.</w:t>
      </w:r>
    </w:p>
    <w:p w14:paraId="27A053ED" w14:textId="77777777" w:rsidR="00A610DE" w:rsidRPr="00FC778B" w:rsidRDefault="00A610DE" w:rsidP="0082630B">
      <w:pPr>
        <w:numPr>
          <w:ilvl w:val="0"/>
          <w:numId w:val="2"/>
        </w:numPr>
        <w:spacing w:before="240" w:after="0" w:line="480" w:lineRule="auto"/>
        <w:ind w:left="720"/>
        <w:contextualSpacing/>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The samples were electrophoresed at 75 V for 20-30 min till the dye front reached 2/3</w:t>
      </w:r>
      <w:r w:rsidRPr="00FC778B">
        <w:rPr>
          <w:rFonts w:ascii="Times New Roman" w:eastAsia="Times New Roman" w:hAnsi="Times New Roman" w:cs="Times New Roman"/>
          <w:sz w:val="24"/>
          <w:szCs w:val="24"/>
          <w:vertAlign w:val="superscript"/>
          <w:lang w:val="en-US" w:eastAsia="en-US" w:bidi="te-IN"/>
        </w:rPr>
        <w:t>rd</w:t>
      </w:r>
      <w:r w:rsidRPr="00FC778B">
        <w:rPr>
          <w:rFonts w:ascii="Times New Roman" w:eastAsia="Times New Roman" w:hAnsi="Times New Roman" w:cs="Times New Roman"/>
          <w:sz w:val="24"/>
          <w:szCs w:val="24"/>
          <w:lang w:val="en-US" w:eastAsia="en-US" w:bidi="te-IN"/>
        </w:rPr>
        <w:t xml:space="preserve"> of the running length of the gel. The gel was then visualized under UV light in </w:t>
      </w:r>
      <w:r w:rsidRPr="00FC778B">
        <w:rPr>
          <w:rFonts w:ascii="Times New Roman" w:eastAsia="Times New Roman" w:hAnsi="Times New Roman" w:cs="Times New Roman"/>
          <w:noProof/>
          <w:sz w:val="24"/>
          <w:szCs w:val="24"/>
          <w:lang w:val="en-US" w:eastAsia="en-US" w:bidi="te-IN"/>
        </w:rPr>
        <w:t>an Alpha</w:t>
      </w:r>
      <w:r w:rsidR="00673E17">
        <w:rPr>
          <w:rFonts w:ascii="Times New Roman" w:eastAsia="Times New Roman" w:hAnsi="Times New Roman" w:cs="Times New Roman"/>
          <w:noProof/>
          <w:sz w:val="24"/>
          <w:szCs w:val="24"/>
          <w:lang w:val="en-US" w:eastAsia="en-US" w:bidi="te-IN"/>
        </w:rPr>
        <w:t xml:space="preserve"> </w:t>
      </w:r>
      <w:proofErr w:type="spellStart"/>
      <w:r w:rsidRPr="00FC778B">
        <w:rPr>
          <w:rFonts w:ascii="Times New Roman" w:eastAsia="Times New Roman" w:hAnsi="Times New Roman" w:cs="Times New Roman"/>
          <w:sz w:val="24"/>
          <w:szCs w:val="24"/>
          <w:lang w:val="en-US" w:eastAsia="en-US" w:bidi="te-IN"/>
        </w:rPr>
        <w:t>Innotech</w:t>
      </w:r>
      <w:proofErr w:type="spellEnd"/>
      <w:r w:rsidRPr="00FC778B">
        <w:rPr>
          <w:rFonts w:ascii="Times New Roman" w:eastAsia="Times New Roman" w:hAnsi="Times New Roman" w:cs="Times New Roman"/>
          <w:sz w:val="24"/>
          <w:szCs w:val="24"/>
          <w:lang w:val="en-US" w:eastAsia="en-US" w:bidi="te-IN"/>
        </w:rPr>
        <w:t xml:space="preserve"> gel documentation system (Alpha </w:t>
      </w:r>
      <w:proofErr w:type="spellStart"/>
      <w:r w:rsidRPr="00FC778B">
        <w:rPr>
          <w:rFonts w:ascii="Times New Roman" w:eastAsia="Times New Roman" w:hAnsi="Times New Roman" w:cs="Times New Roman"/>
          <w:sz w:val="24"/>
          <w:szCs w:val="24"/>
          <w:lang w:val="en-US" w:eastAsia="en-US" w:bidi="te-IN"/>
        </w:rPr>
        <w:t>Innotech</w:t>
      </w:r>
      <w:proofErr w:type="spellEnd"/>
      <w:r w:rsidRPr="00FC778B">
        <w:rPr>
          <w:rFonts w:ascii="Times New Roman" w:eastAsia="Times New Roman" w:hAnsi="Times New Roman" w:cs="Times New Roman"/>
          <w:sz w:val="24"/>
          <w:szCs w:val="24"/>
          <w:lang w:val="en-US" w:eastAsia="en-US" w:bidi="te-IN"/>
        </w:rPr>
        <w:t xml:space="preserve">, USA) for checking the quality and quantity of DNA. Based on comparison with the </w:t>
      </w:r>
      <w:r w:rsidRPr="00FC778B">
        <w:rPr>
          <w:rFonts w:ascii="Times New Roman" w:eastAsia="Times New Roman" w:hAnsi="Times New Roman" w:cs="Times New Roman"/>
          <w:noProof/>
          <w:sz w:val="24"/>
          <w:szCs w:val="24"/>
          <w:lang w:val="en-US" w:eastAsia="en-US" w:bidi="te-IN"/>
        </w:rPr>
        <w:t>intensity</w:t>
      </w:r>
      <w:r w:rsidRPr="00FC778B">
        <w:rPr>
          <w:rFonts w:ascii="Times New Roman" w:eastAsia="Times New Roman" w:hAnsi="Times New Roman" w:cs="Times New Roman"/>
          <w:sz w:val="24"/>
          <w:szCs w:val="24"/>
          <w:lang w:val="en-US" w:eastAsia="en-US" w:bidi="te-IN"/>
        </w:rPr>
        <w:t xml:space="preserve"> of DNA solution of known concentration, the unknown samples were dilu</w:t>
      </w:r>
      <w:r w:rsidR="00933AC3">
        <w:rPr>
          <w:rFonts w:ascii="Times New Roman" w:eastAsia="Times New Roman" w:hAnsi="Times New Roman" w:cs="Times New Roman"/>
          <w:sz w:val="24"/>
          <w:szCs w:val="24"/>
          <w:lang w:val="en-US" w:eastAsia="en-US" w:bidi="te-IN"/>
        </w:rPr>
        <w:t xml:space="preserve">ted to a final concentration of </w:t>
      </w:r>
      <w:r w:rsidRPr="00FC778B">
        <w:rPr>
          <w:rFonts w:ascii="Times New Roman" w:eastAsia="Times New Roman" w:hAnsi="Times New Roman" w:cs="Times New Roman"/>
          <w:sz w:val="24"/>
          <w:szCs w:val="24"/>
          <w:lang w:val="en-US" w:eastAsia="en-US" w:bidi="te-IN"/>
        </w:rPr>
        <w:t>~ 50 ng/</w:t>
      </w:r>
      <w:r w:rsidRPr="00FC778B">
        <w:rPr>
          <w:rFonts w:ascii="Symbol" w:eastAsia="Times New Roman" w:hAnsi="Symbol" w:cs="Times New Roman"/>
          <w:sz w:val="24"/>
          <w:szCs w:val="24"/>
          <w:lang w:val="en-US" w:eastAsia="en-US" w:bidi="te-IN"/>
        </w:rPr>
        <w:t></w:t>
      </w:r>
      <w:r w:rsidRPr="00FC778B">
        <w:rPr>
          <w:rFonts w:ascii="Times New Roman" w:eastAsia="Times New Roman" w:hAnsi="Times New Roman" w:cs="Times New Roman"/>
          <w:sz w:val="24"/>
          <w:szCs w:val="24"/>
          <w:lang w:val="en-US" w:eastAsia="en-US" w:bidi="te-IN"/>
        </w:rPr>
        <w:t>l using 1X TE buffer.</w:t>
      </w:r>
    </w:p>
    <w:p w14:paraId="4CC06517" w14:textId="77777777" w:rsidR="00A610DE" w:rsidRPr="00FC778B" w:rsidRDefault="00C25F05" w:rsidP="0082630B">
      <w:pPr>
        <w:spacing w:before="240" w:after="0" w:line="480" w:lineRule="auto"/>
        <w:jc w:val="both"/>
        <w:rPr>
          <w:rFonts w:ascii="Times New Roman" w:eastAsia="Times New Roman" w:hAnsi="Times New Roman" w:cs="Times New Roman"/>
          <w:bCs/>
          <w:sz w:val="24"/>
          <w:szCs w:val="24"/>
          <w:lang w:val="en-US" w:eastAsia="en-US" w:bidi="te-IN"/>
        </w:rPr>
      </w:pPr>
      <w:r>
        <w:rPr>
          <w:rFonts w:ascii="Times New Roman" w:eastAsia="Times New Roman" w:hAnsi="Times New Roman" w:cs="Times New Roman"/>
          <w:b/>
          <w:bCs/>
          <w:sz w:val="24"/>
          <w:szCs w:val="24"/>
          <w:lang w:val="en-US" w:eastAsia="en-US" w:bidi="te-IN"/>
        </w:rPr>
        <w:t>2.1.</w:t>
      </w:r>
      <w:r w:rsidR="003673D9">
        <w:rPr>
          <w:rFonts w:ascii="Times New Roman" w:eastAsia="Times New Roman" w:hAnsi="Times New Roman" w:cs="Times New Roman"/>
          <w:b/>
          <w:sz w:val="24"/>
          <w:szCs w:val="24"/>
          <w:lang w:val="en-US" w:eastAsia="en-US" w:bidi="te-IN"/>
        </w:rPr>
        <w:t>1</w:t>
      </w:r>
      <w:r w:rsidR="00A610DE" w:rsidRPr="00FC778B">
        <w:rPr>
          <w:rFonts w:ascii="Times New Roman" w:eastAsia="Times New Roman" w:hAnsi="Times New Roman" w:cs="Times New Roman"/>
          <w:b/>
          <w:sz w:val="24"/>
          <w:szCs w:val="24"/>
          <w:lang w:val="en-US" w:eastAsia="en-US" w:bidi="te-IN"/>
        </w:rPr>
        <w:t xml:space="preserve">.4 </w:t>
      </w:r>
      <w:r w:rsidR="0029601A">
        <w:rPr>
          <w:rFonts w:ascii="Times New Roman" w:eastAsia="Times New Roman" w:hAnsi="Times New Roman" w:cs="Times New Roman"/>
          <w:b/>
          <w:bCs/>
          <w:sz w:val="24"/>
          <w:szCs w:val="24"/>
          <w:lang w:val="en-US" w:eastAsia="en-US" w:bidi="te-IN"/>
        </w:rPr>
        <w:t>Polymerase C</w:t>
      </w:r>
      <w:r w:rsidR="00A610DE" w:rsidRPr="00FC778B">
        <w:rPr>
          <w:rFonts w:ascii="Times New Roman" w:eastAsia="Times New Roman" w:hAnsi="Times New Roman" w:cs="Times New Roman"/>
          <w:b/>
          <w:bCs/>
          <w:sz w:val="24"/>
          <w:szCs w:val="24"/>
          <w:lang w:val="en-US" w:eastAsia="en-US" w:bidi="te-IN"/>
        </w:rPr>
        <w:t xml:space="preserve">hain </w:t>
      </w:r>
      <w:r w:rsidR="0029601A">
        <w:rPr>
          <w:rFonts w:ascii="Times New Roman" w:eastAsia="Times New Roman" w:hAnsi="Times New Roman" w:cs="Times New Roman"/>
          <w:b/>
          <w:bCs/>
          <w:sz w:val="24"/>
          <w:szCs w:val="24"/>
          <w:lang w:val="en-US" w:eastAsia="en-US" w:bidi="te-IN"/>
        </w:rPr>
        <w:t>R</w:t>
      </w:r>
      <w:r w:rsidR="00A610DE" w:rsidRPr="00FC778B">
        <w:rPr>
          <w:rFonts w:ascii="Times New Roman" w:eastAsia="Times New Roman" w:hAnsi="Times New Roman" w:cs="Times New Roman"/>
          <w:b/>
          <w:bCs/>
          <w:sz w:val="24"/>
          <w:szCs w:val="24"/>
          <w:lang w:val="en-US" w:eastAsia="en-US" w:bidi="te-IN"/>
        </w:rPr>
        <w:t>eaction (PCR):</w:t>
      </w:r>
    </w:p>
    <w:p w14:paraId="0BF313D4" w14:textId="77777777" w:rsidR="00A610DE" w:rsidRDefault="00A610DE" w:rsidP="0082630B">
      <w:pPr>
        <w:spacing w:after="0" w:line="480" w:lineRule="auto"/>
        <w:ind w:firstLine="720"/>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The </w:t>
      </w:r>
      <w:proofErr w:type="spellStart"/>
      <w:r w:rsidRPr="00FC778B">
        <w:rPr>
          <w:rFonts w:ascii="Times New Roman" w:eastAsia="Times New Roman" w:hAnsi="Times New Roman" w:cs="Times New Roman"/>
          <w:sz w:val="24"/>
          <w:szCs w:val="24"/>
          <w:lang w:val="en-US" w:eastAsia="en-US" w:bidi="te-IN"/>
        </w:rPr>
        <w:t>genthe</w:t>
      </w:r>
      <w:proofErr w:type="spellEnd"/>
      <w:r w:rsidRPr="00FC778B">
        <w:rPr>
          <w:rFonts w:ascii="Times New Roman" w:eastAsia="Times New Roman" w:hAnsi="Times New Roman" w:cs="Times New Roman"/>
          <w:sz w:val="24"/>
          <w:szCs w:val="24"/>
          <w:lang w:val="en-US" w:eastAsia="en-US" w:bidi="te-IN"/>
        </w:rPr>
        <w:t xml:space="preserve"> genomic DNA of 30 advanced breeding lines was subjected to PCR amplification as per the procedure described. PCR was carried out using a programmable </w:t>
      </w:r>
      <w:proofErr w:type="spellStart"/>
      <w:r w:rsidRPr="00FC778B">
        <w:rPr>
          <w:rFonts w:ascii="Times New Roman" w:eastAsia="Times New Roman" w:hAnsi="Times New Roman" w:cs="Times New Roman"/>
          <w:sz w:val="24"/>
          <w:szCs w:val="24"/>
          <w:lang w:val="en-US" w:eastAsia="en-US" w:bidi="te-IN"/>
        </w:rPr>
        <w:t>thermo</w:t>
      </w:r>
      <w:proofErr w:type="spellEnd"/>
      <w:r w:rsidR="00B466A3">
        <w:rPr>
          <w:rFonts w:ascii="Times New Roman" w:eastAsia="Times New Roman" w:hAnsi="Times New Roman" w:cs="Times New Roman"/>
          <w:sz w:val="24"/>
          <w:szCs w:val="24"/>
          <w:lang w:val="en-US" w:eastAsia="en-US" w:bidi="te-IN"/>
        </w:rPr>
        <w:t xml:space="preserve"> </w:t>
      </w:r>
      <w:r w:rsidRPr="00FC778B">
        <w:rPr>
          <w:rFonts w:ascii="Times New Roman" w:eastAsia="Times New Roman" w:hAnsi="Times New Roman" w:cs="Times New Roman"/>
          <w:sz w:val="24"/>
          <w:szCs w:val="24"/>
          <w:lang w:val="en-US" w:eastAsia="en-US" w:bidi="te-IN"/>
        </w:rPr>
        <w:t>cycler (Applied Biosystem, USA). PCR reactions were carried out in 10µl reaction volume containing 30-50 ng of template DNA, 0.2 µM of each primer (both forward and reverse primers), 200 µM of deoxyribonucleotides, 1.5 mM MgCl</w:t>
      </w:r>
      <w:r w:rsidRPr="00FC778B">
        <w:rPr>
          <w:rFonts w:ascii="Times New Roman" w:eastAsia="Times New Roman" w:hAnsi="Times New Roman" w:cs="Times New Roman"/>
          <w:sz w:val="24"/>
          <w:szCs w:val="24"/>
          <w:vertAlign w:val="subscript"/>
          <w:lang w:val="en-US" w:eastAsia="en-US" w:bidi="te-IN"/>
        </w:rPr>
        <w:t>2</w:t>
      </w:r>
      <w:r w:rsidRPr="00FC778B">
        <w:rPr>
          <w:rFonts w:ascii="Times New Roman" w:eastAsia="Times New Roman" w:hAnsi="Times New Roman" w:cs="Times New Roman"/>
          <w:sz w:val="24"/>
          <w:szCs w:val="24"/>
          <w:lang w:val="en-US" w:eastAsia="en-US" w:bidi="te-IN"/>
        </w:rPr>
        <w:t>, and 1 unit of Taq DNA polymerase (</w:t>
      </w:r>
      <w:proofErr w:type="spellStart"/>
      <w:r w:rsidRPr="00FC778B">
        <w:rPr>
          <w:rFonts w:ascii="Times New Roman" w:eastAsia="Times New Roman" w:hAnsi="Times New Roman" w:cs="Times New Roman"/>
          <w:sz w:val="24"/>
          <w:szCs w:val="24"/>
          <w:lang w:val="en-US" w:eastAsia="en-US" w:bidi="te-IN"/>
        </w:rPr>
        <w:t>Banglore</w:t>
      </w:r>
      <w:proofErr w:type="spellEnd"/>
      <w:r w:rsidR="00031115">
        <w:rPr>
          <w:rFonts w:ascii="Times New Roman" w:eastAsia="Times New Roman" w:hAnsi="Times New Roman" w:cs="Times New Roman"/>
          <w:sz w:val="24"/>
          <w:szCs w:val="24"/>
          <w:lang w:val="en-US" w:eastAsia="en-US" w:bidi="te-IN"/>
        </w:rPr>
        <w:t xml:space="preserve"> </w:t>
      </w:r>
      <w:r w:rsidRPr="00FC778B">
        <w:rPr>
          <w:rFonts w:ascii="Times New Roman" w:eastAsia="Times New Roman" w:hAnsi="Times New Roman" w:cs="Times New Roman"/>
          <w:sz w:val="24"/>
          <w:szCs w:val="24"/>
          <w:lang w:val="en-US" w:eastAsia="en-US" w:bidi="te-IN"/>
        </w:rPr>
        <w:t xml:space="preserve">Genei Private Limited, </w:t>
      </w:r>
      <w:proofErr w:type="spellStart"/>
      <w:r w:rsidRPr="00FC778B">
        <w:rPr>
          <w:rFonts w:ascii="Times New Roman" w:eastAsia="Times New Roman" w:hAnsi="Times New Roman" w:cs="Times New Roman"/>
          <w:sz w:val="24"/>
          <w:szCs w:val="24"/>
          <w:lang w:val="en-US" w:eastAsia="en-US" w:bidi="te-IN"/>
        </w:rPr>
        <w:t>Banglore</w:t>
      </w:r>
      <w:proofErr w:type="spellEnd"/>
      <w:r w:rsidRPr="00FC778B">
        <w:rPr>
          <w:rFonts w:ascii="Times New Roman" w:eastAsia="Times New Roman" w:hAnsi="Times New Roman" w:cs="Times New Roman"/>
          <w:sz w:val="24"/>
          <w:szCs w:val="24"/>
          <w:lang w:val="en-US" w:eastAsia="en-US" w:bidi="te-IN"/>
        </w:rPr>
        <w:t xml:space="preserve">). The PCR profile </w:t>
      </w:r>
      <w:r w:rsidRPr="00FC778B">
        <w:rPr>
          <w:rFonts w:ascii="Times New Roman" w:eastAsia="Times New Roman" w:hAnsi="Times New Roman" w:cs="Times New Roman"/>
          <w:noProof/>
          <w:sz w:val="24"/>
          <w:szCs w:val="24"/>
          <w:lang w:val="en-US" w:eastAsia="en-US" w:bidi="te-IN"/>
        </w:rPr>
        <w:t>adapted</w:t>
      </w:r>
      <w:r w:rsidRPr="00FC778B">
        <w:rPr>
          <w:rFonts w:ascii="Times New Roman" w:eastAsia="Times New Roman" w:hAnsi="Times New Roman" w:cs="Times New Roman"/>
          <w:sz w:val="24"/>
          <w:szCs w:val="24"/>
          <w:lang w:val="en-US" w:eastAsia="en-US" w:bidi="te-IN"/>
        </w:rPr>
        <w:t xml:space="preserve"> for amplifying SSRs was: </w:t>
      </w:r>
    </w:p>
    <w:p w14:paraId="150683E9"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1EC78858"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3FE9C7D3"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52B51446"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4EF753C2" w14:textId="77777777" w:rsidR="008416DA"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p w14:paraId="36C78820" w14:textId="77777777" w:rsidR="008416DA" w:rsidRPr="00FC778B" w:rsidRDefault="008416DA" w:rsidP="0082630B">
      <w:pPr>
        <w:spacing w:after="0" w:line="480" w:lineRule="auto"/>
        <w:ind w:firstLine="720"/>
        <w:jc w:val="both"/>
        <w:rPr>
          <w:rFonts w:ascii="Times New Roman" w:eastAsia="Times New Roman" w:hAnsi="Times New Roman" w:cs="Times New Roman"/>
          <w:sz w:val="24"/>
          <w:szCs w:val="24"/>
          <w:lang w:val="en-US" w:eastAsia="en-US" w:bidi="te-IN"/>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340"/>
        <w:gridCol w:w="1620"/>
        <w:gridCol w:w="1620"/>
        <w:gridCol w:w="2230"/>
      </w:tblGrid>
      <w:tr w:rsidR="00A610DE" w:rsidRPr="00FC778B" w14:paraId="59BB10C6" w14:textId="77777777" w:rsidTr="008416DA">
        <w:trPr>
          <w:trHeight w:val="701"/>
          <w:jc w:val="center"/>
        </w:trPr>
        <w:tc>
          <w:tcPr>
            <w:tcW w:w="803" w:type="dxa"/>
            <w:vAlign w:val="center"/>
          </w:tcPr>
          <w:p w14:paraId="074C51C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Stage</w:t>
            </w:r>
          </w:p>
        </w:tc>
        <w:tc>
          <w:tcPr>
            <w:tcW w:w="2340" w:type="dxa"/>
            <w:vAlign w:val="center"/>
          </w:tcPr>
          <w:p w14:paraId="15EA2E1D"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Steps</w:t>
            </w:r>
          </w:p>
        </w:tc>
        <w:tc>
          <w:tcPr>
            <w:tcW w:w="1620" w:type="dxa"/>
            <w:vAlign w:val="center"/>
          </w:tcPr>
          <w:p w14:paraId="53F7DAD0"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Temperature </w:t>
            </w:r>
            <w:r w:rsidRPr="00FC778B">
              <w:rPr>
                <w:rFonts w:ascii="Times New Roman" w:eastAsia="Times New Roman" w:hAnsi="Times New Roman" w:cs="Times New Roman"/>
                <w:sz w:val="24"/>
                <w:szCs w:val="24"/>
                <w:lang w:val="en-US" w:eastAsia="en-US" w:bidi="te-IN"/>
              </w:rPr>
              <w:lastRenderedPageBreak/>
              <w:t>(</w:t>
            </w:r>
            <w:proofErr w:type="spellStart"/>
            <w:r w:rsidRPr="00FC778B">
              <w:rPr>
                <w:rFonts w:ascii="Times New Roman" w:eastAsia="Times New Roman" w:hAnsi="Times New Roman" w:cs="Times New Roman"/>
                <w:sz w:val="24"/>
                <w:szCs w:val="24"/>
                <w:vertAlign w:val="superscript"/>
                <w:lang w:val="en-US" w:eastAsia="en-US" w:bidi="te-IN"/>
              </w:rPr>
              <w:t>o</w:t>
            </w:r>
            <w:r w:rsidRPr="00FC778B">
              <w:rPr>
                <w:rFonts w:ascii="Times New Roman" w:eastAsia="Times New Roman" w:hAnsi="Times New Roman" w:cs="Times New Roman"/>
                <w:sz w:val="24"/>
                <w:szCs w:val="24"/>
                <w:lang w:val="en-US" w:eastAsia="en-US" w:bidi="te-IN"/>
              </w:rPr>
              <w:t>C</w:t>
            </w:r>
            <w:proofErr w:type="spellEnd"/>
            <w:r w:rsidRPr="00FC778B">
              <w:rPr>
                <w:rFonts w:ascii="Times New Roman" w:eastAsia="Times New Roman" w:hAnsi="Times New Roman" w:cs="Times New Roman"/>
                <w:sz w:val="24"/>
                <w:szCs w:val="24"/>
                <w:lang w:val="en-US" w:eastAsia="en-US" w:bidi="te-IN"/>
              </w:rPr>
              <w:t>)</w:t>
            </w:r>
          </w:p>
        </w:tc>
        <w:tc>
          <w:tcPr>
            <w:tcW w:w="1620" w:type="dxa"/>
            <w:vAlign w:val="center"/>
          </w:tcPr>
          <w:p w14:paraId="669233F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 xml:space="preserve">Duration (min </w:t>
            </w:r>
            <w:r w:rsidRPr="00FC778B">
              <w:rPr>
                <w:rFonts w:ascii="Times New Roman" w:eastAsia="Times New Roman" w:hAnsi="Times New Roman" w:cs="Times New Roman"/>
                <w:sz w:val="24"/>
                <w:szCs w:val="24"/>
                <w:lang w:val="en-US" w:eastAsia="en-US" w:bidi="te-IN"/>
              </w:rPr>
              <w:lastRenderedPageBreak/>
              <w:t>&amp; sec)</w:t>
            </w:r>
          </w:p>
        </w:tc>
        <w:tc>
          <w:tcPr>
            <w:tcW w:w="2230" w:type="dxa"/>
            <w:vAlign w:val="center"/>
          </w:tcPr>
          <w:p w14:paraId="11E0020B"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lastRenderedPageBreak/>
              <w:t>No. of cycles</w:t>
            </w:r>
          </w:p>
        </w:tc>
      </w:tr>
      <w:tr w:rsidR="00A610DE" w:rsidRPr="00FC778B" w14:paraId="2D289758" w14:textId="77777777" w:rsidTr="008416DA">
        <w:trPr>
          <w:trHeight w:val="342"/>
          <w:jc w:val="center"/>
        </w:trPr>
        <w:tc>
          <w:tcPr>
            <w:tcW w:w="803" w:type="dxa"/>
            <w:vAlign w:val="center"/>
          </w:tcPr>
          <w:p w14:paraId="787F5F48"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w:t>
            </w:r>
          </w:p>
        </w:tc>
        <w:tc>
          <w:tcPr>
            <w:tcW w:w="2340" w:type="dxa"/>
            <w:vAlign w:val="center"/>
          </w:tcPr>
          <w:p w14:paraId="497747D0"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Initial denaturation</w:t>
            </w:r>
          </w:p>
        </w:tc>
        <w:tc>
          <w:tcPr>
            <w:tcW w:w="1620" w:type="dxa"/>
            <w:vAlign w:val="center"/>
          </w:tcPr>
          <w:p w14:paraId="000ADDBE"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14:paraId="3BE97A12"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5 min</w:t>
            </w:r>
          </w:p>
        </w:tc>
        <w:tc>
          <w:tcPr>
            <w:tcW w:w="2230" w:type="dxa"/>
            <w:vAlign w:val="center"/>
          </w:tcPr>
          <w:p w14:paraId="06FCD94A"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r w:rsidR="00A610DE" w:rsidRPr="00FC778B" w14:paraId="21E55D55" w14:textId="77777777" w:rsidTr="008416DA">
        <w:trPr>
          <w:trHeight w:val="357"/>
          <w:jc w:val="center"/>
        </w:trPr>
        <w:tc>
          <w:tcPr>
            <w:tcW w:w="803" w:type="dxa"/>
            <w:vAlign w:val="center"/>
          </w:tcPr>
          <w:p w14:paraId="0942CBE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w:t>
            </w:r>
          </w:p>
        </w:tc>
        <w:tc>
          <w:tcPr>
            <w:tcW w:w="2340" w:type="dxa"/>
            <w:vAlign w:val="center"/>
          </w:tcPr>
          <w:p w14:paraId="629655CE"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Denaturation</w:t>
            </w:r>
          </w:p>
        </w:tc>
        <w:tc>
          <w:tcPr>
            <w:tcW w:w="1620" w:type="dxa"/>
            <w:vAlign w:val="center"/>
          </w:tcPr>
          <w:p w14:paraId="3C66B2B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94</w:t>
            </w:r>
          </w:p>
        </w:tc>
        <w:tc>
          <w:tcPr>
            <w:tcW w:w="1620" w:type="dxa"/>
            <w:vAlign w:val="center"/>
          </w:tcPr>
          <w:p w14:paraId="4AE26853"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restart"/>
            <w:vAlign w:val="center"/>
          </w:tcPr>
          <w:p w14:paraId="6AC9162F" w14:textId="77777777" w:rsidR="00A610DE" w:rsidRPr="00FC778B" w:rsidRDefault="00000000" w:rsidP="008416DA">
            <w:pPr>
              <w:spacing w:after="0" w:line="480" w:lineRule="auto"/>
              <w:jc w:val="center"/>
              <w:rPr>
                <w:rFonts w:ascii="Times New Roman" w:eastAsia="Times New Roman" w:hAnsi="Times New Roman" w:cs="Times New Roman"/>
                <w:sz w:val="24"/>
                <w:szCs w:val="24"/>
                <w:lang w:val="en-US" w:eastAsia="en-US" w:bidi="te-IN"/>
              </w:rPr>
            </w:pPr>
            <w:r>
              <w:rPr>
                <w:rFonts w:ascii="Times New Roman" w:eastAsia="Times New Roman" w:hAnsi="Times New Roman" w:cs="Times New Roman"/>
                <w:noProof/>
                <w:sz w:val="24"/>
                <w:szCs w:val="24"/>
                <w:lang w:val="en-US" w:eastAsia="en-US" w:bidi="te-IN"/>
              </w:rPr>
              <w:pict w14:anchorId="341FBA0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2050" type="#_x0000_t88" style="position:absolute;left:0;text-align:left;margin-left:.85pt;margin-top:1.55pt;width:9.2pt;height:48.3pt;z-index:251667456;visibility:visible;mso-position-horizontal-relative:text;mso-position-vertical-relative:text"/>
              </w:pict>
            </w:r>
          </w:p>
          <w:p w14:paraId="3F6507B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35 Cycles</w:t>
            </w:r>
          </w:p>
        </w:tc>
      </w:tr>
      <w:tr w:rsidR="00A610DE" w:rsidRPr="00FC778B" w14:paraId="0EC37A5C" w14:textId="77777777" w:rsidTr="008416DA">
        <w:trPr>
          <w:trHeight w:val="342"/>
          <w:jc w:val="center"/>
        </w:trPr>
        <w:tc>
          <w:tcPr>
            <w:tcW w:w="803" w:type="dxa"/>
            <w:vAlign w:val="center"/>
          </w:tcPr>
          <w:p w14:paraId="773A50A8"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III.</w:t>
            </w:r>
          </w:p>
        </w:tc>
        <w:tc>
          <w:tcPr>
            <w:tcW w:w="2340" w:type="dxa"/>
            <w:vAlign w:val="center"/>
          </w:tcPr>
          <w:p w14:paraId="13352183"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Annealing</w:t>
            </w:r>
          </w:p>
        </w:tc>
        <w:tc>
          <w:tcPr>
            <w:tcW w:w="1620" w:type="dxa"/>
            <w:vAlign w:val="center"/>
          </w:tcPr>
          <w:p w14:paraId="78536864" w14:textId="77777777" w:rsidR="00A610DE" w:rsidRPr="00FC778B" w:rsidRDefault="00A610DE" w:rsidP="008416DA">
            <w:pPr>
              <w:spacing w:after="0" w:line="480" w:lineRule="auto"/>
              <w:jc w:val="center"/>
              <w:rPr>
                <w:rFonts w:ascii="Times New Roman" w:eastAsia="Times New Roman" w:hAnsi="Times New Roman" w:cs="Times New Roman"/>
                <w:sz w:val="24"/>
                <w:szCs w:val="24"/>
                <w:u w:val="single"/>
                <w:lang w:val="en-US" w:eastAsia="en-US" w:bidi="te-IN"/>
              </w:rPr>
            </w:pPr>
            <w:r w:rsidRPr="00FC778B">
              <w:rPr>
                <w:rFonts w:ascii="Times New Roman" w:eastAsia="Times New Roman" w:hAnsi="Times New Roman" w:cs="Times New Roman"/>
                <w:sz w:val="24"/>
                <w:szCs w:val="24"/>
                <w:lang w:val="en-US" w:eastAsia="en-US" w:bidi="te-IN"/>
              </w:rPr>
              <w:t>55/58</w:t>
            </w:r>
          </w:p>
        </w:tc>
        <w:tc>
          <w:tcPr>
            <w:tcW w:w="1620" w:type="dxa"/>
            <w:vAlign w:val="center"/>
          </w:tcPr>
          <w:p w14:paraId="32D8C14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30 sec</w:t>
            </w:r>
          </w:p>
        </w:tc>
        <w:tc>
          <w:tcPr>
            <w:tcW w:w="2230" w:type="dxa"/>
            <w:vMerge/>
            <w:vAlign w:val="center"/>
          </w:tcPr>
          <w:p w14:paraId="407CCCA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14:paraId="01DE84A7" w14:textId="77777777" w:rsidTr="008416DA">
        <w:trPr>
          <w:trHeight w:val="342"/>
          <w:jc w:val="center"/>
        </w:trPr>
        <w:tc>
          <w:tcPr>
            <w:tcW w:w="803" w:type="dxa"/>
            <w:vAlign w:val="center"/>
          </w:tcPr>
          <w:p w14:paraId="7C39D98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IV.</w:t>
            </w:r>
          </w:p>
        </w:tc>
        <w:tc>
          <w:tcPr>
            <w:tcW w:w="2340" w:type="dxa"/>
            <w:vAlign w:val="center"/>
          </w:tcPr>
          <w:p w14:paraId="525B4CDD"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Extension</w:t>
            </w:r>
          </w:p>
        </w:tc>
        <w:tc>
          <w:tcPr>
            <w:tcW w:w="1620" w:type="dxa"/>
            <w:vAlign w:val="center"/>
          </w:tcPr>
          <w:p w14:paraId="13A089F0"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14:paraId="10D872E3"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 min</w:t>
            </w:r>
          </w:p>
        </w:tc>
        <w:tc>
          <w:tcPr>
            <w:tcW w:w="2230" w:type="dxa"/>
            <w:vMerge/>
            <w:vAlign w:val="center"/>
          </w:tcPr>
          <w:p w14:paraId="5ABC38DE"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p>
        </w:tc>
      </w:tr>
      <w:tr w:rsidR="00A610DE" w:rsidRPr="00FC778B" w14:paraId="189935E6" w14:textId="77777777" w:rsidTr="008416DA">
        <w:trPr>
          <w:trHeight w:val="357"/>
          <w:jc w:val="center"/>
        </w:trPr>
        <w:tc>
          <w:tcPr>
            <w:tcW w:w="803" w:type="dxa"/>
            <w:vAlign w:val="center"/>
          </w:tcPr>
          <w:p w14:paraId="5093B2A4"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V.</w:t>
            </w:r>
          </w:p>
        </w:tc>
        <w:tc>
          <w:tcPr>
            <w:tcW w:w="2340" w:type="dxa"/>
            <w:vAlign w:val="center"/>
          </w:tcPr>
          <w:p w14:paraId="4D390B5B" w14:textId="77777777" w:rsidR="00A610DE" w:rsidRPr="00FC778B" w:rsidRDefault="00A610DE" w:rsidP="008416DA">
            <w:pPr>
              <w:spacing w:after="0" w:line="480" w:lineRule="auto"/>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Final extension</w:t>
            </w:r>
          </w:p>
        </w:tc>
        <w:tc>
          <w:tcPr>
            <w:tcW w:w="1620" w:type="dxa"/>
            <w:vAlign w:val="center"/>
          </w:tcPr>
          <w:p w14:paraId="2075815F"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72</w:t>
            </w:r>
          </w:p>
        </w:tc>
        <w:tc>
          <w:tcPr>
            <w:tcW w:w="1620" w:type="dxa"/>
            <w:vAlign w:val="center"/>
          </w:tcPr>
          <w:p w14:paraId="56F0CEC9"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10 min</w:t>
            </w:r>
          </w:p>
        </w:tc>
        <w:tc>
          <w:tcPr>
            <w:tcW w:w="2230" w:type="dxa"/>
            <w:vAlign w:val="center"/>
          </w:tcPr>
          <w:p w14:paraId="6F39D47A" w14:textId="77777777" w:rsidR="00A610DE" w:rsidRPr="00FC778B" w:rsidRDefault="00A610DE" w:rsidP="008416DA">
            <w:pPr>
              <w:spacing w:after="0" w:line="480" w:lineRule="auto"/>
              <w:jc w:val="center"/>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1</w:t>
            </w:r>
          </w:p>
        </w:tc>
      </w:tr>
    </w:tbl>
    <w:p w14:paraId="48B5697C" w14:textId="77777777" w:rsidR="00A610DE" w:rsidRPr="00FC778B" w:rsidRDefault="00A610DE" w:rsidP="0082630B">
      <w:pPr>
        <w:spacing w:after="0" w:line="480" w:lineRule="auto"/>
        <w:jc w:val="both"/>
        <w:rPr>
          <w:rFonts w:ascii="Times New Roman" w:eastAsia="Times New Roman" w:hAnsi="Times New Roman" w:cs="Times New Roman"/>
          <w:sz w:val="10"/>
          <w:szCs w:val="24"/>
          <w:lang w:val="en-US" w:eastAsia="en-US" w:bidi="te-IN"/>
        </w:rPr>
      </w:pPr>
    </w:p>
    <w:p w14:paraId="729C84F9" w14:textId="77777777" w:rsidR="00A610DE" w:rsidRPr="00FC778B" w:rsidRDefault="00A610DE" w:rsidP="0082630B">
      <w:pPr>
        <w:spacing w:after="0" w:line="480" w:lineRule="auto"/>
        <w:jc w:val="both"/>
        <w:rPr>
          <w:rFonts w:ascii="Times New Roman" w:eastAsia="Times New Roman" w:hAnsi="Times New Roman" w:cs="Times New Roman"/>
          <w:sz w:val="10"/>
          <w:szCs w:val="24"/>
          <w:lang w:val="en-US" w:eastAsia="en-US" w:bidi="te-IN"/>
        </w:rPr>
      </w:pPr>
    </w:p>
    <w:p w14:paraId="19471C24" w14:textId="13D624CB" w:rsidR="0079277A" w:rsidRDefault="008416DA" w:rsidP="0082630B">
      <w:pPr>
        <w:spacing w:after="0" w:line="480" w:lineRule="auto"/>
        <w:jc w:val="both"/>
        <w:rPr>
          <w:rFonts w:ascii="Times New Roman" w:eastAsia="Times New Roman" w:hAnsi="Times New Roman" w:cs="Times New Roman"/>
          <w:sz w:val="24"/>
          <w:szCs w:val="24"/>
          <w:lang w:val="en-US" w:eastAsia="en-US" w:bidi="te-IN"/>
        </w:rPr>
      </w:pPr>
      <w:commentRangeStart w:id="11"/>
      <w:r>
        <w:rPr>
          <w:rFonts w:ascii="Times New Roman" w:eastAsia="Times New Roman" w:hAnsi="Times New Roman" w:cs="Times New Roman"/>
          <w:sz w:val="24"/>
          <w:szCs w:val="24"/>
          <w:lang w:val="en-US" w:eastAsia="en-US" w:bidi="te-IN"/>
        </w:rPr>
        <w:t xml:space="preserve">List 1: </w:t>
      </w:r>
      <w:r w:rsidR="00B343EB" w:rsidRPr="00B343EB">
        <w:rPr>
          <w:rFonts w:ascii="Times New Roman" w:eastAsia="Times New Roman" w:hAnsi="Times New Roman" w:cs="Times New Roman"/>
          <w:sz w:val="24"/>
          <w:szCs w:val="24"/>
          <w:highlight w:val="yellow"/>
          <w:lang w:val="en-US" w:eastAsia="en-US" w:bidi="te-IN"/>
        </w:rPr>
        <w:t xml:space="preserve">PCR profile </w:t>
      </w:r>
      <w:r w:rsidR="00B343EB" w:rsidRPr="00B343EB">
        <w:rPr>
          <w:rFonts w:ascii="Times New Roman" w:eastAsia="Times New Roman" w:hAnsi="Times New Roman" w:cs="Times New Roman"/>
          <w:noProof/>
          <w:sz w:val="24"/>
          <w:szCs w:val="24"/>
          <w:highlight w:val="yellow"/>
          <w:lang w:val="en-US" w:eastAsia="en-US" w:bidi="te-IN"/>
        </w:rPr>
        <w:t>adapted</w:t>
      </w:r>
      <w:r w:rsidR="00B343EB" w:rsidRPr="00B343EB">
        <w:rPr>
          <w:rFonts w:ascii="Times New Roman" w:eastAsia="Times New Roman" w:hAnsi="Times New Roman" w:cs="Times New Roman"/>
          <w:sz w:val="24"/>
          <w:szCs w:val="24"/>
          <w:highlight w:val="yellow"/>
          <w:lang w:val="en-US" w:eastAsia="en-US" w:bidi="te-IN"/>
        </w:rPr>
        <w:t xml:space="preserve"> for amplifying SSRs</w:t>
      </w:r>
      <w:r w:rsidR="00B343EB" w:rsidRPr="00FC778B">
        <w:rPr>
          <w:rFonts w:ascii="Times New Roman" w:eastAsia="Times New Roman" w:hAnsi="Times New Roman" w:cs="Times New Roman"/>
          <w:sz w:val="24"/>
          <w:szCs w:val="24"/>
          <w:lang w:val="en-US" w:eastAsia="en-US" w:bidi="te-IN"/>
        </w:rPr>
        <w:t xml:space="preserve"> </w:t>
      </w:r>
      <w:commentRangeEnd w:id="11"/>
      <w:r w:rsidR="003D2E9B">
        <w:rPr>
          <w:rStyle w:val="CommentReference"/>
        </w:rPr>
        <w:commentReference w:id="11"/>
      </w:r>
    </w:p>
    <w:p w14:paraId="580F5ACE" w14:textId="77777777" w:rsidR="0079277A" w:rsidRDefault="0079277A" w:rsidP="0082630B">
      <w:pPr>
        <w:spacing w:after="0" w:line="480" w:lineRule="auto"/>
        <w:jc w:val="both"/>
        <w:rPr>
          <w:rFonts w:ascii="Times New Roman" w:eastAsia="Times New Roman" w:hAnsi="Times New Roman" w:cs="Times New Roman"/>
          <w:sz w:val="24"/>
          <w:szCs w:val="24"/>
          <w:lang w:val="en-US" w:eastAsia="en-US" w:bidi="te-IN"/>
        </w:rPr>
      </w:pPr>
    </w:p>
    <w:p w14:paraId="601B86D9" w14:textId="77777777" w:rsidR="00A610DE" w:rsidRDefault="00A610DE" w:rsidP="0082630B">
      <w:pPr>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For SSR markers the above said protocol followed. Whereas for functional markers </w:t>
      </w:r>
      <w:proofErr w:type="spellStart"/>
      <w:r w:rsidRPr="00FC778B">
        <w:rPr>
          <w:rFonts w:ascii="Times New Roman" w:eastAsia="Times New Roman" w:hAnsi="Times New Roman" w:cs="Times New Roman"/>
          <w:sz w:val="24"/>
          <w:szCs w:val="24"/>
          <w:lang w:val="en-US" w:eastAsia="en-US" w:bidi="te-IN"/>
        </w:rPr>
        <w:t>annelling</w:t>
      </w:r>
      <w:proofErr w:type="spellEnd"/>
      <w:r w:rsidRPr="00FC778B">
        <w:rPr>
          <w:rFonts w:ascii="Times New Roman" w:eastAsia="Times New Roman" w:hAnsi="Times New Roman" w:cs="Times New Roman"/>
          <w:sz w:val="24"/>
          <w:szCs w:val="24"/>
          <w:lang w:val="en-US" w:eastAsia="en-US" w:bidi="te-IN"/>
        </w:rPr>
        <w:t xml:space="preserve"> temperature is 58 </w:t>
      </w:r>
      <w:r w:rsidRPr="00FC778B">
        <w:rPr>
          <w:rFonts w:ascii="Times New Roman" w:eastAsia="Times New Roman" w:hAnsi="Times New Roman" w:cs="Times New Roman"/>
          <w:sz w:val="24"/>
          <w:szCs w:val="24"/>
          <w:vertAlign w:val="superscript"/>
          <w:lang w:val="en-US" w:eastAsia="en-US" w:bidi="te-IN"/>
        </w:rPr>
        <w:t>0</w:t>
      </w:r>
      <w:r w:rsidRPr="00FC778B">
        <w:rPr>
          <w:rFonts w:ascii="Times New Roman" w:eastAsia="Times New Roman" w:hAnsi="Times New Roman" w:cs="Times New Roman"/>
          <w:sz w:val="24"/>
          <w:szCs w:val="24"/>
          <w:lang w:val="en-US" w:eastAsia="en-US" w:bidi="te-IN"/>
        </w:rPr>
        <w:t xml:space="preserve">C and remaining programme is same as above. </w:t>
      </w:r>
    </w:p>
    <w:p w14:paraId="1B110FE5" w14:textId="77777777" w:rsidR="0025795E" w:rsidRPr="0025795E" w:rsidRDefault="0025795E" w:rsidP="0082630B">
      <w:pPr>
        <w:spacing w:after="0" w:line="480" w:lineRule="auto"/>
        <w:jc w:val="both"/>
        <w:rPr>
          <w:rFonts w:ascii="Times New Roman" w:eastAsia="Times New Roman" w:hAnsi="Times New Roman" w:cs="Times New Roman"/>
          <w:sz w:val="14"/>
          <w:szCs w:val="24"/>
          <w:lang w:val="en-US" w:eastAsia="en-US" w:bidi="te-IN"/>
        </w:rPr>
      </w:pPr>
    </w:p>
    <w:p w14:paraId="789B8E98" w14:textId="77777777" w:rsidR="00C8269A" w:rsidRPr="00FC778B" w:rsidRDefault="000D08F2" w:rsidP="0082630B">
      <w:pPr>
        <w:spacing w:after="0" w:line="480" w:lineRule="auto"/>
        <w:jc w:val="both"/>
        <w:rPr>
          <w:rFonts w:ascii="Times New Roman" w:eastAsia="Times New Roman" w:hAnsi="Times New Roman" w:cs="Times New Roman"/>
          <w:b/>
          <w:sz w:val="24"/>
          <w:szCs w:val="24"/>
          <w:lang w:val="en-US" w:eastAsia="en-US" w:bidi="te-IN"/>
        </w:rPr>
      </w:pPr>
      <w:r>
        <w:rPr>
          <w:rFonts w:ascii="Times New Roman" w:eastAsia="Times New Roman" w:hAnsi="Times New Roman" w:cs="Times New Roman"/>
          <w:b/>
          <w:sz w:val="24"/>
          <w:szCs w:val="24"/>
          <w:lang w:val="en-US" w:eastAsia="en-US" w:bidi="te-IN"/>
        </w:rPr>
        <w:t>T</w:t>
      </w:r>
      <w:r w:rsidR="00695B25">
        <w:rPr>
          <w:rFonts w:ascii="Times New Roman" w:eastAsia="Times New Roman" w:hAnsi="Times New Roman" w:cs="Times New Roman"/>
          <w:b/>
          <w:sz w:val="24"/>
          <w:szCs w:val="24"/>
          <w:lang w:val="en-US" w:eastAsia="en-US" w:bidi="te-IN"/>
        </w:rPr>
        <w:t>able 1</w:t>
      </w:r>
      <w:r w:rsidR="00C8269A" w:rsidRPr="00FC778B">
        <w:rPr>
          <w:rFonts w:ascii="Times New Roman" w:eastAsia="Times New Roman" w:hAnsi="Times New Roman" w:cs="Times New Roman"/>
          <w:b/>
          <w:sz w:val="24"/>
          <w:szCs w:val="24"/>
          <w:lang w:val="en-US" w:eastAsia="en-US" w:bidi="te-IN"/>
        </w:rPr>
        <w:t>: High yield contributing genes/</w:t>
      </w:r>
      <w:r w:rsidR="00C8269A" w:rsidRPr="00FC778B">
        <w:rPr>
          <w:rFonts w:ascii="Times New Roman" w:eastAsia="Times New Roman" w:hAnsi="Times New Roman" w:cs="Times New Roman"/>
          <w:b/>
          <w:i/>
          <w:sz w:val="24"/>
          <w:szCs w:val="24"/>
          <w:lang w:val="en-US" w:eastAsia="en-US" w:bidi="te-IN"/>
        </w:rPr>
        <w:t>QTL</w:t>
      </w:r>
      <w:r w:rsidR="00C8269A" w:rsidRPr="00FC778B">
        <w:rPr>
          <w:rFonts w:ascii="Times New Roman" w:eastAsia="Times New Roman" w:hAnsi="Times New Roman" w:cs="Times New Roman"/>
          <w:b/>
          <w:sz w:val="24"/>
          <w:szCs w:val="24"/>
          <w:lang w:val="en-US" w:eastAsia="en-US" w:bidi="te-IN"/>
        </w:rPr>
        <w:t>s and related markers with references</w:t>
      </w:r>
    </w:p>
    <w:tbl>
      <w:tblPr>
        <w:tblpPr w:leftFromText="180" w:rightFromText="180" w:vertAnchor="text" w:horzAnchor="margin" w:tblpY="30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18"/>
        <w:gridCol w:w="1843"/>
        <w:gridCol w:w="2126"/>
        <w:gridCol w:w="1417"/>
        <w:gridCol w:w="2552"/>
      </w:tblGrid>
      <w:tr w:rsidR="00C8269A" w:rsidRPr="00FC778B" w14:paraId="1E5FA428" w14:textId="77777777" w:rsidTr="00B154FB">
        <w:trPr>
          <w:trHeight w:val="70"/>
        </w:trPr>
        <w:tc>
          <w:tcPr>
            <w:tcW w:w="708" w:type="dxa"/>
            <w:shd w:val="clear" w:color="auto" w:fill="auto"/>
          </w:tcPr>
          <w:p w14:paraId="02BA4539"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S.No</w:t>
            </w:r>
          </w:p>
        </w:tc>
        <w:tc>
          <w:tcPr>
            <w:tcW w:w="1418" w:type="dxa"/>
            <w:shd w:val="clear" w:color="auto" w:fill="auto"/>
          </w:tcPr>
          <w:p w14:paraId="3EFE53AE"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Gene/</w:t>
            </w:r>
            <w:r w:rsidRPr="00FC778B">
              <w:rPr>
                <w:rFonts w:ascii="Times New Roman" w:eastAsia="Calibri" w:hAnsi="Times New Roman" w:cs="Times New Roman"/>
                <w:b/>
                <w:i/>
                <w:sz w:val="24"/>
                <w:szCs w:val="24"/>
                <w:lang w:val="en-US" w:eastAsia="en-US" w:bidi="te-IN"/>
              </w:rPr>
              <w:t>QTL</w:t>
            </w:r>
            <w:r w:rsidRPr="00FC778B">
              <w:rPr>
                <w:rFonts w:ascii="Times New Roman" w:eastAsia="Calibri" w:hAnsi="Times New Roman" w:cs="Times New Roman"/>
                <w:b/>
                <w:sz w:val="24"/>
                <w:szCs w:val="24"/>
                <w:lang w:val="en-US" w:eastAsia="en-US" w:bidi="te-IN"/>
              </w:rPr>
              <w:t>s</w:t>
            </w:r>
          </w:p>
        </w:tc>
        <w:tc>
          <w:tcPr>
            <w:tcW w:w="1843" w:type="dxa"/>
            <w:shd w:val="clear" w:color="auto" w:fill="auto"/>
          </w:tcPr>
          <w:p w14:paraId="3DDD07FD" w14:textId="77777777" w:rsidR="00C8269A" w:rsidRPr="00FC778B" w:rsidRDefault="00C8269A" w:rsidP="0082630B">
            <w:pPr>
              <w:spacing w:after="0" w:line="480" w:lineRule="auto"/>
              <w:jc w:val="center"/>
              <w:rPr>
                <w:rFonts w:ascii="Times New Roman" w:eastAsia="Calibri" w:hAnsi="Times New Roman" w:cs="Times New Roman"/>
                <w:b/>
                <w:i/>
                <w:sz w:val="24"/>
                <w:szCs w:val="24"/>
                <w:lang w:val="en-US" w:eastAsia="en-US" w:bidi="te-IN"/>
              </w:rPr>
            </w:pPr>
            <w:r w:rsidRPr="00FC778B">
              <w:rPr>
                <w:rFonts w:ascii="Times New Roman" w:eastAsia="Calibri" w:hAnsi="Times New Roman" w:cs="Times New Roman"/>
                <w:b/>
                <w:i/>
                <w:sz w:val="24"/>
                <w:szCs w:val="24"/>
                <w:lang w:val="en-US" w:eastAsia="en-US" w:bidi="te-IN"/>
              </w:rPr>
              <w:t>Chromosome</w:t>
            </w:r>
          </w:p>
        </w:tc>
        <w:tc>
          <w:tcPr>
            <w:tcW w:w="2126" w:type="dxa"/>
            <w:shd w:val="clear" w:color="auto" w:fill="auto"/>
          </w:tcPr>
          <w:p w14:paraId="63885438"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Location</w:t>
            </w:r>
          </w:p>
        </w:tc>
        <w:tc>
          <w:tcPr>
            <w:tcW w:w="1417" w:type="dxa"/>
            <w:shd w:val="clear" w:color="auto" w:fill="auto"/>
          </w:tcPr>
          <w:p w14:paraId="0013C3FC"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Markers</w:t>
            </w:r>
          </w:p>
        </w:tc>
        <w:tc>
          <w:tcPr>
            <w:tcW w:w="2552" w:type="dxa"/>
            <w:shd w:val="clear" w:color="auto" w:fill="auto"/>
          </w:tcPr>
          <w:p w14:paraId="115253A5" w14:textId="77777777" w:rsidR="00C8269A" w:rsidRPr="00FC778B" w:rsidRDefault="00C8269A" w:rsidP="0082630B">
            <w:pPr>
              <w:spacing w:after="0" w:line="480" w:lineRule="auto"/>
              <w:jc w:val="center"/>
              <w:rPr>
                <w:rFonts w:ascii="Times New Roman" w:eastAsia="Calibri" w:hAnsi="Times New Roman" w:cs="Times New Roman"/>
                <w:b/>
                <w:sz w:val="24"/>
                <w:szCs w:val="24"/>
                <w:lang w:val="en-US" w:eastAsia="en-US" w:bidi="te-IN"/>
              </w:rPr>
            </w:pPr>
            <w:r w:rsidRPr="00FC778B">
              <w:rPr>
                <w:rFonts w:ascii="Times New Roman" w:eastAsia="Calibri" w:hAnsi="Times New Roman" w:cs="Times New Roman"/>
                <w:b/>
                <w:sz w:val="24"/>
                <w:szCs w:val="24"/>
                <w:lang w:val="en-US" w:eastAsia="en-US" w:bidi="te-IN"/>
              </w:rPr>
              <w:t>References</w:t>
            </w:r>
          </w:p>
        </w:tc>
      </w:tr>
      <w:tr w:rsidR="00C8269A" w:rsidRPr="00FC778B" w14:paraId="48017846" w14:textId="77777777" w:rsidTr="002272FF">
        <w:trPr>
          <w:trHeight w:val="1226"/>
        </w:trPr>
        <w:tc>
          <w:tcPr>
            <w:tcW w:w="708" w:type="dxa"/>
            <w:shd w:val="clear" w:color="auto" w:fill="auto"/>
          </w:tcPr>
          <w:p w14:paraId="5629510A"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w:t>
            </w:r>
          </w:p>
        </w:tc>
        <w:tc>
          <w:tcPr>
            <w:tcW w:w="1418" w:type="dxa"/>
            <w:shd w:val="clear" w:color="auto" w:fill="auto"/>
          </w:tcPr>
          <w:p w14:paraId="0A16D157"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Gn1</w:t>
            </w:r>
          </w:p>
        </w:tc>
        <w:tc>
          <w:tcPr>
            <w:tcW w:w="1843" w:type="dxa"/>
            <w:shd w:val="clear" w:color="auto" w:fill="auto"/>
          </w:tcPr>
          <w:p w14:paraId="2869AEE1" w14:textId="77777777" w:rsidR="00C8269A" w:rsidRPr="00FC778B" w:rsidRDefault="00C8269A" w:rsidP="0082630B">
            <w:pPr>
              <w:spacing w:after="0" w:line="480" w:lineRule="auto"/>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Chromosome-1</w:t>
            </w:r>
          </w:p>
        </w:tc>
        <w:tc>
          <w:tcPr>
            <w:tcW w:w="2126" w:type="dxa"/>
            <w:shd w:val="clear" w:color="auto" w:fill="auto"/>
          </w:tcPr>
          <w:p w14:paraId="7966B105"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5.5Mb-7.9Mb</w:t>
            </w:r>
          </w:p>
        </w:tc>
        <w:tc>
          <w:tcPr>
            <w:tcW w:w="1417" w:type="dxa"/>
            <w:shd w:val="clear" w:color="auto" w:fill="auto"/>
          </w:tcPr>
          <w:p w14:paraId="73A2115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Gn1A* Gn1A17* Gn1INDE* RM10499 RM151 RM10382</w:t>
            </w:r>
          </w:p>
        </w:tc>
        <w:tc>
          <w:tcPr>
            <w:tcW w:w="2552" w:type="dxa"/>
            <w:shd w:val="clear" w:color="auto" w:fill="auto"/>
          </w:tcPr>
          <w:p w14:paraId="2B810310"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14:paraId="0F5F546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p w14:paraId="5735DA3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Liu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tc>
      </w:tr>
      <w:tr w:rsidR="00C8269A" w:rsidRPr="00FC778B" w14:paraId="2E882F0E" w14:textId="77777777" w:rsidTr="002272FF">
        <w:trPr>
          <w:trHeight w:val="301"/>
        </w:trPr>
        <w:tc>
          <w:tcPr>
            <w:tcW w:w="708" w:type="dxa"/>
            <w:shd w:val="clear" w:color="auto" w:fill="auto"/>
          </w:tcPr>
          <w:p w14:paraId="7B6FFEC7"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w:t>
            </w:r>
          </w:p>
        </w:tc>
        <w:tc>
          <w:tcPr>
            <w:tcW w:w="1418" w:type="dxa"/>
            <w:shd w:val="clear" w:color="auto" w:fill="auto"/>
          </w:tcPr>
          <w:p w14:paraId="128E00F9"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Gn2</w:t>
            </w:r>
          </w:p>
        </w:tc>
        <w:tc>
          <w:tcPr>
            <w:tcW w:w="1843" w:type="dxa"/>
            <w:shd w:val="clear" w:color="auto" w:fill="auto"/>
          </w:tcPr>
          <w:p w14:paraId="6CC7FA7D"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14:paraId="4EE189CA"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32.7Mb-35.1Mb</w:t>
            </w:r>
          </w:p>
        </w:tc>
        <w:tc>
          <w:tcPr>
            <w:tcW w:w="1417" w:type="dxa"/>
            <w:shd w:val="clear" w:color="auto" w:fill="auto"/>
          </w:tcPr>
          <w:p w14:paraId="3D6FF84E"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RM250  RM208</w:t>
            </w:r>
          </w:p>
        </w:tc>
        <w:tc>
          <w:tcPr>
            <w:tcW w:w="2552" w:type="dxa"/>
            <w:shd w:val="clear" w:color="auto" w:fill="auto"/>
          </w:tcPr>
          <w:p w14:paraId="0B958DB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Zhao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(2015)</w:t>
            </w:r>
          </w:p>
          <w:p w14:paraId="036AAD54"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Yoshida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14:paraId="4DE99B9E" w14:textId="77777777" w:rsidTr="002272FF">
        <w:trPr>
          <w:trHeight w:val="964"/>
        </w:trPr>
        <w:tc>
          <w:tcPr>
            <w:tcW w:w="708" w:type="dxa"/>
            <w:shd w:val="clear" w:color="auto" w:fill="auto"/>
          </w:tcPr>
          <w:p w14:paraId="39820720"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lastRenderedPageBreak/>
              <w:t>3</w:t>
            </w:r>
          </w:p>
        </w:tc>
        <w:tc>
          <w:tcPr>
            <w:tcW w:w="1418" w:type="dxa"/>
            <w:tcBorders>
              <w:bottom w:val="single" w:sz="4" w:space="0" w:color="auto"/>
            </w:tcBorders>
            <w:shd w:val="clear" w:color="auto" w:fill="auto"/>
          </w:tcPr>
          <w:p w14:paraId="4C5824B3"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SCM-2</w:t>
            </w:r>
          </w:p>
        </w:tc>
        <w:tc>
          <w:tcPr>
            <w:tcW w:w="1843" w:type="dxa"/>
            <w:shd w:val="clear" w:color="auto" w:fill="auto"/>
          </w:tcPr>
          <w:p w14:paraId="6C84CB3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Chromosome-6</w:t>
            </w:r>
          </w:p>
        </w:tc>
        <w:tc>
          <w:tcPr>
            <w:tcW w:w="2126" w:type="dxa"/>
            <w:shd w:val="clear" w:color="auto" w:fill="auto"/>
          </w:tcPr>
          <w:p w14:paraId="3D74847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25.9Mb-27.8Mb</w:t>
            </w:r>
          </w:p>
        </w:tc>
        <w:tc>
          <w:tcPr>
            <w:tcW w:w="1417" w:type="dxa"/>
            <w:shd w:val="clear" w:color="auto" w:fill="auto"/>
          </w:tcPr>
          <w:p w14:paraId="3A0AF61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SCM2-1* SCM2-2* SCM2-3* SCM2-4* RM20615 RM20458</w:t>
            </w:r>
          </w:p>
        </w:tc>
        <w:tc>
          <w:tcPr>
            <w:tcW w:w="2552" w:type="dxa"/>
            <w:shd w:val="clear" w:color="auto" w:fill="auto"/>
          </w:tcPr>
          <w:p w14:paraId="518FAB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(2010)</w:t>
            </w:r>
          </w:p>
          <w:p w14:paraId="0FC32ED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14:paraId="1EB77E07" w14:textId="77777777" w:rsidTr="002272FF">
        <w:tc>
          <w:tcPr>
            <w:tcW w:w="708" w:type="dxa"/>
            <w:shd w:val="clear" w:color="auto" w:fill="auto"/>
          </w:tcPr>
          <w:p w14:paraId="1603D33E"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w:t>
            </w:r>
          </w:p>
        </w:tc>
        <w:tc>
          <w:tcPr>
            <w:tcW w:w="1418" w:type="dxa"/>
            <w:tcBorders>
              <w:top w:val="single" w:sz="4" w:space="0" w:color="auto"/>
            </w:tcBorders>
            <w:shd w:val="clear" w:color="auto" w:fill="auto"/>
          </w:tcPr>
          <w:p w14:paraId="2BCBB902"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SCM-3</w:t>
            </w:r>
          </w:p>
        </w:tc>
        <w:tc>
          <w:tcPr>
            <w:tcW w:w="1843" w:type="dxa"/>
            <w:shd w:val="clear" w:color="auto" w:fill="auto"/>
          </w:tcPr>
          <w:p w14:paraId="4185402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14:paraId="2FFA8AA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30.3Mb-28.07Mb</w:t>
            </w:r>
          </w:p>
        </w:tc>
        <w:tc>
          <w:tcPr>
            <w:tcW w:w="1417" w:type="dxa"/>
            <w:shd w:val="clear" w:color="auto" w:fill="auto"/>
          </w:tcPr>
          <w:p w14:paraId="39A71AB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SCM3-1* SCM3-2* SCM3-3* SCM3-4* RM1350</w:t>
            </w:r>
          </w:p>
        </w:tc>
        <w:tc>
          <w:tcPr>
            <w:tcW w:w="2552" w:type="dxa"/>
            <w:shd w:val="clear" w:color="auto" w:fill="auto"/>
          </w:tcPr>
          <w:p w14:paraId="5AB9A33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Ookawa</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(2010)</w:t>
            </w:r>
          </w:p>
        </w:tc>
      </w:tr>
      <w:tr w:rsidR="00C8269A" w:rsidRPr="00FC778B" w14:paraId="6E20A760" w14:textId="77777777" w:rsidTr="002272FF">
        <w:tc>
          <w:tcPr>
            <w:tcW w:w="708" w:type="dxa"/>
            <w:shd w:val="clear" w:color="auto" w:fill="auto"/>
          </w:tcPr>
          <w:p w14:paraId="006A8E7D"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5</w:t>
            </w:r>
          </w:p>
        </w:tc>
        <w:tc>
          <w:tcPr>
            <w:tcW w:w="1418" w:type="dxa"/>
            <w:shd w:val="clear" w:color="auto" w:fill="auto"/>
          </w:tcPr>
          <w:p w14:paraId="12E910E1"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Gw-5</w:t>
            </w:r>
          </w:p>
        </w:tc>
        <w:tc>
          <w:tcPr>
            <w:tcW w:w="1843" w:type="dxa"/>
            <w:shd w:val="clear" w:color="auto" w:fill="auto"/>
          </w:tcPr>
          <w:p w14:paraId="12393573"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Chromosome-5</w:t>
            </w:r>
          </w:p>
        </w:tc>
        <w:tc>
          <w:tcPr>
            <w:tcW w:w="2126" w:type="dxa"/>
            <w:shd w:val="clear" w:color="auto" w:fill="auto"/>
          </w:tcPr>
          <w:p w14:paraId="37C434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4.2Mb-6.8Mb</w:t>
            </w:r>
          </w:p>
        </w:tc>
        <w:tc>
          <w:tcPr>
            <w:tcW w:w="1417" w:type="dxa"/>
            <w:shd w:val="clear" w:color="auto" w:fill="auto"/>
          </w:tcPr>
          <w:p w14:paraId="7D10089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RM437 RM18161 RM18089    RM 18065</w:t>
            </w:r>
          </w:p>
        </w:tc>
        <w:tc>
          <w:tcPr>
            <w:tcW w:w="2552" w:type="dxa"/>
            <w:shd w:val="clear" w:color="auto" w:fill="auto"/>
          </w:tcPr>
          <w:p w14:paraId="6B27BA3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AdvPSA340" w:eastAsia="Calibri" w:hAnsi="AdvPSA340" w:cs="AdvPSA340"/>
                <w:sz w:val="24"/>
                <w:szCs w:val="24"/>
                <w:lang w:val="en-US" w:eastAsia="en-US" w:bidi="te-IN"/>
              </w:rPr>
              <w:t xml:space="preserve">Wan </w:t>
            </w:r>
            <w:r w:rsidRPr="00FC778B">
              <w:rPr>
                <w:rFonts w:ascii="AdvPSA340" w:eastAsia="Calibri" w:hAnsi="AdvPSA340" w:cs="AdvPSA340"/>
                <w:i/>
                <w:sz w:val="24"/>
                <w:szCs w:val="24"/>
                <w:lang w:val="en-US" w:eastAsia="en-US" w:bidi="te-IN"/>
              </w:rPr>
              <w:t>et al.</w:t>
            </w:r>
            <w:r w:rsidRPr="00FC778B">
              <w:rPr>
                <w:rFonts w:ascii="AdvPSA340" w:eastAsia="Calibri" w:hAnsi="AdvPSA340" w:cs="AdvPSA340"/>
                <w:sz w:val="24"/>
                <w:szCs w:val="24"/>
                <w:lang w:val="en-US" w:eastAsia="en-US" w:bidi="te-IN"/>
              </w:rPr>
              <w:t>(2008)</w:t>
            </w:r>
          </w:p>
        </w:tc>
      </w:tr>
      <w:tr w:rsidR="00C8269A" w:rsidRPr="00FC778B" w14:paraId="344297D8" w14:textId="77777777" w:rsidTr="002272FF">
        <w:tc>
          <w:tcPr>
            <w:tcW w:w="708" w:type="dxa"/>
            <w:shd w:val="clear" w:color="auto" w:fill="auto"/>
          </w:tcPr>
          <w:p w14:paraId="75C1F965"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6</w:t>
            </w:r>
          </w:p>
        </w:tc>
        <w:tc>
          <w:tcPr>
            <w:tcW w:w="1418" w:type="dxa"/>
            <w:shd w:val="clear" w:color="auto" w:fill="auto"/>
          </w:tcPr>
          <w:p w14:paraId="2D898AB5"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Gs-3</w:t>
            </w:r>
          </w:p>
        </w:tc>
        <w:tc>
          <w:tcPr>
            <w:tcW w:w="1843" w:type="dxa"/>
            <w:shd w:val="clear" w:color="auto" w:fill="auto"/>
          </w:tcPr>
          <w:p w14:paraId="109B14B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Chromosome-3</w:t>
            </w:r>
          </w:p>
        </w:tc>
        <w:tc>
          <w:tcPr>
            <w:tcW w:w="2126" w:type="dxa"/>
            <w:shd w:val="clear" w:color="auto" w:fill="auto"/>
          </w:tcPr>
          <w:p w14:paraId="2875F3CA"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16.60Mb-16.70Mb</w:t>
            </w:r>
          </w:p>
        </w:tc>
        <w:tc>
          <w:tcPr>
            <w:tcW w:w="1417" w:type="dxa"/>
            <w:shd w:val="clear" w:color="auto" w:fill="auto"/>
          </w:tcPr>
          <w:p w14:paraId="5016614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DRR-GL</w:t>
            </w:r>
          </w:p>
        </w:tc>
        <w:tc>
          <w:tcPr>
            <w:tcW w:w="2552" w:type="dxa"/>
            <w:shd w:val="clear" w:color="auto" w:fill="auto"/>
          </w:tcPr>
          <w:p w14:paraId="059EB2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Ram </w:t>
            </w:r>
            <w:proofErr w:type="spellStart"/>
            <w:r w:rsidRPr="00FC778B">
              <w:rPr>
                <w:rFonts w:ascii="Times New Roman" w:eastAsia="Calibri" w:hAnsi="Times New Roman" w:cs="Times New Roman"/>
                <w:sz w:val="24"/>
                <w:szCs w:val="24"/>
                <w:lang w:val="en-US" w:eastAsia="en-US" w:bidi="te-IN"/>
              </w:rPr>
              <w:t>kumar</w:t>
            </w:r>
            <w:proofErr w:type="spellEnd"/>
            <w:r w:rsidR="0015450A">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tc>
      </w:tr>
      <w:tr w:rsidR="00C8269A" w:rsidRPr="00FC778B" w14:paraId="05230D9C" w14:textId="77777777" w:rsidTr="002272FF">
        <w:tc>
          <w:tcPr>
            <w:tcW w:w="708" w:type="dxa"/>
            <w:shd w:val="clear" w:color="auto" w:fill="auto"/>
          </w:tcPr>
          <w:p w14:paraId="79C81554"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7</w:t>
            </w:r>
          </w:p>
        </w:tc>
        <w:tc>
          <w:tcPr>
            <w:tcW w:w="1418" w:type="dxa"/>
            <w:shd w:val="clear" w:color="auto" w:fill="auto"/>
          </w:tcPr>
          <w:p w14:paraId="0BE72BE2"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SPL-14</w:t>
            </w:r>
          </w:p>
        </w:tc>
        <w:tc>
          <w:tcPr>
            <w:tcW w:w="1843" w:type="dxa"/>
            <w:shd w:val="clear" w:color="auto" w:fill="auto"/>
          </w:tcPr>
          <w:p w14:paraId="3E8B3406"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Chromosome-8</w:t>
            </w:r>
          </w:p>
        </w:tc>
        <w:tc>
          <w:tcPr>
            <w:tcW w:w="2126" w:type="dxa"/>
            <w:shd w:val="clear" w:color="auto" w:fill="auto"/>
          </w:tcPr>
          <w:p w14:paraId="7D57A97C"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22.3Mb-24.8Mb</w:t>
            </w:r>
          </w:p>
        </w:tc>
        <w:tc>
          <w:tcPr>
            <w:tcW w:w="1417" w:type="dxa"/>
            <w:shd w:val="clear" w:color="auto" w:fill="auto"/>
          </w:tcPr>
          <w:p w14:paraId="270DFC0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Spl14-12* Spl14-4* RM23237 RM23386</w:t>
            </w:r>
          </w:p>
        </w:tc>
        <w:tc>
          <w:tcPr>
            <w:tcW w:w="2552" w:type="dxa"/>
            <w:shd w:val="clear" w:color="auto" w:fill="auto"/>
          </w:tcPr>
          <w:p w14:paraId="5E8B37E4"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Miura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.(2010)</w:t>
            </w:r>
          </w:p>
          <w:p w14:paraId="1DEC165F"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
        </w:tc>
      </w:tr>
      <w:tr w:rsidR="00C8269A" w:rsidRPr="00FC778B" w14:paraId="273957A6" w14:textId="77777777" w:rsidTr="002272FF">
        <w:tc>
          <w:tcPr>
            <w:tcW w:w="708" w:type="dxa"/>
            <w:shd w:val="clear" w:color="auto" w:fill="auto"/>
          </w:tcPr>
          <w:p w14:paraId="2CCDDE02"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8</w:t>
            </w:r>
          </w:p>
        </w:tc>
        <w:tc>
          <w:tcPr>
            <w:tcW w:w="1418" w:type="dxa"/>
            <w:shd w:val="clear" w:color="auto" w:fill="auto"/>
          </w:tcPr>
          <w:p w14:paraId="70CABF60"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Yld-12.1</w:t>
            </w:r>
          </w:p>
        </w:tc>
        <w:tc>
          <w:tcPr>
            <w:tcW w:w="1843" w:type="dxa"/>
            <w:shd w:val="clear" w:color="auto" w:fill="auto"/>
          </w:tcPr>
          <w:p w14:paraId="2D1CBF1C"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Chromosome-12</w:t>
            </w:r>
          </w:p>
        </w:tc>
        <w:tc>
          <w:tcPr>
            <w:tcW w:w="2126" w:type="dxa"/>
            <w:shd w:val="clear" w:color="auto" w:fill="auto"/>
          </w:tcPr>
          <w:p w14:paraId="42DC6B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45.2Mb-67.3Mb</w:t>
            </w:r>
          </w:p>
        </w:tc>
        <w:tc>
          <w:tcPr>
            <w:tcW w:w="1417" w:type="dxa"/>
            <w:shd w:val="clear" w:color="auto" w:fill="auto"/>
          </w:tcPr>
          <w:p w14:paraId="1D061E7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RM511 RM28166 RM28163 </w:t>
            </w:r>
            <w:r w:rsidRPr="00FC778B">
              <w:rPr>
                <w:rFonts w:ascii="Times New Roman" w:eastAsia="Calibri" w:hAnsi="Times New Roman" w:cs="Times New Roman"/>
                <w:sz w:val="24"/>
                <w:szCs w:val="24"/>
                <w:lang w:val="en-US" w:eastAsia="en-US" w:bidi="te-IN"/>
              </w:rPr>
              <w:lastRenderedPageBreak/>
              <w:t>RM280130 RM28099</w:t>
            </w:r>
          </w:p>
        </w:tc>
        <w:tc>
          <w:tcPr>
            <w:tcW w:w="2552" w:type="dxa"/>
            <w:shd w:val="clear" w:color="auto" w:fill="auto"/>
          </w:tcPr>
          <w:p w14:paraId="0ECC6AEB"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lastRenderedPageBreak/>
              <w:t xml:space="preserve">Krishna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 xml:space="preserve"> (2013)</w:t>
            </w:r>
          </w:p>
          <w:p w14:paraId="532E741D"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Venuprasad</w:t>
            </w:r>
            <w:proofErr w:type="spellEnd"/>
            <w:r w:rsidR="00CC3996">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(2009)</w:t>
            </w:r>
          </w:p>
          <w:p w14:paraId="382965F6"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tc>
      </w:tr>
      <w:tr w:rsidR="00C8269A" w:rsidRPr="00FC778B" w14:paraId="6D0A0707" w14:textId="77777777" w:rsidTr="002272FF">
        <w:tc>
          <w:tcPr>
            <w:tcW w:w="708" w:type="dxa"/>
            <w:shd w:val="clear" w:color="auto" w:fill="auto"/>
          </w:tcPr>
          <w:p w14:paraId="5DE44781"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9</w:t>
            </w:r>
          </w:p>
        </w:tc>
        <w:tc>
          <w:tcPr>
            <w:tcW w:w="1418" w:type="dxa"/>
            <w:shd w:val="clear" w:color="auto" w:fill="auto"/>
          </w:tcPr>
          <w:p w14:paraId="199815A7"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Yld-2.1</w:t>
            </w:r>
          </w:p>
        </w:tc>
        <w:tc>
          <w:tcPr>
            <w:tcW w:w="1843" w:type="dxa"/>
            <w:shd w:val="clear" w:color="auto" w:fill="auto"/>
          </w:tcPr>
          <w:p w14:paraId="7A836FD2"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Chromosome-2</w:t>
            </w:r>
          </w:p>
        </w:tc>
        <w:tc>
          <w:tcPr>
            <w:tcW w:w="2126" w:type="dxa"/>
            <w:shd w:val="clear" w:color="auto" w:fill="auto"/>
          </w:tcPr>
          <w:p w14:paraId="1F65C86C"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20.7Mb-25.8Mb</w:t>
            </w:r>
          </w:p>
        </w:tc>
        <w:tc>
          <w:tcPr>
            <w:tcW w:w="1417" w:type="dxa"/>
            <w:shd w:val="clear" w:color="auto" w:fill="auto"/>
          </w:tcPr>
          <w:p w14:paraId="1EC697E6"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RM262  RM263</w:t>
            </w:r>
          </w:p>
        </w:tc>
        <w:tc>
          <w:tcPr>
            <w:tcW w:w="2552" w:type="dxa"/>
            <w:shd w:val="clear" w:color="auto" w:fill="auto"/>
          </w:tcPr>
          <w:p w14:paraId="43BE230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Bernier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(2007)</w:t>
            </w:r>
          </w:p>
          <w:p w14:paraId="7052A087"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Dixit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(2012)</w:t>
            </w:r>
          </w:p>
          <w:p w14:paraId="2CE544D8"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proofErr w:type="spellStart"/>
            <w:r w:rsidRPr="00FC778B">
              <w:rPr>
                <w:rFonts w:ascii="Times New Roman" w:eastAsia="Calibri" w:hAnsi="Times New Roman" w:cs="Times New Roman"/>
                <w:sz w:val="24"/>
                <w:szCs w:val="24"/>
                <w:lang w:val="en-US" w:eastAsia="en-US" w:bidi="te-IN"/>
              </w:rPr>
              <w:t>Venuprasad</w:t>
            </w:r>
            <w:r w:rsidRPr="00FC778B">
              <w:rPr>
                <w:rFonts w:ascii="Times New Roman" w:eastAsia="Calibri" w:hAnsi="Times New Roman" w:cs="Times New Roman"/>
                <w:i/>
                <w:sz w:val="24"/>
                <w:szCs w:val="24"/>
                <w:lang w:val="en-US" w:eastAsia="en-US" w:bidi="te-IN"/>
              </w:rPr>
              <w:t>et</w:t>
            </w:r>
            <w:proofErr w:type="spellEnd"/>
            <w:r w:rsidRPr="00FC778B">
              <w:rPr>
                <w:rFonts w:ascii="Times New Roman" w:eastAsia="Calibri" w:hAnsi="Times New Roman" w:cs="Times New Roman"/>
                <w:i/>
                <w:sz w:val="24"/>
                <w:szCs w:val="24"/>
                <w:lang w:val="en-US" w:eastAsia="en-US" w:bidi="te-IN"/>
              </w:rPr>
              <w:t xml:space="preserve"> al.</w:t>
            </w:r>
            <w:r w:rsidRPr="00FC778B">
              <w:rPr>
                <w:rFonts w:ascii="Times New Roman" w:eastAsia="Calibri" w:hAnsi="Times New Roman" w:cs="Times New Roman"/>
                <w:sz w:val="24"/>
                <w:szCs w:val="24"/>
                <w:lang w:val="en-US" w:eastAsia="en-US" w:bidi="te-IN"/>
              </w:rPr>
              <w:t>(2009)</w:t>
            </w:r>
          </w:p>
          <w:p w14:paraId="728ED839"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Swamy</w:t>
            </w:r>
            <w:r w:rsidR="0015450A">
              <w:rPr>
                <w:rFonts w:ascii="Times New Roman" w:eastAsia="Calibri" w:hAnsi="Times New Roman" w:cs="Times New Roman"/>
                <w:sz w:val="24"/>
                <w:szCs w:val="24"/>
                <w:lang w:val="en-US" w:eastAsia="en-US" w:bidi="te-IN"/>
              </w:rPr>
              <w:t xml:space="preserve"> </w:t>
            </w:r>
            <w:r w:rsidRPr="00FC778B">
              <w:rPr>
                <w:rFonts w:ascii="Times New Roman" w:eastAsia="Calibri" w:hAnsi="Times New Roman" w:cs="Times New Roman"/>
                <w:i/>
                <w:sz w:val="24"/>
                <w:szCs w:val="24"/>
                <w:lang w:val="en-US" w:eastAsia="en-US" w:bidi="te-IN"/>
              </w:rPr>
              <w:t>et al.</w:t>
            </w:r>
            <w:r w:rsidRPr="00FC778B">
              <w:rPr>
                <w:rFonts w:ascii="Times New Roman" w:eastAsia="Calibri" w:hAnsi="Times New Roman" w:cs="Times New Roman"/>
                <w:sz w:val="24"/>
                <w:szCs w:val="24"/>
                <w:lang w:val="en-US" w:eastAsia="en-US" w:bidi="te-IN"/>
              </w:rPr>
              <w:t>(2013)</w:t>
            </w:r>
          </w:p>
        </w:tc>
      </w:tr>
      <w:tr w:rsidR="00C8269A" w:rsidRPr="00FC778B" w14:paraId="07163B95" w14:textId="77777777" w:rsidTr="002272FF">
        <w:tc>
          <w:tcPr>
            <w:tcW w:w="708" w:type="dxa"/>
            <w:shd w:val="clear" w:color="auto" w:fill="auto"/>
          </w:tcPr>
          <w:p w14:paraId="34BC8F5B"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10</w:t>
            </w:r>
          </w:p>
        </w:tc>
        <w:tc>
          <w:tcPr>
            <w:tcW w:w="1418" w:type="dxa"/>
            <w:shd w:val="clear" w:color="auto" w:fill="auto"/>
          </w:tcPr>
          <w:p w14:paraId="40D45A9E" w14:textId="77777777" w:rsidR="00C8269A" w:rsidRPr="00FC778B" w:rsidRDefault="00C8269A" w:rsidP="0082630B">
            <w:pPr>
              <w:spacing w:after="0" w:line="480" w:lineRule="auto"/>
              <w:jc w:val="both"/>
              <w:rPr>
                <w:rFonts w:ascii="Times New Roman" w:eastAsia="Calibri" w:hAnsi="Times New Roman" w:cs="Times New Roman"/>
                <w:i/>
                <w:sz w:val="24"/>
                <w:szCs w:val="24"/>
                <w:lang w:val="en-US" w:eastAsia="en-US" w:bidi="te-IN"/>
              </w:rPr>
            </w:pPr>
            <w:r w:rsidRPr="00FC778B">
              <w:rPr>
                <w:rFonts w:ascii="Times New Roman" w:eastAsia="Calibri" w:hAnsi="Times New Roman" w:cs="Times New Roman"/>
                <w:i/>
                <w:sz w:val="24"/>
                <w:szCs w:val="24"/>
                <w:lang w:val="en-US" w:eastAsia="en-US" w:bidi="te-IN"/>
              </w:rPr>
              <w:t>Yld-4.2</w:t>
            </w:r>
          </w:p>
        </w:tc>
        <w:tc>
          <w:tcPr>
            <w:tcW w:w="1843" w:type="dxa"/>
            <w:shd w:val="clear" w:color="auto" w:fill="auto"/>
          </w:tcPr>
          <w:p w14:paraId="2DA540F5" w14:textId="77777777" w:rsidR="00C8269A" w:rsidRPr="00FC778B" w:rsidRDefault="00C8269A" w:rsidP="0082630B">
            <w:pPr>
              <w:spacing w:after="0" w:line="480" w:lineRule="auto"/>
              <w:jc w:val="center"/>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i/>
                <w:sz w:val="24"/>
                <w:szCs w:val="24"/>
                <w:lang w:val="en-US" w:eastAsia="en-US" w:bidi="te-IN"/>
              </w:rPr>
              <w:t>Chromosome-4</w:t>
            </w:r>
          </w:p>
        </w:tc>
        <w:tc>
          <w:tcPr>
            <w:tcW w:w="2126" w:type="dxa"/>
            <w:shd w:val="clear" w:color="auto" w:fill="auto"/>
          </w:tcPr>
          <w:p w14:paraId="37B9BD83"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25.8Mb-31.5Mb</w:t>
            </w:r>
          </w:p>
        </w:tc>
        <w:tc>
          <w:tcPr>
            <w:tcW w:w="1417" w:type="dxa"/>
            <w:shd w:val="clear" w:color="auto" w:fill="auto"/>
          </w:tcPr>
          <w:p w14:paraId="6BA82181"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RM261 RM16338 RM16373 </w:t>
            </w:r>
          </w:p>
        </w:tc>
        <w:tc>
          <w:tcPr>
            <w:tcW w:w="2552" w:type="dxa"/>
            <w:shd w:val="clear" w:color="auto" w:fill="auto"/>
          </w:tcPr>
          <w:p w14:paraId="2C1A46AE" w14:textId="77777777" w:rsidR="00C8269A" w:rsidRPr="00FC778B" w:rsidRDefault="00C8269A" w:rsidP="0082630B">
            <w:pPr>
              <w:spacing w:after="0" w:line="480" w:lineRule="auto"/>
              <w:jc w:val="both"/>
              <w:rPr>
                <w:rFonts w:ascii="Times New Roman" w:eastAsia="Calibri" w:hAnsi="Times New Roman" w:cs="Times New Roman"/>
                <w:sz w:val="24"/>
                <w:szCs w:val="24"/>
                <w:lang w:val="en-US" w:eastAsia="en-US" w:bidi="te-IN"/>
              </w:rPr>
            </w:pPr>
            <w:r w:rsidRPr="00FC778B">
              <w:rPr>
                <w:rFonts w:ascii="Times New Roman" w:eastAsia="Calibri" w:hAnsi="Times New Roman" w:cs="Times New Roman"/>
                <w:sz w:val="24"/>
                <w:szCs w:val="24"/>
                <w:lang w:val="en-US" w:eastAsia="en-US" w:bidi="te-IN"/>
              </w:rPr>
              <w:t xml:space="preserve">Sandhu </w:t>
            </w:r>
            <w:r w:rsidRPr="00FC778B">
              <w:rPr>
                <w:rFonts w:ascii="Times New Roman" w:eastAsia="Calibri" w:hAnsi="Times New Roman" w:cs="Times New Roman"/>
                <w:i/>
                <w:sz w:val="24"/>
                <w:szCs w:val="24"/>
                <w:lang w:val="en-US" w:eastAsia="en-US" w:bidi="te-IN"/>
              </w:rPr>
              <w:t xml:space="preserve">et al. </w:t>
            </w:r>
            <w:r w:rsidRPr="00FC778B">
              <w:rPr>
                <w:rFonts w:ascii="Times New Roman" w:eastAsia="Calibri" w:hAnsi="Times New Roman" w:cs="Times New Roman"/>
                <w:sz w:val="24"/>
                <w:szCs w:val="24"/>
                <w:lang w:val="en-US" w:eastAsia="en-US" w:bidi="te-IN"/>
              </w:rPr>
              <w:t>2017</w:t>
            </w:r>
          </w:p>
        </w:tc>
      </w:tr>
    </w:tbl>
    <w:p w14:paraId="7AF889B5" w14:textId="77777777" w:rsidR="00C43CE7" w:rsidRDefault="00C43CE7" w:rsidP="0082630B">
      <w:pPr>
        <w:spacing w:after="0" w:line="480" w:lineRule="auto"/>
        <w:jc w:val="both"/>
        <w:rPr>
          <w:rFonts w:ascii="Times New Roman" w:eastAsia="Times New Roman" w:hAnsi="Times New Roman" w:cs="Times New Roman"/>
          <w:sz w:val="24"/>
          <w:szCs w:val="24"/>
          <w:lang w:val="en-US" w:eastAsia="en-US" w:bidi="te-IN"/>
        </w:rPr>
      </w:pPr>
      <w:r w:rsidRPr="00FC778B">
        <w:rPr>
          <w:rFonts w:ascii="Times New Roman" w:eastAsia="Times New Roman" w:hAnsi="Times New Roman" w:cs="Times New Roman"/>
          <w:sz w:val="24"/>
          <w:szCs w:val="24"/>
          <w:lang w:val="en-US" w:eastAsia="en-US" w:bidi="te-IN"/>
        </w:rPr>
        <w:t xml:space="preserve">         * Functional markers.</w:t>
      </w:r>
    </w:p>
    <w:p w14:paraId="2BC7E901" w14:textId="71DAA098" w:rsidR="00510634" w:rsidRPr="00B154FB" w:rsidRDefault="00C25F05" w:rsidP="0082630B">
      <w:pPr>
        <w:spacing w:line="480" w:lineRule="auto"/>
        <w:rPr>
          <w:rFonts w:ascii="Times New Roman" w:hAnsi="Times New Roman" w:cs="Times New Roman"/>
          <w:b/>
          <w:sz w:val="20"/>
        </w:rPr>
      </w:pPr>
      <w:r w:rsidRPr="00B154FB">
        <w:rPr>
          <w:rFonts w:ascii="Times New Roman" w:hAnsi="Times New Roman" w:cs="Times New Roman"/>
          <w:b/>
          <w:sz w:val="28"/>
        </w:rPr>
        <w:t xml:space="preserve">3. </w:t>
      </w:r>
      <w:commentRangeStart w:id="12"/>
      <w:proofErr w:type="gramStart"/>
      <w:r w:rsidR="00C43CE7" w:rsidRPr="00B154FB">
        <w:rPr>
          <w:rFonts w:ascii="Times New Roman" w:hAnsi="Times New Roman" w:cs="Times New Roman"/>
          <w:b/>
          <w:sz w:val="28"/>
        </w:rPr>
        <w:t>Results</w:t>
      </w:r>
      <w:r w:rsidR="00C43CE7" w:rsidRPr="00B154FB">
        <w:rPr>
          <w:rFonts w:ascii="Times New Roman" w:hAnsi="Times New Roman" w:cs="Times New Roman"/>
          <w:b/>
          <w:sz w:val="20"/>
        </w:rPr>
        <w:t xml:space="preserve"> </w:t>
      </w:r>
      <w:r w:rsidR="00F82B34">
        <w:rPr>
          <w:rFonts w:ascii="Times New Roman" w:hAnsi="Times New Roman" w:cs="Times New Roman"/>
          <w:b/>
          <w:sz w:val="20"/>
        </w:rPr>
        <w:t xml:space="preserve"> And</w:t>
      </w:r>
      <w:proofErr w:type="gramEnd"/>
      <w:r w:rsidR="00F82B34">
        <w:rPr>
          <w:rFonts w:ascii="Times New Roman" w:hAnsi="Times New Roman" w:cs="Times New Roman"/>
          <w:b/>
          <w:sz w:val="20"/>
        </w:rPr>
        <w:t xml:space="preserve"> Discussion </w:t>
      </w:r>
      <w:commentRangeEnd w:id="12"/>
      <w:r w:rsidR="003D2E9B">
        <w:rPr>
          <w:rStyle w:val="CommentReference"/>
        </w:rPr>
        <w:commentReference w:id="12"/>
      </w:r>
    </w:p>
    <w:p w14:paraId="2F4295C5" w14:textId="77777777" w:rsidR="00C43CE7" w:rsidRDefault="00C43CE7"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view of characterization of advanced breeding lines for genes and </w:t>
      </w:r>
      <w:r w:rsidRPr="00382131">
        <w:rPr>
          <w:rFonts w:ascii="Times New Roman" w:hAnsi="Times New Roman" w:cs="Times New Roman"/>
          <w:i/>
          <w:sz w:val="24"/>
          <w:szCs w:val="24"/>
        </w:rPr>
        <w:t>QTLs</w:t>
      </w:r>
      <w:r>
        <w:rPr>
          <w:rFonts w:ascii="Times New Roman" w:hAnsi="Times New Roman" w:cs="Times New Roman"/>
          <w:sz w:val="24"/>
          <w:szCs w:val="24"/>
        </w:rPr>
        <w:t xml:space="preserve">, seven yield associated genes </w:t>
      </w:r>
      <w:r w:rsidRPr="0086693F">
        <w:rPr>
          <w:rFonts w:ascii="Times New Roman" w:hAnsi="Times New Roman" w:cs="Times New Roman"/>
          <w:i/>
          <w:sz w:val="24"/>
          <w:szCs w:val="24"/>
        </w:rPr>
        <w:t>viz.,</w:t>
      </w:r>
      <w:r w:rsidR="0079277A">
        <w:rPr>
          <w:rFonts w:ascii="Times New Roman" w:hAnsi="Times New Roman" w:cs="Times New Roman"/>
          <w:i/>
          <w:sz w:val="24"/>
          <w:szCs w:val="24"/>
        </w:rPr>
        <w:t xml:space="preserve"> </w:t>
      </w:r>
      <w:r w:rsidRPr="00D61EA1">
        <w:rPr>
          <w:rFonts w:ascii="Times New Roman" w:hAnsi="Times New Roman" w:cs="Times New Roman"/>
          <w:i/>
          <w:sz w:val="24"/>
          <w:szCs w:val="24"/>
        </w:rPr>
        <w:t>Gn1, Gn2</w:t>
      </w:r>
      <w:r w:rsidR="00241D43">
        <w:rPr>
          <w:rFonts w:ascii="Times New Roman" w:hAnsi="Times New Roman" w:cs="Times New Roman"/>
          <w:i/>
          <w:sz w:val="24"/>
          <w:szCs w:val="24"/>
        </w:rPr>
        <w:t xml:space="preserve"> </w:t>
      </w:r>
      <w:r w:rsidRPr="004C09EB">
        <w:rPr>
          <w:rFonts w:ascii="Times New Roman" w:hAnsi="Times New Roman" w:cs="Times New Roman"/>
          <w:sz w:val="24"/>
          <w:szCs w:val="24"/>
        </w:rPr>
        <w:t>(</w:t>
      </w:r>
      <w:r w:rsidRPr="004C09EB">
        <w:rPr>
          <w:rFonts w:ascii="Times New Roman" w:hAnsi="Times New Roman" w:cs="Times New Roman"/>
          <w:i/>
          <w:sz w:val="24"/>
          <w:szCs w:val="24"/>
        </w:rPr>
        <w:t>grain number</w:t>
      </w:r>
      <w:r w:rsidRPr="004C09EB">
        <w:rPr>
          <w:rFonts w:ascii="Times New Roman" w:hAnsi="Times New Roman" w:cs="Times New Roman"/>
          <w:sz w:val="24"/>
          <w:szCs w:val="24"/>
        </w:rPr>
        <w:t>)</w:t>
      </w:r>
      <w:r w:rsidRPr="00D61EA1">
        <w:rPr>
          <w:rFonts w:ascii="Times New Roman" w:hAnsi="Times New Roman" w:cs="Times New Roman"/>
          <w:i/>
          <w:sz w:val="24"/>
          <w:szCs w:val="24"/>
        </w:rPr>
        <w:t>, SCM2, SCM3</w:t>
      </w:r>
      <w:r>
        <w:rPr>
          <w:rFonts w:ascii="Times New Roman" w:hAnsi="Times New Roman" w:cs="Times New Roman"/>
          <w:i/>
          <w:sz w:val="24"/>
          <w:szCs w:val="24"/>
        </w:rPr>
        <w:t xml:space="preserve"> (</w:t>
      </w:r>
      <w:r w:rsidRPr="004C09EB">
        <w:rPr>
          <w:rFonts w:ascii="Times New Roman" w:hAnsi="Times New Roman" w:cs="Times New Roman"/>
          <w:i/>
          <w:sz w:val="24"/>
          <w:szCs w:val="24"/>
        </w:rPr>
        <w:t>strong culm</w:t>
      </w:r>
      <w:r>
        <w:rPr>
          <w:rFonts w:ascii="Times New Roman" w:hAnsi="Times New Roman" w:cs="Times New Roman"/>
          <w:i/>
          <w:sz w:val="24"/>
          <w:szCs w:val="24"/>
        </w:rPr>
        <w:t>)</w:t>
      </w:r>
      <w:r w:rsidRPr="00D61EA1">
        <w:rPr>
          <w:rFonts w:ascii="Times New Roman" w:hAnsi="Times New Roman" w:cs="Times New Roman"/>
          <w:i/>
          <w:sz w:val="24"/>
          <w:szCs w:val="24"/>
        </w:rPr>
        <w:t>, Gs3, Gw5</w:t>
      </w:r>
      <w:r>
        <w:rPr>
          <w:rFonts w:ascii="Times New Roman" w:hAnsi="Times New Roman" w:cs="Times New Roman"/>
          <w:i/>
          <w:sz w:val="24"/>
          <w:szCs w:val="24"/>
        </w:rPr>
        <w:t xml:space="preserve"> (</w:t>
      </w:r>
      <w:r w:rsidRPr="004C09EB">
        <w:rPr>
          <w:rFonts w:ascii="Times New Roman" w:hAnsi="Times New Roman" w:cs="Times New Roman"/>
          <w:i/>
          <w:sz w:val="24"/>
          <w:szCs w:val="24"/>
        </w:rPr>
        <w:t>grain weight</w:t>
      </w:r>
      <w:r>
        <w:rPr>
          <w:rFonts w:ascii="Times New Roman" w:hAnsi="Times New Roman" w:cs="Times New Roman"/>
          <w:i/>
          <w:sz w:val="24"/>
          <w:szCs w:val="24"/>
        </w:rPr>
        <w:t>),</w:t>
      </w:r>
      <w:r w:rsidRPr="00D61EA1">
        <w:rPr>
          <w:rFonts w:ascii="Times New Roman" w:hAnsi="Times New Roman" w:cs="Times New Roman"/>
          <w:i/>
          <w:sz w:val="24"/>
          <w:szCs w:val="24"/>
        </w:rPr>
        <w:t xml:space="preserve"> Spl14</w:t>
      </w:r>
      <w:r>
        <w:rPr>
          <w:rFonts w:ascii="Times New Roman" w:hAnsi="Times New Roman" w:cs="Times New Roman"/>
          <w:i/>
          <w:sz w:val="24"/>
          <w:szCs w:val="24"/>
        </w:rPr>
        <w:t xml:space="preserve"> (</w:t>
      </w:r>
      <w:r w:rsidRPr="004C09EB">
        <w:rPr>
          <w:rFonts w:ascii="Times New Roman" w:hAnsi="Times New Roman" w:cs="Times New Roman"/>
          <w:i/>
          <w:sz w:val="24"/>
          <w:szCs w:val="24"/>
        </w:rPr>
        <w:t>filled grains</w:t>
      </w:r>
      <w:r>
        <w:rPr>
          <w:rFonts w:ascii="Times New Roman" w:hAnsi="Times New Roman" w:cs="Times New Roman"/>
          <w:i/>
          <w:sz w:val="24"/>
          <w:szCs w:val="24"/>
        </w:rPr>
        <w:t xml:space="preserve">) </w:t>
      </w:r>
      <w:r>
        <w:rPr>
          <w:rFonts w:ascii="Times New Roman" w:hAnsi="Times New Roman" w:cs="Times New Roman"/>
          <w:sz w:val="24"/>
          <w:szCs w:val="24"/>
        </w:rPr>
        <w:t xml:space="preserve">and three </w:t>
      </w:r>
      <w:r w:rsidRPr="00382131">
        <w:rPr>
          <w:rFonts w:ascii="Times New Roman" w:hAnsi="Times New Roman" w:cs="Times New Roman"/>
          <w:i/>
          <w:sz w:val="24"/>
          <w:szCs w:val="24"/>
        </w:rPr>
        <w:t>QTLs</w:t>
      </w:r>
      <w:r w:rsidR="0079277A">
        <w:rPr>
          <w:rFonts w:ascii="Times New Roman" w:hAnsi="Times New Roman" w:cs="Times New Roman"/>
          <w:i/>
          <w:sz w:val="24"/>
          <w:szCs w:val="24"/>
        </w:rPr>
        <w:t xml:space="preserve"> </w:t>
      </w:r>
      <w:r w:rsidRPr="00B877B0">
        <w:rPr>
          <w:rFonts w:ascii="Times New Roman" w:hAnsi="Times New Roman" w:cs="Times New Roman"/>
          <w:i/>
          <w:sz w:val="24"/>
          <w:szCs w:val="24"/>
        </w:rPr>
        <w:t>viz</w:t>
      </w:r>
      <w:r>
        <w:rPr>
          <w:rFonts w:ascii="Times New Roman" w:hAnsi="Times New Roman" w:cs="Times New Roman"/>
          <w:i/>
          <w:sz w:val="24"/>
          <w:szCs w:val="24"/>
        </w:rPr>
        <w:t xml:space="preserve">., </w:t>
      </w:r>
      <w:r w:rsidRPr="00D61EA1">
        <w:rPr>
          <w:rFonts w:ascii="Times New Roman" w:hAnsi="Times New Roman" w:cs="Times New Roman"/>
          <w:i/>
          <w:sz w:val="24"/>
          <w:szCs w:val="24"/>
        </w:rPr>
        <w:t xml:space="preserve">Yld12.1, Yld2.1 and </w:t>
      </w:r>
      <w:r w:rsidRPr="00EB7FDA">
        <w:rPr>
          <w:rFonts w:ascii="Times New Roman" w:hAnsi="Times New Roman" w:cs="Times New Roman"/>
          <w:i/>
          <w:sz w:val="24"/>
          <w:szCs w:val="24"/>
        </w:rPr>
        <w:t>Yld4.1</w:t>
      </w:r>
      <w:r>
        <w:rPr>
          <w:rFonts w:ascii="Times New Roman" w:hAnsi="Times New Roman" w:cs="Times New Roman"/>
          <w:sz w:val="24"/>
          <w:szCs w:val="24"/>
        </w:rPr>
        <w:t xml:space="preserve"> (</w:t>
      </w:r>
      <w:r w:rsidRPr="004C09EB">
        <w:rPr>
          <w:rFonts w:ascii="Times New Roman" w:hAnsi="Times New Roman" w:cs="Times New Roman"/>
          <w:i/>
          <w:sz w:val="24"/>
          <w:szCs w:val="24"/>
        </w:rPr>
        <w:t>grain yield</w:t>
      </w:r>
      <w:r>
        <w:rPr>
          <w:rFonts w:ascii="Times New Roman" w:hAnsi="Times New Roman" w:cs="Times New Roman"/>
          <w:sz w:val="24"/>
          <w:szCs w:val="24"/>
        </w:rPr>
        <w:t xml:space="preserve">) were selected. The </w:t>
      </w:r>
      <w:r w:rsidRPr="00D61EA1">
        <w:rPr>
          <w:rFonts w:ascii="Times New Roman" w:hAnsi="Times New Roman" w:cs="Times New Roman"/>
          <w:i/>
          <w:sz w:val="24"/>
          <w:szCs w:val="24"/>
        </w:rPr>
        <w:t>Gn1</w:t>
      </w:r>
      <w:r>
        <w:rPr>
          <w:rFonts w:ascii="Times New Roman" w:hAnsi="Times New Roman" w:cs="Times New Roman"/>
          <w:sz w:val="24"/>
          <w:szCs w:val="24"/>
        </w:rPr>
        <w:t xml:space="preserve">gene was characterized using three functional markers </w:t>
      </w:r>
      <w:r w:rsidRPr="00A0008E">
        <w:rPr>
          <w:rFonts w:ascii="Times New Roman" w:hAnsi="Times New Roman" w:cs="Times New Roman"/>
          <w:sz w:val="24"/>
          <w:szCs w:val="24"/>
        </w:rPr>
        <w:t>(Gn1A, Gn1A17 and Gn1INDEL)</w:t>
      </w:r>
      <w:r>
        <w:rPr>
          <w:rFonts w:ascii="Times New Roman" w:hAnsi="Times New Roman" w:cs="Times New Roman"/>
          <w:sz w:val="24"/>
          <w:szCs w:val="24"/>
        </w:rPr>
        <w:t xml:space="preserve"> and three linked markers </w:t>
      </w:r>
      <w:r w:rsidRPr="00A0008E">
        <w:rPr>
          <w:rFonts w:ascii="Times New Roman" w:hAnsi="Times New Roman" w:cs="Times New Roman"/>
          <w:sz w:val="24"/>
          <w:szCs w:val="24"/>
        </w:rPr>
        <w:t>(RM10499, RM151 and RM10382).</w:t>
      </w:r>
      <w:r>
        <w:rPr>
          <w:rFonts w:ascii="Times New Roman" w:hAnsi="Times New Roman" w:cs="Times New Roman"/>
          <w:sz w:val="24"/>
          <w:szCs w:val="24"/>
        </w:rPr>
        <w:t xml:space="preserve"> For </w:t>
      </w:r>
      <w:r w:rsidRPr="00D61EA1">
        <w:rPr>
          <w:rFonts w:ascii="Times New Roman" w:hAnsi="Times New Roman" w:cs="Times New Roman"/>
          <w:i/>
          <w:sz w:val="24"/>
          <w:szCs w:val="24"/>
        </w:rPr>
        <w:t>Gn2</w:t>
      </w:r>
      <w:r>
        <w:rPr>
          <w:rFonts w:ascii="Times New Roman" w:hAnsi="Times New Roman" w:cs="Times New Roman"/>
          <w:i/>
          <w:sz w:val="24"/>
          <w:szCs w:val="24"/>
        </w:rPr>
        <w:t xml:space="preserve">, </w:t>
      </w:r>
      <w:r>
        <w:rPr>
          <w:rFonts w:ascii="Times New Roman" w:hAnsi="Times New Roman" w:cs="Times New Roman"/>
          <w:sz w:val="24"/>
          <w:szCs w:val="24"/>
        </w:rPr>
        <w:t xml:space="preserve">two linked markers </w:t>
      </w:r>
      <w:r w:rsidRPr="00A0008E">
        <w:rPr>
          <w:rFonts w:ascii="Times New Roman" w:hAnsi="Times New Roman" w:cs="Times New Roman"/>
          <w:sz w:val="24"/>
          <w:szCs w:val="24"/>
        </w:rPr>
        <w:t>(RM250 and RM208) were used</w:t>
      </w:r>
      <w:r>
        <w:rPr>
          <w:rFonts w:ascii="Times New Roman" w:hAnsi="Times New Roman" w:cs="Times New Roman"/>
          <w:sz w:val="24"/>
          <w:szCs w:val="24"/>
        </w:rPr>
        <w:t>.</w:t>
      </w:r>
      <w:r w:rsidR="00580A7F">
        <w:rPr>
          <w:rFonts w:ascii="Times New Roman" w:hAnsi="Times New Roman" w:cs="Times New Roman"/>
          <w:sz w:val="24"/>
          <w:szCs w:val="24"/>
        </w:rPr>
        <w:t xml:space="preserve"> </w:t>
      </w:r>
      <w:r w:rsidRPr="009E0602">
        <w:rPr>
          <w:rFonts w:ascii="Times New Roman" w:hAnsi="Times New Roman" w:cs="Times New Roman"/>
          <w:i/>
          <w:sz w:val="24"/>
          <w:szCs w:val="24"/>
        </w:rPr>
        <w:t>SCM2</w:t>
      </w:r>
      <w:r>
        <w:rPr>
          <w:rFonts w:ascii="Times New Roman" w:hAnsi="Times New Roman" w:cs="Times New Roman"/>
          <w:sz w:val="24"/>
          <w:szCs w:val="24"/>
        </w:rPr>
        <w:t xml:space="preserve">, major gene for </w:t>
      </w:r>
      <w:r w:rsidRPr="00C15C0E">
        <w:rPr>
          <w:rFonts w:ascii="Times New Roman" w:hAnsi="Times New Roman" w:cs="Times New Roman"/>
          <w:i/>
          <w:sz w:val="24"/>
          <w:szCs w:val="24"/>
        </w:rPr>
        <w:t>Strong Culm</w:t>
      </w:r>
      <w:r w:rsidR="00960C41">
        <w:rPr>
          <w:rFonts w:ascii="Times New Roman" w:hAnsi="Times New Roman" w:cs="Times New Roman"/>
          <w:i/>
          <w:sz w:val="24"/>
          <w:szCs w:val="24"/>
        </w:rPr>
        <w:t xml:space="preserve"> </w:t>
      </w:r>
      <w:r>
        <w:rPr>
          <w:rFonts w:ascii="Times New Roman" w:hAnsi="Times New Roman" w:cs="Times New Roman"/>
          <w:sz w:val="24"/>
          <w:szCs w:val="24"/>
        </w:rPr>
        <w:t xml:space="preserve">was studied with four functional markers </w:t>
      </w:r>
      <w:r w:rsidRPr="00A0008E">
        <w:rPr>
          <w:rFonts w:ascii="Times New Roman" w:hAnsi="Times New Roman" w:cs="Times New Roman"/>
          <w:sz w:val="24"/>
          <w:szCs w:val="24"/>
        </w:rPr>
        <w:t>(SCM2-1, SCM2-2, SCM2-3 and SCM</w:t>
      </w:r>
      <w:r>
        <w:rPr>
          <w:rFonts w:ascii="Times New Roman" w:hAnsi="Times New Roman" w:cs="Times New Roman"/>
          <w:sz w:val="24"/>
          <w:szCs w:val="24"/>
        </w:rPr>
        <w:t xml:space="preserve">2-4) and two linked markers </w:t>
      </w:r>
      <w:r w:rsidRPr="00A0008E">
        <w:rPr>
          <w:rFonts w:ascii="Times New Roman" w:hAnsi="Times New Roman" w:cs="Times New Roman"/>
          <w:sz w:val="24"/>
          <w:szCs w:val="24"/>
        </w:rPr>
        <w:t>(RM20615 and RM20458)</w:t>
      </w:r>
      <w:r>
        <w:rPr>
          <w:rFonts w:ascii="Times New Roman" w:hAnsi="Times New Roman" w:cs="Times New Roman"/>
          <w:sz w:val="24"/>
          <w:szCs w:val="24"/>
        </w:rPr>
        <w:t xml:space="preserve">. </w:t>
      </w:r>
      <w:r w:rsidRPr="009E0602">
        <w:rPr>
          <w:rFonts w:ascii="Times New Roman" w:hAnsi="Times New Roman" w:cs="Times New Roman"/>
          <w:i/>
          <w:sz w:val="24"/>
          <w:szCs w:val="24"/>
        </w:rPr>
        <w:t>SCM3</w:t>
      </w:r>
      <w:r w:rsidR="0015450A">
        <w:rPr>
          <w:rFonts w:ascii="Times New Roman" w:hAnsi="Times New Roman" w:cs="Times New Roman"/>
          <w:i/>
          <w:sz w:val="24"/>
          <w:szCs w:val="24"/>
        </w:rPr>
        <w:t xml:space="preserve"> </w:t>
      </w:r>
      <w:r>
        <w:rPr>
          <w:rFonts w:ascii="Times New Roman" w:hAnsi="Times New Roman" w:cs="Times New Roman"/>
          <w:sz w:val="24"/>
          <w:szCs w:val="24"/>
        </w:rPr>
        <w:t xml:space="preserve">another important gene for strong culm present on </w:t>
      </w:r>
      <w:r w:rsidRPr="00215E83">
        <w:rPr>
          <w:rFonts w:ascii="Times New Roman" w:hAnsi="Times New Roman" w:cs="Times New Roman"/>
          <w:i/>
          <w:sz w:val="24"/>
          <w:szCs w:val="24"/>
        </w:rPr>
        <w:t>chromosome-3</w:t>
      </w:r>
      <w:r>
        <w:rPr>
          <w:rFonts w:ascii="Times New Roman" w:hAnsi="Times New Roman" w:cs="Times New Roman"/>
          <w:sz w:val="24"/>
          <w:szCs w:val="24"/>
        </w:rPr>
        <w:t xml:space="preserve"> was assessed with four functional markers </w:t>
      </w:r>
      <w:r w:rsidRPr="00A0008E">
        <w:rPr>
          <w:rFonts w:ascii="Times New Roman" w:hAnsi="Times New Roman" w:cs="Times New Roman"/>
          <w:sz w:val="24"/>
          <w:szCs w:val="24"/>
        </w:rPr>
        <w:t>(SCM3-1, SCM3-2, SCM3-3 and SCM3-4)</w:t>
      </w:r>
      <w:r>
        <w:rPr>
          <w:rFonts w:ascii="Times New Roman" w:hAnsi="Times New Roman" w:cs="Times New Roman"/>
          <w:sz w:val="24"/>
          <w:szCs w:val="24"/>
        </w:rPr>
        <w:t xml:space="preserve"> and one linked marker </w:t>
      </w:r>
      <w:r w:rsidRPr="00A0008E">
        <w:rPr>
          <w:rFonts w:ascii="Times New Roman" w:hAnsi="Times New Roman" w:cs="Times New Roman"/>
          <w:sz w:val="24"/>
          <w:szCs w:val="24"/>
        </w:rPr>
        <w:t>(RM1350)</w:t>
      </w:r>
      <w:r>
        <w:rPr>
          <w:rFonts w:ascii="Times New Roman" w:hAnsi="Times New Roman" w:cs="Times New Roman"/>
          <w:sz w:val="24"/>
          <w:szCs w:val="24"/>
        </w:rPr>
        <w:t xml:space="preserve">. Grain Weight is an important trait for yield improvement. This trait was assessed by taken </w:t>
      </w:r>
      <w:r w:rsidRPr="00261243">
        <w:rPr>
          <w:rFonts w:ascii="Times New Roman" w:hAnsi="Times New Roman" w:cs="Times New Roman"/>
          <w:i/>
          <w:sz w:val="24"/>
          <w:szCs w:val="24"/>
        </w:rPr>
        <w:t>Gw5</w:t>
      </w:r>
      <w:r>
        <w:rPr>
          <w:rFonts w:ascii="Times New Roman" w:hAnsi="Times New Roman" w:cs="Times New Roman"/>
          <w:sz w:val="24"/>
          <w:szCs w:val="24"/>
        </w:rPr>
        <w:t xml:space="preserve"> gene. </w:t>
      </w:r>
      <w:r w:rsidRPr="00261243">
        <w:rPr>
          <w:rFonts w:ascii="Times New Roman" w:hAnsi="Times New Roman" w:cs="Times New Roman"/>
          <w:i/>
          <w:sz w:val="24"/>
          <w:szCs w:val="24"/>
        </w:rPr>
        <w:t>Gw5</w:t>
      </w:r>
      <w:r>
        <w:rPr>
          <w:rFonts w:ascii="Times New Roman" w:hAnsi="Times New Roman" w:cs="Times New Roman"/>
          <w:sz w:val="24"/>
          <w:szCs w:val="24"/>
        </w:rPr>
        <w:t xml:space="preserve"> was assessed among the advanced breeding lines using four linked markers </w:t>
      </w:r>
      <w:r w:rsidRPr="00A0008E">
        <w:rPr>
          <w:rFonts w:ascii="Times New Roman" w:hAnsi="Times New Roman" w:cs="Times New Roman"/>
          <w:sz w:val="24"/>
          <w:szCs w:val="24"/>
        </w:rPr>
        <w:t xml:space="preserve">(RM437, RM18161, RM18089 and </w:t>
      </w:r>
      <w:r w:rsidRPr="00A0008E">
        <w:rPr>
          <w:rFonts w:ascii="Times New Roman" w:hAnsi="Times New Roman" w:cs="Times New Roman"/>
          <w:sz w:val="24"/>
          <w:szCs w:val="24"/>
        </w:rPr>
        <w:lastRenderedPageBreak/>
        <w:t>RM18065)</w:t>
      </w:r>
      <w:r>
        <w:rPr>
          <w:rFonts w:ascii="Times New Roman" w:hAnsi="Times New Roman" w:cs="Times New Roman"/>
          <w:sz w:val="24"/>
          <w:szCs w:val="24"/>
        </w:rPr>
        <w:t>.</w:t>
      </w:r>
      <w:r w:rsidR="00580A7F">
        <w:rPr>
          <w:rFonts w:ascii="Times New Roman" w:hAnsi="Times New Roman" w:cs="Times New Roman"/>
          <w:sz w:val="24"/>
          <w:szCs w:val="24"/>
        </w:rPr>
        <w:t xml:space="preserve"> </w:t>
      </w:r>
      <w:r>
        <w:rPr>
          <w:rFonts w:ascii="Times New Roman" w:hAnsi="Times New Roman" w:cs="Times New Roman"/>
          <w:sz w:val="24"/>
          <w:szCs w:val="24"/>
        </w:rPr>
        <w:t xml:space="preserve">Grain Size is important trait in crop improvement. This trait was characterized considering </w:t>
      </w:r>
      <w:r w:rsidRPr="0006137E">
        <w:rPr>
          <w:rFonts w:ascii="Times New Roman" w:hAnsi="Times New Roman" w:cs="Times New Roman"/>
          <w:i/>
          <w:sz w:val="24"/>
          <w:szCs w:val="24"/>
        </w:rPr>
        <w:t>Gs3</w:t>
      </w:r>
      <w:r>
        <w:rPr>
          <w:rFonts w:ascii="Times New Roman" w:hAnsi="Times New Roman" w:cs="Times New Roman"/>
          <w:sz w:val="24"/>
          <w:szCs w:val="24"/>
        </w:rPr>
        <w:t xml:space="preserve"> gene with functional marker, DRR-GL. The </w:t>
      </w:r>
      <w:r>
        <w:rPr>
          <w:rFonts w:ascii="Times New Roman" w:hAnsi="Times New Roman" w:cs="Times New Roman"/>
          <w:i/>
          <w:sz w:val="24"/>
          <w:szCs w:val="24"/>
        </w:rPr>
        <w:t>Spl</w:t>
      </w:r>
      <w:r w:rsidRPr="009D2B22">
        <w:rPr>
          <w:rFonts w:ascii="Times New Roman" w:hAnsi="Times New Roman" w:cs="Times New Roman"/>
          <w:i/>
          <w:sz w:val="24"/>
          <w:szCs w:val="24"/>
        </w:rPr>
        <w:t>14</w:t>
      </w:r>
      <w:r>
        <w:rPr>
          <w:rFonts w:ascii="Times New Roman" w:hAnsi="Times New Roman" w:cs="Times New Roman"/>
          <w:sz w:val="24"/>
          <w:szCs w:val="24"/>
        </w:rPr>
        <w:t xml:space="preserve">was assessed using two functional markers </w:t>
      </w:r>
      <w:r w:rsidRPr="00A0008E">
        <w:rPr>
          <w:rFonts w:ascii="Times New Roman" w:hAnsi="Times New Roman" w:cs="Times New Roman"/>
          <w:sz w:val="24"/>
          <w:szCs w:val="24"/>
        </w:rPr>
        <w:t>(Spl14-12 and Spl14-4)</w:t>
      </w:r>
      <w:r>
        <w:rPr>
          <w:rFonts w:ascii="Times New Roman" w:hAnsi="Times New Roman" w:cs="Times New Roman"/>
          <w:sz w:val="24"/>
          <w:szCs w:val="24"/>
        </w:rPr>
        <w:t xml:space="preserve"> and two linked markers </w:t>
      </w:r>
      <w:r w:rsidRPr="00A0008E">
        <w:rPr>
          <w:rFonts w:ascii="Times New Roman" w:hAnsi="Times New Roman" w:cs="Times New Roman"/>
          <w:sz w:val="24"/>
          <w:szCs w:val="24"/>
        </w:rPr>
        <w:t>(RM23237 and RM23386).</w:t>
      </w:r>
      <w:r w:rsidR="00580A7F">
        <w:rPr>
          <w:rFonts w:ascii="Times New Roman" w:hAnsi="Times New Roman" w:cs="Times New Roman"/>
          <w:sz w:val="24"/>
          <w:szCs w:val="24"/>
        </w:rPr>
        <w:t xml:space="preserve"> </w:t>
      </w:r>
      <w:r w:rsidRPr="00FD01CC">
        <w:rPr>
          <w:rFonts w:ascii="Times New Roman" w:hAnsi="Times New Roman" w:cs="Times New Roman"/>
          <w:i/>
          <w:sz w:val="24"/>
          <w:szCs w:val="24"/>
        </w:rPr>
        <w:t>Yld12.1</w:t>
      </w:r>
      <w:r>
        <w:rPr>
          <w:rFonts w:ascii="Times New Roman" w:hAnsi="Times New Roman" w:cs="Times New Roman"/>
          <w:sz w:val="24"/>
          <w:szCs w:val="24"/>
        </w:rPr>
        <w:t xml:space="preserve"> with five markers </w:t>
      </w:r>
      <w:r w:rsidRPr="00A0008E">
        <w:rPr>
          <w:rFonts w:ascii="Times New Roman" w:hAnsi="Times New Roman" w:cs="Times New Roman"/>
          <w:sz w:val="24"/>
          <w:szCs w:val="24"/>
        </w:rPr>
        <w:t>(RM511, RM28166, RM28163, RM28130 and RM28099</w:t>
      </w:r>
      <w:r>
        <w:rPr>
          <w:rFonts w:ascii="Times New Roman" w:hAnsi="Times New Roman" w:cs="Times New Roman"/>
          <w:sz w:val="24"/>
          <w:szCs w:val="24"/>
        </w:rPr>
        <w:t xml:space="preserve">), </w:t>
      </w:r>
      <w:r w:rsidRPr="00FF7196">
        <w:rPr>
          <w:rFonts w:ascii="Times New Roman" w:hAnsi="Times New Roman" w:cs="Times New Roman"/>
          <w:i/>
          <w:sz w:val="24"/>
          <w:szCs w:val="24"/>
        </w:rPr>
        <w:t>Yld2.1</w:t>
      </w:r>
      <w:r>
        <w:rPr>
          <w:rFonts w:ascii="Times New Roman" w:hAnsi="Times New Roman" w:cs="Times New Roman"/>
          <w:sz w:val="24"/>
          <w:szCs w:val="24"/>
        </w:rPr>
        <w:t xml:space="preserve"> with two </w:t>
      </w:r>
      <w:r w:rsidRPr="00A0008E">
        <w:rPr>
          <w:rFonts w:ascii="Times New Roman" w:hAnsi="Times New Roman" w:cs="Times New Roman"/>
          <w:sz w:val="24"/>
          <w:szCs w:val="24"/>
        </w:rPr>
        <w:t>(RM262 and RM263)</w:t>
      </w:r>
      <w:r>
        <w:rPr>
          <w:rFonts w:ascii="Times New Roman" w:hAnsi="Times New Roman" w:cs="Times New Roman"/>
          <w:sz w:val="24"/>
          <w:szCs w:val="24"/>
        </w:rPr>
        <w:t xml:space="preserve"> markers and</w:t>
      </w:r>
      <w:r w:rsidRPr="003B1714">
        <w:rPr>
          <w:rFonts w:ascii="Times New Roman" w:hAnsi="Times New Roman" w:cs="Times New Roman"/>
          <w:i/>
          <w:sz w:val="24"/>
          <w:szCs w:val="24"/>
        </w:rPr>
        <w:t>Yld4.1</w:t>
      </w:r>
      <w:r>
        <w:rPr>
          <w:rFonts w:ascii="Times New Roman" w:hAnsi="Times New Roman" w:cs="Times New Roman"/>
          <w:sz w:val="24"/>
          <w:szCs w:val="24"/>
        </w:rPr>
        <w:t xml:space="preserve">with three </w:t>
      </w:r>
      <w:r w:rsidRPr="00A0008E">
        <w:rPr>
          <w:rFonts w:ascii="Times New Roman" w:hAnsi="Times New Roman" w:cs="Times New Roman"/>
          <w:sz w:val="24"/>
          <w:szCs w:val="24"/>
        </w:rPr>
        <w:t>(RM261, RM16338, RM16373)</w:t>
      </w:r>
      <w:r>
        <w:rPr>
          <w:rFonts w:ascii="Times New Roman" w:hAnsi="Times New Roman" w:cs="Times New Roman"/>
          <w:sz w:val="24"/>
          <w:szCs w:val="24"/>
        </w:rPr>
        <w:t xml:space="preserve"> markers were assessed. The functional ladder size was used 50bp and linked markers ladder size was used 100bp. </w:t>
      </w:r>
      <w:r w:rsidR="00580A7F">
        <w:rPr>
          <w:rFonts w:ascii="Times New Roman" w:hAnsi="Times New Roman" w:cs="Times New Roman"/>
          <w:sz w:val="24"/>
          <w:szCs w:val="24"/>
        </w:rPr>
        <w:t xml:space="preserve"> </w:t>
      </w:r>
      <w:r w:rsidRPr="00A0008E">
        <w:rPr>
          <w:rFonts w:ascii="Times New Roman" w:hAnsi="Times New Roman" w:cs="Times New Roman"/>
          <w:sz w:val="24"/>
          <w:szCs w:val="24"/>
        </w:rPr>
        <w:t xml:space="preserve">Three major traits (grain size, grain number per panicle, and panicle number per plant) are directly associated with </w:t>
      </w:r>
      <w:r>
        <w:rPr>
          <w:rFonts w:ascii="Times New Roman" w:hAnsi="Times New Roman" w:cs="Times New Roman"/>
          <w:sz w:val="24"/>
          <w:szCs w:val="24"/>
        </w:rPr>
        <w:t>yield</w:t>
      </w:r>
      <w:r w:rsidRPr="00A0008E">
        <w:rPr>
          <w:rFonts w:ascii="Times New Roman" w:hAnsi="Times New Roman" w:cs="Times New Roman"/>
          <w:sz w:val="24"/>
          <w:szCs w:val="24"/>
        </w:rPr>
        <w:t xml:space="preserve">, and these traits strongly depend on the genetic potential of rice. However, these traits are complex and quantitative in nature. </w:t>
      </w:r>
      <w:commentRangeStart w:id="13"/>
      <w:r w:rsidRPr="00A0008E">
        <w:rPr>
          <w:rFonts w:ascii="Times New Roman" w:hAnsi="Times New Roman" w:cs="Times New Roman"/>
          <w:sz w:val="24"/>
          <w:szCs w:val="24"/>
        </w:rPr>
        <w:t xml:space="preserve">Through </w:t>
      </w:r>
      <w:r w:rsidRPr="00D869D5">
        <w:rPr>
          <w:rFonts w:ascii="Times New Roman" w:hAnsi="Times New Roman" w:cs="Times New Roman"/>
          <w:i/>
          <w:sz w:val="24"/>
          <w:szCs w:val="24"/>
        </w:rPr>
        <w:t>quantitative trait loci (QTL)</w:t>
      </w:r>
      <w:r w:rsidRPr="00A0008E">
        <w:rPr>
          <w:rFonts w:ascii="Times New Roman" w:hAnsi="Times New Roman" w:cs="Times New Roman"/>
          <w:sz w:val="24"/>
          <w:szCs w:val="24"/>
        </w:rPr>
        <w:t xml:space="preserve"> analysis with fine mapping or positional cloning using rice mutants, about 20 genes that are involved in yield-related traits have been isolated in rice (Liu </w:t>
      </w:r>
      <w:r w:rsidRPr="00A0008E">
        <w:rPr>
          <w:rFonts w:ascii="Times New Roman" w:hAnsi="Times New Roman" w:cs="Times New Roman"/>
          <w:i/>
          <w:sz w:val="24"/>
          <w:szCs w:val="24"/>
        </w:rPr>
        <w:t>et al.</w:t>
      </w:r>
      <w:r w:rsidRPr="00A0008E">
        <w:rPr>
          <w:rFonts w:ascii="Times New Roman" w:hAnsi="Times New Roman" w:cs="Times New Roman"/>
          <w:sz w:val="24"/>
          <w:szCs w:val="24"/>
        </w:rPr>
        <w:t xml:space="preserve"> 2015).</w:t>
      </w:r>
      <w:commentRangeEnd w:id="13"/>
      <w:r w:rsidR="003D2E9B">
        <w:rPr>
          <w:rStyle w:val="CommentReference"/>
        </w:rPr>
        <w:commentReference w:id="13"/>
      </w:r>
    </w:p>
    <w:p w14:paraId="28786835" w14:textId="77777777" w:rsidR="00C43CE7" w:rsidRPr="00CB3462" w:rsidRDefault="00C43CE7" w:rsidP="0082630B">
      <w:pPr>
        <w:spacing w:after="0" w:line="480" w:lineRule="auto"/>
        <w:ind w:left="851" w:right="-330"/>
        <w:rPr>
          <w:rFonts w:ascii="Times New Roman" w:hAnsi="Times New Roman" w:cs="Times New Roman"/>
          <w:b/>
          <w:sz w:val="24"/>
          <w:szCs w:val="24"/>
        </w:rPr>
      </w:pPr>
      <w:r w:rsidRPr="00CB3462">
        <w:rPr>
          <w:rFonts w:ascii="Times New Roman" w:hAnsi="Times New Roman" w:cs="Times New Roman"/>
          <w:b/>
          <w:sz w:val="24"/>
          <w:szCs w:val="24"/>
        </w:rPr>
        <w:t>Table</w:t>
      </w:r>
      <w:r w:rsidR="000B46D9">
        <w:rPr>
          <w:rFonts w:ascii="Times New Roman" w:hAnsi="Times New Roman" w:cs="Times New Roman"/>
          <w:b/>
          <w:sz w:val="24"/>
          <w:szCs w:val="24"/>
        </w:rPr>
        <w:t xml:space="preserve"> </w:t>
      </w:r>
      <w:r w:rsidR="00771BFF">
        <w:rPr>
          <w:rFonts w:ascii="Times New Roman" w:hAnsi="Times New Roman" w:cs="Times New Roman"/>
          <w:b/>
          <w:sz w:val="24"/>
          <w:szCs w:val="24"/>
        </w:rPr>
        <w:t>2</w:t>
      </w:r>
      <w:r>
        <w:rPr>
          <w:rFonts w:ascii="Times New Roman" w:hAnsi="Times New Roman" w:cs="Times New Roman"/>
          <w:b/>
          <w:sz w:val="24"/>
          <w:szCs w:val="24"/>
        </w:rPr>
        <w:t xml:space="preserve">: Profile of advanced breeding lines for yield contributing genes and </w:t>
      </w:r>
      <w:r w:rsidRPr="009503B1">
        <w:rPr>
          <w:rFonts w:ascii="Times New Roman" w:hAnsi="Times New Roman" w:cs="Times New Roman"/>
          <w:b/>
          <w:i/>
          <w:sz w:val="24"/>
          <w:szCs w:val="24"/>
        </w:rPr>
        <w:t>QTL</w:t>
      </w:r>
      <w:r>
        <w:rPr>
          <w:rFonts w:ascii="Times New Roman" w:hAnsi="Times New Roman" w:cs="Times New Roman"/>
          <w:b/>
          <w:sz w:val="24"/>
          <w:szCs w:val="24"/>
        </w:rPr>
        <w:t xml:space="preserve">s </w:t>
      </w:r>
    </w:p>
    <w:tbl>
      <w:tblPr>
        <w:tblStyle w:val="TableGrid"/>
        <w:tblW w:w="0" w:type="auto"/>
        <w:tblInd w:w="959" w:type="dxa"/>
        <w:tblLook w:val="04A0" w:firstRow="1" w:lastRow="0" w:firstColumn="1" w:lastColumn="0" w:noHBand="0" w:noVBand="1"/>
      </w:tblPr>
      <w:tblGrid>
        <w:gridCol w:w="992"/>
        <w:gridCol w:w="1418"/>
        <w:gridCol w:w="4819"/>
      </w:tblGrid>
      <w:tr w:rsidR="00C43CE7" w14:paraId="4A6F3F6B" w14:textId="77777777" w:rsidTr="00EF7D70">
        <w:tc>
          <w:tcPr>
            <w:tcW w:w="992" w:type="dxa"/>
          </w:tcPr>
          <w:p w14:paraId="2E42713A" w14:textId="77777777" w:rsidR="00C43CE7" w:rsidRPr="00000D43" w:rsidRDefault="00C43CE7" w:rsidP="0082630B">
            <w:pPr>
              <w:spacing w:line="480" w:lineRule="auto"/>
              <w:ind w:left="260" w:hanging="260"/>
              <w:rPr>
                <w:rFonts w:ascii="Times New Roman" w:hAnsi="Times New Roman" w:cs="Times New Roman"/>
                <w:b/>
                <w:sz w:val="24"/>
                <w:szCs w:val="24"/>
              </w:rPr>
            </w:pPr>
            <w:r>
              <w:rPr>
                <w:rFonts w:ascii="Times New Roman" w:hAnsi="Times New Roman" w:cs="Times New Roman"/>
                <w:b/>
                <w:sz w:val="24"/>
                <w:szCs w:val="24"/>
              </w:rPr>
              <w:t>ABL</w:t>
            </w:r>
          </w:p>
        </w:tc>
        <w:tc>
          <w:tcPr>
            <w:tcW w:w="1418" w:type="dxa"/>
          </w:tcPr>
          <w:p w14:paraId="45FE8BD9" w14:textId="77777777"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No of </w:t>
            </w:r>
            <w:r w:rsidRPr="009503B1">
              <w:rPr>
                <w:rFonts w:ascii="Times New Roman" w:hAnsi="Times New Roman" w:cs="Times New Roman"/>
                <w:b/>
                <w:i/>
                <w:sz w:val="24"/>
                <w:szCs w:val="24"/>
              </w:rPr>
              <w:t>QTL</w:t>
            </w:r>
            <w:r w:rsidRPr="00000D43">
              <w:rPr>
                <w:rFonts w:ascii="Times New Roman" w:hAnsi="Times New Roman" w:cs="Times New Roman"/>
                <w:b/>
                <w:sz w:val="24"/>
                <w:szCs w:val="24"/>
              </w:rPr>
              <w:t xml:space="preserve">s </w:t>
            </w:r>
          </w:p>
        </w:tc>
        <w:tc>
          <w:tcPr>
            <w:tcW w:w="4819" w:type="dxa"/>
          </w:tcPr>
          <w:p w14:paraId="5147CC23" w14:textId="77777777" w:rsidR="00C43CE7" w:rsidRPr="00000D43" w:rsidRDefault="00C43CE7" w:rsidP="0082630B">
            <w:pPr>
              <w:spacing w:line="480" w:lineRule="auto"/>
              <w:rPr>
                <w:rFonts w:ascii="Times New Roman" w:hAnsi="Times New Roman" w:cs="Times New Roman"/>
                <w:b/>
                <w:sz w:val="24"/>
                <w:szCs w:val="24"/>
              </w:rPr>
            </w:pPr>
            <w:r w:rsidRPr="00000D43">
              <w:rPr>
                <w:rFonts w:ascii="Times New Roman" w:hAnsi="Times New Roman" w:cs="Times New Roman"/>
                <w:b/>
                <w:sz w:val="24"/>
                <w:szCs w:val="24"/>
              </w:rPr>
              <w:t xml:space="preserve">Name of the </w:t>
            </w:r>
            <w:r>
              <w:rPr>
                <w:rFonts w:ascii="Times New Roman" w:hAnsi="Times New Roman" w:cs="Times New Roman"/>
                <w:b/>
                <w:sz w:val="24"/>
                <w:szCs w:val="24"/>
              </w:rPr>
              <w:t>genes/</w:t>
            </w:r>
            <w:r w:rsidRPr="009503B1">
              <w:rPr>
                <w:rFonts w:ascii="Times New Roman" w:hAnsi="Times New Roman" w:cs="Times New Roman"/>
                <w:b/>
                <w:i/>
                <w:sz w:val="24"/>
                <w:szCs w:val="24"/>
              </w:rPr>
              <w:t>QTL</w:t>
            </w:r>
            <w:r w:rsidRPr="00000D43">
              <w:rPr>
                <w:rFonts w:ascii="Times New Roman" w:hAnsi="Times New Roman" w:cs="Times New Roman"/>
                <w:b/>
                <w:sz w:val="24"/>
                <w:szCs w:val="24"/>
              </w:rPr>
              <w:t>s</w:t>
            </w:r>
          </w:p>
        </w:tc>
      </w:tr>
      <w:tr w:rsidR="00C43CE7" w14:paraId="0D1D5523" w14:textId="77777777" w:rsidTr="00EF7D70">
        <w:trPr>
          <w:trHeight w:val="122"/>
        </w:trPr>
        <w:tc>
          <w:tcPr>
            <w:tcW w:w="992" w:type="dxa"/>
          </w:tcPr>
          <w:p w14:paraId="28E0CA8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SP-08</w:t>
            </w:r>
          </w:p>
        </w:tc>
        <w:tc>
          <w:tcPr>
            <w:tcW w:w="1418" w:type="dxa"/>
          </w:tcPr>
          <w:p w14:paraId="52C5A08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7</w:t>
            </w:r>
          </w:p>
        </w:tc>
        <w:tc>
          <w:tcPr>
            <w:tcW w:w="4819" w:type="dxa"/>
          </w:tcPr>
          <w:p w14:paraId="02AB9FC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SCM3, Gw5, Yld12.1, Yld2.1</w:t>
            </w:r>
          </w:p>
        </w:tc>
      </w:tr>
      <w:tr w:rsidR="00C43CE7" w14:paraId="06F5E5AA" w14:textId="77777777" w:rsidTr="00EF7D70">
        <w:tc>
          <w:tcPr>
            <w:tcW w:w="992" w:type="dxa"/>
          </w:tcPr>
          <w:p w14:paraId="3957C9E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SP-70</w:t>
            </w:r>
          </w:p>
        </w:tc>
        <w:tc>
          <w:tcPr>
            <w:tcW w:w="1418" w:type="dxa"/>
          </w:tcPr>
          <w:p w14:paraId="77E9778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14:paraId="529A5D30"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SCM3, Gw5, Gs3, Yld2.1, Yld12.1</w:t>
            </w:r>
          </w:p>
        </w:tc>
      </w:tr>
      <w:tr w:rsidR="00C43CE7" w14:paraId="0D925B46" w14:textId="77777777" w:rsidTr="00EF7D70">
        <w:tc>
          <w:tcPr>
            <w:tcW w:w="992" w:type="dxa"/>
          </w:tcPr>
          <w:p w14:paraId="22785B7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SP-69</w:t>
            </w:r>
          </w:p>
        </w:tc>
        <w:tc>
          <w:tcPr>
            <w:tcW w:w="1418" w:type="dxa"/>
          </w:tcPr>
          <w:p w14:paraId="7E599A4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6</w:t>
            </w:r>
          </w:p>
        </w:tc>
        <w:tc>
          <w:tcPr>
            <w:tcW w:w="4819" w:type="dxa"/>
          </w:tcPr>
          <w:p w14:paraId="4E7F880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Spl14, Yld2.1</w:t>
            </w:r>
          </w:p>
        </w:tc>
      </w:tr>
      <w:tr w:rsidR="00C43CE7" w14:paraId="33A06E2D" w14:textId="77777777" w:rsidTr="00EF7D70">
        <w:tc>
          <w:tcPr>
            <w:tcW w:w="992" w:type="dxa"/>
          </w:tcPr>
          <w:p w14:paraId="42C44108"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SP-75</w:t>
            </w:r>
          </w:p>
        </w:tc>
        <w:tc>
          <w:tcPr>
            <w:tcW w:w="1418" w:type="dxa"/>
          </w:tcPr>
          <w:p w14:paraId="7DFF9702"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51513664"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SCM3, Gw5, Yld12.1</w:t>
            </w:r>
          </w:p>
        </w:tc>
      </w:tr>
      <w:tr w:rsidR="00C43CE7" w14:paraId="65AD2548" w14:textId="77777777" w:rsidTr="00EF7D70">
        <w:tc>
          <w:tcPr>
            <w:tcW w:w="992" w:type="dxa"/>
          </w:tcPr>
          <w:p w14:paraId="2CAF71A4"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SP-37</w:t>
            </w:r>
          </w:p>
        </w:tc>
        <w:tc>
          <w:tcPr>
            <w:tcW w:w="1418" w:type="dxa"/>
          </w:tcPr>
          <w:p w14:paraId="61A76A61"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6EA9083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SCM3, Gw5, Yld12.1, Yld2.1</w:t>
            </w:r>
          </w:p>
        </w:tc>
      </w:tr>
      <w:tr w:rsidR="00C43CE7" w14:paraId="462F9BD8" w14:textId="77777777" w:rsidTr="00EF7D70">
        <w:tc>
          <w:tcPr>
            <w:tcW w:w="992" w:type="dxa"/>
          </w:tcPr>
          <w:p w14:paraId="3E7C2C60"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SP-55</w:t>
            </w:r>
          </w:p>
        </w:tc>
        <w:tc>
          <w:tcPr>
            <w:tcW w:w="1418" w:type="dxa"/>
          </w:tcPr>
          <w:p w14:paraId="3CBF23F6"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0BD359FB"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SCM2, SCM3, Gw5, Yld2.1</w:t>
            </w:r>
          </w:p>
        </w:tc>
      </w:tr>
      <w:tr w:rsidR="00C43CE7" w14:paraId="16335756" w14:textId="77777777" w:rsidTr="00EF7D70">
        <w:tc>
          <w:tcPr>
            <w:tcW w:w="992" w:type="dxa"/>
          </w:tcPr>
          <w:p w14:paraId="2B7A870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 xml:space="preserve">SP-61     </w:t>
            </w:r>
          </w:p>
        </w:tc>
        <w:tc>
          <w:tcPr>
            <w:tcW w:w="1418" w:type="dxa"/>
          </w:tcPr>
          <w:p w14:paraId="169A33E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5</w:t>
            </w:r>
          </w:p>
        </w:tc>
        <w:tc>
          <w:tcPr>
            <w:tcW w:w="4819" w:type="dxa"/>
          </w:tcPr>
          <w:p w14:paraId="34C5755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Gn1, Gn2, SCM2, Gw5,Yld2.1</w:t>
            </w:r>
          </w:p>
        </w:tc>
      </w:tr>
      <w:tr w:rsidR="00C43CE7" w14:paraId="5CFFF444" w14:textId="77777777" w:rsidTr="00EF7D70">
        <w:tc>
          <w:tcPr>
            <w:tcW w:w="992" w:type="dxa"/>
          </w:tcPr>
          <w:p w14:paraId="4AAA31B8"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SP-351</w:t>
            </w:r>
          </w:p>
        </w:tc>
        <w:tc>
          <w:tcPr>
            <w:tcW w:w="1418" w:type="dxa"/>
          </w:tcPr>
          <w:p w14:paraId="7E42318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4C726E58"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 xml:space="preserve">Gn1, SCM2, Gw5, </w:t>
            </w:r>
            <w:proofErr w:type="spellStart"/>
            <w:r w:rsidRPr="00112492">
              <w:rPr>
                <w:i/>
                <w:iCs/>
                <w:color w:val="000000"/>
                <w:kern w:val="24"/>
                <w:lang w:val="en-US"/>
              </w:rPr>
              <w:t>Yld</w:t>
            </w:r>
            <w:proofErr w:type="spellEnd"/>
            <w:r w:rsidRPr="00112492">
              <w:rPr>
                <w:i/>
                <w:iCs/>
                <w:color w:val="000000"/>
                <w:kern w:val="24"/>
                <w:lang w:val="en-US"/>
              </w:rPr>
              <w:t xml:space="preserve"> 12.1</w:t>
            </w:r>
          </w:p>
        </w:tc>
      </w:tr>
      <w:tr w:rsidR="00C43CE7" w14:paraId="59DEE104" w14:textId="77777777" w:rsidTr="00EF7D70">
        <w:tc>
          <w:tcPr>
            <w:tcW w:w="992" w:type="dxa"/>
          </w:tcPr>
          <w:p w14:paraId="624ACDC9"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lastRenderedPageBreak/>
              <w:t>SP-357</w:t>
            </w:r>
          </w:p>
        </w:tc>
        <w:tc>
          <w:tcPr>
            <w:tcW w:w="1418" w:type="dxa"/>
          </w:tcPr>
          <w:p w14:paraId="6AC5863D"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36BBB36B"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Yld2.1, Yld12 .1</w:t>
            </w:r>
          </w:p>
        </w:tc>
      </w:tr>
      <w:tr w:rsidR="00C43CE7" w14:paraId="5037BF7B" w14:textId="77777777" w:rsidTr="00EF7D70">
        <w:tc>
          <w:tcPr>
            <w:tcW w:w="992" w:type="dxa"/>
          </w:tcPr>
          <w:p w14:paraId="566B4BCA"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SP-360</w:t>
            </w:r>
          </w:p>
        </w:tc>
        <w:tc>
          <w:tcPr>
            <w:tcW w:w="1418" w:type="dxa"/>
          </w:tcPr>
          <w:p w14:paraId="6D476F7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688BA4A2"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 Gw5, Gs3, Yld12.1</w:t>
            </w:r>
          </w:p>
        </w:tc>
      </w:tr>
      <w:tr w:rsidR="00C43CE7" w14:paraId="489B2F56" w14:textId="77777777" w:rsidTr="00EF7D70">
        <w:tc>
          <w:tcPr>
            <w:tcW w:w="992" w:type="dxa"/>
          </w:tcPr>
          <w:p w14:paraId="05B9A95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SP-57</w:t>
            </w:r>
          </w:p>
        </w:tc>
        <w:tc>
          <w:tcPr>
            <w:tcW w:w="1418" w:type="dxa"/>
          </w:tcPr>
          <w:p w14:paraId="3EA2A91A"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013E2842"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 xml:space="preserve">Gn2, SCM2, SCM3, </w:t>
            </w:r>
            <w:proofErr w:type="spellStart"/>
            <w:r w:rsidRPr="00112492">
              <w:rPr>
                <w:i/>
                <w:iCs/>
                <w:color w:val="000000"/>
                <w:kern w:val="24"/>
                <w:lang w:val="en-US"/>
              </w:rPr>
              <w:t>Yld</w:t>
            </w:r>
            <w:proofErr w:type="spellEnd"/>
            <w:r w:rsidRPr="00112492">
              <w:rPr>
                <w:i/>
                <w:iCs/>
                <w:color w:val="000000"/>
                <w:kern w:val="24"/>
                <w:lang w:val="en-US"/>
              </w:rPr>
              <w:t xml:space="preserve"> 12.1</w:t>
            </w:r>
          </w:p>
        </w:tc>
      </w:tr>
      <w:tr w:rsidR="00C43CE7" w14:paraId="3E684BFA" w14:textId="77777777" w:rsidTr="00EF7D70">
        <w:tc>
          <w:tcPr>
            <w:tcW w:w="992" w:type="dxa"/>
          </w:tcPr>
          <w:p w14:paraId="0473DB67"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SP- 25</w:t>
            </w:r>
          </w:p>
        </w:tc>
        <w:tc>
          <w:tcPr>
            <w:tcW w:w="1418" w:type="dxa"/>
          </w:tcPr>
          <w:p w14:paraId="6BB49F3C"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4</w:t>
            </w:r>
          </w:p>
        </w:tc>
        <w:tc>
          <w:tcPr>
            <w:tcW w:w="4819" w:type="dxa"/>
          </w:tcPr>
          <w:p w14:paraId="0B4DB012" w14:textId="77777777" w:rsidR="00C43CE7" w:rsidRPr="00112492" w:rsidRDefault="00C43CE7" w:rsidP="0082630B">
            <w:pPr>
              <w:pStyle w:val="NormalWeb"/>
              <w:spacing w:before="0" w:beforeAutospacing="0" w:after="0" w:afterAutospacing="0" w:line="480" w:lineRule="auto"/>
            </w:pPr>
            <w:r>
              <w:rPr>
                <w:i/>
                <w:iCs/>
                <w:color w:val="000000"/>
                <w:kern w:val="24"/>
                <w:lang w:val="en-US"/>
              </w:rPr>
              <w:t>Gn1, Gn2, Gw</w:t>
            </w:r>
            <w:r w:rsidRPr="00112492">
              <w:rPr>
                <w:i/>
                <w:iCs/>
                <w:color w:val="000000"/>
                <w:kern w:val="24"/>
                <w:lang w:val="en-US"/>
              </w:rPr>
              <w:t>5, Yld</w:t>
            </w:r>
            <w:r>
              <w:rPr>
                <w:i/>
                <w:iCs/>
                <w:color w:val="000000"/>
                <w:kern w:val="24"/>
                <w:lang w:val="en-US"/>
              </w:rPr>
              <w:t>1</w:t>
            </w:r>
            <w:r w:rsidRPr="00112492">
              <w:rPr>
                <w:i/>
                <w:iCs/>
                <w:color w:val="000000"/>
                <w:kern w:val="24"/>
                <w:lang w:val="en-US"/>
              </w:rPr>
              <w:t>2.1</w:t>
            </w:r>
          </w:p>
        </w:tc>
      </w:tr>
      <w:tr w:rsidR="00C43CE7" w14:paraId="386D6885" w14:textId="77777777" w:rsidTr="00EF7D70">
        <w:tc>
          <w:tcPr>
            <w:tcW w:w="992" w:type="dxa"/>
          </w:tcPr>
          <w:p w14:paraId="42377A74"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SP-63</w:t>
            </w:r>
          </w:p>
        </w:tc>
        <w:tc>
          <w:tcPr>
            <w:tcW w:w="1418" w:type="dxa"/>
          </w:tcPr>
          <w:p w14:paraId="65619CAA"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14:paraId="6CC40E81"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 Gs3, Yld12.1</w:t>
            </w:r>
          </w:p>
        </w:tc>
      </w:tr>
      <w:tr w:rsidR="00C43CE7" w14:paraId="5C4C444F" w14:textId="77777777" w:rsidTr="00EF7D70">
        <w:tc>
          <w:tcPr>
            <w:tcW w:w="992" w:type="dxa"/>
          </w:tcPr>
          <w:p w14:paraId="584F815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SP-02</w:t>
            </w:r>
          </w:p>
        </w:tc>
        <w:tc>
          <w:tcPr>
            <w:tcW w:w="1418" w:type="dxa"/>
          </w:tcPr>
          <w:p w14:paraId="7D20F9CE"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3</w:t>
            </w:r>
          </w:p>
        </w:tc>
        <w:tc>
          <w:tcPr>
            <w:tcW w:w="4819" w:type="dxa"/>
          </w:tcPr>
          <w:p w14:paraId="751C5DE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Gw5, Yld2.1</w:t>
            </w:r>
          </w:p>
        </w:tc>
      </w:tr>
      <w:tr w:rsidR="00C43CE7" w14:paraId="1DC6813A" w14:textId="77777777" w:rsidTr="00EF7D70">
        <w:tc>
          <w:tcPr>
            <w:tcW w:w="992" w:type="dxa"/>
          </w:tcPr>
          <w:p w14:paraId="74E5643C"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SP-353</w:t>
            </w:r>
          </w:p>
        </w:tc>
        <w:tc>
          <w:tcPr>
            <w:tcW w:w="1418" w:type="dxa"/>
          </w:tcPr>
          <w:p w14:paraId="1F435453"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7506B7CF"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14:paraId="04EE7542" w14:textId="77777777" w:rsidTr="00EF7D70">
        <w:tc>
          <w:tcPr>
            <w:tcW w:w="992" w:type="dxa"/>
          </w:tcPr>
          <w:p w14:paraId="63585FD1"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SP-359</w:t>
            </w:r>
          </w:p>
        </w:tc>
        <w:tc>
          <w:tcPr>
            <w:tcW w:w="1418" w:type="dxa"/>
          </w:tcPr>
          <w:p w14:paraId="5060B548"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29177BA0"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sidRPr="00112492">
              <w:rPr>
                <w:i/>
                <w:iCs/>
                <w:color w:val="000000"/>
                <w:kern w:val="24"/>
                <w:lang w:val="en-US"/>
              </w:rPr>
              <w:t>Yld12.1</w:t>
            </w:r>
          </w:p>
        </w:tc>
      </w:tr>
      <w:tr w:rsidR="00C43CE7" w14:paraId="6324A6D3" w14:textId="77777777" w:rsidTr="00EF7D70">
        <w:tc>
          <w:tcPr>
            <w:tcW w:w="992" w:type="dxa"/>
          </w:tcPr>
          <w:p w14:paraId="4B15071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SP-72</w:t>
            </w:r>
          </w:p>
        </w:tc>
        <w:tc>
          <w:tcPr>
            <w:tcW w:w="1418" w:type="dxa"/>
          </w:tcPr>
          <w:p w14:paraId="00BD09D2"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6F2E6D51"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r w:rsidRPr="00112492">
              <w:rPr>
                <w:color w:val="000000"/>
                <w:kern w:val="24"/>
                <w:lang w:val="en-US"/>
              </w:rPr>
              <w:t xml:space="preserve">, </w:t>
            </w:r>
            <w:r>
              <w:rPr>
                <w:i/>
                <w:iCs/>
                <w:color w:val="000000"/>
                <w:kern w:val="24"/>
                <w:lang w:val="en-US"/>
              </w:rPr>
              <w:t>Yld</w:t>
            </w:r>
            <w:r w:rsidRPr="00112492">
              <w:rPr>
                <w:i/>
                <w:iCs/>
                <w:color w:val="000000"/>
                <w:kern w:val="24"/>
                <w:lang w:val="en-US"/>
              </w:rPr>
              <w:t>2.1</w:t>
            </w:r>
          </w:p>
        </w:tc>
      </w:tr>
      <w:tr w:rsidR="00C43CE7" w14:paraId="48EA83FD" w14:textId="77777777" w:rsidTr="00EF7D70">
        <w:tc>
          <w:tcPr>
            <w:tcW w:w="992" w:type="dxa"/>
          </w:tcPr>
          <w:p w14:paraId="1020CF5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SP-80</w:t>
            </w:r>
          </w:p>
        </w:tc>
        <w:tc>
          <w:tcPr>
            <w:tcW w:w="1418" w:type="dxa"/>
          </w:tcPr>
          <w:p w14:paraId="55BED22F"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14923AE8"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 Gs3</w:t>
            </w:r>
          </w:p>
        </w:tc>
      </w:tr>
      <w:tr w:rsidR="00C43CE7" w14:paraId="501B0CAB" w14:textId="77777777" w:rsidTr="00EF7D70">
        <w:tc>
          <w:tcPr>
            <w:tcW w:w="992" w:type="dxa"/>
          </w:tcPr>
          <w:p w14:paraId="67D6531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SP-03</w:t>
            </w:r>
          </w:p>
        </w:tc>
        <w:tc>
          <w:tcPr>
            <w:tcW w:w="1418" w:type="dxa"/>
          </w:tcPr>
          <w:p w14:paraId="243F169D"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23535CC7"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14:paraId="3C47F913" w14:textId="77777777" w:rsidTr="00EF7D70">
        <w:tc>
          <w:tcPr>
            <w:tcW w:w="992" w:type="dxa"/>
          </w:tcPr>
          <w:p w14:paraId="38C1D5D0"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SP-34</w:t>
            </w:r>
          </w:p>
        </w:tc>
        <w:tc>
          <w:tcPr>
            <w:tcW w:w="1418" w:type="dxa"/>
          </w:tcPr>
          <w:p w14:paraId="7F34504B"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14F9553E"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r w:rsidRPr="00112492">
              <w:rPr>
                <w:color w:val="000000"/>
                <w:kern w:val="24"/>
                <w:lang w:val="en-US"/>
              </w:rPr>
              <w:t xml:space="preserve">, </w:t>
            </w:r>
            <w:r w:rsidRPr="00112492">
              <w:rPr>
                <w:i/>
                <w:iCs/>
                <w:color w:val="000000"/>
                <w:kern w:val="24"/>
                <w:lang w:val="en-US"/>
              </w:rPr>
              <w:t>Yld2.1</w:t>
            </w:r>
          </w:p>
        </w:tc>
      </w:tr>
      <w:tr w:rsidR="00C43CE7" w14:paraId="245F221D" w14:textId="77777777" w:rsidTr="00EF7D70">
        <w:tc>
          <w:tcPr>
            <w:tcW w:w="992" w:type="dxa"/>
          </w:tcPr>
          <w:p w14:paraId="302B27AB"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SP-355</w:t>
            </w:r>
          </w:p>
        </w:tc>
        <w:tc>
          <w:tcPr>
            <w:tcW w:w="1418" w:type="dxa"/>
          </w:tcPr>
          <w:p w14:paraId="029D95D4"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2</w:t>
            </w:r>
          </w:p>
        </w:tc>
        <w:tc>
          <w:tcPr>
            <w:tcW w:w="4819" w:type="dxa"/>
          </w:tcPr>
          <w:p w14:paraId="72899D29"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SCM2, Gw5</w:t>
            </w:r>
          </w:p>
        </w:tc>
      </w:tr>
      <w:tr w:rsidR="00C43CE7" w14:paraId="15329352" w14:textId="77777777" w:rsidTr="00EF7D70">
        <w:tc>
          <w:tcPr>
            <w:tcW w:w="992" w:type="dxa"/>
          </w:tcPr>
          <w:p w14:paraId="70AC727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SP-352</w:t>
            </w:r>
          </w:p>
        </w:tc>
        <w:tc>
          <w:tcPr>
            <w:tcW w:w="1418" w:type="dxa"/>
          </w:tcPr>
          <w:p w14:paraId="22AF7D4C"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41668614"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743999E2" w14:textId="77777777" w:rsidTr="00EF7D70">
        <w:tc>
          <w:tcPr>
            <w:tcW w:w="992" w:type="dxa"/>
          </w:tcPr>
          <w:p w14:paraId="504A736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SP-354</w:t>
            </w:r>
          </w:p>
        </w:tc>
        <w:tc>
          <w:tcPr>
            <w:tcW w:w="1418" w:type="dxa"/>
          </w:tcPr>
          <w:p w14:paraId="5339FC4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728F082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1A38DFC0" w14:textId="77777777" w:rsidTr="00EF7D70">
        <w:tc>
          <w:tcPr>
            <w:tcW w:w="992" w:type="dxa"/>
          </w:tcPr>
          <w:p w14:paraId="60D176E6"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SP-356</w:t>
            </w:r>
          </w:p>
        </w:tc>
        <w:tc>
          <w:tcPr>
            <w:tcW w:w="1418" w:type="dxa"/>
          </w:tcPr>
          <w:p w14:paraId="5ECB42E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36D165B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Gw5</w:t>
            </w:r>
          </w:p>
        </w:tc>
      </w:tr>
      <w:tr w:rsidR="00C43CE7" w14:paraId="20B8E145" w14:textId="77777777" w:rsidTr="00EF7D70">
        <w:tc>
          <w:tcPr>
            <w:tcW w:w="992" w:type="dxa"/>
          </w:tcPr>
          <w:p w14:paraId="12EC854C"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SP-358</w:t>
            </w:r>
          </w:p>
        </w:tc>
        <w:tc>
          <w:tcPr>
            <w:tcW w:w="1418" w:type="dxa"/>
          </w:tcPr>
          <w:p w14:paraId="16C25F19"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39C6F52F"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SCM3</w:t>
            </w:r>
          </w:p>
        </w:tc>
      </w:tr>
      <w:tr w:rsidR="00C43CE7" w14:paraId="4317DFCE" w14:textId="77777777" w:rsidTr="00EF7D70">
        <w:tc>
          <w:tcPr>
            <w:tcW w:w="992" w:type="dxa"/>
          </w:tcPr>
          <w:p w14:paraId="6FA6DBB2" w14:textId="77777777" w:rsidR="00C43CE7" w:rsidRPr="00643F68" w:rsidRDefault="00C43CE7" w:rsidP="0082630B">
            <w:pPr>
              <w:pStyle w:val="NormalWeb"/>
              <w:spacing w:before="0" w:beforeAutospacing="0" w:after="0" w:afterAutospacing="0" w:line="480" w:lineRule="auto"/>
            </w:pPr>
            <w:r w:rsidRPr="00643F68">
              <w:rPr>
                <w:bCs/>
                <w:color w:val="000000"/>
                <w:kern w:val="24"/>
                <w:lang w:val="en-US"/>
              </w:rPr>
              <w:t>SP-13</w:t>
            </w:r>
          </w:p>
        </w:tc>
        <w:tc>
          <w:tcPr>
            <w:tcW w:w="1418" w:type="dxa"/>
          </w:tcPr>
          <w:p w14:paraId="6F472E60" w14:textId="77777777" w:rsidR="00C43CE7" w:rsidRPr="00112492" w:rsidRDefault="00C43CE7" w:rsidP="0082630B">
            <w:pPr>
              <w:pStyle w:val="NormalWeb"/>
              <w:spacing w:before="0" w:beforeAutospacing="0" w:after="0" w:afterAutospacing="0" w:line="480" w:lineRule="auto"/>
              <w:jc w:val="center"/>
            </w:pPr>
            <w:r w:rsidRPr="00112492">
              <w:rPr>
                <w:color w:val="000000"/>
                <w:kern w:val="24"/>
                <w:lang w:val="en-US"/>
              </w:rPr>
              <w:t>1</w:t>
            </w:r>
          </w:p>
        </w:tc>
        <w:tc>
          <w:tcPr>
            <w:tcW w:w="4819" w:type="dxa"/>
          </w:tcPr>
          <w:p w14:paraId="18CB1CAD" w14:textId="77777777" w:rsidR="00C43CE7" w:rsidRPr="00112492" w:rsidRDefault="00C43CE7" w:rsidP="0082630B">
            <w:pPr>
              <w:pStyle w:val="NormalWeb"/>
              <w:spacing w:before="0" w:beforeAutospacing="0" w:after="0" w:afterAutospacing="0" w:line="480" w:lineRule="auto"/>
            </w:pPr>
            <w:r w:rsidRPr="00112492">
              <w:rPr>
                <w:i/>
                <w:iCs/>
                <w:color w:val="000000"/>
                <w:kern w:val="24"/>
                <w:lang w:val="en-US"/>
              </w:rPr>
              <w:t>Gn2</w:t>
            </w:r>
          </w:p>
        </w:tc>
      </w:tr>
    </w:tbl>
    <w:p w14:paraId="05F1BC34" w14:textId="77777777" w:rsidR="00771BFF" w:rsidRDefault="00771BFF" w:rsidP="0082630B">
      <w:pPr>
        <w:spacing w:after="0" w:line="480" w:lineRule="auto"/>
        <w:ind w:left="851"/>
        <w:jc w:val="both"/>
        <w:rPr>
          <w:rFonts w:ascii="Times New Roman" w:eastAsia="Arial Unicode MS" w:hAnsi="Times New Roman" w:cs="Times New Roman"/>
          <w:b/>
          <w:sz w:val="28"/>
          <w:szCs w:val="32"/>
          <w:lang w:val="en-US" w:eastAsia="en-US"/>
        </w:rPr>
      </w:pPr>
    </w:p>
    <w:p w14:paraId="25CDCC9E" w14:textId="77777777" w:rsidR="00C43CE7" w:rsidRPr="003A4CBA" w:rsidRDefault="00580A7F" w:rsidP="0082630B">
      <w:pPr>
        <w:spacing w:after="0" w:line="480" w:lineRule="auto"/>
        <w:ind w:left="-90"/>
        <w:jc w:val="both"/>
        <w:rPr>
          <w:rFonts w:ascii="Times New Roman" w:eastAsia="Arial Unicode MS" w:hAnsi="Times New Roman" w:cs="Times New Roman"/>
          <w:b/>
          <w:sz w:val="24"/>
          <w:szCs w:val="32"/>
          <w:lang w:val="en-US" w:eastAsia="en-US"/>
        </w:rPr>
      </w:pPr>
      <w:r w:rsidRPr="003A4CBA">
        <w:rPr>
          <w:rFonts w:ascii="Times New Roman" w:eastAsia="Arial Unicode MS" w:hAnsi="Times New Roman" w:cs="Times New Roman"/>
          <w:b/>
          <w:sz w:val="24"/>
          <w:szCs w:val="32"/>
          <w:lang w:val="en-US" w:eastAsia="en-US"/>
        </w:rPr>
        <w:t xml:space="preserve">3.1 </w:t>
      </w:r>
      <w:r w:rsidR="00C43CE7" w:rsidRPr="003A4CBA">
        <w:rPr>
          <w:rFonts w:ascii="Times New Roman" w:eastAsia="Arial Unicode MS" w:hAnsi="Times New Roman" w:cs="Times New Roman"/>
          <w:b/>
          <w:sz w:val="24"/>
          <w:szCs w:val="32"/>
          <w:lang w:val="en-US" w:eastAsia="en-US"/>
        </w:rPr>
        <w:t>Molecular Diversity</w:t>
      </w:r>
    </w:p>
    <w:p w14:paraId="632F85F0" w14:textId="77777777" w:rsidR="00C43CE7" w:rsidRDefault="00580A7F"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1 DNA Isolation</w:t>
      </w:r>
    </w:p>
    <w:p w14:paraId="31323F66" w14:textId="77777777" w:rsidR="00C43CE7" w:rsidRDefault="00C43CE7" w:rsidP="0082630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DNA was isolated from the leaf tissue by following Murray’s (Murray and Thompson, 1980) protocol. The quantity of DNA was estimated in nanodrop (</w:t>
      </w:r>
      <w:proofErr w:type="spellStart"/>
      <w:r>
        <w:rPr>
          <w:rFonts w:ascii="Times New Roman" w:hAnsi="Times New Roman" w:cs="Times New Roman"/>
          <w:sz w:val="24"/>
          <w:szCs w:val="24"/>
        </w:rPr>
        <w:t>Thermo</w:t>
      </w:r>
      <w:proofErr w:type="spellEnd"/>
      <w:r>
        <w:rPr>
          <w:rFonts w:ascii="Times New Roman" w:hAnsi="Times New Roman" w:cs="Times New Roman"/>
          <w:sz w:val="24"/>
          <w:szCs w:val="24"/>
        </w:rPr>
        <w:t xml:space="preserve"> Fisher Scientific, United States) as well as in agarose gel.</w:t>
      </w:r>
    </w:p>
    <w:p w14:paraId="6FB70584" w14:textId="77777777" w:rsidR="003A4CBA" w:rsidRDefault="003A4CBA" w:rsidP="0082630B">
      <w:pPr>
        <w:autoSpaceDE w:val="0"/>
        <w:autoSpaceDN w:val="0"/>
        <w:adjustRightInd w:val="0"/>
        <w:spacing w:line="480" w:lineRule="auto"/>
        <w:jc w:val="both"/>
        <w:rPr>
          <w:rFonts w:ascii="Times New Roman" w:hAnsi="Times New Roman" w:cs="Times New Roman"/>
          <w:sz w:val="24"/>
          <w:szCs w:val="24"/>
        </w:rPr>
      </w:pPr>
    </w:p>
    <w:p w14:paraId="5B5B9482" w14:textId="77777777" w:rsidR="00C43CE7" w:rsidRDefault="001E2F2B" w:rsidP="0082630B">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C43CE7">
        <w:rPr>
          <w:rFonts w:ascii="Times New Roman" w:hAnsi="Times New Roman" w:cs="Times New Roman"/>
          <w:b/>
          <w:color w:val="000000"/>
          <w:sz w:val="24"/>
          <w:szCs w:val="24"/>
        </w:rPr>
        <w:t>2 Gene Profiling</w:t>
      </w:r>
    </w:p>
    <w:p w14:paraId="635D2D4B" w14:textId="77777777" w:rsidR="00C43CE7" w:rsidRDefault="00C43CE7" w:rsidP="0082630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PCR analysis was done for advanced breeding lines together with the positive controls and susceptible checks to identify the presence of 10 major known yield genes/</w:t>
      </w:r>
      <w:r>
        <w:rPr>
          <w:rFonts w:ascii="Times New Roman" w:hAnsi="Times New Roman" w:cs="Times New Roman"/>
          <w:i/>
          <w:sz w:val="24"/>
          <w:szCs w:val="24"/>
        </w:rPr>
        <w:t>QTL</w:t>
      </w:r>
      <w:r>
        <w:rPr>
          <w:rFonts w:ascii="Times New Roman" w:hAnsi="Times New Roman" w:cs="Times New Roman"/>
          <w:sz w:val="24"/>
          <w:szCs w:val="24"/>
        </w:rPr>
        <w:t xml:space="preserve">s namely </w:t>
      </w:r>
      <w:r>
        <w:rPr>
          <w:rFonts w:ascii="Times New Roman" w:hAnsi="Times New Roman" w:cs="Times New Roman"/>
          <w:i/>
          <w:sz w:val="24"/>
          <w:szCs w:val="24"/>
        </w:rPr>
        <w:t xml:space="preserve">Gn1, Gn2, SCM2, SCM3, Gw5, Gs3, Spl14, Yld12.1, Yld2.1 and Yld4.1 </w:t>
      </w:r>
      <w:r>
        <w:rPr>
          <w:rFonts w:ascii="Times New Roman" w:hAnsi="Times New Roman" w:cs="Times New Roman"/>
          <w:sz w:val="24"/>
          <w:szCs w:val="24"/>
        </w:rPr>
        <w:t xml:space="preserve">using molecular markers as described in </w:t>
      </w:r>
      <w:proofErr w:type="spellStart"/>
      <w:r>
        <w:rPr>
          <w:rFonts w:ascii="Times New Roman" w:hAnsi="Times New Roman" w:cs="Times New Roman"/>
          <w:sz w:val="24"/>
          <w:szCs w:val="24"/>
        </w:rPr>
        <w:t>Umakanth</w:t>
      </w:r>
      <w:r>
        <w:rPr>
          <w:rFonts w:ascii="Times New Roman" w:hAnsi="Times New Roman" w:cs="Times New Roman"/>
          <w:i/>
          <w:sz w:val="24"/>
          <w:szCs w:val="24"/>
        </w:rPr>
        <w:t>et</w:t>
      </w:r>
      <w:proofErr w:type="spellEnd"/>
      <w:r>
        <w:rPr>
          <w:rFonts w:ascii="Times New Roman" w:hAnsi="Times New Roman" w:cs="Times New Roman"/>
          <w:i/>
          <w:sz w:val="24"/>
          <w:szCs w:val="24"/>
        </w:rPr>
        <w:t xml:space="preserve"> al.</w:t>
      </w:r>
      <w:r>
        <w:rPr>
          <w:rFonts w:ascii="Times New Roman" w:hAnsi="Times New Roman" w:cs="Times New Roman"/>
          <w:sz w:val="24"/>
          <w:szCs w:val="24"/>
        </w:rPr>
        <w:t xml:space="preserve"> (2017). </w:t>
      </w:r>
      <w:commentRangeStart w:id="14"/>
      <w:r>
        <w:rPr>
          <w:rFonts w:ascii="Times New Roman" w:hAnsi="Times New Roman" w:cs="Times New Roman"/>
          <w:sz w:val="24"/>
          <w:szCs w:val="24"/>
        </w:rPr>
        <w:t>Gene-based (</w:t>
      </w:r>
      <w:r>
        <w:rPr>
          <w:rFonts w:ascii="Times New Roman" w:hAnsi="Times New Roman" w:cs="Times New Roman"/>
          <w:i/>
          <w:sz w:val="24"/>
          <w:szCs w:val="24"/>
        </w:rPr>
        <w:t>SNP</w:t>
      </w:r>
      <w:r>
        <w:rPr>
          <w:rFonts w:ascii="Times New Roman" w:hAnsi="Times New Roman" w:cs="Times New Roman"/>
          <w:sz w:val="24"/>
          <w:szCs w:val="24"/>
        </w:rPr>
        <w:t xml:space="preserve"> and </w:t>
      </w:r>
      <w:r>
        <w:rPr>
          <w:rFonts w:ascii="Times New Roman" w:hAnsi="Times New Roman" w:cs="Times New Roman"/>
          <w:i/>
          <w:sz w:val="24"/>
          <w:szCs w:val="24"/>
        </w:rPr>
        <w:t>STS</w:t>
      </w:r>
      <w:r>
        <w:rPr>
          <w:rFonts w:ascii="Times New Roman" w:hAnsi="Times New Roman" w:cs="Times New Roman"/>
          <w:sz w:val="24"/>
          <w:szCs w:val="24"/>
        </w:rPr>
        <w:t>) markers as well as were used for genotyping linked SSR markers.</w:t>
      </w:r>
      <w:commentRangeEnd w:id="14"/>
      <w:r w:rsidR="003D2E9B">
        <w:rPr>
          <w:rStyle w:val="CommentReference"/>
        </w:rPr>
        <w:commentReference w:id="14"/>
      </w:r>
      <w:r>
        <w:rPr>
          <w:rFonts w:ascii="Times New Roman" w:hAnsi="Times New Roman" w:cs="Times New Roman"/>
          <w:sz w:val="24"/>
          <w:szCs w:val="24"/>
        </w:rPr>
        <w:t xml:space="preserve"> The markers used for the gene profiling and positive controls for resp</w:t>
      </w:r>
      <w:r w:rsidR="008E2D82">
        <w:rPr>
          <w:rFonts w:ascii="Times New Roman" w:hAnsi="Times New Roman" w:cs="Times New Roman"/>
          <w:sz w:val="24"/>
          <w:szCs w:val="24"/>
        </w:rPr>
        <w:t>ective genes are listed table 1 figure 1</w:t>
      </w:r>
      <w:r>
        <w:rPr>
          <w:rFonts w:ascii="Times New Roman" w:hAnsi="Times New Roman" w:cs="Times New Roman"/>
          <w:sz w:val="24"/>
          <w:szCs w:val="24"/>
        </w:rPr>
        <w:t xml:space="preserve">. </w:t>
      </w:r>
    </w:p>
    <w:p w14:paraId="089F8FEF" w14:textId="77777777" w:rsidR="00C43CE7" w:rsidRDefault="00C43CE7" w:rsidP="0082630B">
      <w:pPr>
        <w:spacing w:after="0" w:line="480" w:lineRule="auto"/>
        <w:ind w:left="1985"/>
        <w:jc w:val="both"/>
        <w:rPr>
          <w:rFonts w:ascii="Times New Roman" w:eastAsia="Arial Unicode MS" w:hAnsi="Times New Roman" w:cs="Times New Roman"/>
          <w:b/>
          <w:sz w:val="28"/>
          <w:szCs w:val="32"/>
          <w:lang w:val="en-US" w:eastAsia="en-US"/>
        </w:rPr>
      </w:pPr>
      <w:r>
        <w:rPr>
          <w:rFonts w:ascii="Times New Roman" w:eastAsia="Arial Unicode MS" w:hAnsi="Times New Roman" w:cs="Times New Roman"/>
          <w:b/>
          <w:noProof/>
          <w:sz w:val="28"/>
          <w:szCs w:val="32"/>
          <w:lang w:val="en-US" w:eastAsia="en-US"/>
        </w:rPr>
        <w:drawing>
          <wp:inline distT="0" distB="0" distL="0" distR="0" wp14:anchorId="402FD1AB" wp14:editId="058B5907">
            <wp:extent cx="3712437" cy="3541594"/>
            <wp:effectExtent l="19050" t="0" r="2313" b="0"/>
            <wp:docPr id="1" name="Picture 2" descr="HIERARCHICA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ERARCHICAL TREE"/>
                    <pic:cNvPicPr>
                      <a:picLocks noChangeAspect="1" noChangeArrowheads="1"/>
                    </pic:cNvPicPr>
                  </pic:nvPicPr>
                  <pic:blipFill>
                    <a:blip r:embed="rId11"/>
                    <a:srcRect l="8897" t="3348" r="10103" b="10045"/>
                    <a:stretch>
                      <a:fillRect/>
                    </a:stretch>
                  </pic:blipFill>
                  <pic:spPr bwMode="auto">
                    <a:xfrm>
                      <a:off x="0" y="0"/>
                      <a:ext cx="3717350" cy="3546281"/>
                    </a:xfrm>
                    <a:prstGeom prst="rect">
                      <a:avLst/>
                    </a:prstGeom>
                    <a:noFill/>
                    <a:ln w="9525">
                      <a:noFill/>
                      <a:miter lim="800000"/>
                      <a:headEnd/>
                      <a:tailEnd/>
                    </a:ln>
                  </pic:spPr>
                </pic:pic>
              </a:graphicData>
            </a:graphic>
          </wp:inline>
        </w:drawing>
      </w:r>
    </w:p>
    <w:p w14:paraId="6C6176B3" w14:textId="77777777" w:rsidR="00C43CE7" w:rsidRDefault="008E2D82" w:rsidP="0082630B">
      <w:pPr>
        <w:spacing w:after="0" w:line="480" w:lineRule="auto"/>
        <w:jc w:val="both"/>
        <w:rPr>
          <w:rFonts w:ascii="Times New Roman" w:eastAsia="Arial Unicode MS" w:hAnsi="Times New Roman" w:cs="Times New Roman"/>
          <w:b/>
          <w:sz w:val="24"/>
          <w:szCs w:val="32"/>
          <w:lang w:val="en-US" w:eastAsia="en-US"/>
        </w:rPr>
      </w:pPr>
      <w:r>
        <w:rPr>
          <w:rFonts w:ascii="Times New Roman" w:eastAsia="Arial Unicode MS" w:hAnsi="Times New Roman" w:cs="Times New Roman"/>
          <w:b/>
          <w:sz w:val="24"/>
          <w:szCs w:val="32"/>
          <w:lang w:val="en-US" w:eastAsia="en-US"/>
        </w:rPr>
        <w:t>Figure 1</w:t>
      </w:r>
      <w:r w:rsidR="00C43CE7">
        <w:rPr>
          <w:rFonts w:ascii="Times New Roman" w:eastAsia="Arial Unicode MS" w:hAnsi="Times New Roman" w:cs="Times New Roman"/>
          <w:b/>
          <w:sz w:val="24"/>
          <w:szCs w:val="32"/>
          <w:lang w:val="en-US" w:eastAsia="en-US"/>
        </w:rPr>
        <w:t xml:space="preserve">: Diversity analysis of breeding lines for genes through Darwin software </w:t>
      </w:r>
    </w:p>
    <w:p w14:paraId="721397AD" w14:textId="77777777" w:rsidR="00C43CE7" w:rsidRPr="00CA586B" w:rsidRDefault="00C43CE7" w:rsidP="0082630B">
      <w:pPr>
        <w:spacing w:after="0" w:line="480" w:lineRule="auto"/>
        <w:ind w:left="851" w:firstLine="589"/>
        <w:jc w:val="both"/>
        <w:rPr>
          <w:rFonts w:ascii="Times New Roman" w:eastAsia="Arial Unicode MS" w:hAnsi="Times New Roman" w:cs="Times New Roman"/>
          <w:sz w:val="8"/>
          <w:szCs w:val="32"/>
          <w:lang w:val="en-US" w:eastAsia="en-US"/>
        </w:rPr>
      </w:pPr>
    </w:p>
    <w:p w14:paraId="74AEC25A" w14:textId="77777777" w:rsidR="00C43CE7" w:rsidRDefault="00C43CE7" w:rsidP="0082630B">
      <w:pPr>
        <w:spacing w:after="0" w:line="480" w:lineRule="auto"/>
        <w:jc w:val="both"/>
        <w:rPr>
          <w:rFonts w:ascii="Times New Roman" w:eastAsia="Times New Roman" w:hAnsi="Times New Roman" w:cs="Times New Roman"/>
          <w:bCs/>
          <w:color w:val="000000"/>
          <w:sz w:val="24"/>
          <w:szCs w:val="24"/>
        </w:rPr>
      </w:pPr>
      <w:commentRangeStart w:id="15"/>
      <w:r>
        <w:rPr>
          <w:rFonts w:ascii="Times New Roman" w:eastAsia="Arial Unicode MS" w:hAnsi="Times New Roman" w:cs="Times New Roman"/>
          <w:sz w:val="24"/>
          <w:szCs w:val="32"/>
          <w:lang w:val="en-US" w:eastAsia="en-US"/>
        </w:rPr>
        <w:t xml:space="preserve">Among 30 advanced breeding lines, seven lines clustered differently from rest of the lines. Two advanced breeding lines SP-08 and SP-70 (25, 27) formed one cluster, since these two lines have similar characters like more number of tillers, productive tillers, LAI, LAD, CGR, NAR, stomatal conductance, SCMR values,  </w:t>
      </w:r>
      <w:r>
        <w:rPr>
          <w:rFonts w:ascii="Times New Roman" w:eastAsia="Times New Roman" w:hAnsi="Times New Roman" w:cs="Times New Roman"/>
          <w:bCs/>
          <w:color w:val="000000"/>
          <w:sz w:val="24"/>
          <w:szCs w:val="24"/>
        </w:rPr>
        <w:t xml:space="preserve">number  of  grains per panicle, Single plant yield hill, test weight, grain yield and harvest index. </w:t>
      </w:r>
      <w:commentRangeEnd w:id="15"/>
      <w:r w:rsidR="00E43D3B">
        <w:rPr>
          <w:rStyle w:val="CommentReference"/>
        </w:rPr>
        <w:commentReference w:id="15"/>
      </w:r>
    </w:p>
    <w:p w14:paraId="6F62F64C" w14:textId="77777777" w:rsidR="00C43CE7" w:rsidRDefault="00C43CE7" w:rsidP="0082630B">
      <w:pPr>
        <w:spacing w:before="240" w:line="480" w:lineRule="auto"/>
        <w:jc w:val="both"/>
        <w:rPr>
          <w:rFonts w:ascii="Times New Roman" w:eastAsia="Arial Unicode MS" w:hAnsi="Times New Roman" w:cs="Times New Roman"/>
          <w:sz w:val="24"/>
          <w:szCs w:val="32"/>
          <w:lang w:val="en-US" w:eastAsia="en-US"/>
        </w:rPr>
      </w:pPr>
      <w:commentRangeStart w:id="16"/>
      <w:r>
        <w:rPr>
          <w:rFonts w:ascii="Times New Roman" w:eastAsia="Times New Roman" w:hAnsi="Times New Roman" w:cs="Times New Roman"/>
          <w:bCs/>
          <w:color w:val="000000"/>
          <w:sz w:val="24"/>
          <w:szCs w:val="24"/>
        </w:rPr>
        <w:t xml:space="preserve">Another three advanced breeding lines </w:t>
      </w:r>
      <w:r>
        <w:rPr>
          <w:rFonts w:ascii="Times New Roman" w:eastAsia="Arial Unicode MS" w:hAnsi="Times New Roman" w:cs="Times New Roman"/>
          <w:sz w:val="24"/>
          <w:szCs w:val="32"/>
          <w:lang w:val="en-US" w:eastAsia="en-US"/>
        </w:rPr>
        <w:t>SP-03, SP-25 and SP-57 clustered with IR-64. Since all these lines share the similarly in various morpho-physiological traits (lowest number of productive tillers, photosynthetic rate and number of grains per plant) with IR-64.</w:t>
      </w:r>
      <w:commentRangeEnd w:id="16"/>
      <w:r w:rsidR="00E43D3B">
        <w:rPr>
          <w:rStyle w:val="CommentReference"/>
        </w:rPr>
        <w:commentReference w:id="16"/>
      </w:r>
    </w:p>
    <w:p w14:paraId="428FA856" w14:textId="77777777" w:rsidR="00C25F05" w:rsidRPr="003A4CBA" w:rsidRDefault="00EF4118" w:rsidP="0082630B">
      <w:pPr>
        <w:spacing w:line="480" w:lineRule="auto"/>
        <w:jc w:val="both"/>
        <w:rPr>
          <w:rFonts w:ascii="Times New Roman" w:hAnsi="Times New Roman" w:cs="Times New Roman"/>
          <w:b/>
          <w:sz w:val="28"/>
          <w:szCs w:val="24"/>
        </w:rPr>
      </w:pPr>
      <w:r w:rsidRPr="003A4CBA">
        <w:rPr>
          <w:rFonts w:ascii="Times New Roman" w:hAnsi="Times New Roman" w:cs="Times New Roman"/>
          <w:b/>
          <w:sz w:val="28"/>
          <w:szCs w:val="24"/>
        </w:rPr>
        <w:t xml:space="preserve">4. </w:t>
      </w:r>
      <w:r w:rsidR="00C25F05" w:rsidRPr="003A4CBA">
        <w:rPr>
          <w:rFonts w:ascii="Times New Roman" w:hAnsi="Times New Roman" w:cs="Times New Roman"/>
          <w:b/>
          <w:sz w:val="28"/>
          <w:szCs w:val="24"/>
        </w:rPr>
        <w:t xml:space="preserve">Conclusion </w:t>
      </w:r>
    </w:p>
    <w:p w14:paraId="1C39C648" w14:textId="58DA7F98"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Upon genotyping of 30 advanced breeding lines </w:t>
      </w:r>
      <w:r w:rsidRPr="00A0008E">
        <w:rPr>
          <w:rFonts w:ascii="Times New Roman" w:hAnsi="Times New Roman" w:cs="Times New Roman"/>
          <w:sz w:val="24"/>
          <w:szCs w:val="24"/>
        </w:rPr>
        <w:t xml:space="preserve">only one </w:t>
      </w:r>
      <w:r>
        <w:rPr>
          <w:rFonts w:ascii="Times New Roman" w:hAnsi="Times New Roman" w:cs="Times New Roman"/>
          <w:sz w:val="24"/>
          <w:szCs w:val="24"/>
        </w:rPr>
        <w:t xml:space="preserve">advanced breeding </w:t>
      </w:r>
      <w:r w:rsidRPr="00A0008E">
        <w:rPr>
          <w:rFonts w:ascii="Times New Roman" w:hAnsi="Times New Roman" w:cs="Times New Roman"/>
          <w:sz w:val="24"/>
          <w:szCs w:val="24"/>
        </w:rPr>
        <w:t xml:space="preserve">line SP-08 showed the </w:t>
      </w:r>
      <w:r>
        <w:rPr>
          <w:rFonts w:ascii="Times New Roman" w:hAnsi="Times New Roman" w:cs="Times New Roman"/>
          <w:sz w:val="24"/>
          <w:szCs w:val="24"/>
        </w:rPr>
        <w:t xml:space="preserve">presence of seven yield contributing genes </w:t>
      </w:r>
      <w:commentRangeStart w:id="17"/>
      <w:r w:rsidRPr="00A0008E">
        <w:rPr>
          <w:rFonts w:ascii="Times New Roman" w:hAnsi="Times New Roman" w:cs="Times New Roman"/>
          <w:sz w:val="24"/>
          <w:szCs w:val="24"/>
        </w:rPr>
        <w:t>(</w:t>
      </w:r>
      <w:r w:rsidRPr="00A0008E">
        <w:rPr>
          <w:rFonts w:ascii="Times New Roman" w:hAnsi="Times New Roman" w:cs="Times New Roman"/>
          <w:i/>
          <w:sz w:val="24"/>
          <w:szCs w:val="24"/>
        </w:rPr>
        <w:t>Gn1+Gn2+SCM2+</w:t>
      </w:r>
      <w:r>
        <w:rPr>
          <w:rFonts w:ascii="Times New Roman" w:hAnsi="Times New Roman" w:cs="Times New Roman"/>
          <w:i/>
          <w:sz w:val="24"/>
          <w:szCs w:val="24"/>
        </w:rPr>
        <w:t>SCM3+Gw5+Yld12.1+</w:t>
      </w:r>
      <w:r w:rsidRPr="00A0008E">
        <w:rPr>
          <w:rFonts w:ascii="Times New Roman" w:hAnsi="Times New Roman" w:cs="Times New Roman"/>
          <w:i/>
          <w:sz w:val="24"/>
          <w:szCs w:val="24"/>
        </w:rPr>
        <w:t>Yld2.1</w:t>
      </w:r>
      <w:r>
        <w:rPr>
          <w:rFonts w:ascii="Times New Roman" w:hAnsi="Times New Roman" w:cs="Times New Roman"/>
          <w:sz w:val="24"/>
          <w:szCs w:val="24"/>
        </w:rPr>
        <w:t xml:space="preserve">) </w:t>
      </w:r>
      <w:commentRangeEnd w:id="17"/>
      <w:r w:rsidR="00E43D3B">
        <w:rPr>
          <w:rStyle w:val="CommentReference"/>
        </w:rPr>
        <w:commentReference w:id="17"/>
      </w:r>
      <w:r>
        <w:rPr>
          <w:rFonts w:ascii="Times New Roman" w:hAnsi="Times New Roman" w:cs="Times New Roman"/>
          <w:sz w:val="24"/>
          <w:szCs w:val="24"/>
        </w:rPr>
        <w:t xml:space="preserve">indicating </w:t>
      </w:r>
      <w:r w:rsidRPr="00A0008E">
        <w:rPr>
          <w:rFonts w:ascii="Times New Roman" w:hAnsi="Times New Roman" w:cs="Times New Roman"/>
          <w:sz w:val="24"/>
          <w:szCs w:val="24"/>
        </w:rPr>
        <w:t xml:space="preserve">presence of </w:t>
      </w:r>
      <w:r>
        <w:rPr>
          <w:rFonts w:ascii="Times New Roman" w:hAnsi="Times New Roman" w:cs="Times New Roman"/>
          <w:sz w:val="24"/>
          <w:szCs w:val="24"/>
        </w:rPr>
        <w:t xml:space="preserve">high potential for yield (Table 2). Similarly, two advanced breeding </w:t>
      </w:r>
      <w:r w:rsidRPr="00A0008E">
        <w:rPr>
          <w:rFonts w:ascii="Times New Roman" w:hAnsi="Times New Roman" w:cs="Times New Roman"/>
          <w:sz w:val="24"/>
          <w:szCs w:val="24"/>
        </w:rPr>
        <w:t>lines</w:t>
      </w:r>
      <w:r>
        <w:rPr>
          <w:rFonts w:ascii="Times New Roman" w:hAnsi="Times New Roman" w:cs="Times New Roman"/>
          <w:sz w:val="24"/>
          <w:szCs w:val="24"/>
        </w:rPr>
        <w:t xml:space="preserve">, </w:t>
      </w:r>
      <w:r w:rsidRPr="00A0008E">
        <w:rPr>
          <w:rFonts w:ascii="Times New Roman" w:hAnsi="Times New Roman" w:cs="Times New Roman"/>
          <w:sz w:val="24"/>
          <w:szCs w:val="24"/>
        </w:rPr>
        <w:t>SP-69 and SP-70 contain</w:t>
      </w:r>
      <w:r>
        <w:rPr>
          <w:rFonts w:ascii="Times New Roman" w:hAnsi="Times New Roman" w:cs="Times New Roman"/>
          <w:sz w:val="24"/>
          <w:szCs w:val="24"/>
        </w:rPr>
        <w:t xml:space="preserve"> six genes.</w:t>
      </w:r>
    </w:p>
    <w:p w14:paraId="6F78863B" w14:textId="515DD0CB" w:rsidR="00C25F05" w:rsidRDefault="00C25F05" w:rsidP="0082630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Four advanced breeding </w:t>
      </w:r>
      <w:r w:rsidRPr="00A0008E">
        <w:rPr>
          <w:rFonts w:ascii="Times New Roman" w:hAnsi="Times New Roman" w:cs="Times New Roman"/>
          <w:sz w:val="24"/>
          <w:szCs w:val="24"/>
        </w:rPr>
        <w:t>lines</w:t>
      </w:r>
      <w:r>
        <w:rPr>
          <w:rFonts w:ascii="Times New Roman" w:hAnsi="Times New Roman" w:cs="Times New Roman"/>
          <w:sz w:val="24"/>
          <w:szCs w:val="24"/>
        </w:rPr>
        <w:t xml:space="preserve">, </w:t>
      </w:r>
      <w:r w:rsidRPr="00A0008E">
        <w:rPr>
          <w:rFonts w:ascii="Times New Roman" w:hAnsi="Times New Roman" w:cs="Times New Roman"/>
          <w:sz w:val="24"/>
          <w:szCs w:val="24"/>
        </w:rPr>
        <w:t>SP-3</w:t>
      </w:r>
      <w:r>
        <w:rPr>
          <w:rFonts w:ascii="Times New Roman" w:hAnsi="Times New Roman" w:cs="Times New Roman"/>
          <w:sz w:val="24"/>
          <w:szCs w:val="24"/>
        </w:rPr>
        <w:t xml:space="preserve">7, SP-55, SP-75 and SP-61 </w:t>
      </w:r>
      <w:r w:rsidRPr="00A0008E">
        <w:rPr>
          <w:rFonts w:ascii="Times New Roman" w:hAnsi="Times New Roman" w:cs="Times New Roman"/>
          <w:sz w:val="24"/>
          <w:szCs w:val="24"/>
        </w:rPr>
        <w:t>showed the presence of five yield contributing genes</w:t>
      </w:r>
      <w:r>
        <w:rPr>
          <w:rFonts w:ascii="Times New Roman" w:hAnsi="Times New Roman" w:cs="Times New Roman"/>
          <w:sz w:val="24"/>
          <w:szCs w:val="24"/>
        </w:rPr>
        <w:t xml:space="preserve"> in different combinations. Five l</w:t>
      </w:r>
      <w:r w:rsidRPr="00A0008E">
        <w:rPr>
          <w:rFonts w:ascii="Times New Roman" w:hAnsi="Times New Roman" w:cs="Times New Roman"/>
          <w:sz w:val="24"/>
          <w:szCs w:val="24"/>
        </w:rPr>
        <w:t xml:space="preserve">ines </w:t>
      </w:r>
      <w:r>
        <w:rPr>
          <w:rFonts w:ascii="Times New Roman" w:hAnsi="Times New Roman" w:cs="Times New Roman"/>
          <w:sz w:val="24"/>
          <w:szCs w:val="24"/>
        </w:rPr>
        <w:t xml:space="preserve">SP-351, </w:t>
      </w:r>
      <w:r w:rsidRPr="00A0008E">
        <w:rPr>
          <w:rFonts w:ascii="Times New Roman" w:hAnsi="Times New Roman" w:cs="Times New Roman"/>
          <w:sz w:val="24"/>
          <w:szCs w:val="24"/>
        </w:rPr>
        <w:t>SP-357</w:t>
      </w:r>
      <w:r>
        <w:rPr>
          <w:rFonts w:ascii="Times New Roman" w:hAnsi="Times New Roman" w:cs="Times New Roman"/>
          <w:sz w:val="24"/>
          <w:szCs w:val="24"/>
        </w:rPr>
        <w:t xml:space="preserve">, SP-360, SP-57and SP-25 </w:t>
      </w:r>
      <w:r w:rsidRPr="00A0008E">
        <w:rPr>
          <w:rFonts w:ascii="Times New Roman" w:hAnsi="Times New Roman" w:cs="Times New Roman"/>
          <w:sz w:val="24"/>
          <w:szCs w:val="24"/>
        </w:rPr>
        <w:t>contain</w:t>
      </w:r>
      <w:r>
        <w:rPr>
          <w:rFonts w:ascii="Times New Roman" w:hAnsi="Times New Roman" w:cs="Times New Roman"/>
          <w:sz w:val="24"/>
          <w:szCs w:val="24"/>
        </w:rPr>
        <w:t xml:space="preserve"> </w:t>
      </w:r>
      <w:r w:rsidRPr="00A0008E">
        <w:rPr>
          <w:rFonts w:ascii="Times New Roman" w:hAnsi="Times New Roman" w:cs="Times New Roman"/>
          <w:sz w:val="24"/>
          <w:szCs w:val="24"/>
        </w:rPr>
        <w:t>four yield contributing genes</w:t>
      </w:r>
      <w:r>
        <w:rPr>
          <w:rFonts w:ascii="Times New Roman" w:hAnsi="Times New Roman" w:cs="Times New Roman"/>
          <w:sz w:val="24"/>
          <w:szCs w:val="24"/>
        </w:rPr>
        <w:t xml:space="preserve"> in different combinations. Two lines, SP-02 and</w:t>
      </w:r>
      <w:r w:rsidRPr="00A0008E">
        <w:rPr>
          <w:rFonts w:ascii="Times New Roman" w:hAnsi="Times New Roman" w:cs="Times New Roman"/>
          <w:sz w:val="24"/>
          <w:szCs w:val="24"/>
        </w:rPr>
        <w:t xml:space="preserve"> SP-63</w:t>
      </w:r>
      <w:r>
        <w:rPr>
          <w:rFonts w:ascii="Times New Roman" w:hAnsi="Times New Roman" w:cs="Times New Roman"/>
          <w:sz w:val="24"/>
          <w:szCs w:val="24"/>
        </w:rPr>
        <w:t xml:space="preserve"> contain three genes in different combinations </w:t>
      </w:r>
      <w:commentRangeStart w:id="18"/>
      <w:r>
        <w:rPr>
          <w:rFonts w:ascii="Times New Roman" w:hAnsi="Times New Roman" w:cs="Times New Roman"/>
          <w:sz w:val="24"/>
          <w:szCs w:val="24"/>
        </w:rPr>
        <w:t xml:space="preserve">(Table 2). </w:t>
      </w:r>
      <w:commentRangeEnd w:id="18"/>
      <w:r w:rsidR="00E43D3B">
        <w:rPr>
          <w:rStyle w:val="CommentReference"/>
        </w:rPr>
        <w:commentReference w:id="18"/>
      </w:r>
    </w:p>
    <w:p w14:paraId="7DC2699C" w14:textId="171FEF23" w:rsidR="00C25F05" w:rsidRDefault="00C25F05" w:rsidP="0082630B">
      <w:pPr>
        <w:spacing w:line="480" w:lineRule="auto"/>
        <w:jc w:val="both"/>
        <w:rPr>
          <w:rFonts w:ascii="Times New Roman" w:hAnsi="Times New Roman" w:cs="Times New Roman"/>
          <w:sz w:val="24"/>
          <w:szCs w:val="24"/>
        </w:rPr>
      </w:pPr>
      <w:commentRangeStart w:id="19"/>
      <w:r>
        <w:rPr>
          <w:rFonts w:ascii="Times New Roman" w:hAnsi="Times New Roman" w:cs="Times New Roman"/>
          <w:sz w:val="24"/>
          <w:szCs w:val="24"/>
        </w:rPr>
        <w:t>Seven advanced breeding l</w:t>
      </w:r>
      <w:r w:rsidRPr="00A0008E">
        <w:rPr>
          <w:rFonts w:ascii="Times New Roman" w:hAnsi="Times New Roman" w:cs="Times New Roman"/>
          <w:sz w:val="24"/>
          <w:szCs w:val="24"/>
        </w:rPr>
        <w:t>ines</w:t>
      </w:r>
      <w:r>
        <w:rPr>
          <w:rFonts w:ascii="Times New Roman" w:hAnsi="Times New Roman" w:cs="Times New Roman"/>
          <w:sz w:val="24"/>
          <w:szCs w:val="24"/>
        </w:rPr>
        <w:t xml:space="preserve"> </w:t>
      </w:r>
      <w:r w:rsidRPr="00A0008E">
        <w:rPr>
          <w:rFonts w:ascii="Times New Roman" w:hAnsi="Times New Roman" w:cs="Times New Roman"/>
          <w:sz w:val="24"/>
          <w:szCs w:val="24"/>
        </w:rPr>
        <w:t>showed the presence of two yield contributing genes</w:t>
      </w:r>
      <w:r>
        <w:rPr>
          <w:rFonts w:ascii="Times New Roman" w:hAnsi="Times New Roman" w:cs="Times New Roman"/>
          <w:sz w:val="24"/>
          <w:szCs w:val="24"/>
        </w:rPr>
        <w:t xml:space="preserve"> and five advanced breeding lines showed only one gene (Table 2).</w:t>
      </w:r>
      <w:commentRangeEnd w:id="19"/>
      <w:r w:rsidR="00E43D3B">
        <w:rPr>
          <w:rStyle w:val="CommentReference"/>
        </w:rPr>
        <w:commentReference w:id="19"/>
      </w:r>
    </w:p>
    <w:p w14:paraId="049861CA" w14:textId="77777777" w:rsidR="00DA7DF5" w:rsidRDefault="00DA7DF5" w:rsidP="0082630B">
      <w:pPr>
        <w:spacing w:line="480" w:lineRule="auto"/>
        <w:rPr>
          <w:rFonts w:ascii="Times New Roman" w:hAnsi="Times New Roman" w:cs="Times New Roman"/>
          <w:b/>
          <w:sz w:val="28"/>
        </w:rPr>
      </w:pPr>
    </w:p>
    <w:p w14:paraId="265A8055" w14:textId="66DE98CA" w:rsidR="00C43CE7" w:rsidRPr="0096639F" w:rsidRDefault="0096639F" w:rsidP="0082630B">
      <w:pPr>
        <w:spacing w:line="480" w:lineRule="auto"/>
        <w:rPr>
          <w:rFonts w:ascii="Times New Roman" w:hAnsi="Times New Roman" w:cs="Times New Roman"/>
          <w:b/>
          <w:sz w:val="28"/>
        </w:rPr>
      </w:pPr>
      <w:r w:rsidRPr="0096639F">
        <w:rPr>
          <w:rFonts w:ascii="Times New Roman" w:hAnsi="Times New Roman" w:cs="Times New Roman"/>
          <w:b/>
          <w:sz w:val="28"/>
        </w:rPr>
        <w:lastRenderedPageBreak/>
        <w:t xml:space="preserve">References </w:t>
      </w:r>
    </w:p>
    <w:p w14:paraId="78F9FDB0"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Ashikari</w:t>
      </w:r>
      <w:proofErr w:type="spellEnd"/>
      <w:r w:rsidRPr="00B00EB5">
        <w:rPr>
          <w:rFonts w:ascii="Times New Roman" w:hAnsi="Times New Roman" w:cs="Times New Roman"/>
          <w:sz w:val="24"/>
          <w:szCs w:val="24"/>
        </w:rPr>
        <w:t xml:space="preserve">, M., Wu, J., Yano, M., Sasaki, T and Yoshimura, A. 1999. Rice gibberellin-insensitive dwarf mutant gene Dwarf 1 encodes the á-subunit of GTP-binding protein. </w:t>
      </w:r>
      <w:proofErr w:type="gramStart"/>
      <w:r w:rsidRPr="00B00EB5">
        <w:rPr>
          <w:rFonts w:ascii="Times New Roman" w:hAnsi="Times New Roman" w:cs="Times New Roman"/>
          <w:i/>
          <w:sz w:val="24"/>
          <w:szCs w:val="24"/>
        </w:rPr>
        <w:t>Proceeding  of</w:t>
      </w:r>
      <w:proofErr w:type="gramEnd"/>
      <w:r w:rsidRPr="00B00EB5">
        <w:rPr>
          <w:rFonts w:ascii="Times New Roman" w:hAnsi="Times New Roman" w:cs="Times New Roman"/>
          <w:i/>
          <w:sz w:val="24"/>
          <w:szCs w:val="24"/>
        </w:rPr>
        <w:t xml:space="preserve"> National Academic Sciences</w:t>
      </w:r>
      <w:r w:rsidRPr="00B00EB5">
        <w:rPr>
          <w:rFonts w:ascii="Times New Roman" w:hAnsi="Times New Roman" w:cs="Times New Roman"/>
          <w:sz w:val="24"/>
          <w:szCs w:val="24"/>
        </w:rPr>
        <w:t>. USA 96: 10284.</w:t>
      </w:r>
    </w:p>
    <w:p w14:paraId="29864DB6"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Babaei, A., Nematzadeh, G. A and Hashemi, H. 2011. An evaluation of genetic differentiation in rice mutants using semi-random markers and morphological </w:t>
      </w:r>
      <w:proofErr w:type="spellStart"/>
      <w:r w:rsidRPr="00B00EB5">
        <w:rPr>
          <w:rFonts w:ascii="Times New Roman" w:hAnsi="Times New Roman" w:cs="Times New Roman"/>
          <w:sz w:val="24"/>
          <w:szCs w:val="24"/>
        </w:rPr>
        <w:t>characteristics.</w:t>
      </w:r>
      <w:r w:rsidRPr="00B00EB5">
        <w:rPr>
          <w:rFonts w:ascii="Times New Roman" w:hAnsi="Times New Roman" w:cs="Times New Roman"/>
          <w:i/>
          <w:sz w:val="24"/>
          <w:szCs w:val="24"/>
        </w:rPr>
        <w:t>Australian</w:t>
      </w:r>
      <w:proofErr w:type="spellEnd"/>
      <w:r w:rsidRPr="00B00EB5">
        <w:rPr>
          <w:rFonts w:ascii="Times New Roman" w:hAnsi="Times New Roman" w:cs="Times New Roman"/>
          <w:i/>
          <w:sz w:val="24"/>
          <w:szCs w:val="24"/>
        </w:rPr>
        <w:t xml:space="preserve"> Journal Crop Sciences</w:t>
      </w:r>
      <w:r w:rsidRPr="00B00EB5">
        <w:rPr>
          <w:rFonts w:ascii="Times New Roman" w:hAnsi="Times New Roman" w:cs="Times New Roman"/>
          <w:sz w:val="24"/>
          <w:szCs w:val="24"/>
        </w:rPr>
        <w:t>.5: 1715.</w:t>
      </w:r>
    </w:p>
    <w:p w14:paraId="206013DD"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Bernier, J., Kumar, A., Ramaiah, V., Spaner, D. and Atlin, G. 2007.A large-effect QTL for grain yield under reproductive-stage drought stress in upland </w:t>
      </w:r>
      <w:proofErr w:type="spellStart"/>
      <w:r w:rsidRPr="00B00EB5">
        <w:rPr>
          <w:rFonts w:ascii="Times New Roman" w:hAnsi="Times New Roman" w:cs="Times New Roman"/>
          <w:sz w:val="24"/>
          <w:szCs w:val="24"/>
        </w:rPr>
        <w:t>rice.</w:t>
      </w:r>
      <w:r w:rsidRPr="00B00EB5">
        <w:rPr>
          <w:rFonts w:ascii="Times New Roman" w:hAnsi="Times New Roman" w:cs="Times New Roman"/>
          <w:i/>
          <w:sz w:val="24"/>
          <w:szCs w:val="24"/>
        </w:rPr>
        <w:t>Crop</w:t>
      </w:r>
      <w:proofErr w:type="spellEnd"/>
      <w:r w:rsidRPr="00B00EB5">
        <w:rPr>
          <w:rFonts w:ascii="Times New Roman" w:hAnsi="Times New Roman" w:cs="Times New Roman"/>
          <w:i/>
          <w:sz w:val="24"/>
          <w:szCs w:val="24"/>
        </w:rPr>
        <w:t xml:space="preserve"> Sciences.</w:t>
      </w:r>
      <w:r w:rsidRPr="00B00EB5">
        <w:rPr>
          <w:rFonts w:ascii="Times New Roman" w:hAnsi="Times New Roman" w:cs="Times New Roman"/>
          <w:sz w:val="24"/>
          <w:szCs w:val="24"/>
        </w:rPr>
        <w:t xml:space="preserve"> 47:507–518. </w:t>
      </w:r>
    </w:p>
    <w:p w14:paraId="20E6C979"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Dixit S, Swamy BPM, Vikram P, Bernier J, Sta Cruz MT, Amante M, Atri D, Kumar A. 2012. Increased drought tolerance and wider adaptability of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conferred by its interaction with </w:t>
      </w:r>
      <w:r w:rsidRPr="00B00EB5">
        <w:rPr>
          <w:rFonts w:ascii="Times New Roman" w:hAnsi="Times New Roman" w:cs="Times New Roman"/>
          <w:i/>
          <w:sz w:val="24"/>
          <w:szCs w:val="24"/>
        </w:rPr>
        <w:t>qDTY2.3 and qDTY3.2.Molecular Breeding</w:t>
      </w:r>
      <w:r w:rsidRPr="00B00EB5">
        <w:rPr>
          <w:rFonts w:ascii="Times New Roman" w:hAnsi="Times New Roman" w:cs="Times New Roman"/>
          <w:sz w:val="24"/>
          <w:szCs w:val="24"/>
        </w:rPr>
        <w:t>. 30:1767-1779.</w:t>
      </w:r>
    </w:p>
    <w:p w14:paraId="50CBE5AC"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Pr>
          <w:rFonts w:ascii="Times New Roman" w:hAnsi="Times New Roman" w:cs="Times New Roman"/>
          <w:sz w:val="24"/>
          <w:szCs w:val="24"/>
        </w:rPr>
        <w:t>Krishna Murthy</w:t>
      </w:r>
      <w:r w:rsidRPr="00B00EB5">
        <w:rPr>
          <w:rFonts w:ascii="Times New Roman" w:hAnsi="Times New Roman" w:cs="Times New Roman"/>
          <w:sz w:val="24"/>
          <w:szCs w:val="24"/>
        </w:rPr>
        <w:t xml:space="preserve">, Prashanth, V., Ram </w:t>
      </w:r>
      <w:proofErr w:type="spellStart"/>
      <w:r w:rsidRPr="00B00EB5">
        <w:rPr>
          <w:rFonts w:ascii="Times New Roman" w:hAnsi="Times New Roman" w:cs="Times New Roman"/>
          <w:sz w:val="24"/>
          <w:szCs w:val="24"/>
        </w:rPr>
        <w:t>bharanyadaw</w:t>
      </w:r>
      <w:proofErr w:type="spellEnd"/>
      <w:proofErr w:type="gramStart"/>
      <w:r w:rsidRPr="00B00EB5">
        <w:rPr>
          <w:rFonts w:ascii="Times New Roman" w:hAnsi="Times New Roman" w:cs="Times New Roman"/>
          <w:sz w:val="24"/>
          <w:szCs w:val="24"/>
        </w:rPr>
        <w:t>.,</w:t>
      </w:r>
      <w:proofErr w:type="spellStart"/>
      <w:r w:rsidRPr="00B00EB5">
        <w:rPr>
          <w:rFonts w:ascii="Times New Roman" w:hAnsi="Times New Roman" w:cs="Times New Roman"/>
          <w:sz w:val="24"/>
          <w:szCs w:val="24"/>
        </w:rPr>
        <w:t>Mallikarjunaswamy</w:t>
      </w:r>
      <w:proofErr w:type="spellEnd"/>
      <w:proofErr w:type="gramEnd"/>
      <w:r w:rsidRPr="00B00EB5">
        <w:rPr>
          <w:rFonts w:ascii="Times New Roman" w:hAnsi="Times New Roman" w:cs="Times New Roman"/>
          <w:sz w:val="24"/>
          <w:szCs w:val="24"/>
        </w:rPr>
        <w:t xml:space="preserve">, B.P., </w:t>
      </w:r>
      <w:proofErr w:type="spellStart"/>
      <w:r w:rsidRPr="00B00EB5">
        <w:rPr>
          <w:rFonts w:ascii="Times New Roman" w:hAnsi="Times New Roman" w:cs="Times New Roman"/>
          <w:sz w:val="24"/>
          <w:szCs w:val="24"/>
        </w:rPr>
        <w:t>Shal</w:t>
      </w:r>
      <w:r>
        <w:rPr>
          <w:rFonts w:ascii="Times New Roman" w:hAnsi="Times New Roman" w:cs="Times New Roman"/>
          <w:sz w:val="24"/>
          <w:szCs w:val="24"/>
        </w:rPr>
        <w:t>abhDixith</w:t>
      </w:r>
      <w:proofErr w:type="spellEnd"/>
      <w:r>
        <w:rPr>
          <w:rFonts w:ascii="Times New Roman" w:hAnsi="Times New Roman" w:cs="Times New Roman"/>
          <w:sz w:val="24"/>
          <w:szCs w:val="24"/>
        </w:rPr>
        <w:t xml:space="preserve"> and Arvind Kumar.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qDTY12.1</w:t>
      </w:r>
      <w:r w:rsidRPr="00B00EB5">
        <w:rPr>
          <w:rFonts w:ascii="Times New Roman" w:hAnsi="Times New Roman" w:cs="Times New Roman"/>
          <w:sz w:val="24"/>
          <w:szCs w:val="24"/>
        </w:rPr>
        <w:t xml:space="preserve">: a locus with a consistent effect on grain yield under drought in rice. </w:t>
      </w:r>
      <w:r w:rsidRPr="00B00EB5">
        <w:rPr>
          <w:rFonts w:ascii="Times New Roman" w:hAnsi="Times New Roman" w:cs="Times New Roman"/>
          <w:i/>
          <w:sz w:val="24"/>
          <w:szCs w:val="24"/>
        </w:rPr>
        <w:t>BMC Genetics</w:t>
      </w:r>
      <w:r w:rsidRPr="00B00EB5">
        <w:rPr>
          <w:rFonts w:ascii="Times New Roman" w:hAnsi="Times New Roman" w:cs="Times New Roman"/>
          <w:sz w:val="24"/>
          <w:szCs w:val="24"/>
        </w:rPr>
        <w:t>. 14:12.</w:t>
      </w:r>
    </w:p>
    <w:p w14:paraId="3936D299"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Kulkarni, K.P., Vishwakarma, C., Sahoo, S.P., Lima, J</w:t>
      </w:r>
      <w:r>
        <w:rPr>
          <w:rFonts w:ascii="Times New Roman" w:hAnsi="Times New Roman" w:cs="Times New Roman"/>
          <w:sz w:val="24"/>
          <w:szCs w:val="24"/>
        </w:rPr>
        <w:t xml:space="preserve">.M., Nath, N. and </w:t>
      </w:r>
      <w:proofErr w:type="spellStart"/>
      <w:r>
        <w:rPr>
          <w:rFonts w:ascii="Times New Roman" w:hAnsi="Times New Roman" w:cs="Times New Roman"/>
          <w:sz w:val="24"/>
          <w:szCs w:val="24"/>
        </w:rPr>
        <w:t>Dokku</w:t>
      </w:r>
      <w:proofErr w:type="spellEnd"/>
      <w:r>
        <w:rPr>
          <w:rFonts w:ascii="Times New Roman" w:hAnsi="Times New Roman" w:cs="Times New Roman"/>
          <w:sz w:val="24"/>
          <w:szCs w:val="24"/>
        </w:rPr>
        <w:t>, P. 2014</w:t>
      </w:r>
      <w:r w:rsidRPr="00B00EB5">
        <w:rPr>
          <w:rFonts w:ascii="Times New Roman" w:hAnsi="Times New Roman" w:cs="Times New Roman"/>
          <w:sz w:val="24"/>
          <w:szCs w:val="24"/>
        </w:rPr>
        <w:t>.  Phenotypic characterization and genetic analysis of dwarf and early flowering mutants of rice variety Nagina22.</w:t>
      </w:r>
      <w:r w:rsidRPr="00B00EB5">
        <w:rPr>
          <w:rFonts w:ascii="Times New Roman" w:hAnsi="Times New Roman" w:cs="Times New Roman"/>
          <w:i/>
          <w:sz w:val="24"/>
          <w:szCs w:val="24"/>
        </w:rPr>
        <w:t xml:space="preserve">An International Journal </w:t>
      </w:r>
      <w:proofErr w:type="gramStart"/>
      <w:r w:rsidRPr="00B00EB5">
        <w:rPr>
          <w:rFonts w:ascii="Times New Roman" w:hAnsi="Times New Roman" w:cs="Times New Roman"/>
          <w:i/>
          <w:sz w:val="24"/>
          <w:szCs w:val="24"/>
        </w:rPr>
        <w:t>of  Rice</w:t>
      </w:r>
      <w:proofErr w:type="gramEnd"/>
      <w:r w:rsidRPr="00B00EB5">
        <w:rPr>
          <w:rFonts w:ascii="Times New Roman" w:hAnsi="Times New Roman" w:cs="Times New Roman"/>
          <w:sz w:val="24"/>
          <w:szCs w:val="24"/>
        </w:rPr>
        <w:t xml:space="preserve"> 50:18–25.</w:t>
      </w:r>
    </w:p>
    <w:p w14:paraId="073A0CA1"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L</w:t>
      </w:r>
      <w:r>
        <w:rPr>
          <w:rFonts w:ascii="Times New Roman" w:hAnsi="Times New Roman" w:cs="Times New Roman"/>
          <w:sz w:val="24"/>
          <w:szCs w:val="24"/>
        </w:rPr>
        <w:t>i</w:t>
      </w:r>
      <w:r w:rsidRPr="00B00EB5">
        <w:rPr>
          <w:rFonts w:ascii="Times New Roman" w:hAnsi="Times New Roman" w:cs="Times New Roman"/>
          <w:sz w:val="24"/>
          <w:szCs w:val="24"/>
        </w:rPr>
        <w:t xml:space="preserve">u, J., </w:t>
      </w:r>
      <w:proofErr w:type="spellStart"/>
      <w:r w:rsidRPr="00B00EB5">
        <w:rPr>
          <w:rFonts w:ascii="Times New Roman" w:hAnsi="Times New Roman" w:cs="Times New Roman"/>
          <w:sz w:val="24"/>
          <w:szCs w:val="24"/>
        </w:rPr>
        <w:t>Ookawa</w:t>
      </w:r>
      <w:proofErr w:type="spellEnd"/>
      <w:r w:rsidRPr="00B00EB5">
        <w:rPr>
          <w:rFonts w:ascii="Times New Roman" w:hAnsi="Times New Roman" w:cs="Times New Roman"/>
          <w:sz w:val="24"/>
          <w:szCs w:val="24"/>
        </w:rPr>
        <w:t xml:space="preserve">, T. and Hirasawa, T. 2015.The effects of irrigation regimes on the water use, dry matter production and physiological responses of paddy </w:t>
      </w:r>
      <w:proofErr w:type="spellStart"/>
      <w:r w:rsidRPr="00B00EB5">
        <w:rPr>
          <w:rFonts w:ascii="Times New Roman" w:hAnsi="Times New Roman" w:cs="Times New Roman"/>
          <w:sz w:val="24"/>
          <w:szCs w:val="24"/>
        </w:rPr>
        <w:t>rice.</w:t>
      </w:r>
      <w:r w:rsidRPr="00B00EB5">
        <w:rPr>
          <w:rFonts w:ascii="Times New Roman" w:hAnsi="Times New Roman" w:cs="Times New Roman"/>
          <w:i/>
          <w:iCs/>
          <w:sz w:val="24"/>
          <w:szCs w:val="24"/>
        </w:rPr>
        <w:t>Plant</w:t>
      </w:r>
      <w:proofErr w:type="spellEnd"/>
      <w:r w:rsidRPr="00B00EB5">
        <w:rPr>
          <w:rFonts w:ascii="Times New Roman" w:hAnsi="Times New Roman" w:cs="Times New Roman"/>
          <w:i/>
          <w:iCs/>
          <w:sz w:val="24"/>
          <w:szCs w:val="24"/>
        </w:rPr>
        <w:t xml:space="preserve"> and Soil sciences.</w:t>
      </w:r>
      <w:r w:rsidRPr="00B00EB5">
        <w:rPr>
          <w:rFonts w:ascii="Times New Roman" w:hAnsi="Times New Roman" w:cs="Times New Roman"/>
          <w:bCs/>
          <w:sz w:val="24"/>
          <w:szCs w:val="24"/>
        </w:rPr>
        <w:t>223:</w:t>
      </w:r>
      <w:r w:rsidRPr="00B00EB5">
        <w:rPr>
          <w:rFonts w:ascii="Times New Roman" w:hAnsi="Times New Roman" w:cs="Times New Roman"/>
          <w:sz w:val="24"/>
          <w:szCs w:val="24"/>
        </w:rPr>
        <w:t>209–218.</w:t>
      </w:r>
    </w:p>
    <w:p w14:paraId="5903362F"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Miura, K., Ikeda, M., Matsubara, A., Song, X.J., Ito, M., Asano, K., Matsuoka, M., Kitano, H. and </w:t>
      </w:r>
      <w:proofErr w:type="spellStart"/>
      <w:r w:rsidRPr="00B00EB5">
        <w:rPr>
          <w:rFonts w:ascii="Times New Roman" w:hAnsi="Times New Roman" w:cs="Times New Roman"/>
          <w:sz w:val="24"/>
          <w:szCs w:val="24"/>
        </w:rPr>
        <w:t>Ashikari</w:t>
      </w:r>
      <w:proofErr w:type="spellEnd"/>
      <w:r w:rsidRPr="00B00EB5">
        <w:rPr>
          <w:rFonts w:ascii="Times New Roman" w:hAnsi="Times New Roman" w:cs="Times New Roman"/>
          <w:sz w:val="24"/>
          <w:szCs w:val="24"/>
        </w:rPr>
        <w:t>, M. 2010.</w:t>
      </w:r>
      <w:r w:rsidRPr="00B00EB5">
        <w:rPr>
          <w:rFonts w:ascii="Times New Roman" w:hAnsi="Times New Roman" w:cs="Times New Roman"/>
          <w:i/>
          <w:sz w:val="24"/>
          <w:szCs w:val="24"/>
        </w:rPr>
        <w:t>OsSPL14</w:t>
      </w:r>
      <w:r w:rsidRPr="00B00EB5">
        <w:rPr>
          <w:rFonts w:ascii="Times New Roman" w:hAnsi="Times New Roman" w:cs="Times New Roman"/>
          <w:sz w:val="24"/>
          <w:szCs w:val="24"/>
        </w:rPr>
        <w:t xml:space="preserve"> promotes panicle branching and higher grain productivity in rice. </w:t>
      </w:r>
      <w:r w:rsidRPr="00B00EB5">
        <w:rPr>
          <w:rFonts w:ascii="Times New Roman" w:hAnsi="Times New Roman" w:cs="Times New Roman"/>
          <w:i/>
          <w:sz w:val="24"/>
          <w:szCs w:val="24"/>
        </w:rPr>
        <w:t>Nature Genetics</w:t>
      </w:r>
      <w:r w:rsidRPr="00B00EB5">
        <w:rPr>
          <w:rFonts w:ascii="Times New Roman" w:hAnsi="Times New Roman" w:cs="Times New Roman"/>
          <w:sz w:val="24"/>
          <w:szCs w:val="24"/>
        </w:rPr>
        <w:t>. 42(6):545–549.</w:t>
      </w:r>
    </w:p>
    <w:p w14:paraId="6B427DAA"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Ookawa</w:t>
      </w:r>
      <w:proofErr w:type="spellEnd"/>
      <w:r w:rsidRPr="00B00EB5">
        <w:rPr>
          <w:rFonts w:ascii="Times New Roman" w:hAnsi="Times New Roman" w:cs="Times New Roman"/>
          <w:sz w:val="24"/>
          <w:szCs w:val="24"/>
        </w:rPr>
        <w:t xml:space="preserve">, T., Hobo, T., Yono, M., Murata, K., Ando, T., Miura, H., Asano, K., </w:t>
      </w:r>
      <w:proofErr w:type="spellStart"/>
      <w:r w:rsidRPr="00B00EB5">
        <w:rPr>
          <w:rFonts w:ascii="Times New Roman" w:hAnsi="Times New Roman" w:cs="Times New Roman"/>
          <w:sz w:val="24"/>
          <w:szCs w:val="24"/>
        </w:rPr>
        <w:t>Ochial</w:t>
      </w:r>
      <w:proofErr w:type="spellEnd"/>
      <w:r w:rsidRPr="00B00EB5">
        <w:rPr>
          <w:rFonts w:ascii="Times New Roman" w:hAnsi="Times New Roman" w:cs="Times New Roman"/>
          <w:sz w:val="24"/>
          <w:szCs w:val="24"/>
        </w:rPr>
        <w:t xml:space="preserve">, Y., Ikeda, M., Nishitani, T., </w:t>
      </w:r>
      <w:proofErr w:type="spellStart"/>
      <w:r w:rsidRPr="00B00EB5">
        <w:rPr>
          <w:rFonts w:ascii="Times New Roman" w:hAnsi="Times New Roman" w:cs="Times New Roman"/>
          <w:sz w:val="24"/>
          <w:szCs w:val="24"/>
        </w:rPr>
        <w:t>Ebitani</w:t>
      </w:r>
      <w:proofErr w:type="spellEnd"/>
      <w:r w:rsidRPr="00B00EB5">
        <w:rPr>
          <w:rFonts w:ascii="Times New Roman" w:hAnsi="Times New Roman" w:cs="Times New Roman"/>
          <w:sz w:val="24"/>
          <w:szCs w:val="24"/>
        </w:rPr>
        <w:t xml:space="preserve">, T, </w:t>
      </w:r>
      <w:proofErr w:type="gramStart"/>
      <w:r w:rsidRPr="00B00EB5">
        <w:rPr>
          <w:rFonts w:ascii="Times New Roman" w:hAnsi="Times New Roman" w:cs="Times New Roman"/>
          <w:sz w:val="24"/>
          <w:szCs w:val="24"/>
        </w:rPr>
        <w:t>and  Ozaki</w:t>
      </w:r>
      <w:proofErr w:type="gramEnd"/>
      <w:r w:rsidRPr="00B00EB5">
        <w:rPr>
          <w:rFonts w:ascii="Times New Roman" w:hAnsi="Times New Roman" w:cs="Times New Roman"/>
          <w:sz w:val="24"/>
          <w:szCs w:val="24"/>
        </w:rPr>
        <w:t xml:space="preserve">, H. 2010. New approach for rice improvement using a pleiotropic QTL gene for lodging resistance and </w:t>
      </w:r>
      <w:proofErr w:type="spellStart"/>
      <w:r w:rsidRPr="00B00EB5">
        <w:rPr>
          <w:rFonts w:ascii="Times New Roman" w:hAnsi="Times New Roman" w:cs="Times New Roman"/>
          <w:sz w:val="24"/>
          <w:szCs w:val="24"/>
        </w:rPr>
        <w:t>yield.</w:t>
      </w:r>
      <w:r w:rsidRPr="00B00EB5">
        <w:rPr>
          <w:rFonts w:ascii="Times New Roman" w:hAnsi="Times New Roman" w:cs="Times New Roman"/>
          <w:i/>
          <w:sz w:val="24"/>
          <w:szCs w:val="24"/>
        </w:rPr>
        <w:t>Nature</w:t>
      </w:r>
      <w:proofErr w:type="spellEnd"/>
      <w:r w:rsidRPr="00B00EB5">
        <w:rPr>
          <w:rFonts w:ascii="Times New Roman" w:hAnsi="Times New Roman" w:cs="Times New Roman"/>
          <w:i/>
          <w:sz w:val="24"/>
          <w:szCs w:val="24"/>
        </w:rPr>
        <w:t xml:space="preserve"> Communications.</w:t>
      </w:r>
      <w:r w:rsidRPr="00B00EB5">
        <w:rPr>
          <w:rFonts w:ascii="Times New Roman" w:hAnsi="Times New Roman" w:cs="Times New Roman"/>
          <w:sz w:val="24"/>
          <w:szCs w:val="24"/>
        </w:rPr>
        <w:t xml:space="preserve"> 8(6):1-11. </w:t>
      </w:r>
    </w:p>
    <w:p w14:paraId="70DBE5BB"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Paterson, A.H., DeVerna, J.W., Lanini, B. and Tanksley, S.D. 2005.Fine mapping of quantitative trait loci using selected overlapping recombinant chromosomes, in an interspecies cross of </w:t>
      </w:r>
      <w:proofErr w:type="spellStart"/>
      <w:r w:rsidRPr="00B00EB5">
        <w:rPr>
          <w:rFonts w:ascii="Times New Roman" w:hAnsi="Times New Roman" w:cs="Times New Roman"/>
          <w:sz w:val="24"/>
          <w:szCs w:val="24"/>
        </w:rPr>
        <w:t>tomato.</w:t>
      </w:r>
      <w:r w:rsidRPr="00B00EB5">
        <w:rPr>
          <w:rFonts w:ascii="Times New Roman" w:hAnsi="Times New Roman" w:cs="Times New Roman"/>
          <w:i/>
          <w:sz w:val="24"/>
          <w:szCs w:val="24"/>
        </w:rPr>
        <w:t>Genetics</w:t>
      </w:r>
      <w:proofErr w:type="spellEnd"/>
      <w:r w:rsidRPr="00B00EB5">
        <w:rPr>
          <w:rFonts w:ascii="Times New Roman" w:hAnsi="Times New Roman" w:cs="Times New Roman"/>
          <w:sz w:val="24"/>
          <w:szCs w:val="24"/>
        </w:rPr>
        <w:t>. 124:735–742.</w:t>
      </w:r>
    </w:p>
    <w:p w14:paraId="3F092441"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Ramkumar, G., Shivaranjini, A.K.P., Manish., Panday, K., </w:t>
      </w:r>
      <w:proofErr w:type="spellStart"/>
      <w:r w:rsidRPr="00B00EB5">
        <w:rPr>
          <w:rFonts w:ascii="Times New Roman" w:hAnsi="Times New Roman" w:cs="Times New Roman"/>
          <w:sz w:val="24"/>
          <w:szCs w:val="24"/>
        </w:rPr>
        <w:t>Saktivel</w:t>
      </w:r>
      <w:proofErr w:type="spellEnd"/>
      <w:r w:rsidRPr="00B00EB5">
        <w:rPr>
          <w:rFonts w:ascii="Times New Roman" w:hAnsi="Times New Roman" w:cs="Times New Roman"/>
          <w:sz w:val="24"/>
          <w:szCs w:val="24"/>
        </w:rPr>
        <w:t xml:space="preserve">, K., </w:t>
      </w:r>
      <w:proofErr w:type="spellStart"/>
      <w:r w:rsidRPr="00B00EB5">
        <w:rPr>
          <w:rFonts w:ascii="Times New Roman" w:hAnsi="Times New Roman" w:cs="Times New Roman"/>
          <w:sz w:val="24"/>
          <w:szCs w:val="24"/>
        </w:rPr>
        <w:t>Shobharani</w:t>
      </w:r>
      <w:proofErr w:type="spellEnd"/>
      <w:r w:rsidRPr="00B00EB5">
        <w:rPr>
          <w:rFonts w:ascii="Times New Roman" w:hAnsi="Times New Roman" w:cs="Times New Roman"/>
          <w:sz w:val="24"/>
          <w:szCs w:val="24"/>
        </w:rPr>
        <w:t xml:space="preserve">, N., Sudarshan, L., Prasad, G.S.V., Neeraja, C.N., Sundaram, R.M., </w:t>
      </w:r>
      <w:proofErr w:type="spellStart"/>
      <w:r w:rsidRPr="00B00EB5">
        <w:rPr>
          <w:rFonts w:ascii="Times New Roman" w:hAnsi="Times New Roman" w:cs="Times New Roman"/>
          <w:sz w:val="24"/>
          <w:szCs w:val="24"/>
        </w:rPr>
        <w:t>Virakatamath</w:t>
      </w:r>
      <w:proofErr w:type="spellEnd"/>
      <w:r w:rsidRPr="00B00EB5">
        <w:rPr>
          <w:rFonts w:ascii="Times New Roman" w:hAnsi="Times New Roman" w:cs="Times New Roman"/>
          <w:sz w:val="24"/>
          <w:szCs w:val="24"/>
        </w:rPr>
        <w:t xml:space="preserve">, B.C and </w:t>
      </w:r>
      <w:proofErr w:type="spellStart"/>
      <w:r w:rsidRPr="00B00EB5">
        <w:rPr>
          <w:rFonts w:ascii="Times New Roman" w:hAnsi="Times New Roman" w:cs="Times New Roman"/>
          <w:sz w:val="24"/>
          <w:szCs w:val="24"/>
        </w:rPr>
        <w:t>SheshuMadhav</w:t>
      </w:r>
      <w:proofErr w:type="spellEnd"/>
      <w:r w:rsidRPr="00B00EB5">
        <w:rPr>
          <w:rFonts w:ascii="Times New Roman" w:hAnsi="Times New Roman" w:cs="Times New Roman"/>
          <w:sz w:val="24"/>
          <w:szCs w:val="24"/>
        </w:rPr>
        <w:t xml:space="preserve">, M. 2010. Development of a PCR-based SNP marker system for effective selection of kernel length and kernel elongation in </w:t>
      </w:r>
      <w:proofErr w:type="spellStart"/>
      <w:r w:rsidRPr="00B00EB5">
        <w:rPr>
          <w:rFonts w:ascii="Times New Roman" w:hAnsi="Times New Roman" w:cs="Times New Roman"/>
          <w:sz w:val="24"/>
          <w:szCs w:val="24"/>
        </w:rPr>
        <w:t>rice.</w:t>
      </w:r>
      <w:r w:rsidRPr="00B00EB5">
        <w:rPr>
          <w:rFonts w:ascii="Times New Roman" w:hAnsi="Times New Roman" w:cs="Times New Roman"/>
          <w:i/>
          <w:sz w:val="24"/>
          <w:szCs w:val="24"/>
        </w:rPr>
        <w:t>Molecular</w:t>
      </w:r>
      <w:proofErr w:type="spellEnd"/>
      <w:r w:rsidRPr="00B00EB5">
        <w:rPr>
          <w:rFonts w:ascii="Times New Roman" w:hAnsi="Times New Roman" w:cs="Times New Roman"/>
          <w:i/>
          <w:sz w:val="24"/>
          <w:szCs w:val="24"/>
        </w:rPr>
        <w:t xml:space="preserve"> Breeding</w:t>
      </w:r>
      <w:r w:rsidRPr="00B00EB5">
        <w:rPr>
          <w:rFonts w:ascii="Times New Roman" w:hAnsi="Times New Roman" w:cs="Times New Roman"/>
          <w:sz w:val="24"/>
          <w:szCs w:val="24"/>
        </w:rPr>
        <w:t xml:space="preserve">. 26: 735-740. </w:t>
      </w:r>
    </w:p>
    <w:p w14:paraId="5CC0AC0D"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Sandhu, N. and Kumar, A. 2017.Bridging the Rice Yield Gaps under Drought: </w:t>
      </w:r>
      <w:r w:rsidRPr="006016C9">
        <w:rPr>
          <w:rFonts w:ascii="Times New Roman" w:hAnsi="Times New Roman" w:cs="Times New Roman"/>
          <w:i/>
          <w:sz w:val="24"/>
          <w:szCs w:val="24"/>
        </w:rPr>
        <w:t>QTL</w:t>
      </w:r>
      <w:r w:rsidRPr="00B00EB5">
        <w:rPr>
          <w:rFonts w:ascii="Times New Roman" w:hAnsi="Times New Roman" w:cs="Times New Roman"/>
          <w:sz w:val="24"/>
          <w:szCs w:val="24"/>
        </w:rPr>
        <w:t xml:space="preserve">s, Genes, and their Use in Breeding </w:t>
      </w:r>
      <w:proofErr w:type="spellStart"/>
      <w:r w:rsidRPr="00B00EB5">
        <w:rPr>
          <w:rFonts w:ascii="Times New Roman" w:hAnsi="Times New Roman" w:cs="Times New Roman"/>
          <w:sz w:val="24"/>
          <w:szCs w:val="24"/>
        </w:rPr>
        <w:t>Programs.</w:t>
      </w:r>
      <w:r w:rsidRPr="00B00EB5">
        <w:rPr>
          <w:rFonts w:ascii="Times New Roman" w:hAnsi="Times New Roman" w:cs="Times New Roman"/>
          <w:i/>
          <w:sz w:val="24"/>
          <w:szCs w:val="24"/>
        </w:rPr>
        <w:t>Agronomy</w:t>
      </w:r>
      <w:proofErr w:type="spellEnd"/>
      <w:r w:rsidRPr="00B00EB5">
        <w:rPr>
          <w:rFonts w:ascii="Times New Roman" w:hAnsi="Times New Roman" w:cs="Times New Roman"/>
          <w:i/>
          <w:sz w:val="24"/>
          <w:szCs w:val="24"/>
        </w:rPr>
        <w:t>.</w:t>
      </w:r>
      <w:r w:rsidRPr="00B00EB5">
        <w:rPr>
          <w:rFonts w:ascii="Times New Roman" w:hAnsi="Times New Roman" w:cs="Times New Roman"/>
          <w:sz w:val="24"/>
          <w:szCs w:val="24"/>
        </w:rPr>
        <w:t xml:space="preserve"> 7(2): 27.</w:t>
      </w:r>
    </w:p>
    <w:p w14:paraId="669551C7"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lastRenderedPageBreak/>
        <w:t xml:space="preserve">Swamy, B.P.M., Vikram, P., Dixit, S., Ahmed, H.U. and Kumar, A. 2013. Meta-analysis of </w:t>
      </w:r>
      <w:r w:rsidRPr="00B00EB5">
        <w:rPr>
          <w:rFonts w:ascii="Times New Roman" w:hAnsi="Times New Roman" w:cs="Times New Roman"/>
          <w:i/>
          <w:sz w:val="24"/>
          <w:szCs w:val="24"/>
        </w:rPr>
        <w:t>GY QTL</w:t>
      </w:r>
      <w:r w:rsidRPr="00B00EB5">
        <w:rPr>
          <w:rFonts w:ascii="Times New Roman" w:hAnsi="Times New Roman" w:cs="Times New Roman"/>
          <w:sz w:val="24"/>
          <w:szCs w:val="24"/>
        </w:rPr>
        <w:t xml:space="preserve"> identified during agricultural drought in grasses showed consensus. </w:t>
      </w:r>
      <w:r w:rsidRPr="00B00EB5">
        <w:rPr>
          <w:rFonts w:ascii="Times New Roman" w:hAnsi="Times New Roman" w:cs="Times New Roman"/>
          <w:i/>
          <w:sz w:val="24"/>
          <w:szCs w:val="24"/>
        </w:rPr>
        <w:t>BMC Genomics.</w:t>
      </w:r>
      <w:r w:rsidRPr="00B00EB5">
        <w:rPr>
          <w:rFonts w:ascii="Times New Roman" w:hAnsi="Times New Roman" w:cs="Times New Roman"/>
          <w:sz w:val="24"/>
          <w:szCs w:val="24"/>
        </w:rPr>
        <w:t>12:319.</w:t>
      </w:r>
    </w:p>
    <w:p w14:paraId="096F1E15"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spellStart"/>
      <w:r w:rsidRPr="00B00EB5">
        <w:rPr>
          <w:rFonts w:ascii="Times New Roman" w:hAnsi="Times New Roman" w:cs="Times New Roman"/>
          <w:sz w:val="24"/>
          <w:szCs w:val="24"/>
        </w:rPr>
        <w:t>Venuprasad</w:t>
      </w:r>
      <w:proofErr w:type="spellEnd"/>
      <w:r w:rsidRPr="00B00EB5">
        <w:rPr>
          <w:rFonts w:ascii="Times New Roman" w:hAnsi="Times New Roman" w:cs="Times New Roman"/>
          <w:sz w:val="24"/>
          <w:szCs w:val="24"/>
        </w:rPr>
        <w:t xml:space="preserve">, R., Bool, M.E., </w:t>
      </w:r>
      <w:proofErr w:type="spellStart"/>
      <w:r w:rsidRPr="00B00EB5">
        <w:rPr>
          <w:rFonts w:ascii="Times New Roman" w:hAnsi="Times New Roman" w:cs="Times New Roman"/>
          <w:sz w:val="24"/>
          <w:szCs w:val="24"/>
        </w:rPr>
        <w:t>Dalid</w:t>
      </w:r>
      <w:proofErr w:type="spellEnd"/>
      <w:r w:rsidRPr="00B00EB5">
        <w:rPr>
          <w:rFonts w:ascii="Times New Roman" w:hAnsi="Times New Roman" w:cs="Times New Roman"/>
          <w:sz w:val="24"/>
          <w:szCs w:val="24"/>
        </w:rPr>
        <w:t xml:space="preserve">, C.O., Zhao, D., Espiritu, M., Cruz, M.T.S., Amante, M., Kumar, A. and Atlin, G.N. 2009. Genetic loci responding to two cycles of divergent selection for grain yield under drought stress in a rice breeding population. </w:t>
      </w:r>
      <w:proofErr w:type="spellStart"/>
      <w:r w:rsidRPr="00B00EB5">
        <w:rPr>
          <w:rFonts w:ascii="Times New Roman" w:hAnsi="Times New Roman" w:cs="Times New Roman"/>
          <w:i/>
          <w:sz w:val="24"/>
          <w:szCs w:val="24"/>
        </w:rPr>
        <w:t>Euphytica</w:t>
      </w:r>
      <w:proofErr w:type="spellEnd"/>
      <w:r w:rsidRPr="00B00EB5">
        <w:rPr>
          <w:rFonts w:ascii="Times New Roman" w:hAnsi="Times New Roman" w:cs="Times New Roman"/>
          <w:i/>
          <w:sz w:val="24"/>
          <w:szCs w:val="24"/>
        </w:rPr>
        <w:t>.</w:t>
      </w:r>
      <w:r w:rsidRPr="00B00EB5">
        <w:rPr>
          <w:rFonts w:ascii="Times New Roman" w:hAnsi="Times New Roman" w:cs="Times New Roman"/>
          <w:sz w:val="24"/>
          <w:szCs w:val="24"/>
        </w:rPr>
        <w:t xml:space="preserve"> 167:261–269.</w:t>
      </w:r>
    </w:p>
    <w:p w14:paraId="06E1B67E"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Wan, X.Y., Wan, J.M., Jiang,</w:t>
      </w:r>
      <w:r>
        <w:rPr>
          <w:rFonts w:ascii="Times New Roman" w:hAnsi="Times New Roman" w:cs="Times New Roman"/>
          <w:sz w:val="24"/>
          <w:szCs w:val="24"/>
        </w:rPr>
        <w:t xml:space="preserve"> L., Wang, J.K., Zhai, H.Q. 2010</w:t>
      </w:r>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analysis for rice grain length and fine mapping of an identified </w:t>
      </w:r>
      <w:r w:rsidRPr="00B00EB5">
        <w:rPr>
          <w:rFonts w:ascii="Times New Roman" w:hAnsi="Times New Roman" w:cs="Times New Roman"/>
          <w:i/>
          <w:sz w:val="24"/>
          <w:szCs w:val="24"/>
        </w:rPr>
        <w:t>QTL</w:t>
      </w:r>
      <w:r w:rsidRPr="00B00EB5">
        <w:rPr>
          <w:rFonts w:ascii="Times New Roman" w:hAnsi="Times New Roman" w:cs="Times New Roman"/>
          <w:sz w:val="24"/>
          <w:szCs w:val="24"/>
        </w:rPr>
        <w:t xml:space="preserve"> with stable and major </w:t>
      </w:r>
      <w:proofErr w:type="spellStart"/>
      <w:r w:rsidRPr="00B00EB5">
        <w:rPr>
          <w:rFonts w:ascii="Times New Roman" w:hAnsi="Times New Roman" w:cs="Times New Roman"/>
          <w:sz w:val="24"/>
          <w:szCs w:val="24"/>
        </w:rPr>
        <w:t>effects.Theoretical</w:t>
      </w:r>
      <w:proofErr w:type="spellEnd"/>
      <w:r w:rsidRPr="00B00EB5">
        <w:rPr>
          <w:rFonts w:ascii="Times New Roman" w:hAnsi="Times New Roman" w:cs="Times New Roman"/>
          <w:sz w:val="24"/>
          <w:szCs w:val="24"/>
        </w:rPr>
        <w:t xml:space="preserve"> </w:t>
      </w:r>
      <w:r w:rsidRPr="00B00EB5">
        <w:rPr>
          <w:rFonts w:ascii="Times New Roman" w:hAnsi="Times New Roman" w:cs="Times New Roman"/>
          <w:i/>
          <w:sz w:val="24"/>
          <w:szCs w:val="24"/>
        </w:rPr>
        <w:t>Applied Genetics.</w:t>
      </w:r>
      <w:r w:rsidRPr="00B00EB5">
        <w:rPr>
          <w:rFonts w:ascii="Times New Roman" w:hAnsi="Times New Roman" w:cs="Times New Roman"/>
          <w:sz w:val="24"/>
          <w:szCs w:val="24"/>
        </w:rPr>
        <w:t xml:space="preserve"> 112: 1258–1270.</w:t>
      </w:r>
    </w:p>
    <w:p w14:paraId="1C22AF5B" w14:textId="77777777" w:rsidR="00CC7E63" w:rsidRPr="00FC261E" w:rsidRDefault="00CC7E63" w:rsidP="0082630B">
      <w:pPr>
        <w:spacing w:before="240" w:after="120" w:line="480" w:lineRule="auto"/>
        <w:ind w:left="720" w:hanging="709"/>
        <w:jc w:val="both"/>
        <w:rPr>
          <w:rFonts w:ascii="Times New Roman" w:eastAsia="Times New Roman" w:hAnsi="Times New Roman" w:cs="Times New Roman"/>
          <w:bCs/>
          <w:sz w:val="24"/>
          <w:szCs w:val="24"/>
        </w:rPr>
      </w:pPr>
      <w:r w:rsidRPr="00FC261E">
        <w:rPr>
          <w:rFonts w:ascii="Times New Roman" w:eastAsia="Times New Roman" w:hAnsi="Times New Roman" w:cs="Times New Roman"/>
          <w:bCs/>
          <w:sz w:val="24"/>
          <w:szCs w:val="24"/>
        </w:rPr>
        <w:t xml:space="preserve">Wang, D.J., Liu, Q., Lin, J.H and Sun, R.J. 2008. Optimum nitrogen use and reduced nitrogen loss for production of rice and wheat in the Yangtse delta region. </w:t>
      </w:r>
      <w:r w:rsidRPr="00FC261E">
        <w:rPr>
          <w:rFonts w:ascii="Times New Roman" w:eastAsia="Times New Roman" w:hAnsi="Times New Roman" w:cs="Times New Roman"/>
          <w:bCs/>
          <w:i/>
          <w:sz w:val="24"/>
          <w:szCs w:val="24"/>
        </w:rPr>
        <w:t>Environmental geochemistry health</w:t>
      </w:r>
      <w:r w:rsidRPr="00FC261E">
        <w:rPr>
          <w:rFonts w:ascii="Times New Roman" w:eastAsia="Times New Roman" w:hAnsi="Times New Roman" w:cs="Times New Roman"/>
          <w:bCs/>
          <w:sz w:val="24"/>
          <w:szCs w:val="24"/>
        </w:rPr>
        <w:t>.26:221–227.</w:t>
      </w:r>
    </w:p>
    <w:p w14:paraId="79ADF6A5" w14:textId="77777777" w:rsidR="00CC7E63" w:rsidRPr="00B00EB5"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B00EB5">
        <w:rPr>
          <w:rFonts w:ascii="Times New Roman" w:hAnsi="Times New Roman" w:cs="Times New Roman"/>
          <w:sz w:val="24"/>
          <w:szCs w:val="24"/>
        </w:rPr>
        <w:t xml:space="preserve">Yoshida, A., Sasao, M., Yasuno, N., Takagi, K. and Daimon, Y. 2013. TAWAWA1, a regulator of rice inflorescence architecture, functions through the suppression of meristem phase transition. </w:t>
      </w:r>
      <w:proofErr w:type="spellStart"/>
      <w:r w:rsidRPr="00B00EB5">
        <w:rPr>
          <w:rFonts w:ascii="Times New Roman" w:hAnsi="Times New Roman" w:cs="Times New Roman"/>
          <w:i/>
          <w:sz w:val="24"/>
          <w:szCs w:val="24"/>
        </w:rPr>
        <w:t>Procedings</w:t>
      </w:r>
      <w:proofErr w:type="spellEnd"/>
      <w:r w:rsidRPr="00B00EB5">
        <w:rPr>
          <w:rFonts w:ascii="Times New Roman" w:hAnsi="Times New Roman" w:cs="Times New Roman"/>
          <w:i/>
          <w:sz w:val="24"/>
          <w:szCs w:val="24"/>
        </w:rPr>
        <w:t xml:space="preserve"> of National Academic Sciences.</w:t>
      </w:r>
      <w:r w:rsidRPr="00B00EB5">
        <w:rPr>
          <w:rFonts w:ascii="Times New Roman" w:hAnsi="Times New Roman" w:cs="Times New Roman"/>
          <w:sz w:val="24"/>
          <w:szCs w:val="24"/>
        </w:rPr>
        <w:t xml:space="preserve"> USA. 110:767–772.</w:t>
      </w:r>
    </w:p>
    <w:p w14:paraId="21DC07D0"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r w:rsidRPr="00436E3E">
        <w:rPr>
          <w:rFonts w:ascii="Times New Roman" w:hAnsi="Times New Roman" w:cs="Times New Roman"/>
          <w:sz w:val="24"/>
          <w:szCs w:val="24"/>
        </w:rPr>
        <w:t xml:space="preserve">Zhang, Y., S.E. Chantler, S. Gupta, Y. Zhao, D. Leisy, L.C. </w:t>
      </w:r>
      <w:proofErr w:type="spellStart"/>
      <w:r w:rsidRPr="00436E3E">
        <w:rPr>
          <w:rFonts w:ascii="Times New Roman" w:hAnsi="Times New Roman" w:cs="Times New Roman"/>
          <w:sz w:val="24"/>
          <w:szCs w:val="24"/>
        </w:rPr>
        <w:t>Hannah,C</w:t>
      </w:r>
      <w:proofErr w:type="spellEnd"/>
      <w:r w:rsidRPr="00436E3E">
        <w:rPr>
          <w:rFonts w:ascii="Times New Roman" w:hAnsi="Times New Roman" w:cs="Times New Roman"/>
          <w:sz w:val="24"/>
          <w:szCs w:val="24"/>
        </w:rPr>
        <w:t xml:space="preserve">. Meyer, J. Weston, M.-X. Wu, J. Preiss, and T.W. Okita. 1996.Molecular approaches to enhance rice productivity through </w:t>
      </w:r>
      <w:proofErr w:type="spellStart"/>
      <w:r w:rsidRPr="00436E3E">
        <w:rPr>
          <w:rFonts w:ascii="Times New Roman" w:hAnsi="Times New Roman" w:cs="Times New Roman"/>
          <w:sz w:val="24"/>
          <w:szCs w:val="24"/>
        </w:rPr>
        <w:t>manipicsulations</w:t>
      </w:r>
      <w:proofErr w:type="spellEnd"/>
      <w:r w:rsidRPr="00436E3E">
        <w:rPr>
          <w:rFonts w:ascii="Times New Roman" w:hAnsi="Times New Roman" w:cs="Times New Roman"/>
          <w:sz w:val="24"/>
          <w:szCs w:val="24"/>
        </w:rPr>
        <w:t xml:space="preserve"> of starch metabol</w:t>
      </w:r>
      <w:r>
        <w:rPr>
          <w:rFonts w:ascii="Times New Roman" w:hAnsi="Times New Roman" w:cs="Times New Roman"/>
          <w:sz w:val="24"/>
          <w:szCs w:val="24"/>
        </w:rPr>
        <w:t xml:space="preserve">ism during seed development. </w:t>
      </w:r>
      <w:r w:rsidRPr="00B10C9B">
        <w:rPr>
          <w:rFonts w:ascii="Times New Roman" w:hAnsi="Times New Roman" w:cs="Times New Roman"/>
          <w:i/>
          <w:sz w:val="24"/>
          <w:szCs w:val="24"/>
        </w:rPr>
        <w:t>Rice genetics</w:t>
      </w:r>
      <w:r w:rsidRPr="00436E3E">
        <w:rPr>
          <w:rFonts w:ascii="Times New Roman" w:hAnsi="Times New Roman" w:cs="Times New Roman"/>
          <w:sz w:val="24"/>
          <w:szCs w:val="24"/>
        </w:rPr>
        <w:t xml:space="preserve"> III.809–813.</w:t>
      </w:r>
    </w:p>
    <w:p w14:paraId="11247162" w14:textId="77777777" w:rsidR="00CC7E63" w:rsidRDefault="00CC7E63" w:rsidP="0082630B">
      <w:pPr>
        <w:autoSpaceDE w:val="0"/>
        <w:autoSpaceDN w:val="0"/>
        <w:adjustRightInd w:val="0"/>
        <w:spacing w:before="240" w:line="480" w:lineRule="auto"/>
        <w:ind w:left="720"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Zhe</w:t>
      </w:r>
      <w:r w:rsidRPr="00B00EB5">
        <w:rPr>
          <w:rFonts w:ascii="Times New Roman" w:hAnsi="Times New Roman" w:cs="Times New Roman"/>
          <w:sz w:val="24"/>
          <w:szCs w:val="24"/>
        </w:rPr>
        <w:t>ng ,</w:t>
      </w:r>
      <w:proofErr w:type="gramEnd"/>
      <w:r w:rsidRPr="00B00EB5">
        <w:rPr>
          <w:rFonts w:ascii="Times New Roman" w:hAnsi="Times New Roman" w:cs="Times New Roman"/>
          <w:sz w:val="24"/>
          <w:szCs w:val="24"/>
        </w:rPr>
        <w:t xml:space="preserve"> Y., Zhu, J., Li, Z., Yi, C. and Liu, J. 1995. Deletion in a quantitative trait gene qPE9–1 associated with panicle erectness improves plant architecture during rice domestication. </w:t>
      </w:r>
      <w:r w:rsidRPr="00B00EB5">
        <w:rPr>
          <w:rFonts w:ascii="Times New Roman" w:hAnsi="Times New Roman" w:cs="Times New Roman"/>
          <w:i/>
          <w:sz w:val="24"/>
          <w:szCs w:val="24"/>
        </w:rPr>
        <w:t>Genetics.</w:t>
      </w:r>
      <w:r w:rsidRPr="00B00EB5">
        <w:rPr>
          <w:rFonts w:ascii="Times New Roman" w:hAnsi="Times New Roman" w:cs="Times New Roman"/>
          <w:sz w:val="24"/>
          <w:szCs w:val="24"/>
        </w:rPr>
        <w:t xml:space="preserve">183:315–324. </w:t>
      </w:r>
    </w:p>
    <w:p w14:paraId="3E1E86A2" w14:textId="77777777" w:rsidR="0096639F" w:rsidRDefault="0096639F" w:rsidP="0082630B">
      <w:pPr>
        <w:spacing w:line="480" w:lineRule="auto"/>
      </w:pPr>
    </w:p>
    <w:sectPr w:rsidR="0096639F" w:rsidSect="005106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onymous" w:date="2025-04-09T10:24:00Z" w:initials="I">
    <w:p w14:paraId="7AC6F717" w14:textId="6F485F94" w:rsidR="00DE1801" w:rsidRDefault="00DE1801">
      <w:pPr>
        <w:pStyle w:val="CommentText"/>
      </w:pPr>
      <w:r>
        <w:rPr>
          <w:rStyle w:val="CommentReference"/>
        </w:rPr>
        <w:annotationRef/>
      </w:r>
      <w:r>
        <w:t>Correct</w:t>
      </w:r>
      <w:r w:rsidR="00CC2FBF">
        <w:t xml:space="preserve"> the</w:t>
      </w:r>
      <w:r>
        <w:t xml:space="preserve"> spelling</w:t>
      </w:r>
    </w:p>
  </w:comment>
  <w:comment w:id="1" w:author="Anonymous" w:date="2025-04-09T10:24:00Z" w:initials="I">
    <w:p w14:paraId="72E7A14D" w14:textId="244A8494" w:rsidR="00CC2FBF" w:rsidRDefault="00CC2FBF">
      <w:pPr>
        <w:pStyle w:val="CommentText"/>
      </w:pPr>
      <w:r>
        <w:rPr>
          <w:rStyle w:val="CommentReference"/>
        </w:rPr>
        <w:annotationRef/>
      </w:r>
      <w:r>
        <w:t>Avoid grammatical inconsistency here, should be written as it is one of the most important</w:t>
      </w:r>
    </w:p>
  </w:comment>
  <w:comment w:id="2" w:author="Anonymous" w:date="2025-04-10T22:38:00Z" w:initials="I">
    <w:p w14:paraId="5C759A85" w14:textId="67400D7E" w:rsidR="001439E4" w:rsidRDefault="001439E4">
      <w:pPr>
        <w:pStyle w:val="CommentText"/>
      </w:pPr>
      <w:r>
        <w:rPr>
          <w:rStyle w:val="CommentReference"/>
        </w:rPr>
        <w:annotationRef/>
      </w:r>
      <w:r>
        <w:t>Consider citing a reliable and up to date reference</w:t>
      </w:r>
    </w:p>
  </w:comment>
  <w:comment w:id="3" w:author="Anonymous" w:date="2025-04-10T22:42:00Z" w:initials="I">
    <w:p w14:paraId="3ACBEBA3" w14:textId="1423BE91" w:rsidR="001439E4" w:rsidRDefault="001439E4">
      <w:pPr>
        <w:pStyle w:val="CommentText"/>
      </w:pPr>
      <w:r>
        <w:rPr>
          <w:rStyle w:val="CommentReference"/>
        </w:rPr>
        <w:annotationRef/>
      </w:r>
      <w:r>
        <w:t>The transition between the sentences is abrupt; consider explaining why rice is ideal for integrated studies before listing its traits</w:t>
      </w:r>
      <w:r>
        <w:t xml:space="preserve"> as a model cereal crop</w:t>
      </w:r>
      <w:r>
        <w:t>. Also, include more recent references to enhance credibility.</w:t>
      </w:r>
    </w:p>
  </w:comment>
  <w:comment w:id="4" w:author="Anonymous" w:date="2025-04-10T22:48:00Z" w:initials="I">
    <w:p w14:paraId="15E38D74" w14:textId="7A83CFDA" w:rsidR="00987C9D" w:rsidRDefault="00987C9D">
      <w:pPr>
        <w:pStyle w:val="CommentText"/>
      </w:pPr>
      <w:r>
        <w:rPr>
          <w:rStyle w:val="CommentReference"/>
        </w:rPr>
        <w:annotationRef/>
      </w:r>
      <w:r>
        <w:t>The line is grammatically awkward. Consider rephrasing as one notable variety is Samba Mahsuri</w:t>
      </w:r>
    </w:p>
  </w:comment>
  <w:comment w:id="5" w:author="Anonymous" w:date="2025-04-10T22:50:00Z" w:initials="I">
    <w:p w14:paraId="2DC9D5DB" w14:textId="4A0B1D33" w:rsidR="00987C9D" w:rsidRDefault="00987C9D">
      <w:pPr>
        <w:pStyle w:val="CommentText"/>
      </w:pPr>
      <w:r>
        <w:rPr>
          <w:rStyle w:val="CommentReference"/>
        </w:rPr>
        <w:annotationRef/>
      </w:r>
      <w:r>
        <w:t>Choose one primary name and mention the others in parentheses for clarity.</w:t>
      </w:r>
    </w:p>
  </w:comment>
  <w:comment w:id="6" w:author="Anonymous" w:date="2025-04-10T22:57:00Z" w:initials="I">
    <w:p w14:paraId="523C5746" w14:textId="0451787E" w:rsidR="00987C9D" w:rsidRDefault="00987C9D">
      <w:pPr>
        <w:pStyle w:val="CommentText"/>
      </w:pPr>
      <w:r>
        <w:rPr>
          <w:rStyle w:val="CommentReference"/>
        </w:rPr>
        <w:annotationRef/>
      </w:r>
      <w:r>
        <w:t>The line is grammatically incorrect should be revised</w:t>
      </w:r>
    </w:p>
  </w:comment>
  <w:comment w:id="7" w:author="Anonymous" w:date="2025-04-10T22:58:00Z" w:initials="I">
    <w:p w14:paraId="448831F8" w14:textId="7E732E4B" w:rsidR="00987C9D" w:rsidRDefault="00987C9D">
      <w:pPr>
        <w:pStyle w:val="CommentText"/>
      </w:pPr>
      <w:r>
        <w:rPr>
          <w:rStyle w:val="CommentReference"/>
        </w:rPr>
        <w:annotationRef/>
      </w:r>
      <w:r w:rsidR="00DD3F24">
        <w:t xml:space="preserve">Briefly highlighting the importance or application of </w:t>
      </w:r>
      <w:r w:rsidR="00DD3F24">
        <w:rPr>
          <w:rStyle w:val="Emphasis"/>
        </w:rPr>
        <w:t>qDTY12.1</w:t>
      </w:r>
      <w:r w:rsidR="00DD3F24">
        <w:t xml:space="preserve"> in breeding programs would strengthen its relevance and contextual impact.</w:t>
      </w:r>
    </w:p>
  </w:comment>
  <w:comment w:id="8" w:author="Anonymous" w:date="2025-04-10T22:59:00Z" w:initials="I">
    <w:p w14:paraId="7DF248DB" w14:textId="464B0257" w:rsidR="00DD3F24" w:rsidRDefault="00DD3F24">
      <w:pPr>
        <w:pStyle w:val="CommentText"/>
      </w:pPr>
      <w:r>
        <w:rPr>
          <w:rStyle w:val="CommentReference"/>
        </w:rPr>
        <w:annotationRef/>
      </w:r>
      <w:r>
        <w:t>Randomized Block Design</w:t>
      </w:r>
    </w:p>
  </w:comment>
  <w:comment w:id="9" w:author="Anonymous" w:date="2025-04-10T23:01:00Z" w:initials="I">
    <w:p w14:paraId="176B6ADA" w14:textId="61C02E73" w:rsidR="00DD3F24" w:rsidRDefault="00DD3F24">
      <w:pPr>
        <w:pStyle w:val="CommentText"/>
      </w:pPr>
      <w:r>
        <w:rPr>
          <w:rStyle w:val="CommentReference"/>
        </w:rPr>
        <w:annotationRef/>
      </w:r>
      <w:r>
        <w:t>Connect the sentence properly</w:t>
      </w:r>
      <w:r w:rsidR="007F6E37">
        <w:t>,</w:t>
      </w:r>
    </w:p>
  </w:comment>
  <w:comment w:id="10" w:author="Anonymous" w:date="2025-04-10T23:04:00Z" w:initials="I">
    <w:p w14:paraId="36A9552F" w14:textId="5ADAD3AA" w:rsidR="00DD3F24" w:rsidRDefault="00DD3F24">
      <w:pPr>
        <w:pStyle w:val="CommentText"/>
      </w:pPr>
      <w:r>
        <w:rPr>
          <w:rStyle w:val="CommentReference"/>
        </w:rPr>
        <w:annotationRef/>
      </w:r>
      <w:r>
        <w:t>Correct spelling</w:t>
      </w:r>
    </w:p>
  </w:comment>
  <w:comment w:id="11" w:author="Anonymous" w:date="2025-04-10T23:09:00Z" w:initials="I">
    <w:p w14:paraId="3E52B2AC" w14:textId="6E8080B5" w:rsidR="003D2E9B" w:rsidRDefault="003D2E9B">
      <w:pPr>
        <w:pStyle w:val="CommentText"/>
      </w:pPr>
      <w:r>
        <w:rPr>
          <w:rStyle w:val="CommentReference"/>
        </w:rPr>
        <w:annotationRef/>
      </w:r>
      <w:r>
        <w:t>It should be written as the title of the above table. Adjust its place</w:t>
      </w:r>
    </w:p>
  </w:comment>
  <w:comment w:id="12" w:author="Anonymous" w:date="2025-04-10T23:11:00Z" w:initials="I">
    <w:p w14:paraId="52D69457" w14:textId="50CAABEE" w:rsidR="003D2E9B" w:rsidRDefault="003D2E9B">
      <w:pPr>
        <w:pStyle w:val="CommentText"/>
      </w:pPr>
      <w:r>
        <w:rPr>
          <w:rStyle w:val="CommentReference"/>
        </w:rPr>
        <w:annotationRef/>
      </w:r>
      <w:r>
        <w:t>Use same font size</w:t>
      </w:r>
    </w:p>
  </w:comment>
  <w:comment w:id="13" w:author="Anonymous" w:date="2025-04-10T23:15:00Z" w:initials="I">
    <w:p w14:paraId="4AEAECD7" w14:textId="687B9446" w:rsidR="003D2E9B" w:rsidRPr="003D2E9B" w:rsidRDefault="003D2E9B" w:rsidP="003D2E9B">
      <w:pPr>
        <w:spacing w:before="100" w:beforeAutospacing="1" w:after="100" w:afterAutospacing="1"/>
        <w:rPr>
          <w:rFonts w:ascii="Times New Roman" w:eastAsia="Times New Roman" w:hAnsi="Times New Roman" w:cs="Times New Roman"/>
          <w:sz w:val="24"/>
          <w:szCs w:val="24"/>
        </w:rPr>
      </w:pPr>
      <w:r>
        <w:rPr>
          <w:rStyle w:val="CommentReference"/>
        </w:rPr>
        <w:annotationRef/>
      </w:r>
      <w:r w:rsidRPr="003D2E9B">
        <w:rPr>
          <w:rFonts w:ascii="Times New Roman" w:eastAsia="Times New Roman" w:hAnsi="Times New Roman" w:cs="Times New Roman"/>
          <w:sz w:val="24"/>
          <w:szCs w:val="24"/>
        </w:rPr>
        <w:t xml:space="preserve">The reference to Liu </w:t>
      </w:r>
      <w:r w:rsidRPr="003D2E9B">
        <w:rPr>
          <w:rFonts w:ascii="Times New Roman" w:eastAsia="Times New Roman" w:hAnsi="Times New Roman" w:cs="Times New Roman"/>
          <w:i/>
          <w:iCs/>
          <w:sz w:val="24"/>
          <w:szCs w:val="24"/>
        </w:rPr>
        <w:t>et al</w:t>
      </w:r>
      <w:r w:rsidRPr="003D2E9B">
        <w:rPr>
          <w:rFonts w:ascii="Times New Roman" w:eastAsia="Times New Roman" w:hAnsi="Times New Roman" w:cs="Times New Roman"/>
          <w:sz w:val="24"/>
          <w:szCs w:val="24"/>
        </w:rPr>
        <w:t>. (2015) is useful, but it would be more impactful if you briefly describe the key findings from their study regarding the 20 genes involved in yield-related traits. This would help directly connect their work to the context of your study.</w:t>
      </w:r>
    </w:p>
    <w:p w14:paraId="318CDE0E" w14:textId="77777777" w:rsidR="003D2E9B" w:rsidRPr="003D2E9B" w:rsidRDefault="003D2E9B" w:rsidP="003D2E9B">
      <w:pPr>
        <w:pBdr>
          <w:bottom w:val="single" w:sz="6" w:space="1" w:color="auto"/>
        </w:pBdr>
        <w:spacing w:after="0" w:line="240" w:lineRule="auto"/>
        <w:jc w:val="center"/>
        <w:rPr>
          <w:rFonts w:ascii="Arial" w:eastAsia="Times New Roman" w:hAnsi="Arial" w:cs="Arial"/>
          <w:vanish/>
          <w:sz w:val="16"/>
          <w:szCs w:val="16"/>
        </w:rPr>
      </w:pPr>
      <w:r w:rsidRPr="003D2E9B">
        <w:rPr>
          <w:rFonts w:ascii="Arial" w:eastAsia="Times New Roman" w:hAnsi="Arial" w:cs="Arial"/>
          <w:vanish/>
          <w:sz w:val="16"/>
          <w:szCs w:val="16"/>
        </w:rPr>
        <w:t>Top of Form</w:t>
      </w:r>
    </w:p>
    <w:p w14:paraId="042F92C9" w14:textId="77777777" w:rsidR="003D2E9B" w:rsidRPr="003D2E9B" w:rsidRDefault="003D2E9B" w:rsidP="003D2E9B">
      <w:pPr>
        <w:pBdr>
          <w:top w:val="single" w:sz="6" w:space="1" w:color="auto"/>
        </w:pBdr>
        <w:spacing w:after="0" w:line="240" w:lineRule="auto"/>
        <w:jc w:val="center"/>
        <w:rPr>
          <w:rFonts w:ascii="Arial" w:eastAsia="Times New Roman" w:hAnsi="Arial" w:cs="Arial"/>
          <w:vanish/>
          <w:sz w:val="16"/>
          <w:szCs w:val="16"/>
        </w:rPr>
      </w:pPr>
      <w:r w:rsidRPr="003D2E9B">
        <w:rPr>
          <w:rFonts w:ascii="Arial" w:eastAsia="Times New Roman" w:hAnsi="Arial" w:cs="Arial"/>
          <w:vanish/>
          <w:sz w:val="16"/>
          <w:szCs w:val="16"/>
        </w:rPr>
        <w:t>Bottom of Form</w:t>
      </w:r>
    </w:p>
    <w:p w14:paraId="5298BF30" w14:textId="301ED860" w:rsidR="003D2E9B" w:rsidRDefault="003D2E9B">
      <w:pPr>
        <w:pStyle w:val="CommentText"/>
      </w:pPr>
    </w:p>
  </w:comment>
  <w:comment w:id="14" w:author="Anonymous" w:date="2025-04-10T23:17:00Z" w:initials="I">
    <w:p w14:paraId="1FF9DBDD" w14:textId="2FD84103" w:rsidR="003D2E9B" w:rsidRDefault="003D2E9B">
      <w:pPr>
        <w:pStyle w:val="CommentText"/>
      </w:pPr>
      <w:r>
        <w:rPr>
          <w:rStyle w:val="CommentReference"/>
        </w:rPr>
        <w:annotationRef/>
      </w:r>
      <w:r>
        <w:t>The sentence is a bit unclear.</w:t>
      </w:r>
    </w:p>
  </w:comment>
  <w:comment w:id="15" w:author="Anonymous" w:date="2025-04-10T23:21:00Z" w:initials="I">
    <w:p w14:paraId="5C07693A" w14:textId="77777777" w:rsidR="00E43D3B" w:rsidRDefault="00E43D3B">
      <w:pPr>
        <w:pStyle w:val="CommentText"/>
      </w:pPr>
      <w:r>
        <w:rPr>
          <w:rStyle w:val="CommentReference"/>
        </w:rPr>
        <w:annotationRef/>
      </w:r>
      <w:r>
        <w:t>While the clustering patterns are mentioned, it would be helpful to explicitly state the method used for clustering (e.g., hierarchical clustering, principal component analysis, etc.) for reproducibility.</w:t>
      </w:r>
    </w:p>
    <w:p w14:paraId="6FF38B70" w14:textId="55B6AC93" w:rsidR="00E43D3B" w:rsidRDefault="00E43D3B">
      <w:pPr>
        <w:pStyle w:val="CommentText"/>
      </w:pPr>
      <w:r>
        <w:t xml:space="preserve">It </w:t>
      </w:r>
      <w:r>
        <w:t>would be useful to mention whether statistical analysis (such as a cluster validity test or significance testing) was performed to support the grouping of these lines.</w:t>
      </w:r>
    </w:p>
  </w:comment>
  <w:comment w:id="16" w:author="Anonymous" w:date="2025-04-10T23:22:00Z" w:initials="I">
    <w:p w14:paraId="235CD081" w14:textId="436A14F4" w:rsidR="00E43D3B" w:rsidRDefault="00E43D3B">
      <w:pPr>
        <w:pStyle w:val="CommentText"/>
      </w:pPr>
      <w:r>
        <w:rPr>
          <w:rStyle w:val="CommentReference"/>
        </w:rPr>
        <w:annotationRef/>
      </w:r>
      <w:r>
        <w:t>Add more references for the justification of the result</w:t>
      </w:r>
    </w:p>
  </w:comment>
  <w:comment w:id="17" w:author="Anonymous" w:date="2025-04-10T23:27:00Z" w:initials="I">
    <w:p w14:paraId="7020FD6C" w14:textId="1E8B6D0A" w:rsidR="00E43D3B" w:rsidRDefault="00E43D3B">
      <w:pPr>
        <w:pStyle w:val="CommentText"/>
      </w:pPr>
      <w:r>
        <w:rPr>
          <w:rStyle w:val="CommentReference"/>
        </w:rPr>
        <w:annotationRef/>
      </w:r>
      <w:r>
        <w:t>A brief description of the role of each gene (Gn1, Gn2, SCM2, etc.) in yield would provide context for their importance.</w:t>
      </w:r>
    </w:p>
  </w:comment>
  <w:comment w:id="18" w:author="Anonymous" w:date="2025-04-10T23:25:00Z" w:initials="I">
    <w:p w14:paraId="6EB0522A" w14:textId="0445A95D" w:rsidR="00E43D3B" w:rsidRDefault="00E43D3B">
      <w:pPr>
        <w:pStyle w:val="CommentText"/>
      </w:pPr>
      <w:r>
        <w:rPr>
          <w:rStyle w:val="CommentReference"/>
        </w:rPr>
        <w:annotationRef/>
      </w:r>
      <w:r>
        <w:t>A brief summary of Table 2 in the text could highlight the key combinations of genes present in the top-performing lines.</w:t>
      </w:r>
    </w:p>
  </w:comment>
  <w:comment w:id="19" w:author="Anonymous" w:date="2025-04-10T23:27:00Z" w:initials="I">
    <w:p w14:paraId="77D1F4E1" w14:textId="7E2CFBF2" w:rsidR="00E43D3B" w:rsidRDefault="00E43D3B">
      <w:pPr>
        <w:pStyle w:val="CommentText"/>
      </w:pPr>
      <w:r>
        <w:rPr>
          <w:rStyle w:val="CommentReference"/>
        </w:rPr>
        <w:annotationRef/>
      </w:r>
      <w:r>
        <w:t>Try to conclude your experiment in paragraph giving brief description rather than splitting it into points and making it difficult for the reader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C6F717" w15:done="0"/>
  <w15:commentEx w15:paraId="72E7A14D" w15:done="0"/>
  <w15:commentEx w15:paraId="5C759A85" w15:done="0"/>
  <w15:commentEx w15:paraId="3ACBEBA3" w15:done="0"/>
  <w15:commentEx w15:paraId="15E38D74" w15:done="0"/>
  <w15:commentEx w15:paraId="2DC9D5DB" w15:done="0"/>
  <w15:commentEx w15:paraId="523C5746" w15:done="0"/>
  <w15:commentEx w15:paraId="448831F8" w15:done="0"/>
  <w15:commentEx w15:paraId="7DF248DB" w15:done="0"/>
  <w15:commentEx w15:paraId="176B6ADA" w15:done="0"/>
  <w15:commentEx w15:paraId="36A9552F" w15:done="0"/>
  <w15:commentEx w15:paraId="3E52B2AC" w15:done="0"/>
  <w15:commentEx w15:paraId="52D69457" w15:done="0"/>
  <w15:commentEx w15:paraId="5298BF30" w15:done="0"/>
  <w15:commentEx w15:paraId="1FF9DBDD" w15:done="0"/>
  <w15:commentEx w15:paraId="6FF38B70" w15:done="0"/>
  <w15:commentEx w15:paraId="235CD081" w15:done="0"/>
  <w15:commentEx w15:paraId="7020FD6C" w15:done="0"/>
  <w15:commentEx w15:paraId="6EB0522A" w15:done="0"/>
  <w15:commentEx w15:paraId="77D1F4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68CF48" w16cex:dateUtc="2025-04-09T04:54:00Z"/>
  <w16cex:commentExtensible w16cex:durableId="67A86B0C" w16cex:dateUtc="2025-04-09T04:54:00Z"/>
  <w16cex:commentExtensible w16cex:durableId="1DC26263" w16cex:dateUtc="2025-04-10T17:08:00Z"/>
  <w16cex:commentExtensible w16cex:durableId="31106BE0" w16cex:dateUtc="2025-04-10T17:12:00Z"/>
  <w16cex:commentExtensible w16cex:durableId="398D970A" w16cex:dateUtc="2025-04-10T17:18:00Z"/>
  <w16cex:commentExtensible w16cex:durableId="1A6BF0DB" w16cex:dateUtc="2025-04-10T17:20:00Z"/>
  <w16cex:commentExtensible w16cex:durableId="1E300B3C" w16cex:dateUtc="2025-04-10T17:27:00Z"/>
  <w16cex:commentExtensible w16cex:durableId="21F12AB8" w16cex:dateUtc="2025-04-10T17:28:00Z"/>
  <w16cex:commentExtensible w16cex:durableId="56FF8D41" w16cex:dateUtc="2025-04-10T17:29:00Z"/>
  <w16cex:commentExtensible w16cex:durableId="414BF166" w16cex:dateUtc="2025-04-10T17:31:00Z"/>
  <w16cex:commentExtensible w16cex:durableId="234D087D" w16cex:dateUtc="2025-04-10T17:34:00Z"/>
  <w16cex:commentExtensible w16cex:durableId="7B7043DC" w16cex:dateUtc="2025-04-10T17:39:00Z"/>
  <w16cex:commentExtensible w16cex:durableId="4366A928" w16cex:dateUtc="2025-04-10T17:41:00Z"/>
  <w16cex:commentExtensible w16cex:durableId="071E21B8" w16cex:dateUtc="2025-04-10T17:45:00Z"/>
  <w16cex:commentExtensible w16cex:durableId="2568D00A" w16cex:dateUtc="2025-04-10T17:47:00Z"/>
  <w16cex:commentExtensible w16cex:durableId="67C06A08" w16cex:dateUtc="2025-04-10T17:51:00Z"/>
  <w16cex:commentExtensible w16cex:durableId="2205D6CD" w16cex:dateUtc="2025-04-10T17:52:00Z"/>
  <w16cex:commentExtensible w16cex:durableId="5F90ADFD" w16cex:dateUtc="2025-04-10T17:57:00Z"/>
  <w16cex:commentExtensible w16cex:durableId="6305E93D" w16cex:dateUtc="2025-04-10T17:55:00Z"/>
  <w16cex:commentExtensible w16cex:durableId="2ECAE70C" w16cex:dateUtc="2025-04-10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C6F717" w16cid:durableId="4668CF48"/>
  <w16cid:commentId w16cid:paraId="72E7A14D" w16cid:durableId="67A86B0C"/>
  <w16cid:commentId w16cid:paraId="5C759A85" w16cid:durableId="1DC26263"/>
  <w16cid:commentId w16cid:paraId="3ACBEBA3" w16cid:durableId="31106BE0"/>
  <w16cid:commentId w16cid:paraId="15E38D74" w16cid:durableId="398D970A"/>
  <w16cid:commentId w16cid:paraId="2DC9D5DB" w16cid:durableId="1A6BF0DB"/>
  <w16cid:commentId w16cid:paraId="523C5746" w16cid:durableId="1E300B3C"/>
  <w16cid:commentId w16cid:paraId="448831F8" w16cid:durableId="21F12AB8"/>
  <w16cid:commentId w16cid:paraId="7DF248DB" w16cid:durableId="56FF8D41"/>
  <w16cid:commentId w16cid:paraId="176B6ADA" w16cid:durableId="414BF166"/>
  <w16cid:commentId w16cid:paraId="36A9552F" w16cid:durableId="234D087D"/>
  <w16cid:commentId w16cid:paraId="3E52B2AC" w16cid:durableId="7B7043DC"/>
  <w16cid:commentId w16cid:paraId="52D69457" w16cid:durableId="4366A928"/>
  <w16cid:commentId w16cid:paraId="5298BF30" w16cid:durableId="071E21B8"/>
  <w16cid:commentId w16cid:paraId="1FF9DBDD" w16cid:durableId="2568D00A"/>
  <w16cid:commentId w16cid:paraId="6FF38B70" w16cid:durableId="67C06A08"/>
  <w16cid:commentId w16cid:paraId="235CD081" w16cid:durableId="2205D6CD"/>
  <w16cid:commentId w16cid:paraId="7020FD6C" w16cid:durableId="5F90ADFD"/>
  <w16cid:commentId w16cid:paraId="6EB0522A" w16cid:durableId="6305E93D"/>
  <w16cid:commentId w16cid:paraId="77D1F4E1" w16cid:durableId="2ECAE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4372" w14:textId="77777777" w:rsidR="006D21D5" w:rsidRDefault="006D21D5" w:rsidP="00DA7DF5">
      <w:pPr>
        <w:spacing w:after="0" w:line="240" w:lineRule="auto"/>
      </w:pPr>
      <w:r>
        <w:separator/>
      </w:r>
    </w:p>
  </w:endnote>
  <w:endnote w:type="continuationSeparator" w:id="0">
    <w:p w14:paraId="7AA6AD64" w14:textId="77777777" w:rsidR="006D21D5" w:rsidRDefault="006D21D5" w:rsidP="00DA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SA340">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9315" w14:textId="77777777" w:rsidR="00DA7DF5" w:rsidRDefault="00DA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A76B" w14:textId="77777777" w:rsidR="00DA7DF5" w:rsidRDefault="00DA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AAA7" w14:textId="77777777" w:rsidR="00DA7DF5" w:rsidRDefault="00DA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09168" w14:textId="77777777" w:rsidR="006D21D5" w:rsidRDefault="006D21D5" w:rsidP="00DA7DF5">
      <w:pPr>
        <w:spacing w:after="0" w:line="240" w:lineRule="auto"/>
      </w:pPr>
      <w:r>
        <w:separator/>
      </w:r>
    </w:p>
  </w:footnote>
  <w:footnote w:type="continuationSeparator" w:id="0">
    <w:p w14:paraId="0BA0F9C9" w14:textId="77777777" w:rsidR="006D21D5" w:rsidRDefault="006D21D5" w:rsidP="00DA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14C4" w14:textId="5E00A142" w:rsidR="00DA7DF5" w:rsidRDefault="00000000">
    <w:pPr>
      <w:pStyle w:val="Header"/>
    </w:pPr>
    <w:r>
      <w:rPr>
        <w:noProof/>
      </w:rPr>
      <w:pict w14:anchorId="5C0C4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803A" w14:textId="2228EB7C" w:rsidR="00DA7DF5" w:rsidRDefault="00000000">
    <w:pPr>
      <w:pStyle w:val="Header"/>
    </w:pPr>
    <w:r>
      <w:rPr>
        <w:noProof/>
      </w:rPr>
      <w:pict w14:anchorId="3FA11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88F5" w14:textId="0B9CA8D6" w:rsidR="00DA7DF5" w:rsidRDefault="00000000">
    <w:pPr>
      <w:pStyle w:val="Header"/>
    </w:pPr>
    <w:r>
      <w:rPr>
        <w:noProof/>
      </w:rPr>
      <w:pict w14:anchorId="63213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108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11061D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0000002"/>
    <w:multiLevelType w:val="hybridMultilevel"/>
    <w:tmpl w:val="7A801328"/>
    <w:lvl w:ilvl="0" w:tplc="FFFFFFFF">
      <w:start w:val="1"/>
      <w:numFmt w:val="bullet"/>
      <w:lvlText w:val=""/>
      <w:lvlJc w:val="left"/>
      <w:pPr>
        <w:ind w:left="107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255823425">
    <w:abstractNumId w:val="0"/>
  </w:num>
  <w:num w:numId="2" w16cid:durableId="3171491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MDW2tDQxMTMxMzVR0lEKTi0uzszPAykwrgUAweu+uiwAAAA="/>
  </w:docVars>
  <w:rsids>
    <w:rsidRoot w:val="00C43CE7"/>
    <w:rsid w:val="00031115"/>
    <w:rsid w:val="00031363"/>
    <w:rsid w:val="00085B33"/>
    <w:rsid w:val="00094BF7"/>
    <w:rsid w:val="000A22D6"/>
    <w:rsid w:val="000A28CB"/>
    <w:rsid w:val="000B46D9"/>
    <w:rsid w:val="000D08F2"/>
    <w:rsid w:val="000D6A23"/>
    <w:rsid w:val="000F2619"/>
    <w:rsid w:val="00127B5C"/>
    <w:rsid w:val="0013515B"/>
    <w:rsid w:val="001439E4"/>
    <w:rsid w:val="00146996"/>
    <w:rsid w:val="0015450A"/>
    <w:rsid w:val="00156313"/>
    <w:rsid w:val="00171184"/>
    <w:rsid w:val="001866B1"/>
    <w:rsid w:val="00195501"/>
    <w:rsid w:val="001A06C6"/>
    <w:rsid w:val="001D6D15"/>
    <w:rsid w:val="001E21E6"/>
    <w:rsid w:val="001E2F2B"/>
    <w:rsid w:val="001F2D62"/>
    <w:rsid w:val="002077D5"/>
    <w:rsid w:val="002272FF"/>
    <w:rsid w:val="002345C3"/>
    <w:rsid w:val="00241D43"/>
    <w:rsid w:val="002565A7"/>
    <w:rsid w:val="0025795E"/>
    <w:rsid w:val="00266AF2"/>
    <w:rsid w:val="0028267E"/>
    <w:rsid w:val="0029601A"/>
    <w:rsid w:val="002C269C"/>
    <w:rsid w:val="002D0740"/>
    <w:rsid w:val="002D6823"/>
    <w:rsid w:val="002D7F35"/>
    <w:rsid w:val="002E6118"/>
    <w:rsid w:val="002F580C"/>
    <w:rsid w:val="003110F8"/>
    <w:rsid w:val="00336A04"/>
    <w:rsid w:val="003604C8"/>
    <w:rsid w:val="003673D9"/>
    <w:rsid w:val="00394B1E"/>
    <w:rsid w:val="003A4CBA"/>
    <w:rsid w:val="003D2E9B"/>
    <w:rsid w:val="003E183D"/>
    <w:rsid w:val="00477742"/>
    <w:rsid w:val="00487549"/>
    <w:rsid w:val="004963F8"/>
    <w:rsid w:val="004A0CCA"/>
    <w:rsid w:val="004A152D"/>
    <w:rsid w:val="004A6749"/>
    <w:rsid w:val="00510634"/>
    <w:rsid w:val="0051326F"/>
    <w:rsid w:val="00513D63"/>
    <w:rsid w:val="00531E9F"/>
    <w:rsid w:val="00543760"/>
    <w:rsid w:val="005556E7"/>
    <w:rsid w:val="00580A7F"/>
    <w:rsid w:val="005859A0"/>
    <w:rsid w:val="005A1C7F"/>
    <w:rsid w:val="005D1154"/>
    <w:rsid w:val="005F50B5"/>
    <w:rsid w:val="00601BFA"/>
    <w:rsid w:val="00614E02"/>
    <w:rsid w:val="00621389"/>
    <w:rsid w:val="00635EA1"/>
    <w:rsid w:val="006523AA"/>
    <w:rsid w:val="00673E17"/>
    <w:rsid w:val="00681FA2"/>
    <w:rsid w:val="00684624"/>
    <w:rsid w:val="00695B25"/>
    <w:rsid w:val="006B7337"/>
    <w:rsid w:val="006B79BA"/>
    <w:rsid w:val="006D21D5"/>
    <w:rsid w:val="006E1325"/>
    <w:rsid w:val="006E45D1"/>
    <w:rsid w:val="006F0C4E"/>
    <w:rsid w:val="007121B0"/>
    <w:rsid w:val="007229F3"/>
    <w:rsid w:val="0072504F"/>
    <w:rsid w:val="00727927"/>
    <w:rsid w:val="00744F99"/>
    <w:rsid w:val="0075238C"/>
    <w:rsid w:val="00771BFF"/>
    <w:rsid w:val="0079277A"/>
    <w:rsid w:val="007A4064"/>
    <w:rsid w:val="007D1156"/>
    <w:rsid w:val="007E4798"/>
    <w:rsid w:val="007E51D3"/>
    <w:rsid w:val="007F4BC6"/>
    <w:rsid w:val="007F6E37"/>
    <w:rsid w:val="007F6FE3"/>
    <w:rsid w:val="00812329"/>
    <w:rsid w:val="00812C40"/>
    <w:rsid w:val="00816614"/>
    <w:rsid w:val="00822E54"/>
    <w:rsid w:val="0082630B"/>
    <w:rsid w:val="008416DA"/>
    <w:rsid w:val="00850743"/>
    <w:rsid w:val="00893C18"/>
    <w:rsid w:val="008A7605"/>
    <w:rsid w:val="008E1C2E"/>
    <w:rsid w:val="008E2D82"/>
    <w:rsid w:val="008F2A01"/>
    <w:rsid w:val="009077C7"/>
    <w:rsid w:val="00921A23"/>
    <w:rsid w:val="00923530"/>
    <w:rsid w:val="00927CCA"/>
    <w:rsid w:val="00933AC3"/>
    <w:rsid w:val="00941A24"/>
    <w:rsid w:val="0094558F"/>
    <w:rsid w:val="009510D7"/>
    <w:rsid w:val="00960C41"/>
    <w:rsid w:val="00961F39"/>
    <w:rsid w:val="0096639F"/>
    <w:rsid w:val="00983A48"/>
    <w:rsid w:val="00987C9D"/>
    <w:rsid w:val="009B31F2"/>
    <w:rsid w:val="009D446D"/>
    <w:rsid w:val="009E7BD2"/>
    <w:rsid w:val="009F429D"/>
    <w:rsid w:val="00A01448"/>
    <w:rsid w:val="00A053DB"/>
    <w:rsid w:val="00A37739"/>
    <w:rsid w:val="00A610DE"/>
    <w:rsid w:val="00A74B2F"/>
    <w:rsid w:val="00AD2B03"/>
    <w:rsid w:val="00AE68D5"/>
    <w:rsid w:val="00AF40C9"/>
    <w:rsid w:val="00B154FB"/>
    <w:rsid w:val="00B33F40"/>
    <w:rsid w:val="00B343EB"/>
    <w:rsid w:val="00B466A3"/>
    <w:rsid w:val="00B46E50"/>
    <w:rsid w:val="00B502DD"/>
    <w:rsid w:val="00B67604"/>
    <w:rsid w:val="00B92A35"/>
    <w:rsid w:val="00BB36AF"/>
    <w:rsid w:val="00BB6D81"/>
    <w:rsid w:val="00BC7887"/>
    <w:rsid w:val="00C15A3F"/>
    <w:rsid w:val="00C21E71"/>
    <w:rsid w:val="00C25F05"/>
    <w:rsid w:val="00C43CE7"/>
    <w:rsid w:val="00C8269A"/>
    <w:rsid w:val="00CA672F"/>
    <w:rsid w:val="00CC1E0C"/>
    <w:rsid w:val="00CC2FBF"/>
    <w:rsid w:val="00CC3996"/>
    <w:rsid w:val="00CC7E63"/>
    <w:rsid w:val="00CD4E9F"/>
    <w:rsid w:val="00CE61DC"/>
    <w:rsid w:val="00CE72EF"/>
    <w:rsid w:val="00D032B4"/>
    <w:rsid w:val="00D05C42"/>
    <w:rsid w:val="00D26B11"/>
    <w:rsid w:val="00D354AC"/>
    <w:rsid w:val="00D36C58"/>
    <w:rsid w:val="00D77841"/>
    <w:rsid w:val="00D953D3"/>
    <w:rsid w:val="00DA7DF5"/>
    <w:rsid w:val="00DC2C4C"/>
    <w:rsid w:val="00DC6455"/>
    <w:rsid w:val="00DD3F24"/>
    <w:rsid w:val="00DD5A2A"/>
    <w:rsid w:val="00DE1801"/>
    <w:rsid w:val="00DF28A6"/>
    <w:rsid w:val="00E1005A"/>
    <w:rsid w:val="00E269E6"/>
    <w:rsid w:val="00E26C5F"/>
    <w:rsid w:val="00E330F6"/>
    <w:rsid w:val="00E337F7"/>
    <w:rsid w:val="00E351F6"/>
    <w:rsid w:val="00E43D3B"/>
    <w:rsid w:val="00E51894"/>
    <w:rsid w:val="00E57203"/>
    <w:rsid w:val="00E81F09"/>
    <w:rsid w:val="00E840C0"/>
    <w:rsid w:val="00E93C25"/>
    <w:rsid w:val="00EC46BE"/>
    <w:rsid w:val="00EF1C5B"/>
    <w:rsid w:val="00EF4118"/>
    <w:rsid w:val="00EF7D70"/>
    <w:rsid w:val="00F10F71"/>
    <w:rsid w:val="00F53A3B"/>
    <w:rsid w:val="00F82B34"/>
    <w:rsid w:val="00F972F6"/>
    <w:rsid w:val="00FA05E9"/>
    <w:rsid w:val="00FB4598"/>
    <w:rsid w:val="00FB7741"/>
    <w:rsid w:val="00FE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A628B0"/>
  <w15:docId w15:val="{D3C66A46-07D3-4CF2-8F95-D90A957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CE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CE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43C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69C"/>
    <w:rPr>
      <w:color w:val="0000FF" w:themeColor="hyperlink"/>
      <w:u w:val="single"/>
    </w:rPr>
  </w:style>
  <w:style w:type="paragraph" w:styleId="ListParagraph">
    <w:name w:val="List Paragraph"/>
    <w:basedOn w:val="Normal"/>
    <w:uiPriority w:val="34"/>
    <w:qFormat/>
    <w:rsid w:val="008416DA"/>
    <w:pPr>
      <w:ind w:left="720"/>
      <w:contextualSpacing/>
    </w:pPr>
  </w:style>
  <w:style w:type="paragraph" w:styleId="Header">
    <w:name w:val="header"/>
    <w:basedOn w:val="Normal"/>
    <w:link w:val="HeaderChar"/>
    <w:uiPriority w:val="99"/>
    <w:unhideWhenUsed/>
    <w:rsid w:val="00DA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F5"/>
    <w:rPr>
      <w:rFonts w:eastAsiaTheme="minorEastAsia"/>
      <w:lang w:val="en-IN" w:eastAsia="en-IN"/>
    </w:rPr>
  </w:style>
  <w:style w:type="paragraph" w:styleId="Footer">
    <w:name w:val="footer"/>
    <w:basedOn w:val="Normal"/>
    <w:link w:val="FooterChar"/>
    <w:uiPriority w:val="99"/>
    <w:unhideWhenUsed/>
    <w:rsid w:val="00DA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F5"/>
    <w:rPr>
      <w:rFonts w:eastAsiaTheme="minorEastAsia"/>
      <w:lang w:val="en-IN" w:eastAsia="en-IN"/>
    </w:rPr>
  </w:style>
  <w:style w:type="character" w:styleId="CommentReference">
    <w:name w:val="annotation reference"/>
    <w:basedOn w:val="DefaultParagraphFont"/>
    <w:uiPriority w:val="99"/>
    <w:semiHidden/>
    <w:unhideWhenUsed/>
    <w:rsid w:val="00DE1801"/>
    <w:rPr>
      <w:sz w:val="16"/>
      <w:szCs w:val="16"/>
    </w:rPr>
  </w:style>
  <w:style w:type="paragraph" w:styleId="CommentText">
    <w:name w:val="annotation text"/>
    <w:basedOn w:val="Normal"/>
    <w:link w:val="CommentTextChar"/>
    <w:uiPriority w:val="99"/>
    <w:semiHidden/>
    <w:unhideWhenUsed/>
    <w:rsid w:val="00DE1801"/>
    <w:pPr>
      <w:spacing w:line="240" w:lineRule="auto"/>
    </w:pPr>
    <w:rPr>
      <w:sz w:val="20"/>
      <w:szCs w:val="20"/>
    </w:rPr>
  </w:style>
  <w:style w:type="character" w:customStyle="1" w:styleId="CommentTextChar">
    <w:name w:val="Comment Text Char"/>
    <w:basedOn w:val="DefaultParagraphFont"/>
    <w:link w:val="CommentText"/>
    <w:uiPriority w:val="99"/>
    <w:semiHidden/>
    <w:rsid w:val="00DE1801"/>
    <w:rPr>
      <w:rFonts w:eastAsiaTheme="minorEastAsia"/>
      <w:sz w:val="20"/>
      <w:szCs w:val="20"/>
      <w:lang w:val="en-IN" w:eastAsia="en-IN"/>
    </w:rPr>
  </w:style>
  <w:style w:type="paragraph" w:styleId="CommentSubject">
    <w:name w:val="annotation subject"/>
    <w:basedOn w:val="CommentText"/>
    <w:next w:val="CommentText"/>
    <w:link w:val="CommentSubjectChar"/>
    <w:uiPriority w:val="99"/>
    <w:semiHidden/>
    <w:unhideWhenUsed/>
    <w:rsid w:val="00DE1801"/>
    <w:rPr>
      <w:b/>
      <w:bCs/>
    </w:rPr>
  </w:style>
  <w:style w:type="character" w:customStyle="1" w:styleId="CommentSubjectChar">
    <w:name w:val="Comment Subject Char"/>
    <w:basedOn w:val="CommentTextChar"/>
    <w:link w:val="CommentSubject"/>
    <w:uiPriority w:val="99"/>
    <w:semiHidden/>
    <w:rsid w:val="00DE1801"/>
    <w:rPr>
      <w:rFonts w:eastAsiaTheme="minorEastAsia"/>
      <w:b/>
      <w:bCs/>
      <w:sz w:val="20"/>
      <w:szCs w:val="20"/>
      <w:lang w:val="en-IN" w:eastAsia="en-IN"/>
    </w:rPr>
  </w:style>
  <w:style w:type="character" w:styleId="Emphasis">
    <w:name w:val="Emphasis"/>
    <w:basedOn w:val="DefaultParagraphFont"/>
    <w:uiPriority w:val="20"/>
    <w:qFormat/>
    <w:rsid w:val="001439E4"/>
    <w:rPr>
      <w:i/>
      <w:iCs/>
    </w:rPr>
  </w:style>
  <w:style w:type="character" w:customStyle="1" w:styleId="overflow-hidden">
    <w:name w:val="overflow-hidden"/>
    <w:basedOn w:val="DefaultParagraphFont"/>
    <w:rsid w:val="003D2E9B"/>
  </w:style>
  <w:style w:type="paragraph" w:styleId="z-TopofForm">
    <w:name w:val="HTML Top of Form"/>
    <w:basedOn w:val="Normal"/>
    <w:next w:val="Normal"/>
    <w:link w:val="z-TopofFormChar"/>
    <w:hidden/>
    <w:uiPriority w:val="99"/>
    <w:semiHidden/>
    <w:unhideWhenUsed/>
    <w:rsid w:val="003D2E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E9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3D2E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E9B"/>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666912">
      <w:bodyDiv w:val="1"/>
      <w:marLeft w:val="0"/>
      <w:marRight w:val="0"/>
      <w:marTop w:val="0"/>
      <w:marBottom w:val="0"/>
      <w:divBdr>
        <w:top w:val="none" w:sz="0" w:space="0" w:color="auto"/>
        <w:left w:val="none" w:sz="0" w:space="0" w:color="auto"/>
        <w:bottom w:val="none" w:sz="0" w:space="0" w:color="auto"/>
        <w:right w:val="none" w:sz="0" w:space="0" w:color="auto"/>
      </w:divBdr>
      <w:divsChild>
        <w:div w:id="517425676">
          <w:marLeft w:val="0"/>
          <w:marRight w:val="0"/>
          <w:marTop w:val="0"/>
          <w:marBottom w:val="0"/>
          <w:divBdr>
            <w:top w:val="none" w:sz="0" w:space="0" w:color="auto"/>
            <w:left w:val="none" w:sz="0" w:space="0" w:color="auto"/>
            <w:bottom w:val="none" w:sz="0" w:space="0" w:color="auto"/>
            <w:right w:val="none" w:sz="0" w:space="0" w:color="auto"/>
          </w:divBdr>
          <w:divsChild>
            <w:div w:id="377628128">
              <w:marLeft w:val="0"/>
              <w:marRight w:val="0"/>
              <w:marTop w:val="0"/>
              <w:marBottom w:val="0"/>
              <w:divBdr>
                <w:top w:val="none" w:sz="0" w:space="0" w:color="auto"/>
                <w:left w:val="none" w:sz="0" w:space="0" w:color="auto"/>
                <w:bottom w:val="none" w:sz="0" w:space="0" w:color="auto"/>
                <w:right w:val="none" w:sz="0" w:space="0" w:color="auto"/>
              </w:divBdr>
              <w:divsChild>
                <w:div w:id="271136562">
                  <w:marLeft w:val="0"/>
                  <w:marRight w:val="0"/>
                  <w:marTop w:val="0"/>
                  <w:marBottom w:val="0"/>
                  <w:divBdr>
                    <w:top w:val="none" w:sz="0" w:space="0" w:color="auto"/>
                    <w:left w:val="none" w:sz="0" w:space="0" w:color="auto"/>
                    <w:bottom w:val="none" w:sz="0" w:space="0" w:color="auto"/>
                    <w:right w:val="none" w:sz="0" w:space="0" w:color="auto"/>
                  </w:divBdr>
                  <w:divsChild>
                    <w:div w:id="1417291529">
                      <w:marLeft w:val="0"/>
                      <w:marRight w:val="0"/>
                      <w:marTop w:val="0"/>
                      <w:marBottom w:val="0"/>
                      <w:divBdr>
                        <w:top w:val="none" w:sz="0" w:space="0" w:color="auto"/>
                        <w:left w:val="none" w:sz="0" w:space="0" w:color="auto"/>
                        <w:bottom w:val="none" w:sz="0" w:space="0" w:color="auto"/>
                        <w:right w:val="none" w:sz="0" w:space="0" w:color="auto"/>
                      </w:divBdr>
                      <w:divsChild>
                        <w:div w:id="1530097300">
                          <w:marLeft w:val="0"/>
                          <w:marRight w:val="0"/>
                          <w:marTop w:val="0"/>
                          <w:marBottom w:val="0"/>
                          <w:divBdr>
                            <w:top w:val="none" w:sz="0" w:space="0" w:color="auto"/>
                            <w:left w:val="none" w:sz="0" w:space="0" w:color="auto"/>
                            <w:bottom w:val="none" w:sz="0" w:space="0" w:color="auto"/>
                            <w:right w:val="none" w:sz="0" w:space="0" w:color="auto"/>
                          </w:divBdr>
                          <w:divsChild>
                            <w:div w:id="1249578054">
                              <w:marLeft w:val="0"/>
                              <w:marRight w:val="0"/>
                              <w:marTop w:val="0"/>
                              <w:marBottom w:val="0"/>
                              <w:divBdr>
                                <w:top w:val="none" w:sz="0" w:space="0" w:color="auto"/>
                                <w:left w:val="none" w:sz="0" w:space="0" w:color="auto"/>
                                <w:bottom w:val="none" w:sz="0" w:space="0" w:color="auto"/>
                                <w:right w:val="none" w:sz="0" w:space="0" w:color="auto"/>
                              </w:divBdr>
                              <w:divsChild>
                                <w:div w:id="1908494026">
                                  <w:marLeft w:val="0"/>
                                  <w:marRight w:val="0"/>
                                  <w:marTop w:val="0"/>
                                  <w:marBottom w:val="0"/>
                                  <w:divBdr>
                                    <w:top w:val="none" w:sz="0" w:space="0" w:color="auto"/>
                                    <w:left w:val="none" w:sz="0" w:space="0" w:color="auto"/>
                                    <w:bottom w:val="none" w:sz="0" w:space="0" w:color="auto"/>
                                    <w:right w:val="none" w:sz="0" w:space="0" w:color="auto"/>
                                  </w:divBdr>
                                  <w:divsChild>
                                    <w:div w:id="1108623411">
                                      <w:marLeft w:val="0"/>
                                      <w:marRight w:val="0"/>
                                      <w:marTop w:val="0"/>
                                      <w:marBottom w:val="0"/>
                                      <w:divBdr>
                                        <w:top w:val="none" w:sz="0" w:space="0" w:color="auto"/>
                                        <w:left w:val="none" w:sz="0" w:space="0" w:color="auto"/>
                                        <w:bottom w:val="none" w:sz="0" w:space="0" w:color="auto"/>
                                        <w:right w:val="none" w:sz="0" w:space="0" w:color="auto"/>
                                      </w:divBdr>
                                      <w:divsChild>
                                        <w:div w:id="1474830785">
                                          <w:marLeft w:val="0"/>
                                          <w:marRight w:val="0"/>
                                          <w:marTop w:val="0"/>
                                          <w:marBottom w:val="0"/>
                                          <w:divBdr>
                                            <w:top w:val="none" w:sz="0" w:space="0" w:color="auto"/>
                                            <w:left w:val="none" w:sz="0" w:space="0" w:color="auto"/>
                                            <w:bottom w:val="none" w:sz="0" w:space="0" w:color="auto"/>
                                            <w:right w:val="none" w:sz="0" w:space="0" w:color="auto"/>
                                          </w:divBdr>
                                          <w:divsChild>
                                            <w:div w:id="828326865">
                                              <w:marLeft w:val="0"/>
                                              <w:marRight w:val="0"/>
                                              <w:marTop w:val="0"/>
                                              <w:marBottom w:val="0"/>
                                              <w:divBdr>
                                                <w:top w:val="none" w:sz="0" w:space="0" w:color="auto"/>
                                                <w:left w:val="none" w:sz="0" w:space="0" w:color="auto"/>
                                                <w:bottom w:val="none" w:sz="0" w:space="0" w:color="auto"/>
                                                <w:right w:val="none" w:sz="0" w:space="0" w:color="auto"/>
                                              </w:divBdr>
                                              <w:divsChild>
                                                <w:div w:id="391776191">
                                                  <w:marLeft w:val="0"/>
                                                  <w:marRight w:val="0"/>
                                                  <w:marTop w:val="0"/>
                                                  <w:marBottom w:val="0"/>
                                                  <w:divBdr>
                                                    <w:top w:val="none" w:sz="0" w:space="0" w:color="auto"/>
                                                    <w:left w:val="none" w:sz="0" w:space="0" w:color="auto"/>
                                                    <w:bottom w:val="none" w:sz="0" w:space="0" w:color="auto"/>
                                                    <w:right w:val="none" w:sz="0" w:space="0" w:color="auto"/>
                                                  </w:divBdr>
                                                  <w:divsChild>
                                                    <w:div w:id="441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054">
                                          <w:marLeft w:val="0"/>
                                          <w:marRight w:val="0"/>
                                          <w:marTop w:val="0"/>
                                          <w:marBottom w:val="0"/>
                                          <w:divBdr>
                                            <w:top w:val="none" w:sz="0" w:space="0" w:color="auto"/>
                                            <w:left w:val="none" w:sz="0" w:space="0" w:color="auto"/>
                                            <w:bottom w:val="none" w:sz="0" w:space="0" w:color="auto"/>
                                            <w:right w:val="none" w:sz="0" w:space="0" w:color="auto"/>
                                          </w:divBdr>
                                          <w:divsChild>
                                            <w:div w:id="1426268649">
                                              <w:marLeft w:val="0"/>
                                              <w:marRight w:val="0"/>
                                              <w:marTop w:val="0"/>
                                              <w:marBottom w:val="0"/>
                                              <w:divBdr>
                                                <w:top w:val="none" w:sz="0" w:space="0" w:color="auto"/>
                                                <w:left w:val="none" w:sz="0" w:space="0" w:color="auto"/>
                                                <w:bottom w:val="none" w:sz="0" w:space="0" w:color="auto"/>
                                                <w:right w:val="none" w:sz="0" w:space="0" w:color="auto"/>
                                              </w:divBdr>
                                              <w:divsChild>
                                                <w:div w:id="18544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114284">
          <w:marLeft w:val="0"/>
          <w:marRight w:val="0"/>
          <w:marTop w:val="0"/>
          <w:marBottom w:val="0"/>
          <w:divBdr>
            <w:top w:val="none" w:sz="0" w:space="0" w:color="auto"/>
            <w:left w:val="none" w:sz="0" w:space="0" w:color="auto"/>
            <w:bottom w:val="none" w:sz="0" w:space="0" w:color="auto"/>
            <w:right w:val="none" w:sz="0" w:space="0" w:color="auto"/>
          </w:divBdr>
          <w:divsChild>
            <w:div w:id="1038775976">
              <w:marLeft w:val="0"/>
              <w:marRight w:val="0"/>
              <w:marTop w:val="0"/>
              <w:marBottom w:val="0"/>
              <w:divBdr>
                <w:top w:val="none" w:sz="0" w:space="0" w:color="auto"/>
                <w:left w:val="none" w:sz="0" w:space="0" w:color="auto"/>
                <w:bottom w:val="none" w:sz="0" w:space="0" w:color="auto"/>
                <w:right w:val="none" w:sz="0" w:space="0" w:color="auto"/>
              </w:divBdr>
              <w:divsChild>
                <w:div w:id="2038002337">
                  <w:marLeft w:val="0"/>
                  <w:marRight w:val="0"/>
                  <w:marTop w:val="0"/>
                  <w:marBottom w:val="0"/>
                  <w:divBdr>
                    <w:top w:val="none" w:sz="0" w:space="0" w:color="auto"/>
                    <w:left w:val="none" w:sz="0" w:space="0" w:color="auto"/>
                    <w:bottom w:val="none" w:sz="0" w:space="0" w:color="auto"/>
                    <w:right w:val="none" w:sz="0" w:space="0" w:color="auto"/>
                  </w:divBdr>
                  <w:divsChild>
                    <w:div w:id="162673794">
                      <w:marLeft w:val="0"/>
                      <w:marRight w:val="0"/>
                      <w:marTop w:val="0"/>
                      <w:marBottom w:val="0"/>
                      <w:divBdr>
                        <w:top w:val="none" w:sz="0" w:space="0" w:color="auto"/>
                        <w:left w:val="none" w:sz="0" w:space="0" w:color="auto"/>
                        <w:bottom w:val="none" w:sz="0" w:space="0" w:color="auto"/>
                        <w:right w:val="none" w:sz="0" w:space="0" w:color="auto"/>
                      </w:divBdr>
                      <w:divsChild>
                        <w:div w:id="13394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19</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Anonymous</cp:lastModifiedBy>
  <cp:revision>266</cp:revision>
  <dcterms:created xsi:type="dcterms:W3CDTF">2025-03-10T07:58:00Z</dcterms:created>
  <dcterms:modified xsi:type="dcterms:W3CDTF">2025-04-10T17:59:00Z</dcterms:modified>
</cp:coreProperties>
</file>