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7B4F" w14:textId="77777777" w:rsidR="00797296" w:rsidRDefault="00702ECF" w:rsidP="00702ECF">
      <w:pPr>
        <w:spacing w:line="240" w:lineRule="auto"/>
        <w:jc w:val="right"/>
        <w:rPr>
          <w:rFonts w:ascii="Arial" w:hAnsi="Arial" w:cs="Arial"/>
          <w:b/>
          <w:sz w:val="36"/>
          <w:szCs w:val="36"/>
        </w:rPr>
      </w:pPr>
      <w:proofErr w:type="spellStart"/>
      <w:r w:rsidRPr="00702ECF">
        <w:rPr>
          <w:rFonts w:ascii="Arial" w:hAnsi="Arial" w:cs="Arial"/>
          <w:b/>
          <w:i/>
          <w:sz w:val="36"/>
          <w:szCs w:val="36"/>
        </w:rPr>
        <w:t>Sonerila</w:t>
      </w:r>
      <w:proofErr w:type="spellEnd"/>
      <w:r w:rsidRPr="00702ECF">
        <w:rPr>
          <w:rFonts w:ascii="Arial" w:hAnsi="Arial" w:cs="Arial"/>
          <w:b/>
          <w:i/>
          <w:sz w:val="36"/>
          <w:szCs w:val="36"/>
        </w:rPr>
        <w:t xml:space="preserve"> gigantea</w:t>
      </w:r>
      <w:r w:rsidRPr="00702ECF">
        <w:rPr>
          <w:rFonts w:ascii="Arial" w:hAnsi="Arial" w:cs="Arial"/>
          <w:b/>
          <w:sz w:val="36"/>
          <w:szCs w:val="36"/>
        </w:rPr>
        <w:t xml:space="preserve"> (</w:t>
      </w:r>
      <w:proofErr w:type="spellStart"/>
      <w:r w:rsidRPr="00702ECF">
        <w:rPr>
          <w:rFonts w:ascii="Arial" w:hAnsi="Arial" w:cs="Arial"/>
          <w:b/>
          <w:sz w:val="36"/>
          <w:szCs w:val="36"/>
        </w:rPr>
        <w:t>Melastomataceae</w:t>
      </w:r>
      <w:proofErr w:type="spellEnd"/>
      <w:r w:rsidRPr="00702ECF">
        <w:rPr>
          <w:rFonts w:ascii="Arial" w:hAnsi="Arial" w:cs="Arial"/>
          <w:b/>
          <w:sz w:val="36"/>
          <w:szCs w:val="36"/>
        </w:rPr>
        <w:t>) – A new species from Western Ghats, India.</w:t>
      </w:r>
    </w:p>
    <w:p w14:paraId="28AC7051" w14:textId="77777777" w:rsidR="00C26C4B" w:rsidRDefault="00C26C4B" w:rsidP="0049051A">
      <w:pPr>
        <w:pBdr>
          <w:bottom w:val="single" w:sz="4" w:space="1" w:color="auto"/>
        </w:pBd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036C4A81" w14:textId="77777777" w:rsidR="007152C9" w:rsidRDefault="007152C9" w:rsidP="0049051A">
      <w:pPr>
        <w:pBdr>
          <w:bottom w:val="single" w:sz="4" w:space="1" w:color="auto"/>
        </w:pBd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1484777C" w14:textId="77777777" w:rsidR="00FE3BDE" w:rsidRDefault="005A45BB" w:rsidP="0049051A">
      <w:pPr>
        <w:spacing w:line="240" w:lineRule="auto"/>
        <w:rPr>
          <w:rFonts w:ascii="Arial" w:hAnsi="Arial" w:cs="Arial"/>
          <w:b/>
        </w:rPr>
      </w:pPr>
      <w:commentRangeStart w:id="0"/>
      <w:r>
        <w:rPr>
          <w:rFonts w:ascii="Arial" w:hAnsi="Arial" w:cs="Arial"/>
          <w:b/>
        </w:rPr>
        <w:t>ABSTRACT</w:t>
      </w:r>
      <w:commentRangeEnd w:id="0"/>
      <w:r w:rsidR="00170DD7">
        <w:rPr>
          <w:rStyle w:val="CommentReference"/>
        </w:rPr>
        <w:commentReference w:id="0"/>
      </w:r>
    </w:p>
    <w:p w14:paraId="38E89E33" w14:textId="77777777" w:rsidR="0049051A" w:rsidRDefault="008D6A8E" w:rsidP="00D9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6A8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8D6A8E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8D6A8E">
        <w:rPr>
          <w:rFonts w:ascii="Arial" w:hAnsi="Arial" w:cs="Arial"/>
          <w:i/>
          <w:sz w:val="20"/>
          <w:szCs w:val="20"/>
        </w:rPr>
        <w:t xml:space="preserve"> gigantea</w:t>
      </w:r>
      <w:r w:rsidRPr="008D6A8E">
        <w:rPr>
          <w:rFonts w:ascii="Arial" w:hAnsi="Arial" w:cs="Arial"/>
          <w:sz w:val="20"/>
          <w:szCs w:val="20"/>
        </w:rPr>
        <w:t xml:space="preserve"> is a </w:t>
      </w:r>
      <w:r w:rsidR="00D656D0">
        <w:rPr>
          <w:rFonts w:ascii="Arial" w:hAnsi="Arial" w:cs="Arial"/>
          <w:sz w:val="20"/>
          <w:szCs w:val="20"/>
        </w:rPr>
        <w:t xml:space="preserve">new acaulescent species found in </w:t>
      </w:r>
      <w:proofErr w:type="spellStart"/>
      <w:r w:rsidR="00D656D0">
        <w:rPr>
          <w:rFonts w:ascii="Arial" w:hAnsi="Arial" w:cs="Arial"/>
          <w:sz w:val="20"/>
          <w:szCs w:val="20"/>
        </w:rPr>
        <w:t>Mallalli</w:t>
      </w:r>
      <w:proofErr w:type="spellEnd"/>
      <w:r w:rsidR="00D656D0">
        <w:rPr>
          <w:rFonts w:ascii="Arial" w:hAnsi="Arial" w:cs="Arial"/>
          <w:sz w:val="20"/>
          <w:szCs w:val="20"/>
        </w:rPr>
        <w:t xml:space="preserve"> Falls, Kodagu District, Karnataka, India, part</w:t>
      </w:r>
      <w:r w:rsidRPr="008D6A8E">
        <w:rPr>
          <w:rFonts w:ascii="Arial" w:hAnsi="Arial" w:cs="Arial"/>
          <w:sz w:val="20"/>
          <w:szCs w:val="20"/>
        </w:rPr>
        <w:t xml:space="preserve"> of the Western Ghats. </w:t>
      </w:r>
      <w:commentRangeStart w:id="1"/>
      <w:r w:rsidRPr="008D6A8E">
        <w:rPr>
          <w:rFonts w:ascii="Arial" w:hAnsi="Arial" w:cs="Arial"/>
          <w:sz w:val="20"/>
          <w:szCs w:val="20"/>
        </w:rPr>
        <w:t xml:space="preserve">This species has distinguishable characteristics from the genus </w:t>
      </w:r>
      <w:proofErr w:type="spellStart"/>
      <w:r w:rsidRPr="008D6A8E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8D6A8E">
        <w:rPr>
          <w:rFonts w:ascii="Arial" w:hAnsi="Arial" w:cs="Arial"/>
          <w:sz w:val="20"/>
          <w:szCs w:val="20"/>
        </w:rPr>
        <w:t xml:space="preserve"> worldwide</w:t>
      </w:r>
      <w:commentRangeEnd w:id="1"/>
      <w:r w:rsidR="00170DD7">
        <w:rPr>
          <w:rStyle w:val="CommentReference"/>
        </w:rPr>
        <w:commentReference w:id="1"/>
      </w:r>
      <w:r w:rsidRPr="008D6A8E">
        <w:rPr>
          <w:rFonts w:ascii="Arial" w:hAnsi="Arial" w:cs="Arial"/>
          <w:sz w:val="20"/>
          <w:szCs w:val="20"/>
        </w:rPr>
        <w:t xml:space="preserve">. </w:t>
      </w:r>
      <w:r w:rsidRPr="008D6A8E">
        <w:rPr>
          <w:rFonts w:ascii="Arial" w:hAnsi="Arial" w:cs="Arial"/>
          <w:i/>
          <w:sz w:val="20"/>
          <w:szCs w:val="20"/>
        </w:rPr>
        <w:t>S. gigantea</w:t>
      </w:r>
      <w:r w:rsidRPr="008D6A8E">
        <w:rPr>
          <w:rFonts w:ascii="Arial" w:hAnsi="Arial" w:cs="Arial"/>
          <w:sz w:val="20"/>
          <w:szCs w:val="20"/>
        </w:rPr>
        <w:t xml:space="preserve"> compared with </w:t>
      </w:r>
      <w:proofErr w:type="spellStart"/>
      <w:r w:rsidR="005559EF" w:rsidRPr="00024D3F">
        <w:rPr>
          <w:rFonts w:ascii="Arial" w:hAnsi="Arial" w:cs="Arial"/>
          <w:i/>
          <w:sz w:val="20"/>
          <w:szCs w:val="20"/>
        </w:rPr>
        <w:t>Sonerila</w:t>
      </w:r>
      <w:proofErr w:type="spellEnd"/>
      <w:r w:rsidR="005559EF" w:rsidRPr="00024D3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559EF" w:rsidRPr="00024D3F">
        <w:rPr>
          <w:rFonts w:ascii="Arial" w:hAnsi="Arial" w:cs="Arial"/>
          <w:i/>
          <w:sz w:val="20"/>
          <w:szCs w:val="20"/>
        </w:rPr>
        <w:t>wallichii</w:t>
      </w:r>
      <w:proofErr w:type="spellEnd"/>
      <w:r w:rsidR="005559EF">
        <w:rPr>
          <w:rFonts w:ascii="Arial" w:hAnsi="Arial" w:cs="Arial"/>
          <w:sz w:val="20"/>
          <w:szCs w:val="20"/>
        </w:rPr>
        <w:t xml:space="preserve"> Benn. &amp; </w:t>
      </w:r>
      <w:proofErr w:type="spellStart"/>
      <w:r w:rsidRPr="008D6A8E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8D6A8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D6A8E">
        <w:rPr>
          <w:rFonts w:ascii="Arial" w:hAnsi="Arial" w:cs="Arial"/>
          <w:i/>
          <w:sz w:val="20"/>
          <w:szCs w:val="20"/>
        </w:rPr>
        <w:t>grandis</w:t>
      </w:r>
      <w:proofErr w:type="spellEnd"/>
      <w:r w:rsidRPr="008D6A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A8E">
        <w:rPr>
          <w:rFonts w:ascii="Arial" w:hAnsi="Arial" w:cs="Arial"/>
          <w:sz w:val="20"/>
          <w:szCs w:val="20"/>
        </w:rPr>
        <w:t>Ridl</w:t>
      </w:r>
      <w:proofErr w:type="spellEnd"/>
      <w:r w:rsidRPr="008D6A8E">
        <w:rPr>
          <w:rFonts w:ascii="Arial" w:hAnsi="Arial" w:cs="Arial"/>
          <w:sz w:val="20"/>
          <w:szCs w:val="20"/>
        </w:rPr>
        <w:t xml:space="preserve">. The species shown differ in several characteristics described in </w:t>
      </w:r>
      <w:r w:rsidR="00F26D28">
        <w:rPr>
          <w:rFonts w:ascii="Arial" w:hAnsi="Arial" w:cs="Arial"/>
          <w:sz w:val="20"/>
          <w:szCs w:val="20"/>
        </w:rPr>
        <w:t xml:space="preserve">a </w:t>
      </w:r>
      <w:r w:rsidRPr="008D6A8E">
        <w:rPr>
          <w:rFonts w:ascii="Arial" w:hAnsi="Arial" w:cs="Arial"/>
          <w:sz w:val="20"/>
          <w:szCs w:val="20"/>
        </w:rPr>
        <w:t xml:space="preserve">table form with taxonomic keys and even explained micro morphology characters like Pollen and Seed. The present report deliberates on the new species </w:t>
      </w:r>
      <w:proofErr w:type="spellStart"/>
      <w:r w:rsidRPr="008D6A8E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8D6A8E">
        <w:rPr>
          <w:rFonts w:ascii="Arial" w:hAnsi="Arial" w:cs="Arial"/>
          <w:i/>
          <w:sz w:val="20"/>
          <w:szCs w:val="20"/>
        </w:rPr>
        <w:t xml:space="preserve"> gigantea</w:t>
      </w:r>
      <w:r w:rsidRPr="008D6A8E">
        <w:rPr>
          <w:rFonts w:ascii="Arial" w:hAnsi="Arial" w:cs="Arial"/>
          <w:sz w:val="20"/>
          <w:szCs w:val="20"/>
        </w:rPr>
        <w:t xml:space="preserve"> from </w:t>
      </w:r>
      <w:r w:rsidR="00700CE7">
        <w:rPr>
          <w:rFonts w:ascii="Arial" w:hAnsi="Arial" w:cs="Arial"/>
          <w:sz w:val="20"/>
          <w:szCs w:val="20"/>
        </w:rPr>
        <w:t xml:space="preserve">the </w:t>
      </w:r>
      <w:r w:rsidRPr="008D6A8E">
        <w:rPr>
          <w:rFonts w:ascii="Arial" w:hAnsi="Arial" w:cs="Arial"/>
          <w:sz w:val="20"/>
          <w:szCs w:val="20"/>
        </w:rPr>
        <w:t>Western Ghats, India.</w:t>
      </w:r>
    </w:p>
    <w:p w14:paraId="4F09CF50" w14:textId="77777777" w:rsidR="008D6A8E" w:rsidRPr="00A44B54" w:rsidRDefault="006347B9" w:rsidP="008D6A8E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44B54">
        <w:rPr>
          <w:rFonts w:ascii="Arial" w:hAnsi="Arial" w:cs="Arial"/>
          <w:i/>
          <w:sz w:val="20"/>
          <w:szCs w:val="20"/>
        </w:rPr>
        <w:t>Keywords</w:t>
      </w:r>
      <w:r w:rsidRPr="00A44B54">
        <w:rPr>
          <w:rFonts w:ascii="Arial" w:hAnsi="Arial" w:cs="Arial"/>
          <w:b/>
          <w:i/>
          <w:sz w:val="20"/>
          <w:szCs w:val="20"/>
        </w:rPr>
        <w:t>:</w:t>
      </w:r>
      <w:r w:rsidR="00D32945">
        <w:rPr>
          <w:rFonts w:ascii="Arial" w:hAnsi="Arial" w:cs="Arial"/>
          <w:i/>
          <w:sz w:val="20"/>
          <w:szCs w:val="20"/>
        </w:rPr>
        <w:t xml:space="preserve"> Ac</w:t>
      </w:r>
      <w:r w:rsidRPr="00A44B54">
        <w:rPr>
          <w:rFonts w:ascii="Arial" w:hAnsi="Arial" w:cs="Arial"/>
          <w:i/>
          <w:sz w:val="20"/>
          <w:szCs w:val="20"/>
        </w:rPr>
        <w:t xml:space="preserve">aulescent, Giant habit, Kodagu, Stemless </w:t>
      </w:r>
      <w:proofErr w:type="spellStart"/>
      <w:r w:rsidRPr="00A44B54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A44B54">
        <w:rPr>
          <w:rFonts w:ascii="Arial" w:hAnsi="Arial" w:cs="Arial"/>
          <w:i/>
          <w:sz w:val="20"/>
          <w:szCs w:val="20"/>
        </w:rPr>
        <w:t>, White patches.</w:t>
      </w:r>
    </w:p>
    <w:p w14:paraId="46630029" w14:textId="77777777" w:rsidR="009C4AEE" w:rsidRPr="00B70E60" w:rsidRDefault="009C4AEE" w:rsidP="00B70E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commentRangeStart w:id="2"/>
      <w:r w:rsidRPr="00B70E60">
        <w:rPr>
          <w:rFonts w:ascii="Arial" w:hAnsi="Arial" w:cs="Arial"/>
          <w:b/>
        </w:rPr>
        <w:t>INTRODUCTION:</w:t>
      </w:r>
      <w:commentRangeEnd w:id="2"/>
      <w:r w:rsidR="00170DD7">
        <w:rPr>
          <w:rStyle w:val="CommentReference"/>
        </w:rPr>
        <w:commentReference w:id="2"/>
      </w:r>
    </w:p>
    <w:p w14:paraId="5F0A0567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Juss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. is one of the </w:t>
      </w:r>
      <w:proofErr w:type="spellStart"/>
      <w:r w:rsidRPr="009C4AEE">
        <w:rPr>
          <w:rFonts w:ascii="Arial" w:hAnsi="Arial" w:cs="Arial"/>
          <w:sz w:val="20"/>
          <w:szCs w:val="20"/>
        </w:rPr>
        <w:t>Neotropic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widely distributed family in the world which comprises 169 accepted genera (</w:t>
      </w:r>
      <w:commentRangeStart w:id="3"/>
      <w:r w:rsidRPr="009C4AEE">
        <w:rPr>
          <w:rFonts w:ascii="Arial" w:hAnsi="Arial" w:cs="Arial"/>
          <w:sz w:val="20"/>
          <w:szCs w:val="20"/>
        </w:rPr>
        <w:t>Kew Royal Botanical Garden, POWO, 2024</w:t>
      </w:r>
      <w:commentRangeEnd w:id="3"/>
      <w:r w:rsidR="00170DD7">
        <w:rPr>
          <w:rStyle w:val="CommentReference"/>
        </w:rPr>
        <w:commentReference w:id="3"/>
      </w:r>
      <w:r w:rsidRPr="009C4AEE">
        <w:rPr>
          <w:rFonts w:ascii="Arial" w:hAnsi="Arial" w:cs="Arial"/>
          <w:sz w:val="20"/>
          <w:szCs w:val="20"/>
        </w:rPr>
        <w:t xml:space="preserve">) and currently has </w:t>
      </w:r>
      <w:commentRangeStart w:id="4"/>
      <w:r w:rsidRPr="009C4AEE">
        <w:rPr>
          <w:rFonts w:ascii="Arial" w:hAnsi="Arial" w:cs="Arial"/>
          <w:sz w:val="20"/>
          <w:szCs w:val="20"/>
        </w:rPr>
        <w:t xml:space="preserve">about </w:t>
      </w:r>
      <w:commentRangeEnd w:id="4"/>
      <w:r w:rsidR="00170DD7">
        <w:rPr>
          <w:rStyle w:val="CommentReference"/>
        </w:rPr>
        <w:commentReference w:id="4"/>
      </w:r>
      <w:r w:rsidRPr="009C4AEE">
        <w:rPr>
          <w:rFonts w:ascii="Arial" w:hAnsi="Arial" w:cs="Arial"/>
          <w:sz w:val="20"/>
          <w:szCs w:val="20"/>
        </w:rPr>
        <w:t xml:space="preserve">5,858 species (Ulloa </w:t>
      </w:r>
      <w:r w:rsidRPr="009C4AEE">
        <w:rPr>
          <w:rFonts w:ascii="Arial" w:hAnsi="Arial" w:cs="Arial"/>
          <w:i/>
          <w:sz w:val="20"/>
          <w:szCs w:val="20"/>
        </w:rPr>
        <w:t>et al</w:t>
      </w:r>
      <w:r w:rsidRPr="009C4AEE">
        <w:rPr>
          <w:rFonts w:ascii="Arial" w:hAnsi="Arial" w:cs="Arial"/>
          <w:sz w:val="20"/>
          <w:szCs w:val="20"/>
        </w:rPr>
        <w:t xml:space="preserve">., 2022), The leaf character shows </w:t>
      </w:r>
      <w:proofErr w:type="spellStart"/>
      <w:r w:rsidRPr="009C4AEE">
        <w:rPr>
          <w:rFonts w:ascii="Arial" w:hAnsi="Arial" w:cs="Arial"/>
          <w:sz w:val="20"/>
          <w:szCs w:val="20"/>
        </w:rPr>
        <w:t>acrodromous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venation, making it easy to identify as 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C4AEE">
        <w:rPr>
          <w:rFonts w:ascii="Arial" w:hAnsi="Arial" w:cs="Arial"/>
          <w:sz w:val="20"/>
          <w:szCs w:val="20"/>
        </w:rPr>
        <w:t>Hicky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1973). The tribe </w:t>
      </w:r>
      <w:proofErr w:type="spellStart"/>
      <w:r w:rsidRPr="009C4AEE">
        <w:rPr>
          <w:rFonts w:ascii="Arial" w:hAnsi="Arial" w:cs="Arial"/>
          <w:sz w:val="20"/>
          <w:szCs w:val="20"/>
        </w:rPr>
        <w:t>Sonerilae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>) occurs in Southeast Asia and Madagascar</w:t>
      </w:r>
      <w:r w:rsidR="004B451A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with few species from </w:t>
      </w:r>
      <w:proofErr w:type="spellStart"/>
      <w:r w:rsidRPr="009C4AEE">
        <w:rPr>
          <w:rFonts w:ascii="Arial" w:hAnsi="Arial" w:cs="Arial"/>
          <w:sz w:val="20"/>
          <w:szCs w:val="20"/>
        </w:rPr>
        <w:t>Neotropic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regions (Renner 1993). The genus </w:t>
      </w:r>
      <w:proofErr w:type="spellStart"/>
      <w:r w:rsidRPr="009C4AEE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Roxb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., a complex genus in 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="004B451A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explained in the </w:t>
      </w:r>
      <w:r w:rsidR="00C8578D">
        <w:rPr>
          <w:rFonts w:ascii="Arial" w:hAnsi="Arial" w:cs="Arial"/>
          <w:sz w:val="20"/>
          <w:szCs w:val="20"/>
        </w:rPr>
        <w:t>Old World</w:t>
      </w:r>
      <w:r w:rsidRPr="009C4AEE">
        <w:rPr>
          <w:rFonts w:ascii="Arial" w:hAnsi="Arial" w:cs="Arial"/>
          <w:sz w:val="20"/>
          <w:szCs w:val="20"/>
        </w:rPr>
        <w:t xml:space="preserve">, is represented </w:t>
      </w:r>
      <w:r w:rsidR="00C8578D">
        <w:rPr>
          <w:rFonts w:ascii="Arial" w:hAnsi="Arial" w:cs="Arial"/>
          <w:sz w:val="20"/>
          <w:szCs w:val="20"/>
        </w:rPr>
        <w:t>by</w:t>
      </w:r>
      <w:r w:rsidRPr="009C4AEE">
        <w:rPr>
          <w:rFonts w:ascii="Arial" w:hAnsi="Arial" w:cs="Arial"/>
          <w:sz w:val="20"/>
          <w:szCs w:val="20"/>
        </w:rPr>
        <w:t xml:space="preserve"> 180 taxa (</w:t>
      </w:r>
      <w:proofErr w:type="spellStart"/>
      <w:r w:rsidRPr="009C4AEE">
        <w:rPr>
          <w:rFonts w:ascii="Arial" w:hAnsi="Arial" w:cs="Arial"/>
          <w:sz w:val="20"/>
          <w:szCs w:val="20"/>
        </w:rPr>
        <w:t>Cellinese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, 1997). Genus </w:t>
      </w:r>
      <w:proofErr w:type="spellStart"/>
      <w:r w:rsidRPr="009C4AEE">
        <w:rPr>
          <w:rFonts w:ascii="Arial" w:hAnsi="Arial" w:cs="Arial"/>
          <w:i/>
          <w:sz w:val="20"/>
          <w:szCs w:val="20"/>
        </w:rPr>
        <w:t>Sonerila</w:t>
      </w:r>
      <w:proofErr w:type="spellEnd"/>
      <w:r w:rsidR="00DE41EF">
        <w:rPr>
          <w:rFonts w:ascii="Arial" w:hAnsi="Arial" w:cs="Arial"/>
          <w:sz w:val="20"/>
          <w:szCs w:val="20"/>
        </w:rPr>
        <w:t xml:space="preserve"> in India reported </w:t>
      </w:r>
      <w:commentRangeStart w:id="5"/>
      <w:r w:rsidR="00DE41EF">
        <w:rPr>
          <w:rFonts w:ascii="Arial" w:hAnsi="Arial" w:cs="Arial"/>
          <w:sz w:val="20"/>
          <w:szCs w:val="20"/>
        </w:rPr>
        <w:t>about</w:t>
      </w:r>
      <w:commentRangeEnd w:id="5"/>
      <w:r w:rsidR="00170DD7">
        <w:rPr>
          <w:rStyle w:val="CommentReference"/>
        </w:rPr>
        <w:commentReference w:id="5"/>
      </w:r>
      <w:r w:rsidR="00DE41EF">
        <w:rPr>
          <w:rFonts w:ascii="Arial" w:hAnsi="Arial" w:cs="Arial"/>
          <w:sz w:val="20"/>
          <w:szCs w:val="20"/>
        </w:rPr>
        <w:t xml:space="preserve"> 50</w:t>
      </w:r>
      <w:r w:rsidRPr="009C4AEE">
        <w:rPr>
          <w:rFonts w:ascii="Arial" w:hAnsi="Arial" w:cs="Arial"/>
          <w:sz w:val="20"/>
          <w:szCs w:val="20"/>
        </w:rPr>
        <w:t xml:space="preserve"> species and one variety (about 86%) out of 43 species endemic to the Western Ghats (</w:t>
      </w:r>
      <w:proofErr w:type="spellStart"/>
      <w:r w:rsidRPr="009C4AEE">
        <w:rPr>
          <w:rFonts w:ascii="Arial" w:hAnsi="Arial" w:cs="Arial"/>
          <w:sz w:val="20"/>
          <w:szCs w:val="20"/>
        </w:rPr>
        <w:t>Resmi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r w:rsidRPr="009C4AEE">
        <w:rPr>
          <w:rFonts w:ascii="Arial" w:hAnsi="Arial" w:cs="Arial"/>
          <w:i/>
          <w:sz w:val="20"/>
          <w:szCs w:val="20"/>
        </w:rPr>
        <w:t>et al</w:t>
      </w:r>
      <w:r>
        <w:rPr>
          <w:rFonts w:ascii="Arial" w:hAnsi="Arial" w:cs="Arial"/>
          <w:sz w:val="20"/>
          <w:szCs w:val="20"/>
        </w:rPr>
        <w:t>., 2021). In Karnataka, 15</w:t>
      </w:r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species have been reported, including the </w:t>
      </w:r>
      <w:proofErr w:type="spellStart"/>
      <w:r w:rsidRPr="009C4AEE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9C4AE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i/>
          <w:sz w:val="20"/>
          <w:szCs w:val="20"/>
        </w:rPr>
        <w:t>talbotii</w:t>
      </w:r>
      <w:proofErr w:type="spellEnd"/>
      <w:r w:rsidR="00FB21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1F5">
        <w:rPr>
          <w:rFonts w:ascii="Arial" w:hAnsi="Arial" w:cs="Arial"/>
          <w:sz w:val="20"/>
          <w:szCs w:val="20"/>
        </w:rPr>
        <w:t>Giri</w:t>
      </w:r>
      <w:proofErr w:type="spellEnd"/>
      <w:r w:rsidR="00FB21F5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FB21F5">
        <w:rPr>
          <w:rFonts w:ascii="Arial" w:hAnsi="Arial" w:cs="Arial"/>
          <w:sz w:val="20"/>
          <w:szCs w:val="20"/>
        </w:rPr>
        <w:t>Nayar</w:t>
      </w:r>
      <w:proofErr w:type="spellEnd"/>
      <w:r w:rsidR="00FB21F5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9C4AE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i/>
          <w:sz w:val="20"/>
          <w:szCs w:val="20"/>
        </w:rPr>
        <w:t>raghaviana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Rath</w:t>
      </w:r>
      <w:r w:rsidR="00FB21F5">
        <w:rPr>
          <w:rFonts w:ascii="Arial" w:hAnsi="Arial" w:cs="Arial"/>
          <w:sz w:val="20"/>
          <w:szCs w:val="20"/>
        </w:rPr>
        <w:t xml:space="preserve">eesh, Sunil, Nandakumar &amp; </w:t>
      </w:r>
      <w:proofErr w:type="spellStart"/>
      <w:r w:rsidR="00FB21F5">
        <w:rPr>
          <w:rFonts w:ascii="Arial" w:hAnsi="Arial" w:cs="Arial"/>
          <w:sz w:val="20"/>
          <w:szCs w:val="20"/>
        </w:rPr>
        <w:t>Shaju</w:t>
      </w:r>
      <w:proofErr w:type="spellEnd"/>
      <w:r w:rsidR="00FB21F5">
        <w:rPr>
          <w:rFonts w:ascii="Arial" w:hAnsi="Arial" w:cs="Arial"/>
          <w:sz w:val="20"/>
          <w:szCs w:val="20"/>
        </w:rPr>
        <w:t xml:space="preserve"> </w:t>
      </w:r>
      <w:commentRangeStart w:id="6"/>
      <w:r w:rsidR="00FB21F5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FB21F5">
        <w:rPr>
          <w:rFonts w:ascii="Arial" w:hAnsi="Arial" w:cs="Arial"/>
          <w:sz w:val="20"/>
          <w:szCs w:val="20"/>
        </w:rPr>
        <w:t>Sonerila</w:t>
      </w:r>
      <w:proofErr w:type="spellEnd"/>
      <w:r w:rsidR="00FB21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21F5">
        <w:rPr>
          <w:rFonts w:ascii="Arial" w:hAnsi="Arial" w:cs="Arial"/>
          <w:sz w:val="20"/>
          <w:szCs w:val="20"/>
        </w:rPr>
        <w:t>bababudangiriensis</w:t>
      </w:r>
      <w:proofErr w:type="spellEnd"/>
      <w:r w:rsidR="00FB21F5">
        <w:rPr>
          <w:rFonts w:ascii="Arial" w:hAnsi="Arial" w:cs="Arial"/>
          <w:sz w:val="20"/>
          <w:szCs w:val="20"/>
        </w:rPr>
        <w:t xml:space="preserve"> </w:t>
      </w:r>
      <w:commentRangeEnd w:id="6"/>
      <w:r w:rsidR="00170DD7">
        <w:rPr>
          <w:rStyle w:val="CommentReference"/>
        </w:rPr>
        <w:commentReference w:id="6"/>
      </w:r>
      <w:proofErr w:type="spellStart"/>
      <w:r w:rsidR="00FB21F5">
        <w:rPr>
          <w:rFonts w:ascii="Arial" w:hAnsi="Arial" w:cs="Arial"/>
          <w:sz w:val="20"/>
          <w:szCs w:val="20"/>
        </w:rPr>
        <w:t>Karadakatti</w:t>
      </w:r>
      <w:proofErr w:type="spellEnd"/>
      <w:r w:rsidR="00FB21F5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FB21F5">
        <w:rPr>
          <w:rFonts w:ascii="Arial" w:hAnsi="Arial" w:cs="Arial"/>
          <w:sz w:val="20"/>
          <w:szCs w:val="20"/>
        </w:rPr>
        <w:t>Kakkalameli</w:t>
      </w:r>
      <w:proofErr w:type="spellEnd"/>
      <w:r w:rsidR="002C3CF0">
        <w:rPr>
          <w:rFonts w:ascii="Arial" w:hAnsi="Arial" w:cs="Arial"/>
          <w:sz w:val="20"/>
          <w:szCs w:val="20"/>
        </w:rPr>
        <w:t>, which</w:t>
      </w:r>
      <w:r w:rsidRPr="009C4AEE">
        <w:rPr>
          <w:rFonts w:ascii="Arial" w:hAnsi="Arial" w:cs="Arial"/>
          <w:sz w:val="20"/>
          <w:szCs w:val="20"/>
        </w:rPr>
        <w:t xml:space="preserve"> are endemic to the state (Saldanha 1984; </w:t>
      </w:r>
      <w:proofErr w:type="spellStart"/>
      <w:r w:rsidRPr="009C4AEE">
        <w:rPr>
          <w:rFonts w:ascii="Arial" w:hAnsi="Arial" w:cs="Arial"/>
          <w:sz w:val="20"/>
          <w:szCs w:val="20"/>
        </w:rPr>
        <w:t>Giri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9C4AEE">
        <w:rPr>
          <w:rFonts w:ascii="Arial" w:hAnsi="Arial" w:cs="Arial"/>
          <w:sz w:val="20"/>
          <w:szCs w:val="20"/>
        </w:rPr>
        <w:t>Nayar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1986; Ratheesh </w:t>
      </w:r>
      <w:r w:rsidRPr="009C4AEE">
        <w:rPr>
          <w:rFonts w:ascii="Arial" w:hAnsi="Arial" w:cs="Arial"/>
          <w:i/>
          <w:sz w:val="20"/>
          <w:szCs w:val="20"/>
        </w:rPr>
        <w:t>et al</w:t>
      </w:r>
      <w:r w:rsidRPr="009C4AEE">
        <w:rPr>
          <w:rFonts w:ascii="Arial" w:hAnsi="Arial" w:cs="Arial"/>
          <w:sz w:val="20"/>
          <w:szCs w:val="20"/>
        </w:rPr>
        <w:t xml:space="preserve">., 2014; </w:t>
      </w:r>
      <w:proofErr w:type="spellStart"/>
      <w:r w:rsidRPr="009C4AEE">
        <w:rPr>
          <w:rFonts w:ascii="Arial" w:hAnsi="Arial" w:cs="Arial"/>
          <w:sz w:val="20"/>
          <w:szCs w:val="20"/>
        </w:rPr>
        <w:t>Sanjappa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9C4AEE">
        <w:rPr>
          <w:rFonts w:ascii="Arial" w:hAnsi="Arial" w:cs="Arial"/>
          <w:sz w:val="20"/>
          <w:szCs w:val="20"/>
        </w:rPr>
        <w:t>Sringeswara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2019; Ravikumar </w:t>
      </w:r>
      <w:r w:rsidRPr="009C4AEE">
        <w:rPr>
          <w:rFonts w:ascii="Arial" w:hAnsi="Arial" w:cs="Arial"/>
          <w:i/>
          <w:sz w:val="20"/>
          <w:szCs w:val="20"/>
        </w:rPr>
        <w:t>et al</w:t>
      </w:r>
      <w:r w:rsidRPr="009C4AEE">
        <w:rPr>
          <w:rFonts w:ascii="Arial" w:hAnsi="Arial" w:cs="Arial"/>
          <w:sz w:val="20"/>
          <w:szCs w:val="20"/>
        </w:rPr>
        <w:t xml:space="preserve">., 2021; </w:t>
      </w:r>
      <w:proofErr w:type="spellStart"/>
      <w:r w:rsidRPr="009C4AEE">
        <w:rPr>
          <w:rFonts w:ascii="Arial" w:hAnsi="Arial" w:cs="Arial"/>
          <w:sz w:val="20"/>
          <w:szCs w:val="20"/>
        </w:rPr>
        <w:t>Karadakatti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9C4AEE">
        <w:rPr>
          <w:rFonts w:ascii="Arial" w:hAnsi="Arial" w:cs="Arial"/>
          <w:sz w:val="20"/>
          <w:szCs w:val="20"/>
        </w:rPr>
        <w:t>Kakkalameli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2024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Karadakatti</w:t>
      </w:r>
      <w:proofErr w:type="spellEnd"/>
      <w:r>
        <w:rPr>
          <w:rFonts w:ascii="Arial" w:hAnsi="Arial" w:cs="Arial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sz w:val="20"/>
          <w:szCs w:val="20"/>
        </w:rPr>
        <w:t>Kakkalameli</w:t>
      </w:r>
      <w:proofErr w:type="spellEnd"/>
      <w:r>
        <w:rPr>
          <w:rFonts w:ascii="Arial" w:hAnsi="Arial" w:cs="Arial"/>
          <w:sz w:val="20"/>
          <w:szCs w:val="20"/>
        </w:rPr>
        <w:t xml:space="preserve"> 2025</w:t>
      </w:r>
      <w:r w:rsidRPr="009C4AEE">
        <w:rPr>
          <w:rFonts w:ascii="Arial" w:hAnsi="Arial" w:cs="Arial"/>
          <w:sz w:val="20"/>
          <w:szCs w:val="20"/>
        </w:rPr>
        <w:t xml:space="preserve">). The present studies express the morphology (Macro &amp; Micro) and the diversity of rare plant new species </w:t>
      </w:r>
      <w:proofErr w:type="spellStart"/>
      <w:r w:rsidRPr="00C552D6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C552D6">
        <w:rPr>
          <w:rFonts w:ascii="Arial" w:hAnsi="Arial" w:cs="Arial"/>
          <w:i/>
          <w:sz w:val="20"/>
          <w:szCs w:val="20"/>
        </w:rPr>
        <w:t xml:space="preserve"> gigantea</w:t>
      </w:r>
      <w:r w:rsidRPr="009C4AEE">
        <w:rPr>
          <w:rFonts w:ascii="Arial" w:hAnsi="Arial" w:cs="Arial"/>
          <w:sz w:val="20"/>
          <w:szCs w:val="20"/>
        </w:rPr>
        <w:t xml:space="preserve"> from Kodagu District, Karnataka, the region itself from the Western Ghats. Reporting species compared with </w:t>
      </w:r>
      <w:proofErr w:type="spellStart"/>
      <w:r w:rsidR="008646BF" w:rsidRPr="00260F83">
        <w:rPr>
          <w:rFonts w:ascii="Arial" w:hAnsi="Arial" w:cs="Arial"/>
          <w:i/>
          <w:sz w:val="20"/>
          <w:szCs w:val="20"/>
        </w:rPr>
        <w:t>Sonerila</w:t>
      </w:r>
      <w:proofErr w:type="spellEnd"/>
      <w:r w:rsidR="008646BF" w:rsidRPr="00260F8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646BF" w:rsidRPr="00260F83">
        <w:rPr>
          <w:rFonts w:ascii="Arial" w:hAnsi="Arial" w:cs="Arial"/>
          <w:i/>
          <w:sz w:val="20"/>
          <w:szCs w:val="20"/>
        </w:rPr>
        <w:t>wallichii</w:t>
      </w:r>
      <w:proofErr w:type="spellEnd"/>
      <w:r w:rsidR="008646BF">
        <w:rPr>
          <w:rFonts w:ascii="Arial" w:hAnsi="Arial" w:cs="Arial"/>
          <w:sz w:val="20"/>
          <w:szCs w:val="20"/>
        </w:rPr>
        <w:t xml:space="preserve"> Benn. &amp; </w:t>
      </w:r>
      <w:proofErr w:type="spellStart"/>
      <w:r w:rsidRPr="00C552D6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C552D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52D6">
        <w:rPr>
          <w:rFonts w:ascii="Arial" w:hAnsi="Arial" w:cs="Arial"/>
          <w:i/>
          <w:sz w:val="20"/>
          <w:szCs w:val="20"/>
        </w:rPr>
        <w:t>grandis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Ridl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(Ridley 1946). The other micromorphology, like seed and pollen parameters, </w:t>
      </w:r>
      <w:r w:rsidR="00C94529">
        <w:rPr>
          <w:rFonts w:ascii="Arial" w:hAnsi="Arial" w:cs="Arial"/>
          <w:sz w:val="20"/>
          <w:szCs w:val="20"/>
        </w:rPr>
        <w:t>is</w:t>
      </w:r>
      <w:r w:rsidRPr="009C4AEE">
        <w:rPr>
          <w:rFonts w:ascii="Arial" w:hAnsi="Arial" w:cs="Arial"/>
          <w:sz w:val="20"/>
          <w:szCs w:val="20"/>
        </w:rPr>
        <w:t xml:space="preserve"> discussed using SEM (Fig. 4) (Patel </w:t>
      </w:r>
      <w:r w:rsidRPr="009C4AEE">
        <w:rPr>
          <w:rFonts w:ascii="Arial" w:hAnsi="Arial" w:cs="Arial"/>
          <w:i/>
          <w:sz w:val="20"/>
          <w:szCs w:val="20"/>
        </w:rPr>
        <w:t>et al</w:t>
      </w:r>
      <w:r w:rsidRPr="009C4AEE">
        <w:rPr>
          <w:rFonts w:ascii="Arial" w:hAnsi="Arial" w:cs="Arial"/>
          <w:sz w:val="20"/>
          <w:szCs w:val="20"/>
        </w:rPr>
        <w:t xml:space="preserve">., 1984; Girish &amp; </w:t>
      </w:r>
      <w:proofErr w:type="spellStart"/>
      <w:r w:rsidRPr="009C4AEE">
        <w:rPr>
          <w:rFonts w:ascii="Arial" w:hAnsi="Arial" w:cs="Arial"/>
          <w:sz w:val="20"/>
          <w:szCs w:val="20"/>
        </w:rPr>
        <w:t>Nayar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1986; Bhattacharya </w:t>
      </w:r>
      <w:r w:rsidRPr="009C4AEE">
        <w:rPr>
          <w:rFonts w:ascii="Arial" w:hAnsi="Arial" w:cs="Arial"/>
          <w:i/>
          <w:sz w:val="20"/>
          <w:szCs w:val="20"/>
        </w:rPr>
        <w:t>et al</w:t>
      </w:r>
      <w:r w:rsidRPr="009C4AEE">
        <w:rPr>
          <w:rFonts w:ascii="Arial" w:hAnsi="Arial" w:cs="Arial"/>
          <w:sz w:val="20"/>
          <w:szCs w:val="20"/>
        </w:rPr>
        <w:t>., 2006).</w:t>
      </w:r>
    </w:p>
    <w:p w14:paraId="1E7E1876" w14:textId="77777777" w:rsidR="009C4AEE" w:rsidRDefault="00776541" w:rsidP="00B70E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commentRangeStart w:id="7"/>
      <w:r w:rsidRPr="00B70E60">
        <w:rPr>
          <w:rFonts w:ascii="Arial" w:hAnsi="Arial" w:cs="Arial"/>
          <w:b/>
        </w:rPr>
        <w:t>MATERIALS AND METHODS:</w:t>
      </w:r>
      <w:commentRangeEnd w:id="7"/>
      <w:r w:rsidR="00170DD7">
        <w:rPr>
          <w:rStyle w:val="CommentReference"/>
        </w:rPr>
        <w:commentReference w:id="7"/>
      </w:r>
    </w:p>
    <w:p w14:paraId="667D2AC0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 xml:space="preserve">The characteristics are explained using taxonomic shreds of evidence, </w:t>
      </w:r>
      <w:commentRangeStart w:id="8"/>
      <w:r w:rsidRPr="009C4AEE">
        <w:rPr>
          <w:rFonts w:ascii="Arial" w:hAnsi="Arial" w:cs="Arial"/>
          <w:sz w:val="20"/>
          <w:szCs w:val="20"/>
        </w:rPr>
        <w:t xml:space="preserve">herbarium specimens </w:t>
      </w:r>
      <w:commentRangeEnd w:id="8"/>
      <w:r w:rsidR="00170DD7">
        <w:rPr>
          <w:rStyle w:val="CommentReference"/>
        </w:rPr>
        <w:commentReference w:id="8"/>
      </w:r>
      <w:r w:rsidRPr="009C4AEE">
        <w:rPr>
          <w:rFonts w:ascii="Arial" w:hAnsi="Arial" w:cs="Arial"/>
          <w:sz w:val="20"/>
          <w:szCs w:val="20"/>
        </w:rPr>
        <w:t xml:space="preserve">and web-based specimens (Ridley 1946). </w:t>
      </w:r>
      <w:r w:rsidR="00EB0EAF">
        <w:rPr>
          <w:rFonts w:ascii="Arial" w:hAnsi="Arial" w:cs="Arial"/>
          <w:sz w:val="20"/>
          <w:szCs w:val="20"/>
        </w:rPr>
        <w:t xml:space="preserve">The collected pollens were stored with 70 % alcohol to follow the further procedure. </w:t>
      </w:r>
      <w:r w:rsidRPr="009C4AEE">
        <w:rPr>
          <w:rFonts w:ascii="Arial" w:hAnsi="Arial" w:cs="Arial"/>
          <w:sz w:val="20"/>
          <w:szCs w:val="20"/>
        </w:rPr>
        <w:t xml:space="preserve">The species were </w:t>
      </w:r>
      <w:proofErr w:type="spellStart"/>
      <w:r w:rsidRPr="009C4AEE">
        <w:rPr>
          <w:rFonts w:ascii="Arial" w:hAnsi="Arial" w:cs="Arial"/>
          <w:sz w:val="20"/>
          <w:szCs w:val="20"/>
        </w:rPr>
        <w:t>analysed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using a Scanning Electron Microscope to describe the micro-morphological characteristics like Pollen and Seed parameters (Patel </w:t>
      </w:r>
      <w:r w:rsidRPr="009C4AEE">
        <w:rPr>
          <w:rFonts w:ascii="Arial" w:hAnsi="Arial" w:cs="Arial"/>
          <w:i/>
          <w:sz w:val="20"/>
          <w:szCs w:val="20"/>
        </w:rPr>
        <w:t>et al</w:t>
      </w:r>
      <w:r w:rsidRPr="009C4AEE">
        <w:rPr>
          <w:rFonts w:ascii="Arial" w:hAnsi="Arial" w:cs="Arial"/>
          <w:sz w:val="20"/>
          <w:szCs w:val="20"/>
        </w:rPr>
        <w:t xml:space="preserve">., 1984; Girish &amp; </w:t>
      </w:r>
      <w:proofErr w:type="spellStart"/>
      <w:r w:rsidRPr="009C4AEE">
        <w:rPr>
          <w:rFonts w:ascii="Arial" w:hAnsi="Arial" w:cs="Arial"/>
          <w:sz w:val="20"/>
          <w:szCs w:val="20"/>
        </w:rPr>
        <w:t>Nayar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1986; Bhattacharya </w:t>
      </w:r>
      <w:r w:rsidRPr="009C4AEE">
        <w:rPr>
          <w:rFonts w:ascii="Arial" w:hAnsi="Arial" w:cs="Arial"/>
          <w:i/>
          <w:sz w:val="20"/>
          <w:szCs w:val="20"/>
        </w:rPr>
        <w:t>et al</w:t>
      </w:r>
      <w:r w:rsidRPr="009C4AEE">
        <w:rPr>
          <w:rFonts w:ascii="Arial" w:hAnsi="Arial" w:cs="Arial"/>
          <w:sz w:val="20"/>
          <w:szCs w:val="20"/>
        </w:rPr>
        <w:t xml:space="preserve">., 2006). The coordinates were marked using Garmin – GPS </w:t>
      </w:r>
      <w:proofErr w:type="spellStart"/>
      <w:r w:rsidRPr="009C4AEE">
        <w:rPr>
          <w:rFonts w:ascii="Arial" w:hAnsi="Arial" w:cs="Arial"/>
          <w:sz w:val="20"/>
          <w:szCs w:val="20"/>
        </w:rPr>
        <w:t>Etrex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10 and later graphed using QGIS 3.28.2 software to create a delimited data </w:t>
      </w:r>
      <w:r w:rsidR="009067A8">
        <w:rPr>
          <w:rFonts w:ascii="Arial" w:hAnsi="Arial" w:cs="Arial"/>
          <w:sz w:val="20"/>
          <w:szCs w:val="20"/>
        </w:rPr>
        <w:t>map</w:t>
      </w:r>
      <w:r w:rsidRPr="009C4AEE">
        <w:rPr>
          <w:rFonts w:ascii="Arial" w:hAnsi="Arial" w:cs="Arial"/>
          <w:sz w:val="20"/>
          <w:szCs w:val="20"/>
        </w:rPr>
        <w:t xml:space="preserve"> showing species location (Fig. 1).</w:t>
      </w:r>
    </w:p>
    <w:p w14:paraId="6ADDF751" w14:textId="77777777" w:rsidR="008F044C" w:rsidRDefault="009C4AEE" w:rsidP="008F044C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4D57">
        <w:rPr>
          <w:rFonts w:ascii="Arial" w:hAnsi="Arial" w:cs="Arial"/>
          <w:b/>
        </w:rPr>
        <w:t>Study area:</w:t>
      </w:r>
      <w:r w:rsidRPr="00B70E60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70E60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B70E60">
        <w:rPr>
          <w:rFonts w:ascii="Arial" w:hAnsi="Arial" w:cs="Arial"/>
          <w:i/>
          <w:sz w:val="20"/>
          <w:szCs w:val="20"/>
        </w:rPr>
        <w:t xml:space="preserve"> gigantea</w:t>
      </w:r>
      <w:r w:rsidRPr="00B70E60">
        <w:rPr>
          <w:rFonts w:ascii="Arial" w:hAnsi="Arial" w:cs="Arial"/>
          <w:sz w:val="20"/>
          <w:szCs w:val="20"/>
        </w:rPr>
        <w:t xml:space="preserve"> was collected from Near </w:t>
      </w:r>
      <w:proofErr w:type="spellStart"/>
      <w:r w:rsidRPr="00B70E60">
        <w:rPr>
          <w:rFonts w:ascii="Arial" w:hAnsi="Arial" w:cs="Arial"/>
          <w:sz w:val="20"/>
          <w:szCs w:val="20"/>
        </w:rPr>
        <w:t>Kallahalli</w:t>
      </w:r>
      <w:proofErr w:type="spellEnd"/>
      <w:r w:rsidRPr="00B70E60">
        <w:rPr>
          <w:rFonts w:ascii="Arial" w:hAnsi="Arial" w:cs="Arial"/>
          <w:sz w:val="20"/>
          <w:szCs w:val="20"/>
        </w:rPr>
        <w:t xml:space="preserve"> Tea Estate, </w:t>
      </w:r>
      <w:proofErr w:type="spellStart"/>
      <w:r w:rsidRPr="00B70E60">
        <w:rPr>
          <w:rFonts w:ascii="Arial" w:hAnsi="Arial" w:cs="Arial"/>
          <w:sz w:val="20"/>
          <w:szCs w:val="20"/>
        </w:rPr>
        <w:t>Mallalli</w:t>
      </w:r>
      <w:proofErr w:type="spellEnd"/>
      <w:r w:rsidRPr="00B70E60">
        <w:rPr>
          <w:rFonts w:ascii="Arial" w:hAnsi="Arial" w:cs="Arial"/>
          <w:sz w:val="20"/>
          <w:szCs w:val="20"/>
        </w:rPr>
        <w:t xml:space="preserve"> Falls Road, Kodagu, Karnataka, India (12°40'20.0"</w:t>
      </w:r>
      <w:r w:rsidR="00B90DBA">
        <w:rPr>
          <w:rFonts w:ascii="Arial" w:hAnsi="Arial" w:cs="Arial"/>
          <w:sz w:val="20"/>
          <w:szCs w:val="20"/>
        </w:rPr>
        <w:t xml:space="preserve"> </w:t>
      </w:r>
      <w:r w:rsidRPr="00B70E60">
        <w:rPr>
          <w:rFonts w:ascii="Arial" w:hAnsi="Arial" w:cs="Arial"/>
          <w:sz w:val="20"/>
          <w:szCs w:val="20"/>
        </w:rPr>
        <w:t>N 75°46'22.9"</w:t>
      </w:r>
      <w:r w:rsidR="00B90DBA">
        <w:rPr>
          <w:rFonts w:ascii="Arial" w:hAnsi="Arial" w:cs="Arial"/>
          <w:sz w:val="20"/>
          <w:szCs w:val="20"/>
        </w:rPr>
        <w:t xml:space="preserve"> </w:t>
      </w:r>
      <w:r w:rsidRPr="00B70E60">
        <w:rPr>
          <w:rFonts w:ascii="Arial" w:hAnsi="Arial" w:cs="Arial"/>
          <w:sz w:val="20"/>
          <w:szCs w:val="20"/>
        </w:rPr>
        <w:t>E) elevation of about 1050 m. Well-grown on hill slopes and adapted to shady and wet soil (Fig. 1).</w:t>
      </w:r>
    </w:p>
    <w:p w14:paraId="6065CA05" w14:textId="77777777" w:rsidR="008F044C" w:rsidRDefault="008F044C" w:rsidP="00497D8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C041BBA" w14:textId="77777777" w:rsidR="00541228" w:rsidRDefault="00541228" w:rsidP="00497D8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4A8765B" w14:textId="77777777" w:rsidR="00541228" w:rsidRPr="00497D85" w:rsidRDefault="00541228" w:rsidP="00497D8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D134FC" w14:textId="77777777" w:rsidR="000A657B" w:rsidRPr="00497D85" w:rsidRDefault="008F044C" w:rsidP="00497D8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 AND DISCUSSION:</w:t>
      </w:r>
    </w:p>
    <w:p w14:paraId="6DEA7CAA" w14:textId="77777777" w:rsidR="009C4AEE" w:rsidRPr="008E3C6F" w:rsidRDefault="009C4AEE" w:rsidP="000A657B">
      <w:pPr>
        <w:spacing w:line="240" w:lineRule="auto"/>
        <w:jc w:val="both"/>
        <w:rPr>
          <w:rFonts w:ascii="Arial" w:hAnsi="Arial" w:cs="Arial"/>
          <w:b/>
        </w:rPr>
      </w:pPr>
      <w:r w:rsidRPr="008E3C6F">
        <w:rPr>
          <w:rFonts w:ascii="Arial" w:hAnsi="Arial" w:cs="Arial"/>
          <w:b/>
        </w:rPr>
        <w:lastRenderedPageBreak/>
        <w:t xml:space="preserve">Taxonomic treatment: </w:t>
      </w:r>
    </w:p>
    <w:p w14:paraId="57BD6CC8" w14:textId="77777777" w:rsidR="009C4AEE" w:rsidRPr="00170DD7" w:rsidRDefault="009C4AEE" w:rsidP="000A657B">
      <w:pPr>
        <w:spacing w:line="240" w:lineRule="auto"/>
        <w:jc w:val="both"/>
        <w:rPr>
          <w:rFonts w:ascii="Arial" w:hAnsi="Arial" w:cs="Arial"/>
          <w:b/>
          <w:lang w:val="sv-SE"/>
        </w:rPr>
      </w:pPr>
      <w:r w:rsidRPr="00170DD7">
        <w:rPr>
          <w:rFonts w:ascii="Arial" w:hAnsi="Arial" w:cs="Arial"/>
          <w:b/>
          <w:i/>
          <w:lang w:val="sv-SE"/>
        </w:rPr>
        <w:t>Sonerila gigantea</w:t>
      </w:r>
      <w:r w:rsidRPr="00170DD7">
        <w:rPr>
          <w:rFonts w:ascii="Arial" w:hAnsi="Arial" w:cs="Arial"/>
          <w:lang w:val="sv-SE"/>
        </w:rPr>
        <w:t xml:space="preserve"> </w:t>
      </w:r>
      <w:r w:rsidRPr="00170DD7">
        <w:rPr>
          <w:rFonts w:ascii="Arial" w:hAnsi="Arial" w:cs="Arial"/>
          <w:b/>
          <w:lang w:val="sv-SE"/>
        </w:rPr>
        <w:t>Karadakatti &amp; Kakkalameli sp nov.,</w:t>
      </w:r>
    </w:p>
    <w:p w14:paraId="19032B92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commentRangeStart w:id="9"/>
      <w:r w:rsidRPr="009C4AEE">
        <w:rPr>
          <w:rFonts w:ascii="Arial" w:hAnsi="Arial" w:cs="Arial"/>
          <w:sz w:val="20"/>
          <w:szCs w:val="20"/>
        </w:rPr>
        <w:t xml:space="preserve">The species can be easily </w:t>
      </w:r>
      <w:r w:rsidR="00D04B48">
        <w:rPr>
          <w:rFonts w:ascii="Arial" w:hAnsi="Arial" w:cs="Arial"/>
          <w:sz w:val="20"/>
          <w:szCs w:val="20"/>
        </w:rPr>
        <w:t>distinguished</w:t>
      </w:r>
      <w:r w:rsidRPr="009C4AEE">
        <w:rPr>
          <w:rFonts w:ascii="Arial" w:hAnsi="Arial" w:cs="Arial"/>
          <w:sz w:val="20"/>
          <w:szCs w:val="20"/>
        </w:rPr>
        <w:t xml:space="preserve"> </w:t>
      </w:r>
      <w:r w:rsidR="00D04B48">
        <w:rPr>
          <w:rFonts w:ascii="Arial" w:hAnsi="Arial" w:cs="Arial"/>
          <w:sz w:val="20"/>
          <w:szCs w:val="20"/>
        </w:rPr>
        <w:t>by</w:t>
      </w:r>
      <w:r w:rsidRPr="009C4AEE">
        <w:rPr>
          <w:rFonts w:ascii="Arial" w:hAnsi="Arial" w:cs="Arial"/>
          <w:sz w:val="20"/>
          <w:szCs w:val="20"/>
        </w:rPr>
        <w:t xml:space="preserve"> its habit, leaf size and texture of the lamina, inflorescence, flower, fruit, Pollen shape and size and even the seed texture. </w:t>
      </w:r>
      <w:commentRangeEnd w:id="9"/>
      <w:r w:rsidR="00966669">
        <w:rPr>
          <w:rStyle w:val="CommentReference"/>
        </w:rPr>
        <w:commentReference w:id="9"/>
      </w:r>
      <w:r w:rsidRPr="00885195">
        <w:rPr>
          <w:rFonts w:ascii="Arial" w:hAnsi="Arial" w:cs="Arial"/>
          <w:i/>
          <w:sz w:val="20"/>
          <w:szCs w:val="20"/>
        </w:rPr>
        <w:t>S. gigantea</w:t>
      </w:r>
      <w:r w:rsidRPr="009C4AEE">
        <w:rPr>
          <w:rFonts w:ascii="Arial" w:hAnsi="Arial" w:cs="Arial"/>
          <w:sz w:val="20"/>
          <w:szCs w:val="20"/>
        </w:rPr>
        <w:t xml:space="preserve"> resembles </w:t>
      </w:r>
      <w:r w:rsidRPr="00885195">
        <w:rPr>
          <w:rFonts w:ascii="Arial" w:hAnsi="Arial" w:cs="Arial"/>
          <w:i/>
          <w:sz w:val="20"/>
          <w:szCs w:val="20"/>
        </w:rPr>
        <w:t xml:space="preserve">S. </w:t>
      </w:r>
      <w:proofErr w:type="spellStart"/>
      <w:r w:rsidRPr="00885195">
        <w:rPr>
          <w:rFonts w:ascii="Arial" w:hAnsi="Arial" w:cs="Arial"/>
          <w:i/>
          <w:sz w:val="20"/>
          <w:szCs w:val="20"/>
        </w:rPr>
        <w:t>grandis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Ridl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. </w:t>
      </w:r>
      <w:r w:rsidR="00B92E14">
        <w:rPr>
          <w:rFonts w:ascii="Arial" w:hAnsi="Arial" w:cs="Arial"/>
          <w:sz w:val="20"/>
          <w:szCs w:val="20"/>
        </w:rPr>
        <w:t xml:space="preserve">and </w:t>
      </w:r>
      <w:r w:rsidR="00B92E14" w:rsidRPr="003A1B6C">
        <w:rPr>
          <w:rFonts w:ascii="Arial" w:hAnsi="Arial" w:cs="Arial"/>
          <w:i/>
          <w:sz w:val="20"/>
          <w:szCs w:val="20"/>
        </w:rPr>
        <w:t xml:space="preserve">S. </w:t>
      </w:r>
      <w:proofErr w:type="spellStart"/>
      <w:r w:rsidR="002002F8" w:rsidRPr="003A1B6C">
        <w:rPr>
          <w:rFonts w:ascii="Arial" w:hAnsi="Arial" w:cs="Arial"/>
          <w:i/>
          <w:sz w:val="20"/>
          <w:szCs w:val="20"/>
        </w:rPr>
        <w:t>wallichii</w:t>
      </w:r>
      <w:proofErr w:type="spellEnd"/>
      <w:r w:rsidR="002002F8">
        <w:rPr>
          <w:rFonts w:ascii="Arial" w:hAnsi="Arial" w:cs="Arial"/>
          <w:sz w:val="20"/>
          <w:szCs w:val="20"/>
        </w:rPr>
        <w:t xml:space="preserve"> Benn. from Karnataka, </w:t>
      </w:r>
      <w:r w:rsidR="000212B4">
        <w:rPr>
          <w:rFonts w:ascii="Arial" w:hAnsi="Arial" w:cs="Arial"/>
          <w:sz w:val="20"/>
          <w:szCs w:val="20"/>
        </w:rPr>
        <w:t xml:space="preserve">the </w:t>
      </w:r>
      <w:r w:rsidRPr="009C4AEE">
        <w:rPr>
          <w:rFonts w:ascii="Arial" w:hAnsi="Arial" w:cs="Arial"/>
          <w:sz w:val="20"/>
          <w:szCs w:val="20"/>
        </w:rPr>
        <w:t xml:space="preserve">key characteristics </w:t>
      </w:r>
      <w:r w:rsidR="00D04B48">
        <w:rPr>
          <w:rFonts w:ascii="Arial" w:hAnsi="Arial" w:cs="Arial"/>
          <w:sz w:val="20"/>
          <w:szCs w:val="20"/>
        </w:rPr>
        <w:t>of</w:t>
      </w:r>
      <w:r w:rsidRPr="009C4AEE">
        <w:rPr>
          <w:rFonts w:ascii="Arial" w:hAnsi="Arial" w:cs="Arial"/>
          <w:sz w:val="20"/>
          <w:szCs w:val="20"/>
        </w:rPr>
        <w:t xml:space="preserve"> the </w:t>
      </w:r>
      <w:r w:rsidR="00085E1D">
        <w:rPr>
          <w:rFonts w:ascii="Arial" w:hAnsi="Arial" w:cs="Arial"/>
          <w:sz w:val="20"/>
          <w:szCs w:val="20"/>
        </w:rPr>
        <w:t>above-mentioned</w:t>
      </w:r>
      <w:r w:rsidRPr="009C4AEE">
        <w:rPr>
          <w:rFonts w:ascii="Arial" w:hAnsi="Arial" w:cs="Arial"/>
          <w:sz w:val="20"/>
          <w:szCs w:val="20"/>
        </w:rPr>
        <w:t>.</w:t>
      </w:r>
    </w:p>
    <w:p w14:paraId="29AB3DA2" w14:textId="77777777" w:rsidR="009C4AEE" w:rsidRPr="000A657B" w:rsidRDefault="000A657B" w:rsidP="000A65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0DD7">
        <w:rPr>
          <w:rFonts w:ascii="Arial" w:hAnsi="Arial" w:cs="Arial"/>
          <w:b/>
          <w:lang w:val="sv-SE"/>
        </w:rPr>
        <w:t>Typus</w:t>
      </w:r>
      <w:r w:rsidR="009C4AEE" w:rsidRPr="00170DD7">
        <w:rPr>
          <w:rFonts w:ascii="Arial" w:hAnsi="Arial" w:cs="Arial"/>
          <w:b/>
          <w:lang w:val="sv-SE"/>
        </w:rPr>
        <w:t>:</w:t>
      </w:r>
      <w:r w:rsidR="009C4AEE" w:rsidRPr="00170DD7">
        <w:rPr>
          <w:rFonts w:ascii="Arial" w:hAnsi="Arial" w:cs="Arial"/>
          <w:sz w:val="20"/>
          <w:szCs w:val="20"/>
          <w:lang w:val="sv-SE"/>
        </w:rPr>
        <w:t xml:space="preserve"> INDIA, Karnataka, Kallahalli Tea Estate, Mallalli Falls Road, Kodagu District, 12°40'20.0"</w:t>
      </w:r>
      <w:r w:rsidR="009B0F13" w:rsidRPr="00170DD7">
        <w:rPr>
          <w:rFonts w:ascii="Arial" w:hAnsi="Arial" w:cs="Arial"/>
          <w:sz w:val="20"/>
          <w:szCs w:val="20"/>
          <w:lang w:val="sv-SE"/>
        </w:rPr>
        <w:t xml:space="preserve"> </w:t>
      </w:r>
      <w:r w:rsidR="009C4AEE" w:rsidRPr="00170DD7">
        <w:rPr>
          <w:rFonts w:ascii="Arial" w:hAnsi="Arial" w:cs="Arial"/>
          <w:sz w:val="20"/>
          <w:szCs w:val="20"/>
          <w:lang w:val="sv-SE"/>
        </w:rPr>
        <w:t>N 75°46'22.9"</w:t>
      </w:r>
      <w:r w:rsidR="009B0F13" w:rsidRPr="00170DD7">
        <w:rPr>
          <w:rFonts w:ascii="Arial" w:hAnsi="Arial" w:cs="Arial"/>
          <w:sz w:val="20"/>
          <w:szCs w:val="20"/>
          <w:lang w:val="sv-SE"/>
        </w:rPr>
        <w:t xml:space="preserve"> </w:t>
      </w:r>
      <w:r w:rsidR="009C4AEE" w:rsidRPr="00170DD7">
        <w:rPr>
          <w:rFonts w:ascii="Arial" w:hAnsi="Arial" w:cs="Arial"/>
          <w:sz w:val="20"/>
          <w:szCs w:val="20"/>
          <w:lang w:val="sv-SE"/>
        </w:rPr>
        <w:t xml:space="preserve">E. 1050 m. 19.09.2024, Prashant Karadakatti &amp; Siddappa B Kakkalameli. </w:t>
      </w:r>
      <w:r w:rsidR="009C4AEE" w:rsidRPr="000A657B">
        <w:rPr>
          <w:rFonts w:ascii="Arial" w:hAnsi="Arial" w:cs="Arial"/>
          <w:sz w:val="20"/>
          <w:szCs w:val="20"/>
        </w:rPr>
        <w:t>M009, (</w:t>
      </w:r>
      <w:proofErr w:type="spellStart"/>
      <w:r w:rsidR="009C4AEE" w:rsidRPr="000A657B">
        <w:rPr>
          <w:rFonts w:ascii="Arial" w:hAnsi="Arial" w:cs="Arial"/>
          <w:i/>
          <w:sz w:val="20"/>
          <w:szCs w:val="20"/>
        </w:rPr>
        <w:t>holo</w:t>
      </w:r>
      <w:proofErr w:type="spellEnd"/>
      <w:r w:rsidR="009C4AEE" w:rsidRPr="000A657B">
        <w:rPr>
          <w:rFonts w:ascii="Arial" w:hAnsi="Arial" w:cs="Arial"/>
          <w:sz w:val="20"/>
          <w:szCs w:val="20"/>
        </w:rPr>
        <w:t xml:space="preserve"> </w:t>
      </w:r>
      <w:commentRangeStart w:id="10"/>
      <w:r w:rsidR="009C4AEE" w:rsidRPr="000A657B">
        <w:rPr>
          <w:rFonts w:ascii="Arial" w:hAnsi="Arial" w:cs="Arial"/>
          <w:sz w:val="20"/>
          <w:szCs w:val="20"/>
        </w:rPr>
        <w:t>UASB5782</w:t>
      </w:r>
      <w:commentRangeEnd w:id="10"/>
      <w:r w:rsidR="00966669">
        <w:rPr>
          <w:rStyle w:val="CommentReference"/>
        </w:rPr>
        <w:commentReference w:id="10"/>
      </w:r>
      <w:r w:rsidR="009C4AEE" w:rsidRPr="000A657B">
        <w:rPr>
          <w:rFonts w:ascii="Arial" w:hAnsi="Arial" w:cs="Arial"/>
          <w:sz w:val="20"/>
          <w:szCs w:val="20"/>
        </w:rPr>
        <w:t>).</w:t>
      </w:r>
    </w:p>
    <w:p w14:paraId="29682F2B" w14:textId="77777777" w:rsidR="009C4AEE" w:rsidRPr="00B5008A" w:rsidRDefault="009C4AEE" w:rsidP="00B5008A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5008A">
        <w:rPr>
          <w:rFonts w:ascii="Arial" w:hAnsi="Arial" w:cs="Arial"/>
          <w:b/>
          <w:sz w:val="20"/>
          <w:szCs w:val="20"/>
        </w:rPr>
        <w:t>Figs. 2 &amp; 3.</w:t>
      </w:r>
    </w:p>
    <w:p w14:paraId="1CE64AC2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commentRangeStart w:id="11"/>
      <w:r w:rsidRPr="009C4AEE">
        <w:rPr>
          <w:rFonts w:ascii="Arial" w:hAnsi="Arial" w:cs="Arial"/>
          <w:sz w:val="20"/>
          <w:szCs w:val="20"/>
        </w:rPr>
        <w:t xml:space="preserve">Herb, </w:t>
      </w:r>
      <w:commentRangeStart w:id="12"/>
      <w:r w:rsidRPr="009C4AEE">
        <w:rPr>
          <w:rFonts w:ascii="Arial" w:hAnsi="Arial" w:cs="Arial"/>
          <w:sz w:val="20"/>
          <w:szCs w:val="20"/>
        </w:rPr>
        <w:t>P</w:t>
      </w:r>
      <w:commentRangeEnd w:id="12"/>
      <w:r w:rsidR="00966669">
        <w:rPr>
          <w:rStyle w:val="CommentReference"/>
        </w:rPr>
        <w:commentReference w:id="12"/>
      </w:r>
      <w:r w:rsidRPr="009C4AEE">
        <w:rPr>
          <w:rFonts w:ascii="Arial" w:hAnsi="Arial" w:cs="Arial"/>
          <w:sz w:val="20"/>
          <w:szCs w:val="20"/>
        </w:rPr>
        <w:t>e</w:t>
      </w:r>
      <w:r w:rsidR="004023DD">
        <w:rPr>
          <w:rFonts w:ascii="Arial" w:hAnsi="Arial" w:cs="Arial"/>
          <w:sz w:val="20"/>
          <w:szCs w:val="20"/>
        </w:rPr>
        <w:t>rennial, erect, c</w:t>
      </w:r>
      <w:commentRangeStart w:id="13"/>
      <w:r w:rsidR="004023DD">
        <w:rPr>
          <w:rFonts w:ascii="Arial" w:hAnsi="Arial" w:cs="Arial"/>
          <w:sz w:val="20"/>
          <w:szCs w:val="20"/>
        </w:rPr>
        <w:t xml:space="preserve">. 32 cm </w:t>
      </w:r>
      <w:commentRangeEnd w:id="13"/>
      <w:r w:rsidR="00966669">
        <w:rPr>
          <w:rStyle w:val="CommentReference"/>
        </w:rPr>
        <w:commentReference w:id="13"/>
      </w:r>
      <w:r w:rsidR="004023DD">
        <w:rPr>
          <w:rFonts w:ascii="Arial" w:hAnsi="Arial" w:cs="Arial"/>
          <w:sz w:val="20"/>
          <w:szCs w:val="20"/>
        </w:rPr>
        <w:t xml:space="preserve">tall. </w:t>
      </w:r>
      <w:r w:rsidR="0005760A">
        <w:rPr>
          <w:rFonts w:ascii="Arial" w:hAnsi="Arial" w:cs="Arial"/>
          <w:sz w:val="20"/>
          <w:szCs w:val="20"/>
        </w:rPr>
        <w:t>A</w:t>
      </w:r>
      <w:r w:rsidR="004023DD">
        <w:rPr>
          <w:rFonts w:ascii="Arial" w:hAnsi="Arial" w:cs="Arial"/>
          <w:sz w:val="20"/>
          <w:szCs w:val="20"/>
        </w:rPr>
        <w:t>c</w:t>
      </w:r>
      <w:r w:rsidRPr="009C4AEE">
        <w:rPr>
          <w:rFonts w:ascii="Arial" w:hAnsi="Arial" w:cs="Arial"/>
          <w:sz w:val="20"/>
          <w:szCs w:val="20"/>
        </w:rPr>
        <w:t xml:space="preserve">aulescent tuber measures </w:t>
      </w:r>
      <w:commentRangeStart w:id="14"/>
      <w:r w:rsidRPr="009C4AEE">
        <w:rPr>
          <w:rFonts w:ascii="Arial" w:hAnsi="Arial" w:cs="Arial"/>
          <w:sz w:val="20"/>
          <w:szCs w:val="20"/>
        </w:rPr>
        <w:t>about</w:t>
      </w:r>
      <w:commentRangeEnd w:id="14"/>
      <w:r w:rsidR="00966669">
        <w:rPr>
          <w:rStyle w:val="CommentReference"/>
        </w:rPr>
        <w:commentReference w:id="14"/>
      </w:r>
      <w:r w:rsidRPr="009C4AEE">
        <w:rPr>
          <w:rFonts w:ascii="Arial" w:hAnsi="Arial" w:cs="Arial"/>
          <w:sz w:val="20"/>
          <w:szCs w:val="20"/>
        </w:rPr>
        <w:t xml:space="preserve"> 1.5 – 2 cm diameter, spherical, brown. Roots-branched flesh white to pale green </w:t>
      </w:r>
      <w:r w:rsidR="0033272C">
        <w:rPr>
          <w:rFonts w:ascii="Arial" w:hAnsi="Arial" w:cs="Arial"/>
          <w:sz w:val="20"/>
          <w:szCs w:val="20"/>
        </w:rPr>
        <w:t>from</w:t>
      </w:r>
      <w:r w:rsidRPr="009C4AEE">
        <w:rPr>
          <w:rFonts w:ascii="Arial" w:hAnsi="Arial" w:cs="Arial"/>
          <w:sz w:val="20"/>
          <w:szCs w:val="20"/>
        </w:rPr>
        <w:t xml:space="preserve"> the lower to the upper. Leaves</w:t>
      </w:r>
      <w:commentRangeStart w:id="15"/>
      <w:r w:rsidRPr="009C4AEE">
        <w:rPr>
          <w:rFonts w:ascii="Arial" w:hAnsi="Arial" w:cs="Arial"/>
          <w:sz w:val="20"/>
          <w:szCs w:val="20"/>
        </w:rPr>
        <w:t xml:space="preserve"> are </w:t>
      </w:r>
      <w:commentRangeEnd w:id="15"/>
      <w:r w:rsidR="0029471A">
        <w:rPr>
          <w:rStyle w:val="CommentReference"/>
        </w:rPr>
        <w:commentReference w:id="15"/>
      </w:r>
      <w:r w:rsidRPr="009C4AEE">
        <w:rPr>
          <w:rFonts w:ascii="Arial" w:hAnsi="Arial" w:cs="Arial"/>
          <w:sz w:val="20"/>
          <w:szCs w:val="20"/>
        </w:rPr>
        <w:t>10 – 18 cm wide, 15 – 30 cm height with petiole, 6 nerved, veins pinnate, three pairs from the base, 1 – 2 pairs from midrib above; lamina dark green dorsal side white spotted patches associated with small spines or papillae scattered measured about 0.5 – 1 mm, pale green at ventral side, glabrous, sparsely gland-dotted, toothed margins, serrate, leaf base orbicular with equal base and cordate; Petioles 10 – 25 cm long, claret tinge at the base to pale green at the tip, glabrous, sub-</w:t>
      </w:r>
      <w:proofErr w:type="spellStart"/>
      <w:r w:rsidRPr="009C4AEE">
        <w:rPr>
          <w:rFonts w:ascii="Arial" w:hAnsi="Arial" w:cs="Arial"/>
          <w:sz w:val="20"/>
          <w:szCs w:val="20"/>
        </w:rPr>
        <w:t>scapose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. Inflorescence, 2 – 4, </w:t>
      </w:r>
      <w:proofErr w:type="spellStart"/>
      <w:r w:rsidRPr="009C4AEE">
        <w:rPr>
          <w:rFonts w:ascii="Arial" w:hAnsi="Arial" w:cs="Arial"/>
          <w:sz w:val="20"/>
          <w:szCs w:val="20"/>
        </w:rPr>
        <w:t>bostryx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cyme, 2 – 5 cm long, 20 – 40 flowered, unbranched; peduncle 20 – 32 cm long, claret tinge to pale green, glabrous, angular; bracts and bracteoles not prominent. Flowers trimerous 1.5 – 2 cm; pedicel sub-angular, 1 – 1.5 cm longer, pale green, gland-tipped trichomes; Hypanthium campanulate, 1.5 – 2 cm, three-lobed, pale green base, gland-tipped trichomes; Petals three, 0.5 – 1.2 cm, polypetalous, </w:t>
      </w:r>
      <w:proofErr w:type="spellStart"/>
      <w:r w:rsidRPr="009C4AEE">
        <w:rPr>
          <w:rFonts w:ascii="Arial" w:hAnsi="Arial" w:cs="Arial"/>
          <w:sz w:val="20"/>
          <w:szCs w:val="20"/>
        </w:rPr>
        <w:t>oblongate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, stellate and acute apex, pink adaxial, abaxial vanishes, dark pink midrib; Sepals parrot green, 1 – 3 mm, polysepalous, gland-tipped trichomes; Stamens 3 alternate to petals, filaments measured about 4 – 7 mm, pale pink, glabrous; Anthers three, yellow, beaked at apex, glabrous, 3 – 6 mm anther lobes </w:t>
      </w:r>
      <w:proofErr w:type="spellStart"/>
      <w:r w:rsidRPr="009C4AEE">
        <w:rPr>
          <w:rFonts w:ascii="Arial" w:hAnsi="Arial" w:cs="Arial"/>
          <w:sz w:val="20"/>
          <w:szCs w:val="20"/>
        </w:rPr>
        <w:t>dorsifixed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, cordate at base, Deeply beaked; Ovary inferior, style filiform 6 – 8 mm, dark pink, glabrous, many carpels; Fruits capsule, pale green, 1 – 1.5 cm, gland-tipped trichomes, sometimes glabrous; Seeds numerous, obovoid and </w:t>
      </w:r>
      <w:proofErr w:type="spellStart"/>
      <w:r w:rsidRPr="009C4AEE">
        <w:rPr>
          <w:rFonts w:ascii="Arial" w:hAnsi="Arial" w:cs="Arial"/>
          <w:sz w:val="20"/>
          <w:szCs w:val="20"/>
        </w:rPr>
        <w:t>pusticulate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. </w:t>
      </w:r>
      <w:commentRangeEnd w:id="11"/>
      <w:r w:rsidR="0029471A">
        <w:rPr>
          <w:rStyle w:val="CommentReference"/>
        </w:rPr>
        <w:commentReference w:id="11"/>
      </w:r>
    </w:p>
    <w:p w14:paraId="49CEA88D" w14:textId="77777777" w:rsidR="009C4AEE" w:rsidRPr="00E766BB" w:rsidRDefault="009C4AEE" w:rsidP="00E766B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04F8">
        <w:rPr>
          <w:rFonts w:ascii="Arial" w:hAnsi="Arial" w:cs="Arial"/>
          <w:b/>
        </w:rPr>
        <w:t>Flowering and Fruiting:</w:t>
      </w:r>
      <w:r w:rsidRPr="00E766BB">
        <w:rPr>
          <w:rFonts w:ascii="Arial" w:hAnsi="Arial" w:cs="Arial"/>
          <w:sz w:val="20"/>
          <w:szCs w:val="20"/>
        </w:rPr>
        <w:t xml:space="preserve"> August to November</w:t>
      </w:r>
    </w:p>
    <w:p w14:paraId="18250C48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04F8">
        <w:rPr>
          <w:rFonts w:ascii="Arial" w:hAnsi="Arial" w:cs="Arial"/>
          <w:b/>
        </w:rPr>
        <w:t>Habitat:</w:t>
      </w:r>
      <w:r w:rsidRPr="009C4AEE">
        <w:rPr>
          <w:rFonts w:ascii="Arial" w:hAnsi="Arial" w:cs="Arial"/>
          <w:sz w:val="20"/>
          <w:szCs w:val="20"/>
        </w:rPr>
        <w:t xml:space="preserve"> Hill slopes, water stream, misty </w:t>
      </w:r>
      <w:r w:rsidR="005675CD">
        <w:rPr>
          <w:rFonts w:ascii="Arial" w:hAnsi="Arial" w:cs="Arial"/>
          <w:sz w:val="20"/>
          <w:szCs w:val="20"/>
        </w:rPr>
        <w:t>places</w:t>
      </w:r>
      <w:r w:rsidRPr="009C4AEE">
        <w:rPr>
          <w:rFonts w:ascii="Arial" w:hAnsi="Arial" w:cs="Arial"/>
          <w:sz w:val="20"/>
          <w:szCs w:val="20"/>
        </w:rPr>
        <w:t xml:space="preserve">, associated with </w:t>
      </w:r>
      <w:proofErr w:type="spellStart"/>
      <w:r w:rsidRPr="005675CD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5675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675CD">
        <w:rPr>
          <w:rFonts w:ascii="Arial" w:hAnsi="Arial" w:cs="Arial"/>
          <w:i/>
          <w:sz w:val="20"/>
          <w:szCs w:val="20"/>
        </w:rPr>
        <w:t>wallichii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Benn</w:t>
      </w:r>
      <w:r w:rsidR="00B3677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36772" w:rsidRPr="00061416">
        <w:rPr>
          <w:rFonts w:ascii="Arial" w:hAnsi="Arial" w:cs="Arial"/>
          <w:i/>
          <w:sz w:val="20"/>
          <w:szCs w:val="20"/>
        </w:rPr>
        <w:t>Commelina</w:t>
      </w:r>
      <w:proofErr w:type="spellEnd"/>
      <w:r w:rsidR="00B36772" w:rsidRPr="0006141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36772" w:rsidRPr="00061416">
        <w:rPr>
          <w:rFonts w:ascii="Arial" w:hAnsi="Arial" w:cs="Arial"/>
          <w:i/>
          <w:sz w:val="20"/>
          <w:szCs w:val="20"/>
        </w:rPr>
        <w:t>indeh</w:t>
      </w:r>
      <w:r w:rsidR="003E5FF2" w:rsidRPr="00061416">
        <w:rPr>
          <w:rFonts w:ascii="Arial" w:hAnsi="Arial" w:cs="Arial"/>
          <w:i/>
          <w:sz w:val="20"/>
          <w:szCs w:val="20"/>
        </w:rPr>
        <w:t>iscens</w:t>
      </w:r>
      <w:proofErr w:type="spellEnd"/>
      <w:r w:rsidR="003E5FF2">
        <w:rPr>
          <w:rFonts w:ascii="Arial" w:hAnsi="Arial" w:cs="Arial"/>
          <w:sz w:val="20"/>
          <w:szCs w:val="20"/>
        </w:rPr>
        <w:t xml:space="preserve"> </w:t>
      </w:r>
      <w:r w:rsidR="00FE744D">
        <w:rPr>
          <w:rFonts w:ascii="Arial" w:hAnsi="Arial" w:cs="Arial"/>
          <w:sz w:val="20"/>
          <w:szCs w:val="20"/>
        </w:rPr>
        <w:t>E. Barnes</w:t>
      </w:r>
      <w:r w:rsidR="00A350DF">
        <w:rPr>
          <w:rFonts w:ascii="Arial" w:hAnsi="Arial" w:cs="Arial"/>
          <w:sz w:val="20"/>
          <w:szCs w:val="20"/>
        </w:rPr>
        <w:t xml:space="preserve">, </w:t>
      </w:r>
      <w:r w:rsidR="00A350DF" w:rsidRPr="00061416">
        <w:rPr>
          <w:rFonts w:ascii="Arial" w:hAnsi="Arial" w:cs="Arial"/>
          <w:i/>
          <w:sz w:val="20"/>
          <w:szCs w:val="20"/>
        </w:rPr>
        <w:t>Adiantum</w:t>
      </w:r>
      <w:r w:rsidR="00A350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0DF">
        <w:rPr>
          <w:rFonts w:ascii="Arial" w:hAnsi="Arial" w:cs="Arial"/>
          <w:sz w:val="20"/>
          <w:szCs w:val="20"/>
        </w:rPr>
        <w:t>sp</w:t>
      </w:r>
      <w:proofErr w:type="spellEnd"/>
      <w:r w:rsidR="00A350DF">
        <w:rPr>
          <w:rFonts w:ascii="Arial" w:hAnsi="Arial" w:cs="Arial"/>
          <w:sz w:val="20"/>
          <w:szCs w:val="20"/>
        </w:rPr>
        <w:t xml:space="preserve"> L</w:t>
      </w:r>
      <w:r w:rsidRPr="009C4AEE">
        <w:rPr>
          <w:rFonts w:ascii="Arial" w:hAnsi="Arial" w:cs="Arial"/>
          <w:sz w:val="20"/>
          <w:szCs w:val="20"/>
        </w:rPr>
        <w:t>.</w:t>
      </w:r>
    </w:p>
    <w:p w14:paraId="6054DE93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04F8">
        <w:rPr>
          <w:rFonts w:ascii="Arial" w:hAnsi="Arial" w:cs="Arial"/>
          <w:b/>
        </w:rPr>
        <w:t>Distribution:</w:t>
      </w:r>
      <w:r w:rsidRPr="009C4AEE">
        <w:rPr>
          <w:rFonts w:ascii="Arial" w:hAnsi="Arial" w:cs="Arial"/>
          <w:sz w:val="20"/>
          <w:szCs w:val="20"/>
        </w:rPr>
        <w:t xml:space="preserve"> Coorg, Karnataka, India 1050 MSL elevation from 3444 ft (Present Record).</w:t>
      </w:r>
    </w:p>
    <w:p w14:paraId="32EBA4FD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04F8">
        <w:rPr>
          <w:rFonts w:ascii="Arial" w:hAnsi="Arial" w:cs="Arial"/>
          <w:b/>
        </w:rPr>
        <w:t>Etymology:</w:t>
      </w:r>
      <w:r w:rsidRPr="009C4AEE">
        <w:rPr>
          <w:rFonts w:ascii="Arial" w:hAnsi="Arial" w:cs="Arial"/>
          <w:sz w:val="20"/>
          <w:szCs w:val="20"/>
        </w:rPr>
        <w:t xml:space="preserve"> The specific epithet refers to the plant being </w:t>
      </w:r>
      <w:r w:rsidR="008014C1">
        <w:rPr>
          <w:rFonts w:ascii="Arial" w:hAnsi="Arial" w:cs="Arial"/>
          <w:sz w:val="20"/>
          <w:szCs w:val="20"/>
        </w:rPr>
        <w:t xml:space="preserve">a </w:t>
      </w:r>
      <w:r w:rsidRPr="009C4AEE">
        <w:rPr>
          <w:rFonts w:ascii="Arial" w:hAnsi="Arial" w:cs="Arial"/>
          <w:sz w:val="20"/>
          <w:szCs w:val="20"/>
        </w:rPr>
        <w:t xml:space="preserve">giant or big individual (gigantic/gigantea) compared to the existing </w:t>
      </w:r>
      <w:proofErr w:type="spellStart"/>
      <w:r w:rsidRPr="00170769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species in the world</w:t>
      </w:r>
      <w:r w:rsidR="008014C1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except the species reported from the country Indonesia is </w:t>
      </w:r>
      <w:proofErr w:type="spellStart"/>
      <w:r w:rsidRPr="00170769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1707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70769">
        <w:rPr>
          <w:rFonts w:ascii="Arial" w:hAnsi="Arial" w:cs="Arial"/>
          <w:i/>
          <w:sz w:val="20"/>
          <w:szCs w:val="20"/>
        </w:rPr>
        <w:t>grandis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Ridl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. hitherto the plant described with the word using </w:t>
      </w:r>
      <w:r w:rsidR="00A95BDE">
        <w:rPr>
          <w:rFonts w:ascii="Arial" w:hAnsi="Arial" w:cs="Arial"/>
          <w:sz w:val="20"/>
          <w:szCs w:val="20"/>
        </w:rPr>
        <w:t xml:space="preserve">the </w:t>
      </w:r>
      <w:r w:rsidRPr="009C4AEE">
        <w:rPr>
          <w:rFonts w:ascii="Arial" w:hAnsi="Arial" w:cs="Arial"/>
          <w:sz w:val="20"/>
          <w:szCs w:val="20"/>
        </w:rPr>
        <w:t xml:space="preserve">biggest habit.  However, it shows a lot of variations in morphology, with the present report on </w:t>
      </w:r>
      <w:proofErr w:type="spellStart"/>
      <w:r w:rsidRPr="00170769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170769">
        <w:rPr>
          <w:rFonts w:ascii="Arial" w:hAnsi="Arial" w:cs="Arial"/>
          <w:i/>
          <w:sz w:val="20"/>
          <w:szCs w:val="20"/>
        </w:rPr>
        <w:t xml:space="preserve"> gigantea</w:t>
      </w:r>
      <w:r w:rsidRPr="009C4AEE">
        <w:rPr>
          <w:rFonts w:ascii="Arial" w:hAnsi="Arial" w:cs="Arial"/>
          <w:sz w:val="20"/>
          <w:szCs w:val="20"/>
        </w:rPr>
        <w:t xml:space="preserve">. The plant is located </w:t>
      </w:r>
      <w:r w:rsidR="00A95BDE">
        <w:rPr>
          <w:rFonts w:ascii="Arial" w:hAnsi="Arial" w:cs="Arial"/>
          <w:sz w:val="20"/>
          <w:szCs w:val="20"/>
        </w:rPr>
        <w:t>on</w:t>
      </w:r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Mallalli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Falls Road, Coorg District, Karnataka, India.</w:t>
      </w:r>
    </w:p>
    <w:p w14:paraId="152553DB" w14:textId="77777777" w:rsidR="009C4AEE" w:rsidRPr="00745806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commentRangeStart w:id="16"/>
      <w:r w:rsidRPr="00170DD7">
        <w:rPr>
          <w:rFonts w:ascii="Arial" w:hAnsi="Arial" w:cs="Arial"/>
          <w:b/>
          <w:lang w:val="sv-SE"/>
        </w:rPr>
        <w:t>Specimen examined</w:t>
      </w:r>
      <w:commentRangeEnd w:id="16"/>
      <w:r w:rsidR="0029471A">
        <w:rPr>
          <w:rStyle w:val="CommentReference"/>
        </w:rPr>
        <w:commentReference w:id="16"/>
      </w:r>
      <w:r w:rsidRPr="00170DD7">
        <w:rPr>
          <w:rFonts w:ascii="Arial" w:hAnsi="Arial" w:cs="Arial"/>
          <w:b/>
          <w:lang w:val="sv-SE"/>
        </w:rPr>
        <w:t>:</w:t>
      </w:r>
      <w:r w:rsidRPr="00170DD7">
        <w:rPr>
          <w:rFonts w:ascii="Arial" w:hAnsi="Arial" w:cs="Arial"/>
          <w:sz w:val="20"/>
          <w:szCs w:val="20"/>
          <w:lang w:val="sv-SE"/>
        </w:rPr>
        <w:t xml:space="preserve"> INDIA, Karnataka, Kallahalli Tea Estate, Mallalli Falls Road, Kodagu District, 12°40'20.0"N 75°46'22.9"E. 1050 m. 19.09.2024, Prashant Karadakatti &amp; Siddappa B Kakkalameli. </w:t>
      </w:r>
      <w:r w:rsidRPr="00745806">
        <w:rPr>
          <w:rFonts w:ascii="Arial" w:hAnsi="Arial" w:cs="Arial"/>
          <w:sz w:val="20"/>
          <w:szCs w:val="20"/>
          <w:lang w:val="en-IN"/>
        </w:rPr>
        <w:t>UASB5782</w:t>
      </w:r>
    </w:p>
    <w:p w14:paraId="540EB925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0CDD">
        <w:rPr>
          <w:rFonts w:ascii="Arial" w:hAnsi="Arial" w:cs="Arial"/>
          <w:b/>
        </w:rPr>
        <w:t>Conservation Status:</w:t>
      </w:r>
      <w:r w:rsidRPr="009C4AEE">
        <w:rPr>
          <w:rFonts w:ascii="Arial" w:hAnsi="Arial" w:cs="Arial"/>
          <w:sz w:val="20"/>
          <w:szCs w:val="20"/>
        </w:rPr>
        <w:t xml:space="preserve"> The surveyed regions from Kodagu District, Karnataka</w:t>
      </w:r>
      <w:r w:rsidR="00715F16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India, reveal that </w:t>
      </w:r>
      <w:proofErr w:type="spellStart"/>
      <w:r w:rsidRPr="0001377F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01377F">
        <w:rPr>
          <w:rFonts w:ascii="Arial" w:hAnsi="Arial" w:cs="Arial"/>
          <w:i/>
          <w:sz w:val="20"/>
          <w:szCs w:val="20"/>
        </w:rPr>
        <w:t xml:space="preserve"> gigantea</w:t>
      </w:r>
      <w:r w:rsidRPr="009C4AEE">
        <w:rPr>
          <w:rFonts w:ascii="Arial" w:hAnsi="Arial" w:cs="Arial"/>
          <w:sz w:val="20"/>
          <w:szCs w:val="20"/>
        </w:rPr>
        <w:t xml:space="preserve"> exists in only one mentioned </w:t>
      </w:r>
      <w:proofErr w:type="gramStart"/>
      <w:r w:rsidR="00715F16">
        <w:rPr>
          <w:rFonts w:ascii="Arial" w:hAnsi="Arial" w:cs="Arial"/>
          <w:sz w:val="20"/>
          <w:szCs w:val="20"/>
        </w:rPr>
        <w:t>regions</w:t>
      </w:r>
      <w:proofErr w:type="gramEnd"/>
      <w:r w:rsidR="00715F16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</w:t>
      </w:r>
      <w:r w:rsidR="00715F16">
        <w:rPr>
          <w:rFonts w:ascii="Arial" w:hAnsi="Arial" w:cs="Arial"/>
          <w:sz w:val="20"/>
          <w:szCs w:val="20"/>
        </w:rPr>
        <w:t>which</w:t>
      </w:r>
      <w:r w:rsidRPr="009C4AEE">
        <w:rPr>
          <w:rFonts w:ascii="Arial" w:hAnsi="Arial" w:cs="Arial"/>
          <w:sz w:val="20"/>
          <w:szCs w:val="20"/>
        </w:rPr>
        <w:t xml:space="preserve"> is on the way </w:t>
      </w:r>
      <w:proofErr w:type="spellStart"/>
      <w:r w:rsidRPr="009C4AEE">
        <w:rPr>
          <w:rFonts w:ascii="Arial" w:hAnsi="Arial" w:cs="Arial"/>
          <w:sz w:val="20"/>
          <w:szCs w:val="20"/>
        </w:rPr>
        <w:t>Mallalli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Falls Near </w:t>
      </w:r>
      <w:proofErr w:type="spellStart"/>
      <w:r w:rsidRPr="009C4AEE">
        <w:rPr>
          <w:rFonts w:ascii="Arial" w:hAnsi="Arial" w:cs="Arial"/>
          <w:sz w:val="20"/>
          <w:szCs w:val="20"/>
        </w:rPr>
        <w:t>Kallahalli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Tea Estate. Fewer populations are found near the water stream on road cuts (Slopes). The species were found within </w:t>
      </w:r>
      <w:r w:rsidR="0001377F">
        <w:rPr>
          <w:rFonts w:ascii="Arial" w:hAnsi="Arial" w:cs="Arial"/>
          <w:sz w:val="20"/>
          <w:szCs w:val="20"/>
        </w:rPr>
        <w:t>a</w:t>
      </w:r>
      <w:r w:rsidRPr="009C4AEE">
        <w:rPr>
          <w:rFonts w:ascii="Arial" w:hAnsi="Arial" w:cs="Arial"/>
          <w:sz w:val="20"/>
          <w:szCs w:val="20"/>
        </w:rPr>
        <w:t xml:space="preserve"> 50 m range. Rarely found, hence, this species may </w:t>
      </w:r>
      <w:r w:rsidR="00715F16">
        <w:rPr>
          <w:rFonts w:ascii="Arial" w:hAnsi="Arial" w:cs="Arial"/>
          <w:sz w:val="20"/>
          <w:szCs w:val="20"/>
        </w:rPr>
        <w:t xml:space="preserve">be </w:t>
      </w:r>
      <w:proofErr w:type="spellStart"/>
      <w:r w:rsidR="00715F16">
        <w:rPr>
          <w:rFonts w:ascii="Arial" w:hAnsi="Arial" w:cs="Arial"/>
          <w:sz w:val="20"/>
          <w:szCs w:val="20"/>
        </w:rPr>
        <w:t>categorised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under Data Deficient (DD) due to the lack of knowledge on its distribution (IUCN Standards and Petition Committee 2024).</w:t>
      </w:r>
    </w:p>
    <w:p w14:paraId="53E1B04F" w14:textId="77777777" w:rsidR="00D06516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70D9">
        <w:rPr>
          <w:rFonts w:ascii="Arial" w:hAnsi="Arial" w:cs="Arial"/>
          <w:b/>
        </w:rPr>
        <w:t>Note:</w:t>
      </w:r>
      <w:r w:rsidRPr="009C4AEE">
        <w:rPr>
          <w:rFonts w:ascii="Arial" w:hAnsi="Arial" w:cs="Arial"/>
          <w:sz w:val="20"/>
          <w:szCs w:val="20"/>
        </w:rPr>
        <w:t xml:space="preserve"> As per Ridley 1946, </w:t>
      </w:r>
      <w:proofErr w:type="spellStart"/>
      <w:r w:rsidRPr="00F0694A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F0694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694A">
        <w:rPr>
          <w:rFonts w:ascii="Arial" w:hAnsi="Arial" w:cs="Arial"/>
          <w:i/>
          <w:sz w:val="20"/>
          <w:szCs w:val="20"/>
        </w:rPr>
        <w:t>grandis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Ridl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. from Indonesia &amp; </w:t>
      </w:r>
      <w:proofErr w:type="spellStart"/>
      <w:r w:rsidRPr="00F0694A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F0694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0694A">
        <w:rPr>
          <w:rFonts w:ascii="Arial" w:hAnsi="Arial" w:cs="Arial"/>
          <w:i/>
          <w:sz w:val="20"/>
          <w:szCs w:val="20"/>
        </w:rPr>
        <w:t>repens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Stapf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&amp; King. Malaysia has since had the biggest </w:t>
      </w:r>
      <w:r w:rsidR="00F0694A">
        <w:rPr>
          <w:rFonts w:ascii="Arial" w:hAnsi="Arial" w:cs="Arial"/>
          <w:sz w:val="20"/>
          <w:szCs w:val="20"/>
        </w:rPr>
        <w:t>population</w:t>
      </w:r>
      <w:r w:rsidRPr="009C4AEE">
        <w:rPr>
          <w:rFonts w:ascii="Arial" w:hAnsi="Arial" w:cs="Arial"/>
          <w:sz w:val="20"/>
          <w:szCs w:val="20"/>
        </w:rPr>
        <w:t xml:space="preserve"> in the world. The evidence says the individual is about nearly 20 cm maximum</w:t>
      </w:r>
      <w:r w:rsidR="00325924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and the present reporting </w:t>
      </w:r>
      <w:proofErr w:type="spellStart"/>
      <w:r w:rsidRPr="00F0694A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F0694A">
        <w:rPr>
          <w:rFonts w:ascii="Arial" w:hAnsi="Arial" w:cs="Arial"/>
          <w:i/>
          <w:sz w:val="20"/>
          <w:szCs w:val="20"/>
        </w:rPr>
        <w:t xml:space="preserve"> gigantea</w:t>
      </w:r>
      <w:r w:rsidRPr="009C4AEE">
        <w:rPr>
          <w:rFonts w:ascii="Arial" w:hAnsi="Arial" w:cs="Arial"/>
          <w:sz w:val="20"/>
          <w:szCs w:val="20"/>
        </w:rPr>
        <w:t xml:space="preserve"> from India is about 30 cm and somehow exceeds (Table 1). </w:t>
      </w:r>
    </w:p>
    <w:p w14:paraId="1435A7CF" w14:textId="77777777" w:rsidR="009C4AEE" w:rsidRPr="00DF5DCC" w:rsidRDefault="00846E52" w:rsidP="00846E52">
      <w:pPr>
        <w:spacing w:line="240" w:lineRule="auto"/>
        <w:ind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3.1. </w:t>
      </w:r>
      <w:r w:rsidR="009C4AEE" w:rsidRPr="00DF5DCC">
        <w:rPr>
          <w:rFonts w:ascii="Arial" w:hAnsi="Arial" w:cs="Arial"/>
          <w:b/>
        </w:rPr>
        <w:t xml:space="preserve">Micro Morphology: </w:t>
      </w:r>
    </w:p>
    <w:p w14:paraId="69737342" w14:textId="77777777" w:rsidR="009C4AEE" w:rsidRPr="00DF5DCC" w:rsidRDefault="00F6500F" w:rsidP="00846E52">
      <w:pPr>
        <w:spacing w:line="240" w:lineRule="auto"/>
        <w:ind w:firstLine="6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3.1.1. </w:t>
      </w:r>
      <w:r w:rsidR="009C4AEE" w:rsidRPr="00DF5DCC">
        <w:rPr>
          <w:rFonts w:ascii="Arial" w:hAnsi="Arial" w:cs="Arial"/>
          <w:b/>
        </w:rPr>
        <w:t xml:space="preserve">Pollen Morphology </w:t>
      </w:r>
    </w:p>
    <w:p w14:paraId="0D199AA0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 xml:space="preserve">In the Pollen NPC classification by </w:t>
      </w:r>
      <w:proofErr w:type="spellStart"/>
      <w:r w:rsidRPr="009C4AEE">
        <w:rPr>
          <w:rFonts w:ascii="Arial" w:hAnsi="Arial" w:cs="Arial"/>
          <w:sz w:val="20"/>
          <w:szCs w:val="20"/>
        </w:rPr>
        <w:t>Erdtman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1969, all parameters included Number, Position and Characters (NPC). </w:t>
      </w:r>
      <w:proofErr w:type="spellStart"/>
      <w:r w:rsidRPr="00D06516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D06516">
        <w:rPr>
          <w:rFonts w:ascii="Arial" w:hAnsi="Arial" w:cs="Arial"/>
          <w:i/>
          <w:sz w:val="20"/>
          <w:szCs w:val="20"/>
        </w:rPr>
        <w:t xml:space="preserve"> gigantea</w:t>
      </w:r>
      <w:r w:rsidRPr="009C4AEE">
        <w:rPr>
          <w:rFonts w:ascii="Arial" w:hAnsi="Arial" w:cs="Arial"/>
          <w:sz w:val="20"/>
          <w:szCs w:val="20"/>
        </w:rPr>
        <w:t xml:space="preserve"> pollen grains usually have a Triangular obtuse</w:t>
      </w:r>
      <w:r w:rsidR="004654C9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convex </w:t>
      </w:r>
      <w:r w:rsidR="004654C9">
        <w:rPr>
          <w:rFonts w:ascii="Arial" w:hAnsi="Arial" w:cs="Arial"/>
          <w:sz w:val="20"/>
          <w:szCs w:val="20"/>
        </w:rPr>
        <w:t xml:space="preserve">shape </w:t>
      </w:r>
      <w:r w:rsidRPr="009C4AEE">
        <w:rPr>
          <w:rFonts w:ascii="Arial" w:hAnsi="Arial" w:cs="Arial"/>
          <w:sz w:val="20"/>
          <w:szCs w:val="20"/>
        </w:rPr>
        <w:t>at the polar view, the equatorial view shows a non-angular</w:t>
      </w:r>
      <w:r w:rsidR="004654C9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elliptic</w:t>
      </w:r>
      <w:r w:rsidR="004654C9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truncate</w:t>
      </w:r>
      <w:r w:rsidR="004654C9">
        <w:rPr>
          <w:rFonts w:ascii="Arial" w:hAnsi="Arial" w:cs="Arial"/>
          <w:sz w:val="20"/>
          <w:szCs w:val="20"/>
        </w:rPr>
        <w:t>,</w:t>
      </w:r>
      <w:r w:rsidRPr="009C4AEE">
        <w:rPr>
          <w:rFonts w:ascii="Arial" w:hAnsi="Arial" w:cs="Arial"/>
          <w:sz w:val="20"/>
          <w:szCs w:val="20"/>
        </w:rPr>
        <w:t xml:space="preserve"> obtuse and </w:t>
      </w:r>
      <w:r w:rsidR="004654C9">
        <w:rPr>
          <w:rFonts w:ascii="Arial" w:hAnsi="Arial" w:cs="Arial"/>
          <w:sz w:val="20"/>
          <w:szCs w:val="20"/>
        </w:rPr>
        <w:t xml:space="preserve">an </w:t>
      </w:r>
      <w:r w:rsidRPr="009C4AEE">
        <w:rPr>
          <w:rFonts w:ascii="Arial" w:hAnsi="Arial" w:cs="Arial"/>
          <w:sz w:val="20"/>
          <w:szCs w:val="20"/>
        </w:rPr>
        <w:t xml:space="preserve">aperture </w:t>
      </w:r>
      <w:proofErr w:type="spellStart"/>
      <w:r w:rsidRPr="009C4AEE">
        <w:rPr>
          <w:rFonts w:ascii="Arial" w:hAnsi="Arial" w:cs="Arial"/>
          <w:sz w:val="20"/>
          <w:szCs w:val="20"/>
        </w:rPr>
        <w:t>Heterocolpate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. Approximately 16 – 18 × 13 – 15 µm, small fibrous structures on the pollen surface </w:t>
      </w:r>
      <w:r w:rsidR="004654C9">
        <w:rPr>
          <w:rFonts w:ascii="Arial" w:hAnsi="Arial" w:cs="Arial"/>
          <w:sz w:val="20"/>
          <w:szCs w:val="20"/>
        </w:rPr>
        <w:t xml:space="preserve">are </w:t>
      </w:r>
      <w:r w:rsidRPr="009C4AEE">
        <w:rPr>
          <w:rFonts w:ascii="Arial" w:hAnsi="Arial" w:cs="Arial"/>
          <w:sz w:val="20"/>
          <w:szCs w:val="20"/>
        </w:rPr>
        <w:t xml:space="preserve">striate-reticulate. (Fig. 4). </w:t>
      </w:r>
    </w:p>
    <w:p w14:paraId="2A4D91F7" w14:textId="77777777" w:rsidR="009C4AEE" w:rsidRPr="00DF5DCC" w:rsidRDefault="00F6500F" w:rsidP="00846E52">
      <w:pPr>
        <w:spacing w:line="240" w:lineRule="auto"/>
        <w:ind w:firstLine="6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 </w:t>
      </w:r>
      <w:r w:rsidR="009C4AEE" w:rsidRPr="00DF5DCC">
        <w:rPr>
          <w:rFonts w:ascii="Arial" w:hAnsi="Arial" w:cs="Arial"/>
          <w:b/>
        </w:rPr>
        <w:t xml:space="preserve">Seed Morphology </w:t>
      </w:r>
    </w:p>
    <w:p w14:paraId="7CE58027" w14:textId="77777777" w:rsid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D06516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D06516">
        <w:rPr>
          <w:rFonts w:ascii="Arial" w:hAnsi="Arial" w:cs="Arial"/>
          <w:i/>
          <w:sz w:val="20"/>
          <w:szCs w:val="20"/>
        </w:rPr>
        <w:t xml:space="preserve"> gigantea</w:t>
      </w:r>
      <w:r w:rsidRPr="009C4AEE">
        <w:rPr>
          <w:rFonts w:ascii="Arial" w:hAnsi="Arial" w:cs="Arial"/>
          <w:sz w:val="20"/>
          <w:szCs w:val="20"/>
        </w:rPr>
        <w:t xml:space="preserve"> seeds are numerous, ellipsoid, 490 – 525 × 175 – 215 µm, brown to dark brown, raphe remains out with dorsal surface tubercle, well-differentiated smaller and larger tubercles, from micropyle to dorsal shows small </w:t>
      </w:r>
      <w:proofErr w:type="spellStart"/>
      <w:r w:rsidRPr="009C4AEE">
        <w:rPr>
          <w:rFonts w:ascii="Arial" w:hAnsi="Arial" w:cs="Arial"/>
          <w:sz w:val="20"/>
          <w:szCs w:val="20"/>
        </w:rPr>
        <w:t>pusticles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with larger tubercles, large tubercles measure about 24 × 26 µm in upper view, 10 – 24 × 6 – 12 µm in side view, small tubercles measures about 2 – 4 × 2 – 4 µm. less exposed </w:t>
      </w:r>
      <w:proofErr w:type="spellStart"/>
      <w:r w:rsidRPr="009C4AEE">
        <w:rPr>
          <w:rFonts w:ascii="Arial" w:hAnsi="Arial" w:cs="Arial"/>
          <w:sz w:val="20"/>
          <w:szCs w:val="20"/>
        </w:rPr>
        <w:t>testa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cells, margins undulated with each other, about 30 – 35 × 20 – 30 µm (Fig. 4).</w:t>
      </w:r>
    </w:p>
    <w:p w14:paraId="0B7246B1" w14:textId="77777777" w:rsidR="0012466E" w:rsidRDefault="0012466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A0EA4C8" w14:textId="77777777" w:rsidR="00081D84" w:rsidRPr="00EC5560" w:rsidRDefault="0012466E" w:rsidP="009C4AEE">
      <w:pPr>
        <w:pStyle w:val="ListParagraph"/>
        <w:numPr>
          <w:ilvl w:val="1"/>
          <w:numId w:val="2"/>
        </w:numPr>
        <w:spacing w:line="240" w:lineRule="auto"/>
        <w:ind w:hanging="450"/>
        <w:jc w:val="both"/>
        <w:rPr>
          <w:rFonts w:ascii="Arial" w:hAnsi="Arial" w:cs="Arial"/>
          <w:b/>
          <w:szCs w:val="20"/>
        </w:rPr>
      </w:pPr>
      <w:commentRangeStart w:id="17"/>
      <w:r w:rsidRPr="00DD6CC9">
        <w:rPr>
          <w:rFonts w:ascii="Arial" w:hAnsi="Arial" w:cs="Arial"/>
          <w:b/>
          <w:szCs w:val="20"/>
        </w:rPr>
        <w:t xml:space="preserve">Dichotomous Key Characters of </w:t>
      </w:r>
      <w:proofErr w:type="spellStart"/>
      <w:r w:rsidRPr="00DD6CC9">
        <w:rPr>
          <w:rFonts w:ascii="Arial" w:hAnsi="Arial" w:cs="Arial"/>
          <w:b/>
          <w:szCs w:val="20"/>
        </w:rPr>
        <w:t>Sonerila</w:t>
      </w:r>
      <w:proofErr w:type="spellEnd"/>
      <w:r w:rsidRPr="00DD6CC9">
        <w:rPr>
          <w:rFonts w:ascii="Arial" w:hAnsi="Arial" w:cs="Arial"/>
          <w:b/>
          <w:szCs w:val="20"/>
        </w:rPr>
        <w:t xml:space="preserve"> </w:t>
      </w:r>
      <w:commentRangeStart w:id="18"/>
      <w:r w:rsidRPr="00DD6CC9">
        <w:rPr>
          <w:rFonts w:ascii="Arial" w:hAnsi="Arial" w:cs="Arial"/>
          <w:b/>
          <w:szCs w:val="20"/>
        </w:rPr>
        <w:t>in</w:t>
      </w:r>
      <w:commentRangeEnd w:id="18"/>
      <w:r w:rsidR="00745806">
        <w:rPr>
          <w:rStyle w:val="CommentReference"/>
        </w:rPr>
        <w:commentReference w:id="18"/>
      </w:r>
      <w:r w:rsidRPr="00DD6CC9">
        <w:rPr>
          <w:rFonts w:ascii="Arial" w:hAnsi="Arial" w:cs="Arial"/>
          <w:b/>
          <w:szCs w:val="20"/>
        </w:rPr>
        <w:t xml:space="preserve"> Karnataka</w:t>
      </w:r>
      <w:commentRangeEnd w:id="17"/>
      <w:r w:rsidR="00FB13BD">
        <w:rPr>
          <w:rStyle w:val="CommentReference"/>
        </w:rPr>
        <w:commentReference w:id="17"/>
      </w:r>
      <w:r w:rsidRPr="00DD6CC9">
        <w:rPr>
          <w:rFonts w:ascii="Arial" w:hAnsi="Arial" w:cs="Arial"/>
          <w:b/>
          <w:szCs w:val="20"/>
        </w:rPr>
        <w:t>:</w:t>
      </w:r>
    </w:p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5310"/>
        <w:gridCol w:w="3510"/>
      </w:tblGrid>
      <w:tr w:rsidR="00081D84" w14:paraId="670AB267" w14:textId="77777777" w:rsidTr="008E5407">
        <w:trPr>
          <w:jc w:val="center"/>
        </w:trPr>
        <w:tc>
          <w:tcPr>
            <w:tcW w:w="805" w:type="dxa"/>
            <w:vAlign w:val="center"/>
          </w:tcPr>
          <w:p w14:paraId="5ED45423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1a.</w:t>
            </w:r>
          </w:p>
        </w:tc>
        <w:tc>
          <w:tcPr>
            <w:tcW w:w="5310" w:type="dxa"/>
            <w:vAlign w:val="center"/>
          </w:tcPr>
          <w:p w14:paraId="12ACA77F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With stem</w:t>
            </w:r>
          </w:p>
        </w:tc>
        <w:tc>
          <w:tcPr>
            <w:tcW w:w="3510" w:type="dxa"/>
            <w:vAlign w:val="center"/>
          </w:tcPr>
          <w:p w14:paraId="04A27261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81D84" w14:paraId="6D7D48A9" w14:textId="77777777" w:rsidTr="008E5407">
        <w:trPr>
          <w:jc w:val="center"/>
        </w:trPr>
        <w:tc>
          <w:tcPr>
            <w:tcW w:w="805" w:type="dxa"/>
            <w:vAlign w:val="center"/>
          </w:tcPr>
          <w:p w14:paraId="206AF7FB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1b.</w:t>
            </w:r>
          </w:p>
        </w:tc>
        <w:tc>
          <w:tcPr>
            <w:tcW w:w="5310" w:type="dxa"/>
            <w:vAlign w:val="center"/>
          </w:tcPr>
          <w:p w14:paraId="42B81480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Without stem</w:t>
            </w:r>
          </w:p>
        </w:tc>
        <w:tc>
          <w:tcPr>
            <w:tcW w:w="3510" w:type="dxa"/>
            <w:vAlign w:val="center"/>
          </w:tcPr>
          <w:p w14:paraId="2AF754CF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81D84" w14:paraId="0C32C1A2" w14:textId="77777777" w:rsidTr="008E5407">
        <w:trPr>
          <w:jc w:val="center"/>
        </w:trPr>
        <w:tc>
          <w:tcPr>
            <w:tcW w:w="805" w:type="dxa"/>
            <w:vAlign w:val="center"/>
          </w:tcPr>
          <w:p w14:paraId="7A5975D3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5310" w:type="dxa"/>
            <w:vAlign w:val="center"/>
          </w:tcPr>
          <w:p w14:paraId="550A185C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Well adapted to the rocks</w:t>
            </w:r>
          </w:p>
        </w:tc>
        <w:tc>
          <w:tcPr>
            <w:tcW w:w="3510" w:type="dxa"/>
            <w:vAlign w:val="center"/>
          </w:tcPr>
          <w:p w14:paraId="7F55733C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konkanensis</w:t>
            </w:r>
            <w:proofErr w:type="spellEnd"/>
          </w:p>
        </w:tc>
      </w:tr>
      <w:tr w:rsidR="00081D84" w14:paraId="7F5CE892" w14:textId="77777777" w:rsidTr="008E5407">
        <w:trPr>
          <w:jc w:val="center"/>
        </w:trPr>
        <w:tc>
          <w:tcPr>
            <w:tcW w:w="805" w:type="dxa"/>
            <w:vAlign w:val="center"/>
          </w:tcPr>
          <w:p w14:paraId="123B08A5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2b</w:t>
            </w:r>
          </w:p>
        </w:tc>
        <w:tc>
          <w:tcPr>
            <w:tcW w:w="5310" w:type="dxa"/>
            <w:vAlign w:val="center"/>
          </w:tcPr>
          <w:p w14:paraId="7DC75C88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Well adapted to the soil</w:t>
            </w:r>
          </w:p>
        </w:tc>
        <w:tc>
          <w:tcPr>
            <w:tcW w:w="3510" w:type="dxa"/>
            <w:vAlign w:val="center"/>
          </w:tcPr>
          <w:p w14:paraId="6435CF41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081D84" w14:paraId="419C75BD" w14:textId="77777777" w:rsidTr="008E5407">
        <w:trPr>
          <w:jc w:val="center"/>
        </w:trPr>
        <w:tc>
          <w:tcPr>
            <w:tcW w:w="805" w:type="dxa"/>
            <w:vAlign w:val="center"/>
          </w:tcPr>
          <w:p w14:paraId="2A5321D3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3a</w:t>
            </w:r>
          </w:p>
        </w:tc>
        <w:tc>
          <w:tcPr>
            <w:tcW w:w="5310" w:type="dxa"/>
            <w:vAlign w:val="center"/>
          </w:tcPr>
          <w:p w14:paraId="52456DFF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Inflorescence one in each individual</w:t>
            </w:r>
          </w:p>
        </w:tc>
        <w:tc>
          <w:tcPr>
            <w:tcW w:w="3510" w:type="dxa"/>
            <w:vAlign w:val="center"/>
          </w:tcPr>
          <w:p w14:paraId="4C99C161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bababudangiriensis</w:t>
            </w:r>
            <w:proofErr w:type="spellEnd"/>
          </w:p>
        </w:tc>
      </w:tr>
      <w:tr w:rsidR="00081D84" w14:paraId="026CD21C" w14:textId="77777777" w:rsidTr="008E5407">
        <w:trPr>
          <w:jc w:val="center"/>
        </w:trPr>
        <w:tc>
          <w:tcPr>
            <w:tcW w:w="805" w:type="dxa"/>
            <w:vAlign w:val="center"/>
          </w:tcPr>
          <w:p w14:paraId="2A5DA2C9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3b</w:t>
            </w:r>
          </w:p>
        </w:tc>
        <w:tc>
          <w:tcPr>
            <w:tcW w:w="5310" w:type="dxa"/>
            <w:vAlign w:val="center"/>
          </w:tcPr>
          <w:p w14:paraId="653ACBAA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Inflorescence more than one in each individual</w:t>
            </w:r>
          </w:p>
        </w:tc>
        <w:tc>
          <w:tcPr>
            <w:tcW w:w="3510" w:type="dxa"/>
            <w:vAlign w:val="center"/>
          </w:tcPr>
          <w:p w14:paraId="1BA42003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81D84" w14:paraId="11DAC934" w14:textId="77777777" w:rsidTr="008E5407">
        <w:trPr>
          <w:jc w:val="center"/>
        </w:trPr>
        <w:tc>
          <w:tcPr>
            <w:tcW w:w="805" w:type="dxa"/>
            <w:vAlign w:val="center"/>
          </w:tcPr>
          <w:p w14:paraId="23C5266F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4a</w:t>
            </w:r>
          </w:p>
        </w:tc>
        <w:tc>
          <w:tcPr>
            <w:tcW w:w="5310" w:type="dxa"/>
            <w:vAlign w:val="center"/>
          </w:tcPr>
          <w:p w14:paraId="5D6034E2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Unequal leaf base with dense pubescent</w:t>
            </w:r>
          </w:p>
        </w:tc>
        <w:tc>
          <w:tcPr>
            <w:tcW w:w="3510" w:type="dxa"/>
            <w:vAlign w:val="center"/>
          </w:tcPr>
          <w:p w14:paraId="4ED9BAA9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cannanorensis</w:t>
            </w:r>
            <w:proofErr w:type="spellEnd"/>
          </w:p>
        </w:tc>
      </w:tr>
      <w:tr w:rsidR="00081D84" w14:paraId="4DEB76D5" w14:textId="77777777" w:rsidTr="008E5407">
        <w:trPr>
          <w:jc w:val="center"/>
        </w:trPr>
        <w:tc>
          <w:tcPr>
            <w:tcW w:w="805" w:type="dxa"/>
            <w:vAlign w:val="center"/>
          </w:tcPr>
          <w:p w14:paraId="11658146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4b</w:t>
            </w:r>
          </w:p>
        </w:tc>
        <w:tc>
          <w:tcPr>
            <w:tcW w:w="5310" w:type="dxa"/>
            <w:vAlign w:val="center"/>
          </w:tcPr>
          <w:p w14:paraId="7E1D0270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Unequal leaf base with less pubescent</w:t>
            </w:r>
          </w:p>
        </w:tc>
        <w:tc>
          <w:tcPr>
            <w:tcW w:w="3510" w:type="dxa"/>
            <w:vAlign w:val="center"/>
          </w:tcPr>
          <w:p w14:paraId="39F382BE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81D84" w14:paraId="28B7E3A4" w14:textId="77777777" w:rsidTr="008E5407">
        <w:trPr>
          <w:jc w:val="center"/>
        </w:trPr>
        <w:tc>
          <w:tcPr>
            <w:tcW w:w="805" w:type="dxa"/>
            <w:vAlign w:val="center"/>
          </w:tcPr>
          <w:p w14:paraId="5D3AB1FA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5a</w:t>
            </w:r>
          </w:p>
        </w:tc>
        <w:tc>
          <w:tcPr>
            <w:tcW w:w="5310" w:type="dxa"/>
            <w:vAlign w:val="center"/>
          </w:tcPr>
          <w:p w14:paraId="2FCAB38A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Habit less branched</w:t>
            </w:r>
          </w:p>
        </w:tc>
        <w:tc>
          <w:tcPr>
            <w:tcW w:w="3510" w:type="dxa"/>
            <w:vAlign w:val="center"/>
          </w:tcPr>
          <w:p w14:paraId="0E56884E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talbotii</w:t>
            </w:r>
            <w:proofErr w:type="spellEnd"/>
          </w:p>
        </w:tc>
      </w:tr>
      <w:tr w:rsidR="00081D84" w14:paraId="6F2DEAD9" w14:textId="77777777" w:rsidTr="008E5407">
        <w:trPr>
          <w:jc w:val="center"/>
        </w:trPr>
        <w:tc>
          <w:tcPr>
            <w:tcW w:w="805" w:type="dxa"/>
            <w:vAlign w:val="center"/>
          </w:tcPr>
          <w:p w14:paraId="31A4D31C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5b</w:t>
            </w:r>
          </w:p>
        </w:tc>
        <w:tc>
          <w:tcPr>
            <w:tcW w:w="5310" w:type="dxa"/>
            <w:vAlign w:val="center"/>
          </w:tcPr>
          <w:p w14:paraId="1B43AC6B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Habit more branched</w:t>
            </w:r>
          </w:p>
        </w:tc>
        <w:tc>
          <w:tcPr>
            <w:tcW w:w="3510" w:type="dxa"/>
            <w:vAlign w:val="center"/>
          </w:tcPr>
          <w:p w14:paraId="0E3A5725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S. versicolor</w:t>
            </w:r>
            <w:r w:rsidRPr="00081D84">
              <w:rPr>
                <w:rFonts w:ascii="Arial" w:hAnsi="Arial" w:cs="Arial"/>
                <w:b/>
                <w:sz w:val="20"/>
                <w:szCs w:val="20"/>
              </w:rPr>
              <w:t xml:space="preserve"> var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axillaris</w:t>
            </w:r>
            <w:proofErr w:type="spellEnd"/>
          </w:p>
        </w:tc>
      </w:tr>
      <w:tr w:rsidR="00081D84" w14:paraId="6C4EE5F2" w14:textId="77777777" w:rsidTr="008E5407">
        <w:trPr>
          <w:jc w:val="center"/>
        </w:trPr>
        <w:tc>
          <w:tcPr>
            <w:tcW w:w="805" w:type="dxa"/>
            <w:vAlign w:val="center"/>
          </w:tcPr>
          <w:p w14:paraId="4F9780D1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6a</w:t>
            </w:r>
          </w:p>
        </w:tc>
        <w:tc>
          <w:tcPr>
            <w:tcW w:w="5310" w:type="dxa"/>
            <w:vAlign w:val="center"/>
          </w:tcPr>
          <w:p w14:paraId="0235A0AE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Tuberous</w:t>
            </w:r>
          </w:p>
        </w:tc>
        <w:tc>
          <w:tcPr>
            <w:tcW w:w="3510" w:type="dxa"/>
            <w:vAlign w:val="center"/>
          </w:tcPr>
          <w:p w14:paraId="5E61E303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081D84" w14:paraId="263F8FD1" w14:textId="77777777" w:rsidTr="008E5407">
        <w:trPr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29D86F6C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6b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6F375B79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81D84">
              <w:rPr>
                <w:rFonts w:ascii="Arial" w:hAnsi="Arial" w:cs="Arial"/>
                <w:sz w:val="20"/>
                <w:szCs w:val="20"/>
              </w:rPr>
              <w:t>Non tuberous</w:t>
            </w:r>
            <w:proofErr w:type="gramEnd"/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9BD179C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wallichii</w:t>
            </w:r>
            <w:proofErr w:type="spellEnd"/>
          </w:p>
        </w:tc>
      </w:tr>
      <w:tr w:rsidR="00081D84" w14:paraId="3188037A" w14:textId="77777777" w:rsidTr="008E5407">
        <w:trPr>
          <w:jc w:val="center"/>
        </w:trPr>
        <w:tc>
          <w:tcPr>
            <w:tcW w:w="805" w:type="dxa"/>
            <w:vAlign w:val="center"/>
          </w:tcPr>
          <w:p w14:paraId="6F7D1E16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7a</w:t>
            </w:r>
          </w:p>
        </w:tc>
        <w:tc>
          <w:tcPr>
            <w:tcW w:w="5310" w:type="dxa"/>
            <w:vAlign w:val="center"/>
          </w:tcPr>
          <w:p w14:paraId="2DF8380A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Habit within 25 cm</w:t>
            </w:r>
          </w:p>
        </w:tc>
        <w:tc>
          <w:tcPr>
            <w:tcW w:w="3510" w:type="dxa"/>
            <w:vAlign w:val="center"/>
          </w:tcPr>
          <w:p w14:paraId="268AAFD3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81D84" w14:paraId="068B5E16" w14:textId="77777777" w:rsidTr="008E5407">
        <w:trPr>
          <w:jc w:val="center"/>
        </w:trPr>
        <w:tc>
          <w:tcPr>
            <w:tcW w:w="805" w:type="dxa"/>
            <w:vAlign w:val="center"/>
          </w:tcPr>
          <w:p w14:paraId="49FA2048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7b</w:t>
            </w:r>
          </w:p>
        </w:tc>
        <w:tc>
          <w:tcPr>
            <w:tcW w:w="5310" w:type="dxa"/>
            <w:vAlign w:val="center"/>
          </w:tcPr>
          <w:p w14:paraId="1BB55681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 xml:space="preserve">Habitat more than 25 cm </w:t>
            </w:r>
          </w:p>
        </w:tc>
        <w:tc>
          <w:tcPr>
            <w:tcW w:w="3510" w:type="dxa"/>
            <w:vAlign w:val="center"/>
          </w:tcPr>
          <w:p w14:paraId="16C45F5E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S. gigantea</w:t>
            </w:r>
          </w:p>
        </w:tc>
      </w:tr>
      <w:tr w:rsidR="00081D84" w14:paraId="7046425F" w14:textId="77777777" w:rsidTr="008E5407">
        <w:trPr>
          <w:jc w:val="center"/>
        </w:trPr>
        <w:tc>
          <w:tcPr>
            <w:tcW w:w="805" w:type="dxa"/>
            <w:vAlign w:val="center"/>
          </w:tcPr>
          <w:p w14:paraId="2BA529AA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8a</w:t>
            </w:r>
          </w:p>
        </w:tc>
        <w:tc>
          <w:tcPr>
            <w:tcW w:w="5310" w:type="dxa"/>
            <w:vAlign w:val="center"/>
          </w:tcPr>
          <w:p w14:paraId="7A3C3705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Inflorescence unbranched</w:t>
            </w:r>
          </w:p>
        </w:tc>
        <w:tc>
          <w:tcPr>
            <w:tcW w:w="3510" w:type="dxa"/>
            <w:vAlign w:val="center"/>
          </w:tcPr>
          <w:p w14:paraId="7317B9F8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081D84" w14:paraId="3CADAD68" w14:textId="77777777" w:rsidTr="008E5407">
        <w:trPr>
          <w:jc w:val="center"/>
        </w:trPr>
        <w:tc>
          <w:tcPr>
            <w:tcW w:w="805" w:type="dxa"/>
            <w:vAlign w:val="center"/>
          </w:tcPr>
          <w:p w14:paraId="526D2A46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8b</w:t>
            </w:r>
          </w:p>
        </w:tc>
        <w:tc>
          <w:tcPr>
            <w:tcW w:w="5310" w:type="dxa"/>
            <w:vAlign w:val="center"/>
          </w:tcPr>
          <w:p w14:paraId="40FBB1B2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Inflorescence branched</w:t>
            </w:r>
          </w:p>
        </w:tc>
        <w:tc>
          <w:tcPr>
            <w:tcW w:w="3510" w:type="dxa"/>
            <w:vAlign w:val="center"/>
          </w:tcPr>
          <w:p w14:paraId="12DCD395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veldkempiana</w:t>
            </w:r>
            <w:proofErr w:type="spellEnd"/>
          </w:p>
        </w:tc>
      </w:tr>
      <w:tr w:rsidR="00081D84" w14:paraId="4A35A235" w14:textId="77777777" w:rsidTr="008E5407">
        <w:trPr>
          <w:jc w:val="center"/>
        </w:trPr>
        <w:tc>
          <w:tcPr>
            <w:tcW w:w="805" w:type="dxa"/>
            <w:vAlign w:val="center"/>
          </w:tcPr>
          <w:p w14:paraId="6DE2440C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9a</w:t>
            </w:r>
          </w:p>
        </w:tc>
        <w:tc>
          <w:tcPr>
            <w:tcW w:w="5310" w:type="dxa"/>
            <w:vAlign w:val="center"/>
          </w:tcPr>
          <w:p w14:paraId="1C597553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More than two inflorescences in each individual</w:t>
            </w:r>
          </w:p>
        </w:tc>
        <w:tc>
          <w:tcPr>
            <w:tcW w:w="3510" w:type="dxa"/>
            <w:vAlign w:val="center"/>
          </w:tcPr>
          <w:p w14:paraId="2EF6B976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81D84" w14:paraId="5E13420B" w14:textId="77777777" w:rsidTr="008E5407">
        <w:trPr>
          <w:jc w:val="center"/>
        </w:trPr>
        <w:tc>
          <w:tcPr>
            <w:tcW w:w="805" w:type="dxa"/>
            <w:vAlign w:val="center"/>
          </w:tcPr>
          <w:p w14:paraId="069CA9E4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9b</w:t>
            </w:r>
          </w:p>
        </w:tc>
        <w:tc>
          <w:tcPr>
            <w:tcW w:w="5310" w:type="dxa"/>
            <w:vAlign w:val="center"/>
          </w:tcPr>
          <w:p w14:paraId="432E531D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 xml:space="preserve">Only two inflorescences in each individual </w:t>
            </w:r>
          </w:p>
        </w:tc>
        <w:tc>
          <w:tcPr>
            <w:tcW w:w="3510" w:type="dxa"/>
            <w:vAlign w:val="center"/>
          </w:tcPr>
          <w:p w14:paraId="63375DB8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gadgiliana</w:t>
            </w:r>
            <w:proofErr w:type="spellEnd"/>
          </w:p>
        </w:tc>
      </w:tr>
      <w:tr w:rsidR="00081D84" w14:paraId="63A75B87" w14:textId="77777777" w:rsidTr="008E5407">
        <w:trPr>
          <w:jc w:val="center"/>
        </w:trPr>
        <w:tc>
          <w:tcPr>
            <w:tcW w:w="805" w:type="dxa"/>
            <w:vAlign w:val="center"/>
          </w:tcPr>
          <w:p w14:paraId="23D996E9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10a</w:t>
            </w:r>
          </w:p>
        </w:tc>
        <w:tc>
          <w:tcPr>
            <w:tcW w:w="5310" w:type="dxa"/>
            <w:vAlign w:val="center"/>
          </w:tcPr>
          <w:p w14:paraId="6D7F263C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Leaf with less papillae</w:t>
            </w:r>
          </w:p>
        </w:tc>
        <w:tc>
          <w:tcPr>
            <w:tcW w:w="3510" w:type="dxa"/>
            <w:vAlign w:val="center"/>
          </w:tcPr>
          <w:p w14:paraId="41EAB17A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081D84" w14:paraId="62C3237E" w14:textId="77777777" w:rsidTr="008E5407">
        <w:trPr>
          <w:jc w:val="center"/>
        </w:trPr>
        <w:tc>
          <w:tcPr>
            <w:tcW w:w="805" w:type="dxa"/>
            <w:vAlign w:val="center"/>
          </w:tcPr>
          <w:p w14:paraId="266F2B74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10b</w:t>
            </w:r>
          </w:p>
        </w:tc>
        <w:tc>
          <w:tcPr>
            <w:tcW w:w="5310" w:type="dxa"/>
            <w:vAlign w:val="center"/>
          </w:tcPr>
          <w:p w14:paraId="11E2B9B7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Leaf with dense papillae</w:t>
            </w:r>
          </w:p>
        </w:tc>
        <w:tc>
          <w:tcPr>
            <w:tcW w:w="3510" w:type="dxa"/>
            <w:vAlign w:val="center"/>
          </w:tcPr>
          <w:p w14:paraId="41FB5A47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raghaviana</w:t>
            </w:r>
            <w:proofErr w:type="spellEnd"/>
          </w:p>
        </w:tc>
      </w:tr>
      <w:tr w:rsidR="00081D84" w14:paraId="0D52F60D" w14:textId="77777777" w:rsidTr="008E5407">
        <w:trPr>
          <w:jc w:val="center"/>
        </w:trPr>
        <w:tc>
          <w:tcPr>
            <w:tcW w:w="805" w:type="dxa"/>
            <w:vAlign w:val="center"/>
          </w:tcPr>
          <w:p w14:paraId="73358079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11a</w:t>
            </w:r>
          </w:p>
        </w:tc>
        <w:tc>
          <w:tcPr>
            <w:tcW w:w="5310" w:type="dxa"/>
            <w:vAlign w:val="center"/>
          </w:tcPr>
          <w:p w14:paraId="668E8AC8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Flowers more than 6 in each inflorescence</w:t>
            </w:r>
          </w:p>
        </w:tc>
        <w:tc>
          <w:tcPr>
            <w:tcW w:w="3510" w:type="dxa"/>
            <w:vAlign w:val="center"/>
          </w:tcPr>
          <w:p w14:paraId="056EF8FF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scapigera</w:t>
            </w:r>
            <w:proofErr w:type="spellEnd"/>
          </w:p>
        </w:tc>
      </w:tr>
      <w:tr w:rsidR="00081D84" w14:paraId="45EB40F7" w14:textId="77777777" w:rsidTr="008E5407">
        <w:trPr>
          <w:jc w:val="center"/>
        </w:trPr>
        <w:tc>
          <w:tcPr>
            <w:tcW w:w="805" w:type="dxa"/>
            <w:vAlign w:val="center"/>
          </w:tcPr>
          <w:p w14:paraId="42B61907" w14:textId="77777777" w:rsidR="00081D84" w:rsidRPr="00081D84" w:rsidRDefault="00081D84" w:rsidP="005B5C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sz w:val="20"/>
                <w:szCs w:val="20"/>
              </w:rPr>
              <w:t>11b</w:t>
            </w:r>
          </w:p>
        </w:tc>
        <w:tc>
          <w:tcPr>
            <w:tcW w:w="5310" w:type="dxa"/>
            <w:vAlign w:val="center"/>
          </w:tcPr>
          <w:p w14:paraId="5EEB063F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D84">
              <w:rPr>
                <w:rFonts w:ascii="Arial" w:hAnsi="Arial" w:cs="Arial"/>
                <w:sz w:val="20"/>
                <w:szCs w:val="20"/>
              </w:rPr>
              <w:t>Flowers up to 6 in each inflorescence</w:t>
            </w:r>
          </w:p>
        </w:tc>
        <w:tc>
          <w:tcPr>
            <w:tcW w:w="3510" w:type="dxa"/>
            <w:vAlign w:val="center"/>
          </w:tcPr>
          <w:p w14:paraId="795B7D85" w14:textId="77777777" w:rsidR="00081D84" w:rsidRPr="00081D84" w:rsidRDefault="00081D84" w:rsidP="005B5CA3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S. </w:t>
            </w:r>
            <w:proofErr w:type="spellStart"/>
            <w:r w:rsidRPr="00081D84">
              <w:rPr>
                <w:rFonts w:ascii="Arial" w:hAnsi="Arial" w:cs="Arial"/>
                <w:b/>
                <w:i/>
                <w:sz w:val="20"/>
                <w:szCs w:val="20"/>
              </w:rPr>
              <w:t>rotundifolia</w:t>
            </w:r>
            <w:proofErr w:type="spellEnd"/>
          </w:p>
        </w:tc>
      </w:tr>
    </w:tbl>
    <w:p w14:paraId="6D282210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016C0B2" w14:textId="77777777" w:rsidR="004A5A35" w:rsidRDefault="004A5A35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0BBC74" w14:textId="77777777" w:rsidR="004A5A35" w:rsidRPr="004A5A35" w:rsidRDefault="004A5A35" w:rsidP="004A5A35">
      <w:pPr>
        <w:spacing w:after="200" w:line="276" w:lineRule="auto"/>
        <w:jc w:val="both"/>
        <w:outlineLvl w:val="0"/>
        <w:rPr>
          <w:rFonts w:ascii="Arial" w:eastAsia="Times New Roman" w:hAnsi="Arial" w:cs="Arial"/>
          <w:lang w:val="en-GB" w:eastAsia="en-GB"/>
        </w:rPr>
      </w:pPr>
      <w:r w:rsidRPr="004A5A35">
        <w:rPr>
          <w:rFonts w:ascii="Arial" w:eastAsia="Times New Roman" w:hAnsi="Arial" w:cs="Arial"/>
          <w:b/>
          <w:bCs/>
          <w:lang w:val="en-GB" w:eastAsia="en-GB"/>
        </w:rPr>
        <w:lastRenderedPageBreak/>
        <w:t>COMPETING INTERESTS DISCLAIMER:</w:t>
      </w:r>
    </w:p>
    <w:p w14:paraId="60498761" w14:textId="77777777" w:rsidR="004A5A35" w:rsidRPr="004A5A35" w:rsidRDefault="004A5A35" w:rsidP="004A5A35">
      <w:pPr>
        <w:spacing w:after="200" w:line="276" w:lineRule="auto"/>
        <w:rPr>
          <w:rFonts w:ascii="Calibri" w:eastAsia="Times New Roman" w:hAnsi="Calibri" w:cs="Times New Roman"/>
          <w:lang w:val="en-GB" w:eastAsia="en-GB"/>
        </w:rPr>
      </w:pPr>
      <w:r w:rsidRPr="004A5A35">
        <w:rPr>
          <w:rFonts w:ascii="Calibri" w:eastAsia="Times New Roman" w:hAnsi="Calibri" w:cs="Times New Roman"/>
          <w:lang w:val="en-GB" w:eastAsia="en-GB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65D9BF24" w14:textId="77777777" w:rsidR="004A5A35" w:rsidRPr="009C4AEE" w:rsidRDefault="004A5A35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976018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> </w:t>
      </w:r>
    </w:p>
    <w:p w14:paraId="4C4E6B5C" w14:textId="77777777" w:rsidR="009C4AEE" w:rsidRPr="0024201E" w:rsidRDefault="0024201E" w:rsidP="009C4AEE">
      <w:pPr>
        <w:spacing w:line="24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REFERENCE:</w:t>
      </w:r>
    </w:p>
    <w:p w14:paraId="77797ED0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>B</w:t>
      </w:r>
      <w:r w:rsidR="002360A9" w:rsidRPr="009C4AEE">
        <w:rPr>
          <w:rFonts w:ascii="Arial" w:hAnsi="Arial" w:cs="Arial"/>
          <w:sz w:val="20"/>
          <w:szCs w:val="20"/>
        </w:rPr>
        <w:t>hattacharya</w:t>
      </w:r>
      <w:r w:rsidRPr="009C4AEE">
        <w:rPr>
          <w:rFonts w:ascii="Arial" w:hAnsi="Arial" w:cs="Arial"/>
          <w:sz w:val="20"/>
          <w:szCs w:val="20"/>
        </w:rPr>
        <w:t xml:space="preserve"> K., M</w:t>
      </w:r>
      <w:r w:rsidR="002360A9" w:rsidRPr="009C4AEE">
        <w:rPr>
          <w:rFonts w:ascii="Arial" w:hAnsi="Arial" w:cs="Arial"/>
          <w:sz w:val="20"/>
          <w:szCs w:val="20"/>
        </w:rPr>
        <w:t>ajumdar</w:t>
      </w:r>
      <w:r w:rsidRPr="009C4AEE">
        <w:rPr>
          <w:rFonts w:ascii="Arial" w:hAnsi="Arial" w:cs="Arial"/>
          <w:sz w:val="20"/>
          <w:szCs w:val="20"/>
        </w:rPr>
        <w:t>, M. R., &amp; B</w:t>
      </w:r>
      <w:r w:rsidR="002360A9" w:rsidRPr="009C4AEE">
        <w:rPr>
          <w:rFonts w:ascii="Arial" w:hAnsi="Arial" w:cs="Arial"/>
          <w:sz w:val="20"/>
          <w:szCs w:val="20"/>
        </w:rPr>
        <w:t>hattacharya</w:t>
      </w:r>
      <w:r w:rsidRPr="009C4AEE">
        <w:rPr>
          <w:rFonts w:ascii="Arial" w:hAnsi="Arial" w:cs="Arial"/>
          <w:sz w:val="20"/>
          <w:szCs w:val="20"/>
        </w:rPr>
        <w:t xml:space="preserve">, S. G. (2006). A textbook of palynology. </w:t>
      </w:r>
      <w:proofErr w:type="spellStart"/>
      <w:r w:rsidRPr="009C4AEE">
        <w:rPr>
          <w:rFonts w:ascii="Arial" w:hAnsi="Arial" w:cs="Arial"/>
          <w:sz w:val="20"/>
          <w:szCs w:val="20"/>
        </w:rPr>
        <w:t>Bijay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r w:rsidR="00F27A58">
        <w:rPr>
          <w:rFonts w:ascii="Arial" w:hAnsi="Arial" w:cs="Arial"/>
          <w:sz w:val="20"/>
          <w:szCs w:val="20"/>
        </w:rPr>
        <w:t>Publications</w:t>
      </w:r>
      <w:r w:rsidRPr="009C4AEE">
        <w:rPr>
          <w:rFonts w:ascii="Arial" w:hAnsi="Arial" w:cs="Arial"/>
          <w:sz w:val="20"/>
          <w:szCs w:val="20"/>
        </w:rPr>
        <w:t>. 51 – 74.</w:t>
      </w:r>
    </w:p>
    <w:p w14:paraId="0B02DBF7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C4AEE">
        <w:rPr>
          <w:rFonts w:ascii="Arial" w:hAnsi="Arial" w:cs="Arial"/>
          <w:sz w:val="20"/>
          <w:szCs w:val="20"/>
        </w:rPr>
        <w:t>C</w:t>
      </w:r>
      <w:r w:rsidR="002360A9" w:rsidRPr="009C4AEE">
        <w:rPr>
          <w:rFonts w:ascii="Arial" w:hAnsi="Arial" w:cs="Arial"/>
          <w:sz w:val="20"/>
          <w:szCs w:val="20"/>
        </w:rPr>
        <w:t>ellinese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, N. (1997). Notes on the systematics and biogeography of the </w:t>
      </w:r>
      <w:proofErr w:type="spellStart"/>
      <w:r w:rsidRPr="00200657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generic alliance (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>) with a special focus on fruit characters. Tropical Biodiversity, 4(1), 83-93.</w:t>
      </w:r>
    </w:p>
    <w:p w14:paraId="07BD4383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C4AEE">
        <w:rPr>
          <w:rFonts w:ascii="Arial" w:hAnsi="Arial" w:cs="Arial"/>
          <w:sz w:val="20"/>
          <w:szCs w:val="20"/>
        </w:rPr>
        <w:t>E</w:t>
      </w:r>
      <w:r w:rsidR="00200657" w:rsidRPr="009C4AEE">
        <w:rPr>
          <w:rFonts w:ascii="Arial" w:hAnsi="Arial" w:cs="Arial"/>
          <w:sz w:val="20"/>
          <w:szCs w:val="20"/>
        </w:rPr>
        <w:t>rdtman</w:t>
      </w:r>
      <w:proofErr w:type="spellEnd"/>
      <w:r w:rsidRPr="009C4AEE">
        <w:rPr>
          <w:rFonts w:ascii="Arial" w:hAnsi="Arial" w:cs="Arial"/>
          <w:sz w:val="20"/>
          <w:szCs w:val="20"/>
        </w:rPr>
        <w:t>, G. (1969). Handbook of palynology: morphology-taxonomy-ecology: an introduction to the study of pollen grains and spores. 21 – 37.</w:t>
      </w:r>
    </w:p>
    <w:p w14:paraId="02D3B596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C4AEE">
        <w:rPr>
          <w:rFonts w:ascii="Arial" w:hAnsi="Arial" w:cs="Arial"/>
          <w:sz w:val="20"/>
          <w:szCs w:val="20"/>
        </w:rPr>
        <w:t>G</w:t>
      </w:r>
      <w:r w:rsidR="00200657" w:rsidRPr="009C4AEE">
        <w:rPr>
          <w:rFonts w:ascii="Arial" w:hAnsi="Arial" w:cs="Arial"/>
          <w:sz w:val="20"/>
          <w:szCs w:val="20"/>
        </w:rPr>
        <w:t>iri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, G. S., &amp; </w:t>
      </w:r>
      <w:proofErr w:type="spellStart"/>
      <w:r w:rsidRPr="009C4AEE">
        <w:rPr>
          <w:rFonts w:ascii="Arial" w:hAnsi="Arial" w:cs="Arial"/>
          <w:sz w:val="20"/>
          <w:szCs w:val="20"/>
        </w:rPr>
        <w:t>N</w:t>
      </w:r>
      <w:r w:rsidR="00200657" w:rsidRPr="009C4AEE">
        <w:rPr>
          <w:rFonts w:ascii="Arial" w:hAnsi="Arial" w:cs="Arial"/>
          <w:sz w:val="20"/>
          <w:szCs w:val="20"/>
        </w:rPr>
        <w:t>ayar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, M. P. (1986). A new species of </w:t>
      </w:r>
      <w:proofErr w:type="spellStart"/>
      <w:r w:rsidRPr="00200657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>) from India. Journal of Japanese Botany, 61(11), 344-348.</w:t>
      </w:r>
    </w:p>
    <w:p w14:paraId="0EE9E96D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>H</w:t>
      </w:r>
      <w:r w:rsidR="005469DE" w:rsidRPr="009C4AEE">
        <w:rPr>
          <w:rFonts w:ascii="Arial" w:hAnsi="Arial" w:cs="Arial"/>
          <w:sz w:val="20"/>
          <w:szCs w:val="20"/>
        </w:rPr>
        <w:t>ickey</w:t>
      </w:r>
      <w:r w:rsidRPr="009C4AEE">
        <w:rPr>
          <w:rFonts w:ascii="Arial" w:hAnsi="Arial" w:cs="Arial"/>
          <w:sz w:val="20"/>
          <w:szCs w:val="20"/>
        </w:rPr>
        <w:t xml:space="preserve">, L. J. (1973). Classification of the architecture of dicotyledonous leaves. American journal of botany, 60 (1), 17-33. DOI: </w:t>
      </w:r>
      <w:hyperlink r:id="rId10" w:history="1">
        <w:r w:rsidR="0077047A" w:rsidRPr="00DC0D02">
          <w:rPr>
            <w:rStyle w:val="Hyperlink"/>
            <w:rFonts w:ascii="Arial" w:hAnsi="Arial" w:cs="Arial"/>
            <w:sz w:val="20"/>
            <w:szCs w:val="20"/>
          </w:rPr>
          <w:t>https://doi.org/10.1002/j.1537-2197.1973.tb10192.x</w:t>
        </w:r>
      </w:hyperlink>
      <w:r w:rsidR="0077047A">
        <w:rPr>
          <w:rFonts w:ascii="Arial" w:hAnsi="Arial" w:cs="Arial"/>
          <w:sz w:val="20"/>
          <w:szCs w:val="20"/>
        </w:rPr>
        <w:t xml:space="preserve">. </w:t>
      </w:r>
    </w:p>
    <w:p w14:paraId="3EACBB57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0DD7">
        <w:rPr>
          <w:rFonts w:ascii="Arial" w:hAnsi="Arial" w:cs="Arial"/>
          <w:sz w:val="20"/>
          <w:szCs w:val="20"/>
          <w:lang w:val="sv-SE"/>
        </w:rPr>
        <w:t>K</w:t>
      </w:r>
      <w:r w:rsidR="005469DE" w:rsidRPr="00170DD7">
        <w:rPr>
          <w:rFonts w:ascii="Arial" w:hAnsi="Arial" w:cs="Arial"/>
          <w:sz w:val="20"/>
          <w:szCs w:val="20"/>
          <w:lang w:val="sv-SE"/>
        </w:rPr>
        <w:t>aradakatti</w:t>
      </w:r>
      <w:r w:rsidRPr="00170DD7">
        <w:rPr>
          <w:rFonts w:ascii="Arial" w:hAnsi="Arial" w:cs="Arial"/>
          <w:sz w:val="20"/>
          <w:szCs w:val="20"/>
          <w:lang w:val="sv-SE"/>
        </w:rPr>
        <w:t>, P., &amp; K</w:t>
      </w:r>
      <w:r w:rsidR="005469DE" w:rsidRPr="00170DD7">
        <w:rPr>
          <w:rFonts w:ascii="Arial" w:hAnsi="Arial" w:cs="Arial"/>
          <w:sz w:val="20"/>
          <w:szCs w:val="20"/>
          <w:lang w:val="sv-SE"/>
        </w:rPr>
        <w:t>akkalameli</w:t>
      </w:r>
      <w:r w:rsidRPr="00170DD7">
        <w:rPr>
          <w:rFonts w:ascii="Arial" w:hAnsi="Arial" w:cs="Arial"/>
          <w:sz w:val="20"/>
          <w:szCs w:val="20"/>
          <w:lang w:val="sv-SE"/>
        </w:rPr>
        <w:t xml:space="preserve">, S. B. (2024). </w:t>
      </w:r>
      <w:proofErr w:type="spellStart"/>
      <w:r w:rsidRPr="00FC64B7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FC64B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C64B7">
        <w:rPr>
          <w:rFonts w:ascii="Arial" w:hAnsi="Arial" w:cs="Arial"/>
          <w:i/>
          <w:sz w:val="20"/>
          <w:szCs w:val="20"/>
        </w:rPr>
        <w:t>konkanensis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4AEE">
        <w:rPr>
          <w:rFonts w:ascii="Arial" w:hAnsi="Arial" w:cs="Arial"/>
          <w:sz w:val="20"/>
          <w:szCs w:val="20"/>
        </w:rPr>
        <w:t>Resmi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9C4AEE">
        <w:rPr>
          <w:rFonts w:ascii="Arial" w:hAnsi="Arial" w:cs="Arial"/>
          <w:sz w:val="20"/>
          <w:szCs w:val="20"/>
        </w:rPr>
        <w:t>Nampy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)–an addition to the flora of Karnataka, India. Journal of Threatened Taxa, 16 (5), 25279-25282. DOI: </w:t>
      </w:r>
      <w:hyperlink r:id="rId11" w:history="1">
        <w:r w:rsidR="00E6566D" w:rsidRPr="00DC0D02">
          <w:rPr>
            <w:rStyle w:val="Hyperlink"/>
            <w:rFonts w:ascii="Arial" w:hAnsi="Arial" w:cs="Arial"/>
            <w:sz w:val="20"/>
            <w:szCs w:val="20"/>
          </w:rPr>
          <w:t>https://doi.org/10.11609/jott.8882.16.5.25279-25282</w:t>
        </w:r>
      </w:hyperlink>
      <w:r w:rsidR="00E6566D">
        <w:rPr>
          <w:rFonts w:ascii="Arial" w:hAnsi="Arial" w:cs="Arial"/>
          <w:sz w:val="20"/>
          <w:szCs w:val="20"/>
        </w:rPr>
        <w:t xml:space="preserve">. </w:t>
      </w:r>
    </w:p>
    <w:p w14:paraId="039BC0B1" w14:textId="77777777" w:rsidR="002631C2" w:rsidRDefault="002631C2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31C2">
        <w:rPr>
          <w:rFonts w:ascii="Arial" w:hAnsi="Arial" w:cs="Arial"/>
          <w:sz w:val="20"/>
          <w:szCs w:val="20"/>
        </w:rPr>
        <w:t>Karadakatti</w:t>
      </w:r>
      <w:proofErr w:type="spellEnd"/>
      <w:r w:rsidRPr="002631C2">
        <w:rPr>
          <w:rFonts w:ascii="Arial" w:hAnsi="Arial" w:cs="Arial"/>
          <w:sz w:val="20"/>
          <w:szCs w:val="20"/>
        </w:rPr>
        <w:t xml:space="preserve">, P. &amp; S.B. </w:t>
      </w:r>
      <w:proofErr w:type="spellStart"/>
      <w:r w:rsidRPr="002631C2">
        <w:rPr>
          <w:rFonts w:ascii="Arial" w:hAnsi="Arial" w:cs="Arial"/>
          <w:sz w:val="20"/>
          <w:szCs w:val="20"/>
        </w:rPr>
        <w:t>Kakkalameli</w:t>
      </w:r>
      <w:proofErr w:type="spellEnd"/>
      <w:r w:rsidRPr="002631C2">
        <w:rPr>
          <w:rFonts w:ascii="Arial" w:hAnsi="Arial" w:cs="Arial"/>
          <w:sz w:val="20"/>
          <w:szCs w:val="20"/>
        </w:rPr>
        <w:t xml:space="preserve"> (2025). </w:t>
      </w:r>
      <w:proofErr w:type="spellStart"/>
      <w:r w:rsidRPr="00006741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00674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06741">
        <w:rPr>
          <w:rFonts w:ascii="Arial" w:hAnsi="Arial" w:cs="Arial"/>
          <w:i/>
          <w:sz w:val="20"/>
          <w:szCs w:val="20"/>
        </w:rPr>
        <w:t>bababudangiriensis</w:t>
      </w:r>
      <w:proofErr w:type="spellEnd"/>
      <w:r w:rsidRPr="002631C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631C2">
        <w:rPr>
          <w:rFonts w:ascii="Arial" w:hAnsi="Arial" w:cs="Arial"/>
          <w:sz w:val="20"/>
          <w:szCs w:val="20"/>
        </w:rPr>
        <w:t>Melastomataceae</w:t>
      </w:r>
      <w:proofErr w:type="spellEnd"/>
      <w:r w:rsidRPr="002631C2">
        <w:rPr>
          <w:rFonts w:ascii="Arial" w:hAnsi="Arial" w:cs="Arial"/>
          <w:sz w:val="20"/>
          <w:szCs w:val="20"/>
        </w:rPr>
        <w:t xml:space="preserve">), a new species of herb from the Western Ghats of India. Journal of Threatened Taxa 17(4): 26917–26922. </w:t>
      </w:r>
      <w:hyperlink r:id="rId12" w:history="1">
        <w:r w:rsidRPr="00680B78">
          <w:rPr>
            <w:rStyle w:val="Hyperlink"/>
            <w:rFonts w:ascii="Arial" w:hAnsi="Arial" w:cs="Arial"/>
            <w:sz w:val="20"/>
            <w:szCs w:val="20"/>
          </w:rPr>
          <w:t>https://doi.org/10.11609/jott.9636.17.4.26917-26922</w:t>
        </w:r>
      </w:hyperlink>
    </w:p>
    <w:p w14:paraId="093BEFBD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>P</w:t>
      </w:r>
      <w:r w:rsidR="00006741" w:rsidRPr="009C4AEE">
        <w:rPr>
          <w:rFonts w:ascii="Arial" w:hAnsi="Arial" w:cs="Arial"/>
          <w:sz w:val="20"/>
          <w:szCs w:val="20"/>
        </w:rPr>
        <w:t>atel</w:t>
      </w:r>
      <w:r w:rsidRPr="009C4AEE">
        <w:rPr>
          <w:rFonts w:ascii="Arial" w:hAnsi="Arial" w:cs="Arial"/>
          <w:sz w:val="20"/>
          <w:szCs w:val="20"/>
        </w:rPr>
        <w:t xml:space="preserve">, V. C., </w:t>
      </w:r>
      <w:proofErr w:type="spellStart"/>
      <w:r w:rsidRPr="009C4AEE">
        <w:rPr>
          <w:rFonts w:ascii="Arial" w:hAnsi="Arial" w:cs="Arial"/>
          <w:sz w:val="20"/>
          <w:szCs w:val="20"/>
        </w:rPr>
        <w:t>S</w:t>
      </w:r>
      <w:r w:rsidR="00006741" w:rsidRPr="009C4AEE">
        <w:rPr>
          <w:rFonts w:ascii="Arial" w:hAnsi="Arial" w:cs="Arial"/>
          <w:sz w:val="20"/>
          <w:szCs w:val="20"/>
        </w:rPr>
        <w:t>kvarla</w:t>
      </w:r>
      <w:proofErr w:type="spellEnd"/>
      <w:r w:rsidRPr="009C4AEE">
        <w:rPr>
          <w:rFonts w:ascii="Arial" w:hAnsi="Arial" w:cs="Arial"/>
          <w:sz w:val="20"/>
          <w:szCs w:val="20"/>
        </w:rPr>
        <w:t>, J. J., &amp; R</w:t>
      </w:r>
      <w:r w:rsidR="00006741" w:rsidRPr="009C4AEE">
        <w:rPr>
          <w:rFonts w:ascii="Arial" w:hAnsi="Arial" w:cs="Arial"/>
          <w:sz w:val="20"/>
          <w:szCs w:val="20"/>
        </w:rPr>
        <w:t>aven</w:t>
      </w:r>
      <w:r w:rsidRPr="009C4AEE">
        <w:rPr>
          <w:rFonts w:ascii="Arial" w:hAnsi="Arial" w:cs="Arial"/>
          <w:sz w:val="20"/>
          <w:szCs w:val="20"/>
        </w:rPr>
        <w:t xml:space="preserve">, P. H. (1984). Pollen characters in relation to the delimitation of </w:t>
      </w:r>
      <w:proofErr w:type="spellStart"/>
      <w:r w:rsidRPr="009C4AEE">
        <w:rPr>
          <w:rFonts w:ascii="Arial" w:hAnsi="Arial" w:cs="Arial"/>
          <w:sz w:val="20"/>
          <w:szCs w:val="20"/>
        </w:rPr>
        <w:t>Myrtales</w:t>
      </w:r>
      <w:proofErr w:type="spellEnd"/>
      <w:r w:rsidRPr="009C4AEE">
        <w:rPr>
          <w:rFonts w:ascii="Arial" w:hAnsi="Arial" w:cs="Arial"/>
          <w:sz w:val="20"/>
          <w:szCs w:val="20"/>
        </w:rPr>
        <w:t>. Annals of the Missouri Botanical Garden, 858-969.</w:t>
      </w:r>
    </w:p>
    <w:p w14:paraId="5B68EA4B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 xml:space="preserve">World Checklist of 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, Plants of the world online. Kew Royal Botanic Garden (POWO). 2024. URL: </w:t>
      </w:r>
      <w:hyperlink r:id="rId13" w:history="1">
        <w:r w:rsidR="00D54889" w:rsidRPr="00680B78">
          <w:rPr>
            <w:rStyle w:val="Hyperlink"/>
            <w:rFonts w:ascii="Arial" w:hAnsi="Arial" w:cs="Arial"/>
            <w:sz w:val="20"/>
            <w:szCs w:val="20"/>
          </w:rPr>
          <w:t>https://powo.science.kew.org/taxon/urn:lsid:ipni.org:names:30374374-2/general-information</w:t>
        </w:r>
      </w:hyperlink>
      <w:r w:rsidR="00D54889">
        <w:rPr>
          <w:rFonts w:ascii="Arial" w:hAnsi="Arial" w:cs="Arial"/>
          <w:sz w:val="20"/>
          <w:szCs w:val="20"/>
        </w:rPr>
        <w:t xml:space="preserve"> </w:t>
      </w:r>
      <w:r w:rsidRPr="009C4AEE">
        <w:rPr>
          <w:rFonts w:ascii="Arial" w:hAnsi="Arial" w:cs="Arial"/>
          <w:sz w:val="20"/>
          <w:szCs w:val="20"/>
        </w:rPr>
        <w:t xml:space="preserve"> (Accessed 26 January 2025).</w:t>
      </w:r>
    </w:p>
    <w:p w14:paraId="62F127C5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>R</w:t>
      </w:r>
      <w:r w:rsidR="0000314E" w:rsidRPr="009C4AEE">
        <w:rPr>
          <w:rFonts w:ascii="Arial" w:hAnsi="Arial" w:cs="Arial"/>
          <w:sz w:val="20"/>
          <w:szCs w:val="20"/>
        </w:rPr>
        <w:t>atheesh</w:t>
      </w:r>
      <w:r w:rsidRPr="009C4AEE">
        <w:rPr>
          <w:rFonts w:ascii="Arial" w:hAnsi="Arial" w:cs="Arial"/>
          <w:sz w:val="20"/>
          <w:szCs w:val="20"/>
        </w:rPr>
        <w:t>, M. K., N</w:t>
      </w:r>
      <w:r w:rsidR="0000314E" w:rsidRPr="009C4AEE">
        <w:rPr>
          <w:rFonts w:ascii="Arial" w:hAnsi="Arial" w:cs="Arial"/>
          <w:sz w:val="20"/>
          <w:szCs w:val="20"/>
        </w:rPr>
        <w:t>arayanan</w:t>
      </w:r>
      <w:r w:rsidRPr="009C4AEE">
        <w:rPr>
          <w:rFonts w:ascii="Arial" w:hAnsi="Arial" w:cs="Arial"/>
          <w:sz w:val="20"/>
          <w:szCs w:val="20"/>
        </w:rPr>
        <w:t>, C. N., S</w:t>
      </w:r>
      <w:r w:rsidR="0000314E" w:rsidRPr="009C4AEE">
        <w:rPr>
          <w:rFonts w:ascii="Arial" w:hAnsi="Arial" w:cs="Arial"/>
          <w:sz w:val="20"/>
          <w:szCs w:val="20"/>
        </w:rPr>
        <w:t>unil</w:t>
      </w:r>
      <w:r w:rsidRPr="009C4AEE">
        <w:rPr>
          <w:rFonts w:ascii="Arial" w:hAnsi="Arial" w:cs="Arial"/>
          <w:sz w:val="20"/>
          <w:szCs w:val="20"/>
        </w:rPr>
        <w:t>, M. K., N</w:t>
      </w:r>
      <w:r w:rsidR="0000314E" w:rsidRPr="009C4AEE">
        <w:rPr>
          <w:rFonts w:ascii="Arial" w:hAnsi="Arial" w:cs="Arial"/>
          <w:sz w:val="20"/>
          <w:szCs w:val="20"/>
        </w:rPr>
        <w:t>andakumar</w:t>
      </w:r>
      <w:r w:rsidRPr="009C4AEE">
        <w:rPr>
          <w:rFonts w:ascii="Arial" w:hAnsi="Arial" w:cs="Arial"/>
          <w:sz w:val="20"/>
          <w:szCs w:val="20"/>
        </w:rPr>
        <w:t xml:space="preserve">, T., </w:t>
      </w:r>
      <w:proofErr w:type="spellStart"/>
      <w:r w:rsidRPr="009C4AEE">
        <w:rPr>
          <w:rFonts w:ascii="Arial" w:hAnsi="Arial" w:cs="Arial"/>
          <w:sz w:val="20"/>
          <w:szCs w:val="20"/>
        </w:rPr>
        <w:t>S</w:t>
      </w:r>
      <w:r w:rsidR="0000314E" w:rsidRPr="009C4AEE">
        <w:rPr>
          <w:rFonts w:ascii="Arial" w:hAnsi="Arial" w:cs="Arial"/>
          <w:sz w:val="20"/>
          <w:szCs w:val="20"/>
        </w:rPr>
        <w:t>haju</w:t>
      </w:r>
      <w:proofErr w:type="spellEnd"/>
      <w:r w:rsidRPr="009C4AEE">
        <w:rPr>
          <w:rFonts w:ascii="Arial" w:hAnsi="Arial" w:cs="Arial"/>
          <w:sz w:val="20"/>
          <w:szCs w:val="20"/>
        </w:rPr>
        <w:t>, V., M</w:t>
      </w:r>
      <w:r w:rsidR="0000314E" w:rsidRPr="009C4AEE">
        <w:rPr>
          <w:rFonts w:ascii="Arial" w:hAnsi="Arial" w:cs="Arial"/>
          <w:sz w:val="20"/>
          <w:szCs w:val="20"/>
        </w:rPr>
        <w:t>ini</w:t>
      </w:r>
      <w:r w:rsidRPr="009C4AEE">
        <w:rPr>
          <w:rFonts w:ascii="Arial" w:hAnsi="Arial" w:cs="Arial"/>
          <w:sz w:val="20"/>
          <w:szCs w:val="20"/>
        </w:rPr>
        <w:t>, K.T., S</w:t>
      </w:r>
      <w:r w:rsidR="0000314E" w:rsidRPr="009C4AEE">
        <w:rPr>
          <w:rFonts w:ascii="Arial" w:hAnsi="Arial" w:cs="Arial"/>
          <w:sz w:val="20"/>
          <w:szCs w:val="20"/>
        </w:rPr>
        <w:t>atheesh</w:t>
      </w:r>
      <w:r w:rsidRPr="009C4AEE">
        <w:rPr>
          <w:rFonts w:ascii="Arial" w:hAnsi="Arial" w:cs="Arial"/>
          <w:sz w:val="20"/>
          <w:szCs w:val="20"/>
        </w:rPr>
        <w:t>, &amp; B</w:t>
      </w:r>
      <w:r w:rsidR="0000314E" w:rsidRPr="009C4AEE">
        <w:rPr>
          <w:rFonts w:ascii="Arial" w:hAnsi="Arial" w:cs="Arial"/>
          <w:sz w:val="20"/>
          <w:szCs w:val="20"/>
        </w:rPr>
        <w:t>alakrishnan</w:t>
      </w:r>
      <w:r w:rsidRPr="009C4AEE">
        <w:rPr>
          <w:rFonts w:ascii="Arial" w:hAnsi="Arial" w:cs="Arial"/>
          <w:sz w:val="20"/>
          <w:szCs w:val="20"/>
        </w:rPr>
        <w:t xml:space="preserve">, V. (2014). </w:t>
      </w:r>
      <w:proofErr w:type="spellStart"/>
      <w:r w:rsidRPr="00E22AA4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E22A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22AA4">
        <w:rPr>
          <w:rFonts w:ascii="Arial" w:hAnsi="Arial" w:cs="Arial"/>
          <w:i/>
          <w:sz w:val="20"/>
          <w:szCs w:val="20"/>
        </w:rPr>
        <w:t>raghaviana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9C4AEE">
        <w:rPr>
          <w:rFonts w:ascii="Arial" w:hAnsi="Arial" w:cs="Arial"/>
          <w:sz w:val="20"/>
          <w:szCs w:val="20"/>
        </w:rPr>
        <w:t>nov.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>), a new species from southern Western Ghats of Karnataka, India. Int. J. of Adv. Res. 2 (10) 772-777.</w:t>
      </w:r>
    </w:p>
    <w:p w14:paraId="588F9951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>R</w:t>
      </w:r>
      <w:r w:rsidR="00D53671" w:rsidRPr="009C4AEE">
        <w:rPr>
          <w:rFonts w:ascii="Arial" w:hAnsi="Arial" w:cs="Arial"/>
          <w:sz w:val="20"/>
          <w:szCs w:val="20"/>
        </w:rPr>
        <w:t>avikumar</w:t>
      </w:r>
      <w:r w:rsidRPr="009C4AEE">
        <w:rPr>
          <w:rFonts w:ascii="Arial" w:hAnsi="Arial" w:cs="Arial"/>
          <w:sz w:val="20"/>
          <w:szCs w:val="20"/>
        </w:rPr>
        <w:t xml:space="preserve">, K., </w:t>
      </w:r>
      <w:proofErr w:type="spellStart"/>
      <w:r w:rsidRPr="009C4AEE">
        <w:rPr>
          <w:rFonts w:ascii="Arial" w:hAnsi="Arial" w:cs="Arial"/>
          <w:sz w:val="20"/>
          <w:szCs w:val="20"/>
        </w:rPr>
        <w:t>T</w:t>
      </w:r>
      <w:r w:rsidR="00D53671" w:rsidRPr="009C4AEE">
        <w:rPr>
          <w:rFonts w:ascii="Arial" w:hAnsi="Arial" w:cs="Arial"/>
          <w:sz w:val="20"/>
          <w:szCs w:val="20"/>
        </w:rPr>
        <w:t>angavelou</w:t>
      </w:r>
      <w:proofErr w:type="spellEnd"/>
      <w:r w:rsidRPr="009C4AEE">
        <w:rPr>
          <w:rFonts w:ascii="Arial" w:hAnsi="Arial" w:cs="Arial"/>
          <w:sz w:val="20"/>
          <w:szCs w:val="20"/>
        </w:rPr>
        <w:t>, A, C., &amp; P</w:t>
      </w:r>
      <w:r w:rsidR="00D53671" w:rsidRPr="009C4AEE">
        <w:rPr>
          <w:rFonts w:ascii="Arial" w:hAnsi="Arial" w:cs="Arial"/>
          <w:sz w:val="20"/>
          <w:szCs w:val="20"/>
        </w:rPr>
        <w:t>age</w:t>
      </w:r>
      <w:r w:rsidRPr="009C4AEE">
        <w:rPr>
          <w:rFonts w:ascii="Arial" w:hAnsi="Arial" w:cs="Arial"/>
          <w:sz w:val="20"/>
          <w:szCs w:val="20"/>
        </w:rPr>
        <w:t>, N. (2021). Seed Plants of Karnataka – A Concise Dictionary. Foundation for revitalization of local health traditions trans-disciplinary university (FRLHT-TDU), Bengaluru. National Biodiversity Authority Chennai. 836.</w:t>
      </w:r>
    </w:p>
    <w:p w14:paraId="17F98FB8" w14:textId="77777777" w:rsidR="009C4AEE" w:rsidRPr="009C4AEE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>R</w:t>
      </w:r>
      <w:r w:rsidR="00237354" w:rsidRPr="009C4AEE">
        <w:rPr>
          <w:rFonts w:ascii="Arial" w:hAnsi="Arial" w:cs="Arial"/>
          <w:sz w:val="20"/>
          <w:szCs w:val="20"/>
        </w:rPr>
        <w:t>idley</w:t>
      </w:r>
      <w:r w:rsidRPr="009C4AEE">
        <w:rPr>
          <w:rFonts w:ascii="Arial" w:hAnsi="Arial" w:cs="Arial"/>
          <w:sz w:val="20"/>
          <w:szCs w:val="20"/>
        </w:rPr>
        <w:t>, H. N. (1946). Additions to the flora of Borneo and other Malay Islands: XIX. Kew Bulletin, 1(1), 31-43.</w:t>
      </w:r>
    </w:p>
    <w:p w14:paraId="5C0B50C5" w14:textId="77777777" w:rsidR="009C4AEE" w:rsidRPr="00170DD7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  <w:lang w:val="sv-SE"/>
        </w:rPr>
      </w:pPr>
      <w:r w:rsidRPr="009C4AEE">
        <w:rPr>
          <w:rFonts w:ascii="Arial" w:hAnsi="Arial" w:cs="Arial"/>
          <w:sz w:val="20"/>
          <w:szCs w:val="20"/>
        </w:rPr>
        <w:t>S</w:t>
      </w:r>
      <w:r w:rsidR="00237354" w:rsidRPr="009C4AEE">
        <w:rPr>
          <w:rFonts w:ascii="Arial" w:hAnsi="Arial" w:cs="Arial"/>
          <w:sz w:val="20"/>
          <w:szCs w:val="20"/>
        </w:rPr>
        <w:t>aldanha</w:t>
      </w:r>
      <w:r w:rsidRPr="009C4AEE">
        <w:rPr>
          <w:rFonts w:ascii="Arial" w:hAnsi="Arial" w:cs="Arial"/>
          <w:sz w:val="20"/>
          <w:szCs w:val="20"/>
        </w:rPr>
        <w:t xml:space="preserve">, C. J. (1984). Flora of Karnataka, Oxford &amp; IBH Publishing Co. Pvt. Ltd., New Delhi. </w:t>
      </w:r>
      <w:r w:rsidRPr="00170DD7">
        <w:rPr>
          <w:rFonts w:ascii="Arial" w:hAnsi="Arial" w:cs="Arial"/>
          <w:sz w:val="20"/>
          <w:szCs w:val="20"/>
          <w:lang w:val="sv-SE"/>
        </w:rPr>
        <w:t>Calcutta. Vol. II: 37 – 46.</w:t>
      </w:r>
    </w:p>
    <w:p w14:paraId="392687FC" w14:textId="77777777" w:rsidR="009C4AEE" w:rsidRPr="00170DD7" w:rsidRDefault="009C4AEE" w:rsidP="009C4AEE">
      <w:pPr>
        <w:spacing w:line="240" w:lineRule="auto"/>
        <w:jc w:val="both"/>
        <w:rPr>
          <w:rFonts w:ascii="Arial" w:hAnsi="Arial" w:cs="Arial"/>
          <w:sz w:val="20"/>
          <w:szCs w:val="20"/>
          <w:lang w:val="sv-SE"/>
        </w:rPr>
      </w:pPr>
      <w:r w:rsidRPr="00170DD7">
        <w:rPr>
          <w:rFonts w:ascii="Arial" w:hAnsi="Arial" w:cs="Arial"/>
          <w:sz w:val="20"/>
          <w:szCs w:val="20"/>
          <w:lang w:val="sv-SE"/>
        </w:rPr>
        <w:t>S</w:t>
      </w:r>
      <w:r w:rsidR="00237354" w:rsidRPr="00170DD7">
        <w:rPr>
          <w:rFonts w:ascii="Arial" w:hAnsi="Arial" w:cs="Arial"/>
          <w:sz w:val="20"/>
          <w:szCs w:val="20"/>
          <w:lang w:val="sv-SE"/>
        </w:rPr>
        <w:t>anjappa</w:t>
      </w:r>
      <w:r w:rsidRPr="00170DD7">
        <w:rPr>
          <w:rFonts w:ascii="Arial" w:hAnsi="Arial" w:cs="Arial"/>
          <w:sz w:val="20"/>
          <w:szCs w:val="20"/>
          <w:lang w:val="sv-SE"/>
        </w:rPr>
        <w:t>. M., &amp; S</w:t>
      </w:r>
      <w:r w:rsidR="00237354" w:rsidRPr="00170DD7">
        <w:rPr>
          <w:rFonts w:ascii="Arial" w:hAnsi="Arial" w:cs="Arial"/>
          <w:sz w:val="20"/>
          <w:szCs w:val="20"/>
          <w:lang w:val="sv-SE"/>
        </w:rPr>
        <w:t>ringeswara</w:t>
      </w:r>
      <w:r w:rsidRPr="00170DD7">
        <w:rPr>
          <w:rFonts w:ascii="Arial" w:hAnsi="Arial" w:cs="Arial"/>
          <w:sz w:val="20"/>
          <w:szCs w:val="20"/>
          <w:lang w:val="sv-SE"/>
        </w:rPr>
        <w:t>. A. N. (2019). Flora of Karnataka a checklist. Karnataka Biodiversity Board. Vol. 2. 495 - 497.</w:t>
      </w:r>
    </w:p>
    <w:p w14:paraId="163B9009" w14:textId="77777777" w:rsidR="001D603D" w:rsidRDefault="009C4AEE" w:rsidP="00CD2B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0DD7">
        <w:rPr>
          <w:rFonts w:ascii="Arial" w:hAnsi="Arial" w:cs="Arial"/>
          <w:sz w:val="20"/>
          <w:szCs w:val="20"/>
          <w:lang w:val="sv-SE"/>
        </w:rPr>
        <w:lastRenderedPageBreak/>
        <w:t>U</w:t>
      </w:r>
      <w:r w:rsidR="00AA7576" w:rsidRPr="00170DD7">
        <w:rPr>
          <w:rFonts w:ascii="Arial" w:hAnsi="Arial" w:cs="Arial"/>
          <w:sz w:val="20"/>
          <w:szCs w:val="20"/>
          <w:lang w:val="sv-SE"/>
        </w:rPr>
        <w:t>lloa</w:t>
      </w:r>
      <w:r w:rsidRPr="00170DD7">
        <w:rPr>
          <w:rFonts w:ascii="Arial" w:hAnsi="Arial" w:cs="Arial"/>
          <w:sz w:val="20"/>
          <w:szCs w:val="20"/>
          <w:lang w:val="sv-SE"/>
        </w:rPr>
        <w:t xml:space="preserve"> U</w:t>
      </w:r>
      <w:r w:rsidR="00AA7576" w:rsidRPr="00170DD7">
        <w:rPr>
          <w:rFonts w:ascii="Arial" w:hAnsi="Arial" w:cs="Arial"/>
          <w:sz w:val="20"/>
          <w:szCs w:val="20"/>
          <w:lang w:val="sv-SE"/>
        </w:rPr>
        <w:t>lloa</w:t>
      </w:r>
      <w:r w:rsidRPr="00170DD7">
        <w:rPr>
          <w:rFonts w:ascii="Arial" w:hAnsi="Arial" w:cs="Arial"/>
          <w:sz w:val="20"/>
          <w:szCs w:val="20"/>
          <w:lang w:val="sv-SE"/>
        </w:rPr>
        <w:t>, C., A</w:t>
      </w:r>
      <w:r w:rsidR="00AA7576" w:rsidRPr="00170DD7">
        <w:rPr>
          <w:rFonts w:ascii="Arial" w:hAnsi="Arial" w:cs="Arial"/>
          <w:sz w:val="20"/>
          <w:szCs w:val="20"/>
          <w:lang w:val="sv-SE"/>
        </w:rPr>
        <w:t>lmeda</w:t>
      </w:r>
      <w:r w:rsidRPr="00170DD7">
        <w:rPr>
          <w:rFonts w:ascii="Arial" w:hAnsi="Arial" w:cs="Arial"/>
          <w:sz w:val="20"/>
          <w:szCs w:val="20"/>
          <w:lang w:val="sv-SE"/>
        </w:rPr>
        <w:t>, F., G</w:t>
      </w:r>
      <w:r w:rsidR="00AA7576" w:rsidRPr="00170DD7">
        <w:rPr>
          <w:rFonts w:ascii="Arial" w:hAnsi="Arial" w:cs="Arial"/>
          <w:sz w:val="20"/>
          <w:szCs w:val="20"/>
          <w:lang w:val="sv-SE"/>
        </w:rPr>
        <w:t>oldenberg</w:t>
      </w:r>
      <w:r w:rsidRPr="00170DD7">
        <w:rPr>
          <w:rFonts w:ascii="Arial" w:hAnsi="Arial" w:cs="Arial"/>
          <w:sz w:val="20"/>
          <w:szCs w:val="20"/>
          <w:lang w:val="sv-SE"/>
        </w:rPr>
        <w:t>, R., K</w:t>
      </w:r>
      <w:r w:rsidR="00AA7576" w:rsidRPr="00170DD7">
        <w:rPr>
          <w:rFonts w:ascii="Arial" w:hAnsi="Arial" w:cs="Arial"/>
          <w:sz w:val="20"/>
          <w:szCs w:val="20"/>
          <w:lang w:val="sv-SE"/>
        </w:rPr>
        <w:t>adereit</w:t>
      </w:r>
      <w:r w:rsidRPr="00170DD7">
        <w:rPr>
          <w:rFonts w:ascii="Arial" w:hAnsi="Arial" w:cs="Arial"/>
          <w:sz w:val="20"/>
          <w:szCs w:val="20"/>
          <w:lang w:val="sv-SE"/>
        </w:rPr>
        <w:t>, G., M</w:t>
      </w:r>
      <w:r w:rsidR="00AA7576" w:rsidRPr="00170DD7">
        <w:rPr>
          <w:rFonts w:ascii="Arial" w:hAnsi="Arial" w:cs="Arial"/>
          <w:sz w:val="20"/>
          <w:szCs w:val="20"/>
          <w:lang w:val="sv-SE"/>
        </w:rPr>
        <w:t>ichelangeli</w:t>
      </w:r>
      <w:r w:rsidRPr="00170DD7">
        <w:rPr>
          <w:rFonts w:ascii="Arial" w:hAnsi="Arial" w:cs="Arial"/>
          <w:sz w:val="20"/>
          <w:szCs w:val="20"/>
          <w:lang w:val="sv-SE"/>
        </w:rPr>
        <w:t>, F. A., P</w:t>
      </w:r>
      <w:r w:rsidR="00AA7576" w:rsidRPr="00170DD7">
        <w:rPr>
          <w:rFonts w:ascii="Arial" w:hAnsi="Arial" w:cs="Arial"/>
          <w:sz w:val="20"/>
          <w:szCs w:val="20"/>
          <w:lang w:val="sv-SE"/>
        </w:rPr>
        <w:t>enneys</w:t>
      </w:r>
      <w:r w:rsidRPr="00170DD7">
        <w:rPr>
          <w:rFonts w:ascii="Arial" w:hAnsi="Arial" w:cs="Arial"/>
          <w:sz w:val="20"/>
          <w:szCs w:val="20"/>
          <w:lang w:val="sv-SE"/>
        </w:rPr>
        <w:t>, D. S., &amp; V</w:t>
      </w:r>
      <w:r w:rsidR="00AA7576" w:rsidRPr="00170DD7">
        <w:rPr>
          <w:rFonts w:ascii="Arial" w:hAnsi="Arial" w:cs="Arial"/>
          <w:sz w:val="20"/>
          <w:szCs w:val="20"/>
          <w:lang w:val="sv-SE"/>
        </w:rPr>
        <w:t>eranso</w:t>
      </w:r>
      <w:r w:rsidRPr="00170DD7">
        <w:rPr>
          <w:rFonts w:ascii="Arial" w:hAnsi="Arial" w:cs="Arial"/>
          <w:sz w:val="20"/>
          <w:szCs w:val="20"/>
          <w:lang w:val="sv-SE"/>
        </w:rPr>
        <w:t>-L</w:t>
      </w:r>
      <w:r w:rsidR="00AA7576" w:rsidRPr="00170DD7">
        <w:rPr>
          <w:rFonts w:ascii="Arial" w:hAnsi="Arial" w:cs="Arial"/>
          <w:sz w:val="20"/>
          <w:szCs w:val="20"/>
          <w:lang w:val="sv-SE"/>
        </w:rPr>
        <w:t>ibalah</w:t>
      </w:r>
      <w:r w:rsidRPr="00170DD7">
        <w:rPr>
          <w:rFonts w:ascii="Arial" w:hAnsi="Arial" w:cs="Arial"/>
          <w:sz w:val="20"/>
          <w:szCs w:val="20"/>
          <w:lang w:val="sv-SE"/>
        </w:rPr>
        <w:t xml:space="preserve">, M. C. (2022). 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: global diversity, distribution, and endemism. In Systematics, evolution, and ecology of </w:t>
      </w:r>
      <w:proofErr w:type="spellStart"/>
      <w:r w:rsidRPr="009C4AEE">
        <w:rPr>
          <w:rFonts w:ascii="Arial" w:hAnsi="Arial" w:cs="Arial"/>
          <w:sz w:val="20"/>
          <w:szCs w:val="20"/>
        </w:rPr>
        <w:t>Melastomataceae</w:t>
      </w:r>
      <w:proofErr w:type="spellEnd"/>
      <w:r w:rsidRPr="009C4AEE">
        <w:rPr>
          <w:rFonts w:ascii="Arial" w:hAnsi="Arial" w:cs="Arial"/>
          <w:sz w:val="20"/>
          <w:szCs w:val="20"/>
        </w:rPr>
        <w:t xml:space="preserve"> Cham: Springer International Publishing.</w:t>
      </w:r>
      <w:r w:rsidR="00752D51">
        <w:rPr>
          <w:rFonts w:ascii="Arial" w:hAnsi="Arial" w:cs="Arial"/>
          <w:sz w:val="20"/>
          <w:szCs w:val="20"/>
        </w:rPr>
        <w:t xml:space="preserve"> </w:t>
      </w:r>
      <w:r w:rsidRPr="009C4AEE">
        <w:rPr>
          <w:rFonts w:ascii="Arial" w:hAnsi="Arial" w:cs="Arial"/>
          <w:sz w:val="20"/>
          <w:szCs w:val="20"/>
        </w:rPr>
        <w:t>(pp. 3-28).</w:t>
      </w:r>
    </w:p>
    <w:p w14:paraId="061179AC" w14:textId="77777777" w:rsidR="00C80E57" w:rsidRDefault="009C4AEE" w:rsidP="00CD2B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4AEE">
        <w:rPr>
          <w:rFonts w:ascii="Arial" w:hAnsi="Arial" w:cs="Arial"/>
          <w:sz w:val="20"/>
          <w:szCs w:val="20"/>
        </w:rPr>
        <w:t xml:space="preserve"> </w:t>
      </w:r>
    </w:p>
    <w:p w14:paraId="67756B23" w14:textId="77777777" w:rsidR="00C80E57" w:rsidRDefault="00C80E57" w:rsidP="008D6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80E57">
        <w:rPr>
          <w:rFonts w:ascii="Arial" w:hAnsi="Arial" w:cs="Arial"/>
          <w:b/>
          <w:szCs w:val="20"/>
        </w:rPr>
        <w:t>Table 01.</w:t>
      </w:r>
      <w:r w:rsidRPr="00C80E57">
        <w:rPr>
          <w:rFonts w:ascii="Arial" w:hAnsi="Arial" w:cs="Arial"/>
          <w:szCs w:val="20"/>
        </w:rPr>
        <w:t xml:space="preserve"> </w:t>
      </w:r>
      <w:r w:rsidRPr="00C80E57">
        <w:rPr>
          <w:rFonts w:ascii="Arial" w:hAnsi="Arial" w:cs="Arial"/>
          <w:sz w:val="20"/>
          <w:szCs w:val="20"/>
        </w:rPr>
        <w:t>Co</w:t>
      </w:r>
      <w:commentRangeStart w:id="19"/>
      <w:r w:rsidRPr="00C80E57">
        <w:rPr>
          <w:rFonts w:ascii="Arial" w:hAnsi="Arial" w:cs="Arial"/>
          <w:sz w:val="20"/>
          <w:szCs w:val="20"/>
        </w:rPr>
        <w:t xml:space="preserve">mparison of the morphological characteristics of </w:t>
      </w:r>
      <w:proofErr w:type="spellStart"/>
      <w:r w:rsidRPr="00C80E57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C80E57">
        <w:rPr>
          <w:rFonts w:ascii="Arial" w:hAnsi="Arial" w:cs="Arial"/>
          <w:i/>
          <w:sz w:val="20"/>
          <w:szCs w:val="20"/>
        </w:rPr>
        <w:t xml:space="preserve"> </w:t>
      </w:r>
      <w:r w:rsidR="00A61064">
        <w:rPr>
          <w:rFonts w:ascii="Arial" w:hAnsi="Arial" w:cs="Arial"/>
          <w:i/>
          <w:sz w:val="20"/>
          <w:szCs w:val="20"/>
        </w:rPr>
        <w:t>gigantean</w:t>
      </w:r>
      <w:r w:rsidR="00A6106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1064">
        <w:rPr>
          <w:rFonts w:ascii="Arial" w:hAnsi="Arial" w:cs="Arial"/>
          <w:i/>
          <w:sz w:val="20"/>
          <w:szCs w:val="20"/>
        </w:rPr>
        <w:t>Sonerila</w:t>
      </w:r>
      <w:proofErr w:type="spellEnd"/>
      <w:r w:rsidR="00A610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61064">
        <w:rPr>
          <w:rFonts w:ascii="Arial" w:hAnsi="Arial" w:cs="Arial"/>
          <w:i/>
          <w:sz w:val="20"/>
          <w:szCs w:val="20"/>
        </w:rPr>
        <w:t>wallichii</w:t>
      </w:r>
      <w:proofErr w:type="spellEnd"/>
      <w:r w:rsidR="00A61064">
        <w:rPr>
          <w:rFonts w:ascii="Arial" w:hAnsi="Arial" w:cs="Arial"/>
          <w:i/>
          <w:sz w:val="20"/>
          <w:szCs w:val="20"/>
        </w:rPr>
        <w:t xml:space="preserve"> </w:t>
      </w:r>
      <w:r w:rsidRPr="00C80E57">
        <w:rPr>
          <w:rFonts w:ascii="Arial" w:hAnsi="Arial" w:cs="Arial"/>
          <w:sz w:val="20"/>
          <w:szCs w:val="20"/>
        </w:rPr>
        <w:t xml:space="preserve">&amp; </w:t>
      </w:r>
      <w:proofErr w:type="spellStart"/>
      <w:r w:rsidRPr="00C80E57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C80E5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80E57">
        <w:rPr>
          <w:rFonts w:ascii="Arial" w:hAnsi="Arial" w:cs="Arial"/>
          <w:i/>
          <w:sz w:val="20"/>
          <w:szCs w:val="20"/>
        </w:rPr>
        <w:t>grandis</w:t>
      </w:r>
      <w:proofErr w:type="spellEnd"/>
      <w:r w:rsidRPr="00C80E57">
        <w:rPr>
          <w:rFonts w:ascii="Arial" w:hAnsi="Arial" w:cs="Arial"/>
          <w:sz w:val="20"/>
          <w:szCs w:val="20"/>
        </w:rPr>
        <w:t>.</w:t>
      </w:r>
      <w:commentRangeEnd w:id="19"/>
      <w:r w:rsidR="00C54FE7">
        <w:rPr>
          <w:rStyle w:val="CommentReference"/>
        </w:rPr>
        <w:commentReference w:id="19"/>
      </w:r>
    </w:p>
    <w:tbl>
      <w:tblPr>
        <w:tblStyle w:val="TableGrid"/>
        <w:tblW w:w="990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970"/>
        <w:gridCol w:w="2970"/>
        <w:gridCol w:w="2880"/>
      </w:tblGrid>
      <w:tr w:rsidR="005E6E9A" w14:paraId="57650284" w14:textId="77777777" w:rsidTr="00B20A8A">
        <w:trPr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C0BA3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t>Parts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3199" w14:textId="77777777" w:rsidR="005E6E9A" w:rsidRPr="001449F5" w:rsidRDefault="005E6E9A" w:rsidP="00715BF7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564C3">
              <w:rPr>
                <w:rFonts w:ascii="Arial" w:hAnsi="Arial" w:cs="Arial"/>
                <w:b/>
                <w:i/>
                <w:szCs w:val="20"/>
              </w:rPr>
              <w:t>Sonerila</w:t>
            </w:r>
            <w:proofErr w:type="spellEnd"/>
            <w:r w:rsidRPr="002564C3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r w:rsidR="001449F5">
              <w:rPr>
                <w:rFonts w:ascii="Arial" w:hAnsi="Arial" w:cs="Arial"/>
                <w:b/>
                <w:i/>
                <w:szCs w:val="20"/>
              </w:rPr>
              <w:t xml:space="preserve">gigantean </w:t>
            </w:r>
            <w:proofErr w:type="spellStart"/>
            <w:r w:rsidR="001449F5">
              <w:rPr>
                <w:rFonts w:ascii="Arial" w:hAnsi="Arial" w:cs="Arial"/>
                <w:szCs w:val="20"/>
              </w:rPr>
              <w:t>Karadakatti</w:t>
            </w:r>
            <w:proofErr w:type="spellEnd"/>
            <w:r w:rsidR="001449F5">
              <w:rPr>
                <w:rFonts w:ascii="Arial" w:hAnsi="Arial" w:cs="Arial"/>
                <w:szCs w:val="20"/>
              </w:rPr>
              <w:t xml:space="preserve"> &amp; </w:t>
            </w:r>
            <w:proofErr w:type="spellStart"/>
            <w:r w:rsidR="001449F5">
              <w:rPr>
                <w:rFonts w:ascii="Arial" w:hAnsi="Arial" w:cs="Arial"/>
                <w:szCs w:val="20"/>
              </w:rPr>
              <w:t>Kakkalameli</w:t>
            </w:r>
            <w:proofErr w:type="spellEnd"/>
            <w:r w:rsidR="000F35A0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69C10" w14:textId="77777777" w:rsidR="005E6E9A" w:rsidRPr="00A56861" w:rsidRDefault="005E6E9A" w:rsidP="00715BF7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Cs w:val="20"/>
              </w:rPr>
              <w:t>Sonerila</w:t>
            </w:r>
            <w:proofErr w:type="spellEnd"/>
            <w:r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Cs w:val="20"/>
              </w:rPr>
              <w:t>wallichii</w:t>
            </w:r>
            <w:proofErr w:type="spellEnd"/>
            <w:r w:rsidR="001449F5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r w:rsidR="00A56861">
              <w:rPr>
                <w:rFonts w:ascii="Arial" w:hAnsi="Arial" w:cs="Arial"/>
                <w:szCs w:val="20"/>
              </w:rPr>
              <w:t>Benn.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DF7B6" w14:textId="77777777" w:rsidR="005E6E9A" w:rsidRPr="005A7147" w:rsidRDefault="005E6E9A" w:rsidP="00715BF7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564C3">
              <w:rPr>
                <w:rFonts w:ascii="Arial" w:hAnsi="Arial" w:cs="Arial"/>
                <w:b/>
                <w:i/>
                <w:szCs w:val="20"/>
              </w:rPr>
              <w:t>Sonerila</w:t>
            </w:r>
            <w:proofErr w:type="spellEnd"/>
            <w:r w:rsidRPr="002564C3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proofErr w:type="spellStart"/>
            <w:r w:rsidRPr="002564C3">
              <w:rPr>
                <w:rFonts w:ascii="Arial" w:hAnsi="Arial" w:cs="Arial"/>
                <w:b/>
                <w:i/>
                <w:szCs w:val="20"/>
              </w:rPr>
              <w:t>grandis</w:t>
            </w:r>
            <w:proofErr w:type="spellEnd"/>
            <w:r w:rsidR="005339DD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proofErr w:type="spellStart"/>
            <w:r w:rsidR="005A7147">
              <w:rPr>
                <w:rFonts w:ascii="Arial" w:hAnsi="Arial" w:cs="Arial"/>
                <w:szCs w:val="20"/>
              </w:rPr>
              <w:t>Ridl</w:t>
            </w:r>
            <w:proofErr w:type="spellEnd"/>
            <w:r w:rsidR="005A7147">
              <w:rPr>
                <w:rFonts w:ascii="Arial" w:hAnsi="Arial" w:cs="Arial"/>
                <w:szCs w:val="20"/>
              </w:rPr>
              <w:t>.</w:t>
            </w:r>
          </w:p>
        </w:tc>
      </w:tr>
      <w:tr w:rsidR="005E6E9A" w14:paraId="3797774A" w14:textId="77777777" w:rsidTr="00B20A8A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91E7677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t>Habit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00B39E62" w14:textId="77777777" w:rsidR="005E6E9A" w:rsidRPr="002564C3" w:rsidRDefault="005E6E9A" w:rsidP="00715B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Herb measured 32 cm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05CFBF57" w14:textId="77777777" w:rsidR="005E6E9A" w:rsidRPr="002564C3" w:rsidRDefault="00DF70DE" w:rsidP="00715B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 measured 15 – 18 cm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0DEC26C1" w14:textId="77777777" w:rsidR="005E6E9A" w:rsidRPr="002564C3" w:rsidRDefault="005E6E9A" w:rsidP="00715B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 xml:space="preserve">Herb measured 19 cm </w:t>
            </w:r>
          </w:p>
        </w:tc>
      </w:tr>
      <w:tr w:rsidR="005E6E9A" w14:paraId="791AE382" w14:textId="77777777" w:rsidTr="00B20A8A">
        <w:trPr>
          <w:jc w:val="center"/>
        </w:trPr>
        <w:tc>
          <w:tcPr>
            <w:tcW w:w="1080" w:type="dxa"/>
            <w:vAlign w:val="center"/>
          </w:tcPr>
          <w:p w14:paraId="48C81CCB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t>Root / Tuber</w:t>
            </w:r>
          </w:p>
        </w:tc>
        <w:tc>
          <w:tcPr>
            <w:tcW w:w="2970" w:type="dxa"/>
            <w:vAlign w:val="center"/>
          </w:tcPr>
          <w:p w14:paraId="40056BAB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Small tuber 1.5 – 2 cm diameter, brown in color.</w:t>
            </w:r>
          </w:p>
        </w:tc>
        <w:tc>
          <w:tcPr>
            <w:tcW w:w="2970" w:type="dxa"/>
            <w:vAlign w:val="center"/>
          </w:tcPr>
          <w:p w14:paraId="2B004362" w14:textId="77777777" w:rsidR="005E6E9A" w:rsidRPr="002564C3" w:rsidRDefault="0026286F" w:rsidP="00715B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Non–Tuberous</w:t>
            </w:r>
          </w:p>
        </w:tc>
        <w:tc>
          <w:tcPr>
            <w:tcW w:w="2880" w:type="dxa"/>
            <w:vAlign w:val="center"/>
          </w:tcPr>
          <w:p w14:paraId="4425CC49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Non-tuberous.</w:t>
            </w:r>
          </w:p>
        </w:tc>
      </w:tr>
      <w:tr w:rsidR="005E6E9A" w14:paraId="5BE7CBF3" w14:textId="77777777" w:rsidTr="00B20A8A">
        <w:trPr>
          <w:jc w:val="center"/>
        </w:trPr>
        <w:tc>
          <w:tcPr>
            <w:tcW w:w="1080" w:type="dxa"/>
            <w:vAlign w:val="center"/>
          </w:tcPr>
          <w:p w14:paraId="1796EE03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t>Leaf</w:t>
            </w:r>
          </w:p>
        </w:tc>
        <w:tc>
          <w:tcPr>
            <w:tcW w:w="2970" w:type="dxa"/>
            <w:vAlign w:val="center"/>
          </w:tcPr>
          <w:p w14:paraId="14359F44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Lamina 10 – 18 cm wide, 15 – 30 cm height, 6-nerved, glabrous petiole, dark green dorsal side with claret tinge spines or papillae scattered measured about 1 – 3 mm, claret at ventral side, glabrous, densely gland-dotted, toothed margins, serrate, leaf base slightly orbicular with equal base and cordate.</w:t>
            </w:r>
          </w:p>
        </w:tc>
        <w:tc>
          <w:tcPr>
            <w:tcW w:w="2970" w:type="dxa"/>
            <w:vAlign w:val="center"/>
          </w:tcPr>
          <w:p w14:paraId="682BB3B1" w14:textId="77777777" w:rsidR="00F67E7D" w:rsidRPr="00F67E7D" w:rsidRDefault="00F67E7D" w:rsidP="00F67E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E7D">
              <w:rPr>
                <w:rFonts w:ascii="Arial" w:hAnsi="Arial" w:cs="Arial"/>
                <w:sz w:val="20"/>
                <w:szCs w:val="20"/>
              </w:rPr>
              <w:t>Parrot green 4–10 cm wide, 3–14 cm long, 4–6 nerved, four pairs</w:t>
            </w:r>
          </w:p>
          <w:p w14:paraId="6F996BC8" w14:textId="77777777" w:rsidR="00F67E7D" w:rsidRPr="00F67E7D" w:rsidRDefault="00F67E7D" w:rsidP="00F67E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E7D">
              <w:rPr>
                <w:rFonts w:ascii="Arial" w:hAnsi="Arial" w:cs="Arial"/>
                <w:sz w:val="20"/>
                <w:szCs w:val="20"/>
              </w:rPr>
              <w:t>from the base, 4–12 pairs from the midrib, sparsely gland-tipped</w:t>
            </w:r>
          </w:p>
          <w:p w14:paraId="6BC8D9BB" w14:textId="77777777" w:rsidR="005E6E9A" w:rsidRPr="002564C3" w:rsidRDefault="00F67E7D" w:rsidP="00F67E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E7D">
              <w:rPr>
                <w:rFonts w:ascii="Arial" w:hAnsi="Arial" w:cs="Arial"/>
                <w:sz w:val="20"/>
                <w:szCs w:val="20"/>
              </w:rPr>
              <w:t>trichomes.</w:t>
            </w:r>
          </w:p>
        </w:tc>
        <w:tc>
          <w:tcPr>
            <w:tcW w:w="2880" w:type="dxa"/>
            <w:vAlign w:val="center"/>
          </w:tcPr>
          <w:p w14:paraId="1355C15D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Green 5.5 – 14 cm wide, 13 – 18 cm long, 7-nerved, transverse nerves up to 30, glabrous petiole 5 – 9 cm long. Short bristles on the dorsal side, glabrous at the ventral, denticulate, serrate margins, ovate acuminate, acute with rounded cordate base.</w:t>
            </w:r>
          </w:p>
        </w:tc>
      </w:tr>
      <w:tr w:rsidR="005E6E9A" w14:paraId="391F56E2" w14:textId="77777777" w:rsidTr="00B20A8A">
        <w:trPr>
          <w:jc w:val="center"/>
        </w:trPr>
        <w:tc>
          <w:tcPr>
            <w:tcW w:w="1080" w:type="dxa"/>
            <w:vAlign w:val="center"/>
          </w:tcPr>
          <w:p w14:paraId="668807D6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t>Inflorescence</w:t>
            </w:r>
          </w:p>
        </w:tc>
        <w:tc>
          <w:tcPr>
            <w:tcW w:w="2970" w:type="dxa"/>
            <w:vAlign w:val="center"/>
          </w:tcPr>
          <w:p w14:paraId="0BA17F6D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 xml:space="preserve">2 – 4 </w:t>
            </w:r>
            <w:proofErr w:type="gramStart"/>
            <w:r w:rsidRPr="002564C3">
              <w:rPr>
                <w:rFonts w:ascii="Arial" w:hAnsi="Arial" w:cs="Arial"/>
                <w:sz w:val="20"/>
                <w:szCs w:val="20"/>
              </w:rPr>
              <w:t>inflorescence</w:t>
            </w:r>
            <w:proofErr w:type="gramEnd"/>
            <w:r w:rsidRPr="002564C3">
              <w:rPr>
                <w:rFonts w:ascii="Arial" w:hAnsi="Arial" w:cs="Arial"/>
                <w:sz w:val="20"/>
                <w:szCs w:val="20"/>
              </w:rPr>
              <w:t xml:space="preserve"> from each, unbranched, </w:t>
            </w:r>
            <w:proofErr w:type="spellStart"/>
            <w:r w:rsidRPr="002564C3">
              <w:rPr>
                <w:rFonts w:ascii="Arial" w:hAnsi="Arial" w:cs="Arial"/>
                <w:sz w:val="20"/>
                <w:szCs w:val="20"/>
              </w:rPr>
              <w:t>bostryx</w:t>
            </w:r>
            <w:proofErr w:type="spellEnd"/>
            <w:r w:rsidRPr="002564C3">
              <w:rPr>
                <w:rFonts w:ascii="Arial" w:hAnsi="Arial" w:cs="Arial"/>
                <w:sz w:val="20"/>
                <w:szCs w:val="20"/>
              </w:rPr>
              <w:t xml:space="preserve"> cyme, small gland-dotted trichomes, 2 – 5 cm long, 20 – 40 flowered</w:t>
            </w:r>
          </w:p>
        </w:tc>
        <w:tc>
          <w:tcPr>
            <w:tcW w:w="2970" w:type="dxa"/>
            <w:vAlign w:val="center"/>
          </w:tcPr>
          <w:p w14:paraId="4DA2348A" w14:textId="77777777" w:rsidR="00C220CA" w:rsidRPr="00C220CA" w:rsidRDefault="00C220CA" w:rsidP="00C220C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0CA">
              <w:rPr>
                <w:rFonts w:ascii="Arial" w:hAnsi="Arial" w:cs="Arial"/>
                <w:sz w:val="20"/>
                <w:szCs w:val="20"/>
              </w:rPr>
              <w:t>Two to three inflorescences from each individual, unbranched,</w:t>
            </w:r>
          </w:p>
          <w:p w14:paraId="62C677F5" w14:textId="77777777" w:rsidR="005E6E9A" w:rsidRPr="002564C3" w:rsidRDefault="00C220CA" w:rsidP="00C220C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20CA">
              <w:rPr>
                <w:rFonts w:ascii="Arial" w:hAnsi="Arial" w:cs="Arial"/>
                <w:sz w:val="20"/>
                <w:szCs w:val="20"/>
              </w:rPr>
              <w:t>scorpioid</w:t>
            </w:r>
            <w:proofErr w:type="spellEnd"/>
            <w:r w:rsidRPr="00C220CA">
              <w:rPr>
                <w:rFonts w:ascii="Arial" w:hAnsi="Arial" w:cs="Arial"/>
                <w:sz w:val="20"/>
                <w:szCs w:val="20"/>
              </w:rPr>
              <w:t xml:space="preserve"> cyme, 2–5 from each habit, and 5–18 flowers.</w:t>
            </w:r>
          </w:p>
        </w:tc>
        <w:tc>
          <w:tcPr>
            <w:tcW w:w="2880" w:type="dxa"/>
            <w:vAlign w:val="center"/>
          </w:tcPr>
          <w:p w14:paraId="72F4EC6F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 xml:space="preserve">2 - 3 inflorescence from each individual, branched, axillary cyme, glabrous, 5 – 9 from each habit and 20 – 22 flowers. </w:t>
            </w:r>
          </w:p>
        </w:tc>
      </w:tr>
      <w:tr w:rsidR="005E6E9A" w14:paraId="00E84333" w14:textId="77777777" w:rsidTr="00B20A8A">
        <w:trPr>
          <w:jc w:val="center"/>
        </w:trPr>
        <w:tc>
          <w:tcPr>
            <w:tcW w:w="1080" w:type="dxa"/>
            <w:vAlign w:val="center"/>
          </w:tcPr>
          <w:p w14:paraId="0254FFFC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t>Flower</w:t>
            </w:r>
          </w:p>
        </w:tc>
        <w:tc>
          <w:tcPr>
            <w:tcW w:w="2970" w:type="dxa"/>
            <w:vAlign w:val="center"/>
          </w:tcPr>
          <w:p w14:paraId="11ED1EE5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1.5 – 1.8 cm, trimerous, pink.</w:t>
            </w:r>
          </w:p>
        </w:tc>
        <w:tc>
          <w:tcPr>
            <w:tcW w:w="2970" w:type="dxa"/>
            <w:vAlign w:val="center"/>
          </w:tcPr>
          <w:p w14:paraId="50C70172" w14:textId="77777777" w:rsidR="005E6E9A" w:rsidRPr="002564C3" w:rsidRDefault="00E03728" w:rsidP="00715B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728">
              <w:rPr>
                <w:rFonts w:ascii="Arial" w:hAnsi="Arial" w:cs="Arial"/>
                <w:sz w:val="20"/>
                <w:szCs w:val="20"/>
              </w:rPr>
              <w:t>1.5–2 cm, trimerous, rarely tetramerous, moderate pink.</w:t>
            </w:r>
          </w:p>
        </w:tc>
        <w:tc>
          <w:tcPr>
            <w:tcW w:w="2880" w:type="dxa"/>
            <w:vAlign w:val="center"/>
          </w:tcPr>
          <w:p w14:paraId="7D8F637A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8 mm, trimerous, moderate pink.</w:t>
            </w:r>
          </w:p>
        </w:tc>
      </w:tr>
      <w:tr w:rsidR="005E6E9A" w14:paraId="4650D2EC" w14:textId="77777777" w:rsidTr="00B20A8A">
        <w:trPr>
          <w:jc w:val="center"/>
        </w:trPr>
        <w:tc>
          <w:tcPr>
            <w:tcW w:w="1080" w:type="dxa"/>
            <w:vAlign w:val="center"/>
          </w:tcPr>
          <w:p w14:paraId="6966A303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t>Peduncle</w:t>
            </w:r>
          </w:p>
        </w:tc>
        <w:tc>
          <w:tcPr>
            <w:tcW w:w="2970" w:type="dxa"/>
            <w:vAlign w:val="center"/>
          </w:tcPr>
          <w:p w14:paraId="21889FBB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Angular, 20 – 30 cm long claret tinge to pale green &amp; glabrous.</w:t>
            </w:r>
          </w:p>
        </w:tc>
        <w:tc>
          <w:tcPr>
            <w:tcW w:w="2970" w:type="dxa"/>
            <w:vAlign w:val="center"/>
          </w:tcPr>
          <w:p w14:paraId="11648E9F" w14:textId="77777777" w:rsidR="00271087" w:rsidRPr="00271087" w:rsidRDefault="00271087" w:rsidP="002710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087">
              <w:rPr>
                <w:rFonts w:ascii="Arial" w:hAnsi="Arial" w:cs="Arial"/>
                <w:sz w:val="20"/>
                <w:szCs w:val="20"/>
              </w:rPr>
              <w:t xml:space="preserve">Quadrangular, 5–18 cm long pale green to white at tip with </w:t>
            </w:r>
            <w:proofErr w:type="spellStart"/>
            <w:r w:rsidRPr="00271087">
              <w:rPr>
                <w:rFonts w:ascii="Arial" w:hAnsi="Arial" w:cs="Arial"/>
                <w:sz w:val="20"/>
                <w:szCs w:val="20"/>
              </w:rPr>
              <w:t>glandtipped</w:t>
            </w:r>
            <w:proofErr w:type="spellEnd"/>
          </w:p>
          <w:p w14:paraId="59C01A64" w14:textId="77777777" w:rsidR="005E6E9A" w:rsidRPr="002564C3" w:rsidRDefault="00271087" w:rsidP="0027108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087">
              <w:rPr>
                <w:rFonts w:ascii="Arial" w:hAnsi="Arial" w:cs="Arial"/>
                <w:sz w:val="20"/>
                <w:szCs w:val="20"/>
              </w:rPr>
              <w:t>trichomes.</w:t>
            </w:r>
          </w:p>
        </w:tc>
        <w:tc>
          <w:tcPr>
            <w:tcW w:w="2880" w:type="dxa"/>
            <w:vAlign w:val="center"/>
          </w:tcPr>
          <w:p w14:paraId="39C143BF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Angular, 7.5 cm long, glabrous.</w:t>
            </w:r>
          </w:p>
        </w:tc>
      </w:tr>
      <w:tr w:rsidR="005E6E9A" w14:paraId="67F38378" w14:textId="77777777" w:rsidTr="00B20A8A">
        <w:trPr>
          <w:jc w:val="center"/>
        </w:trPr>
        <w:tc>
          <w:tcPr>
            <w:tcW w:w="1080" w:type="dxa"/>
            <w:vAlign w:val="center"/>
          </w:tcPr>
          <w:p w14:paraId="25B88E17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lastRenderedPageBreak/>
              <w:t>Petals</w:t>
            </w:r>
          </w:p>
        </w:tc>
        <w:tc>
          <w:tcPr>
            <w:tcW w:w="2970" w:type="dxa"/>
            <w:vAlign w:val="center"/>
          </w:tcPr>
          <w:p w14:paraId="342FC07A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 xml:space="preserve">Three, pale pink 0.5 – 1.2 cm </w:t>
            </w:r>
          </w:p>
        </w:tc>
        <w:tc>
          <w:tcPr>
            <w:tcW w:w="2970" w:type="dxa"/>
            <w:vAlign w:val="center"/>
          </w:tcPr>
          <w:p w14:paraId="26F7E409" w14:textId="77777777" w:rsidR="00B02B38" w:rsidRPr="00B02B38" w:rsidRDefault="00B02B38" w:rsidP="00B02B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B38">
              <w:rPr>
                <w:rFonts w:ascii="Arial" w:hAnsi="Arial" w:cs="Arial"/>
                <w:sz w:val="20"/>
                <w:szCs w:val="20"/>
              </w:rPr>
              <w:t>Moderate pink to dark pink; 4–10 mm ovate-oblong &amp; acuminate</w:t>
            </w:r>
          </w:p>
          <w:p w14:paraId="0EF3ED56" w14:textId="77777777" w:rsidR="005E6E9A" w:rsidRPr="002564C3" w:rsidRDefault="00B02B38" w:rsidP="00B02B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B38">
              <w:rPr>
                <w:rFonts w:ascii="Arial" w:hAnsi="Arial" w:cs="Arial"/>
                <w:sz w:val="20"/>
                <w:szCs w:val="20"/>
              </w:rPr>
              <w:t>glandular hairs on abaxial midrib.</w:t>
            </w:r>
          </w:p>
        </w:tc>
        <w:tc>
          <w:tcPr>
            <w:tcW w:w="2880" w:type="dxa"/>
            <w:vAlign w:val="center"/>
          </w:tcPr>
          <w:p w14:paraId="3EE4BB55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>Three, pink, 4 mm.</w:t>
            </w:r>
          </w:p>
        </w:tc>
      </w:tr>
      <w:tr w:rsidR="005E6E9A" w14:paraId="0F160929" w14:textId="77777777" w:rsidTr="00B20A8A">
        <w:trPr>
          <w:jc w:val="center"/>
        </w:trPr>
        <w:tc>
          <w:tcPr>
            <w:tcW w:w="1080" w:type="dxa"/>
            <w:vAlign w:val="center"/>
          </w:tcPr>
          <w:p w14:paraId="04077966" w14:textId="77777777" w:rsidR="005E6E9A" w:rsidRPr="002564C3" w:rsidRDefault="005E6E9A" w:rsidP="00715B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64C3">
              <w:rPr>
                <w:rFonts w:ascii="Arial" w:hAnsi="Arial" w:cs="Arial"/>
                <w:b/>
              </w:rPr>
              <w:t>Fruit</w:t>
            </w:r>
          </w:p>
        </w:tc>
        <w:tc>
          <w:tcPr>
            <w:tcW w:w="2970" w:type="dxa"/>
            <w:vAlign w:val="center"/>
          </w:tcPr>
          <w:p w14:paraId="2DC8F9A0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 xml:space="preserve">Long capsule, angular, glabrous at pedicel, 1.5 × 0.6 cm. </w:t>
            </w:r>
          </w:p>
        </w:tc>
        <w:tc>
          <w:tcPr>
            <w:tcW w:w="2970" w:type="dxa"/>
            <w:vAlign w:val="center"/>
          </w:tcPr>
          <w:p w14:paraId="121D321D" w14:textId="77777777" w:rsidR="005E6E9A" w:rsidRPr="002564C3" w:rsidRDefault="00AA5D7B" w:rsidP="00715B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Capsule short, angu</w:t>
            </w:r>
            <w:r w:rsidR="00136A5D">
              <w:rPr>
                <w:rFonts w:ascii="Arial" w:hAnsi="Arial" w:cs="Arial"/>
                <w:sz w:val="20"/>
                <w:szCs w:val="20"/>
              </w:rPr>
              <w:t>lar, gland-</w:t>
            </w:r>
            <w:r w:rsidR="0003655C">
              <w:rPr>
                <w:rFonts w:ascii="Arial" w:hAnsi="Arial" w:cs="Arial"/>
                <w:sz w:val="20"/>
                <w:szCs w:val="20"/>
              </w:rPr>
              <w:t>tipped trichomes, 0.5</w:t>
            </w:r>
            <w:r>
              <w:rPr>
                <w:rFonts w:ascii="Arial" w:hAnsi="Arial" w:cs="Arial"/>
                <w:sz w:val="20"/>
                <w:szCs w:val="20"/>
              </w:rPr>
              <w:t xml:space="preserve"> × </w:t>
            </w:r>
            <w:r w:rsidR="0003655C">
              <w:rPr>
                <w:rFonts w:ascii="Arial" w:hAnsi="Arial" w:cs="Arial"/>
                <w:sz w:val="20"/>
                <w:szCs w:val="20"/>
              </w:rPr>
              <w:t>0.7</w:t>
            </w:r>
            <w:r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="000223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14:paraId="051844DA" w14:textId="77777777" w:rsidR="005E6E9A" w:rsidRPr="002564C3" w:rsidRDefault="005E6E9A" w:rsidP="00715BF7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4C3">
              <w:rPr>
                <w:rFonts w:ascii="Arial" w:hAnsi="Arial" w:cs="Arial"/>
                <w:sz w:val="20"/>
                <w:szCs w:val="20"/>
              </w:rPr>
              <w:t xml:space="preserve">Long capsule, obconical, angular, glabrous, densely minute punctate 5 × 4 mm. </w:t>
            </w:r>
          </w:p>
        </w:tc>
      </w:tr>
    </w:tbl>
    <w:p w14:paraId="5B6A1294" w14:textId="77777777" w:rsidR="00290A7E" w:rsidRDefault="00290A7E" w:rsidP="008D6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F57A9CF" w14:textId="77777777" w:rsidR="00290A7E" w:rsidRDefault="00290A7E" w:rsidP="00290A7E">
      <w:pPr>
        <w:rPr>
          <w:rFonts w:ascii="Arial" w:hAnsi="Arial" w:cs="Arial"/>
          <w:sz w:val="20"/>
          <w:szCs w:val="20"/>
        </w:rPr>
      </w:pPr>
    </w:p>
    <w:p w14:paraId="311A2F36" w14:textId="77777777" w:rsidR="00290A7E" w:rsidRDefault="00290A7E" w:rsidP="00290A7E">
      <w:pPr>
        <w:tabs>
          <w:tab w:val="left" w:pos="34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491E942" w14:textId="77777777" w:rsidR="00290A7E" w:rsidRDefault="00290A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AE5D1E" w14:textId="77777777" w:rsidR="004E3A6C" w:rsidRDefault="004E3A6C" w:rsidP="00290A7E">
      <w:pPr>
        <w:tabs>
          <w:tab w:val="left" w:pos="3488"/>
        </w:tabs>
        <w:rPr>
          <w:rFonts w:ascii="Arial" w:hAnsi="Arial" w:cs="Arial"/>
          <w:sz w:val="20"/>
          <w:szCs w:val="20"/>
        </w:rPr>
      </w:pPr>
      <w:r w:rsidRPr="003233D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F90122E" wp14:editId="05166879">
            <wp:simplePos x="0" y="0"/>
            <wp:positionH relativeFrom="column">
              <wp:posOffset>0</wp:posOffset>
            </wp:positionH>
            <wp:positionV relativeFrom="paragraph">
              <wp:posOffset>74</wp:posOffset>
            </wp:positionV>
            <wp:extent cx="5943600" cy="63684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7476D" w14:textId="77777777" w:rsidR="00C80E57" w:rsidRDefault="00EF1C2C" w:rsidP="00EF1C2C">
      <w:pPr>
        <w:tabs>
          <w:tab w:val="left" w:pos="3488"/>
        </w:tabs>
        <w:jc w:val="center"/>
        <w:rPr>
          <w:rFonts w:ascii="Arial" w:hAnsi="Arial" w:cs="Arial"/>
          <w:sz w:val="20"/>
          <w:szCs w:val="20"/>
        </w:rPr>
      </w:pPr>
      <w:r w:rsidRPr="00EF1C2C">
        <w:rPr>
          <w:rFonts w:ascii="Arial" w:hAnsi="Arial" w:cs="Arial"/>
          <w:b/>
          <w:szCs w:val="20"/>
        </w:rPr>
        <w:t>Figure 1.</w:t>
      </w:r>
      <w:r w:rsidRPr="00EF1C2C">
        <w:rPr>
          <w:rFonts w:ascii="Arial" w:hAnsi="Arial" w:cs="Arial"/>
          <w:szCs w:val="20"/>
        </w:rPr>
        <w:t xml:space="preserve"> </w:t>
      </w:r>
      <w:proofErr w:type="spellStart"/>
      <w:r w:rsidRPr="00EF1C2C">
        <w:rPr>
          <w:rFonts w:ascii="Arial" w:hAnsi="Arial" w:cs="Arial"/>
          <w:i/>
          <w:sz w:val="20"/>
          <w:szCs w:val="20"/>
        </w:rPr>
        <w:t>Sonerila</w:t>
      </w:r>
      <w:proofErr w:type="spellEnd"/>
      <w:r w:rsidRPr="00EF1C2C">
        <w:rPr>
          <w:rFonts w:ascii="Arial" w:hAnsi="Arial" w:cs="Arial"/>
          <w:i/>
          <w:sz w:val="20"/>
          <w:szCs w:val="20"/>
        </w:rPr>
        <w:t xml:space="preserve"> gigantea</w:t>
      </w:r>
      <w:r w:rsidRPr="00EF1C2C">
        <w:rPr>
          <w:rFonts w:ascii="Arial" w:hAnsi="Arial" w:cs="Arial"/>
          <w:sz w:val="20"/>
          <w:szCs w:val="20"/>
        </w:rPr>
        <w:t xml:space="preserve"> Upper image landscape of species origin, Lower image species location Map. (Drawn using the software QGIS 3.28.2 version).</w:t>
      </w:r>
    </w:p>
    <w:p w14:paraId="0BBC006F" w14:textId="77777777" w:rsidR="005F0362" w:rsidRDefault="005F03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696203" w14:textId="77777777" w:rsidR="001D6409" w:rsidRDefault="00F11AC2" w:rsidP="001D6409">
      <w:pPr>
        <w:tabs>
          <w:tab w:val="left" w:pos="3488"/>
        </w:tabs>
        <w:jc w:val="center"/>
        <w:rPr>
          <w:rFonts w:ascii="Arial" w:hAnsi="Arial" w:cs="Arial"/>
          <w:sz w:val="20"/>
          <w:szCs w:val="20"/>
        </w:rPr>
      </w:pPr>
      <w:r w:rsidRPr="00EA518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7B2A3E0" wp14:editId="2B45B1E0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5829300" cy="74193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41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5F0" w:rsidRPr="009475F0">
        <w:rPr>
          <w:rFonts w:ascii="Arial" w:hAnsi="Arial" w:cs="Arial"/>
          <w:b/>
          <w:szCs w:val="20"/>
        </w:rPr>
        <w:t>Figure 2.</w:t>
      </w:r>
      <w:r w:rsidR="009475F0" w:rsidRPr="009475F0">
        <w:rPr>
          <w:rFonts w:ascii="Arial" w:hAnsi="Arial" w:cs="Arial"/>
          <w:szCs w:val="20"/>
        </w:rPr>
        <w:t xml:space="preserve"> </w:t>
      </w:r>
      <w:proofErr w:type="spellStart"/>
      <w:r w:rsidR="009475F0" w:rsidRPr="00F667A7">
        <w:rPr>
          <w:rFonts w:ascii="Arial" w:hAnsi="Arial" w:cs="Arial"/>
          <w:b/>
          <w:i/>
          <w:sz w:val="20"/>
          <w:szCs w:val="20"/>
        </w:rPr>
        <w:t>Sonerila</w:t>
      </w:r>
      <w:proofErr w:type="spellEnd"/>
      <w:r w:rsidR="009475F0" w:rsidRPr="00F667A7">
        <w:rPr>
          <w:rFonts w:ascii="Arial" w:hAnsi="Arial" w:cs="Arial"/>
          <w:b/>
          <w:i/>
          <w:sz w:val="20"/>
          <w:szCs w:val="20"/>
        </w:rPr>
        <w:t xml:space="preserve"> gigantea</w:t>
      </w:r>
      <w:r w:rsidR="009475F0" w:rsidRPr="009475F0">
        <w:rPr>
          <w:rFonts w:ascii="Arial" w:hAnsi="Arial" w:cs="Arial"/>
          <w:sz w:val="20"/>
          <w:szCs w:val="20"/>
        </w:rPr>
        <w:t xml:space="preserve">. </w:t>
      </w:r>
      <w:r w:rsidR="009475F0" w:rsidRPr="006B7DEC">
        <w:rPr>
          <w:rFonts w:ascii="Arial" w:hAnsi="Arial" w:cs="Arial"/>
          <w:b/>
          <w:sz w:val="20"/>
          <w:szCs w:val="20"/>
        </w:rPr>
        <w:t>a.</w:t>
      </w:r>
      <w:r w:rsidR="009475F0" w:rsidRPr="009475F0">
        <w:rPr>
          <w:rFonts w:ascii="Arial" w:hAnsi="Arial" w:cs="Arial"/>
          <w:sz w:val="20"/>
          <w:szCs w:val="20"/>
        </w:rPr>
        <w:t xml:space="preserve"> Habit, </w:t>
      </w:r>
      <w:r w:rsidR="009475F0" w:rsidRPr="006B7DEC">
        <w:rPr>
          <w:rFonts w:ascii="Arial" w:hAnsi="Arial" w:cs="Arial"/>
          <w:b/>
          <w:sz w:val="20"/>
          <w:szCs w:val="20"/>
        </w:rPr>
        <w:t>b.</w:t>
      </w:r>
      <w:r w:rsidR="009475F0" w:rsidRPr="009475F0">
        <w:rPr>
          <w:rFonts w:ascii="Arial" w:hAnsi="Arial" w:cs="Arial"/>
          <w:sz w:val="20"/>
          <w:szCs w:val="20"/>
        </w:rPr>
        <w:t xml:space="preserve"> Tuber, </w:t>
      </w:r>
      <w:r w:rsidR="009475F0" w:rsidRPr="006B7DEC">
        <w:rPr>
          <w:rFonts w:ascii="Arial" w:hAnsi="Arial" w:cs="Arial"/>
          <w:b/>
          <w:sz w:val="20"/>
          <w:szCs w:val="20"/>
        </w:rPr>
        <w:t>c.</w:t>
      </w:r>
      <w:r w:rsidR="009475F0" w:rsidRPr="009475F0">
        <w:rPr>
          <w:rFonts w:ascii="Arial" w:hAnsi="Arial" w:cs="Arial"/>
          <w:sz w:val="20"/>
          <w:szCs w:val="20"/>
        </w:rPr>
        <w:t xml:space="preserve"> Petiole, </w:t>
      </w:r>
      <w:r w:rsidR="009475F0" w:rsidRPr="006B7DEC">
        <w:rPr>
          <w:rFonts w:ascii="Arial" w:hAnsi="Arial" w:cs="Arial"/>
          <w:b/>
          <w:sz w:val="20"/>
          <w:szCs w:val="20"/>
        </w:rPr>
        <w:t>d.</w:t>
      </w:r>
      <w:r w:rsidR="009475F0" w:rsidRPr="009475F0">
        <w:rPr>
          <w:rFonts w:ascii="Arial" w:hAnsi="Arial" w:cs="Arial"/>
          <w:sz w:val="20"/>
          <w:szCs w:val="20"/>
        </w:rPr>
        <w:t xml:space="preserve"> Leaf dorsal, </w:t>
      </w:r>
      <w:r w:rsidR="009475F0" w:rsidRPr="006B7DEC">
        <w:rPr>
          <w:rFonts w:ascii="Arial" w:hAnsi="Arial" w:cs="Arial"/>
          <w:b/>
          <w:sz w:val="20"/>
          <w:szCs w:val="20"/>
        </w:rPr>
        <w:t>e.</w:t>
      </w:r>
      <w:r w:rsidR="009475F0" w:rsidRPr="009475F0">
        <w:rPr>
          <w:rFonts w:ascii="Arial" w:hAnsi="Arial" w:cs="Arial"/>
          <w:sz w:val="20"/>
          <w:szCs w:val="20"/>
        </w:rPr>
        <w:t xml:space="preserve"> Leaf ventral, </w:t>
      </w:r>
      <w:r w:rsidR="009475F0" w:rsidRPr="006B7DEC">
        <w:rPr>
          <w:rFonts w:ascii="Arial" w:hAnsi="Arial" w:cs="Arial"/>
          <w:b/>
          <w:sz w:val="20"/>
          <w:szCs w:val="20"/>
        </w:rPr>
        <w:t>f.</w:t>
      </w:r>
      <w:r w:rsidR="009475F0" w:rsidRPr="009475F0">
        <w:rPr>
          <w:rFonts w:ascii="Arial" w:hAnsi="Arial" w:cs="Arial"/>
          <w:sz w:val="20"/>
          <w:szCs w:val="20"/>
        </w:rPr>
        <w:t xml:space="preserve"> Inflorescence, </w:t>
      </w:r>
      <w:r w:rsidR="009475F0" w:rsidRPr="006B7DEC">
        <w:rPr>
          <w:rFonts w:ascii="Arial" w:hAnsi="Arial" w:cs="Arial"/>
          <w:b/>
          <w:sz w:val="20"/>
          <w:szCs w:val="20"/>
        </w:rPr>
        <w:t>g.</w:t>
      </w:r>
      <w:r w:rsidR="009475F0" w:rsidRPr="009475F0">
        <w:rPr>
          <w:rFonts w:ascii="Arial" w:hAnsi="Arial" w:cs="Arial"/>
          <w:sz w:val="20"/>
          <w:szCs w:val="20"/>
        </w:rPr>
        <w:t xml:space="preserve"> Flower, </w:t>
      </w:r>
      <w:r w:rsidR="009475F0" w:rsidRPr="006B7DEC">
        <w:rPr>
          <w:rFonts w:ascii="Arial" w:hAnsi="Arial" w:cs="Arial"/>
          <w:b/>
          <w:sz w:val="20"/>
          <w:szCs w:val="20"/>
        </w:rPr>
        <w:t>h.</w:t>
      </w:r>
      <w:r w:rsidR="009475F0" w:rsidRPr="009475F0">
        <w:rPr>
          <w:rFonts w:ascii="Arial" w:hAnsi="Arial" w:cs="Arial"/>
          <w:sz w:val="20"/>
          <w:szCs w:val="20"/>
        </w:rPr>
        <w:t xml:space="preserve"> Hypanthium, </w:t>
      </w:r>
      <w:proofErr w:type="spellStart"/>
      <w:r w:rsidR="009475F0" w:rsidRPr="006B7DEC">
        <w:rPr>
          <w:rFonts w:ascii="Arial" w:hAnsi="Arial" w:cs="Arial"/>
          <w:b/>
          <w:sz w:val="20"/>
          <w:szCs w:val="20"/>
        </w:rPr>
        <w:t>i</w:t>
      </w:r>
      <w:proofErr w:type="spellEnd"/>
      <w:r w:rsidR="009475F0" w:rsidRPr="006B7DEC">
        <w:rPr>
          <w:rFonts w:ascii="Arial" w:hAnsi="Arial" w:cs="Arial"/>
          <w:b/>
          <w:sz w:val="20"/>
          <w:szCs w:val="20"/>
        </w:rPr>
        <w:t>.</w:t>
      </w:r>
      <w:r w:rsidR="009475F0" w:rsidRPr="009475F0">
        <w:rPr>
          <w:rFonts w:ascii="Arial" w:hAnsi="Arial" w:cs="Arial"/>
          <w:sz w:val="20"/>
          <w:szCs w:val="20"/>
        </w:rPr>
        <w:t xml:space="preserve"> Petal dorsal, </w:t>
      </w:r>
      <w:r w:rsidR="009475F0" w:rsidRPr="006B7DEC">
        <w:rPr>
          <w:rFonts w:ascii="Arial" w:hAnsi="Arial" w:cs="Arial"/>
          <w:b/>
          <w:sz w:val="20"/>
          <w:szCs w:val="20"/>
        </w:rPr>
        <w:t>j.</w:t>
      </w:r>
      <w:r w:rsidR="009475F0" w:rsidRPr="009475F0">
        <w:rPr>
          <w:rFonts w:ascii="Arial" w:hAnsi="Arial" w:cs="Arial"/>
          <w:sz w:val="20"/>
          <w:szCs w:val="20"/>
        </w:rPr>
        <w:t xml:space="preserve"> Petal ventral, </w:t>
      </w:r>
      <w:r w:rsidR="009475F0" w:rsidRPr="006B7DEC">
        <w:rPr>
          <w:rFonts w:ascii="Arial" w:hAnsi="Arial" w:cs="Arial"/>
          <w:b/>
          <w:sz w:val="20"/>
          <w:szCs w:val="20"/>
        </w:rPr>
        <w:t>k.</w:t>
      </w:r>
      <w:r w:rsidR="009475F0" w:rsidRPr="009475F0">
        <w:rPr>
          <w:rFonts w:ascii="Arial" w:hAnsi="Arial" w:cs="Arial"/>
          <w:sz w:val="20"/>
          <w:szCs w:val="20"/>
        </w:rPr>
        <w:t xml:space="preserve"> Anthers, </w:t>
      </w:r>
      <w:r w:rsidR="009475F0" w:rsidRPr="006B7DEC">
        <w:rPr>
          <w:rFonts w:ascii="Arial" w:hAnsi="Arial" w:cs="Arial"/>
          <w:b/>
          <w:sz w:val="20"/>
          <w:szCs w:val="20"/>
        </w:rPr>
        <w:t>l.</w:t>
      </w:r>
      <w:r w:rsidR="009475F0" w:rsidRPr="009475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75F0" w:rsidRPr="009475F0">
        <w:rPr>
          <w:rFonts w:ascii="Arial" w:hAnsi="Arial" w:cs="Arial"/>
          <w:sz w:val="20"/>
          <w:szCs w:val="20"/>
        </w:rPr>
        <w:t>Gynaoecium</w:t>
      </w:r>
      <w:proofErr w:type="spellEnd"/>
      <w:r w:rsidR="009475F0" w:rsidRPr="009475F0">
        <w:rPr>
          <w:rFonts w:ascii="Arial" w:hAnsi="Arial" w:cs="Arial"/>
          <w:sz w:val="20"/>
          <w:szCs w:val="20"/>
        </w:rPr>
        <w:t xml:space="preserve">, </w:t>
      </w:r>
      <w:r w:rsidR="009475F0" w:rsidRPr="006B7DEC">
        <w:rPr>
          <w:rFonts w:ascii="Arial" w:hAnsi="Arial" w:cs="Arial"/>
          <w:b/>
          <w:sz w:val="20"/>
          <w:szCs w:val="20"/>
        </w:rPr>
        <w:t>m.</w:t>
      </w:r>
      <w:r w:rsidR="009475F0" w:rsidRPr="009475F0">
        <w:rPr>
          <w:rFonts w:ascii="Arial" w:hAnsi="Arial" w:cs="Arial"/>
          <w:sz w:val="20"/>
          <w:szCs w:val="20"/>
        </w:rPr>
        <w:t xml:space="preserve"> Fruit</w:t>
      </w:r>
      <w:r w:rsidR="006B7DEC">
        <w:rPr>
          <w:rFonts w:ascii="Arial" w:hAnsi="Arial" w:cs="Arial"/>
          <w:sz w:val="20"/>
          <w:szCs w:val="20"/>
        </w:rPr>
        <w:t>.</w:t>
      </w:r>
    </w:p>
    <w:p w14:paraId="53E1F610" w14:textId="77777777" w:rsidR="001D6409" w:rsidRDefault="001D6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EA9B003" w14:textId="77777777" w:rsidR="00082D89" w:rsidRDefault="00082D89" w:rsidP="00082D89">
      <w:pPr>
        <w:tabs>
          <w:tab w:val="left" w:pos="3488"/>
        </w:tabs>
        <w:jc w:val="center"/>
        <w:rPr>
          <w:rFonts w:ascii="Arial" w:hAnsi="Arial" w:cs="Arial"/>
          <w:sz w:val="20"/>
          <w:szCs w:val="20"/>
        </w:rPr>
      </w:pPr>
      <w:r w:rsidRPr="004D5BF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BC5AEA0" wp14:editId="59C8F834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5659755" cy="720344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720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6F1" w:rsidRPr="003666F1">
        <w:rPr>
          <w:rFonts w:ascii="Arial" w:hAnsi="Arial" w:cs="Arial"/>
          <w:b/>
          <w:szCs w:val="20"/>
        </w:rPr>
        <w:t>Figure 3.</w:t>
      </w:r>
      <w:r w:rsidR="003666F1" w:rsidRPr="003666F1">
        <w:rPr>
          <w:rFonts w:ascii="Arial" w:hAnsi="Arial" w:cs="Arial"/>
          <w:szCs w:val="20"/>
        </w:rPr>
        <w:t xml:space="preserve"> </w:t>
      </w:r>
      <w:proofErr w:type="spellStart"/>
      <w:r w:rsidR="003666F1" w:rsidRPr="003666F1">
        <w:rPr>
          <w:rFonts w:ascii="Arial" w:hAnsi="Arial" w:cs="Arial"/>
          <w:b/>
          <w:i/>
          <w:sz w:val="20"/>
          <w:szCs w:val="20"/>
        </w:rPr>
        <w:t>Sonerila</w:t>
      </w:r>
      <w:proofErr w:type="spellEnd"/>
      <w:r w:rsidR="003666F1" w:rsidRPr="003666F1">
        <w:rPr>
          <w:rFonts w:ascii="Arial" w:hAnsi="Arial" w:cs="Arial"/>
          <w:b/>
          <w:i/>
          <w:sz w:val="20"/>
          <w:szCs w:val="20"/>
        </w:rPr>
        <w:t xml:space="preserve"> gigantea</w:t>
      </w:r>
      <w:r w:rsidR="003666F1" w:rsidRPr="003666F1">
        <w:rPr>
          <w:rFonts w:ascii="Arial" w:hAnsi="Arial" w:cs="Arial"/>
          <w:sz w:val="20"/>
          <w:szCs w:val="20"/>
        </w:rPr>
        <w:t xml:space="preserve">. </w:t>
      </w:r>
      <w:r w:rsidR="003666F1" w:rsidRPr="003666F1">
        <w:rPr>
          <w:rFonts w:ascii="Arial" w:hAnsi="Arial" w:cs="Arial"/>
          <w:b/>
          <w:sz w:val="20"/>
          <w:szCs w:val="20"/>
        </w:rPr>
        <w:t>a.</w:t>
      </w:r>
      <w:r w:rsidR="003666F1" w:rsidRPr="003666F1">
        <w:rPr>
          <w:rFonts w:ascii="Arial" w:hAnsi="Arial" w:cs="Arial"/>
          <w:sz w:val="20"/>
          <w:szCs w:val="20"/>
        </w:rPr>
        <w:t xml:space="preserve"> Habit, </w:t>
      </w:r>
      <w:r w:rsidR="003666F1" w:rsidRPr="003666F1">
        <w:rPr>
          <w:rFonts w:ascii="Arial" w:hAnsi="Arial" w:cs="Arial"/>
          <w:b/>
          <w:sz w:val="20"/>
          <w:szCs w:val="20"/>
        </w:rPr>
        <w:t>b.</w:t>
      </w:r>
      <w:r w:rsidR="003666F1" w:rsidRPr="003666F1">
        <w:rPr>
          <w:rFonts w:ascii="Arial" w:hAnsi="Arial" w:cs="Arial"/>
          <w:sz w:val="20"/>
          <w:szCs w:val="20"/>
        </w:rPr>
        <w:t xml:space="preserve"> Leaf dorsal, </w:t>
      </w:r>
      <w:r w:rsidR="003666F1" w:rsidRPr="003666F1">
        <w:rPr>
          <w:rFonts w:ascii="Arial" w:hAnsi="Arial" w:cs="Arial"/>
          <w:b/>
          <w:sz w:val="20"/>
          <w:szCs w:val="20"/>
        </w:rPr>
        <w:t>c.</w:t>
      </w:r>
      <w:r w:rsidR="003666F1" w:rsidRPr="003666F1">
        <w:rPr>
          <w:rFonts w:ascii="Arial" w:hAnsi="Arial" w:cs="Arial"/>
          <w:sz w:val="20"/>
          <w:szCs w:val="20"/>
        </w:rPr>
        <w:t xml:space="preserve"> Leaf ventral, </w:t>
      </w:r>
      <w:r w:rsidR="003666F1" w:rsidRPr="003666F1">
        <w:rPr>
          <w:rFonts w:ascii="Arial" w:hAnsi="Arial" w:cs="Arial"/>
          <w:b/>
          <w:sz w:val="20"/>
          <w:szCs w:val="20"/>
        </w:rPr>
        <w:t>d.</w:t>
      </w:r>
      <w:r w:rsidR="003666F1" w:rsidRPr="003666F1">
        <w:rPr>
          <w:rFonts w:ascii="Arial" w:hAnsi="Arial" w:cs="Arial"/>
          <w:sz w:val="20"/>
          <w:szCs w:val="20"/>
        </w:rPr>
        <w:t xml:space="preserve"> Flower side view, </w:t>
      </w:r>
      <w:r w:rsidR="003666F1" w:rsidRPr="003666F1">
        <w:rPr>
          <w:rFonts w:ascii="Arial" w:hAnsi="Arial" w:cs="Arial"/>
          <w:b/>
          <w:sz w:val="20"/>
          <w:szCs w:val="20"/>
        </w:rPr>
        <w:t>e.</w:t>
      </w:r>
      <w:r w:rsidR="003666F1" w:rsidRPr="003666F1">
        <w:rPr>
          <w:rFonts w:ascii="Arial" w:hAnsi="Arial" w:cs="Arial"/>
          <w:sz w:val="20"/>
          <w:szCs w:val="20"/>
        </w:rPr>
        <w:t xml:space="preserve"> Flower front view, </w:t>
      </w:r>
      <w:r w:rsidR="003666F1" w:rsidRPr="003666F1">
        <w:rPr>
          <w:rFonts w:ascii="Arial" w:hAnsi="Arial" w:cs="Arial"/>
          <w:b/>
          <w:sz w:val="20"/>
          <w:szCs w:val="20"/>
        </w:rPr>
        <w:t>f.</w:t>
      </w:r>
      <w:r w:rsidR="003666F1" w:rsidRPr="003666F1">
        <w:rPr>
          <w:rFonts w:ascii="Arial" w:hAnsi="Arial" w:cs="Arial"/>
          <w:sz w:val="20"/>
          <w:szCs w:val="20"/>
        </w:rPr>
        <w:t xml:space="preserve"> Hypanthium, </w:t>
      </w:r>
      <w:r w:rsidR="003666F1" w:rsidRPr="003666F1">
        <w:rPr>
          <w:rFonts w:ascii="Arial" w:hAnsi="Arial" w:cs="Arial"/>
          <w:b/>
          <w:sz w:val="20"/>
          <w:szCs w:val="20"/>
        </w:rPr>
        <w:t>g.</w:t>
      </w:r>
      <w:r w:rsidR="003666F1" w:rsidRPr="003666F1">
        <w:rPr>
          <w:rFonts w:ascii="Arial" w:hAnsi="Arial" w:cs="Arial"/>
          <w:sz w:val="20"/>
          <w:szCs w:val="20"/>
        </w:rPr>
        <w:t xml:space="preserve"> Petal abaxial, </w:t>
      </w:r>
      <w:r w:rsidR="003666F1" w:rsidRPr="003666F1">
        <w:rPr>
          <w:rFonts w:ascii="Arial" w:hAnsi="Arial" w:cs="Arial"/>
          <w:b/>
          <w:sz w:val="20"/>
          <w:szCs w:val="20"/>
        </w:rPr>
        <w:t>h.</w:t>
      </w:r>
      <w:r w:rsidR="003666F1" w:rsidRPr="003666F1">
        <w:rPr>
          <w:rFonts w:ascii="Arial" w:hAnsi="Arial" w:cs="Arial"/>
          <w:sz w:val="20"/>
          <w:szCs w:val="20"/>
        </w:rPr>
        <w:t xml:space="preserve"> Petal adaxial, </w:t>
      </w:r>
      <w:proofErr w:type="spellStart"/>
      <w:r w:rsidR="003666F1" w:rsidRPr="003666F1">
        <w:rPr>
          <w:rFonts w:ascii="Arial" w:hAnsi="Arial" w:cs="Arial"/>
          <w:b/>
          <w:sz w:val="20"/>
          <w:szCs w:val="20"/>
        </w:rPr>
        <w:t>i</w:t>
      </w:r>
      <w:proofErr w:type="spellEnd"/>
      <w:r w:rsidR="003666F1" w:rsidRPr="003666F1">
        <w:rPr>
          <w:rFonts w:ascii="Arial" w:hAnsi="Arial" w:cs="Arial"/>
          <w:b/>
          <w:sz w:val="20"/>
          <w:szCs w:val="20"/>
        </w:rPr>
        <w:t>.</w:t>
      </w:r>
      <w:r w:rsidR="003666F1" w:rsidRPr="003666F1">
        <w:rPr>
          <w:rFonts w:ascii="Arial" w:hAnsi="Arial" w:cs="Arial"/>
          <w:sz w:val="20"/>
          <w:szCs w:val="20"/>
        </w:rPr>
        <w:t xml:space="preserve"> Anthers, </w:t>
      </w:r>
      <w:r w:rsidR="003666F1" w:rsidRPr="003666F1">
        <w:rPr>
          <w:rFonts w:ascii="Arial" w:hAnsi="Arial" w:cs="Arial"/>
          <w:b/>
          <w:sz w:val="20"/>
          <w:szCs w:val="20"/>
        </w:rPr>
        <w:t>j.</w:t>
      </w:r>
      <w:r w:rsidR="003666F1" w:rsidRPr="003666F1">
        <w:rPr>
          <w:rFonts w:ascii="Arial" w:hAnsi="Arial" w:cs="Arial"/>
          <w:sz w:val="20"/>
          <w:szCs w:val="20"/>
        </w:rPr>
        <w:t xml:space="preserve"> Anther lobe, </w:t>
      </w:r>
      <w:r w:rsidR="003666F1" w:rsidRPr="003666F1">
        <w:rPr>
          <w:rFonts w:ascii="Arial" w:hAnsi="Arial" w:cs="Arial"/>
          <w:b/>
          <w:sz w:val="20"/>
          <w:szCs w:val="20"/>
        </w:rPr>
        <w:t>k.</w:t>
      </w:r>
      <w:r w:rsidR="003666F1" w:rsidRPr="003666F1">
        <w:rPr>
          <w:rFonts w:ascii="Arial" w:hAnsi="Arial" w:cs="Arial"/>
          <w:sz w:val="20"/>
          <w:szCs w:val="20"/>
        </w:rPr>
        <w:t xml:space="preserve"> Gynoecium, </w:t>
      </w:r>
      <w:r w:rsidR="003666F1" w:rsidRPr="003666F1">
        <w:rPr>
          <w:rFonts w:ascii="Arial" w:hAnsi="Arial" w:cs="Arial"/>
          <w:b/>
          <w:sz w:val="20"/>
          <w:szCs w:val="20"/>
        </w:rPr>
        <w:t>l.</w:t>
      </w:r>
      <w:r w:rsidR="003666F1" w:rsidRPr="003666F1">
        <w:rPr>
          <w:rFonts w:ascii="Arial" w:hAnsi="Arial" w:cs="Arial"/>
          <w:sz w:val="20"/>
          <w:szCs w:val="20"/>
        </w:rPr>
        <w:t xml:space="preserve"> Fruit.</w:t>
      </w:r>
    </w:p>
    <w:p w14:paraId="6ED221A7" w14:textId="77777777" w:rsidR="00082D89" w:rsidRDefault="00082D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61F736" w14:textId="77777777" w:rsidR="009C7602" w:rsidRDefault="009C7602" w:rsidP="00082D89">
      <w:pPr>
        <w:tabs>
          <w:tab w:val="left" w:pos="3488"/>
        </w:tabs>
        <w:rPr>
          <w:rFonts w:ascii="Arial" w:hAnsi="Arial" w:cs="Arial"/>
          <w:sz w:val="20"/>
          <w:szCs w:val="20"/>
        </w:rPr>
      </w:pPr>
      <w:bookmarkStart w:id="20" w:name="_GoBack"/>
      <w:bookmarkEnd w:id="20"/>
      <w:r w:rsidRPr="00DC261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0DE6D90E" wp14:editId="6C21B2B8">
            <wp:simplePos x="0" y="0"/>
            <wp:positionH relativeFrom="column">
              <wp:posOffset>711200</wp:posOffset>
            </wp:positionH>
            <wp:positionV relativeFrom="paragraph">
              <wp:posOffset>0</wp:posOffset>
            </wp:positionV>
            <wp:extent cx="4387215" cy="76771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GGT Pollen and Seed Plating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589B0" w14:textId="77777777" w:rsidR="001D6409" w:rsidRPr="00290A7E" w:rsidRDefault="006953EA" w:rsidP="00BC4539">
      <w:pPr>
        <w:tabs>
          <w:tab w:val="left" w:pos="3488"/>
        </w:tabs>
        <w:jc w:val="center"/>
        <w:rPr>
          <w:rFonts w:ascii="Arial" w:hAnsi="Arial" w:cs="Arial"/>
          <w:sz w:val="20"/>
          <w:szCs w:val="20"/>
        </w:rPr>
      </w:pPr>
      <w:r w:rsidRPr="006953EA">
        <w:rPr>
          <w:rFonts w:ascii="Arial" w:hAnsi="Arial" w:cs="Arial"/>
          <w:b/>
          <w:szCs w:val="20"/>
        </w:rPr>
        <w:t>Figure 4.</w:t>
      </w:r>
      <w:r w:rsidRPr="006953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53EA">
        <w:rPr>
          <w:rFonts w:ascii="Arial" w:hAnsi="Arial" w:cs="Arial"/>
          <w:b/>
          <w:i/>
          <w:sz w:val="20"/>
          <w:szCs w:val="20"/>
        </w:rPr>
        <w:t>Sonerila</w:t>
      </w:r>
      <w:proofErr w:type="spellEnd"/>
      <w:r w:rsidRPr="006953EA">
        <w:rPr>
          <w:rFonts w:ascii="Arial" w:hAnsi="Arial" w:cs="Arial"/>
          <w:b/>
          <w:i/>
          <w:sz w:val="20"/>
          <w:szCs w:val="20"/>
        </w:rPr>
        <w:t xml:space="preserve"> gigantean. </w:t>
      </w:r>
      <w:r w:rsidRPr="006953EA">
        <w:rPr>
          <w:rFonts w:ascii="Arial" w:hAnsi="Arial" w:cs="Arial"/>
          <w:sz w:val="20"/>
          <w:szCs w:val="20"/>
        </w:rPr>
        <w:t xml:space="preserve">Scanning Electron Microscope Images </w:t>
      </w:r>
      <w:proofErr w:type="gramStart"/>
      <w:r w:rsidRPr="006953EA">
        <w:rPr>
          <w:rFonts w:ascii="Arial" w:hAnsi="Arial" w:cs="Arial"/>
          <w:b/>
          <w:sz w:val="20"/>
          <w:szCs w:val="20"/>
        </w:rPr>
        <w:t>a.</w:t>
      </w:r>
      <w:proofErr w:type="gramEnd"/>
      <w:r w:rsidRPr="006953EA">
        <w:rPr>
          <w:rFonts w:ascii="Arial" w:hAnsi="Arial" w:cs="Arial"/>
          <w:sz w:val="20"/>
          <w:szCs w:val="20"/>
        </w:rPr>
        <w:t xml:space="preserve"> Pollen grains &amp; </w:t>
      </w:r>
      <w:r w:rsidRPr="006953EA">
        <w:rPr>
          <w:rFonts w:ascii="Arial" w:hAnsi="Arial" w:cs="Arial"/>
          <w:b/>
          <w:sz w:val="20"/>
          <w:szCs w:val="20"/>
        </w:rPr>
        <w:t>b.</w:t>
      </w:r>
      <w:r w:rsidRPr="006953EA">
        <w:rPr>
          <w:rFonts w:ascii="Arial" w:hAnsi="Arial" w:cs="Arial"/>
          <w:sz w:val="20"/>
          <w:szCs w:val="20"/>
        </w:rPr>
        <w:t xml:space="preserve"> Seed.</w:t>
      </w:r>
    </w:p>
    <w:sectPr w:rsidR="001D6409" w:rsidRPr="00290A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r. Sreehari S" w:date="2025-06-02T19:31:00Z" w:initials="DS">
    <w:p w14:paraId="2EF460FC" w14:textId="6511A1C4" w:rsidR="00170DD7" w:rsidRDefault="00170DD7">
      <w:pPr>
        <w:pStyle w:val="CommentText"/>
      </w:pPr>
      <w:r>
        <w:rPr>
          <w:rStyle w:val="CommentReference"/>
        </w:rPr>
        <w:annotationRef/>
      </w:r>
      <w:r>
        <w:t xml:space="preserve">Abstract need to be modified. Mention the characters that distinguish the new taxon from the allied taxa. Also mention what all are the characters which are similar to all. </w:t>
      </w:r>
    </w:p>
  </w:comment>
  <w:comment w:id="1" w:author="Dr. Sreehari S" w:date="2025-06-02T19:30:00Z" w:initials="DS">
    <w:p w14:paraId="27F009E2" w14:textId="0FE067A2" w:rsidR="00170DD7" w:rsidRDefault="00170DD7">
      <w:pPr>
        <w:pStyle w:val="CommentText"/>
      </w:pPr>
      <w:r>
        <w:rPr>
          <w:rStyle w:val="CommentReference"/>
        </w:rPr>
        <w:annotationRef/>
      </w:r>
      <w:r>
        <w:t>Mention the distinguishing characters</w:t>
      </w:r>
    </w:p>
  </w:comment>
  <w:comment w:id="2" w:author="Dr. Sreehari S" w:date="2025-06-02T19:35:00Z" w:initials="DS">
    <w:p w14:paraId="24CC4C6E" w14:textId="3A796DA4" w:rsidR="00170DD7" w:rsidRDefault="00170DD7">
      <w:pPr>
        <w:pStyle w:val="CommentText"/>
      </w:pPr>
      <w:r>
        <w:rPr>
          <w:rStyle w:val="CommentReference"/>
        </w:rPr>
        <w:annotationRef/>
      </w:r>
      <w:r>
        <w:t>Please modify with some more data.</w:t>
      </w:r>
    </w:p>
  </w:comment>
  <w:comment w:id="3" w:author="Dr. Sreehari S" w:date="2025-06-02T19:33:00Z" w:initials="DS">
    <w:p w14:paraId="7077D25D" w14:textId="50F6BB08" w:rsidR="00170DD7" w:rsidRDefault="00170DD7">
      <w:pPr>
        <w:pStyle w:val="CommentText"/>
      </w:pPr>
      <w:r>
        <w:rPr>
          <w:rStyle w:val="CommentReference"/>
        </w:rPr>
        <w:annotationRef/>
      </w:r>
      <w:r>
        <w:t>Incorrect format. Mention the current year.</w:t>
      </w:r>
    </w:p>
  </w:comment>
  <w:comment w:id="4" w:author="Dr. Sreehari S" w:date="2025-06-02T19:34:00Z" w:initials="DS">
    <w:p w14:paraId="2471F7DA" w14:textId="3E9E2FD8" w:rsidR="00170DD7" w:rsidRDefault="00170DD7">
      <w:pPr>
        <w:pStyle w:val="CommentText"/>
      </w:pPr>
      <w:r>
        <w:rPr>
          <w:rStyle w:val="CommentReference"/>
        </w:rPr>
        <w:annotationRef/>
      </w:r>
      <w:r>
        <w:t>Mention the exact number if available</w:t>
      </w:r>
    </w:p>
  </w:comment>
  <w:comment w:id="5" w:author="Dr. Sreehari S" w:date="2025-06-02T19:34:00Z" w:initials="DS">
    <w:p w14:paraId="559E4DDB" w14:textId="7FBEB345" w:rsidR="00170DD7" w:rsidRDefault="00170DD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Mention the exact number if available</w:t>
      </w:r>
    </w:p>
  </w:comment>
  <w:comment w:id="6" w:author="Dr. Sreehari S" w:date="2025-06-02T19:35:00Z" w:initials="DS">
    <w:p w14:paraId="51F04E3C" w14:textId="5424DA01" w:rsidR="00170DD7" w:rsidRDefault="00170DD7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7" w:author="Dr. Sreehari S" w:date="2025-06-02T19:36:00Z" w:initials="DS">
    <w:p w14:paraId="320201AA" w14:textId="7B0DB0AE" w:rsidR="00170DD7" w:rsidRDefault="00170DD7">
      <w:pPr>
        <w:pStyle w:val="CommentText"/>
      </w:pPr>
      <w:r>
        <w:rPr>
          <w:rStyle w:val="CommentReference"/>
        </w:rPr>
        <w:annotationRef/>
      </w:r>
      <w:r>
        <w:t xml:space="preserve"> </w:t>
      </w:r>
    </w:p>
    <w:p w14:paraId="0793B60F" w14:textId="77777777" w:rsidR="00170DD7" w:rsidRDefault="00170DD7">
      <w:pPr>
        <w:pStyle w:val="CommentText"/>
      </w:pPr>
      <w:r>
        <w:t>Mention the period of collection</w:t>
      </w:r>
    </w:p>
    <w:p w14:paraId="3F39B551" w14:textId="065D82A3" w:rsidR="00170DD7" w:rsidRDefault="00170DD7">
      <w:pPr>
        <w:pStyle w:val="CommentText"/>
      </w:pPr>
      <w:r>
        <w:t>Mention the literatures referred</w:t>
      </w:r>
      <w:r w:rsidR="00966669">
        <w:t xml:space="preserve"> for identification and to</w:t>
      </w:r>
      <w:r>
        <w:t xml:space="preserve"> establish the difference</w:t>
      </w:r>
      <w:r w:rsidR="00966669">
        <w:t>.</w:t>
      </w:r>
    </w:p>
    <w:p w14:paraId="221C2B60" w14:textId="2DB8D951" w:rsidR="00966669" w:rsidRDefault="00966669">
      <w:pPr>
        <w:pStyle w:val="CommentText"/>
      </w:pPr>
      <w:r>
        <w:t>Microscopes and cameras used.</w:t>
      </w:r>
    </w:p>
    <w:p w14:paraId="5F70121B" w14:textId="22B56ADC" w:rsidR="00170DD7" w:rsidRDefault="00170DD7">
      <w:pPr>
        <w:pStyle w:val="CommentText"/>
      </w:pPr>
    </w:p>
  </w:comment>
  <w:comment w:id="8" w:author="Dr. Sreehari S" w:date="2025-06-02T19:37:00Z" w:initials="DS">
    <w:p w14:paraId="48BC0DED" w14:textId="11AE62FD" w:rsidR="00170DD7" w:rsidRDefault="00170DD7">
      <w:pPr>
        <w:pStyle w:val="CommentText"/>
      </w:pPr>
      <w:r>
        <w:rPr>
          <w:rStyle w:val="CommentReference"/>
        </w:rPr>
        <w:annotationRef/>
      </w:r>
      <w:r>
        <w:t>Prepared based on which standard format?</w:t>
      </w:r>
    </w:p>
  </w:comment>
  <w:comment w:id="9" w:author="Dr. Sreehari S" w:date="2025-06-02T19:42:00Z" w:initials="DS">
    <w:p w14:paraId="2775D14B" w14:textId="7624D496" w:rsidR="00966669" w:rsidRDefault="00966669">
      <w:pPr>
        <w:pStyle w:val="CommentText"/>
      </w:pPr>
      <w:r>
        <w:rPr>
          <w:rStyle w:val="CommentReference"/>
        </w:rPr>
        <w:annotationRef/>
      </w:r>
      <w:r>
        <w:t xml:space="preserve">The distinguishing characters need to be mentioned in detail as it is a diagnosis statement. Add which all are the characters that distinguish the plant from the others. </w:t>
      </w:r>
    </w:p>
  </w:comment>
  <w:comment w:id="10" w:author="Dr. Sreehari S" w:date="2025-06-02T19:43:00Z" w:initials="DS">
    <w:p w14:paraId="7DFC8642" w14:textId="1815AF72" w:rsidR="00966669" w:rsidRDefault="00966669">
      <w:pPr>
        <w:pStyle w:val="CommentText"/>
      </w:pPr>
      <w:r>
        <w:rPr>
          <w:rStyle w:val="CommentReference"/>
        </w:rPr>
        <w:annotationRef/>
      </w:r>
      <w:r>
        <w:t>Any isotypes.</w:t>
      </w:r>
    </w:p>
  </w:comment>
  <w:comment w:id="12" w:author="Dr. Sreehari S" w:date="2025-06-02T19:45:00Z" w:initials="DS">
    <w:p w14:paraId="12F86CAD" w14:textId="68BFAF0D" w:rsidR="00966669" w:rsidRDefault="00966669">
      <w:pPr>
        <w:pStyle w:val="CommentText"/>
      </w:pPr>
      <w:r>
        <w:rPr>
          <w:rStyle w:val="CommentReference"/>
        </w:rPr>
        <w:annotationRef/>
      </w:r>
      <w:r>
        <w:t>perennial</w:t>
      </w:r>
    </w:p>
  </w:comment>
  <w:comment w:id="13" w:author="Dr. Sreehari S" w:date="2025-06-02T19:45:00Z" w:initials="DS">
    <w:p w14:paraId="1CAB6CE7" w14:textId="4E20E2E1" w:rsidR="00966669" w:rsidRDefault="00966669">
      <w:pPr>
        <w:pStyle w:val="CommentText"/>
      </w:pPr>
      <w:r>
        <w:rPr>
          <w:rStyle w:val="CommentReference"/>
        </w:rPr>
        <w:annotationRef/>
      </w:r>
      <w:r>
        <w:t>Add range, all the individuals will not be 32 cm tall</w:t>
      </w:r>
    </w:p>
  </w:comment>
  <w:comment w:id="14" w:author="Dr. Sreehari S" w:date="2025-06-02T19:46:00Z" w:initials="DS">
    <w:p w14:paraId="460B438A" w14:textId="3ECC9034" w:rsidR="00966669" w:rsidRDefault="00966669">
      <w:pPr>
        <w:pStyle w:val="CommentText"/>
      </w:pPr>
      <w:r>
        <w:rPr>
          <w:rStyle w:val="CommentReference"/>
        </w:rPr>
        <w:annotationRef/>
      </w:r>
      <w:r>
        <w:t>Make it precise</w:t>
      </w:r>
    </w:p>
    <w:p w14:paraId="5EACB265" w14:textId="6E92FE73" w:rsidR="00966669" w:rsidRDefault="00966669">
      <w:pPr>
        <w:pStyle w:val="CommentText"/>
      </w:pPr>
    </w:p>
  </w:comment>
  <w:comment w:id="15" w:author="Dr. Sreehari S" w:date="2025-06-02T19:54:00Z" w:initials="DS">
    <w:p w14:paraId="76C7AD25" w14:textId="2231089C" w:rsidR="0029471A" w:rsidRDefault="0029471A">
      <w:pPr>
        <w:pStyle w:val="CommentText"/>
      </w:pPr>
      <w:r>
        <w:rPr>
          <w:rStyle w:val="CommentReference"/>
        </w:rPr>
        <w:annotationRef/>
      </w:r>
      <w:r>
        <w:t>Delete.</w:t>
      </w:r>
    </w:p>
  </w:comment>
  <w:comment w:id="11" w:author="Dr. Sreehari S" w:date="2025-06-02T19:54:00Z" w:initials="DS">
    <w:p w14:paraId="4E23FFE5" w14:textId="47553F28" w:rsidR="0029471A" w:rsidRDefault="0029471A">
      <w:pPr>
        <w:pStyle w:val="CommentText"/>
      </w:pPr>
      <w:r>
        <w:rPr>
          <w:rStyle w:val="CommentReference"/>
        </w:rPr>
        <w:annotationRef/>
      </w:r>
      <w:r>
        <w:t>The overall pattern is not properly formatted</w:t>
      </w:r>
    </w:p>
  </w:comment>
  <w:comment w:id="16" w:author="Dr. Sreehari S" w:date="2025-06-02T19:56:00Z" w:initials="DS">
    <w:p w14:paraId="2C64BDC5" w14:textId="1B84AF89" w:rsidR="0029471A" w:rsidRDefault="0029471A">
      <w:pPr>
        <w:pStyle w:val="CommentText"/>
      </w:pPr>
      <w:r>
        <w:rPr>
          <w:rStyle w:val="CommentReference"/>
        </w:rPr>
        <w:annotationRef/>
      </w:r>
      <w:r>
        <w:t>Mention the specimens of the similar species examined.</w:t>
      </w:r>
    </w:p>
  </w:comment>
  <w:comment w:id="18" w:author="Dr. Sreehari S" w:date="2025-06-03T07:18:00Z" w:initials="DS">
    <w:p w14:paraId="186FD9C5" w14:textId="658E6CB0" w:rsidR="00745806" w:rsidRDefault="00745806">
      <w:pPr>
        <w:pStyle w:val="CommentText"/>
      </w:pPr>
      <w:r>
        <w:rPr>
          <w:rStyle w:val="CommentReference"/>
        </w:rPr>
        <w:annotationRef/>
      </w:r>
      <w:r>
        <w:t xml:space="preserve">New species is compared with S. </w:t>
      </w:r>
      <w:proofErr w:type="spellStart"/>
      <w:r>
        <w:t>grandis</w:t>
      </w:r>
      <w:proofErr w:type="spellEnd"/>
      <w:r>
        <w:t>, which is missing in the key</w:t>
      </w:r>
    </w:p>
  </w:comment>
  <w:comment w:id="17" w:author="Dr. Sreehari S" w:date="2025-06-02T20:16:00Z" w:initials="DS">
    <w:p w14:paraId="64BF04AA" w14:textId="4B69D8EF" w:rsidR="00FB13BD" w:rsidRDefault="00FB13BD">
      <w:pPr>
        <w:pStyle w:val="CommentText"/>
      </w:pPr>
      <w:r>
        <w:rPr>
          <w:rStyle w:val="CommentReference"/>
        </w:rPr>
        <w:annotationRef/>
      </w:r>
      <w:r>
        <w:t xml:space="preserve">Add </w:t>
      </w:r>
      <w:r w:rsidR="00C54FE7">
        <w:t xml:space="preserve">more set of characters in each lead. If any of the single character mentioned is missing the key </w:t>
      </w:r>
      <w:proofErr w:type="spellStart"/>
      <w:r w:rsidR="00C54FE7">
        <w:t>cant</w:t>
      </w:r>
      <w:proofErr w:type="spellEnd"/>
      <w:r w:rsidR="00C54FE7">
        <w:t xml:space="preserve"> be proceeded further.</w:t>
      </w:r>
    </w:p>
  </w:comment>
  <w:comment w:id="19" w:author="Dr. Sreehari S" w:date="2025-06-02T20:24:00Z" w:initials="DS">
    <w:p w14:paraId="36B43240" w14:textId="65679464" w:rsidR="00C54FE7" w:rsidRDefault="00C54FE7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Cant</w:t>
      </w:r>
      <w:proofErr w:type="spellEnd"/>
      <w:proofErr w:type="gramEnd"/>
      <w:r>
        <w:t xml:space="preserve"> see clearly distinct characters that distinguish the new species clearly from others, except for few characters but, they alone are not reliable.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F460FC" w15:done="0"/>
  <w15:commentEx w15:paraId="27F009E2" w15:done="0"/>
  <w15:commentEx w15:paraId="24CC4C6E" w15:done="0"/>
  <w15:commentEx w15:paraId="7077D25D" w15:done="0"/>
  <w15:commentEx w15:paraId="2471F7DA" w15:done="0"/>
  <w15:commentEx w15:paraId="559E4DDB" w15:done="0"/>
  <w15:commentEx w15:paraId="51F04E3C" w15:done="0"/>
  <w15:commentEx w15:paraId="5F70121B" w15:done="0"/>
  <w15:commentEx w15:paraId="48BC0DED" w15:done="0"/>
  <w15:commentEx w15:paraId="2775D14B" w15:done="0"/>
  <w15:commentEx w15:paraId="7DFC8642" w15:done="0"/>
  <w15:commentEx w15:paraId="12F86CAD" w15:done="0"/>
  <w15:commentEx w15:paraId="1CAB6CE7" w15:done="0"/>
  <w15:commentEx w15:paraId="5EACB265" w15:done="0"/>
  <w15:commentEx w15:paraId="76C7AD25" w15:done="0"/>
  <w15:commentEx w15:paraId="4E23FFE5" w15:done="0"/>
  <w15:commentEx w15:paraId="2C64BDC5" w15:done="0"/>
  <w15:commentEx w15:paraId="186FD9C5" w15:done="0"/>
  <w15:commentEx w15:paraId="64BF04AA" w15:done="0"/>
  <w15:commentEx w15:paraId="36B432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5F7041" w16cex:dateUtc="2025-06-02T14:01:00Z"/>
  <w16cex:commentExtensible w16cex:durableId="6C1B592E" w16cex:dateUtc="2025-06-02T14:00:00Z"/>
  <w16cex:commentExtensible w16cex:durableId="4CA50361" w16cex:dateUtc="2025-06-02T14:05:00Z"/>
  <w16cex:commentExtensible w16cex:durableId="7757078D" w16cex:dateUtc="2025-06-02T14:03:00Z"/>
  <w16cex:commentExtensible w16cex:durableId="01914E2A" w16cex:dateUtc="2025-06-02T14:04:00Z"/>
  <w16cex:commentExtensible w16cex:durableId="32BCA17E" w16cex:dateUtc="2025-06-02T14:04:00Z"/>
  <w16cex:commentExtensible w16cex:durableId="43AB25B1" w16cex:dateUtc="2025-06-02T14:05:00Z"/>
  <w16cex:commentExtensible w16cex:durableId="777992DF" w16cex:dateUtc="2025-06-02T14:06:00Z"/>
  <w16cex:commentExtensible w16cex:durableId="2C775409" w16cex:dateUtc="2025-06-02T14:07:00Z"/>
  <w16cex:commentExtensible w16cex:durableId="3F0EB850" w16cex:dateUtc="2025-06-02T14:12:00Z"/>
  <w16cex:commentExtensible w16cex:durableId="31CD87B8" w16cex:dateUtc="2025-06-02T14:13:00Z"/>
  <w16cex:commentExtensible w16cex:durableId="03260264" w16cex:dateUtc="2025-06-02T14:15:00Z"/>
  <w16cex:commentExtensible w16cex:durableId="476F8AFD" w16cex:dateUtc="2025-06-02T14:15:00Z"/>
  <w16cex:commentExtensible w16cex:durableId="181088D9" w16cex:dateUtc="2025-06-02T14:16:00Z"/>
  <w16cex:commentExtensible w16cex:durableId="10867401" w16cex:dateUtc="2025-06-02T14:24:00Z"/>
  <w16cex:commentExtensible w16cex:durableId="1502B86B" w16cex:dateUtc="2025-06-02T14:24:00Z"/>
  <w16cex:commentExtensible w16cex:durableId="6FBCAC43" w16cex:dateUtc="2025-06-02T14:26:00Z"/>
  <w16cex:commentExtensible w16cex:durableId="116D2EF5" w16cex:dateUtc="2025-06-03T01:48:00Z"/>
  <w16cex:commentExtensible w16cex:durableId="699CA292" w16cex:dateUtc="2025-06-02T14:46:00Z"/>
  <w16cex:commentExtensible w16cex:durableId="539B3E08" w16cex:dateUtc="2025-06-02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F460FC" w16cid:durableId="595F7041"/>
  <w16cid:commentId w16cid:paraId="27F009E2" w16cid:durableId="6C1B592E"/>
  <w16cid:commentId w16cid:paraId="24CC4C6E" w16cid:durableId="4CA50361"/>
  <w16cid:commentId w16cid:paraId="7077D25D" w16cid:durableId="7757078D"/>
  <w16cid:commentId w16cid:paraId="2471F7DA" w16cid:durableId="01914E2A"/>
  <w16cid:commentId w16cid:paraId="559E4DDB" w16cid:durableId="32BCA17E"/>
  <w16cid:commentId w16cid:paraId="51F04E3C" w16cid:durableId="43AB25B1"/>
  <w16cid:commentId w16cid:paraId="5F70121B" w16cid:durableId="777992DF"/>
  <w16cid:commentId w16cid:paraId="48BC0DED" w16cid:durableId="2C775409"/>
  <w16cid:commentId w16cid:paraId="2775D14B" w16cid:durableId="3F0EB850"/>
  <w16cid:commentId w16cid:paraId="7DFC8642" w16cid:durableId="31CD87B8"/>
  <w16cid:commentId w16cid:paraId="12F86CAD" w16cid:durableId="03260264"/>
  <w16cid:commentId w16cid:paraId="1CAB6CE7" w16cid:durableId="476F8AFD"/>
  <w16cid:commentId w16cid:paraId="5EACB265" w16cid:durableId="181088D9"/>
  <w16cid:commentId w16cid:paraId="76C7AD25" w16cid:durableId="10867401"/>
  <w16cid:commentId w16cid:paraId="4E23FFE5" w16cid:durableId="1502B86B"/>
  <w16cid:commentId w16cid:paraId="2C64BDC5" w16cid:durableId="6FBCAC43"/>
  <w16cid:commentId w16cid:paraId="186FD9C5" w16cid:durableId="116D2EF5"/>
  <w16cid:commentId w16cid:paraId="64BF04AA" w16cid:durableId="699CA292"/>
  <w16cid:commentId w16cid:paraId="36B43240" w16cid:durableId="539B3E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0546B" w14:textId="77777777" w:rsidR="0037088E" w:rsidRDefault="0037088E" w:rsidP="007152C9">
      <w:pPr>
        <w:spacing w:after="0" w:line="240" w:lineRule="auto"/>
      </w:pPr>
      <w:r>
        <w:separator/>
      </w:r>
    </w:p>
  </w:endnote>
  <w:endnote w:type="continuationSeparator" w:id="0">
    <w:p w14:paraId="49B8ACB8" w14:textId="77777777" w:rsidR="0037088E" w:rsidRDefault="0037088E" w:rsidP="0071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49EF" w14:textId="77777777" w:rsidR="007152C9" w:rsidRDefault="00715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B996" w14:textId="77777777" w:rsidR="007152C9" w:rsidRDefault="00715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74EC" w14:textId="77777777" w:rsidR="007152C9" w:rsidRDefault="00715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C67A" w14:textId="77777777" w:rsidR="0037088E" w:rsidRDefault="0037088E" w:rsidP="007152C9">
      <w:pPr>
        <w:spacing w:after="0" w:line="240" w:lineRule="auto"/>
      </w:pPr>
      <w:r>
        <w:separator/>
      </w:r>
    </w:p>
  </w:footnote>
  <w:footnote w:type="continuationSeparator" w:id="0">
    <w:p w14:paraId="75EEDC59" w14:textId="77777777" w:rsidR="0037088E" w:rsidRDefault="0037088E" w:rsidP="0071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6906" w14:textId="0E582667" w:rsidR="007152C9" w:rsidRDefault="0037088E">
    <w:pPr>
      <w:pStyle w:val="Header"/>
    </w:pPr>
    <w:r>
      <w:rPr>
        <w:noProof/>
      </w:rPr>
      <w:pict w14:anchorId="58820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71954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CBAF" w14:textId="1CDCE715" w:rsidR="007152C9" w:rsidRDefault="0037088E">
    <w:pPr>
      <w:pStyle w:val="Header"/>
    </w:pPr>
    <w:r>
      <w:rPr>
        <w:noProof/>
      </w:rPr>
      <w:pict w14:anchorId="3CE79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71955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2F6A" w14:textId="0EF828A2" w:rsidR="007152C9" w:rsidRDefault="0037088E">
    <w:pPr>
      <w:pStyle w:val="Header"/>
    </w:pPr>
    <w:r>
      <w:rPr>
        <w:noProof/>
      </w:rPr>
      <w:pict w14:anchorId="158AF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7195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438"/>
    <w:multiLevelType w:val="multilevel"/>
    <w:tmpl w:val="C20E4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E204BC"/>
    <w:multiLevelType w:val="multilevel"/>
    <w:tmpl w:val="F5927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Sreehari S">
    <w15:presenceInfo w15:providerId="Windows Live" w15:userId="778bbb2a5ef5a2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F9"/>
    <w:rsid w:val="0000314E"/>
    <w:rsid w:val="00006741"/>
    <w:rsid w:val="000109EF"/>
    <w:rsid w:val="0001377F"/>
    <w:rsid w:val="0001410F"/>
    <w:rsid w:val="000212B4"/>
    <w:rsid w:val="000223F3"/>
    <w:rsid w:val="00024D3F"/>
    <w:rsid w:val="0003655C"/>
    <w:rsid w:val="0004413F"/>
    <w:rsid w:val="0005760A"/>
    <w:rsid w:val="00057CBA"/>
    <w:rsid w:val="00061416"/>
    <w:rsid w:val="00077F7B"/>
    <w:rsid w:val="00080E61"/>
    <w:rsid w:val="00081D84"/>
    <w:rsid w:val="00082D89"/>
    <w:rsid w:val="00085E1D"/>
    <w:rsid w:val="00096460"/>
    <w:rsid w:val="000A657B"/>
    <w:rsid w:val="000B765A"/>
    <w:rsid w:val="000F35A0"/>
    <w:rsid w:val="0012466E"/>
    <w:rsid w:val="00136A5D"/>
    <w:rsid w:val="001449F5"/>
    <w:rsid w:val="00170769"/>
    <w:rsid w:val="00170DD7"/>
    <w:rsid w:val="001D35E5"/>
    <w:rsid w:val="001D603D"/>
    <w:rsid w:val="001D6409"/>
    <w:rsid w:val="001F1860"/>
    <w:rsid w:val="001F1C28"/>
    <w:rsid w:val="002002F8"/>
    <w:rsid w:val="00200657"/>
    <w:rsid w:val="00205135"/>
    <w:rsid w:val="00214142"/>
    <w:rsid w:val="00214D57"/>
    <w:rsid w:val="002307F9"/>
    <w:rsid w:val="002360A9"/>
    <w:rsid w:val="00237354"/>
    <w:rsid w:val="0024201E"/>
    <w:rsid w:val="002564C3"/>
    <w:rsid w:val="00260F83"/>
    <w:rsid w:val="0026286F"/>
    <w:rsid w:val="002631C2"/>
    <w:rsid w:val="00265323"/>
    <w:rsid w:val="00271087"/>
    <w:rsid w:val="00271A10"/>
    <w:rsid w:val="00290A7E"/>
    <w:rsid w:val="0029471A"/>
    <w:rsid w:val="002B2821"/>
    <w:rsid w:val="002C3CF0"/>
    <w:rsid w:val="00325924"/>
    <w:rsid w:val="0033272C"/>
    <w:rsid w:val="003666F1"/>
    <w:rsid w:val="0037088E"/>
    <w:rsid w:val="00383763"/>
    <w:rsid w:val="00396375"/>
    <w:rsid w:val="003A1B6C"/>
    <w:rsid w:val="003D5658"/>
    <w:rsid w:val="003E5FF2"/>
    <w:rsid w:val="00400CDD"/>
    <w:rsid w:val="004023DD"/>
    <w:rsid w:val="004075F0"/>
    <w:rsid w:val="004654C9"/>
    <w:rsid w:val="0049051A"/>
    <w:rsid w:val="00490F07"/>
    <w:rsid w:val="00497D85"/>
    <w:rsid w:val="004A5A35"/>
    <w:rsid w:val="004B451A"/>
    <w:rsid w:val="004E3A6C"/>
    <w:rsid w:val="005204F8"/>
    <w:rsid w:val="005339DD"/>
    <w:rsid w:val="00541228"/>
    <w:rsid w:val="00545FF7"/>
    <w:rsid w:val="005469DE"/>
    <w:rsid w:val="005559EF"/>
    <w:rsid w:val="005675CD"/>
    <w:rsid w:val="005A45BB"/>
    <w:rsid w:val="005A4C60"/>
    <w:rsid w:val="005A7147"/>
    <w:rsid w:val="005E6E9A"/>
    <w:rsid w:val="005F0362"/>
    <w:rsid w:val="00606458"/>
    <w:rsid w:val="0061047A"/>
    <w:rsid w:val="00616052"/>
    <w:rsid w:val="006347B9"/>
    <w:rsid w:val="006523B6"/>
    <w:rsid w:val="0068374C"/>
    <w:rsid w:val="006953EA"/>
    <w:rsid w:val="006B7DEC"/>
    <w:rsid w:val="00700CE7"/>
    <w:rsid w:val="00702ECF"/>
    <w:rsid w:val="00711F8C"/>
    <w:rsid w:val="007152C9"/>
    <w:rsid w:val="00715F16"/>
    <w:rsid w:val="00745806"/>
    <w:rsid w:val="00752D51"/>
    <w:rsid w:val="0077047A"/>
    <w:rsid w:val="00776541"/>
    <w:rsid w:val="00777F6F"/>
    <w:rsid w:val="00797296"/>
    <w:rsid w:val="007D7E75"/>
    <w:rsid w:val="007E5273"/>
    <w:rsid w:val="008014C1"/>
    <w:rsid w:val="00846E52"/>
    <w:rsid w:val="008529EB"/>
    <w:rsid w:val="008646BF"/>
    <w:rsid w:val="008772B4"/>
    <w:rsid w:val="00885195"/>
    <w:rsid w:val="008978B3"/>
    <w:rsid w:val="008A1808"/>
    <w:rsid w:val="008B6FB4"/>
    <w:rsid w:val="008D6A8E"/>
    <w:rsid w:val="008E3C6F"/>
    <w:rsid w:val="008E5407"/>
    <w:rsid w:val="008F044C"/>
    <w:rsid w:val="008F6E66"/>
    <w:rsid w:val="009067A8"/>
    <w:rsid w:val="00915809"/>
    <w:rsid w:val="00942B2A"/>
    <w:rsid w:val="009435BC"/>
    <w:rsid w:val="00943C7C"/>
    <w:rsid w:val="009475F0"/>
    <w:rsid w:val="00966669"/>
    <w:rsid w:val="00973DA6"/>
    <w:rsid w:val="009934EF"/>
    <w:rsid w:val="009B0F13"/>
    <w:rsid w:val="009C4AEE"/>
    <w:rsid w:val="009C7602"/>
    <w:rsid w:val="00A12015"/>
    <w:rsid w:val="00A20C12"/>
    <w:rsid w:val="00A350DF"/>
    <w:rsid w:val="00A44B54"/>
    <w:rsid w:val="00A56861"/>
    <w:rsid w:val="00A61064"/>
    <w:rsid w:val="00A95BDE"/>
    <w:rsid w:val="00A96C57"/>
    <w:rsid w:val="00AA5D7B"/>
    <w:rsid w:val="00AA7576"/>
    <w:rsid w:val="00B02B38"/>
    <w:rsid w:val="00B20A8A"/>
    <w:rsid w:val="00B36772"/>
    <w:rsid w:val="00B5008A"/>
    <w:rsid w:val="00B570D9"/>
    <w:rsid w:val="00B57900"/>
    <w:rsid w:val="00B70E60"/>
    <w:rsid w:val="00B90DBA"/>
    <w:rsid w:val="00B92E14"/>
    <w:rsid w:val="00BC4539"/>
    <w:rsid w:val="00BD043E"/>
    <w:rsid w:val="00C044EF"/>
    <w:rsid w:val="00C220CA"/>
    <w:rsid w:val="00C26C4B"/>
    <w:rsid w:val="00C37663"/>
    <w:rsid w:val="00C52A75"/>
    <w:rsid w:val="00C54FE7"/>
    <w:rsid w:val="00C552D6"/>
    <w:rsid w:val="00C80E57"/>
    <w:rsid w:val="00C8578D"/>
    <w:rsid w:val="00C94529"/>
    <w:rsid w:val="00CD2B92"/>
    <w:rsid w:val="00D04B48"/>
    <w:rsid w:val="00D0631F"/>
    <w:rsid w:val="00D06516"/>
    <w:rsid w:val="00D1410D"/>
    <w:rsid w:val="00D256DF"/>
    <w:rsid w:val="00D32945"/>
    <w:rsid w:val="00D46E92"/>
    <w:rsid w:val="00D53671"/>
    <w:rsid w:val="00D54889"/>
    <w:rsid w:val="00D57D33"/>
    <w:rsid w:val="00D656D0"/>
    <w:rsid w:val="00D94D53"/>
    <w:rsid w:val="00D9704A"/>
    <w:rsid w:val="00D976F2"/>
    <w:rsid w:val="00DD6CC9"/>
    <w:rsid w:val="00DE41EF"/>
    <w:rsid w:val="00DF5DCC"/>
    <w:rsid w:val="00DF70DE"/>
    <w:rsid w:val="00E03728"/>
    <w:rsid w:val="00E22AA4"/>
    <w:rsid w:val="00E6566D"/>
    <w:rsid w:val="00E766BB"/>
    <w:rsid w:val="00EB0EAF"/>
    <w:rsid w:val="00EC5560"/>
    <w:rsid w:val="00EF1C2C"/>
    <w:rsid w:val="00F0694A"/>
    <w:rsid w:val="00F11AC2"/>
    <w:rsid w:val="00F26D28"/>
    <w:rsid w:val="00F27A58"/>
    <w:rsid w:val="00F6500F"/>
    <w:rsid w:val="00F667A7"/>
    <w:rsid w:val="00F67E7D"/>
    <w:rsid w:val="00F9466B"/>
    <w:rsid w:val="00FB13BD"/>
    <w:rsid w:val="00FB21F5"/>
    <w:rsid w:val="00FB2455"/>
    <w:rsid w:val="00FC64B7"/>
    <w:rsid w:val="00FE3BDE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60481B8"/>
  <w15:chartTrackingRefBased/>
  <w15:docId w15:val="{2F29A6BC-20E1-4220-9892-89E55E1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1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E60"/>
    <w:pPr>
      <w:ind w:left="720"/>
      <w:contextualSpacing/>
    </w:pPr>
  </w:style>
  <w:style w:type="table" w:styleId="TableGrid">
    <w:name w:val="Table Grid"/>
    <w:basedOn w:val="TableNormal"/>
    <w:uiPriority w:val="39"/>
    <w:rsid w:val="0025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6C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5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C9"/>
  </w:style>
  <w:style w:type="paragraph" w:styleId="Footer">
    <w:name w:val="footer"/>
    <w:basedOn w:val="Normal"/>
    <w:link w:val="FooterChar"/>
    <w:uiPriority w:val="99"/>
    <w:unhideWhenUsed/>
    <w:rsid w:val="00715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C9"/>
  </w:style>
  <w:style w:type="character" w:styleId="CommentReference">
    <w:name w:val="annotation reference"/>
    <w:basedOn w:val="DefaultParagraphFont"/>
    <w:uiPriority w:val="99"/>
    <w:semiHidden/>
    <w:unhideWhenUsed/>
    <w:rsid w:val="00170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powo.science.kew.org/taxon/urn:lsid:ipni.org:names:30374374-2/general-information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comments" Target="comments.xml"/><Relationship Id="rId12" Type="http://schemas.openxmlformats.org/officeDocument/2006/relationships/hyperlink" Target="https://doi.org/10.11609/jott.9636.17.4.26917-26922" TargetMode="External"/><Relationship Id="rId17" Type="http://schemas.openxmlformats.org/officeDocument/2006/relationships/image" Target="media/image4.jpe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609/jott.8882.16.5.25279-2528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hyperlink" Target="https://doi.org/10.1002/j.1537-2197.1973.tb10192.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1.jpeg"/><Relationship Id="rId22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SDI 1167</cp:lastModifiedBy>
  <cp:revision>1</cp:revision>
  <dcterms:created xsi:type="dcterms:W3CDTF">2025-05-20T17:23:00Z</dcterms:created>
  <dcterms:modified xsi:type="dcterms:W3CDTF">2025-06-03T07:19:00Z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f819bd36-4e93-43f1-9c51-189c72ae855c</vt:lpwstr>
  </property>
</Properties>
</file>