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E05" w:rsidRPr="00815414" w:rsidRDefault="00C51056">
      <w:pPr>
        <w:spacing w:after="0"/>
        <w:rPr>
          <w:rFonts w:ascii="Arial" w:hAnsi="Arial" w:cs="Arial"/>
          <w:sz w:val="20"/>
          <w:szCs w:val="20"/>
        </w:rPr>
      </w:pPr>
      <w:r w:rsidRPr="00815414">
        <w:rPr>
          <w:rFonts w:ascii="Arial" w:eastAsia="Arial" w:hAnsi="Arial" w:cs="Arial"/>
          <w:sz w:val="20"/>
          <w:szCs w:val="20"/>
        </w:rPr>
        <w:t xml:space="preserve"> </w:t>
      </w:r>
    </w:p>
    <w:tbl>
      <w:tblPr>
        <w:tblStyle w:val="TableGrid"/>
        <w:tblW w:w="21055" w:type="dxa"/>
        <w:tblInd w:w="0" w:type="dxa"/>
        <w:tblCellMar>
          <w:top w:w="12" w:type="dxa"/>
          <w:left w:w="96" w:type="dxa"/>
          <w:right w:w="115" w:type="dxa"/>
        </w:tblCellMar>
        <w:tblLook w:val="04A0" w:firstRow="1" w:lastRow="0" w:firstColumn="1" w:lastColumn="0" w:noHBand="0" w:noVBand="1"/>
      </w:tblPr>
      <w:tblGrid>
        <w:gridCol w:w="5168"/>
        <w:gridCol w:w="15887"/>
      </w:tblGrid>
      <w:tr w:rsidR="00E46E05" w:rsidRPr="00815414" w:rsidTr="006D00C1">
        <w:trPr>
          <w:trHeight w:val="300"/>
        </w:trPr>
        <w:tc>
          <w:tcPr>
            <w:tcW w:w="5168" w:type="dxa"/>
            <w:tcBorders>
              <w:top w:val="single" w:sz="4" w:space="0" w:color="000000"/>
              <w:left w:val="single" w:sz="4" w:space="0" w:color="000000"/>
              <w:bottom w:val="single" w:sz="4" w:space="0" w:color="000000"/>
              <w:right w:val="single" w:sz="4" w:space="0" w:color="000000"/>
            </w:tcBorders>
          </w:tcPr>
          <w:p w:rsidR="00E46E05" w:rsidRPr="00815414" w:rsidRDefault="00C51056">
            <w:pPr>
              <w:rPr>
                <w:rFonts w:ascii="Arial" w:hAnsi="Arial" w:cs="Arial"/>
                <w:sz w:val="20"/>
                <w:szCs w:val="20"/>
              </w:rPr>
            </w:pPr>
            <w:bookmarkStart w:id="0" w:name="_Hlk198918650"/>
            <w:r w:rsidRPr="00815414">
              <w:rPr>
                <w:rFonts w:ascii="Arial" w:eastAsia="Arial" w:hAnsi="Arial" w:cs="Arial"/>
                <w:sz w:val="20"/>
                <w:szCs w:val="20"/>
              </w:rPr>
              <w:t xml:space="preserve">Journal Name: </w:t>
            </w:r>
          </w:p>
        </w:tc>
        <w:tc>
          <w:tcPr>
            <w:tcW w:w="15887" w:type="dxa"/>
            <w:tcBorders>
              <w:top w:val="single" w:sz="4" w:space="0" w:color="000000"/>
              <w:left w:val="single" w:sz="4" w:space="0" w:color="000000"/>
              <w:bottom w:val="single" w:sz="4" w:space="0" w:color="000000"/>
              <w:right w:val="single" w:sz="4" w:space="0" w:color="000000"/>
            </w:tcBorders>
          </w:tcPr>
          <w:p w:rsidR="00E46E05" w:rsidRPr="00815414" w:rsidRDefault="006301E2">
            <w:pPr>
              <w:ind w:left="12"/>
              <w:rPr>
                <w:rFonts w:ascii="Arial" w:hAnsi="Arial" w:cs="Arial"/>
                <w:sz w:val="20"/>
                <w:szCs w:val="20"/>
              </w:rPr>
            </w:pPr>
            <w:hyperlink r:id="rId7">
              <w:r w:rsidR="00C51056" w:rsidRPr="00815414">
                <w:rPr>
                  <w:rFonts w:ascii="Arial" w:eastAsia="Arial" w:hAnsi="Arial" w:cs="Arial"/>
                  <w:b/>
                  <w:color w:val="0000FF"/>
                  <w:sz w:val="20"/>
                  <w:szCs w:val="20"/>
                  <w:u w:val="single" w:color="0000FF"/>
                </w:rPr>
                <w:t>Asian Journal of Research in Biochemistry</w:t>
              </w:r>
            </w:hyperlink>
            <w:hyperlink r:id="rId8">
              <w:r w:rsidR="00C51056" w:rsidRPr="00815414">
                <w:rPr>
                  <w:rFonts w:ascii="Arial" w:eastAsia="Arial" w:hAnsi="Arial" w:cs="Arial"/>
                  <w:b/>
                  <w:color w:val="0000FF"/>
                  <w:sz w:val="20"/>
                  <w:szCs w:val="20"/>
                </w:rPr>
                <w:t xml:space="preserve"> </w:t>
              </w:r>
            </w:hyperlink>
          </w:p>
        </w:tc>
      </w:tr>
      <w:bookmarkEnd w:id="0"/>
      <w:tr w:rsidR="00E46E05" w:rsidRPr="00815414" w:rsidTr="006D00C1">
        <w:trPr>
          <w:trHeight w:val="300"/>
        </w:trPr>
        <w:tc>
          <w:tcPr>
            <w:tcW w:w="5168" w:type="dxa"/>
            <w:tcBorders>
              <w:top w:val="single" w:sz="4" w:space="0" w:color="000000"/>
              <w:left w:val="single" w:sz="4" w:space="0" w:color="000000"/>
              <w:bottom w:val="single" w:sz="4" w:space="0" w:color="000000"/>
              <w:right w:val="single" w:sz="4" w:space="0" w:color="000000"/>
            </w:tcBorders>
          </w:tcPr>
          <w:p w:rsidR="00E46E05" w:rsidRPr="00815414" w:rsidRDefault="00C51056">
            <w:pPr>
              <w:rPr>
                <w:rFonts w:ascii="Arial" w:hAnsi="Arial" w:cs="Arial"/>
                <w:sz w:val="20"/>
                <w:szCs w:val="20"/>
              </w:rPr>
            </w:pPr>
            <w:r w:rsidRPr="00815414">
              <w:rPr>
                <w:rFonts w:ascii="Arial" w:eastAsia="Arial" w:hAnsi="Arial" w:cs="Arial"/>
                <w:sz w:val="20"/>
                <w:szCs w:val="20"/>
              </w:rPr>
              <w:t xml:space="preserve">Manuscript Number: </w:t>
            </w:r>
          </w:p>
        </w:tc>
        <w:tc>
          <w:tcPr>
            <w:tcW w:w="15887" w:type="dxa"/>
            <w:tcBorders>
              <w:top w:val="single" w:sz="4" w:space="0" w:color="000000"/>
              <w:left w:val="single" w:sz="4" w:space="0" w:color="000000"/>
              <w:bottom w:val="single" w:sz="4" w:space="0" w:color="000000"/>
              <w:right w:val="single" w:sz="4" w:space="0" w:color="000000"/>
            </w:tcBorders>
          </w:tcPr>
          <w:p w:rsidR="00E46E05" w:rsidRPr="00815414" w:rsidRDefault="00C51056">
            <w:pPr>
              <w:ind w:left="12"/>
              <w:rPr>
                <w:rFonts w:ascii="Arial" w:hAnsi="Arial" w:cs="Arial"/>
                <w:sz w:val="20"/>
                <w:szCs w:val="20"/>
              </w:rPr>
            </w:pPr>
            <w:r w:rsidRPr="00815414">
              <w:rPr>
                <w:rFonts w:ascii="Arial" w:eastAsia="Arial" w:hAnsi="Arial" w:cs="Arial"/>
                <w:b/>
                <w:sz w:val="20"/>
                <w:szCs w:val="20"/>
              </w:rPr>
              <w:t xml:space="preserve">Ms_AJRB_137067 </w:t>
            </w:r>
          </w:p>
        </w:tc>
      </w:tr>
      <w:tr w:rsidR="00E46E05" w:rsidRPr="00815414" w:rsidTr="006D00C1">
        <w:trPr>
          <w:trHeight w:val="660"/>
        </w:trPr>
        <w:tc>
          <w:tcPr>
            <w:tcW w:w="5168" w:type="dxa"/>
            <w:tcBorders>
              <w:top w:val="single" w:sz="4" w:space="0" w:color="000000"/>
              <w:left w:val="single" w:sz="4" w:space="0" w:color="000000"/>
              <w:bottom w:val="single" w:sz="4" w:space="0" w:color="000000"/>
              <w:right w:val="single" w:sz="4" w:space="0" w:color="000000"/>
            </w:tcBorders>
          </w:tcPr>
          <w:p w:rsidR="00E46E05" w:rsidRPr="00815414" w:rsidRDefault="00C51056">
            <w:pPr>
              <w:rPr>
                <w:rFonts w:ascii="Arial" w:hAnsi="Arial" w:cs="Arial"/>
                <w:sz w:val="20"/>
                <w:szCs w:val="20"/>
              </w:rPr>
            </w:pPr>
            <w:r w:rsidRPr="00815414">
              <w:rPr>
                <w:rFonts w:ascii="Arial" w:eastAsia="Arial" w:hAnsi="Arial" w:cs="Arial"/>
                <w:sz w:val="20"/>
                <w:szCs w:val="20"/>
              </w:rPr>
              <w:t xml:space="preserve">Title of the Manuscript:  </w:t>
            </w:r>
          </w:p>
        </w:tc>
        <w:tc>
          <w:tcPr>
            <w:tcW w:w="15887" w:type="dxa"/>
            <w:tcBorders>
              <w:top w:val="single" w:sz="4" w:space="0" w:color="000000"/>
              <w:left w:val="single" w:sz="4" w:space="0" w:color="000000"/>
              <w:bottom w:val="single" w:sz="4" w:space="0" w:color="000000"/>
              <w:right w:val="single" w:sz="4" w:space="0" w:color="000000"/>
            </w:tcBorders>
            <w:vAlign w:val="center"/>
          </w:tcPr>
          <w:p w:rsidR="00E46E05" w:rsidRPr="00815414" w:rsidRDefault="00C51056">
            <w:pPr>
              <w:ind w:left="12"/>
              <w:rPr>
                <w:rFonts w:ascii="Arial" w:hAnsi="Arial" w:cs="Arial"/>
                <w:sz w:val="20"/>
                <w:szCs w:val="20"/>
              </w:rPr>
            </w:pPr>
            <w:r w:rsidRPr="00815414">
              <w:rPr>
                <w:rFonts w:ascii="Arial" w:eastAsia="Arial" w:hAnsi="Arial" w:cs="Arial"/>
                <w:b/>
                <w:sz w:val="20"/>
                <w:szCs w:val="20"/>
              </w:rPr>
              <w:t xml:space="preserve">Exploring the Neuroprotective Effects of Quinoxalines: A Novel Approach to Alzheimer's Disease Management </w:t>
            </w:r>
          </w:p>
        </w:tc>
      </w:tr>
      <w:tr w:rsidR="00E46E05" w:rsidRPr="00815414" w:rsidTr="006D00C1">
        <w:trPr>
          <w:trHeight w:val="343"/>
        </w:trPr>
        <w:tc>
          <w:tcPr>
            <w:tcW w:w="5168" w:type="dxa"/>
            <w:tcBorders>
              <w:top w:val="single" w:sz="4" w:space="0" w:color="000000"/>
              <w:left w:val="single" w:sz="4" w:space="0" w:color="000000"/>
              <w:bottom w:val="single" w:sz="4" w:space="0" w:color="000000"/>
              <w:right w:val="single" w:sz="4" w:space="0" w:color="000000"/>
            </w:tcBorders>
          </w:tcPr>
          <w:p w:rsidR="00E46E05" w:rsidRPr="00815414" w:rsidRDefault="00C51056">
            <w:pPr>
              <w:rPr>
                <w:rFonts w:ascii="Arial" w:hAnsi="Arial" w:cs="Arial"/>
                <w:sz w:val="20"/>
                <w:szCs w:val="20"/>
              </w:rPr>
            </w:pPr>
            <w:r w:rsidRPr="00815414">
              <w:rPr>
                <w:rFonts w:ascii="Arial" w:eastAsia="Arial" w:hAnsi="Arial" w:cs="Arial"/>
                <w:sz w:val="20"/>
                <w:szCs w:val="20"/>
              </w:rPr>
              <w:t xml:space="preserve">Type of the Article </w:t>
            </w:r>
          </w:p>
        </w:tc>
        <w:tc>
          <w:tcPr>
            <w:tcW w:w="15887" w:type="dxa"/>
            <w:tcBorders>
              <w:top w:val="single" w:sz="4" w:space="0" w:color="000000"/>
              <w:left w:val="single" w:sz="4" w:space="0" w:color="000000"/>
              <w:bottom w:val="single" w:sz="4" w:space="0" w:color="000000"/>
              <w:right w:val="single" w:sz="4" w:space="0" w:color="000000"/>
            </w:tcBorders>
          </w:tcPr>
          <w:p w:rsidR="00E46E05" w:rsidRPr="00815414" w:rsidRDefault="00C51056">
            <w:pPr>
              <w:ind w:left="12"/>
              <w:rPr>
                <w:rFonts w:ascii="Arial" w:hAnsi="Arial" w:cs="Arial"/>
                <w:sz w:val="20"/>
                <w:szCs w:val="20"/>
              </w:rPr>
            </w:pPr>
            <w:r w:rsidRPr="00815414">
              <w:rPr>
                <w:rFonts w:ascii="Arial" w:eastAsia="Arial" w:hAnsi="Arial" w:cs="Arial"/>
                <w:b/>
                <w:sz w:val="20"/>
                <w:szCs w:val="20"/>
              </w:rPr>
              <w:t xml:space="preserve"> </w:t>
            </w:r>
          </w:p>
        </w:tc>
      </w:tr>
    </w:tbl>
    <w:p w:rsidR="00E46E05" w:rsidRPr="00815414" w:rsidRDefault="00C51056">
      <w:pPr>
        <w:spacing w:after="0"/>
        <w:rPr>
          <w:rFonts w:ascii="Arial" w:hAnsi="Arial" w:cs="Arial"/>
          <w:sz w:val="20"/>
          <w:szCs w:val="20"/>
        </w:rPr>
      </w:pPr>
      <w:r w:rsidRPr="00815414">
        <w:rPr>
          <w:rFonts w:ascii="Arial" w:eastAsia="Arial" w:hAnsi="Arial" w:cs="Arial"/>
          <w:b/>
          <w:sz w:val="20"/>
          <w:szCs w:val="20"/>
        </w:rPr>
        <w:t xml:space="preserve"> </w:t>
      </w:r>
    </w:p>
    <w:p w:rsidR="00E46E05" w:rsidRPr="00815414" w:rsidRDefault="00C51056">
      <w:pPr>
        <w:spacing w:after="0"/>
        <w:ind w:left="-5" w:hanging="10"/>
        <w:rPr>
          <w:rFonts w:ascii="Arial" w:hAnsi="Arial" w:cs="Arial"/>
          <w:sz w:val="20"/>
          <w:szCs w:val="20"/>
        </w:rPr>
      </w:pPr>
      <w:r w:rsidRPr="00815414">
        <w:rPr>
          <w:rFonts w:ascii="Arial" w:eastAsia="Times New Roman" w:hAnsi="Arial" w:cs="Arial"/>
          <w:b/>
          <w:sz w:val="20"/>
          <w:szCs w:val="20"/>
          <w:shd w:val="clear" w:color="auto" w:fill="FFFF00"/>
        </w:rPr>
        <w:t>PART  1:</w:t>
      </w:r>
      <w:r w:rsidRPr="00815414">
        <w:rPr>
          <w:rFonts w:ascii="Arial" w:eastAsia="Times New Roman" w:hAnsi="Arial" w:cs="Arial"/>
          <w:b/>
          <w:sz w:val="20"/>
          <w:szCs w:val="20"/>
        </w:rPr>
        <w:t xml:space="preserve"> Comments </w:t>
      </w:r>
    </w:p>
    <w:p w:rsidR="00E46E05" w:rsidRPr="00815414" w:rsidRDefault="00C51056">
      <w:pPr>
        <w:spacing w:after="0"/>
        <w:rPr>
          <w:rFonts w:ascii="Arial" w:hAnsi="Arial" w:cs="Arial"/>
          <w:sz w:val="20"/>
          <w:szCs w:val="20"/>
        </w:rPr>
      </w:pPr>
      <w:r w:rsidRPr="00815414">
        <w:rPr>
          <w:rFonts w:ascii="Arial" w:eastAsia="Times New Roman" w:hAnsi="Arial" w:cs="Arial"/>
          <w:sz w:val="20"/>
          <w:szCs w:val="20"/>
        </w:rPr>
        <w:t xml:space="preserve"> </w:t>
      </w:r>
    </w:p>
    <w:tbl>
      <w:tblPr>
        <w:tblStyle w:val="TableGrid"/>
        <w:tblW w:w="21051" w:type="dxa"/>
        <w:tblInd w:w="-5" w:type="dxa"/>
        <w:tblCellMar>
          <w:top w:w="6" w:type="dxa"/>
          <w:right w:w="3" w:type="dxa"/>
        </w:tblCellMar>
        <w:tblLook w:val="04A0" w:firstRow="1" w:lastRow="0" w:firstColumn="1" w:lastColumn="0" w:noHBand="0" w:noVBand="1"/>
      </w:tblPr>
      <w:tblGrid>
        <w:gridCol w:w="5249"/>
        <w:gridCol w:w="3987"/>
        <w:gridCol w:w="826"/>
        <w:gridCol w:w="5508"/>
        <w:gridCol w:w="5481"/>
      </w:tblGrid>
      <w:tr w:rsidR="00E46E05" w:rsidRPr="00815414" w:rsidTr="00815414">
        <w:trPr>
          <w:trHeight w:val="974"/>
        </w:trPr>
        <w:tc>
          <w:tcPr>
            <w:tcW w:w="5249" w:type="dxa"/>
            <w:tcBorders>
              <w:top w:val="single" w:sz="4" w:space="0" w:color="000000"/>
              <w:left w:val="single" w:sz="4" w:space="0" w:color="000000"/>
              <w:bottom w:val="single" w:sz="4" w:space="0" w:color="000000"/>
              <w:right w:val="single" w:sz="4" w:space="0" w:color="000000"/>
            </w:tcBorders>
          </w:tcPr>
          <w:p w:rsidR="00E46E05" w:rsidRPr="00815414" w:rsidRDefault="00C51056">
            <w:pPr>
              <w:ind w:left="108"/>
              <w:rPr>
                <w:rFonts w:ascii="Arial" w:hAnsi="Arial" w:cs="Arial"/>
                <w:sz w:val="20"/>
                <w:szCs w:val="20"/>
              </w:rPr>
            </w:pPr>
            <w:r w:rsidRPr="00815414">
              <w:rPr>
                <w:rFonts w:ascii="Arial" w:eastAsia="Times New Roman" w:hAnsi="Arial" w:cs="Arial"/>
                <w:b/>
                <w:sz w:val="20"/>
                <w:szCs w:val="20"/>
              </w:rPr>
              <w:t xml:space="preserve"> </w:t>
            </w:r>
          </w:p>
        </w:tc>
        <w:tc>
          <w:tcPr>
            <w:tcW w:w="10321" w:type="dxa"/>
            <w:gridSpan w:val="3"/>
            <w:tcBorders>
              <w:top w:val="single" w:sz="4" w:space="0" w:color="000000"/>
              <w:left w:val="single" w:sz="4" w:space="0" w:color="000000"/>
              <w:bottom w:val="single" w:sz="4" w:space="0" w:color="000000"/>
              <w:right w:val="single" w:sz="4" w:space="0" w:color="000000"/>
            </w:tcBorders>
          </w:tcPr>
          <w:p w:rsidR="00E46E05" w:rsidRPr="00815414" w:rsidRDefault="00C51056">
            <w:pPr>
              <w:ind w:left="108"/>
              <w:rPr>
                <w:rFonts w:ascii="Arial" w:hAnsi="Arial" w:cs="Arial"/>
                <w:sz w:val="20"/>
                <w:szCs w:val="20"/>
              </w:rPr>
            </w:pPr>
            <w:r w:rsidRPr="00815414">
              <w:rPr>
                <w:rFonts w:ascii="Arial" w:eastAsia="Times New Roman" w:hAnsi="Arial" w:cs="Arial"/>
                <w:b/>
                <w:sz w:val="20"/>
                <w:szCs w:val="20"/>
              </w:rPr>
              <w:t xml:space="preserve">Reviewer’s comment </w:t>
            </w:r>
          </w:p>
          <w:tbl>
            <w:tblPr>
              <w:tblStyle w:val="TableGrid"/>
              <w:tblW w:w="8574" w:type="dxa"/>
              <w:tblInd w:w="108" w:type="dxa"/>
              <w:tblCellMar>
                <w:top w:w="7" w:type="dxa"/>
              </w:tblCellMar>
              <w:tblLook w:val="04A0" w:firstRow="1" w:lastRow="0" w:firstColumn="1" w:lastColumn="0" w:noHBand="0" w:noVBand="1"/>
            </w:tblPr>
            <w:tblGrid>
              <w:gridCol w:w="679"/>
              <w:gridCol w:w="7895"/>
            </w:tblGrid>
            <w:tr w:rsidR="00E46E05" w:rsidRPr="00815414">
              <w:trPr>
                <w:trHeight w:val="230"/>
              </w:trPr>
              <w:tc>
                <w:tcPr>
                  <w:tcW w:w="8574" w:type="dxa"/>
                  <w:gridSpan w:val="2"/>
                  <w:tcBorders>
                    <w:top w:val="nil"/>
                    <w:left w:val="nil"/>
                    <w:bottom w:val="nil"/>
                    <w:right w:val="nil"/>
                  </w:tcBorders>
                  <w:shd w:val="clear" w:color="auto" w:fill="FFFF00"/>
                </w:tcPr>
                <w:p w:rsidR="00E46E05" w:rsidRPr="00815414" w:rsidRDefault="00C51056">
                  <w:pPr>
                    <w:jc w:val="both"/>
                    <w:rPr>
                      <w:rFonts w:ascii="Arial" w:hAnsi="Arial" w:cs="Arial"/>
                      <w:sz w:val="20"/>
                      <w:szCs w:val="20"/>
                    </w:rPr>
                  </w:pPr>
                  <w:r w:rsidRPr="00815414">
                    <w:rPr>
                      <w:rFonts w:ascii="Arial" w:eastAsia="Times New Roman" w:hAnsi="Arial" w:cs="Arial"/>
                      <w:b/>
                      <w:sz w:val="20"/>
                      <w:szCs w:val="20"/>
                    </w:rPr>
                    <w:t xml:space="preserve">Artificial Intelligence (AI) generated or assisted review comments are strictly prohibited during peer </w:t>
                  </w:r>
                </w:p>
              </w:tc>
            </w:tr>
            <w:tr w:rsidR="00E46E05" w:rsidRPr="00815414">
              <w:trPr>
                <w:trHeight w:val="228"/>
              </w:trPr>
              <w:tc>
                <w:tcPr>
                  <w:tcW w:w="620" w:type="dxa"/>
                  <w:tcBorders>
                    <w:top w:val="nil"/>
                    <w:left w:val="nil"/>
                    <w:bottom w:val="nil"/>
                    <w:right w:val="nil"/>
                  </w:tcBorders>
                  <w:shd w:val="clear" w:color="auto" w:fill="FFFF00"/>
                </w:tcPr>
                <w:p w:rsidR="00E46E05" w:rsidRPr="00815414" w:rsidRDefault="00C51056">
                  <w:pPr>
                    <w:jc w:val="both"/>
                    <w:rPr>
                      <w:rFonts w:ascii="Arial" w:hAnsi="Arial" w:cs="Arial"/>
                      <w:sz w:val="20"/>
                      <w:szCs w:val="20"/>
                    </w:rPr>
                  </w:pPr>
                  <w:r w:rsidRPr="00815414">
                    <w:rPr>
                      <w:rFonts w:ascii="Arial" w:eastAsia="Times New Roman" w:hAnsi="Arial" w:cs="Arial"/>
                      <w:b/>
                      <w:sz w:val="20"/>
                      <w:szCs w:val="20"/>
                    </w:rPr>
                    <w:t>review.</w:t>
                  </w:r>
                </w:p>
              </w:tc>
              <w:tc>
                <w:tcPr>
                  <w:tcW w:w="7954" w:type="dxa"/>
                  <w:tcBorders>
                    <w:top w:val="nil"/>
                    <w:left w:val="nil"/>
                    <w:bottom w:val="nil"/>
                    <w:right w:val="nil"/>
                  </w:tcBorders>
                </w:tcPr>
                <w:p w:rsidR="00E46E05" w:rsidRPr="00815414" w:rsidRDefault="00C51056">
                  <w:pPr>
                    <w:rPr>
                      <w:rFonts w:ascii="Arial" w:hAnsi="Arial" w:cs="Arial"/>
                      <w:sz w:val="20"/>
                      <w:szCs w:val="20"/>
                    </w:rPr>
                  </w:pPr>
                  <w:r w:rsidRPr="00815414">
                    <w:rPr>
                      <w:rFonts w:ascii="Arial" w:eastAsia="Times New Roman" w:hAnsi="Arial" w:cs="Arial"/>
                      <w:b/>
                      <w:sz w:val="20"/>
                      <w:szCs w:val="20"/>
                    </w:rPr>
                    <w:t xml:space="preserve"> </w:t>
                  </w:r>
                </w:p>
              </w:tc>
            </w:tr>
          </w:tbl>
          <w:p w:rsidR="00E46E05" w:rsidRPr="00815414" w:rsidRDefault="00C51056">
            <w:pPr>
              <w:ind w:left="108"/>
              <w:rPr>
                <w:rFonts w:ascii="Arial" w:hAnsi="Arial" w:cs="Arial"/>
                <w:sz w:val="20"/>
                <w:szCs w:val="20"/>
              </w:rPr>
            </w:pPr>
            <w:r w:rsidRPr="00815414">
              <w:rPr>
                <w:rFonts w:ascii="Arial" w:eastAsia="Times New Roman" w:hAnsi="Arial" w:cs="Arial"/>
                <w:sz w:val="20"/>
                <w:szCs w:val="20"/>
              </w:rPr>
              <w:t xml:space="preserve"> </w:t>
            </w:r>
          </w:p>
        </w:tc>
        <w:tc>
          <w:tcPr>
            <w:tcW w:w="5481" w:type="dxa"/>
            <w:tcBorders>
              <w:top w:val="single" w:sz="4" w:space="0" w:color="000000"/>
              <w:left w:val="single" w:sz="4" w:space="0" w:color="000000"/>
              <w:bottom w:val="single" w:sz="4" w:space="0" w:color="000000"/>
              <w:right w:val="single" w:sz="4" w:space="0" w:color="000000"/>
            </w:tcBorders>
          </w:tcPr>
          <w:p w:rsidR="00E46E05" w:rsidRPr="00815414" w:rsidRDefault="00C51056">
            <w:pPr>
              <w:spacing w:after="161" w:line="252" w:lineRule="auto"/>
              <w:ind w:left="108"/>
              <w:rPr>
                <w:rFonts w:ascii="Arial" w:hAnsi="Arial" w:cs="Arial"/>
                <w:sz w:val="20"/>
                <w:szCs w:val="20"/>
              </w:rPr>
            </w:pPr>
            <w:r w:rsidRPr="00815414">
              <w:rPr>
                <w:rFonts w:ascii="Arial" w:eastAsia="Times New Roman" w:hAnsi="Arial" w:cs="Arial"/>
                <w:b/>
                <w:sz w:val="20"/>
                <w:szCs w:val="20"/>
              </w:rPr>
              <w:t>Author’s Feedback</w:t>
            </w:r>
            <w:r w:rsidRPr="00815414">
              <w:rPr>
                <w:rFonts w:ascii="Arial" w:eastAsia="Times New Roman" w:hAnsi="Arial" w:cs="Arial"/>
                <w:sz w:val="20"/>
                <w:szCs w:val="20"/>
              </w:rPr>
              <w:t xml:space="preserve"> (It is mandatory that authors should write his/her feedback here) </w:t>
            </w:r>
          </w:p>
          <w:p w:rsidR="00E46E05" w:rsidRPr="00815414" w:rsidRDefault="00C51056">
            <w:pPr>
              <w:ind w:left="108"/>
              <w:rPr>
                <w:rFonts w:ascii="Arial" w:hAnsi="Arial" w:cs="Arial"/>
                <w:sz w:val="20"/>
                <w:szCs w:val="20"/>
              </w:rPr>
            </w:pPr>
            <w:r w:rsidRPr="00815414">
              <w:rPr>
                <w:rFonts w:ascii="Arial" w:eastAsia="Times New Roman" w:hAnsi="Arial" w:cs="Arial"/>
                <w:sz w:val="20"/>
                <w:szCs w:val="20"/>
              </w:rPr>
              <w:t xml:space="preserve"> </w:t>
            </w:r>
          </w:p>
        </w:tc>
      </w:tr>
      <w:tr w:rsidR="00E46E05" w:rsidRPr="00815414" w:rsidTr="00815414">
        <w:trPr>
          <w:trHeight w:val="778"/>
        </w:trPr>
        <w:tc>
          <w:tcPr>
            <w:tcW w:w="5249" w:type="dxa"/>
            <w:tcBorders>
              <w:top w:val="single" w:sz="4" w:space="0" w:color="000000"/>
              <w:left w:val="single" w:sz="4" w:space="0" w:color="000000"/>
              <w:bottom w:val="single" w:sz="4" w:space="0" w:color="000000"/>
              <w:right w:val="single" w:sz="4" w:space="0" w:color="000000"/>
            </w:tcBorders>
          </w:tcPr>
          <w:p w:rsidR="00E46E05" w:rsidRPr="00815414" w:rsidRDefault="00C51056" w:rsidP="00815414">
            <w:pPr>
              <w:spacing w:after="1" w:line="239" w:lineRule="auto"/>
              <w:ind w:left="468" w:right="74"/>
              <w:rPr>
                <w:rFonts w:ascii="Arial" w:hAnsi="Arial" w:cs="Arial"/>
                <w:sz w:val="20"/>
                <w:szCs w:val="20"/>
              </w:rPr>
            </w:pPr>
            <w:r w:rsidRPr="00815414">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tc>
        <w:tc>
          <w:tcPr>
            <w:tcW w:w="10321" w:type="dxa"/>
            <w:gridSpan w:val="3"/>
            <w:tcBorders>
              <w:top w:val="single" w:sz="4" w:space="0" w:color="000000"/>
              <w:left w:val="single" w:sz="4" w:space="0" w:color="000000"/>
              <w:bottom w:val="single" w:sz="4" w:space="0" w:color="000000"/>
              <w:right w:val="single" w:sz="4" w:space="0" w:color="000000"/>
            </w:tcBorders>
          </w:tcPr>
          <w:p w:rsidR="00E46E05" w:rsidRPr="00815414" w:rsidRDefault="00C51056">
            <w:pPr>
              <w:numPr>
                <w:ilvl w:val="0"/>
                <w:numId w:val="1"/>
              </w:numPr>
              <w:ind w:hanging="360"/>
              <w:rPr>
                <w:rFonts w:ascii="Arial" w:hAnsi="Arial" w:cs="Arial"/>
                <w:sz w:val="20"/>
                <w:szCs w:val="20"/>
              </w:rPr>
            </w:pPr>
            <w:r w:rsidRPr="00815414">
              <w:rPr>
                <w:rFonts w:ascii="Arial" w:eastAsia="Times New Roman" w:hAnsi="Arial" w:cs="Arial"/>
                <w:b/>
                <w:sz w:val="20"/>
                <w:szCs w:val="20"/>
              </w:rPr>
              <w:t xml:space="preserve">Synthesis of new quinoxaline derivatives. </w:t>
            </w:r>
          </w:p>
          <w:p w:rsidR="00E46E05" w:rsidRPr="00815414" w:rsidRDefault="00C51056" w:rsidP="00815414">
            <w:pPr>
              <w:numPr>
                <w:ilvl w:val="0"/>
                <w:numId w:val="1"/>
              </w:numPr>
              <w:spacing w:line="242" w:lineRule="auto"/>
              <w:ind w:hanging="360"/>
              <w:rPr>
                <w:rFonts w:ascii="Arial" w:hAnsi="Arial" w:cs="Arial"/>
                <w:sz w:val="20"/>
                <w:szCs w:val="20"/>
              </w:rPr>
            </w:pPr>
            <w:r w:rsidRPr="00815414">
              <w:rPr>
                <w:rFonts w:ascii="Arial" w:eastAsia="Times New Roman" w:hAnsi="Arial" w:cs="Arial"/>
                <w:b/>
                <w:sz w:val="20"/>
                <w:szCs w:val="20"/>
              </w:rPr>
              <w:t>Screened of new synthesized compounds for</w:t>
            </w:r>
            <w:r w:rsidRPr="00815414">
              <w:rPr>
                <w:rFonts w:ascii="Arial" w:eastAsia="Times New Roman" w:hAnsi="Arial" w:cs="Arial"/>
                <w:sz w:val="20"/>
                <w:szCs w:val="20"/>
              </w:rPr>
              <w:t xml:space="preserve"> </w:t>
            </w:r>
            <w:r w:rsidRPr="00815414">
              <w:rPr>
                <w:rFonts w:ascii="Arial" w:eastAsia="Times New Roman" w:hAnsi="Arial" w:cs="Arial"/>
                <w:b/>
                <w:sz w:val="20"/>
                <w:szCs w:val="20"/>
              </w:rPr>
              <w:t xml:space="preserve">their antioxidant activity, </w:t>
            </w:r>
            <w:proofErr w:type="spellStart"/>
            <w:r w:rsidRPr="00815414">
              <w:rPr>
                <w:rFonts w:ascii="Arial" w:eastAsia="Times New Roman" w:hAnsi="Arial" w:cs="Arial"/>
                <w:b/>
                <w:sz w:val="20"/>
                <w:szCs w:val="20"/>
              </w:rPr>
              <w:t>AChE</w:t>
            </w:r>
            <w:proofErr w:type="spellEnd"/>
            <w:r w:rsidRPr="00815414">
              <w:rPr>
                <w:rFonts w:ascii="Arial" w:eastAsia="Times New Roman" w:hAnsi="Arial" w:cs="Arial"/>
                <w:b/>
                <w:sz w:val="20"/>
                <w:szCs w:val="20"/>
              </w:rPr>
              <w:t xml:space="preserve"> inhibitory activity, and anti-inflammatory activity both in vitro (PC12 cell line) and in vivo (APP/PS1 transgenic mice model). </w:t>
            </w:r>
          </w:p>
        </w:tc>
        <w:tc>
          <w:tcPr>
            <w:tcW w:w="5481" w:type="dxa"/>
            <w:tcBorders>
              <w:top w:val="single" w:sz="4" w:space="0" w:color="000000"/>
              <w:left w:val="single" w:sz="4" w:space="0" w:color="000000"/>
              <w:bottom w:val="single" w:sz="4" w:space="0" w:color="000000"/>
              <w:right w:val="single" w:sz="4" w:space="0" w:color="000000"/>
            </w:tcBorders>
          </w:tcPr>
          <w:p w:rsidR="00E46E05" w:rsidRPr="00815414" w:rsidRDefault="00C51056">
            <w:pPr>
              <w:ind w:left="108"/>
              <w:rPr>
                <w:rFonts w:ascii="Arial" w:hAnsi="Arial" w:cs="Arial"/>
                <w:sz w:val="20"/>
                <w:szCs w:val="20"/>
              </w:rPr>
            </w:pPr>
            <w:r w:rsidRPr="00815414">
              <w:rPr>
                <w:rFonts w:ascii="Arial" w:eastAsia="Times New Roman" w:hAnsi="Arial" w:cs="Arial"/>
                <w:sz w:val="20"/>
                <w:szCs w:val="20"/>
              </w:rPr>
              <w:t xml:space="preserve"> </w:t>
            </w:r>
          </w:p>
        </w:tc>
      </w:tr>
      <w:tr w:rsidR="00E46E05" w:rsidRPr="00815414" w:rsidTr="00815414">
        <w:trPr>
          <w:trHeight w:val="234"/>
        </w:trPr>
        <w:tc>
          <w:tcPr>
            <w:tcW w:w="5249" w:type="dxa"/>
            <w:vMerge w:val="restart"/>
            <w:tcBorders>
              <w:top w:val="single" w:sz="4" w:space="0" w:color="000000"/>
              <w:left w:val="single" w:sz="4" w:space="0" w:color="000000"/>
              <w:bottom w:val="single" w:sz="4" w:space="0" w:color="000000"/>
              <w:right w:val="single" w:sz="4" w:space="0" w:color="000000"/>
            </w:tcBorders>
          </w:tcPr>
          <w:p w:rsidR="00E46E05" w:rsidRPr="00815414" w:rsidRDefault="00C51056">
            <w:pPr>
              <w:ind w:left="468"/>
              <w:rPr>
                <w:rFonts w:ascii="Arial" w:hAnsi="Arial" w:cs="Arial"/>
                <w:sz w:val="20"/>
                <w:szCs w:val="20"/>
              </w:rPr>
            </w:pPr>
            <w:r w:rsidRPr="00815414">
              <w:rPr>
                <w:rFonts w:ascii="Arial" w:eastAsia="Times New Roman" w:hAnsi="Arial" w:cs="Arial"/>
                <w:b/>
                <w:sz w:val="20"/>
                <w:szCs w:val="20"/>
              </w:rPr>
              <w:t xml:space="preserve">Is the title of the article suitable? </w:t>
            </w:r>
          </w:p>
          <w:p w:rsidR="00E46E05" w:rsidRPr="00815414" w:rsidRDefault="00C51056" w:rsidP="006D00C1">
            <w:pPr>
              <w:ind w:left="468"/>
              <w:rPr>
                <w:rFonts w:ascii="Arial" w:hAnsi="Arial" w:cs="Arial"/>
                <w:sz w:val="20"/>
                <w:szCs w:val="20"/>
              </w:rPr>
            </w:pPr>
            <w:r w:rsidRPr="00815414">
              <w:rPr>
                <w:rFonts w:ascii="Arial" w:eastAsia="Times New Roman" w:hAnsi="Arial" w:cs="Arial"/>
                <w:b/>
                <w:sz w:val="20"/>
                <w:szCs w:val="20"/>
              </w:rPr>
              <w:t xml:space="preserve">(If not please suggest an alternative title) </w:t>
            </w:r>
          </w:p>
        </w:tc>
        <w:tc>
          <w:tcPr>
            <w:tcW w:w="3987" w:type="dxa"/>
            <w:vMerge w:val="restart"/>
            <w:tcBorders>
              <w:top w:val="single" w:sz="4" w:space="0" w:color="000000"/>
              <w:left w:val="single" w:sz="4" w:space="0" w:color="000000"/>
              <w:bottom w:val="single" w:sz="4" w:space="0" w:color="000000"/>
              <w:right w:val="nil"/>
            </w:tcBorders>
          </w:tcPr>
          <w:p w:rsidR="00E46E05" w:rsidRPr="00815414" w:rsidRDefault="00C51056">
            <w:pPr>
              <w:ind w:left="469"/>
              <w:rPr>
                <w:rFonts w:ascii="Arial" w:hAnsi="Arial" w:cs="Arial"/>
                <w:sz w:val="20"/>
                <w:szCs w:val="20"/>
              </w:rPr>
            </w:pPr>
            <w:r w:rsidRPr="00815414">
              <w:rPr>
                <w:rFonts w:ascii="Arial" w:eastAsia="Times New Roman" w:hAnsi="Arial" w:cs="Arial"/>
                <w:b/>
                <w:sz w:val="20"/>
                <w:szCs w:val="20"/>
              </w:rPr>
              <w:t xml:space="preserve">Exploring the Neuroprotective Effects of Disease Management </w:t>
            </w:r>
          </w:p>
        </w:tc>
        <w:tc>
          <w:tcPr>
            <w:tcW w:w="826" w:type="dxa"/>
            <w:tcBorders>
              <w:top w:val="single" w:sz="4" w:space="0" w:color="000000"/>
              <w:left w:val="nil"/>
              <w:bottom w:val="nil"/>
              <w:right w:val="nil"/>
            </w:tcBorders>
            <w:shd w:val="clear" w:color="auto" w:fill="FFFF00"/>
          </w:tcPr>
          <w:p w:rsidR="00E46E05" w:rsidRPr="00815414" w:rsidRDefault="00C51056">
            <w:pPr>
              <w:jc w:val="both"/>
              <w:rPr>
                <w:rFonts w:ascii="Arial" w:hAnsi="Arial" w:cs="Arial"/>
                <w:sz w:val="20"/>
                <w:szCs w:val="20"/>
              </w:rPr>
            </w:pPr>
            <w:r w:rsidRPr="00815414">
              <w:rPr>
                <w:rFonts w:ascii="Arial" w:eastAsia="Times New Roman" w:hAnsi="Arial" w:cs="Arial"/>
                <w:b/>
                <w:sz w:val="20"/>
                <w:szCs w:val="20"/>
              </w:rPr>
              <w:t>some new</w:t>
            </w:r>
          </w:p>
        </w:tc>
        <w:tc>
          <w:tcPr>
            <w:tcW w:w="5508" w:type="dxa"/>
            <w:vMerge w:val="restart"/>
            <w:tcBorders>
              <w:top w:val="single" w:sz="4" w:space="0" w:color="000000"/>
              <w:left w:val="nil"/>
              <w:bottom w:val="single" w:sz="4" w:space="0" w:color="000000"/>
              <w:right w:val="single" w:sz="4" w:space="0" w:color="000000"/>
            </w:tcBorders>
          </w:tcPr>
          <w:p w:rsidR="00E46E05" w:rsidRPr="00815414" w:rsidRDefault="00C51056">
            <w:pPr>
              <w:rPr>
                <w:rFonts w:ascii="Arial" w:hAnsi="Arial" w:cs="Arial"/>
                <w:sz w:val="20"/>
                <w:szCs w:val="20"/>
              </w:rPr>
            </w:pPr>
            <w:r w:rsidRPr="00815414">
              <w:rPr>
                <w:rFonts w:ascii="Arial" w:eastAsia="Times New Roman" w:hAnsi="Arial" w:cs="Arial"/>
                <w:b/>
                <w:sz w:val="20"/>
                <w:szCs w:val="20"/>
              </w:rPr>
              <w:t xml:space="preserve"> Quinoxalines: A Novel Approach to Alzheimer's </w:t>
            </w:r>
          </w:p>
        </w:tc>
        <w:tc>
          <w:tcPr>
            <w:tcW w:w="5481" w:type="dxa"/>
            <w:vMerge w:val="restart"/>
            <w:tcBorders>
              <w:top w:val="single" w:sz="4" w:space="0" w:color="000000"/>
              <w:left w:val="single" w:sz="4" w:space="0" w:color="000000"/>
              <w:bottom w:val="single" w:sz="4" w:space="0" w:color="000000"/>
              <w:right w:val="single" w:sz="4" w:space="0" w:color="000000"/>
            </w:tcBorders>
          </w:tcPr>
          <w:p w:rsidR="00E46E05" w:rsidRPr="00815414" w:rsidRDefault="00C51056">
            <w:pPr>
              <w:ind w:left="108"/>
              <w:rPr>
                <w:rFonts w:ascii="Arial" w:hAnsi="Arial" w:cs="Arial"/>
                <w:sz w:val="20"/>
                <w:szCs w:val="20"/>
              </w:rPr>
            </w:pPr>
            <w:r w:rsidRPr="00815414">
              <w:rPr>
                <w:rFonts w:ascii="Arial" w:eastAsia="Times New Roman" w:hAnsi="Arial" w:cs="Arial"/>
                <w:sz w:val="20"/>
                <w:szCs w:val="20"/>
              </w:rPr>
              <w:t xml:space="preserve"> </w:t>
            </w:r>
          </w:p>
        </w:tc>
      </w:tr>
      <w:tr w:rsidR="00E46E05" w:rsidRPr="00815414" w:rsidTr="00815414">
        <w:trPr>
          <w:trHeight w:val="96"/>
        </w:trPr>
        <w:tc>
          <w:tcPr>
            <w:tcW w:w="5249" w:type="dxa"/>
            <w:vMerge/>
            <w:tcBorders>
              <w:top w:val="nil"/>
              <w:left w:val="single" w:sz="4" w:space="0" w:color="000000"/>
              <w:bottom w:val="single" w:sz="4" w:space="0" w:color="000000"/>
              <w:right w:val="single" w:sz="4" w:space="0" w:color="000000"/>
            </w:tcBorders>
          </w:tcPr>
          <w:p w:rsidR="00E46E05" w:rsidRPr="00815414" w:rsidRDefault="00E46E05">
            <w:pPr>
              <w:rPr>
                <w:rFonts w:ascii="Arial" w:hAnsi="Arial" w:cs="Arial"/>
                <w:sz w:val="20"/>
                <w:szCs w:val="20"/>
              </w:rPr>
            </w:pPr>
          </w:p>
        </w:tc>
        <w:tc>
          <w:tcPr>
            <w:tcW w:w="0" w:type="auto"/>
            <w:vMerge/>
            <w:tcBorders>
              <w:top w:val="nil"/>
              <w:left w:val="single" w:sz="4" w:space="0" w:color="000000"/>
              <w:bottom w:val="single" w:sz="4" w:space="0" w:color="000000"/>
              <w:right w:val="nil"/>
            </w:tcBorders>
          </w:tcPr>
          <w:p w:rsidR="00E46E05" w:rsidRPr="00815414" w:rsidRDefault="00E46E05">
            <w:pPr>
              <w:rPr>
                <w:rFonts w:ascii="Arial" w:hAnsi="Arial" w:cs="Arial"/>
                <w:sz w:val="20"/>
                <w:szCs w:val="20"/>
              </w:rPr>
            </w:pPr>
          </w:p>
        </w:tc>
        <w:tc>
          <w:tcPr>
            <w:tcW w:w="826" w:type="dxa"/>
            <w:tcBorders>
              <w:top w:val="nil"/>
              <w:left w:val="nil"/>
              <w:bottom w:val="single" w:sz="4" w:space="0" w:color="000000"/>
              <w:right w:val="nil"/>
            </w:tcBorders>
          </w:tcPr>
          <w:p w:rsidR="00E46E05" w:rsidRPr="00815414" w:rsidRDefault="00E46E05">
            <w:pPr>
              <w:rPr>
                <w:rFonts w:ascii="Arial" w:hAnsi="Arial" w:cs="Arial"/>
                <w:sz w:val="20"/>
                <w:szCs w:val="20"/>
              </w:rPr>
            </w:pPr>
          </w:p>
        </w:tc>
        <w:tc>
          <w:tcPr>
            <w:tcW w:w="5508" w:type="dxa"/>
            <w:vMerge/>
            <w:tcBorders>
              <w:top w:val="nil"/>
              <w:left w:val="nil"/>
              <w:bottom w:val="single" w:sz="4" w:space="0" w:color="000000"/>
              <w:right w:val="single" w:sz="4" w:space="0" w:color="000000"/>
            </w:tcBorders>
          </w:tcPr>
          <w:p w:rsidR="00E46E05" w:rsidRPr="00815414" w:rsidRDefault="00E46E05">
            <w:pPr>
              <w:rPr>
                <w:rFonts w:ascii="Arial" w:hAnsi="Arial" w:cs="Arial"/>
                <w:sz w:val="20"/>
                <w:szCs w:val="20"/>
              </w:rPr>
            </w:pPr>
          </w:p>
        </w:tc>
        <w:tc>
          <w:tcPr>
            <w:tcW w:w="5481" w:type="dxa"/>
            <w:vMerge/>
            <w:tcBorders>
              <w:top w:val="nil"/>
              <w:left w:val="single" w:sz="4" w:space="0" w:color="000000"/>
              <w:bottom w:val="single" w:sz="4" w:space="0" w:color="000000"/>
              <w:right w:val="single" w:sz="4" w:space="0" w:color="000000"/>
            </w:tcBorders>
          </w:tcPr>
          <w:p w:rsidR="00E46E05" w:rsidRPr="00815414" w:rsidRDefault="00E46E05">
            <w:pPr>
              <w:rPr>
                <w:rFonts w:ascii="Arial" w:hAnsi="Arial" w:cs="Arial"/>
                <w:sz w:val="20"/>
                <w:szCs w:val="20"/>
              </w:rPr>
            </w:pPr>
          </w:p>
        </w:tc>
      </w:tr>
      <w:tr w:rsidR="00E46E05" w:rsidRPr="00815414" w:rsidTr="00815414">
        <w:trPr>
          <w:trHeight w:val="220"/>
        </w:trPr>
        <w:tc>
          <w:tcPr>
            <w:tcW w:w="5249" w:type="dxa"/>
            <w:tcBorders>
              <w:top w:val="single" w:sz="4" w:space="0" w:color="000000"/>
              <w:left w:val="single" w:sz="4" w:space="0" w:color="000000"/>
              <w:bottom w:val="single" w:sz="4" w:space="0" w:color="000000"/>
              <w:right w:val="single" w:sz="4" w:space="0" w:color="000000"/>
            </w:tcBorders>
          </w:tcPr>
          <w:p w:rsidR="00E46E05" w:rsidRPr="00815414" w:rsidRDefault="00C51056" w:rsidP="006D00C1">
            <w:pPr>
              <w:ind w:left="468"/>
              <w:rPr>
                <w:rFonts w:ascii="Arial" w:hAnsi="Arial" w:cs="Arial"/>
                <w:sz w:val="20"/>
                <w:szCs w:val="20"/>
              </w:rPr>
            </w:pPr>
            <w:r w:rsidRPr="00815414">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tc>
        <w:tc>
          <w:tcPr>
            <w:tcW w:w="10321" w:type="dxa"/>
            <w:gridSpan w:val="3"/>
            <w:tcBorders>
              <w:top w:val="single" w:sz="4" w:space="0" w:color="000000"/>
              <w:left w:val="single" w:sz="4" w:space="0" w:color="000000"/>
              <w:bottom w:val="single" w:sz="4" w:space="0" w:color="000000"/>
              <w:right w:val="single" w:sz="4" w:space="0" w:color="000000"/>
            </w:tcBorders>
          </w:tcPr>
          <w:p w:rsidR="00E46E05" w:rsidRPr="00815414" w:rsidRDefault="00C51056">
            <w:pPr>
              <w:ind w:left="469"/>
              <w:rPr>
                <w:rFonts w:ascii="Arial" w:hAnsi="Arial" w:cs="Arial"/>
                <w:sz w:val="20"/>
                <w:szCs w:val="20"/>
              </w:rPr>
            </w:pPr>
            <w:proofErr w:type="gramStart"/>
            <w:r w:rsidRPr="00815414">
              <w:rPr>
                <w:rFonts w:ascii="Arial" w:eastAsia="Times New Roman" w:hAnsi="Arial" w:cs="Arial"/>
                <w:b/>
                <w:sz w:val="20"/>
                <w:szCs w:val="20"/>
              </w:rPr>
              <w:t>Yes</w:t>
            </w:r>
            <w:proofErr w:type="gramEnd"/>
            <w:r w:rsidRPr="00815414">
              <w:rPr>
                <w:rFonts w:ascii="Arial" w:eastAsia="Times New Roman" w:hAnsi="Arial" w:cs="Arial"/>
                <w:b/>
                <w:sz w:val="20"/>
                <w:szCs w:val="20"/>
              </w:rPr>
              <w:t xml:space="preserve"> the abstract of the article perfect </w:t>
            </w:r>
          </w:p>
        </w:tc>
        <w:tc>
          <w:tcPr>
            <w:tcW w:w="5481" w:type="dxa"/>
            <w:tcBorders>
              <w:top w:val="single" w:sz="4" w:space="0" w:color="000000"/>
              <w:left w:val="single" w:sz="4" w:space="0" w:color="000000"/>
              <w:bottom w:val="single" w:sz="4" w:space="0" w:color="000000"/>
              <w:right w:val="single" w:sz="4" w:space="0" w:color="000000"/>
            </w:tcBorders>
          </w:tcPr>
          <w:p w:rsidR="00E46E05" w:rsidRPr="00815414" w:rsidRDefault="00C51056">
            <w:pPr>
              <w:ind w:left="108"/>
              <w:rPr>
                <w:rFonts w:ascii="Arial" w:hAnsi="Arial" w:cs="Arial"/>
                <w:sz w:val="20"/>
                <w:szCs w:val="20"/>
              </w:rPr>
            </w:pPr>
            <w:r w:rsidRPr="00815414">
              <w:rPr>
                <w:rFonts w:ascii="Arial" w:eastAsia="Times New Roman" w:hAnsi="Arial" w:cs="Arial"/>
                <w:sz w:val="20"/>
                <w:szCs w:val="20"/>
              </w:rPr>
              <w:t xml:space="preserve"> </w:t>
            </w:r>
          </w:p>
        </w:tc>
      </w:tr>
      <w:tr w:rsidR="00E46E05" w:rsidRPr="00815414" w:rsidTr="00815414">
        <w:trPr>
          <w:trHeight w:val="436"/>
        </w:trPr>
        <w:tc>
          <w:tcPr>
            <w:tcW w:w="5249" w:type="dxa"/>
            <w:tcBorders>
              <w:top w:val="single" w:sz="4" w:space="0" w:color="000000"/>
              <w:left w:val="single" w:sz="4" w:space="0" w:color="000000"/>
              <w:bottom w:val="single" w:sz="4" w:space="0" w:color="000000"/>
              <w:right w:val="single" w:sz="4" w:space="0" w:color="000000"/>
            </w:tcBorders>
          </w:tcPr>
          <w:p w:rsidR="00E46E05" w:rsidRPr="00815414" w:rsidRDefault="00C51056">
            <w:pPr>
              <w:ind w:left="468"/>
              <w:rPr>
                <w:rFonts w:ascii="Arial" w:hAnsi="Arial" w:cs="Arial"/>
                <w:sz w:val="20"/>
                <w:szCs w:val="20"/>
              </w:rPr>
            </w:pPr>
            <w:r w:rsidRPr="00815414">
              <w:rPr>
                <w:rFonts w:ascii="Arial" w:eastAsia="Times New Roman" w:hAnsi="Arial" w:cs="Arial"/>
                <w:b/>
                <w:sz w:val="20"/>
                <w:szCs w:val="20"/>
              </w:rPr>
              <w:t>Is the manuscript scientifically, correct? Please write here.</w:t>
            </w:r>
            <w:r w:rsidRPr="00815414">
              <w:rPr>
                <w:rFonts w:ascii="Arial" w:eastAsia="Arial" w:hAnsi="Arial" w:cs="Arial"/>
                <w:sz w:val="20"/>
                <w:szCs w:val="20"/>
              </w:rPr>
              <w:t xml:space="preserve"> </w:t>
            </w:r>
          </w:p>
        </w:tc>
        <w:tc>
          <w:tcPr>
            <w:tcW w:w="10321" w:type="dxa"/>
            <w:gridSpan w:val="3"/>
            <w:tcBorders>
              <w:top w:val="single" w:sz="4" w:space="0" w:color="000000"/>
              <w:left w:val="single" w:sz="4" w:space="0" w:color="000000"/>
              <w:bottom w:val="single" w:sz="4" w:space="0" w:color="000000"/>
              <w:right w:val="single" w:sz="4" w:space="0" w:color="000000"/>
            </w:tcBorders>
          </w:tcPr>
          <w:p w:rsidR="00E46E05" w:rsidRPr="00815414" w:rsidRDefault="00C51056" w:rsidP="006D00C1">
            <w:pPr>
              <w:ind w:left="108" w:right="53"/>
              <w:rPr>
                <w:rFonts w:ascii="Arial" w:hAnsi="Arial" w:cs="Arial"/>
                <w:sz w:val="20"/>
                <w:szCs w:val="20"/>
              </w:rPr>
            </w:pPr>
            <w:r w:rsidRPr="00815414">
              <w:rPr>
                <w:rFonts w:ascii="Arial" w:eastAsia="Times New Roman" w:hAnsi="Arial" w:cs="Arial"/>
                <w:b/>
                <w:sz w:val="20"/>
                <w:szCs w:val="20"/>
              </w:rPr>
              <w:t xml:space="preserve">The manuscript missed the chemistry part of the synthesized Quinoxalines (scheme, methods of preparation and details data of NMR, IR, and mass spectrometry) and lose mention of Quinoxalines was prepared before and the reference for that.  </w:t>
            </w:r>
          </w:p>
        </w:tc>
        <w:tc>
          <w:tcPr>
            <w:tcW w:w="5481" w:type="dxa"/>
            <w:tcBorders>
              <w:top w:val="single" w:sz="4" w:space="0" w:color="000000"/>
              <w:left w:val="single" w:sz="4" w:space="0" w:color="000000"/>
              <w:bottom w:val="single" w:sz="4" w:space="0" w:color="000000"/>
              <w:right w:val="single" w:sz="4" w:space="0" w:color="000000"/>
            </w:tcBorders>
          </w:tcPr>
          <w:p w:rsidR="00E46E05" w:rsidRPr="00815414" w:rsidRDefault="00C51056">
            <w:pPr>
              <w:ind w:left="108"/>
              <w:rPr>
                <w:rFonts w:ascii="Arial" w:hAnsi="Arial" w:cs="Arial"/>
                <w:sz w:val="20"/>
                <w:szCs w:val="20"/>
              </w:rPr>
            </w:pPr>
            <w:r w:rsidRPr="00815414">
              <w:rPr>
                <w:rFonts w:ascii="Arial" w:eastAsia="Times New Roman" w:hAnsi="Arial" w:cs="Arial"/>
                <w:sz w:val="20"/>
                <w:szCs w:val="20"/>
              </w:rPr>
              <w:t xml:space="preserve"> </w:t>
            </w:r>
          </w:p>
        </w:tc>
      </w:tr>
      <w:tr w:rsidR="00E46E05" w:rsidRPr="00815414" w:rsidTr="00815414">
        <w:trPr>
          <w:trHeight w:val="1620"/>
        </w:trPr>
        <w:tc>
          <w:tcPr>
            <w:tcW w:w="5249" w:type="dxa"/>
            <w:tcBorders>
              <w:top w:val="single" w:sz="4" w:space="0" w:color="000000"/>
              <w:left w:val="single" w:sz="4" w:space="0" w:color="000000"/>
              <w:bottom w:val="single" w:sz="4" w:space="0" w:color="000000"/>
              <w:right w:val="single" w:sz="4" w:space="0" w:color="000000"/>
            </w:tcBorders>
          </w:tcPr>
          <w:p w:rsidR="00E46E05" w:rsidRPr="00815414" w:rsidRDefault="00C51056">
            <w:pPr>
              <w:ind w:left="468" w:right="1"/>
              <w:rPr>
                <w:rFonts w:ascii="Arial" w:hAnsi="Arial" w:cs="Arial"/>
                <w:sz w:val="20"/>
                <w:szCs w:val="20"/>
              </w:rPr>
            </w:pPr>
            <w:r w:rsidRPr="00815414">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10321" w:type="dxa"/>
            <w:gridSpan w:val="3"/>
            <w:tcBorders>
              <w:top w:val="single" w:sz="4" w:space="0" w:color="000000"/>
              <w:left w:val="single" w:sz="4" w:space="0" w:color="000000"/>
              <w:bottom w:val="single" w:sz="4" w:space="0" w:color="000000"/>
              <w:right w:val="single" w:sz="4" w:space="0" w:color="000000"/>
            </w:tcBorders>
          </w:tcPr>
          <w:p w:rsidR="00E46E05" w:rsidRPr="00815414" w:rsidRDefault="00C51056">
            <w:pPr>
              <w:ind w:left="108"/>
              <w:rPr>
                <w:rFonts w:ascii="Arial" w:hAnsi="Arial" w:cs="Arial"/>
                <w:sz w:val="20"/>
                <w:szCs w:val="20"/>
              </w:rPr>
            </w:pPr>
            <w:r w:rsidRPr="00815414">
              <w:rPr>
                <w:rFonts w:ascii="Arial" w:eastAsia="Times New Roman" w:hAnsi="Arial" w:cs="Arial"/>
                <w:b/>
                <w:sz w:val="20"/>
                <w:szCs w:val="20"/>
              </w:rPr>
              <w:t xml:space="preserve"> </w:t>
            </w:r>
          </w:p>
          <w:p w:rsidR="00E46E05" w:rsidRPr="00815414" w:rsidRDefault="00C51056">
            <w:pPr>
              <w:ind w:left="829" w:right="6081" w:hanging="721"/>
              <w:rPr>
                <w:rFonts w:ascii="Arial" w:hAnsi="Arial" w:cs="Arial"/>
                <w:sz w:val="20"/>
                <w:szCs w:val="20"/>
              </w:rPr>
            </w:pPr>
            <w:r w:rsidRPr="00815414">
              <w:rPr>
                <w:rFonts w:ascii="Arial" w:eastAsia="Times New Roman" w:hAnsi="Arial" w:cs="Arial"/>
                <w:b/>
                <w:sz w:val="20"/>
                <w:szCs w:val="20"/>
              </w:rPr>
              <w:t xml:space="preserve">Please rewriting the reference - Some references bold why? </w:t>
            </w:r>
          </w:p>
          <w:p w:rsidR="00E46E05" w:rsidRPr="00815414" w:rsidRDefault="00C51056">
            <w:pPr>
              <w:numPr>
                <w:ilvl w:val="0"/>
                <w:numId w:val="2"/>
              </w:numPr>
              <w:ind w:hanging="118"/>
              <w:rPr>
                <w:rFonts w:ascii="Arial" w:hAnsi="Arial" w:cs="Arial"/>
                <w:sz w:val="20"/>
                <w:szCs w:val="20"/>
              </w:rPr>
            </w:pPr>
            <w:r w:rsidRPr="00815414">
              <w:rPr>
                <w:rFonts w:ascii="Arial" w:eastAsia="Times New Roman" w:hAnsi="Arial" w:cs="Arial"/>
                <w:b/>
                <w:sz w:val="20"/>
                <w:szCs w:val="20"/>
              </w:rPr>
              <w:t xml:space="preserve">Some references missed the page number </w:t>
            </w:r>
          </w:p>
          <w:p w:rsidR="00E46E05" w:rsidRPr="00815414" w:rsidRDefault="00C51056">
            <w:pPr>
              <w:numPr>
                <w:ilvl w:val="0"/>
                <w:numId w:val="2"/>
              </w:numPr>
              <w:ind w:hanging="118"/>
              <w:rPr>
                <w:rFonts w:ascii="Arial" w:hAnsi="Arial" w:cs="Arial"/>
                <w:sz w:val="20"/>
                <w:szCs w:val="20"/>
              </w:rPr>
            </w:pPr>
            <w:r w:rsidRPr="00815414">
              <w:rPr>
                <w:rFonts w:ascii="Arial" w:eastAsia="Times New Roman" w:hAnsi="Arial" w:cs="Arial"/>
                <w:b/>
                <w:sz w:val="20"/>
                <w:szCs w:val="20"/>
              </w:rPr>
              <w:t xml:space="preserve">Some references missed the DOI </w:t>
            </w:r>
          </w:p>
          <w:p w:rsidR="00E46E05" w:rsidRPr="00815414" w:rsidRDefault="00C51056">
            <w:pPr>
              <w:numPr>
                <w:ilvl w:val="0"/>
                <w:numId w:val="2"/>
              </w:numPr>
              <w:ind w:hanging="118"/>
              <w:rPr>
                <w:rFonts w:ascii="Arial" w:hAnsi="Arial" w:cs="Arial"/>
                <w:sz w:val="20"/>
                <w:szCs w:val="20"/>
              </w:rPr>
            </w:pPr>
            <w:r w:rsidRPr="00815414">
              <w:rPr>
                <w:rFonts w:ascii="Arial" w:eastAsia="Times New Roman" w:hAnsi="Arial" w:cs="Arial"/>
                <w:b/>
                <w:sz w:val="20"/>
                <w:szCs w:val="20"/>
              </w:rPr>
              <w:t xml:space="preserve">Some references duplicated  </w:t>
            </w:r>
          </w:p>
          <w:p w:rsidR="00E46E05" w:rsidRPr="00815414" w:rsidRDefault="00C51056">
            <w:pPr>
              <w:numPr>
                <w:ilvl w:val="0"/>
                <w:numId w:val="2"/>
              </w:numPr>
              <w:ind w:hanging="118"/>
              <w:rPr>
                <w:rFonts w:ascii="Arial" w:hAnsi="Arial" w:cs="Arial"/>
                <w:sz w:val="20"/>
                <w:szCs w:val="20"/>
              </w:rPr>
            </w:pPr>
            <w:r w:rsidRPr="00815414">
              <w:rPr>
                <w:rFonts w:ascii="Arial" w:eastAsia="Times New Roman" w:hAnsi="Arial" w:cs="Arial"/>
                <w:b/>
                <w:sz w:val="20"/>
                <w:szCs w:val="20"/>
              </w:rPr>
              <w:t xml:space="preserve">Some references not mention in the manuscript </w:t>
            </w:r>
          </w:p>
        </w:tc>
        <w:tc>
          <w:tcPr>
            <w:tcW w:w="5481" w:type="dxa"/>
            <w:tcBorders>
              <w:top w:val="single" w:sz="4" w:space="0" w:color="000000"/>
              <w:left w:val="single" w:sz="4" w:space="0" w:color="000000"/>
              <w:bottom w:val="single" w:sz="4" w:space="0" w:color="000000"/>
              <w:right w:val="single" w:sz="4" w:space="0" w:color="000000"/>
            </w:tcBorders>
          </w:tcPr>
          <w:p w:rsidR="00E46E05" w:rsidRPr="00815414" w:rsidRDefault="00C51056">
            <w:pPr>
              <w:ind w:left="108"/>
              <w:rPr>
                <w:rFonts w:ascii="Arial" w:hAnsi="Arial" w:cs="Arial"/>
                <w:sz w:val="20"/>
                <w:szCs w:val="20"/>
              </w:rPr>
            </w:pPr>
            <w:r w:rsidRPr="00815414">
              <w:rPr>
                <w:rFonts w:ascii="Arial" w:eastAsia="Times New Roman" w:hAnsi="Arial" w:cs="Arial"/>
                <w:sz w:val="20"/>
                <w:szCs w:val="20"/>
              </w:rPr>
              <w:t xml:space="preserve"> </w:t>
            </w:r>
          </w:p>
        </w:tc>
      </w:tr>
      <w:tr w:rsidR="00E46E05" w:rsidRPr="00815414" w:rsidTr="00815414">
        <w:trPr>
          <w:trHeight w:val="90"/>
        </w:trPr>
        <w:tc>
          <w:tcPr>
            <w:tcW w:w="5249" w:type="dxa"/>
            <w:tcBorders>
              <w:top w:val="single" w:sz="4" w:space="0" w:color="000000"/>
              <w:left w:val="single" w:sz="4" w:space="0" w:color="000000"/>
              <w:bottom w:val="single" w:sz="4" w:space="0" w:color="000000"/>
              <w:right w:val="single" w:sz="4" w:space="0" w:color="000000"/>
            </w:tcBorders>
          </w:tcPr>
          <w:p w:rsidR="00E46E05" w:rsidRPr="00815414" w:rsidRDefault="00C51056" w:rsidP="006D00C1">
            <w:pPr>
              <w:ind w:left="468" w:right="96"/>
              <w:rPr>
                <w:rFonts w:ascii="Arial" w:hAnsi="Arial" w:cs="Arial"/>
                <w:sz w:val="20"/>
                <w:szCs w:val="20"/>
              </w:rPr>
            </w:pPr>
            <w:r w:rsidRPr="00815414">
              <w:rPr>
                <w:rFonts w:ascii="Arial" w:eastAsia="Times New Roman" w:hAnsi="Arial" w:cs="Arial"/>
                <w:b/>
                <w:sz w:val="20"/>
                <w:szCs w:val="20"/>
              </w:rPr>
              <w:t xml:space="preserve">Is the language/English quality of the article suitable for scholarly communications? </w:t>
            </w:r>
            <w:r w:rsidRPr="00815414">
              <w:rPr>
                <w:rFonts w:ascii="Arial" w:eastAsia="Times New Roman" w:hAnsi="Arial" w:cs="Arial"/>
                <w:sz w:val="20"/>
                <w:szCs w:val="20"/>
              </w:rPr>
              <w:t xml:space="preserve"> </w:t>
            </w:r>
          </w:p>
        </w:tc>
        <w:tc>
          <w:tcPr>
            <w:tcW w:w="10321" w:type="dxa"/>
            <w:gridSpan w:val="3"/>
            <w:tcBorders>
              <w:top w:val="single" w:sz="4" w:space="0" w:color="000000"/>
              <w:left w:val="single" w:sz="4" w:space="0" w:color="000000"/>
              <w:bottom w:val="single" w:sz="4" w:space="0" w:color="000000"/>
              <w:right w:val="single" w:sz="4" w:space="0" w:color="000000"/>
            </w:tcBorders>
          </w:tcPr>
          <w:p w:rsidR="00E46E05" w:rsidRPr="00815414" w:rsidRDefault="00C51056">
            <w:pPr>
              <w:ind w:left="108"/>
              <w:rPr>
                <w:rFonts w:ascii="Arial" w:hAnsi="Arial" w:cs="Arial"/>
                <w:sz w:val="20"/>
                <w:szCs w:val="20"/>
              </w:rPr>
            </w:pPr>
            <w:r w:rsidRPr="00815414">
              <w:rPr>
                <w:rFonts w:ascii="Arial" w:eastAsia="Times New Roman" w:hAnsi="Arial" w:cs="Arial"/>
                <w:b/>
                <w:sz w:val="20"/>
                <w:szCs w:val="20"/>
              </w:rPr>
              <w:t xml:space="preserve">suitable </w:t>
            </w:r>
          </w:p>
        </w:tc>
        <w:tc>
          <w:tcPr>
            <w:tcW w:w="5481" w:type="dxa"/>
            <w:tcBorders>
              <w:top w:val="single" w:sz="4" w:space="0" w:color="000000"/>
              <w:left w:val="single" w:sz="4" w:space="0" w:color="000000"/>
              <w:bottom w:val="single" w:sz="4" w:space="0" w:color="000000"/>
              <w:right w:val="single" w:sz="4" w:space="0" w:color="000000"/>
            </w:tcBorders>
          </w:tcPr>
          <w:p w:rsidR="00E46E05" w:rsidRPr="00815414" w:rsidRDefault="00C51056">
            <w:pPr>
              <w:ind w:left="108"/>
              <w:rPr>
                <w:rFonts w:ascii="Arial" w:hAnsi="Arial" w:cs="Arial"/>
                <w:sz w:val="20"/>
                <w:szCs w:val="20"/>
              </w:rPr>
            </w:pPr>
            <w:r w:rsidRPr="00815414">
              <w:rPr>
                <w:rFonts w:ascii="Arial" w:eastAsia="Times New Roman" w:hAnsi="Arial" w:cs="Arial"/>
                <w:sz w:val="20"/>
                <w:szCs w:val="20"/>
              </w:rPr>
              <w:t xml:space="preserve"> </w:t>
            </w:r>
          </w:p>
        </w:tc>
      </w:tr>
      <w:tr w:rsidR="00E46E05" w:rsidRPr="00815414" w:rsidTr="00815414">
        <w:trPr>
          <w:trHeight w:val="90"/>
        </w:trPr>
        <w:tc>
          <w:tcPr>
            <w:tcW w:w="5249" w:type="dxa"/>
            <w:tcBorders>
              <w:top w:val="single" w:sz="4" w:space="0" w:color="000000"/>
              <w:left w:val="single" w:sz="4" w:space="0" w:color="000000"/>
              <w:bottom w:val="single" w:sz="4" w:space="0" w:color="000000"/>
              <w:right w:val="single" w:sz="4" w:space="0" w:color="000000"/>
            </w:tcBorders>
          </w:tcPr>
          <w:p w:rsidR="00E46E05" w:rsidRPr="00815414" w:rsidRDefault="00C51056">
            <w:pPr>
              <w:ind w:left="108"/>
              <w:rPr>
                <w:rFonts w:ascii="Arial" w:hAnsi="Arial" w:cs="Arial"/>
                <w:sz w:val="20"/>
                <w:szCs w:val="20"/>
              </w:rPr>
            </w:pPr>
            <w:r w:rsidRPr="00815414">
              <w:rPr>
                <w:rFonts w:ascii="Arial" w:eastAsia="Times New Roman" w:hAnsi="Arial" w:cs="Arial"/>
                <w:b/>
                <w:sz w:val="20"/>
                <w:szCs w:val="20"/>
                <w:u w:val="single" w:color="000000"/>
              </w:rPr>
              <w:t>Optional/General</w:t>
            </w:r>
            <w:r w:rsidRPr="00815414">
              <w:rPr>
                <w:rFonts w:ascii="Arial" w:eastAsia="Times New Roman" w:hAnsi="Arial" w:cs="Arial"/>
                <w:b/>
                <w:sz w:val="20"/>
                <w:szCs w:val="20"/>
              </w:rPr>
              <w:t xml:space="preserve"> </w:t>
            </w:r>
            <w:r w:rsidRPr="00815414">
              <w:rPr>
                <w:rFonts w:ascii="Arial" w:eastAsia="Times New Roman" w:hAnsi="Arial" w:cs="Arial"/>
                <w:sz w:val="20"/>
                <w:szCs w:val="20"/>
              </w:rPr>
              <w:t xml:space="preserve">comments </w:t>
            </w:r>
          </w:p>
          <w:p w:rsidR="00E46E05" w:rsidRPr="00815414" w:rsidRDefault="00C51056">
            <w:pPr>
              <w:ind w:left="108"/>
              <w:rPr>
                <w:rFonts w:ascii="Arial" w:hAnsi="Arial" w:cs="Arial"/>
                <w:sz w:val="20"/>
                <w:szCs w:val="20"/>
              </w:rPr>
            </w:pPr>
            <w:r w:rsidRPr="00815414">
              <w:rPr>
                <w:rFonts w:ascii="Arial" w:eastAsia="Times New Roman" w:hAnsi="Arial" w:cs="Arial"/>
                <w:sz w:val="20"/>
                <w:szCs w:val="20"/>
              </w:rPr>
              <w:t xml:space="preserve"> </w:t>
            </w:r>
          </w:p>
        </w:tc>
        <w:tc>
          <w:tcPr>
            <w:tcW w:w="10321" w:type="dxa"/>
            <w:gridSpan w:val="3"/>
            <w:tcBorders>
              <w:top w:val="single" w:sz="4" w:space="0" w:color="000000"/>
              <w:left w:val="single" w:sz="4" w:space="0" w:color="000000"/>
              <w:bottom w:val="single" w:sz="4" w:space="0" w:color="000000"/>
              <w:right w:val="single" w:sz="4" w:space="0" w:color="000000"/>
            </w:tcBorders>
          </w:tcPr>
          <w:p w:rsidR="00E46E05" w:rsidRPr="00815414" w:rsidRDefault="00C51056">
            <w:pPr>
              <w:ind w:left="108"/>
              <w:rPr>
                <w:rFonts w:ascii="Arial" w:hAnsi="Arial" w:cs="Arial"/>
                <w:sz w:val="20"/>
                <w:szCs w:val="20"/>
              </w:rPr>
            </w:pPr>
            <w:r w:rsidRPr="00815414">
              <w:rPr>
                <w:rFonts w:ascii="Arial" w:eastAsia="Times New Roman" w:hAnsi="Arial" w:cs="Arial"/>
                <w:b/>
                <w:sz w:val="20"/>
                <w:szCs w:val="20"/>
              </w:rPr>
              <w:t xml:space="preserve"> </w:t>
            </w:r>
          </w:p>
        </w:tc>
        <w:tc>
          <w:tcPr>
            <w:tcW w:w="5481" w:type="dxa"/>
            <w:tcBorders>
              <w:top w:val="single" w:sz="4" w:space="0" w:color="000000"/>
              <w:left w:val="single" w:sz="4" w:space="0" w:color="000000"/>
              <w:bottom w:val="single" w:sz="4" w:space="0" w:color="000000"/>
              <w:right w:val="single" w:sz="4" w:space="0" w:color="000000"/>
            </w:tcBorders>
          </w:tcPr>
          <w:p w:rsidR="00E46E05" w:rsidRPr="00815414" w:rsidRDefault="00C51056">
            <w:pPr>
              <w:ind w:left="108"/>
              <w:rPr>
                <w:rFonts w:ascii="Arial" w:hAnsi="Arial" w:cs="Arial"/>
                <w:sz w:val="20"/>
                <w:szCs w:val="20"/>
              </w:rPr>
            </w:pPr>
            <w:r w:rsidRPr="00815414">
              <w:rPr>
                <w:rFonts w:ascii="Arial" w:eastAsia="Times New Roman" w:hAnsi="Arial" w:cs="Arial"/>
                <w:sz w:val="20"/>
                <w:szCs w:val="20"/>
              </w:rPr>
              <w:t xml:space="preserve"> </w:t>
            </w:r>
          </w:p>
        </w:tc>
      </w:tr>
    </w:tbl>
    <w:p w:rsidR="0002135D" w:rsidRPr="00815414" w:rsidRDefault="00C51056" w:rsidP="006D00C1">
      <w:pPr>
        <w:spacing w:after="0"/>
        <w:rPr>
          <w:rFonts w:ascii="Arial" w:hAnsi="Arial" w:cs="Arial"/>
          <w:color w:val="auto"/>
          <w:kern w:val="2"/>
          <w:sz w:val="20"/>
          <w:szCs w:val="20"/>
          <w:lang w:val="en-IN"/>
          <w14:ligatures w14:val="standardContextual"/>
        </w:rPr>
      </w:pPr>
      <w:r w:rsidRPr="00815414">
        <w:rPr>
          <w:rFonts w:ascii="Arial" w:eastAsia="Times New Roman" w:hAnsi="Arial" w:cs="Arial"/>
          <w:b/>
          <w:sz w:val="20"/>
          <w:szCs w:val="20"/>
        </w:rPr>
        <w:t xml:space="preserve"> </w:t>
      </w:r>
    </w:p>
    <w:tbl>
      <w:tblPr>
        <w:tblW w:w="6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390"/>
        <w:gridCol w:w="7649"/>
        <w:gridCol w:w="7022"/>
      </w:tblGrid>
      <w:tr w:rsidR="0002135D" w:rsidRPr="00815414" w:rsidTr="006D00C1">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02135D" w:rsidRPr="00815414" w:rsidRDefault="0002135D" w:rsidP="0002135D">
            <w:pPr>
              <w:spacing w:after="0" w:line="276" w:lineRule="auto"/>
              <w:rPr>
                <w:rFonts w:ascii="Arial" w:eastAsia="Arial Unicode MS" w:hAnsi="Arial" w:cs="Arial"/>
                <w:b/>
                <w:color w:val="auto"/>
                <w:sz w:val="20"/>
                <w:szCs w:val="20"/>
                <w:u w:val="single"/>
                <w:lang w:val="en-GB"/>
              </w:rPr>
            </w:pPr>
            <w:bookmarkStart w:id="1" w:name="_Hlk156057704"/>
            <w:bookmarkStart w:id="2" w:name="_Hlk156057883"/>
            <w:r w:rsidRPr="00815414">
              <w:rPr>
                <w:rFonts w:ascii="Arial" w:eastAsia="Arial Unicode MS" w:hAnsi="Arial" w:cs="Arial"/>
                <w:b/>
                <w:color w:val="auto"/>
                <w:sz w:val="20"/>
                <w:szCs w:val="20"/>
                <w:highlight w:val="yellow"/>
                <w:u w:val="single"/>
                <w:lang w:val="en-GB"/>
              </w:rPr>
              <w:t>PART  2:</w:t>
            </w:r>
            <w:r w:rsidRPr="00815414">
              <w:rPr>
                <w:rFonts w:ascii="Arial" w:eastAsia="Arial Unicode MS" w:hAnsi="Arial" w:cs="Arial"/>
                <w:b/>
                <w:color w:val="auto"/>
                <w:sz w:val="20"/>
                <w:szCs w:val="20"/>
                <w:u w:val="single"/>
                <w:lang w:val="en-GB"/>
              </w:rPr>
              <w:t xml:space="preserve"> </w:t>
            </w:r>
          </w:p>
          <w:p w:rsidR="0002135D" w:rsidRPr="00815414" w:rsidRDefault="0002135D" w:rsidP="0002135D">
            <w:pPr>
              <w:spacing w:after="0" w:line="276" w:lineRule="auto"/>
              <w:rPr>
                <w:rFonts w:ascii="Arial" w:eastAsia="Arial Unicode MS" w:hAnsi="Arial" w:cs="Arial"/>
                <w:b/>
                <w:color w:val="auto"/>
                <w:sz w:val="20"/>
                <w:szCs w:val="20"/>
                <w:u w:val="single"/>
                <w:lang w:val="en-GB"/>
              </w:rPr>
            </w:pPr>
          </w:p>
        </w:tc>
      </w:tr>
      <w:tr w:rsidR="0002135D" w:rsidRPr="00815414" w:rsidTr="006D00C1">
        <w:tc>
          <w:tcPr>
            <w:tcW w:w="1517"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2135D" w:rsidRPr="00815414" w:rsidRDefault="0002135D" w:rsidP="0002135D">
            <w:pPr>
              <w:spacing w:after="0" w:line="276" w:lineRule="auto"/>
              <w:rPr>
                <w:rFonts w:ascii="Arial" w:eastAsia="Arial Unicode MS" w:hAnsi="Arial" w:cs="Arial"/>
                <w:color w:val="auto"/>
                <w:sz w:val="20"/>
                <w:szCs w:val="20"/>
                <w:lang w:val="en-GB"/>
              </w:rPr>
            </w:pPr>
          </w:p>
        </w:tc>
        <w:tc>
          <w:tcPr>
            <w:tcW w:w="18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2135D" w:rsidRPr="00815414" w:rsidRDefault="0002135D" w:rsidP="0002135D">
            <w:pPr>
              <w:keepNext/>
              <w:spacing w:after="0" w:line="276" w:lineRule="auto"/>
              <w:outlineLvl w:val="1"/>
              <w:rPr>
                <w:rFonts w:ascii="Arial" w:eastAsia="MS Mincho" w:hAnsi="Arial" w:cs="Arial"/>
                <w:b/>
                <w:bCs/>
                <w:color w:val="auto"/>
                <w:sz w:val="20"/>
                <w:szCs w:val="20"/>
                <w:lang w:val="en-GB"/>
              </w:rPr>
            </w:pPr>
            <w:r w:rsidRPr="00815414">
              <w:rPr>
                <w:rFonts w:ascii="Arial" w:eastAsia="MS Mincho" w:hAnsi="Arial" w:cs="Arial"/>
                <w:b/>
                <w:bCs/>
                <w:color w:val="auto"/>
                <w:sz w:val="20"/>
                <w:szCs w:val="20"/>
                <w:lang w:val="en-GB"/>
              </w:rPr>
              <w:t>Reviewer’s comment</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02135D" w:rsidRPr="00815414" w:rsidRDefault="0002135D" w:rsidP="0002135D">
            <w:pPr>
              <w:spacing w:line="252" w:lineRule="auto"/>
              <w:rPr>
                <w:rFonts w:ascii="Arial" w:hAnsi="Arial" w:cs="Arial"/>
                <w:color w:val="auto"/>
                <w:kern w:val="2"/>
                <w:sz w:val="20"/>
                <w:szCs w:val="20"/>
                <w:lang w:val="en-IN"/>
              </w:rPr>
            </w:pPr>
            <w:r w:rsidRPr="00815414">
              <w:rPr>
                <w:rFonts w:ascii="Arial" w:hAnsi="Arial" w:cs="Arial"/>
                <w:b/>
                <w:color w:val="auto"/>
                <w:kern w:val="2"/>
                <w:sz w:val="20"/>
                <w:szCs w:val="20"/>
                <w:lang w:val="en-IN"/>
              </w:rPr>
              <w:t>Author’s Feedback</w:t>
            </w:r>
            <w:r w:rsidRPr="00815414">
              <w:rPr>
                <w:rFonts w:ascii="Arial" w:hAnsi="Arial" w:cs="Arial"/>
                <w:color w:val="auto"/>
                <w:kern w:val="2"/>
                <w:sz w:val="20"/>
                <w:szCs w:val="20"/>
                <w:lang w:val="en-IN"/>
              </w:rPr>
              <w:t xml:space="preserve"> (It is mandatory that authors should write his/her feedback here)</w:t>
            </w:r>
          </w:p>
          <w:p w:rsidR="0002135D" w:rsidRPr="00815414" w:rsidRDefault="0002135D" w:rsidP="0002135D">
            <w:pPr>
              <w:keepNext/>
              <w:spacing w:after="0" w:line="276" w:lineRule="auto"/>
              <w:outlineLvl w:val="1"/>
              <w:rPr>
                <w:rFonts w:ascii="Arial" w:eastAsia="MS Mincho" w:hAnsi="Arial" w:cs="Arial"/>
                <w:bCs/>
                <w:color w:val="auto"/>
                <w:sz w:val="20"/>
                <w:szCs w:val="20"/>
                <w:lang w:val="en-GB"/>
              </w:rPr>
            </w:pPr>
          </w:p>
        </w:tc>
      </w:tr>
      <w:tr w:rsidR="0002135D" w:rsidRPr="00815414" w:rsidTr="006D00C1">
        <w:trPr>
          <w:trHeight w:val="890"/>
        </w:trPr>
        <w:tc>
          <w:tcPr>
            <w:tcW w:w="1517"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02135D" w:rsidRPr="00815414" w:rsidRDefault="0002135D" w:rsidP="0002135D">
            <w:pPr>
              <w:spacing w:after="0" w:line="276" w:lineRule="auto"/>
              <w:rPr>
                <w:rFonts w:ascii="Arial" w:eastAsia="Arial Unicode MS" w:hAnsi="Arial" w:cs="Arial"/>
                <w:b/>
                <w:color w:val="auto"/>
                <w:sz w:val="20"/>
                <w:szCs w:val="20"/>
                <w:lang w:val="en-GB"/>
              </w:rPr>
            </w:pPr>
            <w:r w:rsidRPr="00815414">
              <w:rPr>
                <w:rFonts w:ascii="Arial" w:eastAsia="Arial Unicode MS" w:hAnsi="Arial" w:cs="Arial"/>
                <w:b/>
                <w:color w:val="auto"/>
                <w:sz w:val="20"/>
                <w:szCs w:val="20"/>
                <w:lang w:val="en-GB"/>
              </w:rPr>
              <w:t xml:space="preserve">Are there ethical issues in this manuscript? </w:t>
            </w:r>
          </w:p>
          <w:p w:rsidR="0002135D" w:rsidRPr="00815414" w:rsidRDefault="0002135D" w:rsidP="0002135D">
            <w:pPr>
              <w:spacing w:after="0" w:line="276" w:lineRule="auto"/>
              <w:rPr>
                <w:rFonts w:ascii="Arial" w:eastAsia="Arial Unicode MS" w:hAnsi="Arial" w:cs="Arial"/>
                <w:color w:val="auto"/>
                <w:sz w:val="20"/>
                <w:szCs w:val="20"/>
                <w:lang w:val="en-GB"/>
              </w:rPr>
            </w:pPr>
          </w:p>
        </w:tc>
        <w:tc>
          <w:tcPr>
            <w:tcW w:w="18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2135D" w:rsidRPr="00815414" w:rsidRDefault="0002135D" w:rsidP="0002135D">
            <w:pPr>
              <w:spacing w:after="0" w:line="276" w:lineRule="auto"/>
              <w:rPr>
                <w:rFonts w:ascii="Arial" w:eastAsia="Arial Unicode MS" w:hAnsi="Arial" w:cs="Arial"/>
                <w:i/>
                <w:iCs/>
                <w:color w:val="auto"/>
                <w:sz w:val="20"/>
                <w:szCs w:val="20"/>
                <w:u w:val="single"/>
                <w:lang w:val="en-GB"/>
              </w:rPr>
            </w:pPr>
            <w:r w:rsidRPr="00815414">
              <w:rPr>
                <w:rFonts w:ascii="Arial" w:eastAsia="Arial Unicode MS" w:hAnsi="Arial" w:cs="Arial"/>
                <w:i/>
                <w:iCs/>
                <w:color w:val="auto"/>
                <w:sz w:val="20"/>
                <w:szCs w:val="20"/>
                <w:u w:val="single"/>
                <w:lang w:val="en-GB"/>
              </w:rPr>
              <w:t xml:space="preserve">(If yes, </w:t>
            </w:r>
            <w:proofErr w:type="gramStart"/>
            <w:r w:rsidRPr="00815414">
              <w:rPr>
                <w:rFonts w:ascii="Arial" w:eastAsia="Arial Unicode MS" w:hAnsi="Arial" w:cs="Arial"/>
                <w:i/>
                <w:iCs/>
                <w:color w:val="auto"/>
                <w:sz w:val="20"/>
                <w:szCs w:val="20"/>
                <w:u w:val="single"/>
                <w:lang w:val="en-GB"/>
              </w:rPr>
              <w:t>Kindly</w:t>
            </w:r>
            <w:proofErr w:type="gramEnd"/>
            <w:r w:rsidRPr="00815414">
              <w:rPr>
                <w:rFonts w:ascii="Arial" w:eastAsia="Arial Unicode MS" w:hAnsi="Arial" w:cs="Arial"/>
                <w:i/>
                <w:iCs/>
                <w:color w:val="auto"/>
                <w:sz w:val="20"/>
                <w:szCs w:val="20"/>
                <w:u w:val="single"/>
                <w:lang w:val="en-GB"/>
              </w:rPr>
              <w:t xml:space="preserve"> please write down the ethical issues here in details)</w:t>
            </w:r>
          </w:p>
          <w:p w:rsidR="0002135D" w:rsidRPr="00815414" w:rsidRDefault="0002135D" w:rsidP="0002135D">
            <w:pPr>
              <w:spacing w:after="0" w:line="276" w:lineRule="auto"/>
              <w:rPr>
                <w:rFonts w:ascii="Arial" w:eastAsia="Arial Unicode MS" w:hAnsi="Arial" w:cs="Arial"/>
                <w:color w:val="auto"/>
                <w:sz w:val="20"/>
                <w:szCs w:val="20"/>
                <w:lang w:val="en-GB"/>
              </w:rPr>
            </w:pP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rsidR="0002135D" w:rsidRPr="00815414" w:rsidRDefault="0002135D" w:rsidP="0002135D">
            <w:pPr>
              <w:spacing w:after="0" w:line="276" w:lineRule="auto"/>
              <w:rPr>
                <w:rFonts w:ascii="Arial" w:eastAsia="Arial Unicode MS" w:hAnsi="Arial" w:cs="Arial"/>
                <w:color w:val="auto"/>
                <w:sz w:val="20"/>
                <w:szCs w:val="20"/>
                <w:lang w:val="en-GB"/>
              </w:rPr>
            </w:pPr>
          </w:p>
          <w:p w:rsidR="0002135D" w:rsidRPr="00815414" w:rsidRDefault="0002135D" w:rsidP="0002135D">
            <w:pPr>
              <w:spacing w:after="0" w:line="276" w:lineRule="auto"/>
              <w:rPr>
                <w:rFonts w:ascii="Arial" w:eastAsia="Arial Unicode MS" w:hAnsi="Arial" w:cs="Arial"/>
                <w:color w:val="auto"/>
                <w:sz w:val="20"/>
                <w:szCs w:val="20"/>
                <w:lang w:val="en-GB"/>
              </w:rPr>
            </w:pPr>
          </w:p>
          <w:p w:rsidR="0002135D" w:rsidRPr="00815414" w:rsidRDefault="0002135D" w:rsidP="0002135D">
            <w:pPr>
              <w:spacing w:after="0" w:line="276" w:lineRule="auto"/>
              <w:rPr>
                <w:rFonts w:ascii="Arial" w:eastAsia="Arial Unicode MS" w:hAnsi="Arial" w:cs="Arial"/>
                <w:color w:val="auto"/>
                <w:sz w:val="20"/>
                <w:szCs w:val="20"/>
                <w:lang w:val="en-GB"/>
              </w:rPr>
            </w:pPr>
          </w:p>
        </w:tc>
      </w:tr>
      <w:bookmarkEnd w:id="1"/>
      <w:bookmarkEnd w:id="2"/>
    </w:tbl>
    <w:p w:rsidR="0002135D" w:rsidRPr="00815414" w:rsidRDefault="0002135D" w:rsidP="006D00C1">
      <w:pPr>
        <w:spacing w:after="0" w:line="240" w:lineRule="auto"/>
        <w:rPr>
          <w:rFonts w:ascii="Arial" w:eastAsia="Times New Roman" w:hAnsi="Arial" w:cs="Arial"/>
          <w:color w:val="auto"/>
          <w:sz w:val="20"/>
          <w:szCs w:val="20"/>
        </w:rPr>
      </w:pPr>
    </w:p>
    <w:p w:rsidR="00815414" w:rsidRPr="00815414" w:rsidRDefault="00815414" w:rsidP="00815414">
      <w:pPr>
        <w:pStyle w:val="Affiliation"/>
        <w:spacing w:after="0" w:line="240" w:lineRule="auto"/>
        <w:jc w:val="left"/>
        <w:rPr>
          <w:rFonts w:ascii="Arial" w:hAnsi="Arial" w:cs="Arial"/>
          <w:b/>
          <w:u w:val="single"/>
        </w:rPr>
      </w:pPr>
      <w:r w:rsidRPr="00815414">
        <w:rPr>
          <w:rFonts w:ascii="Arial" w:hAnsi="Arial" w:cs="Arial"/>
          <w:b/>
          <w:u w:val="single"/>
        </w:rPr>
        <w:t>Reviewer details:</w:t>
      </w:r>
    </w:p>
    <w:p w:rsidR="00815414" w:rsidRPr="00815414" w:rsidRDefault="00815414" w:rsidP="006D00C1">
      <w:pPr>
        <w:spacing w:after="0" w:line="240" w:lineRule="auto"/>
        <w:rPr>
          <w:rFonts w:ascii="Arial" w:eastAsia="Times New Roman" w:hAnsi="Arial" w:cs="Arial"/>
          <w:color w:val="auto"/>
          <w:sz w:val="20"/>
          <w:szCs w:val="20"/>
        </w:rPr>
      </w:pPr>
    </w:p>
    <w:p w:rsidR="00815414" w:rsidRPr="00815414" w:rsidRDefault="00815414" w:rsidP="006D00C1">
      <w:pPr>
        <w:spacing w:after="0" w:line="240" w:lineRule="auto"/>
        <w:rPr>
          <w:rFonts w:ascii="Arial" w:eastAsia="Times New Roman" w:hAnsi="Arial" w:cs="Arial"/>
          <w:b/>
          <w:color w:val="auto"/>
          <w:sz w:val="20"/>
          <w:szCs w:val="20"/>
        </w:rPr>
      </w:pPr>
      <w:bookmarkStart w:id="3" w:name="_Hlk200127066"/>
      <w:proofErr w:type="spellStart"/>
      <w:r w:rsidRPr="00815414">
        <w:rPr>
          <w:rFonts w:ascii="Arial" w:hAnsi="Arial" w:cs="Arial"/>
          <w:b/>
          <w:sz w:val="20"/>
          <w:szCs w:val="20"/>
        </w:rPr>
        <w:t>Hebat</w:t>
      </w:r>
      <w:proofErr w:type="spellEnd"/>
      <w:r w:rsidRPr="00815414">
        <w:rPr>
          <w:rFonts w:ascii="Arial" w:hAnsi="Arial" w:cs="Arial"/>
          <w:b/>
          <w:sz w:val="20"/>
          <w:szCs w:val="20"/>
        </w:rPr>
        <w:t>-Allah Sayed Abbas Mohammed</w:t>
      </w:r>
      <w:r w:rsidRPr="00815414">
        <w:rPr>
          <w:rFonts w:ascii="Arial" w:hAnsi="Arial" w:cs="Arial"/>
          <w:b/>
          <w:sz w:val="20"/>
          <w:szCs w:val="20"/>
        </w:rPr>
        <w:t xml:space="preserve">, </w:t>
      </w:r>
      <w:r w:rsidRPr="00815414">
        <w:rPr>
          <w:rFonts w:ascii="Arial" w:hAnsi="Arial" w:cs="Arial"/>
          <w:b/>
          <w:sz w:val="20"/>
          <w:szCs w:val="20"/>
        </w:rPr>
        <w:t>National Research Center</w:t>
      </w:r>
      <w:r w:rsidRPr="00815414">
        <w:rPr>
          <w:rFonts w:ascii="Arial" w:hAnsi="Arial" w:cs="Arial"/>
          <w:b/>
          <w:sz w:val="20"/>
          <w:szCs w:val="20"/>
        </w:rPr>
        <w:t xml:space="preserve">, </w:t>
      </w:r>
      <w:r w:rsidRPr="00815414">
        <w:rPr>
          <w:rFonts w:ascii="Arial" w:hAnsi="Arial" w:cs="Arial"/>
          <w:b/>
          <w:sz w:val="20"/>
          <w:szCs w:val="20"/>
        </w:rPr>
        <w:t xml:space="preserve">Egypt </w:t>
      </w:r>
      <w:r w:rsidRPr="00815414">
        <w:rPr>
          <w:rFonts w:ascii="Arial" w:hAnsi="Arial" w:cs="Arial"/>
          <w:b/>
          <w:sz w:val="20"/>
          <w:szCs w:val="20"/>
        </w:rPr>
        <w:t xml:space="preserve"> </w:t>
      </w:r>
      <w:bookmarkStart w:id="4" w:name="_GoBack"/>
      <w:bookmarkEnd w:id="3"/>
      <w:bookmarkEnd w:id="4"/>
    </w:p>
    <w:sectPr w:rsidR="00815414" w:rsidRPr="00815414">
      <w:headerReference w:type="even" r:id="rId9"/>
      <w:headerReference w:type="default" r:id="rId10"/>
      <w:footerReference w:type="even" r:id="rId11"/>
      <w:footerReference w:type="default" r:id="rId12"/>
      <w:headerReference w:type="first" r:id="rId13"/>
      <w:footerReference w:type="first" r:id="rId14"/>
      <w:pgSz w:w="23813" w:h="16838" w:orient="landscape"/>
      <w:pgMar w:top="1834" w:right="7306" w:bottom="1625" w:left="1440" w:header="724"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1E2" w:rsidRDefault="006301E2">
      <w:pPr>
        <w:spacing w:after="0" w:line="240" w:lineRule="auto"/>
      </w:pPr>
      <w:r>
        <w:separator/>
      </w:r>
    </w:p>
  </w:endnote>
  <w:endnote w:type="continuationSeparator" w:id="0">
    <w:p w:rsidR="006301E2" w:rsidRDefault="00630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E05" w:rsidRDefault="00C51056">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E05" w:rsidRDefault="00C51056">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E05" w:rsidRDefault="00C51056">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1E2" w:rsidRDefault="006301E2">
      <w:pPr>
        <w:spacing w:after="0" w:line="240" w:lineRule="auto"/>
      </w:pPr>
      <w:r>
        <w:separator/>
      </w:r>
    </w:p>
  </w:footnote>
  <w:footnote w:type="continuationSeparator" w:id="0">
    <w:p w:rsidR="006301E2" w:rsidRDefault="00630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E05" w:rsidRDefault="00C51056">
    <w:pPr>
      <w:spacing w:after="259"/>
      <w:ind w:left="5935"/>
      <w:jc w:val="center"/>
    </w:pPr>
    <w:r>
      <w:rPr>
        <w:rFonts w:ascii="Arial" w:eastAsia="Arial" w:hAnsi="Arial" w:cs="Arial"/>
        <w:b/>
        <w:color w:val="003399"/>
        <w:sz w:val="24"/>
      </w:rPr>
      <w:t xml:space="preserve"> </w:t>
    </w:r>
  </w:p>
  <w:p w:rsidR="00E46E05" w:rsidRDefault="00C51056">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E05" w:rsidRDefault="00C51056">
    <w:pPr>
      <w:spacing w:after="259"/>
      <w:ind w:left="5935"/>
      <w:jc w:val="center"/>
    </w:pPr>
    <w:r>
      <w:rPr>
        <w:rFonts w:ascii="Arial" w:eastAsia="Arial" w:hAnsi="Arial" w:cs="Arial"/>
        <w:b/>
        <w:color w:val="003399"/>
        <w:sz w:val="24"/>
      </w:rPr>
      <w:t xml:space="preserve"> </w:t>
    </w:r>
  </w:p>
  <w:p w:rsidR="00E46E05" w:rsidRDefault="00C51056">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E05" w:rsidRDefault="00C51056">
    <w:pPr>
      <w:spacing w:after="259"/>
      <w:ind w:left="5935"/>
      <w:jc w:val="center"/>
    </w:pPr>
    <w:r>
      <w:rPr>
        <w:rFonts w:ascii="Arial" w:eastAsia="Arial" w:hAnsi="Arial" w:cs="Arial"/>
        <w:b/>
        <w:color w:val="003399"/>
        <w:sz w:val="24"/>
      </w:rPr>
      <w:t xml:space="preserve"> </w:t>
    </w:r>
  </w:p>
  <w:p w:rsidR="00E46E05" w:rsidRDefault="00C51056">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C645A"/>
    <w:multiLevelType w:val="hybridMultilevel"/>
    <w:tmpl w:val="323C7942"/>
    <w:lvl w:ilvl="0" w:tplc="56F0BCA8">
      <w:start w:val="1"/>
      <w:numFmt w:val="bullet"/>
      <w:lvlText w:val="-"/>
      <w:lvlJc w:val="left"/>
      <w:pPr>
        <w:ind w:left="2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B620E9E">
      <w:start w:val="1"/>
      <w:numFmt w:val="bullet"/>
      <w:lvlText w:val="o"/>
      <w:lvlJc w:val="left"/>
      <w:pPr>
        <w:ind w:left="18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59E3C48">
      <w:start w:val="1"/>
      <w:numFmt w:val="bullet"/>
      <w:lvlText w:val="▪"/>
      <w:lvlJc w:val="left"/>
      <w:pPr>
        <w:ind w:left="26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F7C4018">
      <w:start w:val="1"/>
      <w:numFmt w:val="bullet"/>
      <w:lvlText w:val="•"/>
      <w:lvlJc w:val="left"/>
      <w:pPr>
        <w:ind w:left="33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85C81D2">
      <w:start w:val="1"/>
      <w:numFmt w:val="bullet"/>
      <w:lvlText w:val="o"/>
      <w:lvlJc w:val="left"/>
      <w:pPr>
        <w:ind w:left="40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B6A5C46">
      <w:start w:val="1"/>
      <w:numFmt w:val="bullet"/>
      <w:lvlText w:val="▪"/>
      <w:lvlJc w:val="left"/>
      <w:pPr>
        <w:ind w:left="47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A389D7A">
      <w:start w:val="1"/>
      <w:numFmt w:val="bullet"/>
      <w:lvlText w:val="•"/>
      <w:lvlJc w:val="left"/>
      <w:pPr>
        <w:ind w:left="54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32C2C7A">
      <w:start w:val="1"/>
      <w:numFmt w:val="bullet"/>
      <w:lvlText w:val="o"/>
      <w:lvlJc w:val="left"/>
      <w:pPr>
        <w:ind w:left="62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01614CE">
      <w:start w:val="1"/>
      <w:numFmt w:val="bullet"/>
      <w:lvlText w:val="▪"/>
      <w:lvlJc w:val="left"/>
      <w:pPr>
        <w:ind w:left="69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2DB1447"/>
    <w:multiLevelType w:val="hybridMultilevel"/>
    <w:tmpl w:val="3306D1D2"/>
    <w:lvl w:ilvl="0" w:tplc="041C1FA2">
      <w:start w:val="1"/>
      <w:numFmt w:val="bullet"/>
      <w:lvlText w:val="-"/>
      <w:lvlJc w:val="left"/>
      <w:pPr>
        <w:ind w:left="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B480958">
      <w:start w:val="1"/>
      <w:numFmt w:val="bullet"/>
      <w:lvlText w:val="o"/>
      <w:lvlJc w:val="left"/>
      <w:pPr>
        <w:ind w:left="1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D2E004">
      <w:start w:val="1"/>
      <w:numFmt w:val="bullet"/>
      <w:lvlText w:val="▪"/>
      <w:lvlJc w:val="left"/>
      <w:pPr>
        <w:ind w:left="2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02355E">
      <w:start w:val="1"/>
      <w:numFmt w:val="bullet"/>
      <w:lvlText w:val="•"/>
      <w:lvlJc w:val="left"/>
      <w:pPr>
        <w:ind w:left="29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522F2E">
      <w:start w:val="1"/>
      <w:numFmt w:val="bullet"/>
      <w:lvlText w:val="o"/>
      <w:lvlJc w:val="left"/>
      <w:pPr>
        <w:ind w:left="3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4C9DAA">
      <w:start w:val="1"/>
      <w:numFmt w:val="bullet"/>
      <w:lvlText w:val="▪"/>
      <w:lvlJc w:val="left"/>
      <w:pPr>
        <w:ind w:left="44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EC1178">
      <w:start w:val="1"/>
      <w:numFmt w:val="bullet"/>
      <w:lvlText w:val="•"/>
      <w:lvlJc w:val="left"/>
      <w:pPr>
        <w:ind w:left="51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647F68">
      <w:start w:val="1"/>
      <w:numFmt w:val="bullet"/>
      <w:lvlText w:val="o"/>
      <w:lvlJc w:val="left"/>
      <w:pPr>
        <w:ind w:left="58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7AE624">
      <w:start w:val="1"/>
      <w:numFmt w:val="bullet"/>
      <w:lvlText w:val="▪"/>
      <w:lvlJc w:val="left"/>
      <w:pPr>
        <w:ind w:left="65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05"/>
    <w:rsid w:val="0002135D"/>
    <w:rsid w:val="002C66C8"/>
    <w:rsid w:val="0042137E"/>
    <w:rsid w:val="00483348"/>
    <w:rsid w:val="005E3B55"/>
    <w:rsid w:val="006301E2"/>
    <w:rsid w:val="006D00C1"/>
    <w:rsid w:val="007C6E9E"/>
    <w:rsid w:val="00815414"/>
    <w:rsid w:val="00BC5444"/>
    <w:rsid w:val="00C51056"/>
    <w:rsid w:val="00D94DB6"/>
    <w:rsid w:val="00E46E05"/>
    <w:rsid w:val="00FE1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72BA9"/>
  <w15:docId w15:val="{48E392FC-4D06-4606-A4DC-F1412222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ffiliation">
    <w:name w:val="Affiliation"/>
    <w:basedOn w:val="Normal"/>
    <w:rsid w:val="00815414"/>
    <w:pPr>
      <w:spacing w:after="240" w:line="240" w:lineRule="exact"/>
      <w:jc w:val="right"/>
    </w:pPr>
    <w:rPr>
      <w:rFonts w:ascii="Helvetica" w:eastAsia="Times New Roman" w:hAnsi="Helvetica"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95686">
      <w:bodyDiv w:val="1"/>
      <w:marLeft w:val="0"/>
      <w:marRight w:val="0"/>
      <w:marTop w:val="0"/>
      <w:marBottom w:val="0"/>
      <w:divBdr>
        <w:top w:val="none" w:sz="0" w:space="0" w:color="auto"/>
        <w:left w:val="none" w:sz="0" w:space="0" w:color="auto"/>
        <w:bottom w:val="none" w:sz="0" w:space="0" w:color="auto"/>
        <w:right w:val="none" w:sz="0" w:space="0" w:color="auto"/>
      </w:divBdr>
    </w:div>
    <w:div w:id="302589767">
      <w:bodyDiv w:val="1"/>
      <w:marLeft w:val="0"/>
      <w:marRight w:val="0"/>
      <w:marTop w:val="0"/>
      <w:marBottom w:val="0"/>
      <w:divBdr>
        <w:top w:val="none" w:sz="0" w:space="0" w:color="auto"/>
        <w:left w:val="none" w:sz="0" w:space="0" w:color="auto"/>
        <w:bottom w:val="none" w:sz="0" w:space="0" w:color="auto"/>
        <w:right w:val="none" w:sz="0" w:space="0" w:color="auto"/>
      </w:divBdr>
    </w:div>
    <w:div w:id="612635866">
      <w:bodyDiv w:val="1"/>
      <w:marLeft w:val="0"/>
      <w:marRight w:val="0"/>
      <w:marTop w:val="0"/>
      <w:marBottom w:val="0"/>
      <w:divBdr>
        <w:top w:val="none" w:sz="0" w:space="0" w:color="auto"/>
        <w:left w:val="none" w:sz="0" w:space="0" w:color="auto"/>
        <w:bottom w:val="none" w:sz="0" w:space="0" w:color="auto"/>
        <w:right w:val="none" w:sz="0" w:space="0" w:color="auto"/>
      </w:divBdr>
    </w:div>
    <w:div w:id="1520511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urnalajrb.com/index.php/AJRB"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journalajrb.com/index.php/AJRB"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SDI 1137</cp:lastModifiedBy>
  <cp:revision>10</cp:revision>
  <dcterms:created xsi:type="dcterms:W3CDTF">2025-05-23T08:07:00Z</dcterms:created>
  <dcterms:modified xsi:type="dcterms:W3CDTF">2025-06-06T13:00:00Z</dcterms:modified>
</cp:coreProperties>
</file>