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4367" w14:textId="6AA69D62" w:rsidR="00B33D99" w:rsidRDefault="009C4FB5" w:rsidP="00C53DDB">
      <w:pPr>
        <w:spacing w:line="480" w:lineRule="auto"/>
        <w:jc w:val="both"/>
        <w:rPr>
          <w:rFonts w:ascii="Times New Roman" w:hAnsi="Times New Roman" w:cs="Times New Roman"/>
          <w:b/>
          <w:bCs/>
          <w:sz w:val="24"/>
          <w:szCs w:val="24"/>
        </w:rPr>
      </w:pPr>
      <w:commentRangeStart w:id="0"/>
      <w:r w:rsidRPr="009C4FB5">
        <w:rPr>
          <w:rFonts w:ascii="Times New Roman" w:hAnsi="Times New Roman" w:cs="Times New Roman"/>
          <w:b/>
          <w:bCs/>
          <w:sz w:val="24"/>
          <w:szCs w:val="24"/>
        </w:rPr>
        <w:t xml:space="preserve">Evaluation of the antibacterial activity of </w:t>
      </w:r>
      <w:r w:rsidRPr="009C4FB5">
        <w:rPr>
          <w:rFonts w:ascii="Times New Roman" w:hAnsi="Times New Roman" w:cs="Times New Roman"/>
          <w:b/>
          <w:bCs/>
          <w:i/>
          <w:iCs/>
          <w:sz w:val="24"/>
          <w:szCs w:val="24"/>
        </w:rPr>
        <w:t xml:space="preserve">Terminalia leiocarpa </w:t>
      </w:r>
      <w:r w:rsidRPr="009C4FB5">
        <w:rPr>
          <w:rFonts w:ascii="Times New Roman" w:hAnsi="Times New Roman" w:cs="Times New Roman"/>
          <w:b/>
          <w:bCs/>
          <w:sz w:val="24"/>
          <w:szCs w:val="24"/>
        </w:rPr>
        <w:t xml:space="preserve">(DC) Baill. (Combretaceae) leaves on the </w:t>
      </w:r>
      <w:r w:rsidRPr="009C4FB5">
        <w:rPr>
          <w:rFonts w:ascii="Times New Roman" w:hAnsi="Times New Roman" w:cs="Times New Roman"/>
          <w:b/>
          <w:bCs/>
          <w:i/>
          <w:iCs/>
          <w:sz w:val="24"/>
          <w:szCs w:val="24"/>
        </w:rPr>
        <w:t xml:space="preserve">in vitro </w:t>
      </w:r>
      <w:r w:rsidRPr="00E93E25">
        <w:rPr>
          <w:rFonts w:ascii="Times New Roman" w:hAnsi="Times New Roman" w:cs="Times New Roman"/>
          <w:b/>
          <w:bCs/>
          <w:sz w:val="24"/>
          <w:szCs w:val="24"/>
        </w:rPr>
        <w:t>growth o</w:t>
      </w:r>
      <w:r w:rsidRPr="009C4FB5">
        <w:rPr>
          <w:rFonts w:ascii="Times New Roman" w:hAnsi="Times New Roman" w:cs="Times New Roman"/>
          <w:b/>
          <w:bCs/>
          <w:sz w:val="24"/>
          <w:szCs w:val="24"/>
        </w:rPr>
        <w:t>f Enterobacteriaceae strains producing extended-spectrum beta-lactamase (ESBLSE) and phytochemical screening.</w:t>
      </w:r>
      <w:commentRangeEnd w:id="0"/>
      <w:r w:rsidR="00CE795E">
        <w:rPr>
          <w:rStyle w:val="CommentReference"/>
        </w:rPr>
        <w:commentReference w:id="0"/>
      </w:r>
    </w:p>
    <w:p w14:paraId="0DED8EFF" w14:textId="77777777" w:rsidR="00190F1E" w:rsidRPr="00190F1E" w:rsidRDefault="00190F1E" w:rsidP="00C53DDB">
      <w:pPr>
        <w:spacing w:line="480" w:lineRule="auto"/>
        <w:jc w:val="both"/>
        <w:rPr>
          <w:rFonts w:ascii="Times New Roman" w:hAnsi="Times New Roman" w:cs="Times New Roman"/>
          <w:b/>
          <w:bCs/>
          <w:sz w:val="24"/>
          <w:szCs w:val="24"/>
        </w:rPr>
      </w:pPr>
      <w:r w:rsidRPr="00190F1E">
        <w:rPr>
          <w:rFonts w:ascii="Times New Roman" w:hAnsi="Times New Roman" w:cs="Times New Roman"/>
          <w:b/>
          <w:bCs/>
          <w:sz w:val="24"/>
          <w:szCs w:val="24"/>
        </w:rPr>
        <w:t>Abstract</w:t>
      </w:r>
    </w:p>
    <w:p w14:paraId="73F5E6C3" w14:textId="77777777"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Extended-spectrum beta-lactamase-producing bacteria are the root cause of therapeutic failures observed in the treatment of bacterial infections. This study aimed to evaluate the antibacterial effects of methanolic and aqueous extracts of </w:t>
      </w:r>
      <w:r w:rsidRPr="00FA3734">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a plant prized in Ivorian traditional medicine, against ten clinical strains of extended-spectrum beta-lactamase-producing Enterobacteriaceae and a reference strain. The antibacterial activity was studied using the agar diffusion method (solid) in wells and the liquid macrodilution method. For phytochemical screening, the thin-layer chromatography (TLC) characterization method was used. In this study, both aqueous and alcoholic extracts were active to varying degrees. The largest inhibition diameter (32 ± 0.2 mm) was obtained with the aqueous extract on </w:t>
      </w:r>
      <w:r w:rsidRPr="00FA3734">
        <w:rPr>
          <w:rFonts w:ascii="Times New Roman" w:hAnsi="Times New Roman" w:cs="Times New Roman"/>
          <w:i/>
          <w:iCs/>
          <w:sz w:val="24"/>
          <w:szCs w:val="24"/>
        </w:rPr>
        <w:t>Shigella flexneri</w:t>
      </w:r>
      <w:r w:rsidRPr="00454756">
        <w:rPr>
          <w:rFonts w:ascii="Times New Roman" w:hAnsi="Times New Roman" w:cs="Times New Roman"/>
          <w:sz w:val="24"/>
          <w:szCs w:val="24"/>
        </w:rPr>
        <w:t xml:space="preserve"> 392PI21 at a concentration of 50 mg/ml. </w:t>
      </w:r>
      <w:commentRangeStart w:id="1"/>
      <w:r w:rsidRPr="00454756">
        <w:rPr>
          <w:rFonts w:ascii="Times New Roman" w:hAnsi="Times New Roman" w:cs="Times New Roman"/>
          <w:sz w:val="24"/>
          <w:szCs w:val="24"/>
        </w:rPr>
        <w:t xml:space="preserve">This bacterium is responsible for colic, diarrhea, bacillary dysentery, fevers that cause more than a million deaths each year, most of which are children in developing countries. </w:t>
      </w:r>
      <w:commentRangeEnd w:id="1"/>
      <w:r w:rsidR="00CE795E">
        <w:rPr>
          <w:rStyle w:val="CommentReference"/>
        </w:rPr>
        <w:commentReference w:id="1"/>
      </w:r>
      <w:r w:rsidRPr="00454756">
        <w:rPr>
          <w:rFonts w:ascii="Times New Roman" w:hAnsi="Times New Roman" w:cs="Times New Roman"/>
          <w:sz w:val="24"/>
          <w:szCs w:val="24"/>
        </w:rPr>
        <w:t xml:space="preserve">This extract exerted bactericidal activity on all strains with MICs ranging from 0.156 to 0.312 mg/ml, while the methanolic extract was bactericidal on the majority of strains with MICs ranging from 0.078 mg/ml to 1.25 mg/ml. Furthermore, phytochemical screening revealed a wealth of secondary metabolites such as saponosides, tannins, flavonoids, polyterpenes, anthocyanins, polyphenols, coumarins that can be beneficial in the management of many enterobacteriaceae pathologies. This work </w:t>
      </w:r>
      <w:commentRangeStart w:id="2"/>
      <w:r w:rsidRPr="00454756">
        <w:rPr>
          <w:rFonts w:ascii="Times New Roman" w:hAnsi="Times New Roman" w:cs="Times New Roman"/>
          <w:sz w:val="24"/>
          <w:szCs w:val="24"/>
        </w:rPr>
        <w:t>justifies</w:t>
      </w:r>
      <w:commentRangeEnd w:id="2"/>
      <w:r w:rsidR="00CE795E">
        <w:rPr>
          <w:rStyle w:val="CommentReference"/>
        </w:rPr>
        <w:commentReference w:id="2"/>
      </w:r>
      <w:r w:rsidRPr="00454756">
        <w:rPr>
          <w:rFonts w:ascii="Times New Roman" w:hAnsi="Times New Roman" w:cs="Times New Roman"/>
          <w:sz w:val="24"/>
          <w:szCs w:val="24"/>
        </w:rPr>
        <w:t xml:space="preserve"> the traditional use of </w:t>
      </w: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in the treatment of various enterobacteriaceae-related infections.</w:t>
      </w:r>
    </w:p>
    <w:p w14:paraId="1A354A60" w14:textId="1B219FA3" w:rsidR="00190F1E" w:rsidRDefault="00190F1E" w:rsidP="00C53DDB">
      <w:pPr>
        <w:spacing w:line="480" w:lineRule="auto"/>
        <w:jc w:val="both"/>
        <w:rPr>
          <w:rFonts w:ascii="Times New Roman" w:hAnsi="Times New Roman" w:cs="Times New Roman"/>
          <w:sz w:val="24"/>
          <w:szCs w:val="24"/>
        </w:rPr>
      </w:pPr>
      <w:r w:rsidRPr="00190F1E">
        <w:rPr>
          <w:rFonts w:ascii="Times New Roman" w:hAnsi="Times New Roman" w:cs="Times New Roman"/>
          <w:b/>
          <w:bCs/>
          <w:sz w:val="24"/>
          <w:szCs w:val="24"/>
        </w:rPr>
        <w:t>Keywords :</w:t>
      </w:r>
      <w:r w:rsidRPr="00190F1E">
        <w:rPr>
          <w:rFonts w:ascii="Times New Roman" w:hAnsi="Times New Roman" w:cs="Times New Roman"/>
          <w:sz w:val="24"/>
          <w:szCs w:val="24"/>
        </w:rPr>
        <w:t xml:space="preserve"> Antibacterial activity, </w:t>
      </w:r>
      <w:r w:rsidRPr="00190F1E">
        <w:rPr>
          <w:rFonts w:ascii="Times New Roman" w:hAnsi="Times New Roman" w:cs="Times New Roman"/>
          <w:i/>
          <w:iCs/>
          <w:sz w:val="24"/>
          <w:szCs w:val="24"/>
        </w:rPr>
        <w:t>Terminalia leiocarpa</w:t>
      </w:r>
      <w:r w:rsidRPr="00190F1E">
        <w:rPr>
          <w:rFonts w:ascii="Times New Roman" w:hAnsi="Times New Roman" w:cs="Times New Roman"/>
          <w:sz w:val="24"/>
          <w:szCs w:val="24"/>
        </w:rPr>
        <w:t xml:space="preserve">, phytochemical screening, </w:t>
      </w:r>
      <w:r w:rsidRPr="009C4FB5">
        <w:rPr>
          <w:rFonts w:ascii="Times New Roman" w:hAnsi="Times New Roman" w:cs="Times New Roman"/>
          <w:sz w:val="24"/>
          <w:szCs w:val="24"/>
        </w:rPr>
        <w:t>C</w:t>
      </w:r>
      <w:r>
        <w:rPr>
          <w:rFonts w:ascii="Times New Roman" w:hAnsi="Times New Roman" w:cs="Times New Roman"/>
          <w:sz w:val="24"/>
          <w:szCs w:val="24"/>
        </w:rPr>
        <w:t>ôte d’Ivoire</w:t>
      </w:r>
      <w:r w:rsidRPr="00190F1E">
        <w:rPr>
          <w:rFonts w:ascii="Times New Roman" w:hAnsi="Times New Roman" w:cs="Times New Roman"/>
          <w:sz w:val="24"/>
          <w:szCs w:val="24"/>
        </w:rPr>
        <w:t>.</w:t>
      </w:r>
    </w:p>
    <w:p w14:paraId="3EF2F58B" w14:textId="1CE7F88D" w:rsidR="00454756" w:rsidRPr="00C53DDB" w:rsidRDefault="00432EBD" w:rsidP="00C53DDB">
      <w:pPr>
        <w:spacing w:line="480" w:lineRule="auto"/>
        <w:jc w:val="both"/>
        <w:rPr>
          <w:rFonts w:ascii="Times New Roman" w:hAnsi="Times New Roman" w:cs="Times New Roman"/>
          <w:b/>
          <w:bCs/>
          <w:sz w:val="24"/>
          <w:szCs w:val="24"/>
        </w:rPr>
      </w:pPr>
      <w:r w:rsidRPr="00C53DDB">
        <w:rPr>
          <w:rFonts w:ascii="Times New Roman" w:hAnsi="Times New Roman" w:cs="Times New Roman"/>
          <w:b/>
          <w:bCs/>
          <w:sz w:val="24"/>
          <w:szCs w:val="24"/>
        </w:rPr>
        <w:lastRenderedPageBreak/>
        <w:t xml:space="preserve">1. </w:t>
      </w:r>
      <w:r w:rsidR="00454756" w:rsidRPr="00C53DDB">
        <w:rPr>
          <w:rFonts w:ascii="Times New Roman" w:hAnsi="Times New Roman" w:cs="Times New Roman"/>
          <w:b/>
          <w:bCs/>
          <w:sz w:val="24"/>
          <w:szCs w:val="24"/>
        </w:rPr>
        <w:t>INTRODUCTION</w:t>
      </w:r>
    </w:p>
    <w:p w14:paraId="09C29B56" w14:textId="77777777" w:rsidR="00454756" w:rsidRP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Microbe-related diseases are the leading cause of death worldwide (INSTITUT PASTEUR, 2014), and bacteria are responsible for 70% of these deaths (Gangoue, 2007). In </w:t>
      </w:r>
      <w:bookmarkStart w:id="3" w:name="_Hlk198403639"/>
      <w:r w:rsidRPr="00454756">
        <w:rPr>
          <w:rFonts w:ascii="Times New Roman" w:hAnsi="Times New Roman" w:cs="Times New Roman"/>
          <w:sz w:val="24"/>
          <w:szCs w:val="24"/>
        </w:rPr>
        <w:t>Côte d'Ivoire</w:t>
      </w:r>
      <w:bookmarkEnd w:id="3"/>
      <w:r w:rsidRPr="00454756">
        <w:rPr>
          <w:rFonts w:ascii="Times New Roman" w:hAnsi="Times New Roman" w:cs="Times New Roman"/>
          <w:sz w:val="24"/>
          <w:szCs w:val="24"/>
        </w:rPr>
        <w:t>, bacterial infections such as pneumonia and diarrheal diseases are responsible for 20% and 15% of all deaths in children under 5, 5% of newborns, and 16% of deaths in individuals of all ages, respectively (WHO, 2008).</w:t>
      </w:r>
    </w:p>
    <w:p w14:paraId="75E738C9" w14:textId="5FFF3074" w:rsidR="00454756" w:rsidRDefault="00454756" w:rsidP="00C53DDB">
      <w:pPr>
        <w:spacing w:line="480" w:lineRule="auto"/>
        <w:jc w:val="both"/>
      </w:pPr>
      <w:r w:rsidRPr="00454756">
        <w:rPr>
          <w:rFonts w:ascii="Times New Roman" w:hAnsi="Times New Roman" w:cs="Times New Roman"/>
          <w:sz w:val="24"/>
          <w:szCs w:val="24"/>
        </w:rPr>
        <w:t xml:space="preserve">To combat bacteria, modern medicine has developed effective antibiotic therapy that has significantly reduced the spread of these microorganisms. However, resistance to these molecules is increasingly common. This resistance is observed, among others, in Enterobacteriaceae, through the production of extended-spectrum beta-lactamases (ESBLs). In </w:t>
      </w:r>
      <w:r w:rsidR="00E93E25" w:rsidRPr="00454756">
        <w:rPr>
          <w:rFonts w:ascii="Times New Roman" w:hAnsi="Times New Roman" w:cs="Times New Roman"/>
          <w:sz w:val="24"/>
          <w:szCs w:val="24"/>
        </w:rPr>
        <w:t>Côte d'Ivoire</w:t>
      </w:r>
      <w:r w:rsidRPr="00454756">
        <w:rPr>
          <w:rFonts w:ascii="Times New Roman" w:hAnsi="Times New Roman" w:cs="Times New Roman"/>
          <w:sz w:val="24"/>
          <w:szCs w:val="24"/>
        </w:rPr>
        <w:t>, 5.3% of bacterial resistance to antibiotics was observed with these microorganisms in 2005 and 24.6% in 2012 (Guessennd et al., 2009</w:t>
      </w:r>
      <w:r>
        <w:rPr>
          <w:rFonts w:ascii="Times New Roman" w:hAnsi="Times New Roman" w:cs="Times New Roman"/>
          <w:sz w:val="24"/>
          <w:szCs w:val="24"/>
        </w:rPr>
        <w:t xml:space="preserve"> </w:t>
      </w:r>
      <w:r w:rsidRPr="00454756">
        <w:rPr>
          <w:rFonts w:ascii="Times New Roman" w:hAnsi="Times New Roman" w:cs="Times New Roman"/>
          <w:sz w:val="24"/>
          <w:szCs w:val="24"/>
        </w:rPr>
        <w:t xml:space="preserve">; 2013). This rapid evolution of the frequency of ESBL-E poses a real public health problem, especially since these germs are responsible for several pathologies including diarrhea, urinary tract infections, suppurations, chronic wounds, etc. </w:t>
      </w:r>
      <w:r w:rsidR="00566782" w:rsidRPr="00566782">
        <w:rPr>
          <w:rFonts w:ascii="Times New Roman" w:hAnsi="Times New Roman" w:cs="Times New Roman"/>
          <w:sz w:val="24"/>
          <w:szCs w:val="24"/>
        </w:rPr>
        <w:t>Faced with this threat, the search for new bioactive molecules from plants has become urgent because medicinal plants remain the main reservoir which, according to Traor</w:t>
      </w:r>
      <w:r w:rsidR="007D08E1">
        <w:rPr>
          <w:rFonts w:ascii="Times New Roman" w:hAnsi="Times New Roman" w:cs="Times New Roman"/>
          <w:sz w:val="24"/>
          <w:szCs w:val="24"/>
        </w:rPr>
        <w:t>e</w:t>
      </w:r>
      <w:r w:rsidR="00566782" w:rsidRPr="00566782">
        <w:rPr>
          <w:rFonts w:ascii="Times New Roman" w:hAnsi="Times New Roman" w:cs="Times New Roman"/>
          <w:sz w:val="24"/>
          <w:szCs w:val="24"/>
        </w:rPr>
        <w:t xml:space="preserve"> (2013), is used by more than 80% of the population in Côte d'Ivoire to meet their health care needs.</w:t>
      </w:r>
    </w:p>
    <w:p w14:paraId="37EEF9E7" w14:textId="29C49725" w:rsidR="00454756" w:rsidRDefault="00454756" w:rsidP="00C53DDB">
      <w:pPr>
        <w:spacing w:line="480" w:lineRule="auto"/>
        <w:jc w:val="both"/>
        <w:rPr>
          <w:rFonts w:ascii="Times New Roman" w:hAnsi="Times New Roman" w:cs="Times New Roman"/>
          <w:sz w:val="24"/>
          <w:szCs w:val="24"/>
        </w:rPr>
      </w:pPr>
      <w:r w:rsidRPr="00454756">
        <w:rPr>
          <w:rFonts w:ascii="Times New Roman" w:hAnsi="Times New Roman" w:cs="Times New Roman"/>
          <w:sz w:val="24"/>
          <w:szCs w:val="24"/>
        </w:rPr>
        <w:t xml:space="preserve">It is in this emergency context that the present study is carried out, </w:t>
      </w:r>
      <w:commentRangeStart w:id="4"/>
      <w:r w:rsidRPr="00454756">
        <w:rPr>
          <w:rFonts w:ascii="Times New Roman" w:hAnsi="Times New Roman" w:cs="Times New Roman"/>
          <w:sz w:val="24"/>
          <w:szCs w:val="24"/>
        </w:rPr>
        <w:t xml:space="preserve">which aims </w:t>
      </w:r>
      <w:commentRangeEnd w:id="4"/>
      <w:r w:rsidR="00CE795E">
        <w:rPr>
          <w:rStyle w:val="CommentReference"/>
        </w:rPr>
        <w:commentReference w:id="4"/>
      </w:r>
      <w:r w:rsidRPr="00454756">
        <w:rPr>
          <w:rFonts w:ascii="Times New Roman" w:hAnsi="Times New Roman" w:cs="Times New Roman"/>
          <w:sz w:val="24"/>
          <w:szCs w:val="24"/>
        </w:rPr>
        <w:t xml:space="preserve">to evaluate the antibacterial activity of </w:t>
      </w:r>
      <w:r w:rsidRPr="00E93E25">
        <w:rPr>
          <w:rFonts w:ascii="Times New Roman" w:hAnsi="Times New Roman" w:cs="Times New Roman"/>
          <w:i/>
          <w:iCs/>
          <w:sz w:val="24"/>
          <w:szCs w:val="24"/>
        </w:rPr>
        <w:t>Terminalia leiocarpa</w:t>
      </w:r>
      <w:r w:rsidRPr="00454756">
        <w:rPr>
          <w:rFonts w:ascii="Times New Roman" w:hAnsi="Times New Roman" w:cs="Times New Roman"/>
          <w:sz w:val="24"/>
          <w:szCs w:val="24"/>
        </w:rPr>
        <w:t xml:space="preserve"> (DC) Baill. (Combretaceae) leaves on enterobacteria producing broad-spectrum beta-lactamase followed by phytochemical screening. This plant is widely used in African pharmacopoeia to treat various pathologies including those induced by enterobacteria.</w:t>
      </w:r>
      <w:r>
        <w:rPr>
          <w:rFonts w:ascii="Times New Roman" w:hAnsi="Times New Roman" w:cs="Times New Roman"/>
          <w:sz w:val="24"/>
          <w:szCs w:val="24"/>
        </w:rPr>
        <w:t xml:space="preserve"> </w:t>
      </w:r>
    </w:p>
    <w:p w14:paraId="5147D48A" w14:textId="02BC3880"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t>2. MATERIAL AND METHODS</w:t>
      </w:r>
    </w:p>
    <w:p w14:paraId="4BB19B08" w14:textId="689B4B0B" w:rsidR="00566782" w:rsidRPr="00566782" w:rsidRDefault="00566782" w:rsidP="00C53DDB">
      <w:pPr>
        <w:spacing w:line="480" w:lineRule="auto"/>
        <w:jc w:val="both"/>
        <w:rPr>
          <w:rFonts w:ascii="Times New Roman" w:hAnsi="Times New Roman" w:cs="Times New Roman"/>
          <w:b/>
          <w:bCs/>
          <w:sz w:val="24"/>
          <w:szCs w:val="24"/>
        </w:rPr>
      </w:pPr>
      <w:r w:rsidRPr="00566782">
        <w:rPr>
          <w:rFonts w:ascii="Times New Roman" w:hAnsi="Times New Roman" w:cs="Times New Roman"/>
          <w:b/>
          <w:bCs/>
          <w:sz w:val="24"/>
          <w:szCs w:val="24"/>
        </w:rPr>
        <w:lastRenderedPageBreak/>
        <w:t>2.1 Preparation of Crude Extracts</w:t>
      </w:r>
    </w:p>
    <w:p w14:paraId="23EAED9C" w14:textId="77956722"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The samples were harvested at the beginning of the dry season in the savannahs of northern Côte d'Ivoire, specifically in the Korhogo department, in November 2022. These harvests were carried out just before sunset, when the plants had time to secrete sufficient active ingredients to combat the day's stresses. These samples were dried and then reduced to a plant powder, which underwent several extractions using a method described by Zirihi et al. (2003), adapted for this study. To do this, 25 g of plant powder were macerated in 250 ml of hexane for 24 hours under magnetic stirring to degrease the plant powder. The residue was dried on blotting paper and weighed, then added to 250 ml of methanol. After 24 hours of maceration with stirring, the filtrate was evaporated using a rotary evaporator (Rotavapor) at 40 °C to remove the alcohol and dried under the hood to obtain the methanolic extract. As for the aqueous extract, it was obtained by maceration of 50 g of plant powder in 500 ml of distilled water for 24 hours. Freeze-drying of the filtrate resulted in the aqueous extract. These two extracts (methanolic and aqueous) were stored in the refrigerator.</w:t>
      </w:r>
    </w:p>
    <w:p w14:paraId="5AB55EB7" w14:textId="1B54E06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566782">
        <w:rPr>
          <w:rFonts w:ascii="Times New Roman" w:hAnsi="Times New Roman" w:cs="Times New Roman"/>
          <w:b/>
          <w:bCs/>
          <w:sz w:val="24"/>
          <w:szCs w:val="24"/>
        </w:rPr>
        <w:t>Bacterial Strains</w:t>
      </w:r>
    </w:p>
    <w:p w14:paraId="7AFF7F6C" w14:textId="5D05BD65"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 xml:space="preserve">The bacterial material was obtained from the bacterial strain bank of the Department of Bacteriology and Virology of the Pasteur Institute of Côte d'Ivoire and the University Hospitals of Cocody and Yopougon (communes of Abidjan). It consisted of ten (10) clinical strains, including three (3) wild-type strains, seven (7) Enterobacteriaceae producing extended-spectrum beta-lactamases, and a reference strain, </w:t>
      </w:r>
      <w:r w:rsidRPr="00566782">
        <w:rPr>
          <w:rFonts w:ascii="Times New Roman" w:hAnsi="Times New Roman" w:cs="Times New Roman"/>
          <w:i/>
          <w:iCs/>
          <w:sz w:val="24"/>
          <w:szCs w:val="24"/>
        </w:rPr>
        <w:t>Escherichia coli</w:t>
      </w:r>
      <w:r w:rsidRPr="00566782">
        <w:rPr>
          <w:rFonts w:ascii="Times New Roman" w:hAnsi="Times New Roman" w:cs="Times New Roman"/>
          <w:sz w:val="24"/>
          <w:szCs w:val="24"/>
        </w:rPr>
        <w:t xml:space="preserve"> ATCC 25922, for quality control (Table </w:t>
      </w:r>
      <w:r w:rsidR="00A270AB">
        <w:rPr>
          <w:rFonts w:ascii="Times New Roman" w:hAnsi="Times New Roman" w:cs="Times New Roman"/>
          <w:sz w:val="24"/>
          <w:szCs w:val="24"/>
        </w:rPr>
        <w:t>1</w:t>
      </w:r>
      <w:r w:rsidRPr="00566782">
        <w:rPr>
          <w:rFonts w:ascii="Times New Roman" w:hAnsi="Times New Roman" w:cs="Times New Roman"/>
          <w:sz w:val="24"/>
          <w:szCs w:val="24"/>
        </w:rPr>
        <w:t>).</w:t>
      </w:r>
    </w:p>
    <w:p w14:paraId="0253F3E1" w14:textId="77777777" w:rsidR="00A13B0D" w:rsidRPr="00A13B0D" w:rsidRDefault="00A13B0D" w:rsidP="00A13B0D">
      <w:pPr>
        <w:spacing w:after="0" w:line="240" w:lineRule="auto"/>
        <w:jc w:val="both"/>
        <w:rPr>
          <w:rFonts w:ascii="Times New Roman" w:eastAsia="Gill Sans MT" w:hAnsi="Times New Roman" w:cs="Times New Roman"/>
          <w:b/>
          <w:bCs/>
          <w:kern w:val="0"/>
          <w:sz w:val="24"/>
          <w:szCs w:val="24"/>
          <w14:ligatures w14:val="none"/>
        </w:rPr>
      </w:pPr>
      <w:r w:rsidRPr="00A13B0D">
        <w:rPr>
          <w:rFonts w:ascii="Times New Roman" w:eastAsia="Gill Sans MT" w:hAnsi="Times New Roman" w:cs="Times New Roman"/>
          <w:b/>
          <w:bCs/>
          <w:kern w:val="0"/>
          <w:sz w:val="24"/>
          <w:szCs w:val="24"/>
          <w14:ligatures w14:val="none"/>
        </w:rPr>
        <w:t>Table I : Selected Enterobacteriaceae</w:t>
      </w:r>
    </w:p>
    <w:p w14:paraId="72E28289" w14:textId="77777777" w:rsidR="00A13B0D" w:rsidRDefault="00A13B0D" w:rsidP="00C53DDB">
      <w:pPr>
        <w:spacing w:line="480" w:lineRule="auto"/>
        <w:jc w:val="both"/>
        <w:rPr>
          <w:rFonts w:ascii="Times New Roman" w:hAnsi="Times New Roman" w:cs="Times New Roman"/>
          <w:b/>
          <w:bCs/>
          <w:sz w:val="24"/>
          <w:szCs w:val="24"/>
        </w:rPr>
      </w:pPr>
    </w:p>
    <w:tbl>
      <w:tblPr>
        <w:tblStyle w:val="Simple114"/>
        <w:tblpPr w:leftFromText="141" w:rightFromText="141" w:vertAnchor="page" w:horzAnchor="margin" w:tblpY="1706"/>
        <w:tblW w:w="0" w:type="auto"/>
        <w:tblLook w:val="04A0" w:firstRow="1" w:lastRow="0" w:firstColumn="1" w:lastColumn="0" w:noHBand="0" w:noVBand="1"/>
      </w:tblPr>
      <w:tblGrid>
        <w:gridCol w:w="1150"/>
        <w:gridCol w:w="2608"/>
        <w:gridCol w:w="1620"/>
        <w:gridCol w:w="3582"/>
      </w:tblGrid>
      <w:tr w:rsidR="00A13B0D" w:rsidRPr="00A13B0D" w14:paraId="7170FBEB" w14:textId="77777777" w:rsidTr="00A13B0D">
        <w:trPr>
          <w:cnfStyle w:val="100000000000" w:firstRow="1" w:lastRow="0" w:firstColumn="0" w:lastColumn="0" w:oddVBand="0" w:evenVBand="0" w:oddHBand="0" w:evenHBand="0" w:firstRowFirstColumn="0" w:firstRowLastColumn="0" w:lastRowFirstColumn="0" w:lastRowLastColumn="0"/>
        </w:trPr>
        <w:tc>
          <w:tcPr>
            <w:tcW w:w="0" w:type="auto"/>
          </w:tcPr>
          <w:p w14:paraId="21FF4B73"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Code</w:t>
            </w:r>
          </w:p>
        </w:tc>
        <w:tc>
          <w:tcPr>
            <w:tcW w:w="2608" w:type="dxa"/>
          </w:tcPr>
          <w:p w14:paraId="59FE3A77"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Species</w:t>
            </w:r>
          </w:p>
        </w:tc>
        <w:tc>
          <w:tcPr>
            <w:tcW w:w="1620" w:type="dxa"/>
          </w:tcPr>
          <w:p w14:paraId="0915D035"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b/>
                <w:sz w:val="24"/>
                <w:szCs w:val="24"/>
              </w:rPr>
              <w:t>Organic product</w:t>
            </w:r>
          </w:p>
        </w:tc>
        <w:tc>
          <w:tcPr>
            <w:tcW w:w="3582" w:type="dxa"/>
          </w:tcPr>
          <w:p w14:paraId="24E14717" w14:textId="77777777" w:rsidR="00A13B0D" w:rsidRPr="00A13B0D" w:rsidRDefault="00A13B0D" w:rsidP="00A13B0D">
            <w:pPr>
              <w:spacing w:after="0" w:line="360" w:lineRule="auto"/>
              <w:rPr>
                <w:rFonts w:ascii="Times New Roman" w:eastAsiaTheme="minorEastAsia" w:hAnsi="Times New Roman"/>
                <w:b/>
                <w:sz w:val="24"/>
                <w:szCs w:val="24"/>
              </w:rPr>
            </w:pPr>
            <w:r w:rsidRPr="00A13B0D">
              <w:rPr>
                <w:rFonts w:ascii="Times New Roman" w:eastAsiaTheme="minorEastAsia" w:hAnsi="Times New Roman"/>
                <w:b/>
                <w:sz w:val="24"/>
                <w:szCs w:val="24"/>
              </w:rPr>
              <w:t>Resistance phenotypes</w:t>
            </w:r>
          </w:p>
        </w:tc>
      </w:tr>
      <w:tr w:rsidR="00A13B0D" w:rsidRPr="00A13B0D" w14:paraId="7B44A4C0" w14:textId="77777777" w:rsidTr="00A13B0D">
        <w:tc>
          <w:tcPr>
            <w:tcW w:w="0" w:type="auto"/>
          </w:tcPr>
          <w:p w14:paraId="167D59E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lastRenderedPageBreak/>
              <w:t>1313C18</w:t>
            </w:r>
          </w:p>
        </w:tc>
        <w:tc>
          <w:tcPr>
            <w:tcW w:w="2608" w:type="dxa"/>
          </w:tcPr>
          <w:p w14:paraId="61EF1D1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D3B758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5D17F5FC"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RCFQ, KTG</w:t>
            </w:r>
          </w:p>
        </w:tc>
      </w:tr>
      <w:tr w:rsidR="00A13B0D" w:rsidRPr="00A13B0D" w14:paraId="37C391A6" w14:textId="77777777" w:rsidTr="00A13B0D">
        <w:tc>
          <w:tcPr>
            <w:tcW w:w="0" w:type="auto"/>
          </w:tcPr>
          <w:p w14:paraId="137162A6"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0060Y20</w:t>
            </w:r>
          </w:p>
        </w:tc>
        <w:tc>
          <w:tcPr>
            <w:tcW w:w="2608" w:type="dxa"/>
          </w:tcPr>
          <w:p w14:paraId="7FE22862"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Escherichia coli</w:t>
            </w:r>
          </w:p>
        </w:tc>
        <w:tc>
          <w:tcPr>
            <w:tcW w:w="1620" w:type="dxa"/>
          </w:tcPr>
          <w:p w14:paraId="22342CA4"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Urine</w:t>
            </w:r>
          </w:p>
        </w:tc>
        <w:tc>
          <w:tcPr>
            <w:tcW w:w="3582" w:type="dxa"/>
          </w:tcPr>
          <w:p w14:paraId="46A15EED" w14:textId="77777777" w:rsidR="00A13B0D" w:rsidRPr="00A13B0D" w:rsidRDefault="00A13B0D" w:rsidP="00A13B0D">
            <w:pPr>
              <w:spacing w:after="0" w:line="360" w:lineRule="auto"/>
              <w:rPr>
                <w:rFonts w:ascii="Times New Roman" w:eastAsiaTheme="minorEastAsia" w:hAnsi="Times New Roman"/>
                <w:sz w:val="24"/>
                <w:szCs w:val="24"/>
              </w:rPr>
            </w:pPr>
            <w:r w:rsidRPr="00A13B0D">
              <w:rPr>
                <w:rFonts w:ascii="Times New Roman" w:eastAsiaTheme="minorEastAsia" w:hAnsi="Times New Roman"/>
                <w:sz w:val="24"/>
                <w:szCs w:val="24"/>
              </w:rPr>
              <w:t xml:space="preserve">      Sauvage, RA, Pip, T</w:t>
            </w:r>
          </w:p>
        </w:tc>
      </w:tr>
      <w:tr w:rsidR="00A13B0D" w:rsidRPr="00A13B0D" w14:paraId="707E0DF0" w14:textId="77777777" w:rsidTr="00A13B0D">
        <w:tc>
          <w:tcPr>
            <w:tcW w:w="0" w:type="auto"/>
          </w:tcPr>
          <w:p w14:paraId="64B76831"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863PI21</w:t>
            </w:r>
          </w:p>
        </w:tc>
        <w:tc>
          <w:tcPr>
            <w:tcW w:w="2608" w:type="dxa"/>
          </w:tcPr>
          <w:p w14:paraId="6B25064D"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i/>
                <w:sz w:val="24"/>
                <w:szCs w:val="24"/>
              </w:rPr>
              <w:t>Escherichia coli</w:t>
            </w:r>
          </w:p>
        </w:tc>
        <w:tc>
          <w:tcPr>
            <w:tcW w:w="1620" w:type="dxa"/>
          </w:tcPr>
          <w:p w14:paraId="066FA466" w14:textId="77777777" w:rsidR="00A13B0D" w:rsidRPr="00A13B0D" w:rsidRDefault="00A13B0D" w:rsidP="00A13B0D">
            <w:pPr>
              <w:spacing w:after="0" w:line="360" w:lineRule="auto"/>
              <w:jc w:val="center"/>
              <w:rPr>
                <w:rFonts w:ascii="Times New Roman" w:eastAsiaTheme="minorEastAsia" w:hAnsi="Times New Roman"/>
                <w:b/>
                <w:sz w:val="24"/>
                <w:szCs w:val="24"/>
              </w:rPr>
            </w:pPr>
            <w:r w:rsidRPr="00A13B0D">
              <w:rPr>
                <w:rFonts w:ascii="Times New Roman" w:eastAsiaTheme="minorEastAsia" w:hAnsi="Times New Roman"/>
                <w:sz w:val="24"/>
                <w:szCs w:val="24"/>
              </w:rPr>
              <w:t>Urine</w:t>
            </w:r>
          </w:p>
        </w:tc>
        <w:tc>
          <w:tcPr>
            <w:tcW w:w="3582" w:type="dxa"/>
          </w:tcPr>
          <w:p w14:paraId="04028A3E" w14:textId="77777777" w:rsidR="00A13B0D" w:rsidRPr="00A13B0D" w:rsidRDefault="00A13B0D" w:rsidP="00A13B0D">
            <w:pPr>
              <w:spacing w:after="0" w:line="360" w:lineRule="auto"/>
              <w:rPr>
                <w:rFonts w:ascii="Times New Roman" w:eastAsiaTheme="minorEastAsia" w:hAnsi="Times New Roman"/>
                <w:b/>
                <w:sz w:val="24"/>
                <w:szCs w:val="24"/>
              </w:rPr>
            </w:pPr>
            <w:bookmarkStart w:id="5" w:name="_Hlk192240287"/>
            <w:r w:rsidRPr="00A13B0D">
              <w:rPr>
                <w:rFonts w:ascii="Times New Roman" w:eastAsiaTheme="minorEastAsia" w:hAnsi="Times New Roman"/>
                <w:sz w:val="24"/>
                <w:szCs w:val="24"/>
              </w:rPr>
              <w:t xml:space="preserve">      ESBL ;RAc, AMC, C</w:t>
            </w:r>
            <w:bookmarkEnd w:id="5"/>
          </w:p>
        </w:tc>
      </w:tr>
      <w:tr w:rsidR="00A13B0D" w:rsidRPr="00A13B0D" w14:paraId="3CA6E8C1" w14:textId="77777777" w:rsidTr="00A13B0D">
        <w:tc>
          <w:tcPr>
            <w:tcW w:w="0" w:type="auto"/>
          </w:tcPr>
          <w:p w14:paraId="2EE9B0D7"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0311C21</w:t>
            </w:r>
          </w:p>
        </w:tc>
        <w:tc>
          <w:tcPr>
            <w:tcW w:w="2608" w:type="dxa"/>
          </w:tcPr>
          <w:p w14:paraId="5631FD4C"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56CF3A9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670818A9"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 </w:t>
            </w:r>
          </w:p>
        </w:tc>
      </w:tr>
      <w:tr w:rsidR="00A13B0D" w:rsidRPr="00A13B0D" w14:paraId="69C48627" w14:textId="77777777" w:rsidTr="00A13B0D">
        <w:trPr>
          <w:trHeight w:val="322"/>
        </w:trPr>
        <w:tc>
          <w:tcPr>
            <w:tcW w:w="0" w:type="auto"/>
          </w:tcPr>
          <w:p w14:paraId="6A3C1A63"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0550C21</w:t>
            </w:r>
          </w:p>
        </w:tc>
        <w:tc>
          <w:tcPr>
            <w:tcW w:w="2608" w:type="dxa"/>
          </w:tcPr>
          <w:p w14:paraId="1ECD45D9"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i/>
                <w:sz w:val="24"/>
                <w:szCs w:val="24"/>
              </w:rPr>
              <w:t>Shigella</w:t>
            </w:r>
            <w:r w:rsidRPr="00A13B0D">
              <w:rPr>
                <w:rFonts w:ascii="Times New Roman" w:eastAsiaTheme="minorEastAsia" w:hAnsi="Times New Roman"/>
                <w:sz w:val="24"/>
                <w:szCs w:val="24"/>
              </w:rPr>
              <w:t xml:space="preserve"> sp.</w:t>
            </w:r>
          </w:p>
        </w:tc>
        <w:tc>
          <w:tcPr>
            <w:tcW w:w="1620" w:type="dxa"/>
          </w:tcPr>
          <w:p w14:paraId="43FD4F4D"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67D82306"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Sauvage ; RA </w:t>
            </w:r>
          </w:p>
        </w:tc>
      </w:tr>
      <w:tr w:rsidR="00A13B0D" w:rsidRPr="00A13B0D" w14:paraId="5ABC9BBC" w14:textId="77777777" w:rsidTr="00A13B0D">
        <w:tc>
          <w:tcPr>
            <w:tcW w:w="0" w:type="auto"/>
          </w:tcPr>
          <w:p w14:paraId="335B725E"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392PI21</w:t>
            </w:r>
          </w:p>
        </w:tc>
        <w:tc>
          <w:tcPr>
            <w:tcW w:w="2608" w:type="dxa"/>
          </w:tcPr>
          <w:p w14:paraId="563F3EB6"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Shigella flexneri</w:t>
            </w:r>
          </w:p>
        </w:tc>
        <w:tc>
          <w:tcPr>
            <w:tcW w:w="1620" w:type="dxa"/>
          </w:tcPr>
          <w:p w14:paraId="5355BFA8"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Selles</w:t>
            </w:r>
          </w:p>
        </w:tc>
        <w:tc>
          <w:tcPr>
            <w:tcW w:w="3582" w:type="dxa"/>
          </w:tcPr>
          <w:p w14:paraId="1BA66D52"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RATC </w:t>
            </w:r>
          </w:p>
        </w:tc>
      </w:tr>
      <w:tr w:rsidR="00A13B0D" w:rsidRPr="00A13B0D" w14:paraId="67AE1620" w14:textId="77777777" w:rsidTr="00A13B0D">
        <w:tc>
          <w:tcPr>
            <w:tcW w:w="0" w:type="auto"/>
          </w:tcPr>
          <w:p w14:paraId="10AF56F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408UB20</w:t>
            </w:r>
          </w:p>
        </w:tc>
        <w:tc>
          <w:tcPr>
            <w:tcW w:w="2608" w:type="dxa"/>
          </w:tcPr>
          <w:p w14:paraId="31A6EE49"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6C1029B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431DC226"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ESBL ; </w:t>
            </w:r>
            <w:bookmarkStart w:id="6" w:name="_Hlk192239996"/>
            <w:r w:rsidRPr="00A13B0D">
              <w:rPr>
                <w:rFonts w:ascii="Times New Roman" w:eastAsiaTheme="minorEastAsia" w:hAnsi="Times New Roman"/>
                <w:sz w:val="24"/>
                <w:szCs w:val="24"/>
              </w:rPr>
              <w:t>RATC </w:t>
            </w:r>
            <w:bookmarkEnd w:id="6"/>
            <w:r w:rsidRPr="00A13B0D">
              <w:rPr>
                <w:rFonts w:ascii="Times New Roman" w:eastAsiaTheme="minorEastAsia" w:hAnsi="Times New Roman"/>
                <w:sz w:val="24"/>
                <w:szCs w:val="24"/>
              </w:rPr>
              <w:t xml:space="preserve"> </w:t>
            </w:r>
          </w:p>
        </w:tc>
      </w:tr>
      <w:tr w:rsidR="00A13B0D" w:rsidRPr="00A13B0D" w14:paraId="18A3DA2E" w14:textId="77777777" w:rsidTr="00A13B0D">
        <w:tc>
          <w:tcPr>
            <w:tcW w:w="0" w:type="auto"/>
          </w:tcPr>
          <w:p w14:paraId="1C93C02A"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0911C20</w:t>
            </w:r>
          </w:p>
        </w:tc>
        <w:tc>
          <w:tcPr>
            <w:tcW w:w="2608" w:type="dxa"/>
          </w:tcPr>
          <w:p w14:paraId="6B3FCC5E"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Klebsiella pneumoniae</w:t>
            </w:r>
          </w:p>
        </w:tc>
        <w:tc>
          <w:tcPr>
            <w:tcW w:w="1620" w:type="dxa"/>
          </w:tcPr>
          <w:p w14:paraId="09902C6F"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7B056295"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RCFQ</w:t>
            </w:r>
          </w:p>
        </w:tc>
      </w:tr>
      <w:tr w:rsidR="00A13B0D" w:rsidRPr="00A13B0D" w14:paraId="1CB9669B" w14:textId="77777777" w:rsidTr="00A13B0D">
        <w:tc>
          <w:tcPr>
            <w:tcW w:w="0" w:type="auto"/>
          </w:tcPr>
          <w:p w14:paraId="60F5C77D"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0550C19</w:t>
            </w:r>
          </w:p>
        </w:tc>
        <w:tc>
          <w:tcPr>
            <w:tcW w:w="2608" w:type="dxa"/>
          </w:tcPr>
          <w:p w14:paraId="4FF2E9C4"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34FED88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Pus</w:t>
            </w:r>
          </w:p>
        </w:tc>
        <w:tc>
          <w:tcPr>
            <w:tcW w:w="3582" w:type="dxa"/>
          </w:tcPr>
          <w:p w14:paraId="2FC4673D"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 xml:space="preserve">Sauvage ; AQ, P </w:t>
            </w:r>
          </w:p>
        </w:tc>
      </w:tr>
      <w:tr w:rsidR="00A13B0D" w:rsidRPr="00A13B0D" w14:paraId="6F55CCFF" w14:textId="77777777" w:rsidTr="00A13B0D">
        <w:tc>
          <w:tcPr>
            <w:tcW w:w="0" w:type="auto"/>
          </w:tcPr>
          <w:p w14:paraId="0FA1FAD0"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0690Y21</w:t>
            </w:r>
          </w:p>
        </w:tc>
        <w:tc>
          <w:tcPr>
            <w:tcW w:w="2608" w:type="dxa"/>
          </w:tcPr>
          <w:p w14:paraId="541FC15F" w14:textId="77777777" w:rsidR="00A13B0D" w:rsidRPr="00A13B0D" w:rsidRDefault="00A13B0D" w:rsidP="00A13B0D">
            <w:pPr>
              <w:spacing w:after="0" w:line="360" w:lineRule="auto"/>
              <w:jc w:val="center"/>
              <w:rPr>
                <w:rFonts w:ascii="Times New Roman" w:eastAsiaTheme="minorEastAsia" w:hAnsi="Times New Roman"/>
                <w:i/>
                <w:sz w:val="24"/>
                <w:szCs w:val="24"/>
              </w:rPr>
            </w:pPr>
            <w:r w:rsidRPr="00A13B0D">
              <w:rPr>
                <w:rFonts w:ascii="Times New Roman" w:eastAsiaTheme="minorEastAsia" w:hAnsi="Times New Roman"/>
                <w:i/>
                <w:sz w:val="24"/>
                <w:szCs w:val="24"/>
              </w:rPr>
              <w:t xml:space="preserve">Salmonella </w:t>
            </w:r>
            <w:r w:rsidRPr="00A13B0D">
              <w:rPr>
                <w:rFonts w:ascii="Times New Roman" w:eastAsiaTheme="minorEastAsia" w:hAnsi="Times New Roman"/>
                <w:sz w:val="24"/>
                <w:szCs w:val="24"/>
              </w:rPr>
              <w:t>sp.</w:t>
            </w:r>
          </w:p>
        </w:tc>
        <w:tc>
          <w:tcPr>
            <w:tcW w:w="1620" w:type="dxa"/>
          </w:tcPr>
          <w:p w14:paraId="614A421C" w14:textId="77777777" w:rsidR="00A13B0D" w:rsidRPr="00A13B0D" w:rsidRDefault="00A13B0D" w:rsidP="00A13B0D">
            <w:pPr>
              <w:spacing w:after="0" w:line="360" w:lineRule="auto"/>
              <w:jc w:val="center"/>
              <w:rPr>
                <w:rFonts w:ascii="Times New Roman" w:eastAsiaTheme="minorEastAsia" w:hAnsi="Times New Roman"/>
                <w:sz w:val="24"/>
                <w:szCs w:val="24"/>
              </w:rPr>
            </w:pPr>
            <w:r w:rsidRPr="00A13B0D">
              <w:rPr>
                <w:rFonts w:ascii="Times New Roman" w:eastAsiaTheme="minorEastAsia" w:hAnsi="Times New Roman"/>
                <w:sz w:val="24"/>
                <w:szCs w:val="24"/>
              </w:rPr>
              <w:t>Sang</w:t>
            </w:r>
          </w:p>
        </w:tc>
        <w:tc>
          <w:tcPr>
            <w:tcW w:w="3582" w:type="dxa"/>
          </w:tcPr>
          <w:p w14:paraId="78D71BE3" w14:textId="77777777" w:rsidR="00A13B0D" w:rsidRPr="00A13B0D" w:rsidRDefault="00A13B0D" w:rsidP="00A13B0D">
            <w:pPr>
              <w:spacing w:after="0" w:line="360" w:lineRule="auto"/>
              <w:ind w:left="360"/>
              <w:contextualSpacing/>
              <w:rPr>
                <w:rFonts w:ascii="Times New Roman" w:eastAsiaTheme="minorEastAsia" w:hAnsi="Times New Roman"/>
                <w:sz w:val="24"/>
                <w:szCs w:val="24"/>
              </w:rPr>
            </w:pPr>
            <w:r w:rsidRPr="00A13B0D">
              <w:rPr>
                <w:rFonts w:ascii="Times New Roman" w:eastAsiaTheme="minorEastAsia" w:hAnsi="Times New Roman"/>
                <w:sz w:val="24"/>
                <w:szCs w:val="24"/>
              </w:rPr>
              <w:t>ESBL ; AQ, P</w:t>
            </w:r>
          </w:p>
        </w:tc>
      </w:tr>
      <w:tr w:rsidR="00A13B0D" w:rsidRPr="00A13B0D" w14:paraId="0A9CECB0" w14:textId="77777777" w:rsidTr="00A13B0D">
        <w:tc>
          <w:tcPr>
            <w:tcW w:w="8960" w:type="dxa"/>
            <w:gridSpan w:val="4"/>
          </w:tcPr>
          <w:p w14:paraId="49A64474"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b/>
                <w:bCs/>
                <w:sz w:val="24"/>
                <w:szCs w:val="24"/>
              </w:rPr>
              <w:t>Reference strain</w:t>
            </w:r>
          </w:p>
        </w:tc>
      </w:tr>
      <w:tr w:rsidR="00A13B0D" w:rsidRPr="00A13B0D" w14:paraId="076414C3" w14:textId="77777777" w:rsidTr="00A13B0D">
        <w:tc>
          <w:tcPr>
            <w:tcW w:w="8960" w:type="dxa"/>
            <w:gridSpan w:val="4"/>
          </w:tcPr>
          <w:p w14:paraId="4130C78C" w14:textId="77777777" w:rsidR="00A13B0D" w:rsidRPr="00A13B0D" w:rsidRDefault="00A13B0D" w:rsidP="00A13B0D">
            <w:pPr>
              <w:spacing w:after="0" w:line="360" w:lineRule="auto"/>
              <w:ind w:left="360"/>
              <w:contextualSpacing/>
              <w:jc w:val="center"/>
              <w:rPr>
                <w:rFonts w:ascii="Times New Roman" w:eastAsiaTheme="minorEastAsia" w:hAnsi="Times New Roman"/>
                <w:b/>
                <w:bCs/>
                <w:sz w:val="24"/>
                <w:szCs w:val="24"/>
              </w:rPr>
            </w:pPr>
            <w:r w:rsidRPr="00A13B0D">
              <w:rPr>
                <w:rFonts w:ascii="Times New Roman" w:eastAsiaTheme="minorEastAsia" w:hAnsi="Times New Roman"/>
                <w:sz w:val="24"/>
                <w:szCs w:val="24"/>
              </w:rPr>
              <w:t>ATCC25922</w:t>
            </w:r>
            <w:r w:rsidRPr="00A13B0D">
              <w:rPr>
                <w:rFonts w:ascii="Times New Roman" w:eastAsiaTheme="minorEastAsia" w:hAnsi="Times New Roman"/>
                <w:b/>
                <w:bCs/>
                <w:sz w:val="24"/>
                <w:szCs w:val="24"/>
              </w:rPr>
              <w:t xml:space="preserve">                </w:t>
            </w:r>
            <w:r w:rsidRPr="00A13B0D">
              <w:rPr>
                <w:rFonts w:ascii="Times New Roman" w:eastAsia="Calibri" w:hAnsi="Times New Roman"/>
                <w:i/>
                <w:iCs/>
                <w:sz w:val="24"/>
                <w:szCs w:val="24"/>
              </w:rPr>
              <w:t>Escherichia coli</w:t>
            </w:r>
          </w:p>
        </w:tc>
      </w:tr>
    </w:tbl>
    <w:p w14:paraId="0EB5815E" w14:textId="77777777" w:rsidR="00A13B0D" w:rsidRDefault="00A13B0D" w:rsidP="00C53DDB">
      <w:pPr>
        <w:spacing w:line="480" w:lineRule="auto"/>
        <w:jc w:val="both"/>
        <w:rPr>
          <w:rFonts w:ascii="Times New Roman" w:hAnsi="Times New Roman" w:cs="Times New Roman"/>
          <w:b/>
          <w:bCs/>
          <w:sz w:val="24"/>
          <w:szCs w:val="24"/>
        </w:rPr>
      </w:pPr>
    </w:p>
    <w:p w14:paraId="38018FB0"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r w:rsidRPr="000335B0">
        <w:rPr>
          <w:rFonts w:ascii="Times New Roman" w:eastAsia="Times New Roman" w:hAnsi="Times New Roman" w:cs="Times New Roman"/>
          <w:bCs/>
          <w:kern w:val="0"/>
          <w:sz w:val="20"/>
          <w:lang w:eastAsia="fr-FR"/>
          <w14:ligatures w14:val="none"/>
        </w:rPr>
        <w:t>ESBL : Extended-spectrum beta-lactamases; KTG: Kanamycin-tobramycin-gentamicin; AQ:</w:t>
      </w:r>
    </w:p>
    <w:p w14:paraId="2EF22822" w14:textId="77777777" w:rsidR="000335B0" w:rsidRPr="000335B0" w:rsidRDefault="000335B0" w:rsidP="000335B0">
      <w:pPr>
        <w:spacing w:after="0" w:line="360" w:lineRule="auto"/>
        <w:jc w:val="both"/>
        <w:rPr>
          <w:rFonts w:ascii="Times New Roman" w:eastAsia="Times New Roman" w:hAnsi="Times New Roman" w:cs="Times New Roman"/>
          <w:bCs/>
          <w:kern w:val="0"/>
          <w:sz w:val="20"/>
          <w:lang w:eastAsia="fr-FR"/>
          <w14:ligatures w14:val="none"/>
        </w:rPr>
      </w:pPr>
      <w:r w:rsidRPr="000335B0">
        <w:rPr>
          <w:rFonts w:ascii="Times New Roman" w:eastAsia="Times New Roman" w:hAnsi="Times New Roman" w:cs="Times New Roman"/>
          <w:bCs/>
          <w:kern w:val="0"/>
          <w:sz w:val="20"/>
          <w:lang w:eastAsia="fr-FR"/>
          <w14:ligatures w14:val="none"/>
        </w:rPr>
        <w:t>aminoglycoside, quinolones; P: Penicillinase; RATC: Resistance to amoxicillin, ticarcillin, cefotaxime; RAc: Resistance to ampicillin; AMC: amoxicillin+clavulanic acid; C: cefoxitin; ATCC: American Type Culture Collection.</w:t>
      </w:r>
    </w:p>
    <w:p w14:paraId="3E0E9BFC" w14:textId="77777777" w:rsidR="004A046C" w:rsidRDefault="004A046C" w:rsidP="00C53DDB">
      <w:pPr>
        <w:spacing w:line="480" w:lineRule="auto"/>
        <w:jc w:val="both"/>
        <w:rPr>
          <w:rFonts w:ascii="Times New Roman" w:hAnsi="Times New Roman" w:cs="Times New Roman"/>
          <w:b/>
          <w:bCs/>
          <w:sz w:val="24"/>
          <w:szCs w:val="24"/>
        </w:rPr>
      </w:pPr>
    </w:p>
    <w:p w14:paraId="36C8567C" w14:textId="3BC635E6"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66782">
        <w:rPr>
          <w:rFonts w:ascii="Times New Roman" w:hAnsi="Times New Roman" w:cs="Times New Roman"/>
          <w:b/>
          <w:bCs/>
          <w:sz w:val="24"/>
          <w:szCs w:val="24"/>
        </w:rPr>
        <w:t>Performance of Antibacterial Tests</w:t>
      </w:r>
    </w:p>
    <w:p w14:paraId="3EAA9D73" w14:textId="3733FA7F" w:rsidR="00566782" w:rsidRPr="00566782" w:rsidRDefault="0056678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Pr="00566782">
        <w:rPr>
          <w:rFonts w:ascii="Times New Roman" w:hAnsi="Times New Roman" w:cs="Times New Roman"/>
          <w:b/>
          <w:bCs/>
          <w:sz w:val="24"/>
          <w:szCs w:val="24"/>
        </w:rPr>
        <w:t>Preparation of the Inoculum for Solid-Media Tests</w:t>
      </w:r>
    </w:p>
    <w:p w14:paraId="2090CAC8" w14:textId="32672CC7"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Young strains aged 24 hours were emulsified in 2 ml of 85% NaCl suspension, and the optical density was adjusted to 0.5 MaC Farland using a densimat. A volume of 1 ml was diluted in 10 ml of physiological water (NaCl 0.9%), thus constituting the bacterial inoculum estimated at 106 bacteria/ml.</w:t>
      </w:r>
    </w:p>
    <w:p w14:paraId="03E54296" w14:textId="2E4B27B8" w:rsidR="00566782" w:rsidRPr="00566782"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566782">
        <w:rPr>
          <w:rFonts w:ascii="Times New Roman" w:hAnsi="Times New Roman" w:cs="Times New Roman"/>
          <w:b/>
          <w:bCs/>
          <w:sz w:val="24"/>
          <w:szCs w:val="24"/>
        </w:rPr>
        <w:t xml:space="preserve"> </w:t>
      </w:r>
      <w:r w:rsidR="00566782" w:rsidRPr="00566782">
        <w:rPr>
          <w:rFonts w:ascii="Times New Roman" w:hAnsi="Times New Roman" w:cs="Times New Roman"/>
          <w:b/>
          <w:bCs/>
          <w:sz w:val="24"/>
          <w:szCs w:val="24"/>
        </w:rPr>
        <w:t>Germ Susceptibility Tests for Extracts</w:t>
      </w:r>
    </w:p>
    <w:p w14:paraId="0D381D55" w14:textId="77777777" w:rsidR="00566782" w:rsidRP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t xml:space="preserve">Before evaluating any activity, the extracts </w:t>
      </w:r>
      <w:commentRangeStart w:id="7"/>
      <w:r w:rsidRPr="00566782">
        <w:rPr>
          <w:rFonts w:ascii="Times New Roman" w:hAnsi="Times New Roman" w:cs="Times New Roman"/>
          <w:sz w:val="24"/>
          <w:szCs w:val="24"/>
        </w:rPr>
        <w:t>underwent a</w:t>
      </w:r>
      <w:commentRangeEnd w:id="7"/>
      <w:r w:rsidR="00344B91">
        <w:rPr>
          <w:rStyle w:val="CommentReference"/>
        </w:rPr>
        <w:commentReference w:id="7"/>
      </w:r>
      <w:r w:rsidRPr="00566782">
        <w:rPr>
          <w:rFonts w:ascii="Times New Roman" w:hAnsi="Times New Roman" w:cs="Times New Roman"/>
          <w:sz w:val="24"/>
          <w:szCs w:val="24"/>
        </w:rPr>
        <w:t xml:space="preserve"> sterility test to verify whether the extracts were contaminated by </w:t>
      </w:r>
      <w:proofErr w:type="gramStart"/>
      <w:r w:rsidRPr="00566782">
        <w:rPr>
          <w:rFonts w:ascii="Times New Roman" w:hAnsi="Times New Roman" w:cs="Times New Roman"/>
          <w:sz w:val="24"/>
          <w:szCs w:val="24"/>
        </w:rPr>
        <w:t>a</w:t>
      </w:r>
      <w:proofErr w:type="gramEnd"/>
      <w:r w:rsidRPr="00566782">
        <w:rPr>
          <w:rFonts w:ascii="Times New Roman" w:hAnsi="Times New Roman" w:cs="Times New Roman"/>
          <w:sz w:val="24"/>
          <w:szCs w:val="24"/>
        </w:rPr>
        <w:t xml:space="preserve"> germ.</w:t>
      </w:r>
    </w:p>
    <w:p w14:paraId="5FD03A21" w14:textId="64929A60" w:rsidR="00566782" w:rsidRDefault="00566782" w:rsidP="00C53DDB">
      <w:pPr>
        <w:spacing w:line="480" w:lineRule="auto"/>
        <w:jc w:val="both"/>
        <w:rPr>
          <w:rFonts w:ascii="Times New Roman" w:hAnsi="Times New Roman" w:cs="Times New Roman"/>
          <w:sz w:val="24"/>
          <w:szCs w:val="24"/>
        </w:rPr>
      </w:pPr>
      <w:r w:rsidRPr="00566782">
        <w:rPr>
          <w:rFonts w:ascii="Times New Roman" w:hAnsi="Times New Roman" w:cs="Times New Roman"/>
          <w:sz w:val="24"/>
          <w:szCs w:val="24"/>
        </w:rPr>
        <w:lastRenderedPageBreak/>
        <w:t xml:space="preserve">The antibiogram by diffusion in agar medium in wells and the macrodilution method in liquid medium were used to perform the tests (Dosso and Faye-Kette, </w:t>
      </w:r>
      <w:r w:rsidR="00964CB6" w:rsidRPr="00566782">
        <w:rPr>
          <w:rFonts w:ascii="Times New Roman" w:hAnsi="Times New Roman" w:cs="Times New Roman"/>
          <w:sz w:val="24"/>
          <w:szCs w:val="24"/>
        </w:rPr>
        <w:t>2000 ;</w:t>
      </w:r>
      <w:r w:rsidRPr="00566782">
        <w:rPr>
          <w:rFonts w:ascii="Times New Roman" w:hAnsi="Times New Roman" w:cs="Times New Roman"/>
          <w:sz w:val="24"/>
          <w:szCs w:val="24"/>
        </w:rPr>
        <w:t xml:space="preserve"> Kon</w:t>
      </w:r>
      <w:r w:rsidR="002F5E56">
        <w:rPr>
          <w:rFonts w:ascii="Times New Roman" w:hAnsi="Times New Roman" w:cs="Times New Roman"/>
          <w:sz w:val="24"/>
          <w:szCs w:val="24"/>
        </w:rPr>
        <w:t>e</w:t>
      </w:r>
      <w:r w:rsidRPr="00566782">
        <w:rPr>
          <w:rFonts w:ascii="Times New Roman" w:hAnsi="Times New Roman" w:cs="Times New Roman"/>
          <w:sz w:val="24"/>
          <w:szCs w:val="24"/>
        </w:rPr>
        <w:t xml:space="preserve"> et al., 2004). Petri dishes containing Muller-Hinton agar (MHA) were inoculated with the bacterial inoculum by swabbing. 50 µL of the prepared extract solution at 50 mg/ml were added to wells hollowed out in the agar. The whole was incubated at 37°C for 24 hours. After this time, the inhibition diameter around each well was measured using a caliper (Figure 1). The assessment of the effectiveness of the extracts was made according to the criterion of Poncé et al. (2003). Thus, a substance is said to be ineffective if the inhibition diameter (ID) is less than 8 mm while it is said to be effective if the ID is between 9 and 14 mm. It is considered very effective when the ID is between 15 and 19 mm and then extremely effective if it is greater than 20 mm.</w:t>
      </w:r>
    </w:p>
    <w:p w14:paraId="77355C55" w14:textId="76EA6B27"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2.3.3 </w:t>
      </w:r>
      <w:r w:rsidRPr="00015B60">
        <w:rPr>
          <w:rFonts w:ascii="Times New Roman" w:hAnsi="Times New Roman" w:cs="Times New Roman"/>
          <w:b/>
          <w:bCs/>
          <w:sz w:val="24"/>
          <w:szCs w:val="24"/>
        </w:rPr>
        <w:t>Preparation of the inoculum for liquid medium tests</w:t>
      </w:r>
    </w:p>
    <w:p w14:paraId="55242DCD" w14:textId="77777777" w:rsidR="00015B60" w:rsidRPr="00015B60" w:rsidRDefault="00015B60" w:rsidP="00C53DDB">
      <w:pPr>
        <w:spacing w:line="480" w:lineRule="auto"/>
        <w:jc w:val="both"/>
        <w:rPr>
          <w:rFonts w:ascii="Times New Roman" w:hAnsi="Times New Roman" w:cs="Times New Roman"/>
          <w:sz w:val="24"/>
          <w:szCs w:val="24"/>
        </w:rPr>
      </w:pPr>
      <w:commentRangeStart w:id="8"/>
      <w:r w:rsidRPr="00015B60">
        <w:rPr>
          <w:rFonts w:ascii="Times New Roman" w:hAnsi="Times New Roman" w:cs="Times New Roman"/>
          <w:sz w:val="24"/>
          <w:szCs w:val="24"/>
        </w:rPr>
        <w:t xml:space="preserve">Young </w:t>
      </w:r>
      <w:commentRangeEnd w:id="8"/>
      <w:r w:rsidR="00344B91">
        <w:rPr>
          <w:rStyle w:val="CommentReference"/>
        </w:rPr>
        <w:commentReference w:id="8"/>
      </w:r>
      <w:r w:rsidRPr="00015B60">
        <w:rPr>
          <w:rFonts w:ascii="Times New Roman" w:hAnsi="Times New Roman" w:cs="Times New Roman"/>
          <w:sz w:val="24"/>
          <w:szCs w:val="24"/>
        </w:rPr>
        <w:t xml:space="preserve">colonies aged 24 hours were collected and emulsified in </w:t>
      </w:r>
      <w:proofErr w:type="gramStart"/>
      <w:r w:rsidRPr="00015B60">
        <w:rPr>
          <w:rFonts w:ascii="Times New Roman" w:hAnsi="Times New Roman" w:cs="Times New Roman"/>
          <w:sz w:val="24"/>
          <w:szCs w:val="24"/>
        </w:rPr>
        <w:t>a</w:t>
      </w:r>
      <w:proofErr w:type="gramEnd"/>
      <w:r w:rsidRPr="00015B60">
        <w:rPr>
          <w:rFonts w:ascii="Times New Roman" w:hAnsi="Times New Roman" w:cs="Times New Roman"/>
          <w:sz w:val="24"/>
          <w:szCs w:val="24"/>
        </w:rPr>
        <w:t xml:space="preserve"> test tube containing 10 ml of sterile Muller-Hinton broth. The mixture was incubated at 37°C for 3 hours. After this incubation, a 0.3 ml suspension of this preculture was diluted in 10 ml of sterile Muller-Hinton broth and then homogenized.</w:t>
      </w:r>
    </w:p>
    <w:p w14:paraId="67FDF44D" w14:textId="2528086C" w:rsidR="00015B60" w:rsidRPr="00015B60" w:rsidRDefault="00015B60"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2.3.4 </w:t>
      </w:r>
      <w:r w:rsidRPr="00015B60">
        <w:rPr>
          <w:rFonts w:ascii="Times New Roman" w:hAnsi="Times New Roman" w:cs="Times New Roman"/>
          <w:b/>
          <w:bCs/>
          <w:sz w:val="24"/>
          <w:szCs w:val="24"/>
        </w:rPr>
        <w:t>Preparation of the concentration range</w:t>
      </w:r>
    </w:p>
    <w:p w14:paraId="14921E38" w14:textId="77777777" w:rsidR="00015B60" w:rsidRP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The concentration range was obtained using the double dilution method. To do this, a 50 mg/ml concentration solution of the extracts was prepared in sterile distilled water. A series of 2-fold dilutions was made from this solution to obtain a concentration range from 25 to 0.19 mg/ml.</w:t>
      </w:r>
    </w:p>
    <w:p w14:paraId="449E0191" w14:textId="0CF37DAD" w:rsidR="00015B60" w:rsidRPr="00015B60" w:rsidRDefault="00015B60" w:rsidP="00C53DDB">
      <w:pPr>
        <w:spacing w:line="480" w:lineRule="auto"/>
        <w:jc w:val="both"/>
        <w:rPr>
          <w:rFonts w:ascii="Times New Roman" w:hAnsi="Times New Roman" w:cs="Times New Roman"/>
          <w:b/>
          <w:bCs/>
          <w:sz w:val="24"/>
          <w:szCs w:val="24"/>
        </w:rPr>
      </w:pPr>
      <w:r w:rsidRPr="00015B60">
        <w:rPr>
          <w:rFonts w:ascii="Times New Roman" w:hAnsi="Times New Roman" w:cs="Times New Roman"/>
          <w:b/>
          <w:bCs/>
          <w:sz w:val="24"/>
          <w:szCs w:val="24"/>
        </w:rPr>
        <w:t>2.4 Determination of antibacterial parameters</w:t>
      </w:r>
    </w:p>
    <w:p w14:paraId="239FAB72" w14:textId="7CAEEC7E" w:rsidR="00015B60" w:rsidRDefault="00015B60" w:rsidP="00C53DDB">
      <w:pPr>
        <w:spacing w:line="480" w:lineRule="auto"/>
        <w:jc w:val="both"/>
        <w:rPr>
          <w:rFonts w:ascii="Times New Roman" w:hAnsi="Times New Roman" w:cs="Times New Roman"/>
          <w:sz w:val="24"/>
          <w:szCs w:val="24"/>
        </w:rPr>
      </w:pPr>
      <w:r w:rsidRPr="00015B60">
        <w:rPr>
          <w:rFonts w:ascii="Times New Roman" w:hAnsi="Times New Roman" w:cs="Times New Roman"/>
          <w:sz w:val="24"/>
          <w:szCs w:val="24"/>
        </w:rPr>
        <w:t xml:space="preserve">Antibacterial parameters were determined by dilution in liquid medium according to the method used by Kouadio et al. (2015). Thus, in 10 experimental hemolysis tubes, 0.2 ml of </w:t>
      </w:r>
      <w:r w:rsidRPr="00015B60">
        <w:rPr>
          <w:rFonts w:ascii="Times New Roman" w:hAnsi="Times New Roman" w:cs="Times New Roman"/>
          <w:sz w:val="24"/>
          <w:szCs w:val="24"/>
        </w:rPr>
        <w:lastRenderedPageBreak/>
        <w:t xml:space="preserve">each concentration of extract was brought into contact with 1.8 ml of bacterial inoculum. The growth control tube received 0.2 ml of sterile distilled water in addition to the inoculum while the sterility control received only 2 ml of sterile Muller-Hinton broth. This distribution made it possible to obtain a new range of concentrations from 5 to 0.019 mg/ml, i.e. a 10-fold dilution. The tubes were incubated for 24 hours at 37 °C. After this incubation time, the lowest concentration for which no bacterial growth was observed with the naked eye corresponds to the Minimum Inhibitory Concentration (MIC). As for the Minimum Bactericidal Concentration (MBC), it allows to obtain, after 24 hours of incubation at 37 °C, 0.01% of viable bacteria. Its determination began with counting. This consisted of diluting the initial inoculum from 10-1 to 10-4 and inoculating these different dilutions using a calibrated 2 µl loop in 5 cm long streaks, on a GMH then incubating for 24 hours. These Petri dishes were named A. After reading the MICs, the contents of the tubes in which there was no visible growth were used to inoculate the GMH on 5 cm streaks. </w:t>
      </w:r>
      <w:commentRangeStart w:id="9"/>
      <w:r w:rsidRPr="00015B60">
        <w:rPr>
          <w:rFonts w:ascii="Times New Roman" w:hAnsi="Times New Roman" w:cs="Times New Roman"/>
          <w:sz w:val="24"/>
          <w:szCs w:val="24"/>
        </w:rPr>
        <w:t>This series of Petri dishes is named B. The MBC was determined by comparing the bacterial growth of dishes A and B. Thus, the smallest concentration of the tube that has less than 0.01% viable bacteria compared to the initial inoculum is the MBC.</w:t>
      </w:r>
      <w:commentRangeEnd w:id="9"/>
      <w:r w:rsidR="00344B91">
        <w:rPr>
          <w:rStyle w:val="CommentReference"/>
        </w:rPr>
        <w:commentReference w:id="9"/>
      </w:r>
    </w:p>
    <w:p w14:paraId="5FBD9F5B" w14:textId="77777777" w:rsidR="00DC01AE" w:rsidRP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The MBC/MIC ratio helped clarify the mode of action of the extracts (Fauchere, 2002). According to Kamanzi (2002), an extract is bactericidal when its MBC is equal to its MIC or if the MBC/MIC ratio is less than or equal to 4. It is said to be bacteriostatic when the MBC/MIC ratio is higher than 4. When this ratio is equal to 32, the strain is said tolerant.</w:t>
      </w:r>
    </w:p>
    <w:p w14:paraId="08974A64" w14:textId="508F9BE9" w:rsidR="00DC01AE" w:rsidRPr="00DC01AE" w:rsidRDefault="00DC01AE"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DC01AE">
        <w:rPr>
          <w:rFonts w:ascii="Times New Roman" w:hAnsi="Times New Roman" w:cs="Times New Roman"/>
          <w:b/>
          <w:bCs/>
          <w:sz w:val="24"/>
          <w:szCs w:val="24"/>
        </w:rPr>
        <w:t>Phytochemical Screening</w:t>
      </w:r>
    </w:p>
    <w:p w14:paraId="55D8EEB3" w14:textId="693A316C" w:rsidR="00DC01AE" w:rsidRDefault="00DC01AE" w:rsidP="00C53DDB">
      <w:pPr>
        <w:spacing w:line="480" w:lineRule="auto"/>
        <w:jc w:val="both"/>
        <w:rPr>
          <w:rFonts w:ascii="Times New Roman" w:hAnsi="Times New Roman" w:cs="Times New Roman"/>
          <w:sz w:val="24"/>
          <w:szCs w:val="24"/>
        </w:rPr>
      </w:pPr>
      <w:r w:rsidRPr="00DC01AE">
        <w:rPr>
          <w:rFonts w:ascii="Times New Roman" w:hAnsi="Times New Roman" w:cs="Times New Roman"/>
          <w:sz w:val="24"/>
          <w:szCs w:val="24"/>
        </w:rPr>
        <w:t xml:space="preserve">The detection of the different chemical compounds in the extracts was carried out by thin-layer chromatography (TLC) according to the method used by Kouadio et al. (2015). This method allows the detection of several groups of secondary metabolites by specific staining, either in the visible or at a given wavelength (N'gaman et al., 2009). A mass of 10 mg of </w:t>
      </w:r>
      <w:r w:rsidRPr="00DC01AE">
        <w:rPr>
          <w:rFonts w:ascii="Times New Roman" w:hAnsi="Times New Roman" w:cs="Times New Roman"/>
          <w:sz w:val="24"/>
          <w:szCs w:val="24"/>
        </w:rPr>
        <w:lastRenderedPageBreak/>
        <w:t>extracts was dissolved in 1 ml of absolute methanol to obtain a 10 mg/ml solution. Ten microliters (10 µl), or 100 µg of this solution, were deposited as a spot on a F254 silica gel plate (stationary phase) using a microcapillary tube. The chromatograms were developed in cells previously saturated with eluent or mobile phase CHCl3-MeOH-H2O (</w:t>
      </w:r>
      <w:r w:rsidR="002F5E56" w:rsidRPr="00DC01AE">
        <w:rPr>
          <w:rFonts w:ascii="Times New Roman" w:hAnsi="Times New Roman" w:cs="Times New Roman"/>
          <w:sz w:val="24"/>
          <w:szCs w:val="24"/>
        </w:rPr>
        <w:t>65 :</w:t>
      </w:r>
      <w:r w:rsidRPr="00DC01AE">
        <w:rPr>
          <w:rFonts w:ascii="Times New Roman" w:hAnsi="Times New Roman" w:cs="Times New Roman"/>
          <w:sz w:val="24"/>
          <w:szCs w:val="24"/>
        </w:rPr>
        <w:t>35</w:t>
      </w:r>
      <w:r w:rsidR="002F5E56">
        <w:rPr>
          <w:rFonts w:ascii="Times New Roman" w:hAnsi="Times New Roman" w:cs="Times New Roman"/>
          <w:sz w:val="24"/>
          <w:szCs w:val="24"/>
        </w:rPr>
        <w:t xml:space="preserve"> </w:t>
      </w:r>
      <w:r w:rsidRPr="00DC01AE">
        <w:rPr>
          <w:rFonts w:ascii="Times New Roman" w:hAnsi="Times New Roman" w:cs="Times New Roman"/>
          <w:sz w:val="24"/>
          <w:szCs w:val="24"/>
        </w:rPr>
        <w:t xml:space="preserve">:5 v/v/v), then dried. These plates were observed before and after development either in the visible or under a UV lamp at 254 and 366 nm. The frontal ratios (Rf) of the different spots observed are calculated according to the following </w:t>
      </w:r>
      <w:r w:rsidR="00F76491" w:rsidRPr="00DC01AE">
        <w:rPr>
          <w:rFonts w:ascii="Times New Roman" w:hAnsi="Times New Roman" w:cs="Times New Roman"/>
          <w:sz w:val="24"/>
          <w:szCs w:val="24"/>
        </w:rPr>
        <w:t>formula :</w:t>
      </w:r>
    </w:p>
    <w:p w14:paraId="35F360AF" w14:textId="3FFE4214" w:rsidR="008357E3" w:rsidRDefault="00F76491" w:rsidP="00C53DD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66432" behindDoc="0" locked="0" layoutInCell="1" allowOverlap="1" wp14:anchorId="1839C672" wp14:editId="01FAAB9F">
                <wp:simplePos x="0" y="0"/>
                <wp:positionH relativeFrom="column">
                  <wp:posOffset>-635</wp:posOffset>
                </wp:positionH>
                <wp:positionV relativeFrom="paragraph">
                  <wp:posOffset>62230</wp:posOffset>
                </wp:positionV>
                <wp:extent cx="3307080" cy="518160"/>
                <wp:effectExtent l="0" t="0" r="7620" b="0"/>
                <wp:wrapNone/>
                <wp:docPr id="1336422830" name="Groupe 6"/>
                <wp:cNvGraphicFramePr/>
                <a:graphic xmlns:a="http://schemas.openxmlformats.org/drawingml/2006/main">
                  <a:graphicData uri="http://schemas.microsoft.com/office/word/2010/wordprocessingGroup">
                    <wpg:wgp>
                      <wpg:cNvGrpSpPr/>
                      <wpg:grpSpPr>
                        <a:xfrm>
                          <a:off x="0" y="0"/>
                          <a:ext cx="3307080" cy="518160"/>
                          <a:chOff x="0" y="0"/>
                          <a:chExt cx="3307080" cy="518160"/>
                        </a:xfrm>
                      </wpg:grpSpPr>
                      <wpg:grpSp>
                        <wpg:cNvPr id="1186789678" name="Groupe 5"/>
                        <wpg:cNvGrpSpPr/>
                        <wpg:grpSpPr>
                          <a:xfrm>
                            <a:off x="609600" y="0"/>
                            <a:ext cx="2697480" cy="518160"/>
                            <a:chOff x="0" y="0"/>
                            <a:chExt cx="2697480" cy="518160"/>
                          </a:xfrm>
                        </wpg:grpSpPr>
                        <wps:wsp>
                          <wps:cNvPr id="714229461" name="Zone de texte 1"/>
                          <wps:cNvSpPr txBox="1"/>
                          <wps:spPr>
                            <a:xfrm>
                              <a:off x="198120" y="0"/>
                              <a:ext cx="2186940" cy="251460"/>
                            </a:xfrm>
                            <a:prstGeom prst="rect">
                              <a:avLst/>
                            </a:prstGeom>
                            <a:solidFill>
                              <a:schemeClr val="lt1"/>
                            </a:solidFill>
                            <a:ln w="6350">
                              <a:noFill/>
                            </a:ln>
                          </wps:spPr>
                          <wps:txbx>
                            <w:txbxContent>
                              <w:p w14:paraId="3A6847B4" w14:textId="3C35D419" w:rsidR="00CE795E" w:rsidRPr="008A6CC3" w:rsidRDefault="00CE795E">
                                <w:r w:rsidRPr="008A6CC3">
                                  <w:rPr>
                                    <w:rFonts w:ascii="Times New Roman" w:hAnsi="Times New Roman" w:cs="Times New Roman"/>
                                  </w:rPr>
                                  <w:t>Distance traveled by the compound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6680694" name="Zone de texte 1"/>
                          <wps:cNvSpPr txBox="1"/>
                          <wps:spPr>
                            <a:xfrm>
                              <a:off x="53340" y="266700"/>
                              <a:ext cx="2644140" cy="251460"/>
                            </a:xfrm>
                            <a:prstGeom prst="rect">
                              <a:avLst/>
                            </a:prstGeom>
                            <a:solidFill>
                              <a:schemeClr val="lt1"/>
                            </a:solidFill>
                            <a:ln w="6350">
                              <a:noFill/>
                            </a:ln>
                          </wps:spPr>
                          <wps:txbx>
                            <w:txbxContent>
                              <w:p w14:paraId="6F7C8A53" w14:textId="645D6653" w:rsidR="00CE795E" w:rsidRPr="008A6CC3" w:rsidRDefault="00CE795E">
                                <w:r w:rsidRPr="008A6CC3">
                                  <w:rPr>
                                    <w:rFonts w:ascii="Times New Roman" w:hAnsi="Times New Roman" w:cs="Times New Roman"/>
                                  </w:rPr>
                                  <w:t>Distance traveled by the compound solvent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6635900" name="Connecteur droit 3"/>
                          <wps:cNvCnPr/>
                          <wps:spPr>
                            <a:xfrm>
                              <a:off x="0" y="243840"/>
                              <a:ext cx="26365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6057610" name="Groupe 4"/>
                        <wpg:cNvGrpSpPr/>
                        <wpg:grpSpPr>
                          <a:xfrm>
                            <a:off x="0" y="91440"/>
                            <a:ext cx="678180" cy="259080"/>
                            <a:chOff x="0" y="0"/>
                            <a:chExt cx="678180" cy="259080"/>
                          </a:xfrm>
                        </wpg:grpSpPr>
                        <wps:wsp>
                          <wps:cNvPr id="1269807157" name="Zone de texte 1"/>
                          <wps:cNvSpPr txBox="1"/>
                          <wps:spPr>
                            <a:xfrm>
                              <a:off x="0" y="7620"/>
                              <a:ext cx="358140" cy="251460"/>
                            </a:xfrm>
                            <a:prstGeom prst="rect">
                              <a:avLst/>
                            </a:prstGeom>
                            <a:solidFill>
                              <a:schemeClr val="lt1"/>
                            </a:solidFill>
                            <a:ln w="6350">
                              <a:noFill/>
                            </a:ln>
                          </wps:spPr>
                          <wps:txbx>
                            <w:txbxContent>
                              <w:p w14:paraId="6553EBEC" w14:textId="76387F81" w:rsidR="00CE795E" w:rsidRPr="008A6CC3" w:rsidRDefault="00CE795E">
                                <w:pPr>
                                  <w:rPr>
                                    <w:b/>
                                    <w:bCs/>
                                  </w:rPr>
                                </w:pPr>
                                <w:r w:rsidRPr="008A6CC3">
                                  <w:rPr>
                                    <w:rFonts w:ascii="Times New Roman" w:hAnsi="Times New Roman" w:cs="Times New Roman"/>
                                    <w:b/>
                                    <w:bCs/>
                                  </w:rPr>
                                  <w:t xml:space="preserve">Rf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971992" name="Zone de texte 1"/>
                          <wps:cNvSpPr txBox="1"/>
                          <wps:spPr>
                            <a:xfrm>
                              <a:off x="320040" y="0"/>
                              <a:ext cx="358140" cy="252000"/>
                            </a:xfrm>
                            <a:prstGeom prst="rect">
                              <a:avLst/>
                            </a:prstGeom>
                            <a:solidFill>
                              <a:schemeClr val="lt1"/>
                            </a:solidFill>
                            <a:ln w="12700">
                              <a:noFill/>
                            </a:ln>
                          </wps:spPr>
                          <wps:txbx>
                            <w:txbxContent>
                              <w:p w14:paraId="50A47261" w14:textId="60C538C2" w:rsidR="00CE795E" w:rsidRPr="008A6CC3" w:rsidRDefault="00CE795E">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9C672" id="Groupe 6" o:spid="_x0000_s1026" style="position:absolute;left:0;text-align:left;margin-left:-.05pt;margin-top:4.9pt;width:260.4pt;height:40.8pt;z-index:251666432" coordsize="33070,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UtVwQAAC8TAAAOAAAAZHJzL2Uyb0RvYy54bWzsWFtv2zYUfh/Q/0DofbGoC3VBnCJ1l2BA&#10;0AZLhwJ9YyTKFiCRGknHzn79DklJjhW33dw0QIY8RKHIw8s55+N3Puv07bZt0B2TqhZ87uET30OM&#10;F6Ks+XLu/fnp4tfUQ0pTXtJGcDb37pny3p69+eV00+UsECvRlEwiWISrfNPNvZXWXT6bqWLFWqpO&#10;RMc4DFZCtlTDq1zOSkk3sHrbzALfJ7ONkGUnRcGUgt73btA7s+tXFSv0x6pSTKNm7sHZtH1K+7w1&#10;z9nZKc2XknaruuiPQY84RUtrDpuOS72nmqK1rB8t1daFFEpU+qQQ7UxUVV0w6wN4g/2JN5dSrDvr&#10;yzLfLLsxTBDaSZyOXrb4cHctUV1C7sKQREGQhhAmTlvIld2eIWKCtOmWOdheyu6mu5Z9x9K9Gb+3&#10;lWzNf/AIbW1478fwsq1GBXSGoZ/4KSxfwFiMU0z6+BcrSNKjacXqt29PnA3bzszpxsOML+OpBw9x&#10;SpI0g7+Jh/ERHhI/Iz748tjNgGRJdIybX5n4VTfhxqgdKNSPgeJmRTtmsaZMovuQJRggkUUEDxH7&#10;ArcYlQxpSCpD2AXOzjC4QHr7TkCmx34FnQfggbMUB4eDBznKoh4jQYwjh5ExBjTvpNKXTLTINOae&#10;hCtubx69u1IagAmmg4nZWYmmLi/qprEvhlbYopHojgIhNNoeFGbsWTUcbeYeCWPfLsyFme5Wbjhs&#10;sOlU7hwzLb293dr7oPJbUd5DEKRwNKO64qKGQ15Rpa+pBF4Bv4Ar9Ud4VI2ATUTf8tBKyL8P9Rt7&#10;yCyMemgDPDX31F9rKpmHmt855DzDkQmXti9RnJiwyocjtw9H+LpdCPAc8gmns01jr5uhWUnRfgZK&#10;PTe7whDlBew99/TQXGjHnkDJBTs/t0ZAZR3VV/ymK8zSJtImBZ+2n6ns+jwZwHwQA8poPkmXszUz&#10;uThfa1HVNpcmwC6qfdwB8eZaPwP0Mc4ISX1A49NiPw5DkzDgjYCQBCgEwEPzgSMDEkX4xeHfFZCB&#10;DF6vwf/pGsQpASrMTK1zsmAhOAfSZWuJSilqjcIh8VA3FrxXBwNFDjV6Ig2CKEwB5hPshyQ2/GX0&#10;QUKg5Uh30BYDrfeM0tTcFKxHVGKKg+k2XD1hdisrd/yvtwf4H6rBAZZX+r5hbtU/WAV4t1XObrBf&#10;U2hRMD7WlYaDtbGqoISME11dmRxmf2Jvb6YyK2P/y+Rxht1ZcD1ObmsupA3aZPddKCpnP9Q55/eO&#10;h01Kev61rV54Oa1lNdhUdiXEjxOCR/z0sjJyqDlCVrqStwcd0HR4kFwBgBXadvx7yvLwvFFtTIXl&#10;c5QdUIGpn+A4Ge7b00guV3KGW7UrOGGcvtB6EzgADQLhVXYBV7x82RUmWZbgLAueFv4hfCzoZdek&#10;6uxfADD7Ttn5aT84cGDUoKHsf/GLwyqusfC+Kq7nUVy7etDXPvgqA629zz4P363V7jvX2T8AAAD/&#10;/wMAUEsDBBQABgAIAAAAIQCQewfG3AAAAAYBAAAPAAAAZHJzL2Rvd25yZXYueG1sTI7BTsMwEETv&#10;SPyDtUjcWseFQglxqqoCTlUlWqSKmxtvk6jxOordJP17lhMcRzN687Ll6BrRYxdqTxrUNAGBVHhb&#10;U6nha/8+WYAI0ZA1jSfUcMUAy/z2JjOp9QN9Yr+LpWAIhdRoqGJsUylDUaEzYepbJO5OvnMmcuxK&#10;aTszMNw1cpYkT9KZmvihMi2uKyzOu4vT8DGYYfWg3vrN+bS+fu/n28NGodb3d+PqFUTEMf6N4Vef&#10;1SFnp6O/kA2i0TBRPNTwwv7czmfJM4gjZ/UIMs/kf/38BwAA//8DAFBLAQItABQABgAIAAAAIQC2&#10;gziS/gAAAOEBAAATAAAAAAAAAAAAAAAAAAAAAABbQ29udGVudF9UeXBlc10ueG1sUEsBAi0AFAAG&#10;AAgAAAAhADj9If/WAAAAlAEAAAsAAAAAAAAAAAAAAAAALwEAAF9yZWxzLy5yZWxzUEsBAi0AFAAG&#10;AAgAAAAhAN84xS1XBAAALxMAAA4AAAAAAAAAAAAAAAAALgIAAGRycy9lMm9Eb2MueG1sUEsBAi0A&#10;FAAGAAgAAAAhAJB7B8bcAAAABgEAAA8AAAAAAAAAAAAAAAAAsQYAAGRycy9kb3ducmV2LnhtbFBL&#10;BQYAAAAABAAEAPMAAAC6BwAAAAA=&#10;">
                <v:group id="Groupe 5" o:spid="_x0000_s1027" style="position:absolute;left:6096;width:26974;height:5181" coordsize="26974,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OJJywAAAOMAAAAPAAAAZHJzL2Rvd25yZXYueG1sRE9Na8JA&#10;EL0L/Q/LFLzVTVqqMXUVkSo9iOAHiLchOybB7GzIrkn8991CwcM7zLx5782bLXpTiZYaV1pWEI8i&#10;EMSZ1SXnCk7H9VsCwnlkjZVlUvAgB4v5y2CGqbYd76k9+FwEE3YpKii8r1MpXVaQQTeyNXHgrrYx&#10;6MPY5FI32AVzU8n3KBpLgyWHhAJrWhWU3Q53o2DTYbf8iL/b7e26elyOn7vzNialhq/98guEp94/&#10;j//VPzq8HyfjSTINgL9OYQFy/gsAAP//AwBQSwECLQAUAAYACAAAACEA2+H2y+4AAACFAQAAEwAA&#10;AAAAAAAAAAAAAAAAAAAAW0NvbnRlbnRfVHlwZXNdLnhtbFBLAQItABQABgAIAAAAIQBa9CxbvwAA&#10;ABUBAAALAAAAAAAAAAAAAAAAAB8BAABfcmVscy8ucmVsc1BLAQItABQABgAIAAAAIQAa2OJJywAA&#10;AOMAAAAPAAAAAAAAAAAAAAAAAAcCAABkcnMvZG93bnJldi54bWxQSwUGAAAAAAMAAwC3AAAA/wIA&#10;AAAA&#10;">
                  <v:shapetype id="_x0000_t202" coordsize="21600,21600" o:spt="202" path="m,l,21600r21600,l21600,xe">
                    <v:stroke joinstyle="miter"/>
                    <v:path gradientshapeok="t" o:connecttype="rect"/>
                  </v:shapetype>
                  <v:shape id="Zone de texte 1" o:spid="_x0000_s1028" type="#_x0000_t202" style="position:absolute;left:1981;width:2186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QBzAAAAOIAAAAPAAAAZHJzL2Rvd25yZXYueG1sRI9BS8NA&#10;FITvBf/D8oRexG6S1lZjt6VIreLNplW8PbLPJJh9G7JrEv99tyD0OMzMN8xyPZhadNS6yrKCeBKB&#10;IM6trrhQcMieb+9BOI+ssbZMCv7IwXp1NVpiqm3P79TtfSEChF2KCkrvm1RKl5dk0E1sQxy8b9sa&#10;9EG2hdQt9gFuaplE0VwarDgslNjQU0n5z/7XKPi6KT7f3LA79tO7abN96bLFh86UGl8Pm0cQngZ/&#10;Cf+3X7WCRTxLkofZPIbzpXAH5OoEAAD//wMAUEsBAi0AFAAGAAgAAAAhANvh9svuAAAAhQEAABMA&#10;AAAAAAAAAAAAAAAAAAAAAFtDb250ZW50X1R5cGVzXS54bWxQSwECLQAUAAYACAAAACEAWvQsW78A&#10;AAAVAQAACwAAAAAAAAAAAAAAAAAfAQAAX3JlbHMvLnJlbHNQSwECLQAUAAYACAAAACEAkZOkAcwA&#10;AADiAAAADwAAAAAAAAAAAAAAAAAHAgAAZHJzL2Rvd25yZXYueG1sUEsFBgAAAAADAAMAtwAAAAAD&#10;AAAAAA==&#10;" fillcolor="white [3201]" stroked="f" strokeweight=".5pt">
                    <v:textbox>
                      <w:txbxContent>
                        <w:p w14:paraId="3A6847B4" w14:textId="3C35D419" w:rsidR="008A6CC3" w:rsidRPr="008A6CC3" w:rsidRDefault="008A6CC3">
                          <w:r w:rsidRPr="008A6CC3">
                            <w:rPr>
                              <w:rFonts w:ascii="Times New Roman" w:hAnsi="Times New Roman" w:cs="Times New Roman"/>
                            </w:rPr>
                            <w:t>Distance traveled by the compound</w:t>
                          </w:r>
                        </w:p>
                      </w:txbxContent>
                    </v:textbox>
                  </v:shape>
                  <v:shape id="Zone de texte 1" o:spid="_x0000_s1029" type="#_x0000_t202" style="position:absolute;left:533;top:2667;width:2644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XBygAAAOMAAAAPAAAAZHJzL2Rvd25yZXYueG1sRE/NTsJA&#10;EL6T8A6bIfFiYItIgcpCjFEh3qSg8TbpDm1Dd7bprm19e9fEhON8/7Pe9qYSLTWutKxgOolAEGdW&#10;l5wrOKYv4yUI55E1VpZJwQ852G6GgzUm2nb8Tu3B5yKEsEtQQeF9nUjpsoIMuomtiQN3to1BH84m&#10;l7rBLoSbSt5FUSwNlhwaCqzpqaDscvg2Cr5u888317+eutl8Vj/v2nTxoVOlbkb94wMIT72/iv/d&#10;ex3mT1dxvIzi1T38/RQAkJtfAAAA//8DAFBLAQItABQABgAIAAAAIQDb4fbL7gAAAIUBAAATAAAA&#10;AAAAAAAAAAAAAAAAAABbQ29udGVudF9UeXBlc10ueG1sUEsBAi0AFAAGAAgAAAAhAFr0LFu/AAAA&#10;FQEAAAsAAAAAAAAAAAAAAAAAHwEAAF9yZWxzLy5yZWxzUEsBAi0AFAAGAAgAAAAhACLmlcHKAAAA&#10;4wAAAA8AAAAAAAAAAAAAAAAABwIAAGRycy9kb3ducmV2LnhtbFBLBQYAAAAAAwADALcAAAD+AgAA&#10;AAA=&#10;" fillcolor="white [3201]" stroked="f" strokeweight=".5pt">
                    <v:textbox>
                      <w:txbxContent>
                        <w:p w14:paraId="6F7C8A53" w14:textId="645D6653" w:rsidR="008A6CC3" w:rsidRPr="008A6CC3" w:rsidRDefault="008A6CC3">
                          <w:r w:rsidRPr="008A6CC3">
                            <w:rPr>
                              <w:rFonts w:ascii="Times New Roman" w:hAnsi="Times New Roman" w:cs="Times New Roman"/>
                            </w:rPr>
                            <w:t>Distance traveled by the compound solvent</w:t>
                          </w:r>
                        </w:p>
                      </w:txbxContent>
                    </v:textbox>
                  </v:shape>
                  <v:line id="Connecteur droit 3" o:spid="_x0000_s1030" style="position:absolute;visibility:visible;mso-wrap-style:square" from="0,2438" to="2636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xmywAAAOMAAAAPAAAAZHJzL2Rvd25yZXYueG1sRI9PS8NA&#10;EMXvgt9hGcGb3bSS0MRuSykIRQ9i2oLHITvNhmb/JLu28ds7B8HjzLx57/1Wm8n24kpj7LxTMJ9l&#10;IMg1XneuVXA8vD4tQcSETmPvHSn4oQib9f3dCivtb+6TrnVqBZu4WKECk1KopIyNIYtx5gM5vp39&#10;aDHxOLZSj3hjc9vLRZYV0mLnOMFgoJ2h5lJ/WwXDW1O/5+38FPZhZz4GLIevslTq8WHavoBINKV/&#10;8d/3XnP9fFkUz3mZMQUz8QLk+hcAAP//AwBQSwECLQAUAAYACAAAACEA2+H2y+4AAACFAQAAEwAA&#10;AAAAAAAAAAAAAAAAAAAAW0NvbnRlbnRfVHlwZXNdLnhtbFBLAQItABQABgAIAAAAIQBa9CxbvwAA&#10;ABUBAAALAAAAAAAAAAAAAAAAAB8BAABfcmVscy8ucmVsc1BLAQItABQABgAIAAAAIQAUHoxmywAA&#10;AOMAAAAPAAAAAAAAAAAAAAAAAAcCAABkcnMvZG93bnJldi54bWxQSwUGAAAAAAMAAwC3AAAA/wIA&#10;AAAA&#10;" strokecolor="black [3213]" strokeweight=".5pt">
                    <v:stroke joinstyle="miter"/>
                  </v:line>
                </v:group>
                <v:group id="Groupe 4" o:spid="_x0000_s1031" style="position:absolute;top:914;width:6781;height:2591" coordsize="678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KyAAAAOEAAAAPAAAAZHJzL2Rvd25yZXYueG1sRI/LisIw&#10;FIb3A75DOMLsxrQOVqlGEdFhFiJ4AXF3aI5tsTkpTWzr208WAy5//hvfYtWbSrTUuNKygngUgSDO&#10;rC45V3A5775mIJxH1lhZJgUvcrBaDj4WmGrb8ZHak89FGGGXooLC+zqV0mUFGXQjWxMH724bgz7I&#10;Jpe6wS6Mm0qOoyiRBksODwXWtCkoe5yeRsFPh936O962+8d987qdJ4frPialPof9eg7CU+/f4f/2&#10;r1YwTaLJNIkDQyAKNCCXfwAAAP//AwBQSwECLQAUAAYACAAAACEA2+H2y+4AAACFAQAAEwAAAAAA&#10;AAAAAAAAAAAAAAAAW0NvbnRlbnRfVHlwZXNdLnhtbFBLAQItABQABgAIAAAAIQBa9CxbvwAAABUB&#10;AAALAAAAAAAAAAAAAAAAAB8BAABfcmVscy8ucmVsc1BLAQItABQABgAIAAAAIQAAQY+KyAAAAOEA&#10;AAAPAAAAAAAAAAAAAAAAAAcCAABkcnMvZG93bnJldi54bWxQSwUGAAAAAAMAAwC3AAAA/AIAAAAA&#10;">
                  <v:shape id="Zone de texte 1" o:spid="_x0000_s1032" type="#_x0000_t202" style="position:absolute;top:76;width:358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P6yQAAAOMAAAAPAAAAZHJzL2Rvd25yZXYueG1sRE9La8JA&#10;EL4X/A/LCF5K3ahobOoqRbQWbzV90NuQnSah2dmQXZP4791CweN871ltelOJlhpXWlYwGUcgiDOr&#10;S84VvKf7hyUI55E1VpZJwYUcbNaDuxUm2nb8Ru3J5yKEsEtQQeF9nUjpsoIMurGtiQP3YxuDPpxN&#10;LnWDXQg3lZxG0UIaLDk0FFjTtqDs93Q2Cr7v86+j618+utl8Vu8ObRp/6lSp0bB/fgLhqfc38b/7&#10;VYf508XjMoon8xj+fgoAyPUVAAD//wMAUEsBAi0AFAAGAAgAAAAhANvh9svuAAAAhQEAABMAAAAA&#10;AAAAAAAAAAAAAAAAAFtDb250ZW50X1R5cGVzXS54bWxQSwECLQAUAAYACAAAACEAWvQsW78AAAAV&#10;AQAACwAAAAAAAAAAAAAAAAAfAQAAX3JlbHMvLnJlbHNQSwECLQAUAAYACAAAACEARjAD+skAAADj&#10;AAAADwAAAAAAAAAAAAAAAAAHAgAAZHJzL2Rvd25yZXYueG1sUEsFBgAAAAADAAMAtwAAAP0CAAAA&#10;AA==&#10;" fillcolor="white [3201]" stroked="f" strokeweight=".5pt">
                    <v:textbox>
                      <w:txbxContent>
                        <w:p w14:paraId="6553EBEC" w14:textId="76387F81" w:rsidR="008A6CC3" w:rsidRPr="008A6CC3" w:rsidRDefault="008A6CC3">
                          <w:pPr>
                            <w:rPr>
                              <w:b/>
                              <w:bCs/>
                            </w:rPr>
                          </w:pPr>
                          <w:r w:rsidRPr="008A6CC3">
                            <w:rPr>
                              <w:rFonts w:ascii="Times New Roman" w:hAnsi="Times New Roman" w:cs="Times New Roman"/>
                              <w:b/>
                              <w:bCs/>
                            </w:rPr>
                            <w:t xml:space="preserve">Rf </w:t>
                          </w:r>
                        </w:p>
                      </w:txbxContent>
                    </v:textbox>
                  </v:shape>
                  <v:shape id="Zone de texte 1" o:spid="_x0000_s1033" type="#_x0000_t202" style="position:absolute;left:3200;width:358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kNFywAAAOIAAAAPAAAAZHJzL2Rvd25yZXYueG1sRI9Ba8JA&#10;FITvQv/D8gQvUjdG0SZ1FRWEVktLbYvXR/aZhGbfhuxW47/vCoLHYWa+YWaL1lTiRI0rLSsYDiIQ&#10;xJnVJecKvr82j08gnEfWWFkmBRdysJg/dGaYanvmTzrtfS4ChF2KCgrv61RKlxVk0A1sTRy8o20M&#10;+iCbXOoGzwFuKhlH0UQaLDksFFjTuqDsd/9nFIzlwa7qtcnefg52t/3ox+X7a6xUr9sun0F4av09&#10;fGu/aAWjaZJMh0kSw/VSuANy/g8AAP//AwBQSwECLQAUAAYACAAAACEA2+H2y+4AAACFAQAAEwAA&#10;AAAAAAAAAAAAAAAAAAAAW0NvbnRlbnRfVHlwZXNdLnhtbFBLAQItABQABgAIAAAAIQBa9CxbvwAA&#10;ABUBAAALAAAAAAAAAAAAAAAAAB8BAABfcmVscy8ucmVsc1BLAQItABQABgAIAAAAIQC9ukNFywAA&#10;AOIAAAAPAAAAAAAAAAAAAAAAAAcCAABkcnMvZG93bnJldi54bWxQSwUGAAAAAAMAAwC3AAAA/wIA&#10;AAAA&#10;" fillcolor="white [3201]" stroked="f" strokeweight="1pt">
                    <v:textbox>
                      <w:txbxContent>
                        <w:p w14:paraId="50A47261" w14:textId="60C538C2" w:rsidR="008A6CC3" w:rsidRPr="008A6CC3" w:rsidRDefault="008A6CC3">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6CC3">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group>
              </v:group>
            </w:pict>
          </mc:Fallback>
        </mc:AlternateContent>
      </w:r>
      <w:r w:rsidR="008357E3">
        <w:rPr>
          <w:rFonts w:ascii="Times New Roman" w:hAnsi="Times New Roman" w:cs="Times New Roman"/>
          <w:sz w:val="24"/>
          <w:szCs w:val="24"/>
        </w:rPr>
        <w:t xml:space="preserve">   </w:t>
      </w:r>
    </w:p>
    <w:p w14:paraId="745E3973" w14:textId="74BFC08B" w:rsidR="008357E3" w:rsidRDefault="008357E3" w:rsidP="00C53DDB">
      <w:pPr>
        <w:spacing w:line="480" w:lineRule="auto"/>
        <w:jc w:val="both"/>
        <w:rPr>
          <w:rFonts w:ascii="Times New Roman" w:hAnsi="Times New Roman" w:cs="Times New Roman"/>
          <w:sz w:val="24"/>
          <w:szCs w:val="24"/>
        </w:rPr>
      </w:pPr>
    </w:p>
    <w:p w14:paraId="10311DB1" w14:textId="4A77957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sidRPr="008357E3">
        <w:rPr>
          <w:rFonts w:ascii="Times New Roman" w:hAnsi="Times New Roman" w:cs="Times New Roman"/>
          <w:b/>
          <w:bCs/>
          <w:sz w:val="24"/>
          <w:szCs w:val="24"/>
        </w:rPr>
        <w:t>Demonstration of Terpenoids and Saponins</w:t>
      </w:r>
    </w:p>
    <w:p w14:paraId="474CC327"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These compounds are detected using Godin's reagent. After spraying the plate with Godin's reagent and heating it at 100°C for 10 minutes, the appearance of various colors is noted. In the visible spectrum, the purple and red spots indicate the presence of monoterpenes, and saponins in blue (Lhuillier, 2007).</w:t>
      </w:r>
    </w:p>
    <w:p w14:paraId="66E77D51" w14:textId="77D08D4E"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Pr="008357E3">
        <w:rPr>
          <w:rFonts w:ascii="Times New Roman" w:hAnsi="Times New Roman" w:cs="Times New Roman"/>
          <w:b/>
          <w:bCs/>
          <w:sz w:val="24"/>
          <w:szCs w:val="24"/>
        </w:rPr>
        <w:t>Demonstration of Alkaloids</w:t>
      </w:r>
    </w:p>
    <w:p w14:paraId="59BF7792"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with Dragendorff's reagent and heating the chromatogram at 100°C for 10 minutes, the alkaloids appear as orange spots in the visible spectrum. Polyphenol Detection</w:t>
      </w:r>
    </w:p>
    <w:p w14:paraId="215B1281"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After spraying the chromatogram with 10% Folin-Ciocalteu reagent and heating it at 100°C for 10 minutes, the blue spots observed in the visible spectrum indicate the presence of polyphenols (Mallikharjuna et al., 2007).</w:t>
      </w:r>
    </w:p>
    <w:p w14:paraId="3DE19902" w14:textId="53F9FCD3"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2.5.3 </w:t>
      </w:r>
      <w:r w:rsidRPr="008357E3">
        <w:rPr>
          <w:rFonts w:ascii="Times New Roman" w:hAnsi="Times New Roman" w:cs="Times New Roman"/>
          <w:b/>
          <w:bCs/>
          <w:sz w:val="24"/>
          <w:szCs w:val="24"/>
        </w:rPr>
        <w:t>Flavonoid Detection and Sesquiterpene Lactones</w:t>
      </w:r>
    </w:p>
    <w:p w14:paraId="12B7B9C5"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After spraying the chromatogram with 5% (w/v) aluminum chloride (AlCl3) and heating it, the presence of flavonoids is indicated by the yellow spots observed in the visible spectrum or </w:t>
      </w:r>
      <w:r w:rsidRPr="008357E3">
        <w:rPr>
          <w:rFonts w:ascii="Times New Roman" w:hAnsi="Times New Roman" w:cs="Times New Roman"/>
          <w:sz w:val="24"/>
          <w:szCs w:val="24"/>
        </w:rPr>
        <w:lastRenderedPageBreak/>
        <w:t>under UV at 366 nm (Lhuillier, 2007). Sesquiterpene lactones are indicated by fluorescence of various colors at 366 nm (Lhuillier, 2007). Coumarin Detection</w:t>
      </w:r>
    </w:p>
    <w:p w14:paraId="2D5E7E74"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Basic lead acetate (CH3COO)2 Pb at 5% (w/v) was used for spray chromatogram analysis. Green and blue fluorescence spots under UV at 366 nm indicate the presence of coumarins.</w:t>
      </w:r>
    </w:p>
    <w:p w14:paraId="660E29CB" w14:textId="4D5D8564" w:rsid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2.5.4 </w:t>
      </w:r>
      <w:r w:rsidRPr="008357E3">
        <w:rPr>
          <w:rFonts w:ascii="Times New Roman" w:hAnsi="Times New Roman" w:cs="Times New Roman"/>
          <w:b/>
          <w:bCs/>
          <w:sz w:val="24"/>
          <w:szCs w:val="24"/>
        </w:rPr>
        <w:t>Tannin Detection</w:t>
      </w:r>
    </w:p>
    <w:p w14:paraId="24770FC6"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The appearance of spots of various colors (blue, green, black), observable in the visible spectrum, after spraying the chromatogram with a 10% FeCl3 solution, indicates the presence of tannins.</w:t>
      </w:r>
    </w:p>
    <w:p w14:paraId="06A4F075" w14:textId="1363EF9F"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2.5.5 </w:t>
      </w:r>
      <w:r w:rsidRPr="008357E3">
        <w:rPr>
          <w:rFonts w:ascii="Times New Roman" w:hAnsi="Times New Roman" w:cs="Times New Roman"/>
          <w:b/>
          <w:bCs/>
          <w:sz w:val="24"/>
          <w:szCs w:val="24"/>
        </w:rPr>
        <w:t>Detection of Anthraquinones and Anthrones</w:t>
      </w:r>
    </w:p>
    <w:p w14:paraId="00A95D99"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A 5% ethanolic KOH solution was sprayed onto the chromatogram. The red spots observable in the visible spectrum and at 366 nm confirm the presence of anthraquinones. Anthrones, on the other hand, are visible at 366 nm as yellow spots (Dohou et al., 2003).</w:t>
      </w:r>
    </w:p>
    <w:p w14:paraId="7C7866AF" w14:textId="25957C6C" w:rsidR="008357E3" w:rsidRPr="008357E3" w:rsidRDefault="008357E3"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2.5.6 </w:t>
      </w:r>
      <w:r w:rsidRPr="008357E3">
        <w:rPr>
          <w:rFonts w:ascii="Times New Roman" w:hAnsi="Times New Roman" w:cs="Times New Roman"/>
          <w:b/>
          <w:bCs/>
          <w:sz w:val="24"/>
          <w:szCs w:val="24"/>
        </w:rPr>
        <w:t>Statistical Analysis of Results</w:t>
      </w:r>
    </w:p>
    <w:p w14:paraId="320838F1" w14:textId="77777777"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Analysis of variance (one-way ANOVA) followed by the Tukey test were used to compare the variations in MICs and MBCs, and to verify whether the activity of </w:t>
      </w:r>
      <w:r w:rsidRPr="00A270AB">
        <w:rPr>
          <w:rFonts w:ascii="Times New Roman" w:hAnsi="Times New Roman" w:cs="Times New Roman"/>
          <w:i/>
          <w:iCs/>
          <w:sz w:val="24"/>
          <w:szCs w:val="24"/>
        </w:rPr>
        <w:t>Terminalia leiocarpa</w:t>
      </w:r>
      <w:r w:rsidRPr="008357E3">
        <w:rPr>
          <w:rFonts w:ascii="Times New Roman" w:hAnsi="Times New Roman" w:cs="Times New Roman"/>
          <w:sz w:val="24"/>
          <w:szCs w:val="24"/>
        </w:rPr>
        <w:t xml:space="preserve"> leaf extracts was statistically influenced by the phenotypes of the bacteria. The results obtained were expressed as means ± standard deviation. Probability values ​​of P &lt; 0.05 were considered statistically significant. R software (R CORE TEAM, 2013) was used to perform these statistical tests.</w:t>
      </w:r>
    </w:p>
    <w:p w14:paraId="007D5430" w14:textId="25AB324D"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 </w:t>
      </w:r>
      <w:r w:rsidR="008357E3" w:rsidRPr="000D27F2">
        <w:rPr>
          <w:rFonts w:ascii="Times New Roman" w:hAnsi="Times New Roman" w:cs="Times New Roman"/>
          <w:b/>
          <w:bCs/>
          <w:sz w:val="24"/>
          <w:szCs w:val="24"/>
        </w:rPr>
        <w:t>RESULTS</w:t>
      </w:r>
    </w:p>
    <w:p w14:paraId="631378B9" w14:textId="5F7B32CC" w:rsidR="008357E3" w:rsidRPr="000D27F2" w:rsidRDefault="000D27F2" w:rsidP="00C53DDB">
      <w:pPr>
        <w:spacing w:line="480" w:lineRule="auto"/>
        <w:jc w:val="both"/>
        <w:rPr>
          <w:rFonts w:ascii="Times New Roman" w:hAnsi="Times New Roman" w:cs="Times New Roman"/>
          <w:b/>
          <w:bCs/>
          <w:sz w:val="24"/>
          <w:szCs w:val="24"/>
        </w:rPr>
      </w:pPr>
      <w:r w:rsidRPr="000D27F2">
        <w:rPr>
          <w:rFonts w:ascii="Times New Roman" w:hAnsi="Times New Roman" w:cs="Times New Roman"/>
          <w:b/>
          <w:bCs/>
          <w:sz w:val="24"/>
          <w:szCs w:val="24"/>
        </w:rPr>
        <w:t xml:space="preserve">3.1 </w:t>
      </w:r>
      <w:r w:rsidR="008357E3" w:rsidRPr="000D27F2">
        <w:rPr>
          <w:rFonts w:ascii="Times New Roman" w:hAnsi="Times New Roman" w:cs="Times New Roman"/>
          <w:b/>
          <w:bCs/>
          <w:sz w:val="24"/>
          <w:szCs w:val="24"/>
        </w:rPr>
        <w:t>Antibacterial Activity</w:t>
      </w:r>
    </w:p>
    <w:p w14:paraId="7D0B2F64" w14:textId="77777777" w:rsidR="008357E3" w:rsidRPr="008357E3" w:rsidRDefault="008357E3" w:rsidP="00C53DDB">
      <w:pPr>
        <w:spacing w:line="480" w:lineRule="auto"/>
        <w:jc w:val="both"/>
        <w:rPr>
          <w:rFonts w:ascii="Times New Roman" w:hAnsi="Times New Roman" w:cs="Times New Roman"/>
          <w:sz w:val="24"/>
          <w:szCs w:val="24"/>
        </w:rPr>
      </w:pPr>
      <w:r w:rsidRPr="000D27F2">
        <w:rPr>
          <w:rFonts w:ascii="Times New Roman" w:hAnsi="Times New Roman" w:cs="Times New Roman"/>
          <w:i/>
          <w:iCs/>
          <w:sz w:val="24"/>
          <w:szCs w:val="24"/>
        </w:rPr>
        <w:lastRenderedPageBreak/>
        <w:t>Terminalia leiocarpa</w:t>
      </w:r>
      <w:r w:rsidRPr="008357E3">
        <w:rPr>
          <w:rFonts w:ascii="Times New Roman" w:hAnsi="Times New Roman" w:cs="Times New Roman"/>
          <w:sz w:val="24"/>
          <w:szCs w:val="24"/>
        </w:rPr>
        <w:t xml:space="preserve"> leaf extracts were active to varying degrees against all the bacteria studied. This is evidenced by the inhibition diameters obtained, ranging from 30.4 ± 0.0 to 15.01 ± 1.0 mm for the methanol extract and from 32 ± 0.2 mm to 14.1 ± 0.3 mm for the aqueous extract (Figure 1). The largest inhibition zone diameters were observed on </w:t>
      </w:r>
      <w:r w:rsidRPr="000D27F2">
        <w:rPr>
          <w:rFonts w:ascii="Times New Roman" w:hAnsi="Times New Roman" w:cs="Times New Roman"/>
          <w:i/>
          <w:iCs/>
          <w:sz w:val="24"/>
          <w:szCs w:val="24"/>
        </w:rPr>
        <w:t xml:space="preserve">Shigella flexneri </w:t>
      </w:r>
      <w:r w:rsidRPr="008357E3">
        <w:rPr>
          <w:rFonts w:ascii="Times New Roman" w:hAnsi="Times New Roman" w:cs="Times New Roman"/>
          <w:sz w:val="24"/>
          <w:szCs w:val="24"/>
        </w:rPr>
        <w:t>392PI21, with 32 ± 0.2 mm for the aqueous extract and 30.4 ± 0.0 mm for the alcoholic extract. This strain, with a phenotype resistant to amoxicillin, ticarcillin, and cefotaxime, was obtained from the stool of an infected patient.</w:t>
      </w:r>
    </w:p>
    <w:p w14:paraId="312600FF" w14:textId="67ED27E9" w:rsidR="008357E3" w:rsidRP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Both extracts produced MICs ranging from 0.078 to 0.625 mg/ml. Minimum bactericidal concentrations (MBCs) also ranged from 0.156 to 1.25 mg/ml for the methanolic extract and from 0.312 to 0.625 mg/ml for the aqueous extract (Table </w:t>
      </w:r>
      <w:r w:rsidR="00A270AB">
        <w:rPr>
          <w:rFonts w:ascii="Times New Roman" w:hAnsi="Times New Roman" w:cs="Times New Roman"/>
          <w:sz w:val="24"/>
          <w:szCs w:val="24"/>
        </w:rPr>
        <w:t>2</w:t>
      </w:r>
      <w:r w:rsidRPr="008357E3">
        <w:rPr>
          <w:rFonts w:ascii="Times New Roman" w:hAnsi="Times New Roman" w:cs="Times New Roman"/>
          <w:sz w:val="24"/>
          <w:szCs w:val="24"/>
        </w:rPr>
        <w:t>). This aqueous extract demonstrated a bactericidal effect on all strains. While the alcoholic extract was bactericidal on 54.54% of the bacteria.</w:t>
      </w:r>
    </w:p>
    <w:p w14:paraId="6F9B4B24" w14:textId="79D88A93" w:rsidR="008357E3" w:rsidRDefault="008357E3" w:rsidP="00C53DDB">
      <w:pPr>
        <w:spacing w:line="480" w:lineRule="auto"/>
        <w:jc w:val="both"/>
        <w:rPr>
          <w:rFonts w:ascii="Times New Roman" w:hAnsi="Times New Roman" w:cs="Times New Roman"/>
          <w:sz w:val="24"/>
          <w:szCs w:val="24"/>
        </w:rPr>
      </w:pPr>
      <w:r w:rsidRPr="008357E3">
        <w:rPr>
          <w:rFonts w:ascii="Times New Roman" w:hAnsi="Times New Roman" w:cs="Times New Roman"/>
          <w:sz w:val="24"/>
          <w:szCs w:val="24"/>
        </w:rPr>
        <w:t xml:space="preserve">Statistical analysis compared the mean values ​​± standard deviations obtained for the wild-type bacterial strains (E. coli 60Y20, Shigella sp. 550C21, and Salmonella sp. 550C19) and those of the other resistant phenotype bacteria. Analysis of variance showed that the differences observed in MICs and MBCs were not significant at the 0.05% level (Tables </w:t>
      </w:r>
      <w:r w:rsidR="00A270AB">
        <w:rPr>
          <w:rFonts w:ascii="Times New Roman" w:hAnsi="Times New Roman" w:cs="Times New Roman"/>
          <w:sz w:val="24"/>
          <w:szCs w:val="24"/>
        </w:rPr>
        <w:t>3</w:t>
      </w:r>
      <w:r w:rsidRPr="008357E3">
        <w:rPr>
          <w:rFonts w:ascii="Times New Roman" w:hAnsi="Times New Roman" w:cs="Times New Roman"/>
          <w:sz w:val="24"/>
          <w:szCs w:val="24"/>
        </w:rPr>
        <w:t xml:space="preserve"> and </w:t>
      </w:r>
      <w:r w:rsidR="00964CB6">
        <w:rPr>
          <w:rFonts w:ascii="Times New Roman" w:hAnsi="Times New Roman" w:cs="Times New Roman"/>
          <w:sz w:val="24"/>
          <w:szCs w:val="24"/>
        </w:rPr>
        <w:t>4</w:t>
      </w:r>
      <w:r w:rsidR="00964CB6" w:rsidRPr="008357E3">
        <w:rPr>
          <w:rFonts w:ascii="Times New Roman" w:hAnsi="Times New Roman" w:cs="Times New Roman"/>
          <w:sz w:val="24"/>
          <w:szCs w:val="24"/>
        </w:rPr>
        <w:t xml:space="preserve"> ;</w:t>
      </w:r>
      <w:r w:rsidRPr="008357E3">
        <w:rPr>
          <w:rFonts w:ascii="Times New Roman" w:hAnsi="Times New Roman" w:cs="Times New Roman"/>
          <w:sz w:val="24"/>
          <w:szCs w:val="24"/>
        </w:rPr>
        <w:t xml:space="preserve"> P &gt; 0.05).</w:t>
      </w:r>
    </w:p>
    <w:p w14:paraId="0E8B746D" w14:textId="3897B89E"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0D27F2">
        <w:rPr>
          <w:rFonts w:ascii="Times New Roman" w:hAnsi="Times New Roman" w:cs="Times New Roman"/>
          <w:b/>
          <w:bCs/>
          <w:sz w:val="24"/>
          <w:szCs w:val="24"/>
        </w:rPr>
        <w:t>Phytochemical Screening</w:t>
      </w:r>
    </w:p>
    <w:p w14:paraId="16FE3086" w14:textId="500A1B71"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results of these tests revealed the presence of eight groups of phytoconstituents in both extracts. These include saponins, polyterpenes, polyphenols, catechol and gallic tannins, alkaloids, coumarins, anthocyanins, and flavonoids (Table </w:t>
      </w:r>
      <w:r w:rsidR="00A270AB">
        <w:rPr>
          <w:rFonts w:ascii="Times New Roman" w:hAnsi="Times New Roman" w:cs="Times New Roman"/>
          <w:sz w:val="24"/>
          <w:szCs w:val="24"/>
        </w:rPr>
        <w:t>5</w:t>
      </w:r>
      <w:r w:rsidRPr="000D27F2">
        <w:rPr>
          <w:rFonts w:ascii="Times New Roman" w:hAnsi="Times New Roman" w:cs="Times New Roman"/>
          <w:sz w:val="24"/>
          <w:szCs w:val="24"/>
        </w:rPr>
        <w:t>).</w:t>
      </w:r>
    </w:p>
    <w:p w14:paraId="5730FF13" w14:textId="77777777" w:rsidR="000335B0" w:rsidRDefault="000335B0" w:rsidP="00C53DDB">
      <w:pPr>
        <w:spacing w:line="480" w:lineRule="auto"/>
        <w:jc w:val="both"/>
        <w:rPr>
          <w:rFonts w:ascii="Times New Roman" w:hAnsi="Times New Roman" w:cs="Times New Roman"/>
          <w:b/>
          <w:bCs/>
          <w:sz w:val="24"/>
          <w:szCs w:val="24"/>
        </w:rPr>
      </w:pPr>
    </w:p>
    <w:p w14:paraId="2ADE1F57" w14:textId="77777777" w:rsidR="000335B0" w:rsidRDefault="000335B0" w:rsidP="00C53DDB">
      <w:pPr>
        <w:spacing w:line="480" w:lineRule="auto"/>
        <w:jc w:val="both"/>
        <w:rPr>
          <w:rFonts w:ascii="Times New Roman" w:hAnsi="Times New Roman" w:cs="Times New Roman"/>
          <w:b/>
          <w:bCs/>
          <w:sz w:val="24"/>
          <w:szCs w:val="24"/>
        </w:rPr>
      </w:pPr>
    </w:p>
    <w:p w14:paraId="0C92CDDD" w14:textId="77777777" w:rsidR="000335B0" w:rsidRDefault="000335B0" w:rsidP="00C53DDB">
      <w:pPr>
        <w:spacing w:line="480" w:lineRule="auto"/>
        <w:jc w:val="both"/>
        <w:rPr>
          <w:rFonts w:ascii="Times New Roman" w:hAnsi="Times New Roman" w:cs="Times New Roman"/>
          <w:b/>
          <w:bCs/>
          <w:sz w:val="24"/>
          <w:szCs w:val="24"/>
        </w:rPr>
      </w:pPr>
    </w:p>
    <w:p w14:paraId="7C4882CF" w14:textId="77777777" w:rsidR="000335B0" w:rsidRDefault="000335B0" w:rsidP="00C53DDB">
      <w:pPr>
        <w:spacing w:line="480" w:lineRule="auto"/>
        <w:jc w:val="both"/>
        <w:rPr>
          <w:rFonts w:ascii="Times New Roman" w:hAnsi="Times New Roman" w:cs="Times New Roman"/>
          <w:b/>
          <w:bCs/>
          <w:sz w:val="24"/>
          <w:szCs w:val="24"/>
        </w:rPr>
      </w:pPr>
    </w:p>
    <w:p w14:paraId="1D5E6890" w14:textId="77777777" w:rsidR="000335B0" w:rsidRDefault="000335B0" w:rsidP="00C53DDB">
      <w:pPr>
        <w:spacing w:line="480" w:lineRule="auto"/>
        <w:jc w:val="both"/>
        <w:rPr>
          <w:rFonts w:ascii="Times New Roman" w:hAnsi="Times New Roman" w:cs="Times New Roman"/>
          <w:b/>
          <w:bCs/>
          <w:sz w:val="24"/>
          <w:szCs w:val="24"/>
        </w:rPr>
      </w:pPr>
    </w:p>
    <w:p w14:paraId="1E30D988" w14:textId="77777777" w:rsidR="000335B0" w:rsidRDefault="000335B0" w:rsidP="00C53DDB">
      <w:pPr>
        <w:spacing w:line="480" w:lineRule="auto"/>
        <w:jc w:val="both"/>
        <w:rPr>
          <w:rFonts w:ascii="Times New Roman" w:hAnsi="Times New Roman" w:cs="Times New Roman"/>
          <w:b/>
          <w:bCs/>
          <w:sz w:val="24"/>
          <w:szCs w:val="24"/>
        </w:rPr>
      </w:pPr>
    </w:p>
    <w:p w14:paraId="6BCAB39B" w14:textId="62B76DA1" w:rsidR="000335B0" w:rsidRDefault="000335B0" w:rsidP="00C53DDB">
      <w:pPr>
        <w:spacing w:line="480" w:lineRule="auto"/>
        <w:jc w:val="both"/>
        <w:rPr>
          <w:rFonts w:ascii="Times New Roman" w:hAnsi="Times New Roman" w:cs="Times New Roman"/>
          <w:b/>
          <w:bCs/>
          <w:sz w:val="24"/>
          <w:szCs w:val="24"/>
        </w:rPr>
      </w:pPr>
      <w:r>
        <w:rPr>
          <w:noProof/>
          <w:lang w:val="en-GB" w:eastAsia="en-GB"/>
        </w:rPr>
        <mc:AlternateContent>
          <mc:Choice Requires="wpg">
            <w:drawing>
              <wp:anchor distT="0" distB="0" distL="114300" distR="114300" simplePos="0" relativeHeight="251668480" behindDoc="0" locked="0" layoutInCell="1" allowOverlap="1" wp14:anchorId="285F03AE" wp14:editId="3D608A77">
                <wp:simplePos x="0" y="0"/>
                <wp:positionH relativeFrom="margin">
                  <wp:posOffset>-451926</wp:posOffset>
                </wp:positionH>
                <wp:positionV relativeFrom="paragraph">
                  <wp:posOffset>-109803</wp:posOffset>
                </wp:positionV>
                <wp:extent cx="6659880" cy="4646152"/>
                <wp:effectExtent l="0" t="0" r="7620" b="2540"/>
                <wp:wrapNone/>
                <wp:docPr id="2038976563" name="Groupe 36"/>
                <wp:cNvGraphicFramePr/>
                <a:graphic xmlns:a="http://schemas.openxmlformats.org/drawingml/2006/main">
                  <a:graphicData uri="http://schemas.microsoft.com/office/word/2010/wordprocessingGroup">
                    <wpg:wgp>
                      <wpg:cNvGrpSpPr/>
                      <wpg:grpSpPr>
                        <a:xfrm>
                          <a:off x="0" y="0"/>
                          <a:ext cx="6659880" cy="4646152"/>
                          <a:chOff x="0" y="0"/>
                          <a:chExt cx="6659880" cy="4565780"/>
                        </a:xfrm>
                      </wpg:grpSpPr>
                      <wpg:grpSp>
                        <wpg:cNvPr id="454009966" name="Groupe 34"/>
                        <wpg:cNvGrpSpPr/>
                        <wpg:grpSpPr>
                          <a:xfrm>
                            <a:off x="0" y="0"/>
                            <a:ext cx="6659880" cy="4565780"/>
                            <a:chOff x="0" y="0"/>
                            <a:chExt cx="6659880" cy="4565780"/>
                          </a:xfrm>
                        </wpg:grpSpPr>
                        <wpg:grpSp>
                          <wpg:cNvPr id="699596332" name="Groupe 15"/>
                          <wpg:cNvGrpSpPr/>
                          <wpg:grpSpPr>
                            <a:xfrm>
                              <a:off x="0" y="0"/>
                              <a:ext cx="6623050" cy="3825240"/>
                              <a:chOff x="0" y="0"/>
                              <a:chExt cx="6623050" cy="3825240"/>
                            </a:xfrm>
                          </wpg:grpSpPr>
                          <wpg:grpSp>
                            <wpg:cNvPr id="955099927" name="Groupe 13"/>
                            <wpg:cNvGrpSpPr/>
                            <wpg:grpSpPr>
                              <a:xfrm>
                                <a:off x="0" y="0"/>
                                <a:ext cx="6623050" cy="3779520"/>
                                <a:chOff x="0" y="0"/>
                                <a:chExt cx="6623050" cy="3779520"/>
                              </a:xfrm>
                            </wpg:grpSpPr>
                            <wpg:graphicFrame>
                              <wpg:cNvPr id="1149594050" name="Graphiqu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4E0EE2-C5AB-C884-E935-75919AEFA77A}"/>
                                  </a:ext>
                                </a:extLst>
                              </wpg:cNvPr>
                              <wpg:cNvFrPr/>
                              <wpg:xfrm>
                                <a:off x="0" y="0"/>
                                <a:ext cx="6623050" cy="3779520"/>
                              </wpg:xfrm>
                              <a:graphic>
                                <a:graphicData uri="http://schemas.openxmlformats.org/drawingml/2006/chart">
                                  <c:chart xmlns:c="http://schemas.openxmlformats.org/drawingml/2006/chart" xmlns:r="http://schemas.openxmlformats.org/officeDocument/2006/relationships" r:id="rId10"/>
                                </a:graphicData>
                              </a:graphic>
                            </wpg:graphicFrame>
                            <wpg:grpSp>
                              <wpg:cNvPr id="1769565263" name="Groupe 9"/>
                              <wpg:cNvGrpSpPr/>
                              <wpg:grpSpPr>
                                <a:xfrm>
                                  <a:off x="601980" y="601980"/>
                                  <a:ext cx="5935980" cy="1554480"/>
                                  <a:chOff x="0" y="0"/>
                                  <a:chExt cx="5935980" cy="1554480"/>
                                </a:xfrm>
                              </wpg:grpSpPr>
                              <wpg:grpSp>
                                <wpg:cNvPr id="512939534" name="Groupe 7"/>
                                <wpg:cNvGrpSpPr/>
                                <wpg:grpSpPr>
                                  <a:xfrm>
                                    <a:off x="0" y="0"/>
                                    <a:ext cx="5295900" cy="1554480"/>
                                    <a:chOff x="0" y="0"/>
                                    <a:chExt cx="5295900" cy="1554480"/>
                                  </a:xfrm>
                                </wpg:grpSpPr>
                                <wps:wsp>
                                  <wps:cNvPr id="1795514996" name="Zone de texte 2"/>
                                  <wps:cNvSpPr txBox="1"/>
                                  <wps:spPr>
                                    <a:xfrm>
                                      <a:off x="4251960" y="868680"/>
                                      <a:ext cx="167640" cy="236220"/>
                                    </a:xfrm>
                                    <a:prstGeom prst="rect">
                                      <a:avLst/>
                                    </a:prstGeom>
                                    <a:solidFill>
                                      <a:sysClr val="window" lastClr="FFFFFF"/>
                                    </a:solidFill>
                                    <a:ln w="6350">
                                      <a:noFill/>
                                    </a:ln>
                                  </wps:spPr>
                                  <wps:txbx>
                                    <w:txbxContent>
                                      <w:p w14:paraId="735B08EF" w14:textId="77777777" w:rsidR="00CE795E" w:rsidRDefault="00CE795E" w:rsidP="000335B0">
                                        <w:proofErr w:type="gramStart"/>
                                        <w:r>
                                          <w:t>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7403478" name="Groupe 6"/>
                                  <wpg:cNvGrpSpPr/>
                                  <wpg:grpSpPr>
                                    <a:xfrm>
                                      <a:off x="0" y="0"/>
                                      <a:ext cx="4244340" cy="1554480"/>
                                      <a:chOff x="0" y="0"/>
                                      <a:chExt cx="4244340" cy="1554480"/>
                                    </a:xfrm>
                                  </wpg:grpSpPr>
                                  <wps:wsp>
                                    <wps:cNvPr id="1155972211" name="Zone de texte 2"/>
                                    <wps:cNvSpPr txBox="1"/>
                                    <wps:spPr>
                                      <a:xfrm>
                                        <a:off x="2682240" y="0"/>
                                        <a:ext cx="167640" cy="236220"/>
                                      </a:xfrm>
                                      <a:prstGeom prst="rect">
                                        <a:avLst/>
                                      </a:prstGeom>
                                      <a:solidFill>
                                        <a:sysClr val="window" lastClr="FFFFFF"/>
                                      </a:solidFill>
                                      <a:ln w="6350">
                                        <a:noFill/>
                                      </a:ln>
                                    </wps:spPr>
                                    <wps:txbx>
                                      <w:txbxContent>
                                        <w:p w14:paraId="75ECC46E" w14:textId="77777777" w:rsidR="00CE795E" w:rsidRDefault="00CE795E" w:rsidP="000335B0">
                                          <w:proofErr w:type="gramStart"/>
                                          <w: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40585484" name="Groupe 5"/>
                                    <wpg:cNvGrpSpPr/>
                                    <wpg:grpSpPr>
                                      <a:xfrm>
                                        <a:off x="0" y="297180"/>
                                        <a:ext cx="2628900" cy="1203960"/>
                                        <a:chOff x="0" y="0"/>
                                        <a:chExt cx="2628900" cy="1203960"/>
                                      </a:xfrm>
                                    </wpg:grpSpPr>
                                    <wps:wsp>
                                      <wps:cNvPr id="867351117" name="Zone de texte 2"/>
                                      <wps:cNvSpPr txBox="1"/>
                                      <wps:spPr>
                                        <a:xfrm>
                                          <a:off x="1600200" y="365760"/>
                                          <a:ext cx="167640" cy="236220"/>
                                        </a:xfrm>
                                        <a:prstGeom prst="rect">
                                          <a:avLst/>
                                        </a:prstGeom>
                                        <a:solidFill>
                                          <a:sysClr val="window" lastClr="FFFFFF"/>
                                        </a:solidFill>
                                        <a:ln w="6350">
                                          <a:noFill/>
                                        </a:ln>
                                      </wps:spPr>
                                      <wps:txbx>
                                        <w:txbxContent>
                                          <w:p w14:paraId="74BCADB9" w14:textId="77777777" w:rsidR="00CE795E" w:rsidRDefault="00CE795E" w:rsidP="000335B0">
                                            <w:proofErr w:type="gramStart"/>
                                            <w: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07999030" name="Groupe 4"/>
                                      <wpg:cNvGrpSpPr/>
                                      <wpg:grpSpPr>
                                        <a:xfrm>
                                          <a:off x="0" y="0"/>
                                          <a:ext cx="1600200" cy="1203960"/>
                                          <a:chOff x="0" y="0"/>
                                          <a:chExt cx="1600200" cy="1203960"/>
                                        </a:xfrm>
                                      </wpg:grpSpPr>
                                      <wps:wsp>
                                        <wps:cNvPr id="1909262178" name="Zone de texte 2"/>
                                        <wps:cNvSpPr txBox="1"/>
                                        <wps:spPr>
                                          <a:xfrm>
                                            <a:off x="1051560" y="792480"/>
                                            <a:ext cx="205740" cy="243840"/>
                                          </a:xfrm>
                                          <a:prstGeom prst="rect">
                                            <a:avLst/>
                                          </a:prstGeom>
                                          <a:solidFill>
                                            <a:sysClr val="window" lastClr="FFFFFF"/>
                                          </a:solidFill>
                                          <a:ln w="6350">
                                            <a:noFill/>
                                          </a:ln>
                                        </wps:spPr>
                                        <wps:txbx>
                                          <w:txbxContent>
                                            <w:p w14:paraId="0A96BF57" w14:textId="77777777" w:rsidR="00CE795E" w:rsidRDefault="00CE795E" w:rsidP="000335B0">
                                              <w:proofErr w:type="gramStart"/>
                                              <w: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356622" name="Zone de texte 2"/>
                                        <wps:cNvSpPr txBox="1"/>
                                        <wps:spPr>
                                          <a:xfrm>
                                            <a:off x="0" y="0"/>
                                            <a:ext cx="419100" cy="220980"/>
                                          </a:xfrm>
                                          <a:prstGeom prst="rect">
                                            <a:avLst/>
                                          </a:prstGeom>
                                          <a:solidFill>
                                            <a:sysClr val="window" lastClr="FFFFFF"/>
                                          </a:solidFill>
                                          <a:ln w="6350">
                                            <a:noFill/>
                                          </a:ln>
                                        </wps:spPr>
                                        <wps:txbx>
                                          <w:txbxContent>
                                            <w:p w14:paraId="649117DF" w14:textId="77777777" w:rsidR="00CE795E" w:rsidRDefault="00CE795E" w:rsidP="000335B0">
                                              <w:proofErr w:type="gramStart"/>
                                              <w:r>
                                                <w:t>a</w:t>
                                              </w:r>
                                              <w:proofErr w:type="gramEnd"/>
                                              <w: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90587" name="Zone de texte 2"/>
                                        <wps:cNvSpPr txBox="1"/>
                                        <wps:spPr>
                                          <a:xfrm flipH="1">
                                            <a:off x="327660" y="640080"/>
                                            <a:ext cx="144780" cy="213360"/>
                                          </a:xfrm>
                                          <a:prstGeom prst="rect">
                                            <a:avLst/>
                                          </a:prstGeom>
                                          <a:solidFill>
                                            <a:sysClr val="window" lastClr="FFFFFF"/>
                                          </a:solidFill>
                                          <a:ln w="6350">
                                            <a:noFill/>
                                          </a:ln>
                                        </wps:spPr>
                                        <wps:txbx>
                                          <w:txbxContent>
                                            <w:p w14:paraId="1B106549" w14:textId="77777777" w:rsidR="00CE795E" w:rsidRDefault="00CE795E" w:rsidP="000335B0">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2842112" name="Zone de texte 2"/>
                                        <wps:cNvSpPr txBox="1"/>
                                        <wps:spPr>
                                          <a:xfrm>
                                            <a:off x="533400" y="845820"/>
                                            <a:ext cx="502920" cy="243840"/>
                                          </a:xfrm>
                                          <a:prstGeom prst="rect">
                                            <a:avLst/>
                                          </a:prstGeom>
                                          <a:solidFill>
                                            <a:sysClr val="window" lastClr="FFFFFF"/>
                                          </a:solidFill>
                                          <a:ln w="6350">
                                            <a:noFill/>
                                          </a:ln>
                                        </wps:spPr>
                                        <wps:txbx>
                                          <w:txbxContent>
                                            <w:p w14:paraId="2C4B96B6" w14:textId="77777777" w:rsidR="00CE795E" w:rsidRDefault="00CE795E" w:rsidP="000335B0">
                                              <w:proofErr w:type="gramStart"/>
                                              <w:r>
                                                <w:t>c</w:t>
                                              </w:r>
                                              <w:proofErr w:type="gramEnd"/>
                                              <w:r>
                                                <w:t xml:space="preserve">  c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153069" name="Zone de texte 2"/>
                                        <wps:cNvSpPr txBox="1"/>
                                        <wps:spPr>
                                          <a:xfrm>
                                            <a:off x="1211580" y="944880"/>
                                            <a:ext cx="388620" cy="259080"/>
                                          </a:xfrm>
                                          <a:prstGeom prst="rect">
                                            <a:avLst/>
                                          </a:prstGeom>
                                          <a:solidFill>
                                            <a:sysClr val="window" lastClr="FFFFFF"/>
                                          </a:solidFill>
                                          <a:ln w="6350">
                                            <a:noFill/>
                                          </a:ln>
                                        </wps:spPr>
                                        <wps:txbx>
                                          <w:txbxContent>
                                            <w:p w14:paraId="6CBD6E71" w14:textId="77777777" w:rsidR="00CE795E" w:rsidRDefault="00CE795E" w:rsidP="000335B0">
                                              <w:proofErr w:type="gramStart"/>
                                              <w:r>
                                                <w:t>d</w:t>
                                              </w:r>
                                              <w:proofErr w:type="gramEnd"/>
                                              <w: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95316269" name="Zone de texte 2"/>
                                      <wps:cNvSpPr txBox="1"/>
                                      <wps:spPr>
                                        <a:xfrm>
                                          <a:off x="1744980" y="510540"/>
                                          <a:ext cx="167640" cy="236220"/>
                                        </a:xfrm>
                                        <a:prstGeom prst="rect">
                                          <a:avLst/>
                                        </a:prstGeom>
                                        <a:solidFill>
                                          <a:sysClr val="window" lastClr="FFFFFF"/>
                                        </a:solidFill>
                                        <a:ln w="6350">
                                          <a:noFill/>
                                        </a:ln>
                                      </wps:spPr>
                                      <wps:txbx>
                                        <w:txbxContent>
                                          <w:p w14:paraId="2F626E67" w14:textId="77777777" w:rsidR="00CE795E" w:rsidRDefault="00CE795E" w:rsidP="000335B0">
                                            <w:proofErr w:type="gramStart"/>
                                            <w: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790286" name="Zone de texte 2"/>
                                      <wps:cNvSpPr txBox="1"/>
                                      <wps:spPr>
                                        <a:xfrm>
                                          <a:off x="1889760" y="685800"/>
                                          <a:ext cx="167640" cy="236220"/>
                                        </a:xfrm>
                                        <a:prstGeom prst="rect">
                                          <a:avLst/>
                                        </a:prstGeom>
                                        <a:solidFill>
                                          <a:sysClr val="window" lastClr="FFFFFF"/>
                                        </a:solidFill>
                                        <a:ln w="6350">
                                          <a:noFill/>
                                        </a:ln>
                                      </wps:spPr>
                                      <wps:txbx>
                                        <w:txbxContent>
                                          <w:p w14:paraId="15505F94" w14:textId="77777777" w:rsidR="00CE795E" w:rsidRDefault="00CE795E" w:rsidP="000335B0">
                                            <w:proofErr w:type="gramStart"/>
                                            <w: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8937131" name="Zone de texte 2"/>
                                      <wps:cNvSpPr txBox="1"/>
                                      <wps:spPr>
                                        <a:xfrm>
                                          <a:off x="2125980" y="609600"/>
                                          <a:ext cx="167640" cy="236220"/>
                                        </a:xfrm>
                                        <a:prstGeom prst="rect">
                                          <a:avLst/>
                                        </a:prstGeom>
                                        <a:solidFill>
                                          <a:sysClr val="window" lastClr="FFFFFF"/>
                                        </a:solidFill>
                                        <a:ln w="6350">
                                          <a:noFill/>
                                        </a:ln>
                                      </wps:spPr>
                                      <wps:txbx>
                                        <w:txbxContent>
                                          <w:p w14:paraId="19429ABB" w14:textId="77777777" w:rsidR="00CE795E" w:rsidRDefault="00CE795E" w:rsidP="000335B0">
                                            <w:proofErr w:type="gramStart"/>
                                            <w:r>
                                              <w:t>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3899432" name="Zone de texte 2"/>
                                      <wps:cNvSpPr txBox="1"/>
                                      <wps:spPr>
                                        <a:xfrm>
                                          <a:off x="2301240" y="213360"/>
                                          <a:ext cx="182880" cy="243840"/>
                                        </a:xfrm>
                                        <a:prstGeom prst="rect">
                                          <a:avLst/>
                                        </a:prstGeom>
                                        <a:solidFill>
                                          <a:sysClr val="window" lastClr="FFFFFF"/>
                                        </a:solidFill>
                                        <a:ln w="6350">
                                          <a:noFill/>
                                        </a:ln>
                                      </wps:spPr>
                                      <wps:txbx>
                                        <w:txbxContent>
                                          <w:p w14:paraId="6C40A278" w14:textId="77777777" w:rsidR="00CE795E" w:rsidRDefault="00CE795E" w:rsidP="000335B0">
                                            <w:proofErr w:type="gramStart"/>
                                            <w:r>
                                              <w:t>g</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82620" name="Zone de texte 2"/>
                                      <wps:cNvSpPr txBox="1"/>
                                      <wps:spPr>
                                        <a:xfrm>
                                          <a:off x="2461260" y="441960"/>
                                          <a:ext cx="167640" cy="236220"/>
                                        </a:xfrm>
                                        <a:prstGeom prst="rect">
                                          <a:avLst/>
                                        </a:prstGeom>
                                        <a:solidFill>
                                          <a:sysClr val="window" lastClr="FFFFFF"/>
                                        </a:solidFill>
                                        <a:ln w="6350">
                                          <a:noFill/>
                                        </a:ln>
                                      </wps:spPr>
                                      <wps:txbx>
                                        <w:txbxContent>
                                          <w:p w14:paraId="1F8CACF3" w14:textId="77777777" w:rsidR="00CE795E" w:rsidRDefault="00CE795E" w:rsidP="000335B0">
                                            <w:proofErr w:type="gramStart"/>
                                            <w:r>
                                              <w:t>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72489559" name="Zone de texte 2"/>
                                    <wps:cNvSpPr txBox="1"/>
                                    <wps:spPr>
                                      <a:xfrm>
                                        <a:off x="3909060" y="1005840"/>
                                        <a:ext cx="190500" cy="243840"/>
                                      </a:xfrm>
                                      <a:prstGeom prst="rect">
                                        <a:avLst/>
                                      </a:prstGeom>
                                      <a:solidFill>
                                        <a:sysClr val="window" lastClr="FFFFFF"/>
                                      </a:solidFill>
                                      <a:ln w="6350">
                                        <a:noFill/>
                                      </a:ln>
                                    </wps:spPr>
                                    <wps:txbx>
                                      <w:txbxContent>
                                        <w:p w14:paraId="3D73139E" w14:textId="77777777" w:rsidR="00CE795E" w:rsidRDefault="00CE795E" w:rsidP="000335B0">
                                          <w:proofErr w:type="gramStart"/>
                                          <w:r>
                                            <w:t>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096685" name="Zone de texte 2"/>
                                    <wps:cNvSpPr txBox="1"/>
                                    <wps:spPr>
                                      <a:xfrm>
                                        <a:off x="2834640" y="182880"/>
                                        <a:ext cx="167640" cy="236220"/>
                                      </a:xfrm>
                                      <a:prstGeom prst="rect">
                                        <a:avLst/>
                                      </a:prstGeom>
                                      <a:solidFill>
                                        <a:sysClr val="window" lastClr="FFFFFF"/>
                                      </a:solidFill>
                                      <a:ln w="6350">
                                        <a:noFill/>
                                      </a:ln>
                                    </wps:spPr>
                                    <wps:txbx>
                                      <w:txbxContent>
                                        <w:p w14:paraId="455B651B" w14:textId="77777777" w:rsidR="00CE795E" w:rsidRDefault="00CE795E" w:rsidP="000335B0">
                                          <w:proofErr w:type="gramStart"/>
                                          <w: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215124" name="Zone de texte 2"/>
                                    <wps:cNvSpPr txBox="1"/>
                                    <wps:spPr>
                                      <a:xfrm>
                                        <a:off x="3002280" y="556260"/>
                                        <a:ext cx="167640" cy="236220"/>
                                      </a:xfrm>
                                      <a:prstGeom prst="rect">
                                        <a:avLst/>
                                      </a:prstGeom>
                                      <a:solidFill>
                                        <a:sysClr val="window" lastClr="FFFFFF"/>
                                      </a:solidFill>
                                      <a:ln w="6350">
                                        <a:noFill/>
                                      </a:ln>
                                    </wps:spPr>
                                    <wps:txbx>
                                      <w:txbxContent>
                                        <w:p w14:paraId="3DEA6C57" w14:textId="77777777" w:rsidR="00CE795E" w:rsidRDefault="00CE795E" w:rsidP="000335B0">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0663732" name="Zone de texte 2"/>
                                    <wps:cNvSpPr txBox="1"/>
                                    <wps:spPr>
                                      <a:xfrm>
                                        <a:off x="3230880" y="1089660"/>
                                        <a:ext cx="160020" cy="251460"/>
                                      </a:xfrm>
                                      <a:prstGeom prst="rect">
                                        <a:avLst/>
                                      </a:prstGeom>
                                      <a:solidFill>
                                        <a:sysClr val="window" lastClr="FFFFFF"/>
                                      </a:solidFill>
                                      <a:ln w="6350">
                                        <a:noFill/>
                                      </a:ln>
                                    </wps:spPr>
                                    <wps:txbx>
                                      <w:txbxContent>
                                        <w:p w14:paraId="0BD7630D" w14:textId="77777777" w:rsidR="00CE795E" w:rsidRDefault="00CE795E" w:rsidP="000335B0">
                                          <w:proofErr w:type="gramStart"/>
                                          <w:r>
                                            <w:t>j</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9478694" name="Zone de texte 2"/>
                                    <wps:cNvSpPr txBox="1"/>
                                    <wps:spPr>
                                      <a:xfrm>
                                        <a:off x="3375660" y="1242060"/>
                                        <a:ext cx="350520" cy="266700"/>
                                      </a:xfrm>
                                      <a:prstGeom prst="rect">
                                        <a:avLst/>
                                      </a:prstGeom>
                                      <a:solidFill>
                                        <a:sysClr val="window" lastClr="FFFFFF"/>
                                      </a:solidFill>
                                      <a:ln w="6350">
                                        <a:noFill/>
                                      </a:ln>
                                    </wps:spPr>
                                    <wps:txbx>
                                      <w:txbxContent>
                                        <w:p w14:paraId="47A371B1" w14:textId="77777777" w:rsidR="00CE795E" w:rsidRDefault="00CE795E" w:rsidP="000335B0">
                                          <w:proofErr w:type="gramStart"/>
                                          <w:r>
                                            <w:t>j</w:t>
                                          </w:r>
                                          <w:proofErr w:type="gramEnd"/>
                                          <w:r>
                                            <w:t xml:space="preserve">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7243633" name="Zone de texte 2"/>
                                    <wps:cNvSpPr txBox="1"/>
                                    <wps:spPr>
                                      <a:xfrm>
                                        <a:off x="3733800" y="1310640"/>
                                        <a:ext cx="190500" cy="243840"/>
                                      </a:xfrm>
                                      <a:prstGeom prst="rect">
                                        <a:avLst/>
                                      </a:prstGeom>
                                      <a:solidFill>
                                        <a:sysClr val="window" lastClr="FFFFFF"/>
                                      </a:solidFill>
                                      <a:ln w="6350">
                                        <a:noFill/>
                                      </a:ln>
                                    </wps:spPr>
                                    <wps:txbx>
                                      <w:txbxContent>
                                        <w:p w14:paraId="0B63589B" w14:textId="77777777" w:rsidR="00CE795E" w:rsidRDefault="00CE795E" w:rsidP="000335B0">
                                          <w:proofErr w:type="gramStart"/>
                                          <w:r>
                                            <w:t>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615227" name="Zone de texte 2"/>
                                    <wps:cNvSpPr txBox="1"/>
                                    <wps:spPr>
                                      <a:xfrm>
                                        <a:off x="4053840" y="1234440"/>
                                        <a:ext cx="190500" cy="243840"/>
                                      </a:xfrm>
                                      <a:prstGeom prst="rect">
                                        <a:avLst/>
                                      </a:prstGeom>
                                      <a:solidFill>
                                        <a:sysClr val="window" lastClr="FFFFFF"/>
                                      </a:solidFill>
                                      <a:ln w="6350">
                                        <a:noFill/>
                                      </a:ln>
                                    </wps:spPr>
                                    <wps:txbx>
                                      <w:txbxContent>
                                        <w:p w14:paraId="3BFC9199" w14:textId="77777777" w:rsidR="00CE795E" w:rsidRDefault="00CE795E" w:rsidP="000335B0">
                                          <w:proofErr w:type="gramStart"/>
                                          <w:r>
                                            <w:t>k</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26172607" name="Zone de texte 2"/>
                                  <wps:cNvSpPr txBox="1"/>
                                  <wps:spPr>
                                    <a:xfrm>
                                      <a:off x="4419600" y="381000"/>
                                      <a:ext cx="167640" cy="236220"/>
                                    </a:xfrm>
                                    <a:prstGeom prst="rect">
                                      <a:avLst/>
                                    </a:prstGeom>
                                    <a:solidFill>
                                      <a:sysClr val="window" lastClr="FFFFFF"/>
                                    </a:solidFill>
                                    <a:ln w="6350">
                                      <a:noFill/>
                                    </a:ln>
                                  </wps:spPr>
                                  <wps:txbx>
                                    <w:txbxContent>
                                      <w:p w14:paraId="072C1776" w14:textId="77777777" w:rsidR="00CE795E" w:rsidRDefault="00CE795E" w:rsidP="000335B0">
                                        <w:proofErr w:type="gramStart"/>
                                        <w:r>
                                          <w:t>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464549" name="Zone de texte 2"/>
                                  <wps:cNvSpPr txBox="1"/>
                                  <wps:spPr>
                                    <a:xfrm>
                                      <a:off x="4617720" y="815340"/>
                                      <a:ext cx="167640" cy="236220"/>
                                    </a:xfrm>
                                    <a:prstGeom prst="rect">
                                      <a:avLst/>
                                    </a:prstGeom>
                                    <a:solidFill>
                                      <a:sysClr val="window" lastClr="FFFFFF"/>
                                    </a:solidFill>
                                    <a:ln w="6350">
                                      <a:noFill/>
                                    </a:ln>
                                  </wps:spPr>
                                  <wps:txbx>
                                    <w:txbxContent>
                                      <w:p w14:paraId="4E3A76CC" w14:textId="77777777" w:rsidR="00CE795E" w:rsidRDefault="00CE795E" w:rsidP="000335B0">
                                        <w:proofErr w:type="gramStart"/>
                                        <w:r>
                                          <w:t>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679668" name="Zone de texte 2"/>
                                  <wps:cNvSpPr txBox="1"/>
                                  <wps:spPr>
                                    <a:xfrm>
                                      <a:off x="4823460" y="883920"/>
                                      <a:ext cx="167640" cy="236220"/>
                                    </a:xfrm>
                                    <a:prstGeom prst="rect">
                                      <a:avLst/>
                                    </a:prstGeom>
                                    <a:solidFill>
                                      <a:sysClr val="window" lastClr="FFFFFF"/>
                                    </a:solidFill>
                                    <a:ln w="6350">
                                      <a:noFill/>
                                    </a:ln>
                                  </wps:spPr>
                                  <wps:txbx>
                                    <w:txbxContent>
                                      <w:p w14:paraId="0B5C3B43" w14:textId="77777777" w:rsidR="00CE795E" w:rsidRDefault="00CE795E" w:rsidP="000335B0">
                                        <w:proofErr w:type="gramStart"/>
                                        <w: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888035" name="Zone de texte 2"/>
                                  <wps:cNvSpPr txBox="1"/>
                                  <wps:spPr>
                                    <a:xfrm>
                                      <a:off x="4983480" y="952500"/>
                                      <a:ext cx="218181" cy="236220"/>
                                    </a:xfrm>
                                    <a:prstGeom prst="rect">
                                      <a:avLst/>
                                    </a:prstGeom>
                                    <a:solidFill>
                                      <a:sysClr val="window" lastClr="FFFFFF"/>
                                    </a:solidFill>
                                    <a:ln w="6350">
                                      <a:noFill/>
                                    </a:ln>
                                  </wps:spPr>
                                  <wps:txbx>
                                    <w:txbxContent>
                                      <w:p w14:paraId="5BF74E44" w14:textId="77777777" w:rsidR="00CE795E" w:rsidRDefault="00CE795E" w:rsidP="000335B0">
                                        <w:proofErr w:type="gramStart"/>
                                        <w: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708763" name="Zone de texte 2"/>
                                  <wps:cNvSpPr txBox="1"/>
                                  <wps:spPr>
                                    <a:xfrm>
                                      <a:off x="5128260" y="1089660"/>
                                      <a:ext cx="167640" cy="236220"/>
                                    </a:xfrm>
                                    <a:prstGeom prst="rect">
                                      <a:avLst/>
                                    </a:prstGeom>
                                    <a:solidFill>
                                      <a:sysClr val="window" lastClr="FFFFFF"/>
                                    </a:solidFill>
                                    <a:ln w="6350">
                                      <a:noFill/>
                                    </a:ln>
                                  </wps:spPr>
                                  <wps:txbx>
                                    <w:txbxContent>
                                      <w:p w14:paraId="5D285EDA" w14:textId="77777777" w:rsidR="00CE795E" w:rsidRDefault="00CE795E" w:rsidP="000335B0">
                                        <w:proofErr w:type="gramStart"/>
                                        <w: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18836717" name="Zone de texte 8"/>
                                <wps:cNvSpPr txBox="1"/>
                                <wps:spPr>
                                  <a:xfrm>
                                    <a:off x="5326380" y="1104900"/>
                                    <a:ext cx="220980" cy="228600"/>
                                  </a:xfrm>
                                  <a:prstGeom prst="rect">
                                    <a:avLst/>
                                  </a:prstGeom>
                                  <a:solidFill>
                                    <a:sysClr val="window" lastClr="FFFFFF"/>
                                  </a:solidFill>
                                  <a:ln w="6350">
                                    <a:noFill/>
                                  </a:ln>
                                </wps:spPr>
                                <wps:txbx>
                                  <w:txbxContent>
                                    <w:p w14:paraId="5255F3F5" w14:textId="77777777" w:rsidR="00CE795E" w:rsidRDefault="00CE795E" w:rsidP="000335B0">
                                      <w:proofErr w:type="gramStart"/>
                                      <w:r>
                                        <w:t>o</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0208999" name="Zone de texte 8"/>
                                <wps:cNvSpPr txBox="1"/>
                                <wps:spPr>
                                  <a:xfrm>
                                    <a:off x="5463540" y="937260"/>
                                    <a:ext cx="472440" cy="243840"/>
                                  </a:xfrm>
                                  <a:prstGeom prst="rect">
                                    <a:avLst/>
                                  </a:prstGeom>
                                  <a:solidFill>
                                    <a:sysClr val="window" lastClr="FFFFFF"/>
                                  </a:solidFill>
                                  <a:ln w="6350">
                                    <a:noFill/>
                                  </a:ln>
                                </wps:spPr>
                                <wps:txbx>
                                  <w:txbxContent>
                                    <w:p w14:paraId="3CDEDD3F" w14:textId="77777777" w:rsidR="00CE795E" w:rsidRDefault="00CE795E" w:rsidP="000335B0">
                                      <w:proofErr w:type="gramStart"/>
                                      <w:r>
                                        <w:t>o</w:t>
                                      </w:r>
                                      <w:proofErr w:type="gramEnd"/>
                                      <w:r>
                                        <w:t xml:space="preserve">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603885081" name="Groupe 14"/>
                            <wpg:cNvGrpSpPr/>
                            <wpg:grpSpPr>
                              <a:xfrm>
                                <a:off x="1348740" y="3528060"/>
                                <a:ext cx="5151120" cy="297180"/>
                                <a:chOff x="0" y="0"/>
                                <a:chExt cx="5151120" cy="297180"/>
                              </a:xfrm>
                            </wpg:grpSpPr>
                            <wps:wsp>
                              <wps:cNvPr id="1850114906" name="Zone de texte 10"/>
                              <wps:cNvSpPr txBox="1"/>
                              <wps:spPr>
                                <a:xfrm>
                                  <a:off x="0" y="38100"/>
                                  <a:ext cx="662940" cy="259080"/>
                                </a:xfrm>
                                <a:prstGeom prst="rect">
                                  <a:avLst/>
                                </a:prstGeom>
                                <a:solidFill>
                                  <a:sysClr val="window" lastClr="FFFFFF"/>
                                </a:solidFill>
                                <a:ln w="6350">
                                  <a:noFill/>
                                </a:ln>
                              </wps:spPr>
                              <wps:txbx>
                                <w:txbxContent>
                                  <w:p w14:paraId="788A566E" w14:textId="77777777" w:rsidR="00CE795E" w:rsidRPr="008D6D87" w:rsidRDefault="00CE795E"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4225667" name="Zone de texte 10"/>
                              <wps:cNvSpPr txBox="1"/>
                              <wps:spPr>
                                <a:xfrm>
                                  <a:off x="1394460" y="0"/>
                                  <a:ext cx="1013460" cy="259080"/>
                                </a:xfrm>
                                <a:prstGeom prst="rect">
                                  <a:avLst/>
                                </a:prstGeom>
                                <a:solidFill>
                                  <a:sysClr val="window" lastClr="FFFFFF"/>
                                </a:solidFill>
                                <a:ln w="6350">
                                  <a:noFill/>
                                </a:ln>
                              </wps:spPr>
                              <wps:txbx>
                                <w:txbxContent>
                                  <w:p w14:paraId="4255D126" w14:textId="77777777" w:rsidR="00CE795E" w:rsidRPr="00E85D59" w:rsidRDefault="00CE795E"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0293239" name="Zone de texte 10"/>
                              <wps:cNvSpPr txBox="1"/>
                              <wps:spPr>
                                <a:xfrm>
                                  <a:off x="2468880" y="30480"/>
                                  <a:ext cx="1066800" cy="259080"/>
                                </a:xfrm>
                                <a:prstGeom prst="rect">
                                  <a:avLst/>
                                </a:prstGeom>
                                <a:solidFill>
                                  <a:sysClr val="window" lastClr="FFFFFF"/>
                                </a:solidFill>
                                <a:ln w="6350">
                                  <a:noFill/>
                                </a:ln>
                              </wps:spPr>
                              <wps:txbx>
                                <w:txbxContent>
                                  <w:p w14:paraId="0E8042A8" w14:textId="77777777" w:rsidR="00CE795E" w:rsidRPr="00E85D59" w:rsidRDefault="00CE795E" w:rsidP="000335B0">
                                    <w:pPr>
                                      <w:rPr>
                                        <w:rFonts w:ascii="Times New Roman" w:hAnsi="Times New Roman" w:cs="Times New Roman"/>
                                        <w:b/>
                                        <w:bCs/>
                                        <w:i/>
                                        <w:iCs/>
                                      </w:rPr>
                                    </w:pPr>
                                    <w:r w:rsidRPr="00E85D59">
                                      <w:rPr>
                                        <w:rFonts w:ascii="Times New Roman" w:hAnsi="Times New Roman" w:cs="Times New Roman"/>
                                        <w:b/>
                                        <w:bCs/>
                                        <w:i/>
                                        <w:iCs/>
                                      </w:rPr>
                                      <w:t>K. pneumoniae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234733" name="Zone de texte 10"/>
                              <wps:cNvSpPr txBox="1"/>
                              <wps:spPr>
                                <a:xfrm>
                                  <a:off x="3535680" y="30480"/>
                                  <a:ext cx="1043940" cy="259080"/>
                                </a:xfrm>
                                <a:prstGeom prst="rect">
                                  <a:avLst/>
                                </a:prstGeom>
                                <a:solidFill>
                                  <a:sysClr val="window" lastClr="FFFFFF"/>
                                </a:solidFill>
                                <a:ln w="6350">
                                  <a:noFill/>
                                </a:ln>
                              </wps:spPr>
                              <wps:txbx>
                                <w:txbxContent>
                                  <w:p w14:paraId="67430DE6" w14:textId="77777777" w:rsidR="00CE795E" w:rsidRPr="00E85D59" w:rsidRDefault="00CE795E"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7841645" name="Zone de texte 10"/>
                              <wps:cNvSpPr txBox="1"/>
                              <wps:spPr>
                                <a:xfrm>
                                  <a:off x="4602480" y="30480"/>
                                  <a:ext cx="548640" cy="243840"/>
                                </a:xfrm>
                                <a:prstGeom prst="rect">
                                  <a:avLst/>
                                </a:prstGeom>
                                <a:solidFill>
                                  <a:sysClr val="window" lastClr="FFFFFF"/>
                                </a:solidFill>
                                <a:ln w="6350">
                                  <a:noFill/>
                                </a:ln>
                              </wps:spPr>
                              <wps:txbx>
                                <w:txbxContent>
                                  <w:p w14:paraId="4B25B89E" w14:textId="77777777" w:rsidR="00CE795E" w:rsidRPr="00E85D59" w:rsidRDefault="00CE795E"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81431188" name="Zone de texte 33"/>
                          <wps:cNvSpPr txBox="1"/>
                          <wps:spPr>
                            <a:xfrm>
                              <a:off x="510540" y="3832860"/>
                              <a:ext cx="6149340" cy="732920"/>
                            </a:xfrm>
                            <a:prstGeom prst="rect">
                              <a:avLst/>
                            </a:prstGeom>
                            <a:solidFill>
                              <a:sysClr val="window" lastClr="FFFFFF"/>
                            </a:solidFill>
                            <a:ln w="6350">
                              <a:noFill/>
                            </a:ln>
                          </wps:spPr>
                          <wps:txbx>
                            <w:txbxContent>
                              <w:p w14:paraId="06786637" w14:textId="77777777" w:rsidR="00CE795E" w:rsidRDefault="00CE795E"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Pr="00D264FF">
                                  <w:rPr>
                                    <w:rFonts w:ascii="Times New Roman" w:eastAsia="Times New Roman" w:hAnsi="Times New Roman" w:cs="Times New Roman"/>
                                    <w:i/>
                                    <w:iCs/>
                                    <w:kern w:val="0"/>
                                    <w:sz w:val="24"/>
                                    <w:szCs w:val="24"/>
                                    <w:lang w:eastAsia="fr-FR"/>
                                    <w14:ligatures w14:val="none"/>
                                  </w:rPr>
                                  <w:t>Terminalia leiocarpa</w:t>
                                </w:r>
                                <w:r w:rsidRPr="00515F9D">
                                  <w:rPr>
                                    <w:rFonts w:ascii="Times New Roman" w:eastAsia="Times New Roman" w:hAnsi="Times New Roman" w:cs="Times New Roman"/>
                                    <w:kern w:val="0"/>
                                    <w:sz w:val="24"/>
                                    <w:szCs w:val="24"/>
                                    <w:lang w:eastAsia="fr-FR"/>
                                    <w14:ligatures w14:val="none"/>
                                  </w:rPr>
                                  <w:t xml:space="preserve"> 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CE795E" w:rsidRPr="00515F9D" w:rsidRDefault="00CE795E"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CE795E" w:rsidRPr="005440F4" w:rsidRDefault="00CE795E"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26612546" name="Groupe 35"/>
                        <wpg:cNvGrpSpPr/>
                        <wpg:grpSpPr>
                          <a:xfrm>
                            <a:off x="1828800" y="211494"/>
                            <a:ext cx="2148840" cy="242596"/>
                            <a:chOff x="0" y="0"/>
                            <a:chExt cx="2148840" cy="242596"/>
                          </a:xfrm>
                        </wpg:grpSpPr>
                        <wps:wsp>
                          <wps:cNvPr id="2100975460" name="Zone de texte 34"/>
                          <wps:cNvSpPr txBox="1"/>
                          <wps:spPr>
                            <a:xfrm>
                              <a:off x="0" y="0"/>
                              <a:ext cx="911445" cy="236376"/>
                            </a:xfrm>
                            <a:prstGeom prst="rect">
                              <a:avLst/>
                            </a:prstGeom>
                            <a:solidFill>
                              <a:sysClr val="window" lastClr="FFFFFF"/>
                            </a:solidFill>
                            <a:ln w="6350">
                              <a:noFill/>
                            </a:ln>
                          </wps:spPr>
                          <wps:txbx>
                            <w:txbxContent>
                              <w:p w14:paraId="1FFD8C91" w14:textId="77777777" w:rsidR="00CE795E" w:rsidRPr="00D264FF" w:rsidRDefault="00CE795E"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4389865" name="Zone de texte 34"/>
                          <wps:cNvSpPr txBox="1"/>
                          <wps:spPr>
                            <a:xfrm>
                              <a:off x="1101013" y="6220"/>
                              <a:ext cx="1047827" cy="236376"/>
                            </a:xfrm>
                            <a:prstGeom prst="rect">
                              <a:avLst/>
                            </a:prstGeom>
                            <a:solidFill>
                              <a:sysClr val="window" lastClr="FFFFFF"/>
                            </a:solidFill>
                            <a:ln w="6350">
                              <a:noFill/>
                            </a:ln>
                          </wps:spPr>
                          <wps:txbx>
                            <w:txbxContent>
                              <w:p w14:paraId="56040414" w14:textId="77777777" w:rsidR="00CE795E" w:rsidRPr="00D264FF" w:rsidRDefault="00CE795E"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F03AE" id="Groupe 36" o:spid="_x0000_s1034" style="position:absolute;left:0;text-align:left;margin-left:-35.6pt;margin-top:-8.65pt;width:524.4pt;height:365.85pt;z-index:251668480;mso-position-horizontal-relative:margin;mso-height-relative:margin" coordsize="66598,45657" o:gfxdata="UEsDBBQABgAIAAAAIQDyW7/PdQEAAKAEAAATAAAAW0NvbnRlbnRfVHlwZXNdLnhtbKSU0W6CMBSG&#10;75fsHUhvF6h6sSyL6MVwl9uyuAdo2oOQlbbpqahvvwPojEaRbDc0UP7z/X/Pgel8W+moBo+lNSkb&#10;JyMWgZFWlWaVsq/la/zEIgzCKKGtgZTtANl8dn83Xe4cYERqgykrQnDPnKMsoBKYWAeGdnLrKxHo&#10;1q+4E/JbrIBPRqNHLq0JYEIcmhpsNs0gF2sdosWWHndOPGhk0Uv3YsNKmXBOl1IEcspro84o8Z6Q&#10;kLJ9B4vS4QPZYPwiodm5DujRadz2CC84s3leSlBWritKnaDzIBQWAKHSSbs2Ft+pC75UEH0IH95E&#10;RYm58shhYjMrk367DbXCuCMlmcdFqzrEv1ZbFsRC3i7jAYjTxu5xv8GUFxuaGwrVFhwIx7DTMAR+&#10;zNfZbnQDGdJq6/EPkE44hBRo9IG318NpD+H1n+hJuVtZ98ePNDVtH/6PP2soFoK+15s27MZ4qAdM&#10;07GhNLAZyT6hPlTn7f9l9gM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LKUROK6AQAAOwQAABkAAABkcnMvZHJhd2luZ3MvZHJhd2luZzEueG1spFRNk5swDP0r&#10;Ht+7GEig64kz049pL502s7n1phoTmDU2lb0J2V9fG4f9mN6SCxZC70l6ktlI/uQU7jsYlSPToI3j&#10;UtDO+5FnmZOdGsDd2VGZ8K21OIAPr3jIGoRTbw6DzgrGqkx2gJ5uN7JBjkrv+2f1ycjO4sLZ4LWs&#10;X1OmC3mLdkhppi27K6r1x00Wk07JeQ7OVZkXyXnepvMV5O0reFXf/4ddM1aW78ELxI1kAIlWUEq8&#10;mrzuzWOwE5857scdJlv+PO6Q9I2gBSUGBiXob2sUadSMUySn2UtkhBE/fbaToLN/7uYtnZuJgU8t&#10;Dhc14QotB+hNKBa4bVsSk9UVK+uKknOwq+K+XtWxLOChNSJjwCovWBlakCGiqPJiPQdkqZIYOaLz&#10;35W9uSoSiQRFJeMKAYfjD+dDLSHVkuIyyKRFnHeUrAnzBf4nnEHDtLtXK0OOCv2v8Gi1PQkqdT9S&#10;ckIYBXV/nwAVJej1F6sFZUkn7fzen7W6NfMs+ngryzw50+wA4SGoocEcBG3xw7cHStxzmGbOGCWP&#10;Ck2ww5WNPUR9L8Iucs7b5xbvu5scI9/8LLb/AAAA//8DAFBLAwQUAAYACAAAACEA7DN5Oz0BAABe&#10;AwAAIAAAAGRycy9jaGFydHMvX3JlbHMvY2hhcnQxLnhtbC5yZWxzrJNJa8MwEIXvhf4Ho3ulOF0o&#10;JXYOXSCHUmgScgyqNF6IpDEatXX+feUmhbhkueQmadB73zBvRuPWmuQLPNXoMpbyAUvAKdS1KzM2&#10;n71c3bOEgnRaGnSQsTUQG+eXF6N3MDLET1TVDSVRxVHGqhCaByFIVWAlcWzAxUqB3soQr74UjVQr&#10;WYIYDgZ3wu9qsLynmUx0xvxEX7Nktm6i82ltLIpawROqTwsu7LEQIXLBW2zX1xqisPQlhIxxvqn0&#10;6ymP7EzsxxoewLK18khYBK7Qig1RJEnTfrNCVdKHRzTop2FtdlhU90ZHvdNzeP+zpY7iqOvtAdc9&#10;Qz49iN/25wR+WskmRmp3FNrL7xg/EtvDUaqbc1Jtw9mjAfsBulsHEq9/s10+twrMcoF+RRVA4K2h&#10;tkuK6G1F/gMAAP//AwBQSwMEFAAGAAgAAAAhAKnqeiriAAAACwEAAA8AAABkcnMvZG93bnJldi54&#10;bWxMj8FuwjAMhu+T9g6RJ+0GaYAR1jVFCG07oUmDSWi30Ji2okmqJrTl7eedtpstf/r9/dl6tA3r&#10;sQu1dwrENAGGrvCmdqWCr8PbZAUsRO2MbrxDBTcMsM7v7zKdGj+4T+z3sWQU4kKqFVQxtinnoajQ&#10;6jD1LTq6nX1ndaS1K7np9EDhtuGzJFlyq2tHHyrd4rbC4rK/WgXvgx42c/Ha7y7n7e378PRx3AlU&#10;6vFh3LwAizjGPxh+9UkdcnI6+aszgTUKJlLMCKVByDkwIp6lXAI7KZBisQCeZ/x/h/wHAAD//wMA&#10;UEsDBBQABgAIAAAAIQCjUak/3goAAFF7AAAOAAAAZHJzL2Uyb0RvYy54bWzsXV1v20YWfV9g/wOh&#10;d8ec7xkhTuE4VjZA0AZIFwX2jaEoW4AkqiQdOy363/fMcEhJlBXHAs1ABFvUpUiR4h3Ouffcj7l8&#10;/cvDchF8TbJ8nq4uRuRVOAqSVZxO56ubi9F/f5+c6VGQF9FqGi3SVXIx+pbko1/e/Ptfr+/X44Sm&#10;t+limmQBLrLKx/fri9FtUazH5+d5fJsso/xVuk5WODhLs2VU4GN2cz7Nontcfbk4p2Eoz+/TbLrO&#10;0jjJc+x9Vx4cvXHXn82SuPhtNsuTIlhcjHBvhfubub9f7N/zN6+j8U0WrW/nsb+N6Ii7WEbzFX60&#10;vtS7qIiCu2y+d6nlPM7SPJ0Vr+J0eZ7OZvM4cTJAGhI2pHmfpXdrJ8vN+P5mXQ8ThrYxTkdfNv71&#10;66csmE8vRjRk2igpJBsFq2iJZ+V+PgmYtKN0v74Z48vvs/Xn9afM77gpP1nBH2bZ0v4fIgUPbny/&#10;1eObPBRBjJ1SCqM1HkOMY1xySQQtn0B8i8e0d158e/3omUIKhcvgJs6rHz6391ffTv2hvm8vJBc8&#10;DI2RsikjfxkZN3cajbuSURojjGSMNmQkoj0ZKQuFf45MU0G5R9LTMj5+5nOfoxECj9FQ1ZSRvYyM&#10;ShlBj5Jxc+Z3ZXQKaJIBd80pSwjH8+RuvCtc2m//eZcExOkcwOtjXljwWaA5rfP3ZELfiusJP5tg&#10;64yHb/nZ22tuziaU6WuqJleUyX/s2USO4yyJCujvD9NKAxL5YxrG62Kru/i504FOlfxtBL8Or6/p&#10;2ZW4fHt2pTU/uzZMnClhiLm8nlwqdfmPxy/u2eG4ksIh2amleiQmWa1xfkzNbE+yrQdg1UJ1Aa/z&#10;7aj5zYM6+2kjFN9GWYHRjAFybPlhjPcG8Uev5C8AO9XQ849coLQh79L4bpmsitIoZsnCPdH8dr7O&#10;R0E2tgo++zAlfsy3JHZjXw+GV6PN2egUa/04vC4lShroN7pnMMwRGJQhMdYywDD4TWeZ7YS2lkNg&#10;9rjj1nIQITgv9f/TWvXQmd9FI2xcU1pBqGFGMN7QOOoIYUs5vTqpRaSAeeiV6vNEPHDmQRFBtfIN&#10;m8j3Ztmz2MTn22idOJKSW4JQTw6oaGguU1va/4H/BdMkKCBwEji7f792p1hCERQPb1M8aDdD7f4c&#10;Oy04K7x6XsGpIEaWA6gl/m2MIpFKwhg5hgEVR0ulXY9ENF5nefE+SZeB3QAowBCtGhxHX6FDS0ZR&#10;fcXuztPFfDqZLxbuw7f8apEFXyOQSXDQaXo/ChZRXmDnxQiKFv94gO2ctlgF95jWDBbTXmWV2uuV&#10;P7VYAX8bce1W8fDlwWlRT0ny8Zd0+g0jlKW4X4iWr+PJHDf/Eb/8KcpAV7ETFLz4DX9mixS/lfqt&#10;UXCbZn89tt9+H88dR0fBPejvxSj/8y7KEgj0YYUZYQi3w1i4D1wojGOQbR/5sn1kdbe8SjEoxN2d&#10;27TfLxbV5ixLl3+AqV/aX8WhaBXjty9GRbV5VeATDoDpx8nlpdsGQ15HxcfV5zU0aWnq7KP5/eGP&#10;KFv752dn069pNQf3HmP53XLUL++KdDZ3z9iOczmqfviBhxLwj2o6rRQPGVfwZSoLDGKeBK0RY045&#10;Z9W0fRb2D51Zz/gmMe4C+5DAKEoJpkM5Xu1gn0pNLdO0RqK/sPcsvZqgA+yhMn8O7EkI1q0F102b&#10;f7wjRY0iTZNFJdUbw09DZu2bYz9PeVOHzvyZ4NdSMUEIqT2zdrBPZBgi3uOwz+D+V0NUsace2X1v&#10;VQYF8NPtvggVggwhw7TbsfutBYvqWe3cmudA/9CZPxP6xIQGKolseFJL2A8FEZ7zK0Nr16/CPg0F&#10;+Jnn/JxpbJfsuvIdrPk4Dc7vvckB+91hvwNCDHIvJHzRSo20A4tHiTAnhlRBBDi/NmZyqljQ9s43&#10;ntpAhF+eCHeABYrAPVh1G/QwmC3m6/9UoQEfIGJUSW8rEAgKm2QbYQ2bOirjQ4SxkkfWVvOU4kM+&#10;zDrYil7ZCkpCqjliJy1bC8EQYCpNhuZCI57nXMyKQ4mQGuwrcXHaHIo40QbD0WXgtAPDwUxIBAul&#10;aZdFEUBNWIuAoKJBWqlpMJjWsgYGEjTl8ZM0GIjHDoyq04zCJvheMtkXT7uB8QtGJG0dJYrzKj8r&#10;SIgqml3z0aPwGwzvgJJOUWJN9YsjA2F3ZUCtWs5HE22L5krzITUMSY+B4WurBoejVw4HUUYbpghr&#10;O1tLaFmy40p6kNPqMTKGUo3OSzU6MRkoljSGbypp2wncojqRVHUMtI5BldWbttiNaFpXSdMT98WH&#10;aoY+IgMpOI1MH2hPq/U9WBBAPZfiSGSUsdktXPSnto8MSf6OcdG5K05ChVQ1qmBbDlghDmZCjxKk&#10;+oRPd2/BBPmVOgV44uZjyId3DJNOfHFq57CEu9yy/dAMi8pKX9xzqJ0cR5+CVENyvJfAQISKYKVJ&#10;XXDajsPBUDtJfY5DCESHe+yKD1nxPgIDJR1SMtW2J87gijtX264qCzVs0h4ybNmxT4tjPVN5/CSz&#10;fxBjyGv0MK8BHwMlTdK0bTOYQs2iJ1OUU+ty7LApLGezS6LLihEpVRnfPU1oDInxPhoNJCDggjO0&#10;QmjXz4AdYjbRZ0tGkDYJrc+xAw0UwvfFA0fR8mA1+mc14IDb5iub/hntOBpYL+eWXzhkUMbtGuLe&#10;ImNIh3dsNLoP4SoqCf4L26hWt4vQqyYGLrlRGhCmEcRtoqQ/iQ6EMgb70T/7AVaFUKvgLec2kABU&#10;rtUEmJVGte+e+egRMIbMeMfmo5PUBsoBpbK5jXZdDq7Bprw3rjWzSzV2eVWPgDGkxvsIDDR+0wi1&#10;spZzfqhKZ3ZBuFu+IbC4sAEMSjT+9VGq0+4HBWdtoFL9o1KUInaq1aaLXjuuOLKIKNHyQarHUxu9&#10;6ZRGh2x4xyajc1ccWlwzqQ61FaonADoQPqedoGBoX+nNB0G/J9uHaYdY+R4KZZYDq0fK46eZ5RhS&#10;4x2jpBOPgytkqFGmfsAVPxoZHA0rfTEVlofs1YxwpFbsYdu56MSL1NHfaSBWnRKrbfOxvX2wbzva&#10;XWEhtggtld9pxUWO6cVF4DK4jlGYu0ygMqqZ20a/KTRgqGb3Vs++pzryHTixthcbYW132070A8Gw&#10;2R7i4YGVj5t2Cc+0nSW3dPHrXZuJVkfoV14VzZz0knksihtUQ6eqoRNM0FBxSlHfciCxczQmCEMP&#10;Ce91NZgkCaF27CFnMU+7kwTq8AZY9A8WBO3U0eUe5fmVld2NRRwNC8qlDf6V3VvDvQaOKKHBL/cE&#10;GkNZQB+9LKKwnAst4A/Vkh0NDSbQG/J70OAwKT2BxlAL0EtohKg/5gTlAC1bDbAl1+zX5nbYvtVA&#10;Y/bNqz5Oe50jsmIDn+qUT20ccfcGEP/uuK5ccqEJZwQh7ccRAyPjp8MzXXLfmssBRjMbrrYX2iwN&#10;logD1O8ZwWoaX0dQhydOqf1p9VrCoR1RV+2ItjFzOFKHjAraOAheh5uq10ge89aMchlv6TigUSPH&#10;KpedCU0JOjbW9Agvh8L7ptwXngrUHTixRsJG1s4Cdej8GhqFgYO4j7XVwKvHjtMK5fA1VIHBaFqL&#10;7aIRWCOh3MDV8p+UJhgKI3rJK6UGqzNaHuCVR+MBiV4bjHPRiOoNcRsbiSyw0nZhRB+QUWf/hnfI&#10;dfMOuY3d8LwS723G1s5LRrc/u29t3oT95v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AoAAAAAAAAA&#10;IQCv1LXiUUAAAFFAAAAtAAAAZHJzL2VtYmVkZGluZ3MvTWljcm9zb2Z0X0V4Y2VsX1dvcmtzaGVl&#10;dC54bHN4UEsDBBQABgAIAAAAIQBYrMXxpwEAAMQGAAATAAgCW0NvbnRlbnRfVHlwZXNdLnhtbC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lc9OwzAMxu9IvEOVK1ozOCCE1nHgzxGQgAcIibdGS5Mo9sb29rhZQQiNdWO7NG1Tf7/P&#10;TuqMbpaNKxaQ0AZfifNyKArwOhjrp5V4e30YXIkCSXmjXPBQiRWguBmfnoxeVxGw4GiPlaiJ4rWU&#10;qGtoFJYhgueZSUiNIn5MUxmVnqkpyIvh8FLq4Ak8DajVEOPRHUzU3FFxv+TXayfv1ovidv1di6qE&#10;itFZrYiNyoU3vyCDMJlYDSboecPSJcYEymANQI0rY7JMTC9AxImhkBuZCRzuB+2yKjkyG8PaRjzj&#10;1P8gtDN/Z9XFPfFyJGugeFaJHlXDuculkx8hzd5DmJXbRfYtTS5R2Sjrv3xv4eePUebh/MhG2vyy&#10;cI8P4j0GMl8Pt5BleoBIKwd47LJn0T5yrRKYF+LdOz26gZ/aPT5MUh+tBdndHF73TqiHq9kjoczD&#10;0ZjcDrLgbuy8+LuwG+xa0Fo9x+2YXnAh4T8YOge2G2kbiFvicwqRyxgS7L+Lv1pcGz2ILASJLHw3&#10;uU3N4pvILfvg3wbaM8GA2cCW+QwafwIAAP//AwBQSwMEFAAGAAgAAAAhALVVMCP0AAAATAI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kk1PwzAMhu9I/IfI99XdkBBCS3dBSLshVH6ASdwPtY2jJBvd&#10;vyccEFQagwNHf71+/Mrb3TyN6sgh9uI0rIsSFDsjtnethpf6cXUHKiZylkZxrOHEEXbV9dX2mUdK&#10;eSh2vY8qq7iooUvJ3yNG0/FEsRDPLlcaCROlHIYWPZmBWsZNWd5i+K4B1UJT7a2GsLc3oOqTz5t/&#10;15am6Q0/iDlM7NKZFchzYmfZrnzIbCH1+RpVU2g5abBinnI6InlfZGzA80SbvxP9fC1OnMhSIjQS&#10;+DLPR8cloPV/WrQ08cudecQ3CcOryPDJgosfqN4BAAD//wMAUEsDBBQABgAIAAAAIQDIwQTKpgMA&#10;APsIAAAPAAAAeGwvd29ya2Jvb2sueG1srFXbbuM2EH0v0H8Q9K6IlHWxhDgL3YwGiBeB401awEBA&#10;S3RMWBJVkoqdBvvvHcqXXFwU7m4DhxTJ4eGZmTPk5ZdtXRnPVEjGm5GJL5Bp0KbgJWueRua32dga&#10;moZUpClJxRs6Ml+oNL9c/frL5YaL9YLztQEAjRyZK6XayLZlsaI1kRe8pQ2sLLmoiYKheLJlKygp&#10;5YpSVVe2g5Bv14Q15g4hEudg8OWSFTTjRVfTRu1ABK2IAvpyxVp5QKuLc+BqItZdaxW8bgFiwSqm&#10;XnpQ06iL6Pqp4YIsKnB7iz1jK+Dnwz9G0DiHk2Dp5KiaFYJLvlQXAG3vSJ/4j5GN8YcQbE9jcB6S&#10;awv6zHQOj6yE/4Os/COW/waG0U+jYZBWr5UIgveDaN6Rm2NeXS5ZRe930jVI234ltc5UZRoVkSov&#10;maLlyAxgyDf0w4To2qRjFaw6Q9cJTfvqKOdbYZR0SbpKzUDIB3gwRM4AIW0JwogrRUVDFE15o0CH&#10;e79+VnM9drrioHBjSv/smKBQWKAv8BVaUkRkIW+JWhmdqEZmGs2/SXB/nol5RuVa8XaecSkZFUZN&#10;mk4Wginwxmi7RcUM12h5J4xJOn+nXHJaJv9Bu6TQAbEhIjvWu+/P0QHyIjro81YJA76vsxvI0R15&#10;hoyBLsp9QV9DSvDgsSlEhB9fw8wNgyALrCwdJJabwFcS5rEVh/kA+W7iO3n+HZwRflRw0qnVXgwa&#10;emS6kPmTpQnZHlYwijpWvtF4Rfs/S/efmsPad+2wvvbuGd3IN9noobF9YE3JNyPTwgiuzZePw02/&#10;+MBKtQI5DRwPyms39xtlTytgjB0v0DUnHM1sZL6mSYoCz4+tcBjnlps7nhUOUG55SRCmWeAHXuj0&#10;jOx3lPoLFqj1vdH0RTGmIHcMN7m+fPsgm4aI9BniusR9Eg/bClIVUAS66w1DjHYVwit6x/6ikL3l&#10;yIxxdIMDvZFu1Y1UfQ+yZMAauygOUOhaKB94ljsMHWvoDhwrdTMn94I8yxNPp02/G9H/cXv21REd&#10;HiRNfkWEmglSrOEZm9JlQiTobOcn8H1PNvGGCRoARXeMx5aLQ2Qlie9aXjYeeAHO0twbv5HVUQHv&#10;P71151XM0O53U6I6qGtd0v040u14P3ucXO4m9un7cEA0zXTc97v/zfAOvK/omcbj+zMN06+T2eRM&#10;25t89vgwPtc4niRZfL59PJ3Gf8zy3w9H2P8YULtPuG57mdoHmVz9DQAA//8DAFBLAwQUAAYACAAA&#10;ACEAgT6Ul/M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FJNS8QwEL0L/ocwd5t2FRHZdC8i7FXrDwjJtCnbJiEz&#10;fvTfGyq6XVjWSy8Db4Z5783Hdvc1DuIDE/XBK6iKEgR6E2zvOwVvzfPNAwhi7a0egkcFExLs6uur&#10;7QsOmnMTuT6SyCyeFDjm+CglGYejpiJE9LnShjRqzjB1Mmpz0B3KTVney7TkgPqEU+ytgrS3tyCa&#10;KWbl/7lD2/YGn4J5H9HzGQlJPA15ANHo1CEr+MFF9gjyvPxmTXnOa8Gj+gzlHKtLHqo1PXyGdCCH&#10;yEcffymSc+WimbtV7+F0QvvKKb/b8izL9O9m5MnH1d8AAAD//wMAUEsDBBQABgAIAAAAIQALGm8u&#10;lwQAAKEPAAAYAAAAeGwvd29ya3NoZWV0cy9zaGVldDEueG1snJNdb5swFIbvJ+0/IN+DgZB2QSFV&#10;aIPWu2lbu2tjDsGKP5jtfGnaf++BKGml3ESVQDoc7Oc9L36ZPxyUDHZgnTC6IEkUkwA0N43Q64K8&#10;/K7CbyRwnumGSaOhIEdw5GHx9ct8b+zGdQA+QIJ2Bem873NKHe9AMReZHjS+aY1VzOOjXVPXW2DN&#10;uElJmsbxHVVMaHIi5PYWhmlbweHJ8K0C7U8QC5J5nN91ondnmuK34BSzm20fcqN6RNRCCn8coSRQ&#10;PH9ea2NZLdH3IckYDw4WrxTvyVlm7F8pKcGtcab1EZLpaeZr+zM6o4xfSNf+b8IkGbWwE8MBvqPS&#10;z42UTC+s9B02+STs7gIbPpfNt6IpyL9lubrPpssyxADEYZaWZTgrp2W4XJVxVZX3yaoq/5PFvBF4&#10;woOrwEJbkGWSr5IJoYv5GKBXAXv3oQ48q3+BBO4BRRISDPmsjdkMC5+xFSPSjQsGJONe7OARpCxI&#10;lWSY8b+jylCjBL1ofKzPetWY6R82qJmDRyP/iMZ3KIr/TgMt20r/0+y/g1h3HrtZhPgxJnlzfALH&#10;Mbc4TjR4eQMAAP//AAAA//+slv9ugkAMx1+F3AOox08xYDI4HoQwEpcluohx29vvSitHi5gZ+Q/7&#10;LbWf6w8u6w5tezH1pd5n59O3d86VVl73VR87+7SLlHe42Id45SvvcvhoPosT/Fbejw7rZvf+a9qu&#10;aY/WtlkFkdpnDYR4gxjgtiZDgQZ/MJTk4VwMWZxPRZYA3lrb7IYUbTIyxTBZhU+lCDFy1cfucy7Q&#10;ELsU0bC1UXPVWbTrXmfrq02lISoz9fC5RzX1CAYPhhQscOoQA5BcwhueToEeCcIE2uXSH0GJctrL&#10;/lbAPhIrJrp/ZYi2Pi83FsTIVegaCw1IFAvcEkXk0bHgeSRWTEzul8wOx8s8ECNXkeNBA/JsY1kg&#10;VAnIpdVXzzAxEo3IRHcUrEDxAkAQg40VGhAo0GKCSlSp4wStYaJ4s2LiTMclU6BAr2Ci/7/KIAYf&#10;qlAMFXogYSTOvUSRAEV/GibKijFxZmtYlJdbEGKwFkQDVSwVG61EFYECIRomCtpqLPqOlrVgugAQ&#10;xLAfH/gc3Ba3ONsCXRAx3IhNV6I6M2VMlDVj4syU6c0CjH0QCznaHGRCqHQyaSQTlehhw1VxIBVX&#10;57gWuTjQN39cPLG4C40+t4GTS5/kmZHjqlihFVddd7Me1XeuH8/fkPBmwAqIJkw8TidcY9mXq6RP&#10;KldU3lRsf6668nKuJe4gGm8C0DHD9MlbCPnYBTe4iEKU5DIzg1ydwD68jKzdjfcPAAD//wAAAP//&#10;bI/BCsIwDIZfpeQBdFVENtaBiAcPnnyCarOuOJuSRQSf3m0yd9Bb/u+HfEl5R/a4x7bt1JUeUQys&#10;oSq/VDHWBva6OGhY/vBdXux09q/Qum9WQ7OcDVWZrMeTZR9ip1qse1u22ILi4JtpFkoj3YC6kAjd&#10;p9SgdchDWoOqiWQKvWTYe0Z5JJVsQj6HFxrIQREHjGIlUDSQiIVtkN5XBGeAj258yrF9huhn+rn7&#10;SXzrGkSp3gAAAP//AwBQSwMEFAAGAAgAAAAhAMXg9GTEBwAAEiIAABMAAAB4bC90aGVtZS90aGVt&#10;ZTEueG1s7FrNjxu3Fb8X6P9AzF3WzOh7YTnQpzf27nrhlV3kSEmUhl7OcEBSuysUAQrnlEuAAEnR&#10;S4HeWiAIGqABGvTSQ/8UAzba9I/oI2ekGa6o2OsPNC129zJD/d7jb957fO8NOXc/uooZuiBCUp50&#10;veCO7yGSzPicJsuu92QyrrQ9JBVO5pjxhHS9NZHeR/d++Yu7+EBFJCYI5BN5gLtepFR6UK3KGQxj&#10;eYenJIHfFlzEWMGtWFbnAl+C3phVQ99vVmNMEw8lOAa1k+gffwJljxYLOiPevY32EYMpEiX1wIyJ&#10;M62b5CIl7Pw80Ai5lgMm0AVmXQ8mmvPLCblSHmJYKvih6/nmz6veu1vFB7kQU3tkS3Jj85fL5QLz&#10;89DMKZbT7aT+KGzXg61+A2BqFzdq6/+tPgPAsxk8acalrDNoNP12mGNLoOzSobvTCmo2vqS/tsM5&#10;6DT7Yd3Sb0CZ/vruM447o2HDwhtQhm/s4Ht+2O/ULLwBZfjmDr4+6rXCkYU3oIjR5HwX3Wy1280c&#10;vYUsODt0wjvNpt8a5vACBdGwjS49xYInal+sxfgZF2MAaCDDiiZIrVOywDMI416quERDKlOG1x5K&#10;ccIlDPthEEDo1f1w+28sjg8ILklrXsBE7gxpPkjOBE1V13sAWr0S5OUPP7x4/v2L53998dlnL57/&#10;GR3RZaQyVZbcIU6WZbkf//jlv3//G/Svv/zhx6++duNlGf/q289f/e3vP6Uellphipe//e7V99+9&#10;/N0X//zmK4f2nsDTMnxCYyLRCblEj3kMD2hMYfMnU3EziUmEqSWBI9DtUD1SkQU8WWPmwvWJbcKn&#10;ArKMC3h/9cziehaJlaKOmR9GsQU85pz1uXAa4KGeq2ThySpZuicXqzLuMcYXrrkHOLEcPFqlkF6p&#10;S+UgIhbNU4YThZckIQrp3/g5IY6n+4RSy67HdCa45AuFPqGoj6nTJBM6tQKpEDqkMfhl7SIIrrZs&#10;c/wU9TlzPfWQXNhIWBaYOchPCLPMeB+vFI5dKic4ZmWDH2EVuUiercWsjBtJBZ5eEsbRaE6kdMk8&#10;EvC8Jac/xJDYnG4/ZuvYRgpFz106jzDnZeSQnw8iHKdOzjSJytiP5TmEKEanXLngx9xeIfoe/ICT&#10;ve5+Sonl7tcngieQ4MqUigDRv6yEw5f3CbfX45otMHFlmZ6IrezaE9QZHf3V0grtI0IYvsRzQtCT&#10;jx0M+jy1bF6QfhBBVjkkrsB6gO1Y1fcJkQSZvmY3RR5RaYXsGVnyPXyO19cSzxonMRb7NJ+A163Q&#10;nQpYjI7nfMRm52XgCYX+D+LFaZRHEnSUgnu0T+tphK3ape+lO17XwvLfm6wxWJfPbrouQYbcWAYS&#10;+xvbZoKZNUERMBNM0ZEr3YKI5f5CRNdVI7Zyyi3sRVu4ARojq9+JafK65ucEC8Ev/zu9zwfretyK&#10;36Xf2ZdXDq91Oftw/4O9zRCvklMC5WQ3cd22Nretjfd/39rsW8u3Dc1tQ3Pb0LhewT5IQ1P0MNDe&#10;FFs9ZuMn3rvvs6CMnak1I0fSbP1IeK2Zj2HQ7EmZjcntPmAawaV+HpjAwi0FNjJIcPUrqqKzCKew&#10;PxSYHc+lzFUvJUq5hG0jM2w2VMk13WbzaRUf83m23Wn2l/zMhBKrYtxvwMZTNg5bVSpDN1v5oOa3&#10;oW7YLs1W64aAlr0JidJkNomag0RrM/gaEnrn7P2w6DhYtLX6jat2TAHUtl6B924Eb+tdr1HPGMGO&#10;HPToc+2nzNUb72rnvFdP7zMmK0cAbC3uerqjue59PP10Wai9gactEsYpWVjZJIyvTIMnI3gbzqOz&#10;vO/+UwF3U193Cpda9LQpNquhoNFqfwhf6yRyLTewpJwpWIIuYY2HsOg8NMNp11vAvjFcxikEj9Tv&#10;Xpgt4fRlpkS24t8mtaRCqiGWUWZxk3Uy/8RUEYEYjbuefv5tOLDEJJGMXAeW7s+VXKgX3M+NHHjd&#10;9jJZLMhMlf1eGtGWzm4hxWfJwvmrEX97sJbkK3D3WTS/RFO2Eo8xhFijFWjvzqmE44Mgc/WcwnnY&#10;NpMV8XetMuXZ3zrkKvIxZmmE85JSzuYZ3BSULR1zt7VB6S5/ZjDorgmnS11h37nsvr5Wa8sV9bFT&#10;FE0rreiy6c6mH67Kl1gVVdRileXu6zm3s0l2EKjOMvHutb9ErZjMoqYZ7+ZhnbTzUZvae+wIStWn&#10;ucdu2yLhtMTbln6Qux61ukJsGksT+ObkvHy2zafPIHkM4RRxxbLTbpbAnWkt01NhfDvl83V+yWSW&#10;aDKf66Y0S+WPyQLR+VXXC12dY354nHcDLAG06XlhhW0Fnd2eLaiLXS6aLditcNbGXutXbeGtxOaY&#10;dStsthZdtNXV5kRd9+pmZu2w7KlNGjaWgqtdK8Lxv8DQOmeHuVnuhTxzpfJOG67QStCu92u/0asP&#10;wsag4rcbo0q9Vvcr7UavVuk1GrVg1Aj8YT/8FOipKA4a2acPYzgNYuv8AwgzvvMRRLw58Loz43GV&#10;m68bqsb75iOIILQ+gsi+aEAT/ZGDB44EWuEoqIe9cFAZDINmpR4Om5V2q9arDMLmMOxB0W6Oe596&#10;6MKAg/5wOB43wkpzALi632tUev3aoNJsj/rhOBjVhz6A8/JzBW8xOufmtoBLw+vefwAAAP//AwBQ&#10;SwMEFAAGAAgAAAAhAA7EhFkFBAAAJBcAAA0AAAB4bC9zdHlsZXMueG1s5FjbbttGEH0v0H8g+E7z&#10;YpGRBJKBFVlAgDQoahXo64payovshViubCpF/r2zS1KiazORdXEV9EXi3mbOzpmdGUz8vmLUesCy&#10;JIIntn/l2RbmmVgSvkrsP+czZ2hbpUJ8iajgOLE3uLTfp7/+EpdqQ/HdPcbKAhG8TOx7pYqx65bZ&#10;PWaovBIF5rCSC8mQgqFcuWUhMVqW+hCjbuB5kcsQ4XYtYcyyfYQwJL+sCycTrECKLAglamNk2RbL&#10;xh9XXEi0oAC18gcosyo/koFVyVaJmX2mh5FMilLk6grkuiLPSYafwx25IxdlO0kg+TBJfuh6wZO7&#10;V/JASQNX4gei6bPTOBdclVYm1lwl9gCAahOMv3DxyGd6CRhudqVx+dV6QBRmfNtN40xQIS0F1IHl&#10;zAxHDNc7bgolSuszklI86r05YoRu6rVATxjKm82MAAF60tVgakhpvNC7WoXmzPcUzgnDoBA/Wn8I&#10;hvi/dRp4T8ST84o/C3JzgRIMRCjdchZoemAijcG5FZZ8BgOr+Z5vCiCHwzus7Wv2/WD3SqKNH4Sd&#10;A65RCJQIuYR333qL74Hqei6NKc4VmFSS1b3+V6KA34VQCh5HGi8JWgmOqCa5PdE9CQEDYkNiM7wk&#10;awZia64JX+IKLxM7Ghg4WkmjY88TBo+Bs+cBAN7i3vNEfckf37G1zs+LvOb1PzfkGzjL1ndP7ANv&#10;CX2PZ3ewS57LPscDOkuw+f84/usfd4/BmzAP2SrDlN7p8P5XvksdEOKr3OJrNmPqIwR4KCJ18m8/&#10;IU81n3WWqAc6e3Sl1bK7YqOD5FpVvlXQh8oHgC+hgvn2tIWKgm501aTroXo0MSlzN76hZMUZrrek&#10;MWqHuqBWJNPVVQarGIrPR4mKOa6MMH3zKu+3WR+64CLQAYoXbReeCN29kOQrmL1rvePsqd3xJbaf&#10;IT6AX6gwXkduHxhdrTeOe7CzvRrMdY9l3l0sl32Io4tF3PeaT4X4uLdxbnseh64v1jx7LAfG6dPH&#10;mj62oY1ykszydojBM34yxKfKj6e3cZ8fjy7Wxpf78kzRCGVipxZ9Uolua0pLd7AS+7NuQNKOoRdr&#10;QhXhL1ShIHNZ7epaT7cplG4mmop3qwVS+BLnaE3VfLuY2Lvv30zfAyzY7PqdPAhlRCT27vuTbq74&#10;kdYBdeGnEnoh8G+tJUnsv28n70bT21ngDL3J0Blc49AZhZOpEw4+TKbT2cgLvA/fOi3NIxqapgML&#10;xag/GJcU2p6yuWwD/m43l9idQQ3fNHIAdhf7KIi8m9D3nNm15zuDCA2dYXQdOrPQD6bRYHIbzsIO&#10;9vDAxqfn+n7dQtXgw7GCpiElvOWqZag7CyTB8DuXcFsm3F17O/0HAAD//wMAUEsDBBQABgAIAAAA&#10;IQD9gxRIOQEAAIcCAAAUAAAAeGwvc2hhcmVkU3RyaW5ncy54bWzMUttKAzEQfRf8h5B3N20fpJZs&#10;iiz2RRDR+gHD7rQbyGXNZGvbP/I7/DFn26JS9F0IgZwz52TmJHq+9U5sMJGNoZTjYiQFhjo2NqxL&#10;+bJcXE2loAyhARcDlnKHJOfm8kITZcHaQKVsc+5mSlHdogcqYoeBmVVMHjIf01pRlxAaahGzd2oy&#10;Gl0rDzZIUcc+5FLeSNEH+9pjdTxPpdFkjc7mruAaZ7XKRqsBOsHbnMBmAazpt3+x/uM9txBYz2Xn&#10;RRWuMuxtY/0ZlYZ7n1u7RufgqGJoWI+80V5swHFUE6mM5t5iEpkH52zGA5IWMeRjyZKtSTzgm3iK&#10;HsLArsBbtzs5DIA6mB6inFEHNdtwVoRpg9II6oqvBn5Mf190AXsfg4VfewfH3L/t/nZZVd+Pofgj&#10;mU8AAAD//wMAUEsDBBQABgAIAAAAIQANrwmYKAIAANIEAAAYAAAAeGwvZHJhd2luZ3MvZHJhd2lu&#10;ZzEueG1snFTbbpwwEH2v1H+w/M5yhwUtRHuBKlKV5KH9AMuYBQnsre29RFH+vbYxSbTdSm1eYDzD&#10;mRmfM8Pq7jIO4ES46BktoL/wICAUs6an+wL+/FE7SwiERLRBA6OkgM9EwLvy65fVpeH5Wew4UAmo&#10;yNWxgJ2Uh9x1Be7IiMSCHQhV0ZbxEUl15Hu34eisUo+DG3he4ooDJ6gRHSFyN0WgzYc+kW1EPYWl&#10;6Uye2ZYMw5rijvHJ1XI2ThZmQ5msXH0DbRqAMh7btoziNPDeQtpjopydy3Bya3P26XgahJlFqJBB&#10;mMzv5SR7L+v7t+smcRz+rbBve72u7PtReKvyXG/P0aHrcc3RSMCIMGcFtPTQ07cPwSfLEH44PXHQ&#10;NwWMIaAKVcDps19HAiIFRTm5yO9CWgsceV/Al7oONnFVR06tLCfyNpGzqaLMqYNwWQVpvQ3C5FWj&#10;/STHSm+pRu2+mXX2kz+UHnvVq2CtXGA2uqxte0zmyVFz40euUdp0+pLFUeVVVeBs4/XG2S6XkVNl&#10;YeykceZn66pep+n6FbrlyjXdz29zi2kE9K2tQg9XvGiYHpPbfF1ariYK5apDcCmgWp1n/VQgUwrg&#10;yYlnr0k1g6w6+ltr7pBEE6X/vUe4Q1wqinFuLMst/sQOTZlsgn9a6UmfHcPHkVA57TUng5FZdP1B&#10;QMBzPVT8vvGtEB9ubAR5I8NQ9HFwrTBDr3JrgmZFrhbc4PTvqPwNAAD//wMAUEsDBBQABgAIAAAA&#10;IQCjzuf9BwkAAAwuAAAUAAAAeGwvY2hhcnRzL2NoYXJ0MS54bWzsWm1v2zgS/n7A/gedkG8Hx3rx&#10;O+osEtleLDZtgyS3C+w3WqJtXihRJanE6eJ+0P2O+2M3fJEiO2bTbltgc3CDJhI5GpHD4fDRPPPm&#10;x21OvXvMBWHF1A9PA9/DRcoyUqyn/j9vF52R7wmJigxRVuCp/4iF/+PZD397k07SDeLypkQp9kBJ&#10;ISbp1N9IWU66XZFucI7EKStxAX0rxnMk4ZavuxlHD6A8p90oCAZdrcS3CtCfUJAjUtTP8895nq1W&#10;JMUzllY5LqQZBccUSbCA2JBS1NrScMCjZxpzknIm2EqepizvGmX1pEBZ2O82szoDI2VI4nAc9Lx7&#10;RKd+4HdVI0XF2jSseGdxbRo5q4oMZwnjBSxHSz5PJ+dUYl6AqoQVEkZt7ZV/lsVzxO+qsgPDLWGS&#10;S0KJfNTT9s/egO5kw8Ae3jX+UBGOxdRPw96TCXpfaoBg2B11I7uuMNmwNxHykWIzoTCI1Gy7zXv1&#10;EBaI0iVK75RtWsKN6FO/enDfGOop7UbqAlWS3RJJ8QxTLHFmX2tMXFImzzlGZg0eWSX1ciwRT5Qv&#10;q2a4nhFunkoZNc+tYW1KcFrbTCsBy4Ez03mP+GPCKNtZM5gH5kofybY7S894hq166wxya6bNr/FK&#10;Xa3OFrgiNPz7SXISvemqBm0WniDYVeq6lAn4itydmvTgVcrDlMT92XwrOSLSQx8qXG2Vmnswu3pW&#10;/xGyVgdtcKPfDZd2MOUVDB5NBKMkWxBK9Y3a0zihdvQoTcERQ72ae5K0UPIFU0+qxUYT04JXK5zK&#10;S6Gsrl6r3wImKiD+yJ9X7/Aa/PPeeoq1Tna5pEJvJL2erTmDhqYTc36BuJYzl7ePpdWzZHJjFgp6&#10;fkX0qUfIbM656SvYvMgSVO6slRlgayZqIt4DhMloGECgTFE59VcQOeAyL7OpL4q17yG6hkiaSg4r&#10;8WkTZncHzVdyIWdIbMxY9BqoQaJJTsDtPEryqT8K1D9r/E9YF4zUsk2KtI/nFZXk8p7e2HVv+9z5&#10;STw5uTgJ48bzWtIOD9SzgKh2D36iPGzXE8PYKHvyvyeZ0HrrINj10CeJyEqMBnpEh5TEViQOQ5eW&#10;nhXp910S/VrJWO+5Q+8ZWJFeMHJpGVqRsXsoo2YozjmPa6uMnSJhvc/Pb5Pk2e62K+FYkPmpB5GN&#10;vGSrmw1ZY0qRJ8pTl2xtkl9OywJXOSsIwi7ZeuI3iILgS5qbCR4cLbi1nhz8fe6eu411ZLO+D8ew&#10;ctKiyg+EW3D9pO36INW4vMEwCcvw2U8YTmhE9Q7RyEa3PgvMdlvs74fI6T31bggHL+2GcOiSqDdD&#10;5Nwu9V6InM7V7IUXt4J7HPVOCHsv+YN7HPU+cEs0XrI/EPCBp8UzN7UjWA/AW3USKV+AK6/iZOr/&#10;kcTxKEiSXqc/G8w7vWCcdC7mcdSZD6NZNB7G/ThJ/t2Ch18MDnstXDSYVAWB0/lni1H+0CEdfnVG&#10;w1mv05v1553xfN7rhPE8HvYX0bDXh7ebsxPGrM/QehbqODWAYx93WC9s4Q7b4sYds2+AO/L//kdu&#10;UAFxBqb43eCHQYhH+HGEH0f4AeD/CD9eMfyYKeQ9ex3wwwmjG/jxIhSPXobiToBSw87QqaOBH06w&#10;VcPRyAmlavgRjl0Q5gl+7Im8YvgRflv4oU/odNKCH7bFDT/mXwE/EryS6CPJSP79QEd8zHkccx7H&#10;nEf9XXsEHa8YdMwV6Jh/f9DhTmTZXJc7k1BnAN1ZkQZ0ON/S5DycWZE65+GGJQ3ocGZnGtDhlGhA&#10;hzOz0oAOd5aoTv3tp0VeMeiIvg50NDyA2LCHS7zGRfYLftzN5UMPZP93OBMlnSD5DuW7nINqv8H8&#10;YPsV5or3eKb7olouKb4hH9uq2hTFGpW/kUzarP6wb3gHtK3TP2E8jvphEI7tyfKsZzA0bIHmqBq+&#10;CtKa55pAcmsSKaJAXqlUF+MEBq+pTjODnBRv0dYmlVqCWYttsUwM2l4xS0suLWlS5Ytcek+Z0alv&#10;U6PAGbMKDHVJijsMxIidU47+xfgtSe/eAiVpBlBAKthog6G4OyU8BExQM4ICEl+3zDz4f0DTKOLN&#10;UG5Llj1ecY8zOfU7A5sSBHOW6YIAL3SJhLxCHIjy0Fe0vXwPv1aUASkFGXUgrwnQ16odUpOMf/S9&#10;B65IKvGhQhwDN1Wk0GzYKXuTSLjX6wPslpA3iqvVbFOpKCdLBGZ4dQ2jEh+n/lgxX0v9fkiZwnU1&#10;9fUiQpkAJ3dQIlAwIJbgyvfugLRWbJl+BAkMbgj9Kn59mhiT28O8Ijhu4Umg9lZQdDD1bwHlC+8d&#10;fvCuWY6gCqCEhKNQb4jgZxDEQT/owf8IroDSLolMNwuUE/oIg4K6BkUaCwym0h6OJhi1lP8jLzoY&#10;GeItFd/trUCOGuNqntSaG+KXWmRlclUqACRjXSYA4rAumqhV/gLENxQjiHPLMdsYYiOF7QQT6doD&#10;xYz/jrndNOpuJxjSJT0H5tJS3MBemkqFJX2/WoGRrKzhHCG5zt5aEhF2ZSsYwsiaiARvdYSmZoDf&#10;PjRZxh6S/8fQ9E0Y5GNo2il7OIamrwpNDbzRcetwaNJdF1g+YGzD0dLcWJjSxJWDB/8XlJ5AsNqp&#10;CNLAUdcG6asGbEgTCxmcqxTtwUobsZtil7rW5bOrXw4d/HCqHg98wAiqKO944LcPfFX40Lipct5f&#10;iXhfUOuUFmZnRJQXABzuxLk9++Hjw9ZAHWC9+4OL8TwJZ514BJRzL+yNOuMgXHSGoxmUGUXD4TAJ&#10;2qw3j7+Y9x52g7hNffNYFUaiGQwUdtT7UtdehgPYe1BzCX3Q/g6dCz2JnZIv033wUVXqtMeKAykO&#10;n3IzVUKmcDJ86exBlbrqr44knyp4W64dxW6qImzcj/pfXxCmDhcVv2iVv2V16WLfFnrpZgBjZgqj&#10;uhkQoa62VZV5GkPuzEEXlX5GDd5uFNL4/6WPAf0N8BdF8n9hwF5yUsgbLCGyrXXB4gYjKAldMAbF&#10;fRpzl2iN4QN5TQqhPrSCU0gWeKp4+HToe/Cxpv+qrxbdYR5Xd7EPn+JKi7lpdMHLqtKUjey9XKH1&#10;poj77H8AAAD//wMAUEsDBBQABgAIAAAAIQDVLRgxnAQAAMIlAAAUAAAAeGwvY2hhcnRzL3N0eWxl&#10;MS54bWzsWm1v4jgQ/iuRf0AD9Ggpaip1W610Er2t9la6zyZxwLuOnbPNUvrrb+y8EJOEly3Qwu03&#10;PAm255nxM+OZ3IZqGE6x1H/rBSPeS8I4CFSAplqnQ99X4ZQkWF0kNJRCiVhfhCLxRRzTkPiRxHPK&#10;J36v0+35y1lQPg2uzSJSwmGJWMgEa3Uh5KSYI2EwS+fKTzDlyKNRgGBSdHcL28MvVH2jmhE7Yvwr&#10;ieGFlwB1kG9FMWWsJiRxTEJdf1fwpTChXEhYBA+tmuSBSe8nZgHSL2ZtPGSz5ElEmeyq3+nYFa34&#10;Sxxn4stC7Fdmubv1YeNxtpbdY0Tir8/SU68B6pp5vB9EcvgNShstzOuuniHWZCLk4h60P2XFVfos&#10;LZTcmwfopt/rIy/EaYBihjX8TFKwteIT5GE2AURCnVtEMBp9BstuaZ5us3kGLeYBY1UXkGLGI2MH&#10;MC7PzJFtHOxSMd1Ns+VqtrJn4V4S7CUigsOEGRPzv4RR58tPIiWNCKhrZSPKSSHL/P1oHp77XdVN&#10;C2s54KwcjvGka112BUJ2DgZuO5ulQbPDjDUe4TEB3wT/eDdGum52+d7OjNTi1pGjZjl6MJ4708fT&#10;Pfqxbzbexs2ZbnFzS0hr2Klpu6VN3OBRWnAleDhHa3dOAqcci2gB8UYKbeKkp9LwM5VKj7DSz1hC&#10;ZO4iD5hIG+qJgYiAeBlNkTcV8nVVZt6DUA5PkDeXhrvVvzMsCfLYnxzY7fKqf32FPG0H3UFvMECe&#10;rD4ZV59gHsJUGdF72eBBwzizsUrvZxqIUufklOmRMXKjBxrhs6B8O3/MUwplkp0y2mNYsQjCeS5h&#10;nfvNKcQqwZoo7+63HF0+bnWePtD+8x2XGphAVtfBStrhttxZT+LsyQOw9m4BmNNNSHqD/nWRkUge&#10;ZcngmsOdTsFtmsJfawbhGL0EqYTtCUtIBfcH3AbAD+rfNXRtureJL1sgrdGeA2QFthUoR3gB0clT&#10;i2QsIJUPqQwZUJWiryRA/fzKUP7nHypJLHFygq5byaWP4LkuUAa/b3h82neyggm4TcyBrE3yf763&#10;FNdmkZjzT7iBeA51pzZp0S/eOPaQALZfVjbR0x5qAevTOctrFWtEUqTNwfSQ5Y41pjn0oShLKG5y&#10;XBZc1iXHeLg+8FaxhIu3kEf1eeM77wjsjiWrbWsixmEdLOECIY7IJBtQdejcnO5S0JhSLDc/gboM&#10;gyz2CX//QOqcaEgyTlIHtJSYyutxqyfveA6b6zQ3byxNOgiXeE7pSPyvoseOVbBdSM7FkuCIyN+B&#10;OUD7CMxsBU0yITw6kwZPSzmVLXVMmdAn1x4wfFNs3FqqGFw+nlSbo6pHXsRSRFKiTr3VtrlRtaJn&#10;NvxNafuhtBU09Tm1rP8wjc+xbSVUGtemrWBlY6yIyZzznrw5YUv1tQRqN0/3VeQs+v6Hrw53bzp9&#10;UNz2q99UY0uh9/KI1TT7ZkAt1KPQeRXZ7Tdb6BzASvg+QMdxb99AtITIBl1n6alUqVobhmVJ8VdK&#10;TW/5rqHxvrsEFD51mZHzD3qumnPoXn+Yi+eOpYps74Yilh9b3f0HAAD//wMAUEsDBBQABgAIAAAA&#10;IQAcFKeo/QAAAG4DAAAVAAAAeGwvY2hhcnRzL2NvbG9yczEueG1spJNBbsIwEEWvEvkAcRIgrSLC&#10;puuKBScYTWxiyfYg26Vwe5xQaEMhEsE7++u/+X8kL9FXSJrcJhy1SA5G2/jga9aGsKs499gKAz41&#10;Ch15kiFFMpykVCh44+Bb2S0vsrzg2IILPYX9YOAfhXbCxhGSnIHgU3LbC8PoSMlKbkBZlhgR2prh&#10;EbVgiWpqlmdstYSqTyM+tEv2oGsGiMKGnPGHWjGizUa0+Yi2GNHKTosr3YNTEBTZm2sXVH+ZT2rO&#10;Dcosns7D/5qGiFvP+8XTo9ZSnlFxfdNRT4y/Rh6On08Yv5jgebvffvYK6on218jD9o+adOTf77U6&#10;AQAA//8DAFBLAwQUAAYACAAAACEAOTG1kdsAAADQAQAAIwAAAHhsL3dvcmtzaGVldHMvX3JlbHMv&#10;c2hlZXQxLnhtbC5yZWxzrJHNasMwDIDvg76D0b120sMYo04vY9Dr2j2AZyuJWSIbS1vXt593KCyl&#10;sMtu+kGfPqHt7mue1CcWjokstLoBheRTiDRYeD0+rx9AsTgKbkqEFs7IsOtWd9sXnJzUIR5jZlUp&#10;xBZGkfxoDPsRZ8c6ZaTa6VOZndS0DCY7/+4GNJumuTflNwO6BVPtg4WyDxtQx3Oum/9mp76PHp+S&#10;/5iR5MYKE4o71csq0pUBxYLWlxpfglZXZTC3bdr/tMklkmA5oEiV4oXVVc9c5a1+i/QjaRZ/6L4B&#10;AAD//wMAUEsDBBQABgAIAAAAIQAORPTfvAAAACUBAAAjAAAAeGwvZHJhd2luZ3MvX3JlbHMvZHJh&#10;d2luZzEueG1sLnJlbHOEj80KwjAQhO+C7xD2btJ6EJGmvYjQq9QHWNLtD7ZJyEaxb2+gFwXB07A7&#10;7Dc7RfWaJ/GkwKOzGnKZgSBrXDvaXsOtueyOIDiibXFyljQsxFCV201xpQljOuJh9CwSxbKGIUZ/&#10;UorNQDOydJ5scjoXZoxpDL3yaO7Yk9pn2UGFTwaUX0xRtxpC3eYgmsWn5P9s13WjobMzj5ls/BGh&#10;zIAhJiCGnqIGKdcNr5LL9CyoslBf5co3AAAA//8DAFBLAwQUAAYACAAAACEAgBvcgdIAAACPAQAA&#10;HwAAAHhsL2NoYXJ0cy9fcmVscy9jaGFydDEueG1sLnJlbHOskMFKxDAQhu+C7xDmbtPsQUQ23YMg&#10;7FXXBwjptA2bZMJMEPv2phexi0ePM8P/fT9zPH2lqD6RJVC2YLoeFGZPY8izhY/L68MTKKkujy5S&#10;RgsrCpyG+7vjG0ZXW0iWUEQ1ShYLS63lWWvxCyYnHRXM7TIRJ1fbyLMuzl/djPrQ94+afzNg2DHV&#10;ebTA5/EA6rKWZr5hp+CZhKbaeUqapin4jWrMnqr94ri+UCR+r2vERnM8Y7Xgt52YrhUE/bfb/If7&#10;Ritbix+r3r1x+AYAAP//AwBQSwMEFAAGAAgAAAAhAK4L/Ym7AQAALBUAACcAAAB4bC9wcmludGVy&#10;U2V0dGluZ3MvcHJpbnRlclNldHRpbmdzMS5iaW7slM1K41AUx/9p/KjOYiwIbmYxFFdiGUvjx05L&#10;0zqVxoSmFTezKDZCoCYlTZEZGUHmLcQHmeUsXfoAs3YlPoAb/d/YIs4UKeJGODecez7uuefm/rgc&#10;Cz4OECFEj3KIGJ/h0PcRJHbMqIqYqGDU0Cb0qb9w5vUvGjTM4PyDkW7T+oj9VIp6P6VzLsIYuft1&#10;QW2wTekURel7ju2q++wYs7rbzOISi/pyZvPbyelLp00mi5NJrTf8VSn1jggM39U4v3zJJNdq7Kjc&#10;OfzGCVawwVdeoc5zLiKHMtZQYCxHMbHOL8ecAuNlWiv0Dfp56hK9AlYT7ycr1suuWauhGfiR11OW&#10;0+p6kev/8FA0YEe+F8St2A8DOHa9US9WG6h7vbDTT2I07a6y8iiFnTCywrb3aP1/s+UMsGeY1vDu&#10;F7Pd7Cem3VB0yp1mp43rY+vX7fTXhT+rZ1eM1QZrSD/VU7nKXxpo5W9R9pQ/B94/ZJ/p4whe0lma&#10;7Dce+4yDFq0ejrkeoc3kfzNtrgVj5pZY4zu67Fwud6jzVCeLGZMhBISAEBACQkAICAEhIASEgBAQ&#10;AkJACAiBcQg8AAAA//8DAFBLAwQUAAYACAAAACEATwPEL00BAABt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jJJdT4MwGIXvTfwPpPdQ&#10;CnGZDbD4kXnj1GQYP+5q+24j0kLaTrZ/b4ENMfPCy/ac9+k5b5rMdrL0vkCbolIpIkGIPFC8EoVa&#10;p+g5n/tT5BnLlGBlpSBFezBolp2fJbymvNLwpKsatC3AeI6kDOV1ijbW1hRjwzcgmQmcQzlxVWnJ&#10;rDvqNa4Z/2RrwFEYTrAEywSzDLdAvx6I6IAUfEDWW112AMExlCBBWYNJQPCP14KW5s+BThk5ZWH3&#10;tet0iDtmC96Lg3tnisHYNE3QxF0Ml5/g18X9sqvqF6rdFQeUJYJTroHZSmdvjFfbD+Ytrx4e7x4T&#10;PJLaNZbM2IXb+KoAcb0/cZ86HLur0j8AwnPhaF/lqLzEN7f5HGVRGF34YeyH05zElIQ0jt/bAL/m&#10;27D9hTzE+A/xMieERhENJyPiEZAl+OSDZN8AAAD//wMAUEsDBBQABgAIAAAAIQB6+H2ciwEAABkD&#10;AAAQAAgBZG9jUHJvcHMvYXBwLnhtbCCiBAEoo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JySwW7bMAyG7wX2DobujZxuKIpAVlGkLXrYsABJemdlOhEqS4LEGMmefrSNps62024kf+rnJ0rq&#10;/ti6osOUbfCVmM9KUaA3obZ+V4nt5vn6ThSZwNfggsdKnDCLe/3lSq1SiJjIYi7YwudK7IniQsps&#10;9thCnrHsWWlCaoE4TTsZmsYafAzm0KIneVOWtxKPhL7G+jqeDcXouOjof03rYHq+/Lo5RQbW6iFG&#10;Zw0Q31L/sCaFHBoqno4GnZJTUTHdGs0hWTrpUslpqtYGHC7ZWDfgMir5WVAvCP3SVmBT1qqjRYeG&#10;Qiqy/cVruxHFG2TscSrRQbLgibH6tjEZYhczJf2MB+sc77XGggeaAyNy4ygO4fTMNLbf9Hxo4OCy&#10;sTcYgVi4RN1Y4mE/mxUk+gf5fEo+MIzcE9Zx5pRvuDpP+sN7GdoI/sTCOfpu/Xvexk14BMKPtV4W&#10;1XoPCWt+ifPazwX1whtNrjdZ7sHvsP7o+VvoP8Hr+NP1/HZWfi35fSc1JT//tP4NAAD//wMAUEsB&#10;Ai0AFAAGAAgAAAAhAFisxfGnAQAAxAYAABMAAAAAAAAAAAAAAAAAAAAAAFtDb250ZW50X1R5cGVz&#10;XS54bWxQSwECLQAUAAYACAAAACEAtVUwI/QAAABMAgAACwAAAAAAAAAAAAAAAADgAwAAX3JlbHMv&#10;LnJlbHNQSwECLQAUAAYACAAAACEAyMEEyqYDAAD7CAAADwAAAAAAAAAAAAAAAAAFBwAAeGwvd29y&#10;a2Jvb2sueG1sUEsBAi0AFAAGAAgAAAAhAIE+lJfzAAAAugIAABoAAAAAAAAAAAAAAAAA2AoAAHhs&#10;L19yZWxzL3dvcmtib29rLnhtbC5yZWxzUEsBAi0AFAAGAAgAAAAhAAsaby6XBAAAoQ8AABgAAAAA&#10;AAAAAAAAAAAACw0AAHhsL3dvcmtzaGVldHMvc2hlZXQxLnhtbFBLAQItABQABgAIAAAAIQDF4PRk&#10;xAcAABIiAAATAAAAAAAAAAAAAAAAANgRAAB4bC90aGVtZS90aGVtZTEueG1sUEsBAi0AFAAGAAgA&#10;AAAhAA7EhFkFBAAAJBcAAA0AAAAAAAAAAAAAAAAAzRkAAHhsL3N0eWxlcy54bWxQSwECLQAUAAYA&#10;CAAAACEA/YMUSDkBAACHAgAAFAAAAAAAAAAAAAAAAAD9HQAAeGwvc2hhcmVkU3RyaW5ncy54bWxQ&#10;SwECLQAUAAYACAAAACEADa8JmCgCAADSBAAAGAAAAAAAAAAAAAAAAABoHwAAeGwvZHJhd2luZ3Mv&#10;ZHJhd2luZzEueG1sUEsBAi0AFAAGAAgAAAAhAKPO5/0HCQAADC4AABQAAAAAAAAAAAAAAAAAxiEA&#10;AHhsL2NoYXJ0cy9jaGFydDEueG1sUEsBAi0AFAAGAAgAAAAhANUtGDGcBAAAwiUAABQAAAAAAAAA&#10;AAAAAAAA/yoAAHhsL2NoYXJ0cy9zdHlsZTEueG1sUEsBAi0AFAAGAAgAAAAhABwUp6j9AAAAbgMA&#10;ABUAAAAAAAAAAAAAAAAAzS8AAHhsL2NoYXJ0cy9jb2xvcnMxLnhtbFBLAQItABQABgAIAAAAIQA5&#10;MbWR2wAAANABAAAjAAAAAAAAAAAAAAAAAP0wAAB4bC93b3Jrc2hlZXRzL19yZWxzL3NoZWV0MS54&#10;bWwucmVsc1BLAQItABQABgAIAAAAIQAORPTfvAAAACUBAAAjAAAAAAAAAAAAAAAAABkyAAB4bC9k&#10;cmF3aW5ncy9fcmVscy9kcmF3aW5nMS54bWwucmVsc1BLAQItABQABgAIAAAAIQCAG9yB0gAAAI8B&#10;AAAfAAAAAAAAAAAAAAAAABYzAAB4bC9jaGFydHMvX3JlbHMvY2hhcnQxLnhtbC5yZWxzUEsBAi0A&#10;FAAGAAgAAAAhAK4L/Ym7AQAALBUAACcAAAAAAAAAAAAAAAAAJTQAAHhsL3ByaW50ZXJTZXR0aW5n&#10;cy9wcmludGVyU2V0dGluZ3MxLmJpblBLAQItABQABgAIAAAAIQBPA8QvTQEAAG0CAAARAAAAAAAA&#10;AAAAAAAAACU2AABkb2NQcm9wcy9jb3JlLnhtbFBLAQItABQABgAIAAAAIQB6+H2ciwEAABkDAAAQ&#10;AAAAAAAAAAAAAAAAAKk4AABkb2NQcm9wcy9hcHAueG1sUEsFBgAAAAASABIA0QQAAGo7AAAA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MEFAAGAAgAAAAhANUtGDHsBAAAwiUAABUAAABkcnMv&#10;Y2hhcnRzL3N0eWxlMS54bWzsWttu4zYQ/RWBHxDZTp04RhQgTbBAAacbbBfYZ1qibHYpUiXpdZyv&#10;75CSaFHyLfVl42zforFDcc6ZOTMc+jZWw3iKpf5LLxgJXjLGwaAiNNU6H4ahiqckw+oio7EUSqT6&#10;IhZZKNKUxiRMJJ5TPgl7nW4vXK6CymVwaxWREw6vSIXMsFYXQk6qNTIGq3SuwgxTjgKaRAgWRXe3&#10;sD38QtVXqhmxT4x/ISl84SVCHRRaU0oZaxlJmpJYt8yp4EtjRrmQ8BI8tG6SByaDH5hFSL+Yd+Mh&#10;m2VPIilsV/1Ox77Rmj+naWG+rMxhbZW72xA2Xr7L7jEh6ZdnGajXCHXNOsF3Ijn8DU4bL8zXfT9j&#10;rMlEyMU9eH/Ojqv8WVooeTCP0E2/10dBjPMIpQxr+DPLgWvFJyjAbAKIxLpkRDCafAJmd6SnW/Hg&#10;0zOozA16gKz6C6SY8cTwAP/NCzqKjQMvNepuVjPX4srmwr0kOMhEAsmEGRPzP4Vx5/MPIiVNCLhr&#10;bSPKSWUr4v1kEV7GXT1MK7Y8cBrJMZ50bcg2IGQfgeB1uekILZIZazzCYwKxCfFxMr6ainRdxbYf&#10;8r3K3Aj59Yq0JqwTz0339GAid6ZP53vy/dBqvEuYM70mzK0g1cWjkR+rtus48alyDDao8lLr7ZoE&#10;TI9FsoB6I4U2dTJQefyJSqVHWOlnLKEyd1EASqSN9KQgRCC8jOYomAr52rSZ70Eph09QMJdGu9U/&#10;MywJCtgfHNTt8qp/fYUCbR+6g95ggAJZ/2Rc/wTzGJYqhD4oHh40PBccq/x+pkEodSlOhR+FIq+M&#10;QGN8FpTvFo9lS6FMs+OqPYY3VkW47CVscO/dQjQF1lR5f7/u6fJxp3x6R/svd+w8MIWs7YO1rIfb&#10;aqf9jtfE2cwDsA7OAKxZ5X5Rr3qD/nXVkUieFM3ghuTOpxA2q8rf2g7CI92B5GB7whJawcMBtwXw&#10;o8Z3C13b7m3TyzWQtmTPA7IGWwPKEV5AdQrUIhsLaOVjKmMGUqXoK4lQ31BXz8JvVJJU4uwMQ7fW&#10;S58gcn2gDOZf8fi8z2SVEnDbmENgmOb/455SfM4SMee/4xXCUySIJ8fVQXsvOTZtUbMg1gRj04lj&#10;VUf1xuO411F5PG+TpwPMAryXr9a1GhuJFLmrEyc7XGyg5thJ4UYofnPsGN7UHOPh5sJbxxIO3kKe&#10;NOZN7PxEYB2CPrAO7z2A9bCEA4Q4oZJsQdWTc5PdzrAy9Zabn8BchkEX+4T/fkfuHDv7jjQ4M91a&#10;G1BnMZPXdtN7rNqzJWKODXE1kPHT8KYy75GGbTyndCR+qerhZig+um7isge6PpYEJ0T+UtC6QuFD&#10;68rKHtCyBppkQnhyWkGw/f4xLnjWjFPZ0secCX121wNG0auNW6aqh8vHs7rmqPtRDrEUkZSoc79q&#10;235R1fCzePxf0iJ0CElroKk/0pX1b+bic2yvEmoX1+ZawdrGWBHTOZd38ibDlu5rCdJuPm3Lu7W8&#10;eTp8kHHETi1h96bTB8ftffVeM7Yc7l4esZoWvxlQC/UodDlF9u+bLXQeYA6+d3Dj6NLEbwhcn9Bo&#10;CCAM6pfL2/Vpha+z/KQn9j2mVGsvDN1I8b+MmvY5ngEd7ehaAgo/dZmRj1/0fDfncHvdFqKfdPB0&#10;k4mCqG2jimLvRiKWP7a6+xcAAP//AwBQSwMEFAAGAAgAAAAhADLnnxvzCgAA2TQAABUAAABkcnMv&#10;Y2hhcnRzL2NoYXJ0MS54bWzsW+ly28gR/p+qvAOC8o+kUhRx8yhTWxIobVwrH2VpN1X5NwSGJKLB&#10;4cFQh7f2gfIcebF8cwAEKcLWruXsbiK7bA5negY9Pd09H7qbL7+5y5l1Q3mdlcXMdo8c26JFUqZZ&#10;sZrZ31+dD8a2VQtSpISVBZ3Z97S2vzn+4x9eJtNkTbi4rEhCLSxS1NNkZq+FqKbDYZ2saU7qo7Ki&#10;BcaWJc+JwFe+Gqac3GLxnA09x4mGahHbLEB+wQI5yYpmPn/M/HK5zBI6L5NNTguhueCUEQEJ1Ous&#10;qpvVEjfi3oMV8yzhZV0uxVFS5kO9WLMpLOaGw3ZXxxBSSgR1J05g3RA2sx17KDsZKVa6gxaD7y91&#10;Jy83RUrTuOQFjqNDnyfTEyYoL7BUXBYCXBt55Y+SeE749aYagN0Km1xkLBP3atv28UusHa9LyMN6&#10;Tz9sMk7rmZ24wVYEwc8VgDMajoeeOVds1g2mtbhnVG/IdTy522H7XMXCOWFsQZJrKZsOcUu6HZcT&#10;94UhZyWMvybV2xtuLVbuzGbCtS1xh1Z6jdZihXNkwpN9aKXXaJEkgSBBYRpND8Z1T0vjNz1+QwOh&#10;aBoISjfCpidseqKmJ7KtNcuKawhSftjWsmR/0x1NSyuAMgW5GbIR5VUmGJ1TRgVNjeg0VcVKccIp&#10;kYSM3JcboVRqQXgs7VF2oz3PuJ6VlEzPW0G/Khie6WabGipFUz14Q/h9XLJyR+9wFpTL9bL0Ts8y&#10;6lvylJrlTY+4k3S14O/pUraWx+d0kzH3Ty/iF97LoezQ4zGBZ5DtSsTQd7G7NWHhUdJKJMXN8dmd&#10;4CQTFvmwoZs7ucwNVEfOVR94nFkOfc2z0TTMVO/APJnWJcvS84wx9UX6JRozw31z9FIj9yhZIemL&#10;Us7Uw7qHLpc0ERe1lLp8rHoKRFTAh4pXyzd0BRu7MdpupJNeLFgtt5Sq8+zsGSu0g5TzU8IVnW5e&#10;3VdmnUUp1vqgMPIDYduRWqRnnOuxojwr0phUO2elGezshExZYd3C1XsjB84+IdXMXsL7oZlX6cyu&#10;ixVUmK1wGySC4yT2BKNc+1aE0r4OiK/itZiTeq15UWcgycg0z6B2FsvymT125B8z+xPShZA6skmI&#10;0vF8w0R2ccMuD+jcyQt/+uL0heu3mteh7tFAtQtY1A30RGrYria6vl5sq39bGtdoa+TsauiWwjMU&#10;40hxdGgR35D4rtu3SmBIwrCPImwWmSibO/ScyJAEzrhvlZEhmfSzMm5Z6d3zxJBEk14St7Hzk6s4&#10;3uUGR25OoudAzo4seLZsd9ZW4o2sLtfZijJGrLo66qNtRPLdUVXQTV4WGaF9tM3GLwkD4edWbjd4&#10;kNtmj/h8qJ67ncqrosvoPqCEVNJikx9wt1D9uKv6oGpVXuOwuEzp8bcUKIMwudFOr1L9rmM2ZrFv&#10;D16v9jTW4EZ9MmyswR31UTTG4PWaS3O+Xq9ytbbwWVPo56OxBDfo47TRh34+Gjvop2i1ZJ8RHM32&#10;8PSXRhGMBtA7eRNJXUDL2vBsZv8Y+/7YieNgEM6js0HgTOLB6ZnvDc5G3tybjPzQj+OftvgOMGUP&#10;s38O4AYdbBdNN0WG2/mVwSg/KpeO/wbxOI4HwdwJBieTk/nAjeeRPx6dhvHY+Um5fMWzukObXWCL&#10;BnDs4w6jhR3cYXr6ccf8CXBH/u9/iTUp4GewxV0VkLw+EfzQKHfvln2GH8/wYwuEn+GHcnLNLdR4&#10;3TDsdf+N232GH/I96hBYggdT2AqfTwc/5hJ5z38f8KMXRrfw47NQ3Otdo4UfvRrawE63d40WfvSC&#10;rcYQvF4o1diBO9m9v7ZQeQs/9kigGL9X+OE+LfxQN3Qy7cAP09MPP86+AH7EdCnIxyzN8q8HOvxD&#10;L+3PoOMZdDyDDvi9Q5GTxtc+g45PRlPa6+S/BzrOJOg4+/qgo/cqb2MevddwG/PojYq0oKP3KW3M&#10;ozcq0oCOfljSgo5ePlrQ0UvRGILXG1lpQUcvcGm1ZD8s8jsGHd6XgY42D1Cvy9sLuqJF+h29343l&#10;YwTR/07+AFEI9MVEvCH5bs5B9l9SfrD/HeUy9/Vg7dPNYsHoZfaxuxROpGVtRaq/Z6kwUf1RKEEE&#10;0lV3TfjH9Sde6DruxIRnHoxEIzWCNbv5KoQ1T1QC6QF9u1KdEKTMVvJxJc/AvErX6h3kWfGa3Jmg&#10;Uoewm20xmRhy9640qdWFZh4Q9zwXyMnJDLWMjM5sExpF3rvcQFAXSNpRJEbMnnLyz5JfZcn1a6RV&#10;NQMFQsF6NbDSPygwCZmgloMCga+rUk/8H0jTyMSbTrktyvT+Hbd4KWb2IDIhQYizSs4z5IUuSC3e&#10;EU6kSGXpgXiL/5asRFIKEXUk4DOk4GU/QpMl/2hbt1wmqeoPG8IpclNFgm6N1MyXWOC7Oh9kt2px&#10;KfPNKttUyZSTSQSmdPkeXNUfZ/ZEZr4W6vkImaK9mdnqEFHqwLNr6EBRIrGElm1dI/EOShQrYAqp&#10;KdQQ4zJ1sRey20uMIfusVHKPStYZFJZAam+JwomZfQWUX1tv6K31vswJKhkqBBxr+QQPfyPHd0In&#10;wD8PLWSbq0wk63OSZ+weTKE2QyaNawpRKQ0nU0o6i/81LwaUSDbINKk7A0/7VOROtXBVGtWIG/5L&#10;HrIUuSx3wNk2pQ4gx7nAB2h9QVoDBRX1ickxGx9iPIUZhIgQ8kZGHZnxf1BujEZ+0/3GNtmCnSBz&#10;qfsSZC+Vf0Lv2+USQjK0OueIt9vytUkiwir1mM5GqkSL9kh4ao9rahnseJwnck0mYy9kCYD0ePo1&#10;k2fJWh7kjnWFgTKv35JxueDo2bqezqYPWheXmsBb21rywfl7KAF8m/JUyuLF8atijXofWdhkpRkQ&#10;AlLvstBBlk9gtlri0+vseDyzqPXnPP/L3jIPjF0zhBmtsWv1VVYvdVqXrsgWvN6GsAtVyiK/373G&#10;LazNkaYrc7HeH+psPMbRZOJ7HvyjG4VjP3JHZwMToGnw05EXjfzAc4MJGpHvjifKN+8/HNxt+Spx&#10;BeFbxzE05R571RRShI8uFDl4Rz5b8U6VzvMduTUbrS/SbJrb4CkQK6rG9N34GwKs93Vbl4UC0bS8&#10;vQI+tgEeaoEBABx902mfsqMvT1ls1KCSvXv2/wfF/vJj2DdbiT6Z0rPHwlI5I6mVa/4KkLJ9mVR4&#10;8zCkVEOnVNxSamDkQn8x90WLBw++sP2MmwAWvVPJqV741cWoWu1LorHT7bX0xdelc+R57hiFuCNn&#10;NPaiIHQMejZXXXQUoC8YBePJ2PMjZ9LeprfmLjwKw8gfTYJwHPjBCHgv0M7ExAXCI3/s4rodB6MQ&#10;RF6IOhR1H2PPu9z/Svct4OnzuyhAy77BPu1b4WON/mmfehAtP4Cnfe+iUiFbS5T2+UNWvy2YsQxj&#10;J2lWV6d4p72uT8xrKeJi2gKaUqZuQVYYnU7OYnc+8MchCrLcYDyYOO75YDSeowLWG41GsdMtyOKo&#10;N/+ZJVmjoeN3q7K4L393QOZgFI7jbaV+2uBGcC/4SQPG0P+GnNRqE9qm1daGZvjgVIgGu1Pv7dtd&#10;yijjHG/PtQzhIAjXAcugbwvaG2e5c2vvxUtQt28c/w6VLlaewIs8rla5BeJ4wZE/qNBw4RPVxfsX&#10;vnrL+VwQScWOpLff4XVvR79SBOg3HOiB4sifsbA5NMzi+F3BzOavUp3YkMGc7yv5c5ldJerOkffj&#10;BsWBl2tS4f5uV1CB6Ebh1C+Sjv8DAAD//wMAUEsDBBQABgAIAAAAIQAOBz3SsgYAAGkfAAAcAAAA&#10;ZHJzL3RoZW1lL3RoZW1lT3ZlcnJpZGUxLnhtbOxZS2/cNhC+F+h/EHRvvGvvIzayDryvuIlfyG5S&#10;5EivuBKzlCiQXDt7K5JTLwUKpEUvBXrroSgaoAEa9NIfYyBBm/6IDimtRO5y4weMIijsBQyJ+mb4&#10;cWY4M6Lu3H0WU+8Ec0FY0vKrtyq+h5MRC0gStvxHw/5nt31PSJQEiLIEt/wZFv7d7U8/uYO2ZIRj&#10;fAiynATYAz2J2EItP5Iy3VpbEyN4jMQtluIEno0Zj5GEWx6uBRydgv6Yrq1XKo21GJHE3waFI8oH&#10;Sgp7CYphrsPxmIywfhRMqgohZqJDuXeCaMsHFQE7HeJn0vcoEhIetPyK/vPXtu+soa1ciMoVsoZc&#10;X//lcrlAMFnXc/LwuJi0VqvXGjuFfg2gchnXa/YavUahTwPQaISTnIuts7neqeVYA5RdOnR3m92N&#10;qoU39G8scd6pq5+F16BMf20J3+93wIoWXoMyfH0JX29vtru2fg3K8I0lfLOy0601Lf0aFFGSTJbQ&#10;lXpjozNfbQEZM7rrhG/Wa/3meq68REE0FNGlphizRK6KtRg9ZbwPAAWkSJLEk7MUj9EIYrKDKDnm&#10;xNsjYQSBl6KECRiurFf6lQ34r341faU9irYwMqQVL2AiloYUH0+MOElly78PWn0D8vbNm7Pnr8+e&#10;/3724sXZ81/zubUqS24XJaEp9/6nb/754Uvv799+fP/y22zqRbww8e9++erdH39+SD2suDTF2+9e&#10;vXv96u33X//180uH9h2Ojk34kMRYeAf41HvIYliggz8+5peTGEaImBI7SShQgtQsDv09GVnogxmi&#10;yIFrY9uOjzmkGhfw3vSpRXgQ8akkDo0PotgC7jNG24w7rfBAzWWYeThNQvfkfGriHiJ04pq7gxLL&#10;y71pCjmWuFR2ImzRPKIokSjECZaeesYmGDtW94QQy677ZMSZYGPpPSFeGxGnSYbk2IqmUmiXxOCX&#10;mYsg+Nuyzf5jr82oa9VdfGIjYW8g6iA/xNQy4z00lSh2qRyimJoG30MycpEczPjIxPWEBE+HmDKv&#10;F2AhXDKHHNZrOP0BpBm32/fpLLaRXJKJS+ceYsxEdtmkE6E4dWEHJIlM7OdiAiGKvCMmXfB9Zu8Q&#10;dQ9+QMlKdz8m2HL3+dngEWRYk1IZIOrJlDt8eQ8zK34HMzpG2JVqdnhspdgdTpzR0Z6GVmjvYUzR&#10;KQow9h597mDQZqll85L0/Qiyyi52BdZ9ZMequk+wwJ5ubpbz5B4RVsgOcMhW8NmfLSSeGUpixFdp&#10;PgCvmzbvQamLXQFwSEcTE3hAoL2DeHEa5VCADiO4V2o9ipBVwNS9cMfrjFv+u8geg3351KJxgX0J&#10;MvjSMpDYTZkP2maIqDVBGTBDBF2GK92CiOX+UkQVVy02dcqN7U1bugG6I6vpiUlybge00PvU/5ve&#10;x7HlrqfrcSu2UtYl+51VKWV3octZhVvsbTqMB+Tjb226aJocYagmy3nrprO56Wz8/31ns2o/3/Qz&#10;q7qOm37Ghz7jpp/Jj1iup58pWxjobtSxR3bcow9/4pVnP2NC6UDOKN4T+vhHwFtN0IdBJaePNHFx&#10;FphGcKnKHExg4UKOtIzHmfyCyGgQoRTOiKq+UhKKXHUovJQJODrSw07dCk+n8T4LsiPPalUdb2aV&#10;VSBZjlfqxTgcV8kM3WiWx3iFes02FBmTjICSvQwJYzKbxIaDRHM+qIykD3fBaA4SemXXwmLTweK2&#10;Uj931RILoFZ4BV67PXhZb/n1GoiAEJzKQYseKD9lrp57V5vwOj29yphWBECbPY+A0tObiuvK5anV&#10;XdjTFgkj3GwS2jK6wRMRvAzn0alGL0Ljsr7eLF1q0VOm0PNBaJU0mrc/xOKqvga5xdxAEzNT0MQ7&#10;bfmNjTqEzAilLX8MR8dwGacQO0K9eSEawieWkeTZhr9KZkm5kF0koszgOulk2SAmEnOPkrjlq+UX&#10;bqCJziGaW3UdEsJHS24T0srHRg6cbjsZj8d4JE23GyPK0tktZPgsVzifavGrg5Ukm4K7B1Fw6h3T&#10;KX+IIMTqzaoyYEAEfEGoZtYMCHwSKxJZGX8LhSlPu+Y3KR1D2TiiaYTyimIm8wyuU3lBR98VNjDu&#10;8jWDQQ2T5IXwOFQF1jSqVU2LqpFxWFl1zxdSljOSZlkzrayiqqY7i1kzzMvAgi2vVuQNVnMTQ04z&#10;K3xWpBdT7uY81y30CUWVAIMX9nNU3QuUfoNaOZlFTTFeTsMqZ+ejdu2YL/AcahcpEkbWb8zVLtit&#10;qBHO6WDwSpUf5BajFobG875SW9r6PL79LwAAAP//AwBQSwECLQAUAAYACAAAACEA8lu/z3UBAACg&#10;BAAAEwAAAAAAAAAAAAAAAAAAAAAAW0NvbnRlbnRfVHlwZXNdLnhtbFBLAQItABQABgAIAAAAIQA4&#10;/SH/1gAAAJQBAAALAAAAAAAAAAAAAAAAAKYBAABfcmVscy8ucmVsc1BLAQItABQABgAIAAAAIQCy&#10;lETiugEAADsEAAAZAAAAAAAAAAAAAAAAAKUCAABkcnMvZHJhd2luZ3MvZHJhd2luZzEueG1sUEsB&#10;Ai0AFAAGAAgAAAAhAOwzeTs9AQAAXgMAACAAAAAAAAAAAAAAAAAAlgQAAGRycy9jaGFydHMvX3Jl&#10;bHMvY2hhcnQxLnhtbC5yZWxzUEsBAi0AFAAGAAgAAAAhAKnqeiriAAAACwEAAA8AAAAAAAAAAAAA&#10;AAAAEQYAAGRycy9kb3ducmV2LnhtbFBLAQItABQABgAIAAAAIQCjUak/3goAAFF7AAAOAAAAAAAA&#10;AAAAAAAAACAHAABkcnMvZTJvRG9jLnhtbFBLAQItABQABgAIAAAAIQCrFs1GuQAAACIBAAAZAAAA&#10;AAAAAAAAAAAAACoSAABkcnMvX3JlbHMvZTJvRG9jLnhtbC5yZWxzUEsBAi0ACgAAAAAAAAAhAK/U&#10;teJRQAAAUUAAAC0AAAAAAAAAAAAAAAAAGhMAAGRycy9lbWJlZGRpbmdzL01pY3Jvc29mdF9FeGNl&#10;bF9Xb3Jrc2hlZXQueGxzeFBLAQItABQABgAIAAAAIQAcFKeoAgEAAG4DAAAWAAAAAAAAAAAAAAAA&#10;ALZTAABkcnMvY2hhcnRzL2NvbG9yczEueG1sUEsBAi0AFAAGAAgAAAAhANUtGDHsBAAAwiUAABUA&#10;AAAAAAAAAAAAAAAA7FQAAGRycy9jaGFydHMvc3R5bGUxLnhtbFBLAQItABQABgAIAAAAIQAy558b&#10;8woAANk0AAAVAAAAAAAAAAAAAAAAAAtaAABkcnMvY2hhcnRzL2NoYXJ0MS54bWxQSwECLQAUAAYA&#10;CAAAACEADgc90rIGAABpHwAAHAAAAAAAAAAAAAAAAAAxZQAAZHJzL3RoZW1lL3RoZW1lT3ZlcnJp&#10;ZGUxLnhtbFBLBQYAAAAADAAMAD4DAAAdbAAAAAA=&#10;">
                <v:group id="Groupe 34" o:spid="_x0000_s1035" style="position:absolute;width:66598;height:45657" coordsize="66598,4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LikywAAAOIAAAAPAAAAZHJzL2Rvd25yZXYueG1sRI9Ba8JA&#10;FITvBf/D8oTe6m6shhpdRcSWHkSoFoq3R/aZBLNvQ3abxH/fLRR6HGbmG2a1GWwtOmp95VhDMlEg&#10;iHNnKi40fJ5fn15A+IBssHZMGu7kYbMePawwM67nD+pOoRARwj5DDWUITSalz0uy6CeuIY7e1bUW&#10;Q5RtIU2LfYTbWk6VSqXFiuNCiQ3tSspvp2+r4a3Hfvuc7LvD7bq7X87z49chIa0fx8N2CSLQEP7D&#10;f+13o2E2nym1WKQp/F6Kd0CufwAAAP//AwBQSwECLQAUAAYACAAAACEA2+H2y+4AAACFAQAAEwAA&#10;AAAAAAAAAAAAAAAAAAAAW0NvbnRlbnRfVHlwZXNdLnhtbFBLAQItABQABgAIAAAAIQBa9CxbvwAA&#10;ABUBAAALAAAAAAAAAAAAAAAAAB8BAABfcmVscy8ucmVsc1BLAQItABQABgAIAAAAIQD4uLikywAA&#10;AOIAAAAPAAAAAAAAAAAAAAAAAAcCAABkcnMvZG93bnJldi54bWxQSwUGAAAAAAMAAwC3AAAA/wIA&#10;AAAA&#10;">
                  <v:group id="Groupe 15" o:spid="_x0000_s1036" style="position:absolute;width:66230;height:38252" coordsize="66230,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fMywAAAOIAAAAPAAAAZHJzL2Rvd25yZXYueG1sRI9Pa8JA&#10;FMTvhX6H5Qm91U0MBhNdRaQtPUjBP1B6e2SfSTD7NmS3Sfz2XUHocZiZ3zCrzWga0VPnassK4mkE&#10;griwuuZSwfn0/roA4TyyxsYyKbiRg836+WmFubYDH6g/+lIECLscFVTet7mUrqjIoJvaljh4F9sZ&#10;9EF2pdQdDgFuGjmLolQarDksVNjSrqLievw1Cj4GHLZJ/Nbvr5fd7ec0//rex6TUy2TcLkF4Gv1/&#10;+NH+1ArSLJtnaZLM4H4p3AG5/gMAAP//AwBQSwECLQAUAAYACAAAACEA2+H2y+4AAACFAQAAEwAA&#10;AAAAAAAAAAAAAAAAAAAAW0NvbnRlbnRfVHlwZXNdLnhtbFBLAQItABQABgAIAAAAIQBa9CxbvwAA&#10;ABUBAAALAAAAAAAAAAAAAAAAAB8BAABfcmVscy8ucmVsc1BLAQItABQABgAIAAAAIQDAYlfMywAA&#10;AOIAAAAPAAAAAAAAAAAAAAAAAAcCAABkcnMvZG93bnJldi54bWxQSwUGAAAAAAMAAwC3AAAA/wIA&#10;AAAA&#10;">
                    <v:group id="Groupe 13" o:spid="_x0000_s1037" style="position:absolute;width:66230;height:37795" coordsize="66230,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x7ywAAAOIAAAAPAAAAZHJzL2Rvd25yZXYueG1sRI9Ba8JA&#10;FITvhf6H5RW81U0sURNdRaQtPUihKoi3R/aZBLNvQ3ZN4r/vCoUeh5n5hlmuB1OLjlpXWVYQjyMQ&#10;xLnVFRcKjoeP1zkI55E11pZJwZ0crFfPT0vMtO35h7q9L0SAsMtQQel9k0np8pIMurFtiIN3sa1B&#10;H2RbSN1iH+CmlpMomkqDFYeFEhvalpRf9zej4LPHfvMWv3e762V7Px+S79MuJqVGL8NmAcLT4P/D&#10;f+0vrSBNkihN08kMHpfCHZCrXwAAAP//AwBQSwECLQAUAAYACAAAACEA2+H2y+4AAACFAQAAEwAA&#10;AAAAAAAAAAAAAAAAAAAAW0NvbnRlbnRfVHlwZXNdLnhtbFBLAQItABQABgAIAAAAIQBa9CxbvwAA&#10;ABUBAAALAAAAAAAAAAAAAAAAAB8BAABfcmVscy8ucmVsc1BLAQItABQABgAIAAAAIQCTINx7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38" type="#_x0000_t75" style="position:absolute;width:66202;height:37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5bDygAAAOMAAAAPAAAAZHJzL2Rvd25yZXYueG1sRI9BT8Mw&#10;DIXvSPyHyEjcWFqUVawsm9BQJQ5c2PgBpvHajsYpSdjKv8cHJI62n99733o7+1GdKaYhsIVyUYAi&#10;boMbuLPwfmjuHkCljOxwDEwWfijBdnN9tcbahQu/0XmfOyUmnGq00Oc81VqntiePaREmYrkdQ/SY&#10;ZYyddhEvYu5HfV8UlfY4sCT0ONGup/Zz/+0tHCtjXj+qQ2xOu3I0DT9/Delk7e3N/PQIKtOc/8V/&#10;3y9O6pdmtVyZYikUwiQL0JtfAAAA//8DAFBLAQItABQABgAIAAAAIQDb4fbL7gAAAIUBAAATAAAA&#10;AAAAAAAAAAAAAAAAAABbQ29udGVudF9UeXBlc10ueG1sUEsBAi0AFAAGAAgAAAAhAFr0LFu/AAAA&#10;FQEAAAsAAAAAAAAAAAAAAAAAHwEAAF9yZWxzLy5yZWxzUEsBAi0AFAAGAAgAAAAhAL1LlsPKAAAA&#10;4wAAAA8AAAAAAAAAAAAAAAAABwIAAGRycy9kb3ducmV2LnhtbFBLBQYAAAAAAwADALcAAAD+AgAA&#10;AAA=&#10;">
                        <v:imagedata r:id="rId11" o:title=""/>
                        <o:lock v:ext="edit" aspectratio="f"/>
                      </v:shape>
                      <v:group id="Groupe 9" o:spid="_x0000_s1039" style="position:absolute;left:6019;top:6019;width:59360;height:15545" coordsize="593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CryQAAAOMAAAAPAAAAZHJzL2Rvd25yZXYueG1sRE/NasJA&#10;EL4X+g7LFHrTTZSkbeoqIlU8iFAtlN6G7JgEs7Mhuybx7V1B6HG+/5ktBlOLjlpXWVYQjyMQxLnV&#10;FRcKfo7r0TsI55E11pZJwZUcLObPTzPMtO35m7qDL0QIYZehgtL7JpPS5SUZdGPbEAfuZFuDPpxt&#10;IXWLfQg3tZxEUSoNVhwaSmxoVVJ+PlyMgk2P/XIaf3W782l1/Tsm+99dTEq9vgzLTxCeBv8vfri3&#10;Osx/Sz+SNJmkU7j/FACQ8xsAAAD//wMAUEsBAi0AFAAGAAgAAAAhANvh9svuAAAAhQEAABMAAAAA&#10;AAAAAAAAAAAAAAAAAFtDb250ZW50X1R5cGVzXS54bWxQSwECLQAUAAYACAAAACEAWvQsW78AAAAV&#10;AQAACwAAAAAAAAAAAAAAAAAfAQAAX3JlbHMvLnJlbHNQSwECLQAUAAYACAAAACEAKcogq8kAAADj&#10;AAAADwAAAAAAAAAAAAAAAAAHAgAAZHJzL2Rvd25yZXYueG1sUEsFBgAAAAADAAMAtwAAAP0CAAAA&#10;AA==&#10;">
                        <v:group id="Groupe 7" o:spid="_x0000_s1040" style="position:absolute;width:52959;height:15544" coordsize="52959,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S1ywAAAOIAAAAPAAAAZHJzL2Rvd25yZXYueG1sRI9Ba8JA&#10;FITvhf6H5RW81U1MUzR1FZG29CBCoyDeHtlnEsy+Ddk1if++Wyj0OMzMN8xyPZpG9NS52rKCeBqB&#10;IC6srrlUcDx8PM9BOI+ssbFMCu7kYL16fFhipu3A39TnvhQBwi5DBZX3bSalKyoy6Ka2JQ7exXYG&#10;fZBdKXWHQ4CbRs6i6FUarDksVNjStqLimt+Mgs8Bh00Sv/e762V7Px/S/WkXk1KTp3HzBsLT6P/D&#10;f+0vrSCNZ4tkkSYv8Hsp3AG5+gEAAP//AwBQSwECLQAUAAYACAAAACEA2+H2y+4AAACFAQAAEwAA&#10;AAAAAAAAAAAAAAAAAAAAW0NvbnRlbnRfVHlwZXNdLnhtbFBLAQItABQABgAIAAAAIQBa9CxbvwAA&#10;ABUBAAALAAAAAAAAAAAAAAAAAB8BAABfcmVscy8ucmVsc1BLAQItABQABgAIAAAAIQBXvlS1ywAA&#10;AOIAAAAPAAAAAAAAAAAAAAAAAAcCAABkcnMvZG93bnJldi54bWxQSwUGAAAAAAMAAwC3AAAA/wIA&#10;AAAA&#10;">
                          <v:shape id="Zone de texte 2" o:spid="_x0000_s1041" type="#_x0000_t202" style="position:absolute;left:42519;top:8686;width:167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xygAAAOMAAAAPAAAAZHJzL2Rvd25yZXYueG1sRE9fS8Mw&#10;EH8X9h3CDXxz6cRNW5cNEcUNLHOd4OvRnG21uZQkrt0+vREGPt7v/y1Wg2nFgZxvLCuYThIQxKXV&#10;DVcK3vfPV3cgfEDW2FomBUfysFqOLhaYadvzjg5FqEQMYZ+hgjqELpPSlzUZ9BPbEUfu0zqDIZ6u&#10;ktphH8NNK6+TZC4NNhwbauzosabyu/gxCj764sVtN5uvt26dn7anIn+lp1ypy/HwcA8i0BD+xWf3&#10;Wsf5t+lsNr1J0zn8/RQBkMtfAAAA//8DAFBLAQItABQABgAIAAAAIQDb4fbL7gAAAIUBAAATAAAA&#10;AAAAAAAAAAAAAAAAAABbQ29udGVudF9UeXBlc10ueG1sUEsBAi0AFAAGAAgAAAAhAFr0LFu/AAAA&#10;FQEAAAsAAAAAAAAAAAAAAAAAHwEAAF9yZWxzLy5yZWxzUEsBAi0AFAAGAAgAAAAhAL5IQjHKAAAA&#10;4wAAAA8AAAAAAAAAAAAAAAAABwIAAGRycy9kb3ducmV2LnhtbFBLBQYAAAAAAwADALcAAAD+AgAA&#10;AAA=&#10;" fillcolor="window" stroked="f" strokeweight=".5pt">
                            <v:textbox>
                              <w:txbxContent>
                                <w:p w14:paraId="735B08EF" w14:textId="77777777" w:rsidR="000335B0" w:rsidRDefault="000335B0" w:rsidP="000335B0">
                                  <w:r>
                                    <w:t>m</w:t>
                                  </w:r>
                                </w:p>
                              </w:txbxContent>
                            </v:textbox>
                          </v:shape>
                          <v:group id="_x0000_s1042" style="position:absolute;width:42443;height:15544" coordsize="42443,1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Z+yQAAAOIAAAAPAAAAZHJzL2Rvd25yZXYueG1sRE/LasJA&#10;FN0X/IfhFtw1k6g1IXUUEVu6kEJVKN1dMjcPzNwJmWkS/76zKHR5OO/NbjKtGKh3jWUFSRSDIC6s&#10;brhScL28PmUgnEfW2FomBXdysNvOHjaYazvyJw1nX4kQwi5HBbX3XS6lK2oy6CLbEQeutL1BH2Bf&#10;Sd3jGMJNKxdxvJYGGw4NNXZ0qKm4nX+MgrcRx/0yOQ6nW3m4f1+eP75OCSk1f5z2LyA8Tf5f/Od+&#10;1wqyNF3Fy1UaNodL4Q7I7S8AAAD//wMAUEsBAi0AFAAGAAgAAAAhANvh9svuAAAAhQEAABMAAAAA&#10;AAAAAAAAAAAAAAAAAFtDb250ZW50X1R5cGVzXS54bWxQSwECLQAUAAYACAAAACEAWvQsW78AAAAV&#10;AQAACwAAAAAAAAAAAAAAAAAfAQAAX3JlbHMvLnJlbHNQSwECLQAUAAYACAAAACEAmX7mfskAAADi&#10;AAAADwAAAAAAAAAAAAAAAAAHAgAAZHJzL2Rvd25yZXYueG1sUEsFBgAAAAADAAMAtwAAAP0CAAAA&#10;AA==&#10;">
                            <v:shape id="Zone de texte 2" o:spid="_x0000_s1043" type="#_x0000_t202" style="position:absolute;left:26822;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jQyQAAAOMAAAAPAAAAZHJzL2Rvd25yZXYueG1sRE9fS8Mw&#10;EH8X9h3CCb5taQtzWpcNEcUNLNNu4OvRnG1ncylJXOs+vREEH+/3/5br0XTiRM63lhWkswQEcWV1&#10;y7WCw/5pegPCB2SNnWVS8E0e1qvJxRJzbQd+o1MZahFD2OeooAmhz6X0VUMG/cz2xJH7sM5giKer&#10;pXY4xHDTySxJrqXBlmNDgz09NFR9ll9GwftQPrvddnt87TfFeXcuixd6LJS6uhzv70AEGsO/+M+9&#10;0XF+Op/fLrIsTeH3pwiAXP0AAAD//wMAUEsBAi0AFAAGAAgAAAAhANvh9svuAAAAhQEAABMAAAAA&#10;AAAAAAAAAAAAAAAAAFtDb250ZW50X1R5cGVzXS54bWxQSwECLQAUAAYACAAAACEAWvQsW78AAAAV&#10;AQAACwAAAAAAAAAAAAAAAAAfAQAAX3JlbHMvLnJlbHNQSwECLQAUAAYACAAAACEARBF40MkAAADj&#10;AAAADwAAAAAAAAAAAAAAAAAHAgAAZHJzL2Rvd25yZXYueG1sUEsFBgAAAAADAAMAtwAAAP0CAAAA&#10;AA==&#10;" fillcolor="window" stroked="f" strokeweight=".5pt">
                              <v:textbox>
                                <w:txbxContent>
                                  <w:p w14:paraId="75ECC46E" w14:textId="77777777" w:rsidR="000335B0" w:rsidRDefault="000335B0" w:rsidP="000335B0">
                                    <w:r>
                                      <w:t>h</w:t>
                                    </w:r>
                                  </w:p>
                                </w:txbxContent>
                              </v:textbox>
                            </v:shape>
                            <v:group id="Groupe 5" o:spid="_x0000_s1044" style="position:absolute;top:2971;width:26289;height:12040" coordsize="26289,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2QyAAAAOMAAAAPAAAAZHJzL2Rvd25yZXYueG1sRE9fS8Mw&#10;EH8X/A7hhL25pK6VUpeNMdzwYQjbBPHtaG5tWXMpTWy7b28Ewcf7/b/lerKtGKj3jWMNyVyBIC6d&#10;abjS8HHePeYgfEA22DomDTfysF7d3y2xMG7kIw2nUIkYwr5ADXUIXSGlL2uy6OeuI47cxfUWQzz7&#10;SpoexxhuW/mk1LO02HBsqLGjbU3l9fRtNexHHDeL5HU4XC/b29c5e/88JKT17GHavIAINIV/8Z/7&#10;zcT5KlVZnqV5Cr8/RQDk6gcAAP//AwBQSwECLQAUAAYACAAAACEA2+H2y+4AAACFAQAAEwAAAAAA&#10;AAAAAAAAAAAAAAAAW0NvbnRlbnRfVHlwZXNdLnhtbFBLAQItABQABgAIAAAAIQBa9CxbvwAAABUB&#10;AAALAAAAAAAAAAAAAAAAAB8BAABfcmVscy8ucmVsc1BLAQItABQABgAIAAAAIQCEKu2QyAAAAOMA&#10;AAAPAAAAAAAAAAAAAAAAAAcCAABkcnMvZG93bnJldi54bWxQSwUGAAAAAAMAAwC3AAAA/AIAAAAA&#10;">
                              <v:shape id="Zone de texte 2" o:spid="_x0000_s1045" type="#_x0000_t202" style="position:absolute;left:16002;top:3657;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lRzAAAAOIAAAAPAAAAZHJzL2Rvd25yZXYueG1sRI9BS8NA&#10;FITvQv/D8gre7CaKbUm7LSKKLRhqU8HrI/uaRLNvw+7axP76riB4HGbmG2a5HkwrTuR8Y1lBOklA&#10;EJdWN1wpeD8838xB+ICssbVMCn7Iw3o1ulpipm3PezoVoRIRwj5DBXUIXSalL2sy6Ce2I47e0TqD&#10;IUpXSe2wj3DTytskmUqDDceFGjt6rKn8Kr6Ngo++eHG77fbzrdvk5925yF/pKVfqejw8LEAEGsJ/&#10;+K+90Qrm09ndfZqmM/i9FO+AXF0AAAD//wMAUEsBAi0AFAAGAAgAAAAhANvh9svuAAAAhQEAABMA&#10;AAAAAAAAAAAAAAAAAAAAAFtDb250ZW50X1R5cGVzXS54bWxQSwECLQAUAAYACAAAACEAWvQsW78A&#10;AAAVAQAACwAAAAAAAAAAAAAAAAAfAQAAX3JlbHMvLnJlbHNQSwECLQAUAAYACAAAACEAiE/JUcwA&#10;AADiAAAADwAAAAAAAAAAAAAAAAAHAgAAZHJzL2Rvd25yZXYueG1sUEsFBgAAAAADAAMAtwAAAAAD&#10;AAAAAA==&#10;" fillcolor="window" stroked="f" strokeweight=".5pt">
                                <v:textbox>
                                  <w:txbxContent>
                                    <w:p w14:paraId="74BCADB9" w14:textId="77777777" w:rsidR="000335B0" w:rsidRDefault="000335B0" w:rsidP="000335B0">
                                      <w:r>
                                        <w:t>e</w:t>
                                      </w:r>
                                    </w:p>
                                  </w:txbxContent>
                                </v:textbox>
                              </v:shape>
                              <v:group id="Groupe 4" o:spid="_x0000_s1046" style="position:absolute;width:16002;height:12039" coordsize="16002,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r1ygAAAOIAAAAPAAAAZHJzL2Rvd25yZXYueG1sRI/NasJA&#10;FIX3Qt9huIXu6kwqtiZ1FJG2uBChKoi7S+aaBDN3QmaaxLfvLASXh/PHN18OthYdtb5yrCEZKxDE&#10;uTMVFxqOh+/XGQgfkA3WjknDjTwsF0+jOWbG9fxL3T4UIo6wz1BDGUKTSenzkiz6sWuIo3dxrcUQ&#10;ZVtI02Ifx20t35R6lxYrjg8lNrQuKb/u/6yGnx771ST56rbXy/p2Pkx3p21CWr88D6tPEIGG8Ajf&#10;2xujYao+0jRVkwgRkSIOyMU/AAAA//8DAFBLAQItABQABgAIAAAAIQDb4fbL7gAAAIUBAAATAAAA&#10;AAAAAAAAAAAAAAAAAABbQ29udGVudF9UeXBlc10ueG1sUEsBAi0AFAAGAAgAAAAhAFr0LFu/AAAA&#10;FQEAAAsAAAAAAAAAAAAAAAAAHwEAAF9yZWxzLy5yZWxzUEsBAi0AFAAGAAgAAAAhANawWvXKAAAA&#10;4gAAAA8AAAAAAAAAAAAAAAAABwIAAGRycy9kb3ducmV2LnhtbFBLBQYAAAAAAwADALcAAAD+AgAA&#10;AAA=&#10;">
                                <v:shape id="Zone de texte 2" o:spid="_x0000_s1047" type="#_x0000_t202" style="position:absolute;left:10515;top:7924;width:205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81zAAAAOMAAAAPAAAAZHJzL2Rvd25yZXYueG1sRI9BT8Mw&#10;DIXvSPyHyEjcWLoeBivLJoRAbBLVoCBxtRrTFhqnSsJa9uvxYRJH+z2/93m1mVyvDhRi59nAfJaB&#10;Iq697bgx8P72eHUDKiZki71nMvBLETbr87MVFtaP/EqHKjVKQjgWaKBNaSi0jnVLDuPMD8Siffrg&#10;MMkYGm0DjhLuep1n2UI77FgaWhzovqX6u/pxBj7G6insd7uvl2FbHvfHqnymh9KYy4vp7hZUoin9&#10;m0/XWyv4y2yZL/L5tUDLT7IAvf4DAAD//wMAUEsBAi0AFAAGAAgAAAAhANvh9svuAAAAhQEAABMA&#10;AAAAAAAAAAAAAAAAAAAAAFtDb250ZW50X1R5cGVzXS54bWxQSwECLQAUAAYACAAAACEAWvQsW78A&#10;AAAVAQAACwAAAAAAAAAAAAAAAAAfAQAAX3JlbHMvLnJlbHNQSwECLQAUAAYACAAAACEAWnYfNcwA&#10;AADjAAAADwAAAAAAAAAAAAAAAAAHAgAAZHJzL2Rvd25yZXYueG1sUEsFBgAAAAADAAMAtwAAAAAD&#10;AAAAAA==&#10;" fillcolor="window" stroked="f" strokeweight=".5pt">
                                  <v:textbox>
                                    <w:txbxContent>
                                      <w:p w14:paraId="0A96BF57" w14:textId="77777777" w:rsidR="000335B0" w:rsidRDefault="000335B0" w:rsidP="000335B0">
                                        <w:r>
                                          <w:t>d</w:t>
                                        </w:r>
                                      </w:p>
                                    </w:txbxContent>
                                  </v:textbox>
                                </v:shape>
                                <v:shape id="Zone de texte 2" o:spid="_x0000_s1048" type="#_x0000_t202" style="position:absolute;width:4191;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h2ywAAAOEAAAAPAAAAZHJzL2Rvd25yZXYueG1sRI9BS8NA&#10;FITvQv/D8gre7MZYg8Rui4hiC4ZqWvD6yD6TtNm3YXdtYn+9Kwgeh5n5hlmsRtOJEznfWlZwPUtA&#10;EFdWt1wr2O+er+5A+ICssbNMCr7Jw2o5uVhgru3A73QqQy0ihH2OCpoQ+lxKXzVk0M9sTxy9T+sM&#10;hihdLbXDIcJNJ9MkyaTBluNCgz09NlQdyy+j4GMoX9x2szm89evivD2XxSs9FUpdTseHexCBxvAf&#10;/muvtYL5/OY2y9IUfh/FNyCXPwAAAP//AwBQSwECLQAUAAYACAAAACEA2+H2y+4AAACFAQAAEwAA&#10;AAAAAAAAAAAAAAAAAAAAW0NvbnRlbnRfVHlwZXNdLnhtbFBLAQItABQABgAIAAAAIQBa9CxbvwAA&#10;ABUBAAALAAAAAAAAAAAAAAAAAB8BAABfcmVscy8ucmVsc1BLAQItABQABgAIAAAAIQCsnnh2ywAA&#10;AOEAAAAPAAAAAAAAAAAAAAAAAAcCAABkcnMvZG93bnJldi54bWxQSwUGAAAAAAMAAwC3AAAA/wIA&#10;AAAA&#10;" fillcolor="window" stroked="f" strokeweight=".5pt">
                                  <v:textbox>
                                    <w:txbxContent>
                                      <w:p w14:paraId="649117DF" w14:textId="77777777" w:rsidR="000335B0" w:rsidRDefault="000335B0" w:rsidP="000335B0">
                                        <w:r>
                                          <w:t>a  a</w:t>
                                        </w:r>
                                      </w:p>
                                    </w:txbxContent>
                                  </v:textbox>
                                </v:shape>
                                <v:shape id="Zone de texte 2" o:spid="_x0000_s1049" type="#_x0000_t202" style="position:absolute;left:3276;top:6400;width:1448;height:21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qtyQAAAOEAAAAPAAAAZHJzL2Rvd25yZXYueG1sRI9Ba8JA&#10;FITvQv/D8gq96W4Dtja6CaUg6MVS04u3Z/aZxGbfxuxW47/vFgSPw8x8wyzywbbiTL1vHGt4nigQ&#10;xKUzDVcavovleAbCB2SDrWPScCUPefYwWmBq3IW/6LwNlYgQ9ilqqEPoUil9WZNFP3EdcfQOrrcY&#10;ouwraXq8RLhtZaLUi7TYcFyosaOPmsqf7a/VsEmo2G2S3X55PdHaNHb9eeRO66fH4X0OItAQ7uFb&#10;e2U0JFP1pqazV/h/FN+AzP4AAAD//wMAUEsBAi0AFAAGAAgAAAAhANvh9svuAAAAhQEAABMAAAAA&#10;AAAAAAAAAAAAAAAAAFtDb250ZW50X1R5cGVzXS54bWxQSwECLQAUAAYACAAAACEAWvQsW78AAAAV&#10;AQAACwAAAAAAAAAAAAAAAAAfAQAAX3JlbHMvLnJlbHNQSwECLQAUAAYACAAAACEAjGJKrckAAADh&#10;AAAADwAAAAAAAAAAAAAAAAAHAgAAZHJzL2Rvd25yZXYueG1sUEsFBgAAAAADAAMAtwAAAP0CAAAA&#10;AA==&#10;" fillcolor="window" stroked="f" strokeweight=".5pt">
                                  <v:textbox>
                                    <w:txbxContent>
                                      <w:p w14:paraId="1B106549" w14:textId="77777777" w:rsidR="000335B0" w:rsidRDefault="000335B0" w:rsidP="000335B0">
                                        <w:r>
                                          <w:t>b</w:t>
                                        </w:r>
                                      </w:p>
                                    </w:txbxContent>
                                  </v:textbox>
                                </v:shape>
                                <v:shape id="Zone de texte 2" o:spid="_x0000_s1050" type="#_x0000_t202" style="position:absolute;left:5334;top:8458;width:502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PRywAAAOMAAAAPAAAAZHJzL2Rvd25yZXYueG1sRI9RS8Mw&#10;FIXfBf9DuIJvLm0QGXXZEFHcwDLXCb5emmtbbW5KEte6X78IAx8P55zvcBaryfbiQD50jjXkswwE&#10;ce1Mx42G9/3zzRxEiMgGe8ek4ZcCrJaXFwssjBt5R4cqNiJBOBSooY1xKKQMdUsWw8wNxMn7dN5i&#10;TNI30ngcE9z2UmXZnbTYcVpocaDHlurv6sdq+BirF7/dbL7ehnV53B6r8pWeSq2vr6aHexCRpvgf&#10;PrfXRoPKMzW/VXmu4O9T+gNyeQIAAP//AwBQSwECLQAUAAYACAAAACEA2+H2y+4AAACFAQAAEwAA&#10;AAAAAAAAAAAAAAAAAAAAW0NvbnRlbnRfVHlwZXNdLnhtbFBLAQItABQABgAIAAAAIQBa9CxbvwAA&#10;ABUBAAALAAAAAAAAAAAAAAAAAB8BAABfcmVscy8ucmVsc1BLAQItABQABgAIAAAAIQDjnFPRywAA&#10;AOMAAAAPAAAAAAAAAAAAAAAAAAcCAABkcnMvZG93bnJldi54bWxQSwUGAAAAAAMAAwC3AAAA/wIA&#10;AAAA&#10;" fillcolor="window" stroked="f" strokeweight=".5pt">
                                  <v:textbox>
                                    <w:txbxContent>
                                      <w:p w14:paraId="2C4B96B6" w14:textId="77777777" w:rsidR="000335B0" w:rsidRDefault="000335B0" w:rsidP="000335B0">
                                        <w:r>
                                          <w:t>c  c  c</w:t>
                                        </w:r>
                                      </w:p>
                                    </w:txbxContent>
                                  </v:textbox>
                                </v:shape>
                                <v:shape id="Zone de texte 2" o:spid="_x0000_s1051" type="#_x0000_t202" style="position:absolute;left:12115;top:9448;width:388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20zAAAAOIAAAAPAAAAZHJzL2Rvd25yZXYueG1sRI9RS8Mw&#10;FIXfB/sP4Q5825I5HK4uGyKKG1imVfD10lzbanNTkrjW/fpFEHw8nHO+w1lvB9uKI/nQONYwnykQ&#10;xKUzDVca3l4fptcgQkQ22DomDT8UYLsZj9aYGdfzCx2LWIkE4ZChhjrGLpMylDVZDDPXESfvw3mL&#10;MUlfSeOxT3DbykulltJiw2mhxo7uaiq/im+r4b0vHv1hv/987nb56XAq8ie6z7W+mAy3NyAiDfE/&#10;/NfeGQ2LlZpfLdRyBb+X0h2QmzMAAAD//wMAUEsBAi0AFAAGAAgAAAAhANvh9svuAAAAhQEAABMA&#10;AAAAAAAAAAAAAAAAAAAAAFtDb250ZW50X1R5cGVzXS54bWxQSwECLQAUAAYACAAAACEAWvQsW78A&#10;AAAVAQAACwAAAAAAAAAAAAAAAAAfAQAAX3JlbHMvLnJlbHNQSwECLQAUAAYACAAAACEAPF39tMwA&#10;AADiAAAADwAAAAAAAAAAAAAAAAAHAgAAZHJzL2Rvd25yZXYueG1sUEsFBgAAAAADAAMAtwAAAAAD&#10;AAAAAA==&#10;" fillcolor="window" stroked="f" strokeweight=".5pt">
                                  <v:textbox>
                                    <w:txbxContent>
                                      <w:p w14:paraId="6CBD6E71" w14:textId="77777777" w:rsidR="000335B0" w:rsidRDefault="000335B0" w:rsidP="000335B0">
                                        <w:r>
                                          <w:t>d d</w:t>
                                        </w:r>
                                      </w:p>
                                    </w:txbxContent>
                                  </v:textbox>
                                </v:shape>
                              </v:group>
                              <v:shape id="Zone de texte 2" o:spid="_x0000_s1052" type="#_x0000_t202" style="position:absolute;left:17449;top:5105;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zAAAAOMAAAAPAAAAZHJzL2Rvd25yZXYueG1sRI9BS8NA&#10;FITvhf6H5RW8tZtGDDZ2W0QUWzBUo+D1kX0m0ezbsLs2sb++Kwgeh5n5hllvR9OJIznfWlawXCQg&#10;iCurW64VvL0+zK9B+ICssbNMCn7Iw3Yznawx13bgFzqWoRYRwj5HBU0IfS6lrxoy6Be2J47eh3UG&#10;Q5SultrhEOGmk2mSZNJgy3GhwZ7uGqq+ym+j4H0oH91hv/987nfF6XAqiye6L5S6mI23NyACjeE/&#10;/NfeaQVpsrq6XGZptoLfT/EPyM0ZAAD//wMAUEsBAi0AFAAGAAgAAAAhANvh9svuAAAAhQEAABMA&#10;AAAAAAAAAAAAAAAAAAAAAFtDb250ZW50X1R5cGVzXS54bWxQSwECLQAUAAYACAAAACEAWvQsW78A&#10;AAAVAQAACwAAAAAAAAAAAAAAAAAfAQAAX3JlbHMvLnJlbHNQSwECLQAUAAYACAAAACEA/ht2vswA&#10;AADjAAAADwAAAAAAAAAAAAAAAAAHAgAAZHJzL2Rvd25yZXYueG1sUEsFBgAAAAADAAMAtwAAAAAD&#10;AAAAAA==&#10;" fillcolor="window" stroked="f" strokeweight=".5pt">
                                <v:textbox>
                                  <w:txbxContent>
                                    <w:p w14:paraId="2F626E67" w14:textId="77777777" w:rsidR="000335B0" w:rsidRDefault="000335B0" w:rsidP="000335B0">
                                      <w:r>
                                        <w:t>e</w:t>
                                      </w:r>
                                    </w:p>
                                  </w:txbxContent>
                                </v:textbox>
                              </v:shape>
                              <v:shape id="Zone de texte 2" o:spid="_x0000_s1053" type="#_x0000_t202" style="position:absolute;left:18897;top:6858;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qbRyAAAAOIAAAAPAAAAZHJzL2Rvd25yZXYueG1sRE9dS8Mw&#10;FH0X/A/hDnxzyfYwu7psiChuYNmsgq+X5tpWm5uSxLXu15uB4OPhfK82o+3EkXxoHWuYTRUI4sqZ&#10;lmsNb6+P1xmIEJENdo5Jww8F2KwvL1aYGzfwCx3LWIsUwiFHDU2MfS5lqBqyGKauJ07ch/MWY4K+&#10;lsbjkMJtJ+dKLaTFllNDgz3dN1R9ld9Ww/tQPvn9bvd56LfFaX8qi2d6KLS+mox3tyAijfFf/Ofe&#10;mjQ/UzdLNc8WcL6UMMj1LwAAAP//AwBQSwECLQAUAAYACAAAACEA2+H2y+4AAACFAQAAEwAAAAAA&#10;AAAAAAAAAAAAAAAAW0NvbnRlbnRfVHlwZXNdLnhtbFBLAQItABQABgAIAAAAIQBa9CxbvwAAABUB&#10;AAALAAAAAAAAAAAAAAAAAB8BAABfcmVscy8ucmVsc1BLAQItABQABgAIAAAAIQA98qbRyAAAAOIA&#10;AAAPAAAAAAAAAAAAAAAAAAcCAABkcnMvZG93bnJldi54bWxQSwUGAAAAAAMAAwC3AAAA/AIAAAAA&#10;" fillcolor="window" stroked="f" strokeweight=".5pt">
                                <v:textbox>
                                  <w:txbxContent>
                                    <w:p w14:paraId="15505F94" w14:textId="77777777" w:rsidR="000335B0" w:rsidRDefault="000335B0" w:rsidP="000335B0">
                                      <w:r>
                                        <w:t>e</w:t>
                                      </w:r>
                                    </w:p>
                                  </w:txbxContent>
                                </v:textbox>
                              </v:shape>
                              <v:shape id="Zone de texte 2" o:spid="_x0000_s1054" type="#_x0000_t202" style="position:absolute;left:21259;top:60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bK8ygAAAOMAAAAPAAAAZHJzL2Rvd25yZXYueG1sRE9fS8Mw&#10;EH8f+B3CDXzb0jpwW102RBQ3sEy7ga9Hc2urzaUkca379EYQfLzf/1ttBtOKMznfWFaQThMQxKXV&#10;DVcKjoenyQKED8gaW8uk4Js8bNZXoxVm2vb8RuciVCKGsM9QQR1Cl0npy5oM+qntiCN3ss5giKer&#10;pHbYx3DTypskuZUGG44NNXb0UFP5WXwZBe998ez2u93Ha7fNL/tLkb/QY67U9Xi4vwMRaAj/4j/3&#10;Vsf58+ViOZunsxR+f4oAyPUPAAAA//8DAFBLAQItABQABgAIAAAAIQDb4fbL7gAAAIUBAAATAAAA&#10;AAAAAAAAAAAAAAAAAABbQ29udGVudF9UeXBlc10ueG1sUEsBAi0AFAAGAAgAAAAhAFr0LFu/AAAA&#10;FQEAAAsAAAAAAAAAAAAAAAAAHwEAAF9yZWxzLy5yZWxzUEsBAi0AFAAGAAgAAAAhAIExsrzKAAAA&#10;4wAAAA8AAAAAAAAAAAAAAAAABwIAAGRycy9kb3ducmV2LnhtbFBLBQYAAAAAAwADALcAAAD+AgAA&#10;AAA=&#10;" fillcolor="window" stroked="f" strokeweight=".5pt">
                                <v:textbox>
                                  <w:txbxContent>
                                    <w:p w14:paraId="19429ABB" w14:textId="77777777" w:rsidR="000335B0" w:rsidRDefault="000335B0" w:rsidP="000335B0">
                                      <w:r>
                                        <w:t>f</w:t>
                                      </w:r>
                                    </w:p>
                                  </w:txbxContent>
                                </v:textbox>
                              </v:shape>
                              <v:shape id="Zone de texte 2" o:spid="_x0000_s1055" type="#_x0000_t202" style="position:absolute;left:23012;top:2133;width:1829;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b6yQAAAOMAAAAPAAAAZHJzL2Rvd25yZXYueG1sRE9fS8Mw&#10;EH8X9h3CCb651E6k65YNEcUNLNMq+Ho0t7azuZQkrnWffhEEH+/3/5br0XTiSM63lhXcTBMQxJXV&#10;LdcKPt6frjMQPiBr7CyTgh/ysF5NLpaYazvwGx3LUIsYwj5HBU0IfS6lrxoy6Ke2J47c3jqDIZ6u&#10;ltrhEMNNJ9MkuZMGW44NDfb00FD1VX4bBZ9D+ex22+3htd8Up92pLF7osVDq6nK8X4AINIZ/8Z97&#10;o+P8LJ1l8/ntLIXfnyIAcnUGAAD//wMAUEsBAi0AFAAGAAgAAAAhANvh9svuAAAAhQEAABMAAAAA&#10;AAAAAAAAAAAAAAAAAFtDb250ZW50X1R5cGVzXS54bWxQSwECLQAUAAYACAAAACEAWvQsW78AAAAV&#10;AQAACwAAAAAAAAAAAAAAAAAfAQAAX3JlbHMvLnJlbHNQSwECLQAUAAYACAAAACEAZXxW+skAAADj&#10;AAAADwAAAAAAAAAAAAAAAAAHAgAAZHJzL2Rvd25yZXYueG1sUEsFBgAAAAADAAMAtwAAAP0CAAAA&#10;AA==&#10;" fillcolor="window" stroked="f" strokeweight=".5pt">
                                <v:textbox>
                                  <w:txbxContent>
                                    <w:p w14:paraId="6C40A278" w14:textId="77777777" w:rsidR="000335B0" w:rsidRDefault="000335B0" w:rsidP="000335B0">
                                      <w:r>
                                        <w:t>g</w:t>
                                      </w:r>
                                    </w:p>
                                  </w:txbxContent>
                                </v:textbox>
                              </v:shape>
                              <v:shape id="Zone de texte 2" o:spid="_x0000_s1056" type="#_x0000_t202" style="position:absolute;left:24612;top:441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ZWyQAAAOEAAAAPAAAAZHJzL2Rvd25yZXYueG1sRI9da8Iw&#10;FIbvhf2HcAa7m+nKkFKNMsbGFFZ0neDtoTm23ZqTkmS2+uvNxcDLl/eLZ7EaTSdO5HxrWcHTNAFB&#10;XFndcq1g//3+mIHwAVljZ5kUnMnDank3WWCu7cBfdCpDLeII+xwVNCH0uZS+asign9qeOHpH6wyG&#10;KF0ttcMhjptOpkkykwZbjg8N9vTaUPVb/hkFh6H8cNvN5mfXr4vL9lIWn/RWKPVwP77MQQQawy38&#10;315rBc9ZkqWzNDJEokgDcnkFAAD//wMAUEsBAi0AFAAGAAgAAAAhANvh9svuAAAAhQEAABMAAAAA&#10;AAAAAAAAAAAAAAAAAFtDb250ZW50X1R5cGVzXS54bWxQSwECLQAUAAYACAAAACEAWvQsW78AAAAV&#10;AQAACwAAAAAAAAAAAAAAAAAfAQAAX3JlbHMvLnJlbHNQSwECLQAUAAYACAAAACEAhwUWVskAAADh&#10;AAAADwAAAAAAAAAAAAAAAAAHAgAAZHJzL2Rvd25yZXYueG1sUEsFBgAAAAADAAMAtwAAAP0CAAAA&#10;AA==&#10;" fillcolor="window" stroked="f" strokeweight=".5pt">
                                <v:textbox>
                                  <w:txbxContent>
                                    <w:p w14:paraId="1F8CACF3" w14:textId="77777777" w:rsidR="000335B0" w:rsidRDefault="000335B0" w:rsidP="000335B0">
                                      <w:r>
                                        <w:t>f</w:t>
                                      </w:r>
                                    </w:p>
                                  </w:txbxContent>
                                </v:textbox>
                              </v:shape>
                            </v:group>
                            <v:shape id="Zone de texte 2" o:spid="_x0000_s1057" type="#_x0000_t202" style="position:absolute;left:39090;top:10058;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l3BygAAAOMAAAAPAAAAZHJzL2Rvd25yZXYueG1sRE9fS8Mw&#10;EH8X9h3CDXxz6camW102hihuYJlWwdejOdtuzaUkca379Isg+Hi//7dc96YRJ3K+tqxgPEpAEBdW&#10;11wq+Hh/upmD8AFZY2OZFPyQh/VqcLXEVNuO3+iUh1LEEPYpKqhCaFMpfVGRQT+yLXHkvqwzGOLp&#10;SqkddjHcNHKSJLfSYM2xocKWHioqjvm3UfDZ5c9uv9sdXtttdt6f8+yFHjOlrof95h5EoD78i//c&#10;Wx3nJ3eT6Xwxmy3g96cIgFxdAAAA//8DAFBLAQItABQABgAIAAAAIQDb4fbL7gAAAIUBAAATAAAA&#10;AAAAAAAAAAAAAAAAAABbQ29udGVudF9UeXBlc10ueG1sUEsBAi0AFAAGAAgAAAAhAFr0LFu/AAAA&#10;FQEAAAsAAAAAAAAAAAAAAAAAHwEAAF9yZWxzLy5yZWxzUEsBAi0AFAAGAAgAAAAhAOnyXcHKAAAA&#10;4wAAAA8AAAAAAAAAAAAAAAAABwIAAGRycy9kb3ducmV2LnhtbFBLBQYAAAAAAwADALcAAAD+AgAA&#10;AAA=&#10;" fillcolor="window" stroked="f" strokeweight=".5pt">
                              <v:textbox>
                                <w:txbxContent>
                                  <w:p w14:paraId="3D73139E" w14:textId="77777777" w:rsidR="000335B0" w:rsidRDefault="000335B0" w:rsidP="000335B0">
                                    <w:r>
                                      <w:t>k</w:t>
                                    </w:r>
                                  </w:p>
                                </w:txbxContent>
                              </v:textbox>
                            </v:shape>
                            <v:shape id="Zone de texte 2" o:spid="_x0000_s1058" type="#_x0000_t202" style="position:absolute;left:28346;top:1828;width:1676;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AzAAAAOIAAAAPAAAAZHJzL2Rvd25yZXYueG1sRI9BS8NA&#10;FITvgv9heQVvdtOKoU27LSKKLRhqU8HrI/uaRLNvw+7axP76riB4HGbmG2a5HkwrTuR8Y1nBZJyA&#10;IC6tbrhS8H54vp2B8AFZY2uZFPyQh/Xq+mqJmbY97+lUhEpECPsMFdQhdJmUvqzJoB/bjjh6R+sM&#10;hihdJbXDPsJNK6dJkkqDDceFGjt6rKn8Kr6Ngo++eHG77fbzrdvk5925yF/pKVfqZjQ8LEAEGsJ/&#10;+K+90Qqmd/Nknqaze/i9FO+AXF0AAAD//wMAUEsBAi0AFAAGAAgAAAAhANvh9svuAAAAhQEAABMA&#10;AAAAAAAAAAAAAAAAAAAAAFtDb250ZW50X1R5cGVzXS54bWxQSwECLQAUAAYACAAAACEAWvQsW78A&#10;AAAVAQAACwAAAAAAAAAAAAAAAAAfAQAAX3JlbHMvLnJlbHNQSwECLQAUAAYACAAAACEAZMmhQMwA&#10;AADiAAAADwAAAAAAAAAAAAAAAAAHAgAAZHJzL2Rvd25yZXYueG1sUEsFBgAAAAADAAMAtwAAAAAD&#10;AAAAAA==&#10;" fillcolor="window" stroked="f" strokeweight=".5pt">
                              <v:textbox>
                                <w:txbxContent>
                                  <w:p w14:paraId="455B651B" w14:textId="77777777" w:rsidR="000335B0" w:rsidRDefault="000335B0" w:rsidP="000335B0">
                                    <w:r>
                                      <w:t>h</w:t>
                                    </w:r>
                                  </w:p>
                                </w:txbxContent>
                              </v:textbox>
                            </v:shape>
                            <v:shape id="Zone de texte 2" o:spid="_x0000_s1059" type="#_x0000_t202" style="position:absolute;left:30022;top:5562;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K3ywAAAOIAAAAPAAAAZHJzL2Rvd25yZXYueG1sRI9BS8NA&#10;FITvQv/D8gre7CZBxabdFhHFFgzVVPD6yL4m0ezbsLs2sb++Kwgeh5n5hlmuR9OJIznfWlaQzhIQ&#10;xJXVLdcK3vdPV3cgfEDW2FkmBT/kYb2aXCwx13bgNzqWoRYRwj5HBU0IfS6lrxoy6Ge2J47ewTqD&#10;IUpXS+1wiHDTySxJbqXBluNCgz09NFR9ld9GwcdQPrvddvv52m+K0+5UFi/0WCh1OR3vFyACjeE/&#10;/NfeaAXZPMnSmzS7ht9L8Q7I1RkAAP//AwBQSwECLQAUAAYACAAAACEA2+H2y+4AAACFAQAAEwAA&#10;AAAAAAAAAAAAAAAAAAAAW0NvbnRlbnRfVHlwZXNdLnhtbFBLAQItABQABgAIAAAAIQBa9CxbvwAA&#10;ABUBAAALAAAAAAAAAAAAAAAAAB8BAABfcmVscy8ucmVsc1BLAQItABQABgAIAAAAIQCFL9K3ywAA&#10;AOIAAAAPAAAAAAAAAAAAAAAAAAcCAABkcnMvZG93bnJldi54bWxQSwUGAAAAAAMAAwC3AAAA/wIA&#10;AAAA&#10;" fillcolor="window" stroked="f" strokeweight=".5pt">
                              <v:textbox>
                                <w:txbxContent>
                                  <w:p w14:paraId="3DEA6C57" w14:textId="77777777" w:rsidR="000335B0" w:rsidRDefault="000335B0" w:rsidP="000335B0">
                                    <w:r>
                                      <w:t>i</w:t>
                                    </w:r>
                                  </w:p>
                                </w:txbxContent>
                              </v:textbox>
                            </v:shape>
                            <v:shape id="Zone de texte 2" o:spid="_x0000_s1060" type="#_x0000_t202" style="position:absolute;left:32308;top:10896;width:1601;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LcywAAAOIAAAAPAAAAZHJzL2Rvd25yZXYueG1sRI9RS8Mw&#10;FIXfBf9DuAPfXLoN4qjLhojiBpbNKvh6aa5ttbkpSVzrfr0ZCD4ezjnf4aw2o+3EkXxoHWuYTTMQ&#10;xJUzLdca3l4fr5cgQkQ22DkmDT8UYLO+vFhhbtzAL3QsYy0ShEOOGpoY+1zKUDVkMUxdT5y8D+ct&#10;xiR9LY3HIcFtJ+dZpqTFltNCgz3dN1R9ld9Ww/tQPvn9bvd56LfFaX8qi2d6KLS+mox3tyAijfE/&#10;/NfeGg1KZUotbhZzOF9Kd0CufwEAAP//AwBQSwECLQAUAAYACAAAACEA2+H2y+4AAACFAQAAEwAA&#10;AAAAAAAAAAAAAAAAAAAAW0NvbnRlbnRfVHlwZXNdLnhtbFBLAQItABQABgAIAAAAIQBa9CxbvwAA&#10;ABUBAAALAAAAAAAAAAAAAAAAAB8BAABfcmVscy8ucmVsc1BLAQItABQABgAIAAAAIQCJbsLcywAA&#10;AOIAAAAPAAAAAAAAAAAAAAAAAAcCAABkcnMvZG93bnJldi54bWxQSwUGAAAAAAMAAwC3AAAA/wIA&#10;AAAA&#10;" fillcolor="window" stroked="f" strokeweight=".5pt">
                              <v:textbox>
                                <w:txbxContent>
                                  <w:p w14:paraId="0BD7630D" w14:textId="77777777" w:rsidR="000335B0" w:rsidRDefault="000335B0" w:rsidP="000335B0">
                                    <w:r>
                                      <w:t>j</w:t>
                                    </w:r>
                                  </w:p>
                                </w:txbxContent>
                              </v:textbox>
                            </v:shape>
                            <v:shape id="Zone de texte 2" o:spid="_x0000_s1061" type="#_x0000_t202" style="position:absolute;left:33756;top:12420;width:35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1+yQAAAOMAAAAPAAAAZHJzL2Rvd25yZXYueG1sRE9fS8Mw&#10;EH8X/A7hBr65dFJm1y0bIoobWKZV8PVobm21uZQkrnWffhEEH+/3/1ab0XTiSM63lhXMpgkI4srq&#10;lmsF72+P1xkIH5A1dpZJwQ952KwvL1aYazvwKx3LUIsYwj5HBU0IfS6lrxoy6Ke2J47cwTqDIZ6u&#10;ltrhEMNNJ2+SZC4NthwbGuzpvqHqq/w2Cj6G8sntd7vPl35bnPansnimh0Kpq8l4twQRaAz/4j/3&#10;Vsf5abZIb7P5IoXfnyIAcn0GAAD//wMAUEsBAi0AFAAGAAgAAAAhANvh9svuAAAAhQEAABMAAAAA&#10;AAAAAAAAAAAAAAAAAFtDb250ZW50X1R5cGVzXS54bWxQSwECLQAUAAYACAAAACEAWvQsW78AAAAV&#10;AQAACwAAAAAAAAAAAAAAAAAfAQAAX3JlbHMvLnJlbHNQSwECLQAUAAYACAAAACEADN2dfskAAADj&#10;AAAADwAAAAAAAAAAAAAAAAAHAgAAZHJzL2Rvd25yZXYueG1sUEsFBgAAAAADAAMAtwAAAP0CAAAA&#10;AA==&#10;" fillcolor="window" stroked="f" strokeweight=".5pt">
                              <v:textbox>
                                <w:txbxContent>
                                  <w:p w14:paraId="47A371B1" w14:textId="77777777" w:rsidR="000335B0" w:rsidRDefault="000335B0" w:rsidP="000335B0">
                                    <w:r>
                                      <w:t>j  j</w:t>
                                    </w:r>
                                  </w:p>
                                </w:txbxContent>
                              </v:textbox>
                            </v:shape>
                            <v:shape id="Zone de texte 2" o:spid="_x0000_s1062" type="#_x0000_t202" style="position:absolute;left:37338;top:13106;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fKyQAAAOMAAAAPAAAAZHJzL2Rvd25yZXYueG1sRE9fS8Mw&#10;EH8X9h3CDXxzqa1O6ZYNEcUNVqZV2OvRnG21uZQkrnWf3giCj/f7f8v1aDpxJOdbywouZwkI4srq&#10;lmsFb6+PF7cgfEDW2FkmBd/kYb2anC0x13bgFzqWoRYxhH2OCpoQ+lxKXzVk0M9sTxy5d+sMhni6&#10;WmqHQww3nUyTZC4NthwbGuzpvqHqs/wyCg5D+eT22+3Hc78pTvtTWezooVDqfDreLUAEGsO/+M+9&#10;0XF+en2TXmXzLIPfnyIAcvUDAAD//wMAUEsBAi0AFAAGAAgAAAAhANvh9svuAAAAhQEAABMAAAAA&#10;AAAAAAAAAAAAAAAAAFtDb250ZW50X1R5cGVzXS54bWxQSwECLQAUAAYACAAAACEAWvQsW78AAAAV&#10;AQAACwAAAAAAAAAAAAAAAAAfAQAAX3JlbHMvLnJlbHNQSwECLQAUAAYACAAAACEAwuh3yskAAADj&#10;AAAADwAAAAAAAAAAAAAAAAAHAgAAZHJzL2Rvd25yZXYueG1sUEsFBgAAAAADAAMAtwAAAP0CAAAA&#10;AA==&#10;" fillcolor="window" stroked="f" strokeweight=".5pt">
                              <v:textbox>
                                <w:txbxContent>
                                  <w:p w14:paraId="0B63589B" w14:textId="77777777" w:rsidR="000335B0" w:rsidRDefault="000335B0" w:rsidP="000335B0">
                                    <w:r>
                                      <w:t>k</w:t>
                                    </w:r>
                                  </w:p>
                                </w:txbxContent>
                              </v:textbox>
                            </v:shape>
                            <v:shape id="Zone de texte 2" o:spid="_x0000_s1063" type="#_x0000_t202" style="position:absolute;left:40538;top:12344;width:190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KqzAAAAOIAAAAPAAAAZHJzL2Rvd25yZXYueG1sRI9BS8NA&#10;FITvQv/D8gre7KYRa43dFhHFFhpqo+D1kX0mabNvw+7axP56VxA8DjPzDbNYDaYVJ3K+saxgOklA&#10;EJdWN1wpeH97vpqD8AFZY2uZFHyTh9VydLHATNue93QqQiUihH2GCuoQukxKX9Zk0E9sRxy9T+sM&#10;hihdJbXDPsJNK9MkmUmDDceFGjt6rKk8Fl9GwUdfvLjdZnN47db5eXcu8i095UpdjoeHexCBhvAf&#10;/muvtYLru2Q2vUnTW/i9FO+AXP4AAAD//wMAUEsBAi0AFAAGAAgAAAAhANvh9svuAAAAhQEAABMA&#10;AAAAAAAAAAAAAAAAAAAAAFtDb250ZW50X1R5cGVzXS54bWxQSwECLQAUAAYACAAAACEAWvQsW78A&#10;AAAVAQAACwAAAAAAAAAAAAAAAAAfAQAAX3JlbHMvLnJlbHNQSwECLQAUAAYACAAAACEAJ8RCqswA&#10;AADiAAAADwAAAAAAAAAAAAAAAAAHAgAAZHJzL2Rvd25yZXYueG1sUEsFBgAAAAADAAMAtwAAAAAD&#10;AAAAAA==&#10;" fillcolor="window" stroked="f" strokeweight=".5pt">
                              <v:textbox>
                                <w:txbxContent>
                                  <w:p w14:paraId="3BFC9199" w14:textId="77777777" w:rsidR="000335B0" w:rsidRDefault="000335B0" w:rsidP="000335B0">
                                    <w:r>
                                      <w:t>k</w:t>
                                    </w:r>
                                  </w:p>
                                </w:txbxContent>
                              </v:textbox>
                            </v:shape>
                          </v:group>
                          <v:shape id="Zone de texte 2" o:spid="_x0000_s1064" type="#_x0000_t202" style="position:absolute;left:44196;top:3810;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Q5ywAAAOMAAAAPAAAAZHJzL2Rvd25yZXYueG1sRE/BasJA&#10;EL0X/IdlBG91owctqasUaVHBoE0Fr0N2mqTNzobd1aR+fVco9PAOM2/ee/MWq9404krO15YVTMYJ&#10;COLC6ppLBaePt8cnED4ga2wsk4If8rBaDh4WmGrb8Ttd81CKaMI+RQVVCG0qpS8qMujHtiWO3Kd1&#10;BkMcXSm1wy6am0ZOk2QmDdYcEypsaV1R8Z1fjIJzl2/cYbf7Orbb7Ha45dmeXjOlRsP+5RlEoD78&#10;H/+ptzq+P5/O7kjmcO8UFyCXvwAAAP//AwBQSwECLQAUAAYACAAAACEA2+H2y+4AAACFAQAAEwAA&#10;AAAAAAAAAAAAAAAAAAAAW0NvbnRlbnRfVHlwZXNdLnhtbFBLAQItABQABgAIAAAAIQBa9CxbvwAA&#10;ABUBAAALAAAAAAAAAAAAAAAAAB8BAABfcmVscy8ucmVsc1BLAQItABQABgAIAAAAIQBYZvQ5ywAA&#10;AOMAAAAPAAAAAAAAAAAAAAAAAAcCAABkcnMvZG93bnJldi54bWxQSwUGAAAAAAMAAwC3AAAA/wIA&#10;AAAA&#10;" fillcolor="window" stroked="f" strokeweight=".5pt">
                            <v:textbox>
                              <w:txbxContent>
                                <w:p w14:paraId="072C1776" w14:textId="77777777" w:rsidR="000335B0" w:rsidRDefault="000335B0" w:rsidP="000335B0">
                                  <w:r>
                                    <w:t>l</w:t>
                                  </w:r>
                                </w:p>
                              </w:txbxContent>
                            </v:textbox>
                          </v:shape>
                          <v:shape id="Zone de texte 2" o:spid="_x0000_s1065" type="#_x0000_t202" style="position:absolute;left:46177;top:8153;width:167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EiEzAAAAOIAAAAPAAAAZHJzL2Rvd25yZXYueG1sRI9BS8NA&#10;FITvgv9heYI3u1FjqGm3RUSxBUNtLPT6yL4m0ezbsLs2sb/eFQSPw8x8w8yXo+nEkZxvLSu4niQg&#10;iCurW64V7N6fr6YgfEDW2FkmBd/kYbk4P5tjru3AWzqWoRYRwj5HBU0IfS6lrxoy6Ce2J47ewTqD&#10;IUpXS+1wiHDTyZskyaTBluNCgz09NlR9ll9GwX4oX9xmvf5461fFaXMqi1d6KpS6vBgfZiACjeE/&#10;/NdeaQXpbZZm6V16D7+X4h2Qix8AAAD//wMAUEsBAi0AFAAGAAgAAAAhANvh9svuAAAAhQEAABMA&#10;AAAAAAAAAAAAAAAAAAAAAFtDb250ZW50X1R5cGVzXS54bWxQSwECLQAUAAYACAAAACEAWvQsW78A&#10;AAAVAQAACwAAAAAAAAAAAAAAAAAfAQAAX3JlbHMvLnJlbHNQSwECLQAUAAYACAAAACEAHNBIhMwA&#10;AADiAAAADwAAAAAAAAAAAAAAAAAHAgAAZHJzL2Rvd25yZXYueG1sUEsFBgAAAAADAAMAtwAAAAAD&#10;AAAAAA==&#10;" fillcolor="window" stroked="f" strokeweight=".5pt">
                            <v:textbox>
                              <w:txbxContent>
                                <w:p w14:paraId="4E3A76CC" w14:textId="77777777" w:rsidR="000335B0" w:rsidRDefault="000335B0" w:rsidP="000335B0">
                                  <w:r>
                                    <w:t>m</w:t>
                                  </w:r>
                                </w:p>
                              </w:txbxContent>
                            </v:textbox>
                          </v:shape>
                          <v:shape id="Zone de texte 2" o:spid="_x0000_s1066" type="#_x0000_t202" style="position:absolute;left:48234;top:8839;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QKyQAAAOIAAAAPAAAAZHJzL2Rvd25yZXYueG1sRE/PS8Mw&#10;FL4L/g/hCbu5dB5qV5eNMRzbwDKtgtdH82zrmpeSZGvdX28OgseP7/diNZpOXMj51rKC2TQBQVxZ&#10;3XKt4ON9e5+B8AFZY2eZFPyQh9Xy9maBubYDv9GlDLWIIexzVNCE0OdS+qohg35qe+LIfVlnMETo&#10;aqkdDjHcdPIhSVJpsOXY0GBPm4aqU3k2Cj6HcueOh8P3a78vrsdrWbzQc6HU5G5cP4EINIZ/8Z97&#10;rxVk2Tx9nKdp3BwvxTsgl78AAAD//wMAUEsBAi0AFAAGAAgAAAAhANvh9svuAAAAhQEAABMAAAAA&#10;AAAAAAAAAAAAAAAAAFtDb250ZW50X1R5cGVzXS54bWxQSwECLQAUAAYACAAAACEAWvQsW78AAAAV&#10;AQAACwAAAAAAAAAAAAAAAAAfAQAAX3JlbHMvLnJlbHNQSwECLQAUAAYACAAAACEAFn00CskAAADi&#10;AAAADwAAAAAAAAAAAAAAAAAHAgAAZHJzL2Rvd25yZXYueG1sUEsFBgAAAAADAAMAtwAAAP0CAAAA&#10;AA==&#10;" fillcolor="window" stroked="f" strokeweight=".5pt">
                            <v:textbox>
                              <w:txbxContent>
                                <w:p w14:paraId="0B5C3B43" w14:textId="77777777" w:rsidR="000335B0" w:rsidRDefault="000335B0" w:rsidP="000335B0">
                                  <w:r>
                                    <w:t>n</w:t>
                                  </w:r>
                                </w:p>
                              </w:txbxContent>
                            </v:textbox>
                          </v:shape>
                          <v:shape id="Zone de texte 2" o:spid="_x0000_s1067" type="#_x0000_t202" style="position:absolute;left:49834;top:9525;width:2182;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e8zAAAAOIAAAAPAAAAZHJzL2Rvd25yZXYueG1sRI9BS8NA&#10;FITvgv9heQVvdlPFkqbdliKKLTRUo9DrI/uaxGbfht21if31riB4HGbmG2axGkwrzuR8Y1nBZJyA&#10;IC6tbrhS8PH+fJuC8AFZY2uZFHyTh9Xy+mqBmbY9v9G5CJWIEPYZKqhD6DIpfVmTQT+2HXH0jtYZ&#10;DFG6SmqHfYSbVt4lyVQabDgu1NjRY03lqfgyCg598eL22+3na7fJL/tLke/oKVfqZjSs5yACDeE/&#10;/NfeaAWzySxN0+T+AX4vxTsglz8AAAD//wMAUEsBAi0AFAAGAAgAAAAhANvh9svuAAAAhQEAABMA&#10;AAAAAAAAAAAAAAAAAAAAAFtDb250ZW50X1R5cGVzXS54bWxQSwECLQAUAAYACAAAACEAWvQsW78A&#10;AAAVAQAACwAAAAAAAAAAAAAAAAAfAQAAX3JlbHMvLnJlbHNQSwECLQAUAAYACAAAACEAgmZnvMwA&#10;AADiAAAADwAAAAAAAAAAAAAAAAAHAgAAZHJzL2Rvd25yZXYueG1sUEsFBgAAAAADAAMAtwAAAAAD&#10;AAAAAA==&#10;" fillcolor="window" stroked="f" strokeweight=".5pt">
                            <v:textbox>
                              <w:txbxContent>
                                <w:p w14:paraId="5BF74E44" w14:textId="77777777" w:rsidR="000335B0" w:rsidRDefault="000335B0" w:rsidP="000335B0">
                                  <w:r>
                                    <w:t>n</w:t>
                                  </w:r>
                                </w:p>
                              </w:txbxContent>
                            </v:textbox>
                          </v:shape>
                          <v:shape id="Zone de texte 2" o:spid="_x0000_s1068" type="#_x0000_t202" style="position:absolute;left:51282;top:10896;width:16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L5ywAAAOIAAAAPAAAAZHJzL2Rvd25yZXYueG1sRI9BS8NA&#10;FITvgv9heYI3uzFCWtJui4hiC4a2Uej1kX1NUrNvw+7axP56VxA8DjPzDbNYjaYTZ3K+tazgfpKA&#10;IK6sbrlW8PH+cjcD4QOyxs4yKfgmD6vl9dUCc20H3tO5DLWIEPY5KmhC6HMpfdWQQT+xPXH0jtYZ&#10;DFG6WmqHQ4SbTqZJkkmDLceFBnt6aqj6LL+MgsNQvrrtZnPa9evisr2UxRs9F0rd3oyPcxCBxvAf&#10;/muvtYI0zabJbJo9wO+leAfk8gcAAP//AwBQSwECLQAUAAYACAAAACEA2+H2y+4AAACFAQAAEwAA&#10;AAAAAAAAAAAAAAAAAAAAW0NvbnRlbnRfVHlwZXNdLnhtbFBLAQItABQABgAIAAAAIQBa9CxbvwAA&#10;ABUBAAALAAAAAAAAAAAAAAAAAB8BAABfcmVscy8ucmVsc1BLAQItABQABgAIAAAAIQCSz3L5ywAA&#10;AOIAAAAPAAAAAAAAAAAAAAAAAAcCAABkcnMvZG93bnJldi54bWxQSwUGAAAAAAMAAwC3AAAA/wIA&#10;AAAA&#10;" fillcolor="window" stroked="f" strokeweight=".5pt">
                            <v:textbox>
                              <w:txbxContent>
                                <w:p w14:paraId="5D285EDA" w14:textId="77777777" w:rsidR="000335B0" w:rsidRDefault="000335B0" w:rsidP="000335B0">
                                  <w:r>
                                    <w:t>n</w:t>
                                  </w:r>
                                </w:p>
                              </w:txbxContent>
                            </v:textbox>
                          </v:shape>
                        </v:group>
                        <v:shape id="Zone de texte 8" o:spid="_x0000_s1069" type="#_x0000_t202" style="position:absolute;left:53263;top:11049;width:22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BoywAAAOIAAAAPAAAAZHJzL2Rvd25yZXYueG1sRI9BS8NA&#10;FITvgv9heYI3u4lCG9Jui4hiC4a2Uej1kX1NUrNvw+7axP56VxA8DjPzDbNYjaYTZ3K+tawgnSQg&#10;iCurW64VfLy/3GUgfEDW2FkmBd/kYbW8vlpgru3AezqXoRYRwj5HBU0IfS6lrxoy6Ce2J47e0TqD&#10;IUpXS+1wiHDTyfskmUqDLceFBnt6aqj6LL+MgsNQvrrtZnPa9evisr2UxRs9F0rd3oyPcxCBxvAf&#10;/muvtYIszbKH6Sydwe+leAfk8gcAAP//AwBQSwECLQAUAAYACAAAACEA2+H2y+4AAACFAQAAEwAA&#10;AAAAAAAAAAAAAAAAAAAAW0NvbnRlbnRfVHlwZXNdLnhtbFBLAQItABQABgAIAAAAIQBa9CxbvwAA&#10;ABUBAAALAAAAAAAAAAAAAAAAAB8BAABfcmVscy8ucmVsc1BLAQItABQABgAIAAAAIQD5WVBoywAA&#10;AOIAAAAPAAAAAAAAAAAAAAAAAAcCAABkcnMvZG93bnJldi54bWxQSwUGAAAAAAMAAwC3AAAA/wIA&#10;AAAA&#10;" fillcolor="window" stroked="f" strokeweight=".5pt">
                          <v:textbox>
                            <w:txbxContent>
                              <w:p w14:paraId="5255F3F5" w14:textId="77777777" w:rsidR="000335B0" w:rsidRDefault="000335B0" w:rsidP="000335B0">
                                <w:r>
                                  <w:t>o</w:t>
                                </w:r>
                              </w:p>
                            </w:txbxContent>
                          </v:textbox>
                        </v:shape>
                        <v:shape id="Zone de texte 8" o:spid="_x0000_s1070" type="#_x0000_t202" style="position:absolute;left:54635;top:9372;width:472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W/ywAAAOIAAAAPAAAAZHJzL2Rvd25yZXYueG1sRI9RS8Mw&#10;FIXfBf9DuMLeXOIYutZlQ0RxA8u0Cr5emmtbbW5KEte6X2+EwR4P55zvcJbr0XZiTz60jjVcTRUI&#10;4sqZlmsN72+PlwsQISIb7ByThl8KsF6dny0xN27gV9qXsRYJwiFHDU2MfS5lqBqyGKauJ07ep/MW&#10;Y5K+lsbjkOC2kzOlrqXFltNCgz3dN1R9lz9Ww8dQPvnddvv10m+Kw+5QFs/0UGg9uRjvbkFEGuMp&#10;fGxvjIb5jZqpRZZl8H8p3QG5+gMAAP//AwBQSwECLQAUAAYACAAAACEA2+H2y+4AAACFAQAAEwAA&#10;AAAAAAAAAAAAAAAAAAAAW0NvbnRlbnRfVHlwZXNdLnhtbFBLAQItABQABgAIAAAAIQBa9CxbvwAA&#10;ABUBAAALAAAAAAAAAAAAAAAAAB8BAABfcmVscy8ucmVsc1BLAQItABQABgAIAAAAIQAg59W/ywAA&#10;AOIAAAAPAAAAAAAAAAAAAAAAAAcCAABkcnMvZG93bnJldi54bWxQSwUGAAAAAAMAAwC3AAAA/wIA&#10;AAAA&#10;" fillcolor="window" stroked="f" strokeweight=".5pt">
                          <v:textbox>
                            <w:txbxContent>
                              <w:p w14:paraId="3CDEDD3F" w14:textId="77777777" w:rsidR="000335B0" w:rsidRDefault="000335B0" w:rsidP="000335B0">
                                <w:r>
                                  <w:t>o   o</w:t>
                                </w:r>
                              </w:p>
                            </w:txbxContent>
                          </v:textbox>
                        </v:shape>
                      </v:group>
                    </v:group>
                    <v:group id="Groupe 14" o:spid="_x0000_s1071" style="position:absolute;left:13487;top:35280;width:51511;height:2972" coordsize="51511,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GExwAAAOMAAAAPAAAAZHJzL2Rvd25yZXYueG1sRE9fa8Iw&#10;EH8f7DuEG/g2kypK6YwiMsUHGUwF8e1ozrbYXEoT2/rtl8Fgj/f7f4vVYGvRUesrxxqSsQJBnDtT&#10;caHhfNq+pyB8QDZYOyYNT/KwWr6+LDAzrudv6o6hEDGEfYYayhCaTEqfl2TRj11DHLmbay2GeLaF&#10;NC32MdzWcqLUXFqsODaU2NCmpPx+fFgNux779TT57A732+Z5Pc2+LoeEtB69DesPEIGG8C/+c+9N&#10;nD9X0zSdqTSB358iAHL5AwAA//8DAFBLAQItABQABgAIAAAAIQDb4fbL7gAAAIUBAAATAAAAAAAA&#10;AAAAAAAAAAAAAABbQ29udGVudF9UeXBlc10ueG1sUEsBAi0AFAAGAAgAAAAhAFr0LFu/AAAAFQEA&#10;AAsAAAAAAAAAAAAAAAAAHwEAAF9yZWxzLy5yZWxzUEsBAi0AFAAGAAgAAAAhAMg8kYTHAAAA4wAA&#10;AA8AAAAAAAAAAAAAAAAABwIAAGRycy9kb3ducmV2LnhtbFBLBQYAAAAAAwADALcAAAD7AgAAAAA=&#10;">
                      <v:shape id="Zone de texte 10" o:spid="_x0000_s1072" type="#_x0000_t202" style="position:absolute;top:381;width:6629;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O9yQAAAOMAAAAPAAAAZHJzL2Rvd25yZXYueG1sRE9fS8Mw&#10;EH8X9h3CCb65pKJj1mVDRHEDy2YVfD2as+1sLiWJa92nN8LAx/v9v8VqtJ04kA+tYw3ZVIEgrpxp&#10;udbw/vZ0OQcRIrLBzjFp+KEAq+XkbIG5cQO/0qGMtUghHHLU0MTY51KGqiGLYep64sR9Om8xptPX&#10;0ngcUrjt5JVSM2mx5dTQYE8PDVVf5bfV8DGUz3672ex3/bo4bo9l8UKPhdYX5+P9HYhIY/wXn9xr&#10;k+bPb1SWXd+qGfz9lACQy18AAAD//wMAUEsBAi0AFAAGAAgAAAAhANvh9svuAAAAhQEAABMAAAAA&#10;AAAAAAAAAAAAAAAAAFtDb250ZW50X1R5cGVzXS54bWxQSwECLQAUAAYACAAAACEAWvQsW78AAAAV&#10;AQAACwAAAAAAAAAAAAAAAAAfAQAAX3JlbHMvLnJlbHNQSwECLQAUAAYACAAAACEAOGRzvckAAADj&#10;AAAADwAAAAAAAAAAAAAAAAAHAgAAZHJzL2Rvd25yZXYueG1sUEsFBgAAAAADAAMAtwAAAP0CAAAA&#10;AA==&#10;" fillcolor="window" stroked="f" strokeweight=".5pt">
                        <v:textbox>
                          <w:txbxContent>
                            <w:p w14:paraId="788A566E" w14:textId="77777777" w:rsidR="000335B0" w:rsidRPr="008D6D87" w:rsidRDefault="000335B0" w:rsidP="000335B0">
                              <w:pPr>
                                <w:rPr>
                                  <w:rFonts w:ascii="Times New Roman" w:hAnsi="Times New Roman" w:cs="Times New Roman"/>
                                  <w:b/>
                                  <w:bCs/>
                                  <w:i/>
                                  <w:iCs/>
                                  <w:sz w:val="24"/>
                                  <w:szCs w:val="24"/>
                                </w:rPr>
                              </w:pPr>
                              <w:r w:rsidRPr="008D6D87">
                                <w:rPr>
                                  <w:rFonts w:ascii="Times New Roman" w:hAnsi="Times New Roman" w:cs="Times New Roman"/>
                                  <w:b/>
                                  <w:bCs/>
                                  <w:i/>
                                  <w:iCs/>
                                  <w:sz w:val="24"/>
                                  <w:szCs w:val="24"/>
                                </w:rPr>
                                <w:t>E</w:t>
                              </w:r>
                              <w:r>
                                <w:rPr>
                                  <w:rFonts w:ascii="Times New Roman" w:hAnsi="Times New Roman" w:cs="Times New Roman"/>
                                  <w:b/>
                                  <w:bCs/>
                                  <w:i/>
                                  <w:iCs/>
                                  <w:sz w:val="24"/>
                                  <w:szCs w:val="24"/>
                                </w:rPr>
                                <w:t>.</w:t>
                              </w:r>
                              <w:r w:rsidRPr="008D6D87">
                                <w:rPr>
                                  <w:rFonts w:ascii="Times New Roman" w:hAnsi="Times New Roman" w:cs="Times New Roman"/>
                                  <w:b/>
                                  <w:bCs/>
                                  <w:i/>
                                  <w:iCs/>
                                  <w:sz w:val="24"/>
                                  <w:szCs w:val="24"/>
                                </w:rPr>
                                <w:t xml:space="preserve"> coli</w:t>
                              </w:r>
                            </w:p>
                          </w:txbxContent>
                        </v:textbox>
                      </v:shape>
                      <v:shape id="Zone de texte 10" o:spid="_x0000_s1073" type="#_x0000_t202" style="position:absolute;left:13944;width:1013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eKzAAAAOMAAAAPAAAAZHJzL2Rvd25yZXYueG1sRI9BS8NA&#10;FITvQv/D8gre7MagqcRui4hiC4ZqWvD6yD6TtNm3YXdtYn+9Kwgeh5n5hlmsRtOJEznfWlZwPUtA&#10;EFdWt1wr2O+er+5A+ICssbNMCr7Jw2o5uVhgru3A73QqQy0ihH2OCpoQ+lxKXzVk0M9sTxy9T+sM&#10;hihdLbXDIcJNJ9MkyaTBluNCgz09NlQdyy+j4GMoX9x2szm89evivD2XxSs9FUpdTseHexCBxvAf&#10;/muvtYI0md+k6W2WzeH3U/wDcvkDAAD//wMAUEsBAi0AFAAGAAgAAAAhANvh9svuAAAAhQEAABMA&#10;AAAAAAAAAAAAAAAAAAAAAFtDb250ZW50X1R5cGVzXS54bWxQSwECLQAUAAYACAAAACEAWvQsW78A&#10;AAAVAQAACwAAAAAAAAAAAAAAAAAfAQAAX3JlbHMvLnJlbHNQSwECLQAUAAYACAAAACEARPLXiswA&#10;AADjAAAADwAAAAAAAAAAAAAAAAAHAgAAZHJzL2Rvd25yZXYueG1sUEsFBgAAAAADAAMAtwAAAAAD&#10;AAAAAA==&#10;" fillcolor="window" stroked="f" strokeweight=".5pt">
                        <v:textbox>
                          <w:txbxContent>
                            <w:p w14:paraId="4255D126"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 xml:space="preserve">EShigella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4" type="#_x0000_t202" style="position:absolute;left:24688;top:304;width:1066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6oyQAAAOMAAAAPAAAAZHJzL2Rvd25yZXYueG1sRE9fa8Iw&#10;EH8f7DuEG+xtpqsgWo0yxsYUVtw6wdejOdtuzaUkme389EYQ9ni//7dYDaYVR3K+sazgcZSAIC6t&#10;brhSsPt6fZiC8AFZY2uZFPyRh9Xy9maBmbY9f9KxCJWIIewzVFCH0GVS+rImg35kO+LIHawzGOLp&#10;Kqkd9jHctDJNkok02HBsqLGj55rKn+LXKNj3xZvbbjbfH906P21PRf5OL7lS93fD0xxEoCH8i6/u&#10;tY7zJ9MknY3T8QwuP0UA5PIMAAD//wMAUEsBAi0AFAAGAAgAAAAhANvh9svuAAAAhQEAABMAAAAA&#10;AAAAAAAAAAAAAAAAAFtDb250ZW50X1R5cGVzXS54bWxQSwECLQAUAAYACAAAACEAWvQsW78AAAAV&#10;AQAACwAAAAAAAAAAAAAAAAAfAQAAX3JlbHMvLnJlbHNQSwECLQAUAAYACAAAACEA47xOqMkAAADj&#10;AAAADwAAAAAAAAAAAAAAAAAHAgAAZHJzL2Rvd25yZXYueG1sUEsFBgAAAAADAAMAtwAAAP0CAAAA&#10;AA==&#10;" fillcolor="window" stroked="f" strokeweight=".5pt">
                        <v:textbox>
                          <w:txbxContent>
                            <w:p w14:paraId="0E8042A8" w14:textId="77777777" w:rsidR="000335B0" w:rsidRPr="00E85D59" w:rsidRDefault="000335B0" w:rsidP="000335B0">
                              <w:pPr>
                                <w:rPr>
                                  <w:rFonts w:ascii="Times New Roman" w:hAnsi="Times New Roman" w:cs="Times New Roman"/>
                                  <w:b/>
                                  <w:bCs/>
                                  <w:i/>
                                  <w:iCs/>
                                </w:rPr>
                              </w:pPr>
                              <w:r w:rsidRPr="00E85D59">
                                <w:rPr>
                                  <w:rFonts w:ascii="Times New Roman" w:hAnsi="Times New Roman" w:cs="Times New Roman"/>
                                  <w:b/>
                                  <w:bCs/>
                                  <w:i/>
                                  <w:iCs/>
                                </w:rPr>
                                <w:t>K. pneumoniae</w:t>
                              </w:r>
                            </w:p>
                          </w:txbxContent>
                        </v:textbox>
                      </v:shape>
                      <v:shape id="Zone de texte 10" o:spid="_x0000_s1075" type="#_x0000_t202" style="position:absolute;left:35356;top:304;width:1044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AkyQAAAOMAAAAPAAAAZHJzL2Rvd25yZXYueG1sRE9fS8Mw&#10;EH8X/A7hBN+21FVWqcuGiOIGK9Nu4OvRnG21uZQkrt0+vREEH+/3/xar0XTiSM63lhXcTBMQxJXV&#10;LdcKDvvnyR0IH5A1dpZJwYk8rJaXFwvMtR34jY5lqEUMYZ+jgiaEPpfSVw0Z9FPbE0fuwzqDIZ6u&#10;ltrhEMNNJ2dJMpcGW44NDfb02FD1VX4bBe9D+eJ2m83na78uzrtzWWzpqVDq+mp8uAcRaAz/4j/3&#10;Wsf5WZLN0tssTeH3pwiAXP4AAAD//wMAUEsBAi0AFAAGAAgAAAAhANvh9svuAAAAhQEAABMAAAAA&#10;AAAAAAAAAAAAAAAAAFtDb250ZW50X1R5cGVzXS54bWxQSwECLQAUAAYACAAAACEAWvQsW78AAAAV&#10;AQAACwAAAAAAAAAAAAAAAAAfAQAAX3JlbHMvLnJlbHNQSwECLQAUAAYACAAAACEAfqOAJMkAAADj&#10;AAAADwAAAAAAAAAAAAAAAAAHAgAAZHJzL2Rvd25yZXYueG1sUEsFBgAAAAADAAMAtwAAAP0CAAAA&#10;AA==&#10;" fillcolor="window" stroked="f" strokeweight=".5pt">
                        <v:textbox>
                          <w:txbxContent>
                            <w:p w14:paraId="67430DE6" w14:textId="77777777" w:rsidR="000335B0" w:rsidRPr="00E85D59" w:rsidRDefault="000335B0" w:rsidP="000335B0">
                              <w:pPr>
                                <w:rPr>
                                  <w:rFonts w:ascii="Times New Roman" w:hAnsi="Times New Roman" w:cs="Times New Roman"/>
                                  <w:b/>
                                  <w:bCs/>
                                  <w:i/>
                                  <w:iCs/>
                                </w:rPr>
                              </w:pPr>
                              <w:r>
                                <w:rPr>
                                  <w:rFonts w:ascii="Times New Roman" w:hAnsi="Times New Roman" w:cs="Times New Roman"/>
                                  <w:b/>
                                  <w:bCs/>
                                  <w:i/>
                                  <w:iCs/>
                                </w:rPr>
                                <w:t>Salmon</w:t>
                              </w:r>
                              <w:r w:rsidRPr="00E85D59">
                                <w:rPr>
                                  <w:rFonts w:ascii="Times New Roman" w:hAnsi="Times New Roman" w:cs="Times New Roman"/>
                                  <w:b/>
                                  <w:bCs/>
                                  <w:i/>
                                  <w:iCs/>
                                </w:rPr>
                                <w:t xml:space="preserve">ella </w:t>
                              </w:r>
                              <w:r w:rsidRPr="00E85D59">
                                <w:rPr>
                                  <w:rFonts w:ascii="Times New Roman" w:hAnsi="Times New Roman" w:cs="Times New Roman"/>
                                  <w:b/>
                                  <w:bCs/>
                                </w:rPr>
                                <w:t>sp</w:t>
                              </w:r>
                              <w:r w:rsidRPr="00E85D59">
                                <w:rPr>
                                  <w:rFonts w:ascii="Times New Roman" w:hAnsi="Times New Roman" w:cs="Times New Roman"/>
                                  <w:b/>
                                  <w:bCs/>
                                  <w:i/>
                                  <w:iCs/>
                                </w:rPr>
                                <w:t>.</w:t>
                              </w:r>
                            </w:p>
                          </w:txbxContent>
                        </v:textbox>
                      </v:shape>
                      <v:shape id="Zone de texte 10" o:spid="_x0000_s1076" type="#_x0000_t202" style="position:absolute;left:46024;top:304;width:5487;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7/fyQAAAOMAAAAPAAAAZHJzL2Rvd25yZXYueG1sRE9fS8Mw&#10;EH8X9h3CDXxz6aTO0S0bIoobWOY6wdejubXV5lKSuNZ9+kUQfLzf/1uuB9OKEznfWFYwnSQgiEur&#10;G64UvB+eb+YgfEDW2FomBT/kYb0aXS0x07bnPZ2KUIkYwj5DBXUIXSalL2sy6Ce2I47c0TqDIZ6u&#10;ktphH8NNK2+TZCYNNhwbauzosabyq/g2Cj764sXtttvPt26Tn3fnIn+lp1yp6/HwsAARaAj/4j/3&#10;Rsf5SXo/T6ez9A5+f4oAyNUFAAD//wMAUEsBAi0AFAAGAAgAAAAhANvh9svuAAAAhQEAABMAAAAA&#10;AAAAAAAAAAAAAAAAAFtDb250ZW50X1R5cGVzXS54bWxQSwECLQAUAAYACAAAACEAWvQsW78AAAAV&#10;AQAACwAAAAAAAAAAAAAAAAAfAQAAX3JlbHMvLnJlbHNQSwECLQAUAAYACAAAACEAZtO/38kAAADj&#10;AAAADwAAAAAAAAAAAAAAAAAHAgAAZHJzL2Rvd25yZXYueG1sUEsFBgAAAAADAAMAtwAAAP0CAAAA&#10;AA==&#10;" fillcolor="window" stroked="f" strokeweight=".5pt">
                        <v:textbox>
                          <w:txbxContent>
                            <w:p w14:paraId="4B25B89E" w14:textId="77777777" w:rsidR="000335B0" w:rsidRPr="00E85D59" w:rsidRDefault="000335B0" w:rsidP="000335B0">
                              <w:pPr>
                                <w:rPr>
                                  <w:rFonts w:ascii="Times New Roman" w:hAnsi="Times New Roman" w:cs="Times New Roman"/>
                                  <w:b/>
                                  <w:bCs/>
                                  <w:i/>
                                  <w:iCs/>
                                  <w:sz w:val="20"/>
                                  <w:szCs w:val="20"/>
                                </w:rPr>
                              </w:pPr>
                              <w:r w:rsidRPr="00E85D59">
                                <w:rPr>
                                  <w:rFonts w:ascii="Times New Roman" w:hAnsi="Times New Roman" w:cs="Times New Roman"/>
                                  <w:b/>
                                  <w:bCs/>
                                  <w:i/>
                                  <w:iCs/>
                                  <w:sz w:val="20"/>
                                  <w:szCs w:val="20"/>
                                </w:rPr>
                                <w:t>E. coli</w:t>
                              </w:r>
                            </w:p>
                          </w:txbxContent>
                        </v:textbox>
                      </v:shape>
                    </v:group>
                  </v:group>
                  <v:shape id="Zone de texte 33" o:spid="_x0000_s1077" type="#_x0000_t202" style="position:absolute;left:5105;top:38328;width:61493;height: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kTzAAAAOMAAAAPAAAAZHJzL2Rvd25yZXYueG1sRI9PS8RA&#10;DMXvgt9hiODNndZ/lLqzi4jiLlhWq+A1dGJb7WTKzLit++nNQfCYvJf3flmuZzeoPYXYezaQLzJQ&#10;xI23PbcG3l4fzgpQMSFbHDyTgR+KsF4dHy2xtH7iF9rXqVUSwrFEA11KY6l1bDpyGBd+JBbtwweH&#10;ScbQahtwknA36PMsu9YOe5aGDke666j5qr+dgfepfgy77fbzedxUh92hrp7ovjLm9GS+vQGVaE7/&#10;5r/rjRX8qyK/vMjzQqDlJ1mAXv0CAAD//wMAUEsBAi0AFAAGAAgAAAAhANvh9svuAAAAhQEAABMA&#10;AAAAAAAAAAAAAAAAAAAAAFtDb250ZW50X1R5cGVzXS54bWxQSwECLQAUAAYACAAAACEAWvQsW78A&#10;AAAVAQAACwAAAAAAAAAAAAAAAAAfAQAAX3JlbHMvLnJlbHNQSwECLQAUAAYACAAAACEAai25E8wA&#10;AADjAAAADwAAAAAAAAAAAAAAAAAHAgAAZHJzL2Rvd25yZXYueG1sUEsFBgAAAAADAAMAtwAAAAAD&#10;AAAAAA==&#10;" fillcolor="window" stroked="f" strokeweight=".5pt">
                    <v:textbox>
                      <w:txbxContent>
                        <w:p w14:paraId="06786637" w14:textId="77777777" w:rsidR="000335B0" w:rsidRDefault="000335B0" w:rsidP="000335B0">
                          <w:pPr>
                            <w:spacing w:after="0" w:line="240" w:lineRule="auto"/>
                            <w:rPr>
                              <w:rFonts w:ascii="Times New Roman" w:eastAsia="Times New Roman" w:hAnsi="Times New Roman" w:cs="Times New Roman"/>
                              <w:kern w:val="0"/>
                              <w:sz w:val="24"/>
                              <w:szCs w:val="24"/>
                              <w:lang w:eastAsia="fr-FR"/>
                              <w14:ligatures w14:val="none"/>
                            </w:rPr>
                          </w:pPr>
                          <w:r w:rsidRPr="00515F9D">
                            <w:rPr>
                              <w:rFonts w:ascii="Times New Roman" w:eastAsia="Times New Roman" w:hAnsi="Times New Roman" w:cs="Times New Roman"/>
                              <w:kern w:val="0"/>
                              <w:sz w:val="24"/>
                              <w:szCs w:val="24"/>
                              <w:lang w:eastAsia="fr-FR"/>
                              <w14:ligatures w14:val="none"/>
                            </w:rPr>
                            <w:t xml:space="preserve">Figure 1 : Activity (mean ± SD) of </w:t>
                          </w:r>
                          <w:r w:rsidRPr="00D264FF">
                            <w:rPr>
                              <w:rFonts w:ascii="Times New Roman" w:eastAsia="Times New Roman" w:hAnsi="Times New Roman" w:cs="Times New Roman"/>
                              <w:i/>
                              <w:iCs/>
                              <w:kern w:val="0"/>
                              <w:sz w:val="24"/>
                              <w:szCs w:val="24"/>
                              <w:lang w:eastAsia="fr-FR"/>
                              <w14:ligatures w14:val="none"/>
                            </w:rPr>
                            <w:t>Terminalia leiocarpa</w:t>
                          </w:r>
                          <w:r w:rsidRPr="00515F9D">
                            <w:rPr>
                              <w:rFonts w:ascii="Times New Roman" w:eastAsia="Times New Roman" w:hAnsi="Times New Roman" w:cs="Times New Roman"/>
                              <w:kern w:val="0"/>
                              <w:sz w:val="24"/>
                              <w:szCs w:val="24"/>
                              <w:lang w:eastAsia="fr-FR"/>
                              <w14:ligatures w14:val="none"/>
                            </w:rPr>
                            <w:t xml:space="preserve"> leaf extracts at 50 mg/ml on </w:t>
                          </w:r>
                          <w:r>
                            <w:rPr>
                              <w:rFonts w:ascii="Times New Roman" w:eastAsia="Times New Roman" w:hAnsi="Times New Roman" w:cs="Times New Roman"/>
                              <w:kern w:val="0"/>
                              <w:sz w:val="24"/>
                              <w:szCs w:val="24"/>
                              <w:lang w:eastAsia="fr-FR"/>
                              <w14:ligatures w14:val="none"/>
                            </w:rPr>
                            <w:t xml:space="preserve">     </w:t>
                          </w:r>
                        </w:p>
                        <w:p w14:paraId="53F5ED06" w14:textId="77777777" w:rsidR="000335B0" w:rsidRPr="00515F9D" w:rsidRDefault="000335B0" w:rsidP="000335B0">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Pr="00515F9D">
                            <w:rPr>
                              <w:rFonts w:ascii="Times New Roman" w:eastAsia="Times New Roman" w:hAnsi="Times New Roman" w:cs="Times New Roman"/>
                              <w:kern w:val="0"/>
                              <w:sz w:val="24"/>
                              <w:szCs w:val="24"/>
                              <w:lang w:eastAsia="fr-FR"/>
                              <w14:ligatures w14:val="none"/>
                            </w:rPr>
                            <w:t>Enterobacteriaceae strains.</w:t>
                          </w:r>
                        </w:p>
                        <w:p w14:paraId="1C92E87D" w14:textId="77777777" w:rsidR="000335B0" w:rsidRPr="005440F4" w:rsidRDefault="000335B0" w:rsidP="000335B0">
                          <w:pPr>
                            <w:rPr>
                              <w:sz w:val="20"/>
                              <w:szCs w:val="20"/>
                            </w:rPr>
                          </w:pPr>
                          <w:r w:rsidRPr="005440F4">
                            <w:rPr>
                              <w:rFonts w:ascii="Times New Roman" w:eastAsia="Times New Roman" w:hAnsi="Times New Roman" w:cs="Times New Roman"/>
                              <w:kern w:val="0"/>
                              <w:sz w:val="20"/>
                              <w:szCs w:val="20"/>
                              <w:lang w:eastAsia="fr-FR"/>
                              <w14:ligatures w14:val="none"/>
                            </w:rPr>
                            <w:t>The same lowercase letters indicate similar activities at the α = 5% threshold.</w:t>
                          </w:r>
                        </w:p>
                      </w:txbxContent>
                    </v:textbox>
                  </v:shape>
                </v:group>
                <v:group id="Groupe 35" o:spid="_x0000_s1078" style="position:absolute;left:18288;top:2114;width:21488;height:2426" coordsize="21488,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pSyAAAAOMAAAAPAAAAZHJzL2Rvd25yZXYueG1sRE/NasJA&#10;EL4X+g7LFLzVTWINJXUVkVZ6EEEtiLchOybB7GzIbpP49q4geJzvf2aLwdSio9ZVlhXE4wgEcW51&#10;xYWCv8PP+ycI55E11pZJwZUcLOavLzPMtO15R93eFyKEsMtQQel9k0np8pIMurFtiAN3tq1BH862&#10;kLrFPoSbWiZRlEqDFYeGEhtalZRf9v9GwbrHfjmJv7vN5by6ng7T7XETk1Kjt2H5BcLT4J/ih/tX&#10;h/mTJE3jZPqRwv2nAICc3wAAAP//AwBQSwECLQAUAAYACAAAACEA2+H2y+4AAACFAQAAEwAAAAAA&#10;AAAAAAAAAAAAAAAAW0NvbnRlbnRfVHlwZXNdLnhtbFBLAQItABQABgAIAAAAIQBa9CxbvwAAABUB&#10;AAALAAAAAAAAAAAAAAAAAB8BAABfcmVscy8ucmVsc1BLAQItABQABgAIAAAAIQCKTIpSyAAAAOMA&#10;AAAPAAAAAAAAAAAAAAAAAAcCAABkcnMvZG93bnJldi54bWxQSwUGAAAAAAMAAwC3AAAA/AIAAAAA&#10;">
                  <v:shape id="Zone de texte 34" o:spid="_x0000_s1079" type="#_x0000_t202" style="position:absolute;width:911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P0ywAAAOMAAAAPAAAAZHJzL2Rvd25yZXYueG1sRI9dS8Mw&#10;FIbvBf9DOMLuXLIxp6vLhoyJG1jmquDtoTm21eakJHGt+/XmQvDy5f3iWa4H24oT+dA41jAZKxDE&#10;pTMNVxreXh+v70CEiGywdUwafijAenV5scTMuJ6PdCpiJdIIhww11DF2mZShrMliGLuOOHkfzluM&#10;SfpKGo99GretnCo1lxYbTg81drSpqfwqvq2G97548of9/vOl2+Xnw7nIn2mbaz26Gh7uQUQa4n/4&#10;r70zGqYTpRa3N7N5okhMiQfk6hcAAP//AwBQSwECLQAUAAYACAAAACEA2+H2y+4AAACFAQAAEwAA&#10;AAAAAAAAAAAAAAAAAAAAW0NvbnRlbnRfVHlwZXNdLnhtbFBLAQItABQABgAIAAAAIQBa9CxbvwAA&#10;ABUBAAALAAAAAAAAAAAAAAAAAB8BAABfcmVscy8ucmVsc1BLAQItABQABgAIAAAAIQBhcQP0ywAA&#10;AOMAAAAPAAAAAAAAAAAAAAAAAAcCAABkcnMvZG93bnJldi54bWxQSwUGAAAAAAMAAwC3AAAA/wIA&#10;AAAA&#10;" fillcolor="window" stroked="f" strokeweight=".5pt">
                    <v:textbox>
                      <w:txbxContent>
                        <w:p w14:paraId="1FFD8C91"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Aqueous extract</w:t>
                          </w:r>
                        </w:p>
                      </w:txbxContent>
                    </v:textbox>
                  </v:shape>
                  <v:shape id="Zone de texte 34" o:spid="_x0000_s1080" type="#_x0000_t202" style="position:absolute;left:11010;top:62;width:10478;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UnyQAAAOMAAAAPAAAAZHJzL2Rvd25yZXYueG1sRE/dS8Mw&#10;EH8X/B/CCb651K9S67IhoriBZVsd7PVozrbaXEoS17q/3giDPd7v+6bz0XRiT863lhVcTxIQxJXV&#10;LdcKth+vVxkIH5A1dpZJwS95mM/Oz6aYazvwhvZlqEUMYZ+jgiaEPpfSVw0Z9BPbE0fu0zqDIZ6u&#10;ltrhEMNNJ2+SJJUGW44NDfb03FD1Xf4YBbuhfHOr5fJr3S+Kw+pQFu/0Uih1eTE+PYIINIaT+Ohe&#10;6Dg/ze5us4csvYf/nyIAcvYHAAD//wMAUEsBAi0AFAAGAAgAAAAhANvh9svuAAAAhQEAABMAAAAA&#10;AAAAAAAAAAAAAAAAAFtDb250ZW50X1R5cGVzXS54bWxQSwECLQAUAAYACAAAACEAWvQsW78AAAAV&#10;AQAACwAAAAAAAAAAAAAAAAAfAQAAX3JlbHMvLnJlbHNQSwECLQAUAAYACAAAACEAKGg1J8kAAADj&#10;AAAADwAAAAAAAAAAAAAAAAAHAgAAZHJzL2Rvd25yZXYueG1sUEsFBgAAAAADAAMAtwAAAP0CAAAA&#10;AA==&#10;" fillcolor="window" stroked="f" strokeweight=".5pt">
                    <v:textbox>
                      <w:txbxContent>
                        <w:p w14:paraId="56040414" w14:textId="77777777" w:rsidR="000335B0" w:rsidRPr="00D264FF" w:rsidRDefault="000335B0" w:rsidP="000335B0">
                          <w:pPr>
                            <w:rPr>
                              <w:rFonts w:ascii="Times New Roman" w:hAnsi="Times New Roman" w:cs="Times New Roman"/>
                              <w:b/>
                              <w:bCs/>
                              <w:sz w:val="16"/>
                              <w:szCs w:val="16"/>
                            </w:rPr>
                          </w:pPr>
                          <w:r w:rsidRPr="00D264FF">
                            <w:rPr>
                              <w:rFonts w:ascii="Times New Roman" w:hAnsi="Times New Roman" w:cs="Times New Roman"/>
                              <w:b/>
                              <w:bCs/>
                              <w:sz w:val="16"/>
                              <w:szCs w:val="16"/>
                            </w:rPr>
                            <w:t>Methanolic extract</w:t>
                          </w:r>
                        </w:p>
                      </w:txbxContent>
                    </v:textbox>
                  </v:shape>
                </v:group>
                <w10:wrap anchorx="margin"/>
              </v:group>
              <o:OLEObject Type="Embed" ProgID="Excel.Chart.8" ShapeID="Graphique 1" DrawAspect="Content" ObjectID="_1809161218" r:id="rId12">
                <o:FieldCodes>\s</o:FieldCodes>
              </o:OLEObject>
            </w:pict>
          </mc:Fallback>
        </mc:AlternateContent>
      </w:r>
    </w:p>
    <w:p w14:paraId="42AA869B" w14:textId="5BE7B27E" w:rsidR="000335B0" w:rsidRDefault="000335B0" w:rsidP="00C53DDB">
      <w:pPr>
        <w:spacing w:line="480" w:lineRule="auto"/>
        <w:jc w:val="both"/>
        <w:rPr>
          <w:rFonts w:ascii="Times New Roman" w:hAnsi="Times New Roman" w:cs="Times New Roman"/>
          <w:b/>
          <w:bCs/>
          <w:sz w:val="24"/>
          <w:szCs w:val="24"/>
        </w:rPr>
      </w:pPr>
    </w:p>
    <w:p w14:paraId="5DB2D232" w14:textId="77777777" w:rsidR="005440F4" w:rsidRDefault="005440F4" w:rsidP="00C53DDB">
      <w:pPr>
        <w:spacing w:line="480" w:lineRule="auto"/>
        <w:jc w:val="both"/>
        <w:rPr>
          <w:rFonts w:ascii="Times New Roman" w:hAnsi="Times New Roman" w:cs="Times New Roman"/>
          <w:b/>
          <w:bCs/>
          <w:sz w:val="24"/>
          <w:szCs w:val="24"/>
        </w:rPr>
      </w:pPr>
    </w:p>
    <w:p w14:paraId="696A206B" w14:textId="77777777" w:rsidR="005440F4" w:rsidRDefault="005440F4" w:rsidP="00C53DDB">
      <w:pPr>
        <w:spacing w:line="480" w:lineRule="auto"/>
        <w:jc w:val="both"/>
        <w:rPr>
          <w:rFonts w:ascii="Times New Roman" w:hAnsi="Times New Roman" w:cs="Times New Roman"/>
          <w:b/>
          <w:bCs/>
          <w:sz w:val="24"/>
          <w:szCs w:val="24"/>
        </w:rPr>
      </w:pPr>
    </w:p>
    <w:p w14:paraId="40F95A2E" w14:textId="77777777" w:rsidR="005440F4" w:rsidRDefault="005440F4" w:rsidP="00C53DDB">
      <w:pPr>
        <w:spacing w:line="480" w:lineRule="auto"/>
        <w:jc w:val="both"/>
        <w:rPr>
          <w:rFonts w:ascii="Times New Roman" w:hAnsi="Times New Roman" w:cs="Times New Roman"/>
          <w:b/>
          <w:bCs/>
          <w:sz w:val="24"/>
          <w:szCs w:val="24"/>
        </w:rPr>
      </w:pPr>
    </w:p>
    <w:p w14:paraId="1F90B059" w14:textId="77777777" w:rsidR="005440F4" w:rsidRDefault="005440F4" w:rsidP="00C53DDB">
      <w:pPr>
        <w:spacing w:line="480" w:lineRule="auto"/>
        <w:jc w:val="both"/>
        <w:rPr>
          <w:rFonts w:ascii="Times New Roman" w:hAnsi="Times New Roman" w:cs="Times New Roman"/>
          <w:b/>
          <w:bCs/>
          <w:sz w:val="24"/>
          <w:szCs w:val="24"/>
        </w:rPr>
      </w:pPr>
    </w:p>
    <w:p w14:paraId="3C6D0144" w14:textId="77777777" w:rsidR="005440F4" w:rsidRDefault="005440F4" w:rsidP="00C53DDB">
      <w:pPr>
        <w:spacing w:line="480" w:lineRule="auto"/>
        <w:jc w:val="both"/>
        <w:rPr>
          <w:rFonts w:ascii="Times New Roman" w:hAnsi="Times New Roman" w:cs="Times New Roman"/>
          <w:b/>
          <w:bCs/>
          <w:sz w:val="24"/>
          <w:szCs w:val="24"/>
        </w:rPr>
      </w:pPr>
    </w:p>
    <w:p w14:paraId="09578546" w14:textId="77777777" w:rsidR="005440F4" w:rsidRDefault="005440F4" w:rsidP="00C53DDB">
      <w:pPr>
        <w:spacing w:line="480" w:lineRule="auto"/>
        <w:jc w:val="both"/>
        <w:rPr>
          <w:rFonts w:ascii="Times New Roman" w:hAnsi="Times New Roman" w:cs="Times New Roman"/>
          <w:b/>
          <w:bCs/>
          <w:sz w:val="24"/>
          <w:szCs w:val="24"/>
        </w:rPr>
      </w:pPr>
    </w:p>
    <w:p w14:paraId="123FABF9" w14:textId="77777777" w:rsidR="005440F4" w:rsidRDefault="005440F4" w:rsidP="00C53DDB">
      <w:pPr>
        <w:spacing w:line="480" w:lineRule="auto"/>
        <w:jc w:val="both"/>
        <w:rPr>
          <w:rFonts w:ascii="Times New Roman" w:hAnsi="Times New Roman" w:cs="Times New Roman"/>
          <w:b/>
          <w:bCs/>
          <w:sz w:val="24"/>
          <w:szCs w:val="24"/>
        </w:rPr>
      </w:pPr>
    </w:p>
    <w:p w14:paraId="541DF014" w14:textId="77777777" w:rsidR="005440F4" w:rsidRDefault="005440F4" w:rsidP="00C53DDB">
      <w:pPr>
        <w:spacing w:line="480" w:lineRule="auto"/>
        <w:jc w:val="both"/>
        <w:rPr>
          <w:rFonts w:ascii="Times New Roman" w:hAnsi="Times New Roman" w:cs="Times New Roman"/>
          <w:b/>
          <w:bCs/>
          <w:sz w:val="24"/>
          <w:szCs w:val="24"/>
        </w:rPr>
      </w:pPr>
    </w:p>
    <w:p w14:paraId="06DD28B4" w14:textId="77777777" w:rsidR="004A046C" w:rsidRDefault="004A046C" w:rsidP="005440F4">
      <w:pPr>
        <w:spacing w:after="200" w:line="276" w:lineRule="auto"/>
        <w:jc w:val="both"/>
        <w:rPr>
          <w:rFonts w:ascii="Times New Roman" w:eastAsia="Times New Roman" w:hAnsi="Times New Roman" w:cs="Times New Roman"/>
          <w:bCs/>
          <w:kern w:val="0"/>
          <w:sz w:val="24"/>
          <w:szCs w:val="24"/>
          <w14:ligatures w14:val="none"/>
        </w:rPr>
      </w:pPr>
    </w:p>
    <w:p w14:paraId="6FE35B9E" w14:textId="42FD34BE" w:rsidR="005440F4" w:rsidRPr="00B53C45" w:rsidRDefault="005440F4" w:rsidP="005440F4">
      <w:pPr>
        <w:spacing w:after="200" w:line="276" w:lineRule="auto"/>
        <w:jc w:val="both"/>
        <w:rPr>
          <w:rFonts w:ascii="Times New Roman" w:eastAsia="Times New Roman" w:hAnsi="Times New Roman" w:cs="Times New Roman"/>
          <w:bCs/>
          <w:kern w:val="0"/>
          <w:sz w:val="24"/>
          <w:szCs w:val="24"/>
          <w14:ligatures w14:val="none"/>
        </w:rPr>
      </w:pPr>
      <w:r w:rsidRPr="006278F2">
        <w:rPr>
          <w:rFonts w:ascii="Times New Roman" w:eastAsia="Times New Roman" w:hAnsi="Times New Roman" w:cs="Times New Roman"/>
          <w:bCs/>
          <w:kern w:val="0"/>
          <w:sz w:val="24"/>
          <w:szCs w:val="24"/>
          <w14:ligatures w14:val="none"/>
        </w:rPr>
        <w:t>Table 2 :</w:t>
      </w:r>
      <w:r w:rsidRPr="00B53C45">
        <w:rPr>
          <w:rFonts w:ascii="Times New Roman" w:eastAsia="Times New Roman" w:hAnsi="Times New Roman" w:cs="Times New Roman"/>
          <w:b/>
          <w:kern w:val="0"/>
          <w:sz w:val="24"/>
          <w:szCs w:val="24"/>
          <w14:ligatures w14:val="none"/>
        </w:rPr>
        <w:t xml:space="preserve"> </w:t>
      </w:r>
      <w:r w:rsidRPr="00B53C45">
        <w:rPr>
          <w:rFonts w:ascii="Times New Roman" w:eastAsia="Times New Roman" w:hAnsi="Times New Roman" w:cs="Times New Roman"/>
          <w:bCs/>
          <w:kern w:val="0"/>
          <w:sz w:val="24"/>
          <w:szCs w:val="24"/>
          <w14:ligatures w14:val="none"/>
        </w:rPr>
        <w:t xml:space="preserve">Mean values ​​(mean ± SD of three trials) of the antibacterial parameters of </w:t>
      </w:r>
      <w:r w:rsidRPr="00B53C45">
        <w:rPr>
          <w:rFonts w:ascii="Times New Roman" w:eastAsia="Times New Roman" w:hAnsi="Times New Roman" w:cs="Times New Roman"/>
          <w:bCs/>
          <w:i/>
          <w:iCs/>
          <w:kern w:val="0"/>
          <w:sz w:val="24"/>
          <w:szCs w:val="24"/>
          <w14:ligatures w14:val="none"/>
        </w:rPr>
        <w:t>Terminalia leiocarpa</w:t>
      </w:r>
      <w:r w:rsidRPr="00B53C45">
        <w:rPr>
          <w:rFonts w:ascii="Times New Roman" w:eastAsia="Times New Roman" w:hAnsi="Times New Roman" w:cs="Times New Roman"/>
          <w:bCs/>
          <w:kern w:val="0"/>
          <w:sz w:val="24"/>
          <w:szCs w:val="24"/>
          <w14:ligatures w14:val="none"/>
        </w:rPr>
        <w:t xml:space="preserve"> leaf extracts on enterobacterial strains.</w:t>
      </w:r>
    </w:p>
    <w:tbl>
      <w:tblPr>
        <w:tblStyle w:val="Ombrageclair3"/>
        <w:tblpPr w:leftFromText="141" w:rightFromText="141" w:vertAnchor="text" w:horzAnchor="margin" w:tblpXSpec="center" w:tblpY="307"/>
        <w:tblW w:w="10314" w:type="dxa"/>
        <w:tblLayout w:type="fixed"/>
        <w:tblLook w:val="04A0" w:firstRow="1" w:lastRow="0" w:firstColumn="1" w:lastColumn="0" w:noHBand="0" w:noVBand="1"/>
      </w:tblPr>
      <w:tblGrid>
        <w:gridCol w:w="2552"/>
        <w:gridCol w:w="817"/>
        <w:gridCol w:w="850"/>
        <w:gridCol w:w="459"/>
        <w:gridCol w:w="1843"/>
        <w:gridCol w:w="850"/>
        <w:gridCol w:w="851"/>
        <w:gridCol w:w="567"/>
        <w:gridCol w:w="1525"/>
      </w:tblGrid>
      <w:tr w:rsidR="005440F4" w:rsidRPr="00BF1D2F" w14:paraId="65A2D1D5" w14:textId="77777777" w:rsidTr="00CE7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thinThickSmallGap" w:sz="24" w:space="0" w:color="auto"/>
            </w:tcBorders>
            <w:shd w:val="clear" w:color="auto" w:fill="auto"/>
          </w:tcPr>
          <w:p w14:paraId="226362F8"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sz w:val="24"/>
                <w:szCs w:val="24"/>
              </w:rPr>
              <w:t xml:space="preserve">                           </w:t>
            </w:r>
            <w:r>
              <w:t xml:space="preserve"> </w:t>
            </w:r>
            <w:r w:rsidRPr="00B53C45">
              <w:rPr>
                <w:rFonts w:ascii="Times New Roman" w:eastAsia="Calibri" w:hAnsi="Times New Roman" w:cs="Times New Roman"/>
                <w:sz w:val="24"/>
                <w:szCs w:val="24"/>
              </w:rPr>
              <w:t>Methanolic extract (mg/ml)</w:t>
            </w:r>
          </w:p>
        </w:tc>
        <w:tc>
          <w:tcPr>
            <w:tcW w:w="3793" w:type="dxa"/>
            <w:gridSpan w:val="4"/>
            <w:tcBorders>
              <w:top w:val="thinThickSmallGap" w:sz="24" w:space="0" w:color="auto"/>
            </w:tcBorders>
            <w:shd w:val="clear" w:color="auto" w:fill="auto"/>
          </w:tcPr>
          <w:p w14:paraId="59D89A43" w14:textId="77777777" w:rsidR="005440F4" w:rsidRPr="00BF1D2F" w:rsidRDefault="005440F4" w:rsidP="00CE795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Aqueous extract (mg/ml)</w:t>
            </w:r>
          </w:p>
        </w:tc>
      </w:tr>
      <w:tr w:rsidR="005440F4" w:rsidRPr="00BF1D2F" w14:paraId="00155026" w14:textId="77777777" w:rsidTr="00CE7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258BBE3" w14:textId="77777777" w:rsidR="005440F4" w:rsidRPr="00BF1D2F" w:rsidRDefault="005440F4" w:rsidP="00CE795E">
            <w:pPr>
              <w:spacing w:line="360" w:lineRule="auto"/>
              <w:jc w:val="both"/>
              <w:rPr>
                <w:rFonts w:ascii="Times New Roman" w:eastAsia="Calibri" w:hAnsi="Times New Roman" w:cs="Times New Roman"/>
                <w:sz w:val="24"/>
                <w:szCs w:val="24"/>
              </w:rPr>
            </w:pPr>
            <w:r w:rsidRPr="00B53C45">
              <w:rPr>
                <w:rFonts w:ascii="Times New Roman" w:eastAsia="Calibri" w:hAnsi="Times New Roman" w:cs="Times New Roman"/>
                <w:sz w:val="24"/>
                <w:szCs w:val="24"/>
              </w:rPr>
              <w:t>Bacteria</w:t>
            </w:r>
          </w:p>
        </w:tc>
        <w:tc>
          <w:tcPr>
            <w:tcW w:w="817" w:type="dxa"/>
            <w:shd w:val="clear" w:color="auto" w:fill="auto"/>
          </w:tcPr>
          <w:p w14:paraId="112CAF5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54756">
              <w:rPr>
                <w:rFonts w:ascii="Times New Roman" w:hAnsi="Times New Roman" w:cs="Times New Roman"/>
                <w:sz w:val="24"/>
                <w:szCs w:val="24"/>
              </w:rPr>
              <w:t>MICs</w:t>
            </w:r>
          </w:p>
        </w:tc>
        <w:tc>
          <w:tcPr>
            <w:tcW w:w="850" w:type="dxa"/>
            <w:shd w:val="clear" w:color="auto" w:fill="auto"/>
          </w:tcPr>
          <w:p w14:paraId="7A4F2EB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lang w:val="en-GB"/>
              </w:rPr>
              <w:t>MBC</w:t>
            </w:r>
            <w:r>
              <w:rPr>
                <w:rFonts w:ascii="Times New Roman" w:eastAsia="Calibri" w:hAnsi="Times New Roman" w:cs="Times New Roman"/>
                <w:sz w:val="24"/>
                <w:szCs w:val="24"/>
                <w:lang w:val="en-GB"/>
              </w:rPr>
              <w:t>s</w:t>
            </w:r>
          </w:p>
        </w:tc>
        <w:tc>
          <w:tcPr>
            <w:tcW w:w="459" w:type="dxa"/>
            <w:shd w:val="clear" w:color="auto" w:fill="auto"/>
          </w:tcPr>
          <w:p w14:paraId="4AC0E0DA" w14:textId="77777777" w:rsidR="005440F4" w:rsidRPr="00BF1D2F" w:rsidRDefault="00CE795E"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843" w:type="dxa"/>
            <w:shd w:val="clear" w:color="auto" w:fill="auto"/>
          </w:tcPr>
          <w:p w14:paraId="647EDD17"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5DC8">
              <w:rPr>
                <w:rFonts w:ascii="Times New Roman" w:eastAsia="Calibri" w:hAnsi="Times New Roman" w:cs="Times New Roman"/>
                <w:sz w:val="24"/>
                <w:szCs w:val="24"/>
              </w:rPr>
              <w:t>power</w:t>
            </w:r>
          </w:p>
        </w:tc>
        <w:tc>
          <w:tcPr>
            <w:tcW w:w="850" w:type="dxa"/>
            <w:shd w:val="clear" w:color="auto" w:fill="auto"/>
          </w:tcPr>
          <w:p w14:paraId="71F4A9A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MICs</w:t>
            </w:r>
          </w:p>
        </w:tc>
        <w:tc>
          <w:tcPr>
            <w:tcW w:w="851" w:type="dxa"/>
            <w:shd w:val="clear" w:color="auto" w:fill="auto"/>
          </w:tcPr>
          <w:p w14:paraId="521D2D87"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53C45">
              <w:rPr>
                <w:rFonts w:ascii="Times New Roman" w:eastAsia="Calibri" w:hAnsi="Times New Roman" w:cs="Times New Roman"/>
                <w:sz w:val="24"/>
                <w:szCs w:val="24"/>
              </w:rPr>
              <w:t>MBCs</w:t>
            </w:r>
          </w:p>
        </w:tc>
        <w:tc>
          <w:tcPr>
            <w:tcW w:w="567" w:type="dxa"/>
            <w:shd w:val="clear" w:color="auto" w:fill="auto"/>
          </w:tcPr>
          <w:p w14:paraId="4468875C" w14:textId="77777777" w:rsidR="005440F4" w:rsidRPr="00BF1D2F" w:rsidRDefault="00CE795E"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f>
                  <m:fPr>
                    <m:ctrlPr>
                      <w:rPr>
                        <w:rFonts w:ascii="Cambria Math" w:eastAsia="Calibri" w:hAnsi="Times New Roman" w:cs="Times New Roman"/>
                        <w:sz w:val="18"/>
                        <w:szCs w:val="18"/>
                      </w:rPr>
                    </m:ctrlPr>
                  </m:fPr>
                  <m:num>
                    <m:r>
                      <m:rPr>
                        <m:sty m:val="p"/>
                      </m:rPr>
                      <w:rPr>
                        <w:rFonts w:ascii="Cambria Math" w:eastAsia="Calibri" w:hAnsi="Times New Roman" w:cs="Times New Roman"/>
                        <w:sz w:val="18"/>
                        <w:szCs w:val="18"/>
                      </w:rPr>
                      <m:t>MBC</m:t>
                    </m:r>
                  </m:num>
                  <m:den>
                    <m:r>
                      <m:rPr>
                        <m:sty m:val="p"/>
                      </m:rPr>
                      <w:rPr>
                        <w:rFonts w:ascii="Cambria Math" w:eastAsia="Calibri" w:hAnsi="Times New Roman" w:cs="Times New Roman"/>
                        <w:sz w:val="18"/>
                        <w:szCs w:val="18"/>
                      </w:rPr>
                      <m:t>MIC</m:t>
                    </m:r>
                  </m:den>
                </m:f>
              </m:oMath>
            </m:oMathPara>
          </w:p>
        </w:tc>
        <w:tc>
          <w:tcPr>
            <w:tcW w:w="1525" w:type="dxa"/>
            <w:shd w:val="clear" w:color="auto" w:fill="auto"/>
          </w:tcPr>
          <w:p w14:paraId="791D9CCD"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power</w:t>
            </w:r>
          </w:p>
        </w:tc>
      </w:tr>
      <w:tr w:rsidR="005440F4" w:rsidRPr="00BF1D2F" w14:paraId="3855E5FF" w14:textId="77777777" w:rsidTr="00CE795E">
        <w:trPr>
          <w:trHeight w:val="135"/>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CB07607"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1313C</w:t>
            </w: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8</w:t>
            </w:r>
          </w:p>
        </w:tc>
        <w:tc>
          <w:tcPr>
            <w:tcW w:w="817" w:type="dxa"/>
            <w:shd w:val="clear" w:color="auto" w:fill="auto"/>
          </w:tcPr>
          <w:p w14:paraId="28ACDB8A"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078</w:t>
            </w:r>
          </w:p>
        </w:tc>
        <w:tc>
          <w:tcPr>
            <w:tcW w:w="850" w:type="dxa"/>
            <w:shd w:val="clear" w:color="auto" w:fill="auto"/>
          </w:tcPr>
          <w:p w14:paraId="0A6EFAF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459" w:type="dxa"/>
            <w:shd w:val="clear" w:color="auto" w:fill="auto"/>
          </w:tcPr>
          <w:p w14:paraId="5E9E107F"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70EBB84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1E090AA2"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312</w:t>
            </w:r>
          </w:p>
        </w:tc>
        <w:tc>
          <w:tcPr>
            <w:tcW w:w="851" w:type="dxa"/>
            <w:shd w:val="clear" w:color="auto" w:fill="auto"/>
          </w:tcPr>
          <w:p w14:paraId="5BE99B21"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BF11642"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5AEFB093"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6D345F7" w14:textId="77777777" w:rsidTr="00CE795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65455F"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E. coli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60Y20</w:t>
            </w:r>
          </w:p>
        </w:tc>
        <w:tc>
          <w:tcPr>
            <w:tcW w:w="817" w:type="dxa"/>
            <w:shd w:val="clear" w:color="auto" w:fill="auto"/>
          </w:tcPr>
          <w:p w14:paraId="12233045"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156</w:t>
            </w:r>
          </w:p>
        </w:tc>
        <w:tc>
          <w:tcPr>
            <w:tcW w:w="850" w:type="dxa"/>
            <w:shd w:val="clear" w:color="auto" w:fill="auto"/>
          </w:tcPr>
          <w:p w14:paraId="6AFF89FA"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459" w:type="dxa"/>
            <w:shd w:val="clear" w:color="auto" w:fill="auto"/>
          </w:tcPr>
          <w:p w14:paraId="685D1D8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3" w:type="dxa"/>
            <w:shd w:val="clear" w:color="auto" w:fill="auto"/>
          </w:tcPr>
          <w:p w14:paraId="5742987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30E0C21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shd w:val="clear" w:color="auto" w:fill="auto"/>
          </w:tcPr>
          <w:p w14:paraId="3982953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w:t>
            </w:r>
            <w:r w:rsidRPr="00BF1D2F">
              <w:rPr>
                <w:rFonts w:ascii="Times New Roman" w:eastAsia="Calibri" w:hAnsi="Times New Roman" w:cs="Times New Roman"/>
                <w:sz w:val="24"/>
                <w:szCs w:val="24"/>
              </w:rPr>
              <w:t>5</w:t>
            </w:r>
          </w:p>
        </w:tc>
        <w:tc>
          <w:tcPr>
            <w:tcW w:w="567" w:type="dxa"/>
            <w:shd w:val="clear" w:color="auto" w:fill="auto"/>
          </w:tcPr>
          <w:p w14:paraId="61A2526A"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2B408FA4"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D62325E" w14:textId="77777777" w:rsidTr="00CE795E">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2300832" w14:textId="77777777" w:rsidR="005440F4" w:rsidRPr="00BF1D2F" w:rsidRDefault="005440F4" w:rsidP="00CE795E">
            <w:pPr>
              <w:spacing w:line="360" w:lineRule="auto"/>
              <w:jc w:val="both"/>
              <w:rPr>
                <w:rFonts w:ascii="Times New Roman" w:eastAsia="Calibri" w:hAnsi="Times New Roman" w:cs="Times New Roman"/>
                <w:bCs w:val="0"/>
                <w:i/>
                <w:sz w:val="24"/>
                <w:szCs w:val="24"/>
              </w:rPr>
            </w:pPr>
            <w:r w:rsidRPr="00BF1D2F">
              <w:rPr>
                <w:rFonts w:ascii="Times New Roman" w:eastAsia="Calibri" w:hAnsi="Times New Roman" w:cs="Times New Roman"/>
                <w:bCs w:val="0"/>
                <w:i/>
                <w:sz w:val="24"/>
                <w:szCs w:val="24"/>
              </w:rPr>
              <w:t>E. coli</w:t>
            </w:r>
            <w:r>
              <w:rPr>
                <w:rFonts w:ascii="Times New Roman" w:eastAsia="Calibri" w:hAnsi="Times New Roman" w:cs="Times New Roman"/>
                <w:bCs w:val="0"/>
                <w:i/>
                <w:sz w:val="24"/>
                <w:szCs w:val="24"/>
              </w:rPr>
              <w:t xml:space="preserve"> </w:t>
            </w:r>
            <w:r w:rsidRPr="00BF1D2F">
              <w:rPr>
                <w:rFonts w:ascii="Times New Roman" w:eastAsia="Calibri" w:hAnsi="Times New Roman" w:cs="Times New Roman"/>
                <w:bCs w:val="0"/>
                <w:iCs/>
                <w:sz w:val="24"/>
                <w:szCs w:val="24"/>
              </w:rPr>
              <w:t>863PI21</w:t>
            </w:r>
          </w:p>
        </w:tc>
        <w:tc>
          <w:tcPr>
            <w:tcW w:w="817" w:type="dxa"/>
            <w:shd w:val="clear" w:color="auto" w:fill="auto"/>
          </w:tcPr>
          <w:p w14:paraId="17B73C7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0,078</w:t>
            </w:r>
          </w:p>
        </w:tc>
        <w:tc>
          <w:tcPr>
            <w:tcW w:w="850" w:type="dxa"/>
            <w:shd w:val="clear" w:color="auto" w:fill="auto"/>
          </w:tcPr>
          <w:p w14:paraId="6B981E1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459" w:type="dxa"/>
            <w:shd w:val="clear" w:color="auto" w:fill="auto"/>
          </w:tcPr>
          <w:p w14:paraId="45C819C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843" w:type="dxa"/>
            <w:shd w:val="clear" w:color="auto" w:fill="auto"/>
          </w:tcPr>
          <w:p w14:paraId="28928A3E"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8CE2BEA"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38777D1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5B07717D"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4799ABD7"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84B4202" w14:textId="77777777" w:rsidTr="00CE795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B332320" w14:textId="77777777" w:rsidR="005440F4" w:rsidRPr="00BF1D2F" w:rsidRDefault="005440F4" w:rsidP="00CE795E">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Shigella </w:t>
            </w:r>
            <w:r w:rsidRPr="00D90FE9">
              <w:rPr>
                <w:rFonts w:ascii="Times New Roman" w:eastAsia="Calibri" w:hAnsi="Times New Roman" w:cs="Times New Roman"/>
                <w:iCs/>
                <w:sz w:val="24"/>
                <w:szCs w:val="24"/>
              </w:rPr>
              <w:t>sp.311C21</w:t>
            </w:r>
          </w:p>
        </w:tc>
        <w:tc>
          <w:tcPr>
            <w:tcW w:w="817" w:type="dxa"/>
            <w:shd w:val="clear" w:color="auto" w:fill="auto"/>
          </w:tcPr>
          <w:p w14:paraId="23D780E2"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1D78142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22A8E80B"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44DAAE5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45FDA63"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3C49CF13"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7699CDD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057A84F4"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640BADF3" w14:textId="77777777" w:rsidTr="00CE795E">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A301781" w14:textId="77777777" w:rsidR="005440F4" w:rsidRPr="00BF1D2F" w:rsidRDefault="005440F4" w:rsidP="00CE795E">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Shigella</w:t>
            </w:r>
            <w:r w:rsidRPr="00D90FE9">
              <w:rPr>
                <w:rFonts w:ascii="Times New Roman" w:eastAsia="Calibri" w:hAnsi="Times New Roman" w:cs="Times New Roman"/>
                <w:iCs/>
                <w:sz w:val="24"/>
                <w:szCs w:val="24"/>
              </w:rPr>
              <w:t xml:space="preserve"> sp.550C21</w:t>
            </w:r>
          </w:p>
        </w:tc>
        <w:tc>
          <w:tcPr>
            <w:tcW w:w="817" w:type="dxa"/>
            <w:shd w:val="clear" w:color="auto" w:fill="auto"/>
          </w:tcPr>
          <w:p w14:paraId="72025BFE"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850" w:type="dxa"/>
            <w:shd w:val="clear" w:color="auto" w:fill="auto"/>
          </w:tcPr>
          <w:p w14:paraId="5F901EF3"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37003DE6"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shd w:val="clear" w:color="auto" w:fill="auto"/>
          </w:tcPr>
          <w:p w14:paraId="1F53706E"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Bactericide</w:t>
            </w:r>
          </w:p>
        </w:tc>
        <w:tc>
          <w:tcPr>
            <w:tcW w:w="850" w:type="dxa"/>
            <w:shd w:val="clear" w:color="auto" w:fill="auto"/>
          </w:tcPr>
          <w:p w14:paraId="5F0CF790"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851" w:type="dxa"/>
            <w:shd w:val="clear" w:color="auto" w:fill="auto"/>
          </w:tcPr>
          <w:p w14:paraId="0F8233B8"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106DC9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shd w:val="clear" w:color="auto" w:fill="auto"/>
          </w:tcPr>
          <w:p w14:paraId="4F49FA1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32CAA059" w14:textId="77777777" w:rsidTr="00CE795E">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F1D3791" w14:textId="77777777" w:rsidR="005440F4" w:rsidRPr="00BF1D2F" w:rsidRDefault="005440F4" w:rsidP="00CE795E">
            <w:pPr>
              <w:spacing w:line="36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Shigella flexneri </w:t>
            </w:r>
            <w:r w:rsidRPr="00D90FE9">
              <w:rPr>
                <w:rFonts w:ascii="Times New Roman" w:eastAsia="Calibri" w:hAnsi="Times New Roman" w:cs="Times New Roman"/>
                <w:iCs/>
                <w:sz w:val="24"/>
                <w:szCs w:val="24"/>
              </w:rPr>
              <w:t>392</w:t>
            </w:r>
          </w:p>
        </w:tc>
        <w:tc>
          <w:tcPr>
            <w:tcW w:w="817" w:type="dxa"/>
            <w:shd w:val="clear" w:color="auto" w:fill="auto"/>
          </w:tcPr>
          <w:p w14:paraId="0EE98BE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0" w:type="dxa"/>
            <w:shd w:val="clear" w:color="auto" w:fill="auto"/>
          </w:tcPr>
          <w:p w14:paraId="30A992D5"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0,625</w:t>
            </w:r>
          </w:p>
        </w:tc>
        <w:tc>
          <w:tcPr>
            <w:tcW w:w="459" w:type="dxa"/>
            <w:shd w:val="clear" w:color="auto" w:fill="auto"/>
          </w:tcPr>
          <w:p w14:paraId="7472D4C2"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74591F7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35DC8">
              <w:rPr>
                <w:rFonts w:ascii="Times New Roman" w:eastAsia="Calibri" w:hAnsi="Times New Roman" w:cs="Times New Roman"/>
                <w:sz w:val="24"/>
                <w:szCs w:val="24"/>
              </w:rPr>
              <w:t>Bacteriostatic</w:t>
            </w:r>
          </w:p>
        </w:tc>
        <w:tc>
          <w:tcPr>
            <w:tcW w:w="850" w:type="dxa"/>
            <w:shd w:val="clear" w:color="auto" w:fill="auto"/>
          </w:tcPr>
          <w:p w14:paraId="1A1833C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0,156</w:t>
            </w:r>
          </w:p>
        </w:tc>
        <w:tc>
          <w:tcPr>
            <w:tcW w:w="851" w:type="dxa"/>
            <w:shd w:val="clear" w:color="auto" w:fill="auto"/>
          </w:tcPr>
          <w:p w14:paraId="2D8636C6"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10F02499"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67B8ACD0"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4F2CD5DE" w14:textId="77777777" w:rsidTr="00CE795E">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27648AE"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K.pneumoniae</w:t>
            </w:r>
            <w:r w:rsidRPr="00BF1D2F">
              <w:rPr>
                <w:rFonts w:ascii="Times New Roman" w:eastAsia="Calibri" w:hAnsi="Times New Roman" w:cs="Times New Roman"/>
                <w:sz w:val="24"/>
                <w:szCs w:val="24"/>
              </w:rPr>
              <w:t>4</w:t>
            </w:r>
            <w:r>
              <w:rPr>
                <w:rFonts w:ascii="Times New Roman" w:eastAsia="Calibri" w:hAnsi="Times New Roman" w:cs="Times New Roman"/>
                <w:sz w:val="24"/>
                <w:szCs w:val="24"/>
              </w:rPr>
              <w:t>08U20</w:t>
            </w:r>
          </w:p>
        </w:tc>
        <w:tc>
          <w:tcPr>
            <w:tcW w:w="817" w:type="dxa"/>
            <w:shd w:val="clear" w:color="auto" w:fill="auto"/>
          </w:tcPr>
          <w:p w14:paraId="2ECF0697"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73C9E5A"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B93D82F"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01D955B9"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09BA5B19"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4D458D19"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0042DFB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208CA89A"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03F20A1" w14:textId="77777777" w:rsidTr="00CE795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0615772D"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K. pneumoniae</w:t>
            </w:r>
            <w:r>
              <w:rPr>
                <w:rFonts w:ascii="Times New Roman" w:eastAsia="Calibri" w:hAnsi="Times New Roman" w:cs="Times New Roman"/>
                <w:sz w:val="24"/>
                <w:szCs w:val="24"/>
              </w:rPr>
              <w:t>911C20</w:t>
            </w:r>
          </w:p>
        </w:tc>
        <w:tc>
          <w:tcPr>
            <w:tcW w:w="817" w:type="dxa"/>
            <w:shd w:val="clear" w:color="auto" w:fill="auto"/>
          </w:tcPr>
          <w:p w14:paraId="00899E7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3A900528"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F1D2F">
              <w:rPr>
                <w:rFonts w:ascii="Times New Roman" w:eastAsia="Calibri" w:hAnsi="Times New Roman" w:cs="Times New Roman"/>
                <w:sz w:val="24"/>
                <w:szCs w:val="24"/>
              </w:rPr>
              <w:t>5</w:t>
            </w:r>
          </w:p>
        </w:tc>
        <w:tc>
          <w:tcPr>
            <w:tcW w:w="459" w:type="dxa"/>
            <w:shd w:val="clear" w:color="auto" w:fill="auto"/>
          </w:tcPr>
          <w:p w14:paraId="42229A89"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448F5841"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4A399153"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156</w:t>
            </w:r>
          </w:p>
        </w:tc>
        <w:tc>
          <w:tcPr>
            <w:tcW w:w="851" w:type="dxa"/>
            <w:shd w:val="clear" w:color="auto" w:fill="auto"/>
          </w:tcPr>
          <w:p w14:paraId="1D890395"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312</w:t>
            </w:r>
          </w:p>
        </w:tc>
        <w:tc>
          <w:tcPr>
            <w:tcW w:w="567" w:type="dxa"/>
            <w:shd w:val="clear" w:color="auto" w:fill="auto"/>
          </w:tcPr>
          <w:p w14:paraId="2C5B2A38"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06F7DEF"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1D7396DE" w14:textId="77777777" w:rsidTr="00CE795E">
        <w:trPr>
          <w:trHeight w:val="126"/>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60D37C0E" w14:textId="77777777" w:rsidR="005440F4" w:rsidRPr="00BF1D2F" w:rsidRDefault="005440F4" w:rsidP="00CE795E">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sp.550C19</w:t>
            </w:r>
          </w:p>
        </w:tc>
        <w:tc>
          <w:tcPr>
            <w:tcW w:w="817" w:type="dxa"/>
            <w:shd w:val="clear" w:color="auto" w:fill="auto"/>
          </w:tcPr>
          <w:p w14:paraId="2C4B0E70"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w:t>
            </w:r>
            <w:r>
              <w:rPr>
                <w:rFonts w:ascii="Times New Roman" w:eastAsia="Calibri" w:hAnsi="Times New Roman" w:cs="Times New Roman"/>
                <w:sz w:val="24"/>
                <w:szCs w:val="24"/>
              </w:rPr>
              <w:t>625</w:t>
            </w:r>
          </w:p>
        </w:tc>
        <w:tc>
          <w:tcPr>
            <w:tcW w:w="850" w:type="dxa"/>
            <w:shd w:val="clear" w:color="auto" w:fill="auto"/>
          </w:tcPr>
          <w:p w14:paraId="5675A0FF"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25</w:t>
            </w:r>
          </w:p>
        </w:tc>
        <w:tc>
          <w:tcPr>
            <w:tcW w:w="459" w:type="dxa"/>
            <w:shd w:val="clear" w:color="auto" w:fill="auto"/>
          </w:tcPr>
          <w:p w14:paraId="79AE4D52"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843" w:type="dxa"/>
            <w:shd w:val="clear" w:color="auto" w:fill="auto"/>
          </w:tcPr>
          <w:p w14:paraId="2ED9383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Bactericide</w:t>
            </w:r>
          </w:p>
        </w:tc>
        <w:tc>
          <w:tcPr>
            <w:tcW w:w="850" w:type="dxa"/>
            <w:shd w:val="clear" w:color="auto" w:fill="auto"/>
          </w:tcPr>
          <w:p w14:paraId="5E4DEEA4"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1" w:type="dxa"/>
            <w:shd w:val="clear" w:color="auto" w:fill="auto"/>
          </w:tcPr>
          <w:p w14:paraId="6EC8FBEB"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625</w:t>
            </w:r>
          </w:p>
        </w:tc>
        <w:tc>
          <w:tcPr>
            <w:tcW w:w="567" w:type="dxa"/>
            <w:shd w:val="clear" w:color="auto" w:fill="auto"/>
          </w:tcPr>
          <w:p w14:paraId="2F754741"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2</w:t>
            </w:r>
          </w:p>
        </w:tc>
        <w:tc>
          <w:tcPr>
            <w:tcW w:w="1525" w:type="dxa"/>
            <w:shd w:val="clear" w:color="auto" w:fill="auto"/>
          </w:tcPr>
          <w:p w14:paraId="413B5D35"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C60FE">
              <w:t>Bactericide</w:t>
            </w:r>
          </w:p>
        </w:tc>
      </w:tr>
      <w:tr w:rsidR="005440F4" w:rsidRPr="00BF1D2F" w14:paraId="0409DF20" w14:textId="77777777" w:rsidTr="00CE795E">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66F899A" w14:textId="77777777" w:rsidR="005440F4" w:rsidRPr="00BF1D2F" w:rsidRDefault="005440F4" w:rsidP="00CE795E">
            <w:pPr>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Salmonella </w:t>
            </w:r>
            <w:r w:rsidRPr="00D90FE9">
              <w:rPr>
                <w:rFonts w:ascii="Times New Roman" w:eastAsia="Calibri" w:hAnsi="Times New Roman" w:cs="Times New Roman"/>
                <w:iCs/>
                <w:sz w:val="24"/>
                <w:szCs w:val="24"/>
              </w:rPr>
              <w:t>sp.690Y21</w:t>
            </w:r>
          </w:p>
        </w:tc>
        <w:tc>
          <w:tcPr>
            <w:tcW w:w="817" w:type="dxa"/>
            <w:shd w:val="clear" w:color="auto" w:fill="auto"/>
          </w:tcPr>
          <w:p w14:paraId="2FFED9A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850" w:type="dxa"/>
            <w:shd w:val="clear" w:color="auto" w:fill="auto"/>
          </w:tcPr>
          <w:p w14:paraId="5EF177B8"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1</w:t>
            </w:r>
            <w:r>
              <w:rPr>
                <w:rFonts w:ascii="Times New Roman" w:eastAsia="Calibri" w:hAnsi="Times New Roman" w:cs="Times New Roman"/>
                <w:sz w:val="24"/>
                <w:szCs w:val="24"/>
              </w:rPr>
              <w:t>,</w:t>
            </w:r>
            <w:r w:rsidRPr="00BF1D2F">
              <w:rPr>
                <w:rFonts w:ascii="Times New Roman" w:eastAsia="Calibri" w:hAnsi="Times New Roman" w:cs="Times New Roman"/>
                <w:sz w:val="24"/>
                <w:szCs w:val="24"/>
              </w:rPr>
              <w:t>25</w:t>
            </w:r>
          </w:p>
        </w:tc>
        <w:tc>
          <w:tcPr>
            <w:tcW w:w="459" w:type="dxa"/>
            <w:shd w:val="clear" w:color="auto" w:fill="auto"/>
          </w:tcPr>
          <w:p w14:paraId="708ABEAF"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shd w:val="clear" w:color="auto" w:fill="auto"/>
          </w:tcPr>
          <w:p w14:paraId="15C22E8C"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shd w:val="clear" w:color="auto" w:fill="auto"/>
          </w:tcPr>
          <w:p w14:paraId="558064C9"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,15</w:t>
            </w:r>
            <w:r>
              <w:rPr>
                <w:rFonts w:ascii="Times New Roman" w:eastAsia="Calibri" w:hAnsi="Times New Roman" w:cs="Times New Roman"/>
                <w:sz w:val="24"/>
                <w:szCs w:val="24"/>
              </w:rPr>
              <w:t>6</w:t>
            </w:r>
          </w:p>
        </w:tc>
        <w:tc>
          <w:tcPr>
            <w:tcW w:w="851" w:type="dxa"/>
            <w:shd w:val="clear" w:color="auto" w:fill="auto"/>
          </w:tcPr>
          <w:p w14:paraId="39A74824"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567" w:type="dxa"/>
            <w:shd w:val="clear" w:color="auto" w:fill="auto"/>
          </w:tcPr>
          <w:p w14:paraId="61874DBD"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25" w:type="dxa"/>
            <w:shd w:val="clear" w:color="auto" w:fill="auto"/>
          </w:tcPr>
          <w:p w14:paraId="1EBE4280" w14:textId="77777777" w:rsidR="005440F4" w:rsidRPr="00BF1D2F" w:rsidRDefault="005440F4" w:rsidP="00CE795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1C60FE">
              <w:t>Bactericide</w:t>
            </w:r>
          </w:p>
        </w:tc>
      </w:tr>
      <w:tr w:rsidR="005440F4" w:rsidRPr="00BF1D2F" w14:paraId="21596CA3" w14:textId="77777777" w:rsidTr="00CE795E">
        <w:trPr>
          <w:trHeight w:val="316"/>
        </w:trPr>
        <w:tc>
          <w:tcPr>
            <w:cnfStyle w:val="001000000000" w:firstRow="0" w:lastRow="0" w:firstColumn="1" w:lastColumn="0" w:oddVBand="0" w:evenVBand="0" w:oddHBand="0" w:evenHBand="0" w:firstRowFirstColumn="0" w:firstRowLastColumn="0" w:lastRowFirstColumn="0" w:lastRowLastColumn="0"/>
            <w:tcW w:w="2552" w:type="dxa"/>
            <w:tcBorders>
              <w:bottom w:val="thinThickSmallGap" w:sz="24" w:space="0" w:color="auto"/>
            </w:tcBorders>
            <w:shd w:val="clear" w:color="auto" w:fill="auto"/>
          </w:tcPr>
          <w:p w14:paraId="09C19210" w14:textId="77777777" w:rsidR="005440F4" w:rsidRPr="00BF1D2F" w:rsidRDefault="005440F4" w:rsidP="00CE795E">
            <w:pPr>
              <w:spacing w:line="360" w:lineRule="auto"/>
              <w:jc w:val="both"/>
              <w:rPr>
                <w:rFonts w:ascii="Times New Roman" w:eastAsia="Calibri" w:hAnsi="Times New Roman" w:cs="Times New Roman"/>
                <w:sz w:val="24"/>
                <w:szCs w:val="24"/>
              </w:rPr>
            </w:pPr>
            <w:r w:rsidRPr="00BF1D2F">
              <w:rPr>
                <w:rFonts w:ascii="Times New Roman" w:eastAsia="Calibri" w:hAnsi="Times New Roman" w:cs="Times New Roman"/>
                <w:i/>
                <w:sz w:val="24"/>
                <w:szCs w:val="24"/>
              </w:rPr>
              <w:t xml:space="preserve">E. coli </w:t>
            </w:r>
            <w:r w:rsidRPr="00BF1D2F">
              <w:rPr>
                <w:rFonts w:ascii="Times New Roman" w:eastAsia="Calibri" w:hAnsi="Times New Roman" w:cs="Times New Roman"/>
                <w:sz w:val="24"/>
                <w:szCs w:val="24"/>
              </w:rPr>
              <w:t>ATCC25922</w:t>
            </w:r>
          </w:p>
        </w:tc>
        <w:tc>
          <w:tcPr>
            <w:tcW w:w="817" w:type="dxa"/>
            <w:tcBorders>
              <w:bottom w:val="thinThickSmallGap" w:sz="24" w:space="0" w:color="auto"/>
            </w:tcBorders>
            <w:shd w:val="clear" w:color="auto" w:fill="auto"/>
          </w:tcPr>
          <w:p w14:paraId="620D3592"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0" w:type="dxa"/>
            <w:tcBorders>
              <w:bottom w:val="thinThickSmallGap" w:sz="24" w:space="0" w:color="auto"/>
            </w:tcBorders>
            <w:shd w:val="clear" w:color="auto" w:fill="auto"/>
          </w:tcPr>
          <w:p w14:paraId="2FCD0000"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25</w:t>
            </w:r>
          </w:p>
        </w:tc>
        <w:tc>
          <w:tcPr>
            <w:tcW w:w="459" w:type="dxa"/>
            <w:tcBorders>
              <w:bottom w:val="thinThickSmallGap" w:sz="24" w:space="0" w:color="auto"/>
            </w:tcBorders>
            <w:shd w:val="clear" w:color="auto" w:fill="auto"/>
          </w:tcPr>
          <w:p w14:paraId="6685D14C"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3" w:type="dxa"/>
            <w:tcBorders>
              <w:bottom w:val="thinThickSmallGap" w:sz="24" w:space="0" w:color="auto"/>
            </w:tcBorders>
            <w:shd w:val="clear" w:color="auto" w:fill="auto"/>
          </w:tcPr>
          <w:p w14:paraId="36BB2D85"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35DC8">
              <w:rPr>
                <w:rFonts w:ascii="Times New Roman" w:eastAsia="Calibri" w:hAnsi="Times New Roman" w:cs="Times New Roman"/>
                <w:sz w:val="24"/>
                <w:szCs w:val="24"/>
              </w:rPr>
              <w:t>Bacteriostatic</w:t>
            </w:r>
          </w:p>
        </w:tc>
        <w:tc>
          <w:tcPr>
            <w:tcW w:w="850" w:type="dxa"/>
            <w:tcBorders>
              <w:bottom w:val="thinThickSmallGap" w:sz="24" w:space="0" w:color="auto"/>
            </w:tcBorders>
            <w:shd w:val="clear" w:color="auto" w:fill="auto"/>
          </w:tcPr>
          <w:p w14:paraId="45CE2A26"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1D2F">
              <w:rPr>
                <w:rFonts w:ascii="Times New Roman" w:eastAsia="Calibri" w:hAnsi="Times New Roman" w:cs="Times New Roman"/>
                <w:sz w:val="24"/>
                <w:szCs w:val="24"/>
              </w:rPr>
              <w:t>0,3</w:t>
            </w:r>
            <w:r>
              <w:rPr>
                <w:rFonts w:ascii="Times New Roman" w:eastAsia="Calibri" w:hAnsi="Times New Roman" w:cs="Times New Roman"/>
                <w:sz w:val="24"/>
                <w:szCs w:val="24"/>
              </w:rPr>
              <w:t>12</w:t>
            </w:r>
          </w:p>
        </w:tc>
        <w:tc>
          <w:tcPr>
            <w:tcW w:w="851" w:type="dxa"/>
            <w:tcBorders>
              <w:bottom w:val="thinThickSmallGap" w:sz="24" w:space="0" w:color="auto"/>
            </w:tcBorders>
            <w:shd w:val="clear" w:color="auto" w:fill="auto"/>
          </w:tcPr>
          <w:p w14:paraId="1133BDB0"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r w:rsidRPr="00BF1D2F">
              <w:rPr>
                <w:rFonts w:ascii="Times New Roman" w:eastAsia="Calibri" w:hAnsi="Times New Roman" w:cs="Times New Roman"/>
                <w:sz w:val="24"/>
                <w:szCs w:val="24"/>
              </w:rPr>
              <w:t>,</w:t>
            </w:r>
            <w:r>
              <w:rPr>
                <w:rFonts w:ascii="Times New Roman" w:eastAsia="Calibri" w:hAnsi="Times New Roman" w:cs="Times New Roman"/>
                <w:sz w:val="24"/>
                <w:szCs w:val="24"/>
              </w:rPr>
              <w:t>312</w:t>
            </w:r>
          </w:p>
        </w:tc>
        <w:tc>
          <w:tcPr>
            <w:tcW w:w="567" w:type="dxa"/>
            <w:tcBorders>
              <w:bottom w:val="thinThickSmallGap" w:sz="24" w:space="0" w:color="auto"/>
            </w:tcBorders>
            <w:shd w:val="clear" w:color="auto" w:fill="auto"/>
          </w:tcPr>
          <w:p w14:paraId="0900C02A"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25" w:type="dxa"/>
            <w:tcBorders>
              <w:bottom w:val="thinThickSmallGap" w:sz="24" w:space="0" w:color="auto"/>
            </w:tcBorders>
            <w:shd w:val="clear" w:color="auto" w:fill="auto"/>
          </w:tcPr>
          <w:p w14:paraId="7CD8B9B6" w14:textId="77777777" w:rsidR="005440F4" w:rsidRPr="00BF1D2F" w:rsidRDefault="005440F4" w:rsidP="00CE795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C60FE">
              <w:t>Bactericide</w:t>
            </w:r>
          </w:p>
        </w:tc>
      </w:tr>
    </w:tbl>
    <w:p w14:paraId="128DCA60" w14:textId="7D9F410C" w:rsidR="004A046C" w:rsidRPr="001E75A5" w:rsidRDefault="001E75A5" w:rsidP="004A046C">
      <w:pPr>
        <w:spacing w:after="200" w:line="276" w:lineRule="auto"/>
        <w:jc w:val="both"/>
        <w:rPr>
          <w:rFonts w:ascii="Times New Roman" w:eastAsia="Times New Roman" w:hAnsi="Times New Roman" w:cs="Times New Roman"/>
          <w:bCs/>
          <w:kern w:val="0"/>
          <w:sz w:val="20"/>
          <w:szCs w:val="20"/>
          <w14:ligatures w14:val="none"/>
        </w:rPr>
      </w:pPr>
      <w:r w:rsidRPr="001E75A5">
        <w:rPr>
          <w:rFonts w:ascii="Times New Roman" w:eastAsia="Times New Roman" w:hAnsi="Times New Roman" w:cs="Times New Roman"/>
          <w:bCs/>
          <w:kern w:val="0"/>
          <w:sz w:val="20"/>
          <w:szCs w:val="20"/>
          <w14:ligatures w14:val="none"/>
        </w:rPr>
        <w:t>MIC :</w:t>
      </w:r>
      <w:r w:rsidR="004A046C" w:rsidRPr="001E75A5">
        <w:rPr>
          <w:rFonts w:ascii="Times New Roman" w:eastAsia="Times New Roman" w:hAnsi="Times New Roman" w:cs="Times New Roman"/>
          <w:bCs/>
          <w:kern w:val="0"/>
          <w:sz w:val="20"/>
          <w:szCs w:val="20"/>
          <w14:ligatures w14:val="none"/>
        </w:rPr>
        <w:t xml:space="preserve"> minimum inhibitory </w:t>
      </w:r>
      <w:r w:rsidRPr="001E75A5">
        <w:rPr>
          <w:rFonts w:ascii="Times New Roman" w:eastAsia="Times New Roman" w:hAnsi="Times New Roman" w:cs="Times New Roman"/>
          <w:bCs/>
          <w:kern w:val="0"/>
          <w:sz w:val="20"/>
          <w:szCs w:val="20"/>
          <w14:ligatures w14:val="none"/>
        </w:rPr>
        <w:t>concentration ;</w:t>
      </w:r>
      <w:r w:rsidR="004A046C" w:rsidRPr="001E75A5">
        <w:rPr>
          <w:rFonts w:ascii="Times New Roman" w:eastAsia="Times New Roman" w:hAnsi="Times New Roman" w:cs="Times New Roman"/>
          <w:bCs/>
          <w:kern w:val="0"/>
          <w:sz w:val="20"/>
          <w:szCs w:val="20"/>
          <w14:ligatures w14:val="none"/>
        </w:rPr>
        <w:t xml:space="preserve"> MBC : minimum bactericidal concentration.</w:t>
      </w:r>
    </w:p>
    <w:p w14:paraId="039CB5BD" w14:textId="77777777" w:rsidR="005440F4" w:rsidRDefault="005440F4" w:rsidP="00C53DDB">
      <w:pPr>
        <w:spacing w:line="480" w:lineRule="auto"/>
        <w:jc w:val="both"/>
        <w:rPr>
          <w:rFonts w:ascii="Times New Roman" w:hAnsi="Times New Roman" w:cs="Times New Roman"/>
          <w:b/>
          <w:bCs/>
          <w:sz w:val="24"/>
          <w:szCs w:val="24"/>
        </w:rPr>
      </w:pPr>
    </w:p>
    <w:p w14:paraId="0D947D49" w14:textId="1CE91A0B"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bookmarkStart w:id="10" w:name="_Hlk198466244"/>
      <w:r w:rsidRPr="004A046C">
        <w:rPr>
          <w:rFonts w:ascii="Times New Roman" w:eastAsia="Gill Sans MT" w:hAnsi="Times New Roman" w:cs="Times New Roman"/>
          <w:bCs/>
          <w:kern w:val="0"/>
          <w:sz w:val="24"/>
          <w:szCs w:val="24"/>
          <w14:ligatures w14:val="none"/>
        </w:rPr>
        <w:t>Table 3. Comparison of mean values ​​(mean ± SD of three trials) of MIC and MBC of the methanolic extract according to the phenotypes of the bacterial strains.</w:t>
      </w:r>
      <w:bookmarkEnd w:id="10"/>
    </w:p>
    <w:tbl>
      <w:tblPr>
        <w:tblStyle w:val="Tableausimple41"/>
        <w:tblW w:w="0" w:type="auto"/>
        <w:tblLook w:val="04A0" w:firstRow="1" w:lastRow="0" w:firstColumn="1" w:lastColumn="0" w:noHBand="0" w:noVBand="1"/>
      </w:tblPr>
      <w:tblGrid>
        <w:gridCol w:w="2261"/>
        <w:gridCol w:w="2253"/>
        <w:gridCol w:w="2253"/>
        <w:gridCol w:w="2221"/>
      </w:tblGrid>
      <w:tr w:rsidR="004A046C" w:rsidRPr="004A046C" w14:paraId="14DA8776" w14:textId="77777777" w:rsidTr="00CE7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4971670" w14:textId="77777777" w:rsidR="004A046C" w:rsidRPr="004A046C" w:rsidRDefault="004A046C" w:rsidP="004A046C">
            <w:pPr>
              <w:jc w:val="both"/>
              <w:rPr>
                <w:rFonts w:ascii="Times New Roman" w:eastAsia="Times New Roman" w:hAnsi="Times New Roman"/>
                <w:sz w:val="24"/>
                <w:szCs w:val="24"/>
              </w:rPr>
            </w:pPr>
            <w:r w:rsidRPr="004A046C">
              <w:rPr>
                <w:rFonts w:ascii="Times New Roman" w:eastAsia="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03449404"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78EF224F"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Bacterial strains</w:t>
            </w:r>
          </w:p>
          <w:p w14:paraId="09042E23"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ESBL</w:t>
            </w:r>
          </w:p>
        </w:tc>
        <w:tc>
          <w:tcPr>
            <w:tcW w:w="2221" w:type="dxa"/>
            <w:tcBorders>
              <w:top w:val="single" w:sz="4" w:space="0" w:color="auto"/>
              <w:left w:val="nil"/>
              <w:bottom w:val="single" w:sz="4" w:space="0" w:color="auto"/>
              <w:right w:val="nil"/>
            </w:tcBorders>
            <w:hideMark/>
          </w:tcPr>
          <w:p w14:paraId="006A9B75"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P-value</w:t>
            </w:r>
          </w:p>
        </w:tc>
      </w:tr>
      <w:tr w:rsidR="004A046C" w:rsidRPr="004A046C" w14:paraId="4AD631D5" w14:textId="77777777" w:rsidTr="004A0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nil"/>
              <w:right w:val="nil"/>
            </w:tcBorders>
            <w:hideMark/>
          </w:tcPr>
          <w:p w14:paraId="1E8B76F0"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MIC (mg/ml)</w:t>
            </w:r>
          </w:p>
        </w:tc>
        <w:tc>
          <w:tcPr>
            <w:tcW w:w="2253" w:type="dxa"/>
            <w:tcBorders>
              <w:top w:val="single" w:sz="4" w:space="0" w:color="auto"/>
              <w:left w:val="nil"/>
              <w:bottom w:val="nil"/>
              <w:right w:val="nil"/>
            </w:tcBorders>
            <w:hideMark/>
          </w:tcPr>
          <w:p w14:paraId="675E9596"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0,243 ± 2,1</w:t>
            </w:r>
          </w:p>
        </w:tc>
        <w:tc>
          <w:tcPr>
            <w:tcW w:w="2253" w:type="dxa"/>
            <w:tcBorders>
              <w:top w:val="single" w:sz="4" w:space="0" w:color="auto"/>
              <w:left w:val="nil"/>
              <w:bottom w:val="nil"/>
              <w:right w:val="nil"/>
            </w:tcBorders>
            <w:hideMark/>
          </w:tcPr>
          <w:p w14:paraId="329D8D1F"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0,345 ± 2,5</w:t>
            </w:r>
          </w:p>
        </w:tc>
        <w:tc>
          <w:tcPr>
            <w:tcW w:w="2221" w:type="dxa"/>
            <w:tcBorders>
              <w:top w:val="single" w:sz="4" w:space="0" w:color="auto"/>
              <w:left w:val="nil"/>
              <w:bottom w:val="nil"/>
              <w:right w:val="nil"/>
            </w:tcBorders>
            <w:hideMark/>
          </w:tcPr>
          <w:p w14:paraId="613BB68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r w:rsidR="004A046C" w:rsidRPr="004A046C" w14:paraId="750B5F9D" w14:textId="77777777" w:rsidTr="00CE795E">
        <w:tc>
          <w:tcPr>
            <w:cnfStyle w:val="001000000000" w:firstRow="0" w:lastRow="0" w:firstColumn="1" w:lastColumn="0" w:oddVBand="0" w:evenVBand="0" w:oddHBand="0" w:evenHBand="0" w:firstRowFirstColumn="0" w:firstRowLastColumn="0" w:lastRowFirstColumn="0" w:lastRowLastColumn="0"/>
            <w:tcW w:w="2261" w:type="dxa"/>
            <w:tcBorders>
              <w:top w:val="nil"/>
              <w:left w:val="nil"/>
              <w:bottom w:val="single" w:sz="4" w:space="0" w:color="auto"/>
              <w:right w:val="nil"/>
            </w:tcBorders>
            <w:hideMark/>
          </w:tcPr>
          <w:p w14:paraId="16429B96" w14:textId="77777777" w:rsidR="004A046C" w:rsidRPr="004A046C" w:rsidRDefault="004A046C" w:rsidP="004A046C">
            <w:pPr>
              <w:spacing w:line="360" w:lineRule="auto"/>
              <w:jc w:val="center"/>
              <w:rPr>
                <w:rFonts w:ascii="Times New Roman" w:eastAsia="Times New Roman" w:hAnsi="Times New Roman"/>
                <w:sz w:val="24"/>
                <w:szCs w:val="24"/>
              </w:rPr>
            </w:pPr>
            <w:r w:rsidRPr="004A046C">
              <w:rPr>
                <w:rFonts w:ascii="Times New Roman" w:eastAsia="Times New Roman" w:hAnsi="Times New Roman"/>
                <w:sz w:val="24"/>
                <w:szCs w:val="24"/>
              </w:rPr>
              <w:t>MBC (mg/ml)</w:t>
            </w:r>
          </w:p>
        </w:tc>
        <w:tc>
          <w:tcPr>
            <w:tcW w:w="2253" w:type="dxa"/>
            <w:tcBorders>
              <w:top w:val="nil"/>
              <w:left w:val="nil"/>
              <w:bottom w:val="single" w:sz="4" w:space="0" w:color="auto"/>
              <w:right w:val="nil"/>
            </w:tcBorders>
            <w:hideMark/>
          </w:tcPr>
          <w:p w14:paraId="14578FDA"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0,7593 ± 1,8</w:t>
            </w:r>
          </w:p>
        </w:tc>
        <w:tc>
          <w:tcPr>
            <w:tcW w:w="2253" w:type="dxa"/>
            <w:tcBorders>
              <w:top w:val="nil"/>
              <w:left w:val="nil"/>
              <w:bottom w:val="single" w:sz="4" w:space="0" w:color="auto"/>
              <w:right w:val="nil"/>
            </w:tcBorders>
            <w:hideMark/>
          </w:tcPr>
          <w:p w14:paraId="7E36672C"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sz w:val="24"/>
                <w:szCs w:val="24"/>
              </w:rPr>
              <w:t>0,569 ± 2,0</w:t>
            </w:r>
          </w:p>
        </w:tc>
        <w:tc>
          <w:tcPr>
            <w:tcW w:w="2221" w:type="dxa"/>
            <w:tcBorders>
              <w:top w:val="nil"/>
              <w:left w:val="nil"/>
              <w:bottom w:val="single" w:sz="4" w:space="0" w:color="auto"/>
              <w:right w:val="nil"/>
            </w:tcBorders>
            <w:hideMark/>
          </w:tcPr>
          <w:p w14:paraId="0821000B" w14:textId="77777777" w:rsidR="004A046C" w:rsidRPr="004A046C" w:rsidRDefault="004A046C" w:rsidP="004A046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A046C">
              <w:rPr>
                <w:rFonts w:ascii="Times New Roman" w:eastAsia="Times New Roman" w:hAnsi="Times New Roman"/>
                <w:b/>
                <w:sz w:val="24"/>
                <w:szCs w:val="24"/>
              </w:rPr>
              <w:t>P</w:t>
            </w:r>
            <w:r w:rsidRPr="004A046C">
              <w:rPr>
                <w:rFonts w:ascii="Times New Roman" w:eastAsia="Times New Roman" w:hAnsi="Times New Roman"/>
                <w:sz w:val="24"/>
                <w:szCs w:val="24"/>
              </w:rPr>
              <w:t xml:space="preserve"> &gt; 0,05</w:t>
            </w:r>
          </w:p>
        </w:tc>
      </w:tr>
    </w:tbl>
    <w:p w14:paraId="505FFE06" w14:textId="535B4415" w:rsidR="004A046C" w:rsidRPr="004A046C" w:rsidRDefault="001E75A5" w:rsidP="004A046C">
      <w:pPr>
        <w:spacing w:after="200" w:line="276" w:lineRule="auto"/>
        <w:rPr>
          <w:rFonts w:ascii="Times New Roman" w:eastAsia="Gill Sans MT" w:hAnsi="Times New Roman" w:cs="Times New Roman"/>
          <w:bCs/>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98776E6"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76793396" w14:textId="2A7FAA9C" w:rsidR="004A046C" w:rsidRPr="004A046C" w:rsidRDefault="004A046C" w:rsidP="004A046C">
      <w:pPr>
        <w:spacing w:after="200" w:line="276" w:lineRule="auto"/>
        <w:rPr>
          <w:rFonts w:ascii="Times New Roman" w:eastAsia="Gill Sans MT" w:hAnsi="Times New Roman" w:cs="Times New Roman"/>
          <w:bCs/>
          <w:kern w:val="0"/>
          <w:sz w:val="24"/>
          <w:szCs w:val="24"/>
          <w14:ligatures w14:val="none"/>
        </w:rPr>
      </w:pPr>
      <w:r w:rsidRPr="004A046C">
        <w:rPr>
          <w:rFonts w:ascii="Times New Roman" w:eastAsia="Gill Sans MT" w:hAnsi="Times New Roman" w:cs="Times New Roman"/>
          <w:bCs/>
          <w:kern w:val="0"/>
          <w:sz w:val="24"/>
          <w:szCs w:val="24"/>
          <w14:ligatures w14:val="none"/>
        </w:rPr>
        <w:t>Table 4.  Comparison of mean values ​​(mean ± SD of three tests) of MIC and MBC of the aqueous extract according to the phenotypes of the bacterial strains.</w:t>
      </w:r>
    </w:p>
    <w:tbl>
      <w:tblPr>
        <w:tblStyle w:val="Tableausimple21"/>
        <w:tblW w:w="0" w:type="auto"/>
        <w:tblLook w:val="04A0" w:firstRow="1" w:lastRow="0" w:firstColumn="1" w:lastColumn="0" w:noHBand="0" w:noVBand="1"/>
      </w:tblPr>
      <w:tblGrid>
        <w:gridCol w:w="2261"/>
        <w:gridCol w:w="2253"/>
        <w:gridCol w:w="2253"/>
        <w:gridCol w:w="2221"/>
      </w:tblGrid>
      <w:tr w:rsidR="004A046C" w:rsidRPr="004A046C" w14:paraId="78C4331B" w14:textId="77777777" w:rsidTr="00CE7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22BD05BE" w14:textId="77777777" w:rsidR="004A046C" w:rsidRPr="004A046C" w:rsidRDefault="004A046C" w:rsidP="004A046C">
            <w:pPr>
              <w:jc w:val="both"/>
              <w:rPr>
                <w:rFonts w:ascii="Times New Roman" w:eastAsia="Times New Roman" w:hAnsi="Times New Roman"/>
                <w:sz w:val="24"/>
                <w:szCs w:val="24"/>
              </w:rPr>
            </w:pPr>
            <w:r w:rsidRPr="004A046C">
              <w:rPr>
                <w:rFonts w:ascii="Times New Roman" w:hAnsi="Times New Roman"/>
                <w:sz w:val="24"/>
                <w:szCs w:val="24"/>
              </w:rPr>
              <w:t>Antibacterial parameters</w:t>
            </w:r>
          </w:p>
        </w:tc>
        <w:tc>
          <w:tcPr>
            <w:tcW w:w="2253" w:type="dxa"/>
            <w:tcBorders>
              <w:top w:val="single" w:sz="4" w:space="0" w:color="auto"/>
              <w:left w:val="nil"/>
              <w:bottom w:val="single" w:sz="4" w:space="0" w:color="auto"/>
              <w:right w:val="nil"/>
            </w:tcBorders>
            <w:hideMark/>
          </w:tcPr>
          <w:p w14:paraId="4892146D"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Wild bacterial strains</w:t>
            </w:r>
          </w:p>
        </w:tc>
        <w:tc>
          <w:tcPr>
            <w:tcW w:w="2253" w:type="dxa"/>
            <w:tcBorders>
              <w:top w:val="single" w:sz="4" w:space="0" w:color="auto"/>
              <w:left w:val="nil"/>
              <w:bottom w:val="single" w:sz="4" w:space="0" w:color="auto"/>
              <w:right w:val="nil"/>
            </w:tcBorders>
            <w:hideMark/>
          </w:tcPr>
          <w:p w14:paraId="2726819A"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Bacterial strains</w:t>
            </w:r>
          </w:p>
          <w:p w14:paraId="0B46A8EC" w14:textId="77777777" w:rsidR="004A046C" w:rsidRPr="004A046C" w:rsidRDefault="004A046C" w:rsidP="004A046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ESBL</w:t>
            </w:r>
          </w:p>
        </w:tc>
        <w:tc>
          <w:tcPr>
            <w:tcW w:w="2221" w:type="dxa"/>
            <w:tcBorders>
              <w:top w:val="single" w:sz="4" w:space="0" w:color="auto"/>
              <w:left w:val="nil"/>
              <w:bottom w:val="single" w:sz="4" w:space="0" w:color="auto"/>
              <w:right w:val="nil"/>
            </w:tcBorders>
            <w:hideMark/>
          </w:tcPr>
          <w:p w14:paraId="30CB0D26" w14:textId="77777777" w:rsidR="004A046C" w:rsidRPr="004A046C" w:rsidRDefault="004A046C" w:rsidP="004A046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P-value</w:t>
            </w:r>
          </w:p>
        </w:tc>
      </w:tr>
      <w:tr w:rsidR="004A046C" w:rsidRPr="004A046C" w14:paraId="48735514" w14:textId="77777777" w:rsidTr="00CE795E">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left w:val="nil"/>
              <w:bottom w:val="single" w:sz="4" w:space="0" w:color="auto"/>
              <w:right w:val="nil"/>
            </w:tcBorders>
            <w:hideMark/>
          </w:tcPr>
          <w:p w14:paraId="19E99DE1"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CMI </w:t>
            </w:r>
            <w:r w:rsidRPr="004A046C">
              <w:rPr>
                <w:rFonts w:ascii="Times New Roman" w:eastAsia="Times New Roman" w:hAnsi="Times New Roman"/>
                <w:sz w:val="24"/>
                <w:szCs w:val="24"/>
                <w:lang w:val="en-GB"/>
              </w:rPr>
              <w:t>(mg/ml)</w:t>
            </w:r>
          </w:p>
          <w:p w14:paraId="325A7903" w14:textId="77777777" w:rsidR="004A046C" w:rsidRPr="004A046C" w:rsidRDefault="004A046C" w:rsidP="004A046C">
            <w:pPr>
              <w:spacing w:line="360" w:lineRule="auto"/>
              <w:jc w:val="center"/>
              <w:rPr>
                <w:rFonts w:ascii="Times New Roman" w:hAnsi="Times New Roman"/>
                <w:sz w:val="24"/>
                <w:szCs w:val="24"/>
                <w:lang w:val="en-GB"/>
              </w:rPr>
            </w:pPr>
            <w:r w:rsidRPr="004A046C">
              <w:rPr>
                <w:rFonts w:ascii="Times New Roman" w:hAnsi="Times New Roman"/>
                <w:sz w:val="24"/>
                <w:szCs w:val="24"/>
                <w:lang w:val="en-GB"/>
              </w:rPr>
              <w:t xml:space="preserve">CMB </w:t>
            </w:r>
            <w:r w:rsidRPr="004A046C">
              <w:rPr>
                <w:rFonts w:ascii="Times New Roman" w:eastAsia="Times New Roman" w:hAnsi="Times New Roman"/>
                <w:sz w:val="24"/>
                <w:szCs w:val="24"/>
                <w:lang w:val="en-GB"/>
              </w:rPr>
              <w:t>(mg/ml)</w:t>
            </w:r>
          </w:p>
        </w:tc>
        <w:tc>
          <w:tcPr>
            <w:tcW w:w="2253" w:type="dxa"/>
            <w:tcBorders>
              <w:top w:val="single" w:sz="4" w:space="0" w:color="auto"/>
              <w:left w:val="nil"/>
              <w:bottom w:val="single" w:sz="4" w:space="0" w:color="auto"/>
              <w:right w:val="nil"/>
            </w:tcBorders>
            <w:hideMark/>
          </w:tcPr>
          <w:p w14:paraId="53E12B6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0,4685 ± 0,6</w:t>
            </w:r>
          </w:p>
          <w:p w14:paraId="0049E010"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0,9575 ± 1,6</w:t>
            </w:r>
          </w:p>
        </w:tc>
        <w:tc>
          <w:tcPr>
            <w:tcW w:w="2253" w:type="dxa"/>
            <w:tcBorders>
              <w:top w:val="single" w:sz="4" w:space="0" w:color="auto"/>
              <w:left w:val="nil"/>
              <w:bottom w:val="single" w:sz="4" w:space="0" w:color="auto"/>
              <w:right w:val="nil"/>
            </w:tcBorders>
            <w:hideMark/>
          </w:tcPr>
          <w:p w14:paraId="2D2585A7"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0,3746 ± 1,2</w:t>
            </w:r>
          </w:p>
          <w:p w14:paraId="13852838"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sz w:val="24"/>
                <w:szCs w:val="24"/>
              </w:rPr>
              <w:t>0,6774 ± 0,2</w:t>
            </w:r>
          </w:p>
        </w:tc>
        <w:tc>
          <w:tcPr>
            <w:tcW w:w="2221" w:type="dxa"/>
            <w:tcBorders>
              <w:top w:val="single" w:sz="4" w:space="0" w:color="auto"/>
              <w:left w:val="nil"/>
              <w:bottom w:val="single" w:sz="4" w:space="0" w:color="auto"/>
              <w:right w:val="nil"/>
            </w:tcBorders>
            <w:hideMark/>
          </w:tcPr>
          <w:p w14:paraId="7664B851"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P</w:t>
            </w:r>
            <w:r w:rsidRPr="004A046C">
              <w:rPr>
                <w:rFonts w:ascii="Times New Roman" w:hAnsi="Times New Roman"/>
                <w:sz w:val="24"/>
                <w:szCs w:val="24"/>
              </w:rPr>
              <w:t xml:space="preserve"> &gt; 0,05</w:t>
            </w:r>
          </w:p>
          <w:p w14:paraId="110002AD" w14:textId="77777777" w:rsidR="004A046C" w:rsidRPr="004A046C" w:rsidRDefault="004A046C" w:rsidP="004A046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A046C">
              <w:rPr>
                <w:rFonts w:ascii="Times New Roman" w:hAnsi="Times New Roman"/>
                <w:b/>
                <w:sz w:val="24"/>
                <w:szCs w:val="24"/>
              </w:rPr>
              <w:t xml:space="preserve">P </w:t>
            </w:r>
            <w:r w:rsidRPr="004A046C">
              <w:rPr>
                <w:rFonts w:ascii="Times New Roman" w:hAnsi="Times New Roman"/>
                <w:sz w:val="24"/>
                <w:szCs w:val="24"/>
              </w:rPr>
              <w:t>&gt; 0,05</w:t>
            </w:r>
          </w:p>
        </w:tc>
      </w:tr>
    </w:tbl>
    <w:p w14:paraId="0B93BCE1" w14:textId="5A2EEE59" w:rsidR="004A046C" w:rsidRPr="004A046C" w:rsidRDefault="001E75A5" w:rsidP="004A046C">
      <w:pPr>
        <w:spacing w:after="200" w:line="276" w:lineRule="auto"/>
        <w:rPr>
          <w:rFonts w:ascii="Times New Roman" w:eastAsia="Times New Roman" w:hAnsi="Times New Roman" w:cs="Times New Roman"/>
          <w:b/>
          <w:kern w:val="0"/>
          <w:sz w:val="20"/>
          <w:szCs w:val="20"/>
          <w14:ligatures w14:val="none"/>
        </w:rPr>
      </w:pPr>
      <w:r w:rsidRPr="004A046C">
        <w:rPr>
          <w:rFonts w:ascii="Times New Roman" w:eastAsia="Gill Sans MT" w:hAnsi="Times New Roman" w:cs="Times New Roman"/>
          <w:bCs/>
          <w:kern w:val="0"/>
          <w:sz w:val="20"/>
          <w:szCs w:val="20"/>
          <w14:ligatures w14:val="none"/>
        </w:rPr>
        <w:t>MIC :</w:t>
      </w:r>
      <w:r w:rsidR="004A046C" w:rsidRPr="004A046C">
        <w:rPr>
          <w:rFonts w:ascii="Times New Roman" w:eastAsia="Gill Sans MT" w:hAnsi="Times New Roman" w:cs="Times New Roman"/>
          <w:bCs/>
          <w:kern w:val="0"/>
          <w:sz w:val="20"/>
          <w:szCs w:val="20"/>
          <w14:ligatures w14:val="none"/>
        </w:rPr>
        <w:t xml:space="preserve"> minimum inhibitory </w:t>
      </w:r>
      <w:r w:rsidRPr="004A046C">
        <w:rPr>
          <w:rFonts w:ascii="Times New Roman" w:eastAsia="Gill Sans MT" w:hAnsi="Times New Roman" w:cs="Times New Roman"/>
          <w:bCs/>
          <w:kern w:val="0"/>
          <w:sz w:val="20"/>
          <w:szCs w:val="20"/>
          <w14:ligatures w14:val="none"/>
        </w:rPr>
        <w:t>concentration ;</w:t>
      </w:r>
      <w:r w:rsidR="004A046C" w:rsidRPr="004A046C">
        <w:rPr>
          <w:rFonts w:ascii="Times New Roman" w:eastAsia="Gill Sans MT" w:hAnsi="Times New Roman" w:cs="Times New Roman"/>
          <w:bCs/>
          <w:kern w:val="0"/>
          <w:sz w:val="20"/>
          <w:szCs w:val="20"/>
          <w14:ligatures w14:val="none"/>
        </w:rPr>
        <w:t xml:space="preserve"> </w:t>
      </w:r>
      <w:r w:rsidRPr="004A046C">
        <w:rPr>
          <w:rFonts w:ascii="Times New Roman" w:eastAsia="Gill Sans MT" w:hAnsi="Times New Roman" w:cs="Times New Roman"/>
          <w:bCs/>
          <w:kern w:val="0"/>
          <w:sz w:val="20"/>
          <w:szCs w:val="20"/>
          <w14:ligatures w14:val="none"/>
        </w:rPr>
        <w:t>MBC :</w:t>
      </w:r>
      <w:r w:rsidR="004A046C" w:rsidRPr="004A046C">
        <w:rPr>
          <w:rFonts w:ascii="Times New Roman" w:eastAsia="Gill Sans MT" w:hAnsi="Times New Roman" w:cs="Times New Roman"/>
          <w:bCs/>
          <w:kern w:val="0"/>
          <w:sz w:val="20"/>
          <w:szCs w:val="20"/>
          <w14:ligatures w14:val="none"/>
        </w:rPr>
        <w:t xml:space="preserve"> minimum bactericidal concentration.</w:t>
      </w:r>
    </w:p>
    <w:p w14:paraId="3DC1CAB2" w14:textId="77777777" w:rsidR="004A046C" w:rsidRPr="004A046C" w:rsidRDefault="004A046C" w:rsidP="004A046C">
      <w:pPr>
        <w:spacing w:after="200" w:line="276" w:lineRule="auto"/>
        <w:rPr>
          <w:rFonts w:ascii="Times New Roman" w:eastAsia="Times New Roman" w:hAnsi="Times New Roman" w:cs="Times New Roman"/>
          <w:b/>
          <w:kern w:val="0"/>
          <w:sz w:val="24"/>
          <w:szCs w:val="24"/>
          <w14:ligatures w14:val="none"/>
        </w:rPr>
      </w:pPr>
    </w:p>
    <w:p w14:paraId="4E89E907" w14:textId="77777777" w:rsidR="004A046C" w:rsidRPr="004A046C" w:rsidRDefault="004A046C" w:rsidP="004A046C">
      <w:pPr>
        <w:spacing w:after="200" w:line="276" w:lineRule="auto"/>
        <w:rPr>
          <w:rFonts w:ascii="Times New Roman" w:eastAsia="Times New Roman" w:hAnsi="Times New Roman" w:cs="Times New Roman"/>
          <w:bCs/>
          <w:kern w:val="0"/>
          <w:sz w:val="24"/>
          <w:szCs w:val="24"/>
          <w14:ligatures w14:val="none"/>
        </w:rPr>
      </w:pPr>
      <w:commentRangeStart w:id="11"/>
      <w:r w:rsidRPr="004A046C">
        <w:rPr>
          <w:rFonts w:ascii="Times New Roman" w:eastAsia="Times New Roman" w:hAnsi="Times New Roman" w:cs="Times New Roman"/>
          <w:bCs/>
          <w:kern w:val="0"/>
          <w:sz w:val="24"/>
          <w:szCs w:val="24"/>
          <w14:ligatures w14:val="none"/>
        </w:rPr>
        <w:t xml:space="preserve">Table 5. Compounds identified by TLC in aqueous and methanolic extracts of </w:t>
      </w:r>
      <w:r w:rsidRPr="004A046C">
        <w:rPr>
          <w:rFonts w:ascii="Times New Roman" w:eastAsia="Times New Roman" w:hAnsi="Times New Roman" w:cs="Times New Roman"/>
          <w:bCs/>
          <w:i/>
          <w:iCs/>
          <w:kern w:val="0"/>
          <w:sz w:val="24"/>
          <w:szCs w:val="24"/>
          <w14:ligatures w14:val="none"/>
        </w:rPr>
        <w:t>Terminalia leiocarpa</w:t>
      </w:r>
      <w:r w:rsidRPr="004A046C">
        <w:rPr>
          <w:rFonts w:ascii="Times New Roman" w:eastAsia="Times New Roman" w:hAnsi="Times New Roman" w:cs="Times New Roman"/>
          <w:bCs/>
          <w:kern w:val="0"/>
          <w:sz w:val="24"/>
          <w:szCs w:val="24"/>
          <w14:ligatures w14:val="none"/>
        </w:rPr>
        <w:t xml:space="preserve"> leaves.</w:t>
      </w:r>
    </w:p>
    <w:tbl>
      <w:tblPr>
        <w:tblStyle w:val="Grilledutableau11"/>
        <w:tblW w:w="10053" w:type="dxa"/>
        <w:tblInd w:w="-892" w:type="dxa"/>
        <w:tblLook w:val="04A0" w:firstRow="1" w:lastRow="0" w:firstColumn="1" w:lastColumn="0" w:noHBand="0" w:noVBand="1"/>
      </w:tblPr>
      <w:tblGrid>
        <w:gridCol w:w="1036"/>
        <w:gridCol w:w="853"/>
        <w:gridCol w:w="1157"/>
        <w:gridCol w:w="791"/>
        <w:gridCol w:w="925"/>
        <w:gridCol w:w="681"/>
        <w:gridCol w:w="864"/>
        <w:gridCol w:w="730"/>
        <w:gridCol w:w="864"/>
        <w:gridCol w:w="2152"/>
      </w:tblGrid>
      <w:tr w:rsidR="004A046C" w:rsidRPr="004A046C" w14:paraId="51EF3C65" w14:textId="77777777" w:rsidTr="00CE795E">
        <w:trPr>
          <w:trHeight w:val="20"/>
        </w:trPr>
        <w:tc>
          <w:tcPr>
            <w:tcW w:w="10053" w:type="dxa"/>
            <w:gridSpan w:val="10"/>
          </w:tcPr>
          <w:p w14:paraId="1BBD8DA2" w14:textId="651A3A7A" w:rsidR="004A046C" w:rsidRPr="004A046C" w:rsidRDefault="004A046C" w:rsidP="004A046C">
            <w:pPr>
              <w:jc w:val="center"/>
              <w:rPr>
                <w:rFonts w:ascii="Times New Roman" w:eastAsia="Gill Sans MT" w:hAnsi="Times New Roman" w:cs="Times New Roman"/>
                <w:b/>
              </w:rPr>
            </w:pPr>
            <w:r w:rsidRPr="004A046C">
              <w:rPr>
                <w:rFonts w:ascii="Times New Roman" w:eastAsia="Gill Sans MT" w:hAnsi="Times New Roman" w:cs="Times New Roman"/>
                <w:b/>
              </w:rPr>
              <w:t xml:space="preserve">Developing </w:t>
            </w:r>
            <w:r w:rsidR="001E75A5" w:rsidRPr="004A046C">
              <w:rPr>
                <w:rFonts w:ascii="Times New Roman" w:eastAsia="Gill Sans MT" w:hAnsi="Times New Roman" w:cs="Times New Roman"/>
                <w:b/>
              </w:rPr>
              <w:t>agent :</w:t>
            </w:r>
            <w:r w:rsidRPr="004A046C">
              <w:rPr>
                <w:rFonts w:ascii="Times New Roman" w:eastAsia="Gill Sans MT" w:hAnsi="Times New Roman" w:cs="Times New Roman"/>
                <w:b/>
              </w:rPr>
              <w:t xml:space="preserve"> Chloroform / methanol / water (</w:t>
            </w:r>
            <w:r w:rsidR="001E75A5" w:rsidRPr="004A046C">
              <w:rPr>
                <w:rFonts w:ascii="Times New Roman" w:eastAsia="Gill Sans MT" w:hAnsi="Times New Roman" w:cs="Times New Roman"/>
                <w:b/>
              </w:rPr>
              <w:t>65 :35 :</w:t>
            </w:r>
            <w:r w:rsidRPr="004A046C">
              <w:rPr>
                <w:rFonts w:ascii="Times New Roman" w:eastAsia="Gill Sans MT" w:hAnsi="Times New Roman" w:cs="Times New Roman"/>
                <w:b/>
              </w:rPr>
              <w:t>5)</w:t>
            </w:r>
          </w:p>
        </w:tc>
      </w:tr>
      <w:commentRangeEnd w:id="11"/>
      <w:tr w:rsidR="004A046C" w:rsidRPr="004A046C" w14:paraId="50EDC973" w14:textId="77777777" w:rsidTr="00CE795E">
        <w:trPr>
          <w:trHeight w:val="20"/>
        </w:trPr>
        <w:tc>
          <w:tcPr>
            <w:tcW w:w="1889" w:type="dxa"/>
            <w:gridSpan w:val="2"/>
            <w:vMerge w:val="restart"/>
          </w:tcPr>
          <w:p w14:paraId="61ECBF8A" w14:textId="77777777" w:rsidR="004A046C" w:rsidRPr="004A046C" w:rsidRDefault="002B0183" w:rsidP="004A046C">
            <w:pPr>
              <w:jc w:val="center"/>
              <w:rPr>
                <w:rFonts w:ascii="Times New Roman" w:eastAsia="Calibri" w:hAnsi="Times New Roman" w:cs="Times New Roman"/>
                <w:b/>
              </w:rPr>
            </w:pPr>
            <w:r>
              <w:rPr>
                <w:rStyle w:val="CommentReference"/>
                <w:kern w:val="2"/>
                <w14:ligatures w14:val="standardContextual"/>
              </w:rPr>
              <w:commentReference w:id="11"/>
            </w:r>
            <w:r w:rsidR="004A046C" w:rsidRPr="004A046C">
              <w:rPr>
                <w:rFonts w:ascii="Times New Roman" w:eastAsia="Calibri" w:hAnsi="Times New Roman" w:cs="Times New Roman"/>
                <w:b/>
              </w:rPr>
              <w:t>Extracts</w:t>
            </w:r>
          </w:p>
        </w:tc>
        <w:tc>
          <w:tcPr>
            <w:tcW w:w="1157" w:type="dxa"/>
            <w:vMerge w:val="restart"/>
          </w:tcPr>
          <w:p w14:paraId="527CEA9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Before revelation</w:t>
            </w:r>
          </w:p>
        </w:tc>
        <w:tc>
          <w:tcPr>
            <w:tcW w:w="4855" w:type="dxa"/>
            <w:gridSpan w:val="6"/>
          </w:tcPr>
          <w:p w14:paraId="1D40C4C7"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After revelation</w:t>
            </w:r>
          </w:p>
        </w:tc>
        <w:tc>
          <w:tcPr>
            <w:tcW w:w="2152" w:type="dxa"/>
            <w:vMerge w:val="restart"/>
          </w:tcPr>
          <w:p w14:paraId="58C9CDEC"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Possible chemical compounds</w:t>
            </w:r>
          </w:p>
        </w:tc>
      </w:tr>
      <w:tr w:rsidR="004A046C" w:rsidRPr="004A046C" w14:paraId="6F9BAE2A" w14:textId="77777777" w:rsidTr="00CE795E">
        <w:trPr>
          <w:trHeight w:val="20"/>
        </w:trPr>
        <w:tc>
          <w:tcPr>
            <w:tcW w:w="1889" w:type="dxa"/>
            <w:gridSpan w:val="2"/>
            <w:vMerge/>
          </w:tcPr>
          <w:p w14:paraId="4D561E23" w14:textId="77777777" w:rsidR="004A046C" w:rsidRPr="004A046C" w:rsidRDefault="004A046C" w:rsidP="004A046C">
            <w:pPr>
              <w:rPr>
                <w:rFonts w:ascii="Times New Roman" w:eastAsia="Calibri" w:hAnsi="Times New Roman" w:cs="Times New Roman"/>
              </w:rPr>
            </w:pPr>
          </w:p>
        </w:tc>
        <w:tc>
          <w:tcPr>
            <w:tcW w:w="1157" w:type="dxa"/>
            <w:vMerge/>
          </w:tcPr>
          <w:p w14:paraId="7BCF0AFD" w14:textId="77777777" w:rsidR="004A046C" w:rsidRPr="004A046C" w:rsidRDefault="004A046C" w:rsidP="004A046C">
            <w:pPr>
              <w:rPr>
                <w:rFonts w:ascii="Times New Roman" w:eastAsia="Calibri" w:hAnsi="Times New Roman" w:cs="Times New Roman"/>
              </w:rPr>
            </w:pPr>
          </w:p>
        </w:tc>
        <w:tc>
          <w:tcPr>
            <w:tcW w:w="791" w:type="dxa"/>
          </w:tcPr>
          <w:p w14:paraId="50E589C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Godin</w:t>
            </w:r>
          </w:p>
        </w:tc>
        <w:tc>
          <w:tcPr>
            <w:tcW w:w="925" w:type="dxa"/>
          </w:tcPr>
          <w:p w14:paraId="10E3EA3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dragend</w:t>
            </w:r>
          </w:p>
        </w:tc>
        <w:tc>
          <w:tcPr>
            <w:tcW w:w="681" w:type="dxa"/>
          </w:tcPr>
          <w:p w14:paraId="129D260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Folin</w:t>
            </w:r>
          </w:p>
        </w:tc>
        <w:tc>
          <w:tcPr>
            <w:tcW w:w="864" w:type="dxa"/>
          </w:tcPr>
          <w:p w14:paraId="31C8E9E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AlCl</w:t>
            </w:r>
            <w:r w:rsidRPr="004A046C">
              <w:rPr>
                <w:rFonts w:ascii="Times New Roman" w:eastAsia="Calibri" w:hAnsi="Times New Roman" w:cs="Times New Roman"/>
                <w:vertAlign w:val="subscript"/>
              </w:rPr>
              <w:t>3</w:t>
            </w:r>
          </w:p>
        </w:tc>
        <w:tc>
          <w:tcPr>
            <w:tcW w:w="730" w:type="dxa"/>
          </w:tcPr>
          <w:p w14:paraId="03C148F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FeCl</w:t>
            </w:r>
            <w:r w:rsidRPr="004A046C">
              <w:rPr>
                <w:rFonts w:ascii="Times New Roman" w:eastAsia="Calibri" w:hAnsi="Times New Roman" w:cs="Times New Roman"/>
                <w:vertAlign w:val="subscript"/>
              </w:rPr>
              <w:t>3</w:t>
            </w:r>
          </w:p>
        </w:tc>
        <w:tc>
          <w:tcPr>
            <w:tcW w:w="864" w:type="dxa"/>
          </w:tcPr>
          <w:p w14:paraId="2917DD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KOH</w:t>
            </w:r>
          </w:p>
        </w:tc>
        <w:tc>
          <w:tcPr>
            <w:tcW w:w="2152" w:type="dxa"/>
            <w:vMerge/>
          </w:tcPr>
          <w:p w14:paraId="13A3024B" w14:textId="77777777" w:rsidR="004A046C" w:rsidRPr="004A046C" w:rsidRDefault="004A046C" w:rsidP="004A046C">
            <w:pPr>
              <w:rPr>
                <w:rFonts w:ascii="Times New Roman" w:eastAsia="Calibri" w:hAnsi="Times New Roman" w:cs="Times New Roman"/>
              </w:rPr>
            </w:pPr>
          </w:p>
        </w:tc>
      </w:tr>
      <w:tr w:rsidR="004A046C" w:rsidRPr="004A046C" w14:paraId="34768A2F" w14:textId="77777777" w:rsidTr="00CE795E">
        <w:trPr>
          <w:trHeight w:val="20"/>
        </w:trPr>
        <w:tc>
          <w:tcPr>
            <w:tcW w:w="1036" w:type="dxa"/>
            <w:vMerge w:val="restart"/>
          </w:tcPr>
          <w:p w14:paraId="427586EE"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Metha</w:t>
            </w:r>
          </w:p>
          <w:p w14:paraId="31C634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t>nolic</w:t>
            </w:r>
          </w:p>
          <w:p w14:paraId="1BC9828B" w14:textId="77777777" w:rsidR="004A046C" w:rsidRPr="004A046C" w:rsidRDefault="004A046C" w:rsidP="004A046C">
            <w:pPr>
              <w:spacing w:after="200" w:line="276" w:lineRule="auto"/>
              <w:rPr>
                <w:rFonts w:ascii="Times New Roman" w:eastAsia="Calibri" w:hAnsi="Times New Roman" w:cs="Times New Roman"/>
                <w:b/>
              </w:rPr>
            </w:pPr>
          </w:p>
        </w:tc>
        <w:tc>
          <w:tcPr>
            <w:tcW w:w="853" w:type="dxa"/>
          </w:tcPr>
          <w:p w14:paraId="1CA1D1B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06F6E3F9"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48948B6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925" w:type="dxa"/>
          </w:tcPr>
          <w:p w14:paraId="05B5580C" w14:textId="77777777" w:rsidR="004A046C" w:rsidRPr="004A046C" w:rsidRDefault="004A046C" w:rsidP="004A046C">
            <w:pPr>
              <w:rPr>
                <w:rFonts w:ascii="Times New Roman" w:eastAsia="Calibri" w:hAnsi="Times New Roman" w:cs="Times New Roman"/>
              </w:rPr>
            </w:pPr>
          </w:p>
          <w:p w14:paraId="18FF857A" w14:textId="77777777" w:rsidR="004A046C" w:rsidRPr="004A046C" w:rsidRDefault="004A046C" w:rsidP="004A046C">
            <w:pPr>
              <w:rPr>
                <w:rFonts w:ascii="Times New Roman" w:eastAsia="Calibri" w:hAnsi="Times New Roman" w:cs="Times New Roman"/>
              </w:rPr>
            </w:pPr>
          </w:p>
          <w:p w14:paraId="1DB046E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681" w:type="dxa"/>
          </w:tcPr>
          <w:p w14:paraId="0E9BEA0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0,88 </w:t>
            </w:r>
          </w:p>
          <w:p w14:paraId="0E6CC7B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 0,52</w:t>
            </w:r>
          </w:p>
        </w:tc>
        <w:tc>
          <w:tcPr>
            <w:tcW w:w="864" w:type="dxa"/>
          </w:tcPr>
          <w:p w14:paraId="7E355B90" w14:textId="77777777" w:rsidR="004A046C" w:rsidRPr="004A046C" w:rsidRDefault="004A046C" w:rsidP="004A046C">
            <w:pPr>
              <w:rPr>
                <w:rFonts w:ascii="Times New Roman" w:eastAsia="Calibri" w:hAnsi="Times New Roman" w:cs="Times New Roman"/>
              </w:rPr>
            </w:pPr>
          </w:p>
          <w:p w14:paraId="60069F1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p w14:paraId="7912384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730" w:type="dxa"/>
          </w:tcPr>
          <w:p w14:paraId="4B04FBF7" w14:textId="77777777" w:rsidR="004A046C" w:rsidRPr="004A046C" w:rsidRDefault="004A046C" w:rsidP="004A046C">
            <w:pPr>
              <w:rPr>
                <w:rFonts w:ascii="Times New Roman" w:eastAsia="Calibri" w:hAnsi="Times New Roman" w:cs="Times New Roman"/>
              </w:rPr>
            </w:pPr>
          </w:p>
          <w:p w14:paraId="1943115E" w14:textId="77777777" w:rsidR="004A046C" w:rsidRPr="004A046C" w:rsidRDefault="004A046C" w:rsidP="004A046C">
            <w:pPr>
              <w:rPr>
                <w:rFonts w:ascii="Times New Roman" w:eastAsia="Calibri" w:hAnsi="Times New Roman" w:cs="Times New Roman"/>
              </w:rPr>
            </w:pPr>
          </w:p>
          <w:p w14:paraId="3CFE066F"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0,25</w:t>
            </w:r>
          </w:p>
        </w:tc>
        <w:tc>
          <w:tcPr>
            <w:tcW w:w="864" w:type="dxa"/>
          </w:tcPr>
          <w:p w14:paraId="7849AE82" w14:textId="77777777" w:rsidR="004A046C" w:rsidRPr="004A046C" w:rsidRDefault="004A046C" w:rsidP="004A046C">
            <w:pPr>
              <w:rPr>
                <w:rFonts w:ascii="Times New Roman" w:eastAsia="Calibri" w:hAnsi="Times New Roman" w:cs="Times New Roman"/>
              </w:rPr>
            </w:pPr>
          </w:p>
          <w:p w14:paraId="3DB8976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6D96278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Saponins, catechol and gallic tannins, polyphenols, coumarins, polyterpenes, </w:t>
            </w:r>
            <w:r w:rsidRPr="004A046C">
              <w:rPr>
                <w:rFonts w:ascii="Times New Roman" w:eastAsia="Calibri" w:hAnsi="Times New Roman" w:cs="Times New Roman"/>
              </w:rPr>
              <w:lastRenderedPageBreak/>
              <w:t>anthocyanins, flavonoids, alkaloids</w:t>
            </w:r>
          </w:p>
        </w:tc>
      </w:tr>
      <w:tr w:rsidR="004A046C" w:rsidRPr="004A046C" w14:paraId="2FE01B85" w14:textId="77777777" w:rsidTr="00CE795E">
        <w:trPr>
          <w:trHeight w:val="20"/>
        </w:trPr>
        <w:tc>
          <w:tcPr>
            <w:tcW w:w="1036" w:type="dxa"/>
            <w:vMerge/>
          </w:tcPr>
          <w:p w14:paraId="429FEC8A" w14:textId="77777777" w:rsidR="004A046C" w:rsidRPr="004A046C" w:rsidRDefault="004A046C" w:rsidP="004A046C">
            <w:pPr>
              <w:rPr>
                <w:rFonts w:ascii="Times New Roman" w:eastAsia="Calibri" w:hAnsi="Times New Roman" w:cs="Times New Roman"/>
              </w:rPr>
            </w:pPr>
          </w:p>
        </w:tc>
        <w:tc>
          <w:tcPr>
            <w:tcW w:w="853" w:type="dxa"/>
          </w:tcPr>
          <w:p w14:paraId="0C423E3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64592316"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4AA3E6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0CD9F7DB" w14:textId="77777777" w:rsidR="004A046C" w:rsidRPr="004A046C" w:rsidRDefault="004A046C" w:rsidP="004A046C">
            <w:pPr>
              <w:rPr>
                <w:rFonts w:ascii="Times New Roman" w:eastAsia="Calibri" w:hAnsi="Times New Roman" w:cs="Times New Roman"/>
              </w:rPr>
            </w:pPr>
          </w:p>
          <w:p w14:paraId="21063493" w14:textId="77777777" w:rsidR="004A046C" w:rsidRPr="004A046C" w:rsidRDefault="004A046C" w:rsidP="004A046C">
            <w:pPr>
              <w:rPr>
                <w:rFonts w:ascii="Times New Roman" w:eastAsia="Calibri" w:hAnsi="Times New Roman" w:cs="Times New Roman"/>
              </w:rPr>
            </w:pPr>
          </w:p>
          <w:p w14:paraId="061B9EB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lastRenderedPageBreak/>
              <w:t xml:space="preserve">Orange </w:t>
            </w:r>
          </w:p>
        </w:tc>
        <w:tc>
          <w:tcPr>
            <w:tcW w:w="681" w:type="dxa"/>
          </w:tcPr>
          <w:p w14:paraId="6CA52FAB"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lastRenderedPageBreak/>
              <w:t>Blue</w:t>
            </w:r>
          </w:p>
          <w:p w14:paraId="182294C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p w14:paraId="01B17DAB" w14:textId="77777777" w:rsidR="004A046C" w:rsidRPr="004A046C" w:rsidRDefault="004A046C" w:rsidP="004A046C">
            <w:pPr>
              <w:rPr>
                <w:rFonts w:ascii="Times New Roman" w:eastAsia="Calibri" w:hAnsi="Times New Roman" w:cs="Times New Roman"/>
              </w:rPr>
            </w:pPr>
          </w:p>
        </w:tc>
        <w:tc>
          <w:tcPr>
            <w:tcW w:w="864" w:type="dxa"/>
          </w:tcPr>
          <w:p w14:paraId="112EBC86" w14:textId="77777777" w:rsidR="004A046C" w:rsidRPr="004A046C" w:rsidRDefault="004A046C" w:rsidP="004A046C">
            <w:pPr>
              <w:rPr>
                <w:rFonts w:ascii="Times New Roman" w:eastAsia="Calibri" w:hAnsi="Times New Roman" w:cs="Times New Roman"/>
              </w:rPr>
            </w:pPr>
          </w:p>
          <w:p w14:paraId="49032B63"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p w14:paraId="19A4431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lastRenderedPageBreak/>
              <w:t>Yellow</w:t>
            </w:r>
          </w:p>
        </w:tc>
        <w:tc>
          <w:tcPr>
            <w:tcW w:w="730" w:type="dxa"/>
          </w:tcPr>
          <w:p w14:paraId="4DAF9AAF" w14:textId="77777777" w:rsidR="004A046C" w:rsidRPr="004A046C" w:rsidRDefault="004A046C" w:rsidP="004A046C">
            <w:pPr>
              <w:rPr>
                <w:rFonts w:ascii="Times New Roman" w:eastAsia="Calibri" w:hAnsi="Times New Roman" w:cs="Times New Roman"/>
              </w:rPr>
            </w:pPr>
          </w:p>
          <w:p w14:paraId="64CDFBAC" w14:textId="77777777" w:rsidR="004A046C" w:rsidRPr="004A046C" w:rsidRDefault="004A046C" w:rsidP="004A046C">
            <w:pPr>
              <w:rPr>
                <w:rFonts w:ascii="Times New Roman" w:eastAsia="Calibri" w:hAnsi="Times New Roman" w:cs="Times New Roman"/>
              </w:rPr>
            </w:pPr>
          </w:p>
          <w:p w14:paraId="4D3CD5F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lastRenderedPageBreak/>
              <w:t xml:space="preserve">Black </w:t>
            </w:r>
          </w:p>
        </w:tc>
        <w:tc>
          <w:tcPr>
            <w:tcW w:w="864" w:type="dxa"/>
          </w:tcPr>
          <w:p w14:paraId="31EA4951" w14:textId="77777777" w:rsidR="004A046C" w:rsidRPr="004A046C" w:rsidRDefault="004A046C" w:rsidP="004A046C">
            <w:pPr>
              <w:rPr>
                <w:rFonts w:ascii="Times New Roman" w:eastAsia="Calibri" w:hAnsi="Times New Roman" w:cs="Times New Roman"/>
              </w:rPr>
            </w:pPr>
          </w:p>
          <w:p w14:paraId="040B6C51" w14:textId="77777777" w:rsidR="004A046C" w:rsidRPr="004A046C" w:rsidRDefault="004A046C" w:rsidP="004A046C">
            <w:pPr>
              <w:rPr>
                <w:rFonts w:ascii="Times New Roman" w:eastAsia="Calibri" w:hAnsi="Times New Roman" w:cs="Times New Roman"/>
              </w:rPr>
            </w:pPr>
          </w:p>
          <w:p w14:paraId="4547024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lastRenderedPageBreak/>
              <w:t xml:space="preserve">Yellow </w:t>
            </w:r>
          </w:p>
        </w:tc>
        <w:tc>
          <w:tcPr>
            <w:tcW w:w="2152" w:type="dxa"/>
            <w:vMerge/>
          </w:tcPr>
          <w:p w14:paraId="502ED64D" w14:textId="77777777" w:rsidR="004A046C" w:rsidRPr="004A046C" w:rsidRDefault="004A046C" w:rsidP="004A046C">
            <w:pPr>
              <w:rPr>
                <w:rFonts w:ascii="Times New Roman" w:eastAsia="Calibri" w:hAnsi="Times New Roman" w:cs="Times New Roman"/>
              </w:rPr>
            </w:pPr>
          </w:p>
        </w:tc>
      </w:tr>
      <w:tr w:rsidR="004A046C" w:rsidRPr="004A046C" w14:paraId="48487949" w14:textId="77777777" w:rsidTr="00CE795E">
        <w:trPr>
          <w:trHeight w:val="20"/>
        </w:trPr>
        <w:tc>
          <w:tcPr>
            <w:tcW w:w="1036" w:type="dxa"/>
            <w:vMerge w:val="restart"/>
          </w:tcPr>
          <w:p w14:paraId="438C8519" w14:textId="77777777" w:rsidR="004A046C" w:rsidRPr="004A046C" w:rsidRDefault="004A046C" w:rsidP="004A046C">
            <w:pPr>
              <w:rPr>
                <w:rFonts w:ascii="Times New Roman" w:eastAsia="Calibri" w:hAnsi="Times New Roman" w:cs="Times New Roman"/>
                <w:b/>
              </w:rPr>
            </w:pPr>
            <w:r w:rsidRPr="004A046C">
              <w:rPr>
                <w:rFonts w:ascii="Times New Roman" w:eastAsia="Calibri" w:hAnsi="Times New Roman" w:cs="Times New Roman"/>
                <w:b/>
              </w:rPr>
              <w:lastRenderedPageBreak/>
              <w:t>Aqueous</w:t>
            </w:r>
          </w:p>
        </w:tc>
        <w:tc>
          <w:tcPr>
            <w:tcW w:w="853" w:type="dxa"/>
          </w:tcPr>
          <w:p w14:paraId="00DAEA6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Rf</w:t>
            </w:r>
          </w:p>
        </w:tc>
        <w:tc>
          <w:tcPr>
            <w:tcW w:w="1157" w:type="dxa"/>
          </w:tcPr>
          <w:p w14:paraId="695E13A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0,67</w:t>
            </w:r>
          </w:p>
        </w:tc>
        <w:tc>
          <w:tcPr>
            <w:tcW w:w="791" w:type="dxa"/>
          </w:tcPr>
          <w:p w14:paraId="5923EE84"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0,87</w:t>
            </w:r>
          </w:p>
        </w:tc>
        <w:tc>
          <w:tcPr>
            <w:tcW w:w="925" w:type="dxa"/>
          </w:tcPr>
          <w:p w14:paraId="528219E4" w14:textId="77777777" w:rsidR="004A046C" w:rsidRPr="004A046C" w:rsidRDefault="004A046C" w:rsidP="004A046C">
            <w:pPr>
              <w:rPr>
                <w:rFonts w:ascii="Times New Roman" w:eastAsia="Calibri" w:hAnsi="Times New Roman" w:cs="Times New Roman"/>
              </w:rPr>
            </w:pPr>
          </w:p>
          <w:p w14:paraId="642814C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681" w:type="dxa"/>
          </w:tcPr>
          <w:p w14:paraId="70B2AF3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0,88</w:t>
            </w:r>
          </w:p>
        </w:tc>
        <w:tc>
          <w:tcPr>
            <w:tcW w:w="864" w:type="dxa"/>
          </w:tcPr>
          <w:p w14:paraId="11F8103F" w14:textId="77777777" w:rsidR="004A046C" w:rsidRPr="004A046C" w:rsidRDefault="004A046C" w:rsidP="004A046C">
            <w:pPr>
              <w:rPr>
                <w:rFonts w:ascii="Times New Roman" w:eastAsia="Calibri" w:hAnsi="Times New Roman" w:cs="Times New Roman"/>
              </w:rPr>
            </w:pPr>
          </w:p>
          <w:p w14:paraId="7493F6C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730" w:type="dxa"/>
          </w:tcPr>
          <w:p w14:paraId="6B6E6151" w14:textId="77777777" w:rsidR="004A046C" w:rsidRPr="004A046C" w:rsidRDefault="004A046C" w:rsidP="004A046C">
            <w:pPr>
              <w:rPr>
                <w:rFonts w:ascii="Times New Roman" w:eastAsia="Calibri" w:hAnsi="Times New Roman" w:cs="Times New Roman"/>
              </w:rPr>
            </w:pPr>
          </w:p>
          <w:p w14:paraId="04984F8C"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864" w:type="dxa"/>
          </w:tcPr>
          <w:p w14:paraId="62306FB8" w14:textId="77777777" w:rsidR="004A046C" w:rsidRPr="004A046C" w:rsidRDefault="004A046C" w:rsidP="004A046C">
            <w:pPr>
              <w:rPr>
                <w:rFonts w:ascii="Times New Roman" w:eastAsia="Calibri" w:hAnsi="Times New Roman" w:cs="Times New Roman"/>
              </w:rPr>
            </w:pPr>
          </w:p>
          <w:p w14:paraId="773AD915"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0,52</w:t>
            </w:r>
          </w:p>
        </w:tc>
        <w:tc>
          <w:tcPr>
            <w:tcW w:w="2152" w:type="dxa"/>
            <w:vMerge w:val="restart"/>
          </w:tcPr>
          <w:p w14:paraId="27A6E26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Saponins, catechol and gallic tannins, polyphenols, coumarins, polyterpenes, anthocyanins, flavonoids, alkaloids</w:t>
            </w:r>
          </w:p>
        </w:tc>
      </w:tr>
      <w:tr w:rsidR="004A046C" w:rsidRPr="004A046C" w14:paraId="7CEC62D7" w14:textId="77777777" w:rsidTr="00CE795E">
        <w:trPr>
          <w:trHeight w:val="20"/>
        </w:trPr>
        <w:tc>
          <w:tcPr>
            <w:tcW w:w="1036" w:type="dxa"/>
            <w:vMerge/>
          </w:tcPr>
          <w:p w14:paraId="1F61C6A1" w14:textId="77777777" w:rsidR="004A046C" w:rsidRPr="004A046C" w:rsidRDefault="004A046C" w:rsidP="004A046C">
            <w:pPr>
              <w:rPr>
                <w:rFonts w:ascii="Times New Roman" w:eastAsia="Calibri" w:hAnsi="Times New Roman" w:cs="Times New Roman"/>
              </w:rPr>
            </w:pPr>
          </w:p>
        </w:tc>
        <w:tc>
          <w:tcPr>
            <w:tcW w:w="853" w:type="dxa"/>
          </w:tcPr>
          <w:p w14:paraId="050DD18E"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Color</w:t>
            </w:r>
          </w:p>
        </w:tc>
        <w:tc>
          <w:tcPr>
            <w:tcW w:w="1157" w:type="dxa"/>
          </w:tcPr>
          <w:p w14:paraId="7E2CD78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Blue</w:t>
            </w:r>
          </w:p>
        </w:tc>
        <w:tc>
          <w:tcPr>
            <w:tcW w:w="791" w:type="dxa"/>
          </w:tcPr>
          <w:p w14:paraId="19543C11"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Purple</w:t>
            </w:r>
          </w:p>
        </w:tc>
        <w:tc>
          <w:tcPr>
            <w:tcW w:w="925" w:type="dxa"/>
          </w:tcPr>
          <w:p w14:paraId="4F9127AD" w14:textId="77777777" w:rsidR="004A046C" w:rsidRPr="004A046C" w:rsidRDefault="004A046C" w:rsidP="004A046C">
            <w:pPr>
              <w:rPr>
                <w:rFonts w:ascii="Times New Roman" w:eastAsia="Calibri" w:hAnsi="Times New Roman" w:cs="Times New Roman"/>
              </w:rPr>
            </w:pPr>
          </w:p>
          <w:p w14:paraId="0EABE6F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Orange </w:t>
            </w:r>
          </w:p>
        </w:tc>
        <w:tc>
          <w:tcPr>
            <w:tcW w:w="681" w:type="dxa"/>
          </w:tcPr>
          <w:p w14:paraId="73C8B11A"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Blue </w:t>
            </w:r>
          </w:p>
        </w:tc>
        <w:tc>
          <w:tcPr>
            <w:tcW w:w="864" w:type="dxa"/>
          </w:tcPr>
          <w:p w14:paraId="753F19B2"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Yellow</w:t>
            </w:r>
          </w:p>
        </w:tc>
        <w:tc>
          <w:tcPr>
            <w:tcW w:w="730" w:type="dxa"/>
          </w:tcPr>
          <w:p w14:paraId="10C9A732" w14:textId="77777777" w:rsidR="004A046C" w:rsidRPr="004A046C" w:rsidRDefault="004A046C" w:rsidP="004A046C">
            <w:pPr>
              <w:rPr>
                <w:rFonts w:ascii="Times New Roman" w:eastAsia="Calibri" w:hAnsi="Times New Roman" w:cs="Times New Roman"/>
              </w:rPr>
            </w:pPr>
          </w:p>
          <w:p w14:paraId="231FE170"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Black</w:t>
            </w:r>
          </w:p>
          <w:p w14:paraId="191848FA" w14:textId="77777777" w:rsidR="004A046C" w:rsidRPr="004A046C" w:rsidRDefault="004A046C" w:rsidP="004A046C">
            <w:pPr>
              <w:rPr>
                <w:rFonts w:ascii="Times New Roman" w:eastAsia="Calibri" w:hAnsi="Times New Roman" w:cs="Times New Roman"/>
              </w:rPr>
            </w:pPr>
          </w:p>
        </w:tc>
        <w:tc>
          <w:tcPr>
            <w:tcW w:w="864" w:type="dxa"/>
          </w:tcPr>
          <w:p w14:paraId="53B456A4" w14:textId="77777777" w:rsidR="004A046C" w:rsidRPr="004A046C" w:rsidRDefault="004A046C" w:rsidP="004A046C">
            <w:pPr>
              <w:rPr>
                <w:rFonts w:ascii="Times New Roman" w:eastAsia="Calibri" w:hAnsi="Times New Roman" w:cs="Times New Roman"/>
              </w:rPr>
            </w:pPr>
          </w:p>
          <w:p w14:paraId="486CB7C8" w14:textId="77777777" w:rsidR="004A046C" w:rsidRPr="004A046C" w:rsidRDefault="004A046C" w:rsidP="004A046C">
            <w:pPr>
              <w:rPr>
                <w:rFonts w:ascii="Times New Roman" w:eastAsia="Calibri" w:hAnsi="Times New Roman" w:cs="Times New Roman"/>
              </w:rPr>
            </w:pPr>
            <w:r w:rsidRPr="004A046C">
              <w:rPr>
                <w:rFonts w:ascii="Times New Roman" w:eastAsia="Calibri" w:hAnsi="Times New Roman" w:cs="Times New Roman"/>
              </w:rPr>
              <w:t xml:space="preserve">Yellow </w:t>
            </w:r>
          </w:p>
        </w:tc>
        <w:tc>
          <w:tcPr>
            <w:tcW w:w="2152" w:type="dxa"/>
            <w:vMerge/>
          </w:tcPr>
          <w:p w14:paraId="0DD34435" w14:textId="77777777" w:rsidR="004A046C" w:rsidRPr="004A046C" w:rsidRDefault="004A046C" w:rsidP="004A046C">
            <w:pPr>
              <w:rPr>
                <w:rFonts w:ascii="Times New Roman" w:eastAsia="Calibri" w:hAnsi="Times New Roman" w:cs="Times New Roman"/>
              </w:rPr>
            </w:pPr>
          </w:p>
        </w:tc>
      </w:tr>
    </w:tbl>
    <w:p w14:paraId="1398DE26" w14:textId="3F6A2322" w:rsidR="004A046C" w:rsidRPr="004A046C" w:rsidRDefault="001E75A5" w:rsidP="004A046C">
      <w:pPr>
        <w:spacing w:after="200" w:line="276" w:lineRule="auto"/>
        <w:rPr>
          <w:rFonts w:ascii="Times New Roman" w:eastAsia="Times New Roman" w:hAnsi="Times New Roman" w:cs="Times New Roman"/>
          <w:kern w:val="0"/>
          <w:sz w:val="24"/>
          <w:szCs w:val="24"/>
          <w14:ligatures w14:val="none"/>
        </w:rPr>
      </w:pPr>
      <w:r w:rsidRPr="004A046C">
        <w:rPr>
          <w:rFonts w:ascii="Times New Roman" w:eastAsia="Times New Roman" w:hAnsi="Times New Roman" w:cs="Times New Roman"/>
          <w:bCs/>
          <w:kern w:val="0"/>
          <w:sz w:val="24"/>
          <w:szCs w:val="24"/>
          <w14:ligatures w14:val="none"/>
        </w:rPr>
        <w:t>Rf :</w:t>
      </w:r>
      <w:r w:rsidR="004A046C" w:rsidRPr="004A046C">
        <w:rPr>
          <w:rFonts w:ascii="Times New Roman" w:eastAsia="Times New Roman" w:hAnsi="Times New Roman" w:cs="Times New Roman"/>
          <w:bCs/>
          <w:kern w:val="0"/>
          <w:sz w:val="24"/>
          <w:szCs w:val="24"/>
          <w14:ligatures w14:val="none"/>
        </w:rPr>
        <w:t xml:space="preserve"> Frontal ratio</w:t>
      </w:r>
    </w:p>
    <w:p w14:paraId="30983DA0" w14:textId="01531B23"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D27F2">
        <w:rPr>
          <w:rFonts w:ascii="Times New Roman" w:hAnsi="Times New Roman" w:cs="Times New Roman"/>
          <w:b/>
          <w:bCs/>
          <w:sz w:val="24"/>
          <w:szCs w:val="24"/>
        </w:rPr>
        <w:t>DISCUSSION</w:t>
      </w:r>
    </w:p>
    <w:p w14:paraId="5B80FEC3" w14:textId="0095EB99"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The antibacterial activity of </w:t>
      </w:r>
      <w:r w:rsidRPr="00A270AB">
        <w:rPr>
          <w:rFonts w:ascii="Times New Roman" w:hAnsi="Times New Roman" w:cs="Times New Roman"/>
          <w:i/>
          <w:iCs/>
          <w:sz w:val="24"/>
          <w:szCs w:val="24"/>
        </w:rPr>
        <w:t>Terminalia leiocarpa</w:t>
      </w:r>
      <w:r w:rsidRPr="000D27F2">
        <w:rPr>
          <w:rFonts w:ascii="Times New Roman" w:hAnsi="Times New Roman" w:cs="Times New Roman"/>
          <w:sz w:val="24"/>
          <w:szCs w:val="24"/>
        </w:rPr>
        <w:t xml:space="preserve"> extracts was evaluated </w:t>
      </w:r>
      <w:commentRangeStart w:id="13"/>
      <w:r w:rsidRPr="000D27F2">
        <w:rPr>
          <w:rFonts w:ascii="Times New Roman" w:hAnsi="Times New Roman" w:cs="Times New Roman"/>
          <w:sz w:val="24"/>
          <w:szCs w:val="24"/>
        </w:rPr>
        <w:t xml:space="preserve">on the </w:t>
      </w:r>
      <w:commentRangeEnd w:id="13"/>
      <w:r w:rsidR="00C50567">
        <w:rPr>
          <w:rStyle w:val="CommentReference"/>
        </w:rPr>
        <w:commentReference w:id="13"/>
      </w:r>
      <w:r w:rsidRPr="000D27F2">
        <w:rPr>
          <w:rFonts w:ascii="Times New Roman" w:hAnsi="Times New Roman" w:cs="Times New Roman"/>
          <w:sz w:val="24"/>
          <w:szCs w:val="24"/>
        </w:rPr>
        <w:t xml:space="preserve">in vitro growth of ten clinical strains of Enterobacteriaceae, including three wild-type strains, seven strains producing extended-spectrum beta-lactamases, and one reference strain. The tests showed that the methanolic and aqueous extracts were active to varying degrees against all bacterial strains. This is reflected in the differences observed in inhibition diameters, which ranged from 32 ± 0.2 mm to 14.1 ± 0.3 mm. Indeed, by the solid medium diffusion method, an extract is considered active when it induces an inhibition zone greater than or equal to 10 mm (Biyiti, 2004). This is the case of the extracts used in this study. The aqueous extract gave the largest diameter (32 ± 0.2 mm) which inhibited the growth of </w:t>
      </w:r>
      <w:r w:rsidRPr="00A270AB">
        <w:rPr>
          <w:rFonts w:ascii="Times New Roman" w:hAnsi="Times New Roman" w:cs="Times New Roman"/>
          <w:i/>
          <w:iCs/>
          <w:sz w:val="24"/>
          <w:szCs w:val="24"/>
        </w:rPr>
        <w:t>Shigella flexneri</w:t>
      </w:r>
      <w:r w:rsidRPr="000D27F2">
        <w:rPr>
          <w:rFonts w:ascii="Times New Roman" w:hAnsi="Times New Roman" w:cs="Times New Roman"/>
          <w:sz w:val="24"/>
          <w:szCs w:val="24"/>
        </w:rPr>
        <w:t xml:space="preserve"> 392PI21 at the concentration of 50 mg/ml. This bacterium is responsible for colic, diarrhea, bacillary dysentery, fevers (Pierre &amp; Marie, 2003). This activity could, therefore, justify the traditional use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in the treatment of these conditions (Kon</w:t>
      </w:r>
      <w:r w:rsidR="002F5E56">
        <w:rPr>
          <w:rFonts w:ascii="Times New Roman" w:hAnsi="Times New Roman" w:cs="Times New Roman"/>
          <w:sz w:val="24"/>
          <w:szCs w:val="24"/>
        </w:rPr>
        <w:t>e</w:t>
      </w:r>
      <w:r w:rsidRPr="000D27F2">
        <w:rPr>
          <w:rFonts w:ascii="Times New Roman" w:hAnsi="Times New Roman" w:cs="Times New Roman"/>
          <w:sz w:val="24"/>
          <w:szCs w:val="24"/>
        </w:rPr>
        <w:t>, 2005). The methanolic extract was as active on this same strain with an inhibition diameter of 30.4 ± 0.0 mm at 50 mg/ml. The results obtained with the two types of extracts are almost similar. This suggests that the active compounds responsible for this activity are soluble in these two types of polar solvents. This significant antibacterial activity could be explained by the richness of the Combretaceae family in various constituents, notably tannins, polyphenols, and alkaloids, which confer this property (Bruneton, 1993).</w:t>
      </w:r>
    </w:p>
    <w:p w14:paraId="7EBA5E4C" w14:textId="4E85F3E3"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lastRenderedPageBreak/>
        <w:t xml:space="preserve">At the MIC and MBC levels, the lowest value at which the inhibitory action of the methanolic extract began to be exerted was 0.078 mg/ml. This value was obtained on </w:t>
      </w:r>
      <w:r w:rsidRPr="001E75A5">
        <w:rPr>
          <w:rFonts w:ascii="Times New Roman" w:hAnsi="Times New Roman" w:cs="Times New Roman"/>
          <w:i/>
          <w:iCs/>
          <w:sz w:val="24"/>
          <w:szCs w:val="24"/>
        </w:rPr>
        <w:t>E. coli</w:t>
      </w:r>
      <w:r w:rsidRPr="000D27F2">
        <w:rPr>
          <w:rFonts w:ascii="Times New Roman" w:hAnsi="Times New Roman" w:cs="Times New Roman"/>
          <w:sz w:val="24"/>
          <w:szCs w:val="24"/>
        </w:rPr>
        <w:t xml:space="preserve"> 1313C18 and </w:t>
      </w:r>
      <w:r w:rsidRPr="00A270AB">
        <w:rPr>
          <w:rFonts w:ascii="Times New Roman" w:hAnsi="Times New Roman" w:cs="Times New Roman"/>
          <w:i/>
          <w:iCs/>
          <w:sz w:val="24"/>
          <w:szCs w:val="24"/>
        </w:rPr>
        <w:t>E. coli</w:t>
      </w:r>
      <w:r w:rsidRPr="000D27F2">
        <w:rPr>
          <w:rFonts w:ascii="Times New Roman" w:hAnsi="Times New Roman" w:cs="Times New Roman"/>
          <w:sz w:val="24"/>
          <w:szCs w:val="24"/>
        </w:rPr>
        <w:t xml:space="preserve"> 863PI21. It can therefore be said that this extract has a more effective action against these strains involved in diarrhea, urinary tract infections, and neonatal meningitis (Gross et al., 1985). The results corroborate those of Oluronk</w:t>
      </w:r>
      <w:r w:rsidR="002F5E56">
        <w:rPr>
          <w:rFonts w:ascii="Times New Roman" w:hAnsi="Times New Roman" w:cs="Times New Roman"/>
          <w:sz w:val="24"/>
          <w:szCs w:val="24"/>
        </w:rPr>
        <w:t>e</w:t>
      </w:r>
      <w:r w:rsidRPr="000D27F2">
        <w:rPr>
          <w:rFonts w:ascii="Times New Roman" w:hAnsi="Times New Roman" w:cs="Times New Roman"/>
          <w:sz w:val="24"/>
          <w:szCs w:val="24"/>
        </w:rPr>
        <w:t xml:space="preserve"> et al. (2000). Indeed, these authors demonstrated that aqueous and methanolic extracts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possess effective activity against multi-resistant bacteria responsible for opportunistic infections.</w:t>
      </w:r>
    </w:p>
    <w:p w14:paraId="4EC0732F"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The statistical study indicated that the differences observed in the MICs and MBCs of the two categories of strains were not significant. We can therefore say, on the one hand, that the activity of the extracts was not statistically influenced by the phenotypes of the bacteria. On the other hand, these values ​​are certainly different, but they produce the same effects on the bacteria. This suggests a synergy or complementarity between the different chemical constituents responsible for the observed activity.</w:t>
      </w:r>
    </w:p>
    <w:p w14:paraId="480FA95E"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Furthermore, the aqueous extract was bactericidal against all the bacterial strains subjected to this study, as the MBC/MIC ratios were all less than or equal to 4 (Kamanzi, 2002). This bactericidal power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leaves may partly justify its widespread use in African pharmacopoeia against several pathologies, including those caused by Enterobacteriaceae (Adjanohoun et al., 1989).</w:t>
      </w:r>
    </w:p>
    <w:p w14:paraId="107FBF13" w14:textId="77777777" w:rsidR="000D27F2" w:rsidRP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A plant identified for a microbial infection is often prescribed in the treatment of several other common pathologies. Its multiple uses are therefore explained by the presence of numerous groups of biologically active chemical compounds that chemical screenings reveal in these organs (Tra Bi, 2008). Indeed, phytochemical investigations have identified eight major groups of chemical compounds, including alkaloids, flavonoids, polyterpenes, saponins, tannins, coumarins, anthocyanins, and polyphenols.</w:t>
      </w:r>
      <w:r>
        <w:rPr>
          <w:rFonts w:ascii="Times New Roman" w:hAnsi="Times New Roman" w:cs="Times New Roman"/>
          <w:sz w:val="24"/>
          <w:szCs w:val="24"/>
        </w:rPr>
        <w:t xml:space="preserve"> </w:t>
      </w:r>
      <w:r w:rsidRPr="000D27F2">
        <w:rPr>
          <w:rFonts w:ascii="Times New Roman" w:hAnsi="Times New Roman" w:cs="Times New Roman"/>
          <w:sz w:val="24"/>
          <w:szCs w:val="24"/>
        </w:rPr>
        <w:t xml:space="preserve">These phytoconstituents are at the origin of the pharmacological effects observed with the use of this plant, and consequently, </w:t>
      </w:r>
      <w:r w:rsidRPr="000D27F2">
        <w:rPr>
          <w:rFonts w:ascii="Times New Roman" w:hAnsi="Times New Roman" w:cs="Times New Roman"/>
          <w:sz w:val="24"/>
          <w:szCs w:val="24"/>
        </w:rPr>
        <w:lastRenderedPageBreak/>
        <w:t xml:space="preserve">determine its therapeutic interest. Among these compounds, many are recognized for their antibacterial effects; Alkaloids play an important role in biological structures and appear as powerful anticholinergics (Muster, 2004). Their presence in the leaves of </w:t>
      </w:r>
      <w:r w:rsidRPr="00A270AB">
        <w:rPr>
          <w:rFonts w:ascii="Times New Roman" w:hAnsi="Times New Roman" w:cs="Times New Roman"/>
          <w:i/>
          <w:iCs/>
          <w:sz w:val="24"/>
          <w:szCs w:val="24"/>
        </w:rPr>
        <w:t>T. leiocarpa</w:t>
      </w:r>
      <w:r w:rsidRPr="000D27F2">
        <w:rPr>
          <w:rFonts w:ascii="Times New Roman" w:hAnsi="Times New Roman" w:cs="Times New Roman"/>
          <w:sz w:val="24"/>
          <w:szCs w:val="24"/>
        </w:rPr>
        <w:t xml:space="preserve"> could explain the intervention of this species in the treatment of spasms and pain induced by enterobacteria because according to Jacques (2000), certain alkaloids have a direct activity on the body, reducing spasms and relieving pain. Similarly, flavonoids (flavones and flavonols) are also present in this plant species. These secondary metabolites are known for their protective properties against hormone-dependent diseases (Cimanga et al., 2006). This would explain their anti-edematous effects (in pregnant women) and against hemolytic uremic syndrome caused by certain strains of Shigella. Saponins are also known for their anti-inflammatory, anti-edematous, analgesic, and antibacterial properties (Hoffman, 2003). Their presence would justify the use of this plant in the relief of pathologies such as ulcers, dental caries, headaches, and gonorrhea, which cause excruciating pain. Tannins are known for their antiseptic, bactericidal, and astringent properties (Sepulveda et al., 2011). The treatment of pimples on the skin with the leaves and stem bark of </w:t>
      </w:r>
      <w:r w:rsidRPr="00C01C05">
        <w:rPr>
          <w:rFonts w:ascii="Times New Roman" w:hAnsi="Times New Roman" w:cs="Times New Roman"/>
          <w:i/>
          <w:iCs/>
          <w:sz w:val="24"/>
          <w:szCs w:val="24"/>
        </w:rPr>
        <w:t>T. leiocarpa</w:t>
      </w:r>
      <w:r w:rsidRPr="000D27F2">
        <w:rPr>
          <w:rFonts w:ascii="Times New Roman" w:hAnsi="Times New Roman" w:cs="Times New Roman"/>
          <w:sz w:val="24"/>
          <w:szCs w:val="24"/>
        </w:rPr>
        <w:t xml:space="preserve">, and itching with this same part of the plant, could be due to the tannins, both catechol and gallic. Determining the active ingredients of </w:t>
      </w:r>
      <w:r w:rsidRPr="00C01C05">
        <w:rPr>
          <w:rFonts w:ascii="Times New Roman" w:hAnsi="Times New Roman" w:cs="Times New Roman"/>
          <w:i/>
          <w:iCs/>
          <w:sz w:val="24"/>
          <w:szCs w:val="24"/>
        </w:rPr>
        <w:t>T. leiocarpa</w:t>
      </w:r>
      <w:r w:rsidRPr="000D27F2">
        <w:rPr>
          <w:rFonts w:ascii="Times New Roman" w:hAnsi="Times New Roman" w:cs="Times New Roman"/>
          <w:sz w:val="24"/>
          <w:szCs w:val="24"/>
        </w:rPr>
        <w:t xml:space="preserve"> represents an important contribution to the development of beta-lactamase inhibitors. Given that there is currently no inhibitor that can inhibit all classes of beta-lactamases, it would be interesting to explore medicinal plants, an inexhaustible source of plant secondary metabolites.</w:t>
      </w:r>
    </w:p>
    <w:p w14:paraId="0FD206D5" w14:textId="51501662" w:rsidR="000D27F2" w:rsidRPr="000D27F2" w:rsidRDefault="000D27F2" w:rsidP="00C53DD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0D27F2">
        <w:rPr>
          <w:rFonts w:ascii="Times New Roman" w:hAnsi="Times New Roman" w:cs="Times New Roman"/>
          <w:b/>
          <w:bCs/>
          <w:sz w:val="24"/>
          <w:szCs w:val="24"/>
        </w:rPr>
        <w:t>Conclusion</w:t>
      </w:r>
    </w:p>
    <w:p w14:paraId="3F3F9B48" w14:textId="075CE56F" w:rsidR="000D27F2" w:rsidRDefault="000D27F2" w:rsidP="00C53DDB">
      <w:pPr>
        <w:spacing w:line="480" w:lineRule="auto"/>
        <w:jc w:val="both"/>
        <w:rPr>
          <w:rFonts w:ascii="Times New Roman" w:hAnsi="Times New Roman" w:cs="Times New Roman"/>
          <w:sz w:val="24"/>
          <w:szCs w:val="24"/>
        </w:rPr>
      </w:pPr>
      <w:r w:rsidRPr="000D27F2">
        <w:rPr>
          <w:rFonts w:ascii="Times New Roman" w:hAnsi="Times New Roman" w:cs="Times New Roman"/>
          <w:sz w:val="24"/>
          <w:szCs w:val="24"/>
        </w:rPr>
        <w:t xml:space="preserve">This work confirmed the antibacterial activity of </w:t>
      </w:r>
      <w:r w:rsidRPr="000D27F2">
        <w:rPr>
          <w:rFonts w:ascii="Times New Roman" w:hAnsi="Times New Roman" w:cs="Times New Roman"/>
          <w:i/>
          <w:iCs/>
          <w:sz w:val="24"/>
          <w:szCs w:val="24"/>
        </w:rPr>
        <w:t>T. leiocarpa</w:t>
      </w:r>
      <w:r w:rsidRPr="000D27F2">
        <w:rPr>
          <w:rFonts w:ascii="Times New Roman" w:hAnsi="Times New Roman" w:cs="Times New Roman"/>
          <w:sz w:val="24"/>
          <w:szCs w:val="24"/>
        </w:rPr>
        <w:t xml:space="preserve"> leaves against various strains of Enterobacteriaceae with different phenotypes. Determination of the MIC and MBC values ​​revealed a bactericidal effect of the aqueous extract on all bacterial strains. Furthermore, the major groups of chemical compounds likely responsible for this activity were identified and </w:t>
      </w:r>
      <w:r w:rsidRPr="000D27F2">
        <w:rPr>
          <w:rFonts w:ascii="Times New Roman" w:hAnsi="Times New Roman" w:cs="Times New Roman"/>
          <w:sz w:val="24"/>
          <w:szCs w:val="24"/>
        </w:rPr>
        <w:lastRenderedPageBreak/>
        <w:t xml:space="preserve">were more concentrated in both solvents. Given these results, this plant could offer hope for alleviating microbial infections, a real public health threat. It is therefore possible to further ethnopharmacological studies on </w:t>
      </w:r>
      <w:r w:rsidRPr="000D27F2">
        <w:rPr>
          <w:rFonts w:ascii="Times New Roman" w:hAnsi="Times New Roman" w:cs="Times New Roman"/>
          <w:i/>
          <w:iCs/>
          <w:sz w:val="24"/>
          <w:szCs w:val="24"/>
        </w:rPr>
        <w:t>T. leiocarpa</w:t>
      </w:r>
      <w:r w:rsidRPr="000D27F2">
        <w:rPr>
          <w:rFonts w:ascii="Times New Roman" w:hAnsi="Times New Roman" w:cs="Times New Roman"/>
          <w:sz w:val="24"/>
          <w:szCs w:val="24"/>
        </w:rPr>
        <w:t xml:space="preserve"> to confirm the results obtained </w:t>
      </w:r>
      <w:r w:rsidRPr="00C01C05">
        <w:rPr>
          <w:rFonts w:ascii="Times New Roman" w:hAnsi="Times New Roman" w:cs="Times New Roman"/>
          <w:i/>
          <w:iCs/>
          <w:sz w:val="24"/>
          <w:szCs w:val="24"/>
        </w:rPr>
        <w:t>in vitro</w:t>
      </w:r>
      <w:r w:rsidRPr="000D27F2">
        <w:rPr>
          <w:rFonts w:ascii="Times New Roman" w:hAnsi="Times New Roman" w:cs="Times New Roman"/>
          <w:sz w:val="24"/>
          <w:szCs w:val="24"/>
        </w:rPr>
        <w:t xml:space="preserve"> by </w:t>
      </w:r>
      <w:r w:rsidRPr="00C01C05">
        <w:rPr>
          <w:rFonts w:ascii="Times New Roman" w:hAnsi="Times New Roman" w:cs="Times New Roman"/>
          <w:i/>
          <w:iCs/>
          <w:sz w:val="24"/>
          <w:szCs w:val="24"/>
        </w:rPr>
        <w:t>in vivo</w:t>
      </w:r>
      <w:r w:rsidRPr="000D27F2">
        <w:rPr>
          <w:rFonts w:ascii="Times New Roman" w:hAnsi="Times New Roman" w:cs="Times New Roman"/>
          <w:sz w:val="24"/>
          <w:szCs w:val="24"/>
        </w:rPr>
        <w:t xml:space="preserve"> tests and to carry out toxicity tests.</w:t>
      </w:r>
    </w:p>
    <w:p w14:paraId="3FEF61D8" w14:textId="77777777" w:rsidR="00BA6231" w:rsidRPr="00BA6231" w:rsidRDefault="00BA6231" w:rsidP="00C53DDB">
      <w:pPr>
        <w:spacing w:line="480" w:lineRule="auto"/>
        <w:rPr>
          <w:rFonts w:ascii="Times New Roman" w:hAnsi="Times New Roman" w:cs="Times New Roman"/>
          <w:b/>
          <w:bCs/>
          <w:sz w:val="24"/>
          <w:szCs w:val="24"/>
        </w:rPr>
      </w:pPr>
      <w:r w:rsidRPr="00BA6231">
        <w:rPr>
          <w:rFonts w:ascii="Times New Roman" w:hAnsi="Times New Roman" w:cs="Times New Roman"/>
          <w:b/>
          <w:bCs/>
          <w:sz w:val="24"/>
          <w:szCs w:val="24"/>
        </w:rPr>
        <w:t>DISCLAIMER (ARTIFICIAL INTELLIGENCE)</w:t>
      </w:r>
    </w:p>
    <w:p w14:paraId="089BD911" w14:textId="2AB4DF2E" w:rsidR="00BA6231" w:rsidRDefault="00BA6231" w:rsidP="00C53DDB">
      <w:pPr>
        <w:spacing w:line="480" w:lineRule="auto"/>
        <w:rPr>
          <w:rFonts w:ascii="Times New Roman" w:hAnsi="Times New Roman" w:cs="Times New Roman"/>
          <w:sz w:val="24"/>
          <w:szCs w:val="24"/>
        </w:rPr>
      </w:pPr>
      <w:r w:rsidRPr="00BA6231">
        <w:rPr>
          <w:rFonts w:ascii="Times New Roman" w:hAnsi="Times New Roman" w:cs="Times New Roman"/>
          <w:sz w:val="24"/>
          <w:szCs w:val="24"/>
        </w:rPr>
        <w:t>The authors hereby declare that NO generative AI technologies</w:t>
      </w:r>
      <w:r>
        <w:rPr>
          <w:rFonts w:ascii="Times New Roman" w:hAnsi="Times New Roman" w:cs="Times New Roman"/>
          <w:sz w:val="24"/>
          <w:szCs w:val="24"/>
        </w:rPr>
        <w:t xml:space="preserve"> </w:t>
      </w:r>
      <w:r w:rsidRPr="00BA6231">
        <w:rPr>
          <w:rFonts w:ascii="Times New Roman" w:hAnsi="Times New Roman" w:cs="Times New Roman"/>
          <w:sz w:val="24"/>
          <w:szCs w:val="24"/>
        </w:rPr>
        <w:t>such as large language models (ChatGPT, COPILOT, etc.) and text-to-image generators</w:t>
      </w:r>
      <w:r>
        <w:rPr>
          <w:rFonts w:ascii="Times New Roman" w:hAnsi="Times New Roman" w:cs="Times New Roman"/>
          <w:sz w:val="24"/>
          <w:szCs w:val="24"/>
        </w:rPr>
        <w:t xml:space="preserve"> </w:t>
      </w:r>
      <w:r w:rsidRPr="00BA6231">
        <w:rPr>
          <w:rFonts w:ascii="Times New Roman" w:hAnsi="Times New Roman" w:cs="Times New Roman"/>
          <w:sz w:val="24"/>
          <w:szCs w:val="24"/>
        </w:rPr>
        <w:t>were used in the development of this manuscript.</w:t>
      </w:r>
    </w:p>
    <w:p w14:paraId="08ED98CD" w14:textId="106799AB" w:rsidR="00BA6231" w:rsidRDefault="00BA6231" w:rsidP="00C53DDB">
      <w:pPr>
        <w:spacing w:line="480" w:lineRule="auto"/>
        <w:rPr>
          <w:rFonts w:ascii="Times New Roman" w:hAnsi="Times New Roman" w:cs="Times New Roman"/>
          <w:b/>
          <w:bCs/>
          <w:sz w:val="24"/>
          <w:szCs w:val="24"/>
        </w:rPr>
      </w:pPr>
      <w:r w:rsidRPr="002F5E56">
        <w:rPr>
          <w:rFonts w:ascii="Times New Roman" w:hAnsi="Times New Roman" w:cs="Times New Roman"/>
          <w:b/>
          <w:bCs/>
          <w:sz w:val="24"/>
          <w:szCs w:val="24"/>
        </w:rPr>
        <w:t>REFERENCES</w:t>
      </w:r>
    </w:p>
    <w:p w14:paraId="07378CD0" w14:textId="253A2C76" w:rsidR="00C24116"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Adjanohoun</w:t>
      </w:r>
      <w:r w:rsidR="00C24116">
        <w:rPr>
          <w:rFonts w:ascii="Times New Roman" w:hAnsi="Times New Roman" w:cs="Times New Roman"/>
          <w:sz w:val="24"/>
          <w:szCs w:val="24"/>
        </w:rPr>
        <w:t>,</w:t>
      </w:r>
      <w:r w:rsidRPr="00066261">
        <w:rPr>
          <w:rFonts w:ascii="Times New Roman" w:hAnsi="Times New Roman" w:cs="Times New Roman"/>
          <w:sz w:val="24"/>
          <w:szCs w:val="24"/>
        </w:rPr>
        <w:t xml:space="preserve"> E.J., Adjakidje</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V., Ahyi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M.R.A., Ake Assi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w:t>
      </w:r>
      <w:r w:rsidR="005D3468" w:rsidRPr="00066261">
        <w:rPr>
          <w:rFonts w:ascii="Times New Roman" w:hAnsi="Times New Roman" w:cs="Times New Roman"/>
          <w:sz w:val="24"/>
          <w:szCs w:val="24"/>
        </w:rPr>
        <w:t>Akoegninou</w:t>
      </w:r>
      <w:r w:rsidR="005D3468">
        <w:rPr>
          <w:rFonts w:ascii="Times New Roman" w:hAnsi="Times New Roman" w:cs="Times New Roman"/>
          <w:sz w:val="24"/>
          <w:szCs w:val="24"/>
        </w:rPr>
        <w:t xml:space="preserve">, </w:t>
      </w:r>
      <w:r w:rsidR="005D3468" w:rsidRPr="00066261">
        <w:rPr>
          <w:rFonts w:ascii="Times New Roman" w:hAnsi="Times New Roman" w:cs="Times New Roman"/>
          <w:sz w:val="24"/>
          <w:szCs w:val="24"/>
        </w:rPr>
        <w:t>A.</w:t>
      </w:r>
      <w:r w:rsidRPr="00066261">
        <w:rPr>
          <w:rFonts w:ascii="Times New Roman" w:hAnsi="Times New Roman" w:cs="Times New Roman"/>
          <w:sz w:val="24"/>
          <w:szCs w:val="24"/>
        </w:rPr>
        <w:t>, D’almaida</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C24116">
        <w:rPr>
          <w:rFonts w:ascii="Times New Roman" w:hAnsi="Times New Roman" w:cs="Times New Roman"/>
          <w:sz w:val="24"/>
          <w:szCs w:val="24"/>
        </w:rPr>
        <w:t xml:space="preserve">   </w:t>
      </w:r>
    </w:p>
    <w:p w14:paraId="55BC851E" w14:textId="4239833C" w:rsidR="00C24116"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Apovo</w:t>
      </w:r>
      <w:r w:rsidR="005D3468">
        <w:rPr>
          <w:rFonts w:ascii="Times New Roman" w:hAnsi="Times New Roman" w:cs="Times New Roman"/>
          <w:sz w:val="24"/>
          <w:szCs w:val="24"/>
        </w:rPr>
        <w:t>,</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F., Bouker</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K., Chadare</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M</w:t>
      </w:r>
      <w:r w:rsidR="005D3468">
        <w:rPr>
          <w:rFonts w:ascii="Times New Roman" w:hAnsi="Times New Roman" w:cs="Times New Roman"/>
          <w:sz w:val="24"/>
          <w:szCs w:val="24"/>
        </w:rPr>
        <w:t>.</w:t>
      </w:r>
      <w:r w:rsidR="00066261" w:rsidRPr="00066261">
        <w:rPr>
          <w:rFonts w:ascii="Times New Roman" w:hAnsi="Times New Roman" w:cs="Times New Roman"/>
          <w:sz w:val="24"/>
          <w:szCs w:val="24"/>
        </w:rPr>
        <w:t xml:space="preserve"> </w:t>
      </w:r>
      <w:r w:rsidR="005D3468">
        <w:rPr>
          <w:rFonts w:ascii="Times New Roman" w:hAnsi="Times New Roman" w:cs="Times New Roman"/>
          <w:sz w:val="24"/>
          <w:szCs w:val="24"/>
        </w:rPr>
        <w:t>and</w:t>
      </w:r>
      <w:r w:rsidR="00066261" w:rsidRPr="00066261">
        <w:rPr>
          <w:rFonts w:ascii="Times New Roman" w:hAnsi="Times New Roman" w:cs="Times New Roman"/>
          <w:sz w:val="24"/>
          <w:szCs w:val="24"/>
        </w:rPr>
        <w:t xml:space="preserve"> Cusset G. </w:t>
      </w:r>
      <w:r w:rsidR="00562E64">
        <w:rPr>
          <w:rFonts w:ascii="Times New Roman" w:hAnsi="Times New Roman" w:cs="Times New Roman"/>
          <w:sz w:val="24"/>
          <w:szCs w:val="24"/>
        </w:rPr>
        <w:t>(</w:t>
      </w:r>
      <w:r w:rsidR="00066261" w:rsidRPr="00066261">
        <w:rPr>
          <w:rFonts w:ascii="Times New Roman" w:hAnsi="Times New Roman" w:cs="Times New Roman"/>
          <w:sz w:val="24"/>
          <w:szCs w:val="24"/>
        </w:rPr>
        <w:t>1989</w:t>
      </w:r>
      <w:r w:rsidR="00562E64">
        <w:rPr>
          <w:rFonts w:ascii="Times New Roman" w:hAnsi="Times New Roman" w:cs="Times New Roman"/>
          <w:sz w:val="24"/>
          <w:szCs w:val="24"/>
        </w:rPr>
        <w:t>)</w:t>
      </w:r>
      <w:r w:rsidR="00066261" w:rsidRPr="00066261">
        <w:rPr>
          <w:rFonts w:ascii="Times New Roman" w:hAnsi="Times New Roman" w:cs="Times New Roman"/>
          <w:sz w:val="24"/>
          <w:szCs w:val="24"/>
        </w:rPr>
        <w:t xml:space="preserve">. - Contribution to </w:t>
      </w:r>
      <w:r>
        <w:rPr>
          <w:rFonts w:ascii="Times New Roman" w:hAnsi="Times New Roman" w:cs="Times New Roman"/>
          <w:sz w:val="24"/>
          <w:szCs w:val="24"/>
        </w:rPr>
        <w:t xml:space="preserve"> </w:t>
      </w:r>
    </w:p>
    <w:p w14:paraId="7DBB4C10" w14:textId="77777777" w:rsidR="00C24116" w:rsidRPr="00405FEE" w:rsidRDefault="00C24116"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ethnobotanical and floristic studies in the People's Republic of Benin, </w:t>
      </w:r>
      <w:r w:rsidR="00066261" w:rsidRPr="00405FEE">
        <w:rPr>
          <w:rFonts w:ascii="Times New Roman" w:hAnsi="Times New Roman" w:cs="Times New Roman"/>
          <w:i/>
          <w:iCs/>
          <w:sz w:val="24"/>
          <w:szCs w:val="24"/>
        </w:rPr>
        <w:t xml:space="preserve">Traditional </w:t>
      </w:r>
      <w:r w:rsidRPr="00405FEE">
        <w:rPr>
          <w:rFonts w:ascii="Times New Roman" w:hAnsi="Times New Roman" w:cs="Times New Roman"/>
          <w:i/>
          <w:iCs/>
          <w:sz w:val="24"/>
          <w:szCs w:val="24"/>
        </w:rPr>
        <w:t xml:space="preserve"> </w:t>
      </w:r>
    </w:p>
    <w:p w14:paraId="5D1F0E69" w14:textId="3BD54C8B" w:rsidR="00C24116" w:rsidRDefault="00C24116"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Medicine and Pharmacopoeia</w:t>
      </w:r>
      <w:r w:rsidR="00066261" w:rsidRPr="00066261">
        <w:rPr>
          <w:rFonts w:ascii="Times New Roman" w:hAnsi="Times New Roman" w:cs="Times New Roman"/>
          <w:sz w:val="24"/>
          <w:szCs w:val="24"/>
        </w:rPr>
        <w:t xml:space="preserve">. Paris, Agency for Cultural and Technical Cooperation </w:t>
      </w:r>
      <w:r>
        <w:rPr>
          <w:rFonts w:ascii="Times New Roman" w:hAnsi="Times New Roman" w:cs="Times New Roman"/>
          <w:sz w:val="24"/>
          <w:szCs w:val="24"/>
        </w:rPr>
        <w:t xml:space="preserve"> </w:t>
      </w:r>
    </w:p>
    <w:p w14:paraId="73FD45D3" w14:textId="6204CD36" w:rsidR="00066261" w:rsidRPr="00066261" w:rsidRDefault="00C24116"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(ACCT), 894</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4D8A3035" w14:textId="12A7BB1A"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Bruneton</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J. </w:t>
      </w:r>
      <w:r w:rsidR="005D3468">
        <w:rPr>
          <w:rFonts w:ascii="Times New Roman" w:hAnsi="Times New Roman" w:cs="Times New Roman"/>
          <w:sz w:val="24"/>
          <w:szCs w:val="24"/>
        </w:rPr>
        <w:t>(</w:t>
      </w:r>
      <w:r w:rsidRPr="00066261">
        <w:rPr>
          <w:rFonts w:ascii="Times New Roman" w:hAnsi="Times New Roman" w:cs="Times New Roman"/>
          <w:sz w:val="24"/>
          <w:szCs w:val="24"/>
        </w:rPr>
        <w:t>1993</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Pharmacognosy. Phytochemistry. Medicinal Plants. Edition 2, Lavoisier, </w:t>
      </w:r>
      <w:r w:rsidR="00B8688D">
        <w:rPr>
          <w:rFonts w:ascii="Times New Roman" w:hAnsi="Times New Roman" w:cs="Times New Roman"/>
          <w:sz w:val="24"/>
          <w:szCs w:val="24"/>
        </w:rPr>
        <w:t xml:space="preserve"> </w:t>
      </w:r>
    </w:p>
    <w:p w14:paraId="566CA032" w14:textId="6D416D73" w:rsidR="00066261" w:rsidRPr="00066261" w:rsidRDefault="00B8688D"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4116">
        <w:rPr>
          <w:rFonts w:ascii="Times New Roman" w:hAnsi="Times New Roman" w:cs="Times New Roman"/>
          <w:sz w:val="24"/>
          <w:szCs w:val="24"/>
        </w:rPr>
        <w:t xml:space="preserve"> </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 895</w:t>
      </w:r>
      <w:r w:rsidR="00C24116">
        <w:rPr>
          <w:rFonts w:ascii="Times New Roman" w:hAnsi="Times New Roman" w:cs="Times New Roman"/>
          <w:sz w:val="24"/>
          <w:szCs w:val="24"/>
        </w:rPr>
        <w:t xml:space="preserve"> </w:t>
      </w:r>
      <w:r w:rsidR="00066261" w:rsidRPr="00066261">
        <w:rPr>
          <w:rFonts w:ascii="Times New Roman" w:hAnsi="Times New Roman" w:cs="Times New Roman"/>
          <w:sz w:val="24"/>
          <w:szCs w:val="24"/>
        </w:rPr>
        <w:t>p.</w:t>
      </w:r>
    </w:p>
    <w:p w14:paraId="5DEDD15A" w14:textId="3F6778BE" w:rsidR="00B8688D"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Biyiti</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L. F., M</w:t>
      </w:r>
      <w:r w:rsidR="005D3468" w:rsidRPr="00066261">
        <w:rPr>
          <w:rFonts w:ascii="Times New Roman" w:hAnsi="Times New Roman" w:cs="Times New Roman"/>
          <w:sz w:val="24"/>
          <w:szCs w:val="24"/>
        </w:rPr>
        <w:t>eko'o</w:t>
      </w:r>
      <w:r w:rsidRPr="00066261">
        <w:rPr>
          <w:rFonts w:ascii="Times New Roman" w:hAnsi="Times New Roman" w:cs="Times New Roman"/>
          <w:sz w:val="24"/>
          <w:szCs w:val="24"/>
        </w:rPr>
        <w:t xml:space="preserve"> D. J. L</w:t>
      </w:r>
      <w:r w:rsidR="005D3468">
        <w:rPr>
          <w:rFonts w:ascii="Times New Roman" w:hAnsi="Times New Roman" w:cs="Times New Roman"/>
          <w:sz w:val="24"/>
          <w:szCs w:val="24"/>
        </w:rPr>
        <w:t>.</w:t>
      </w:r>
      <w:r w:rsidRPr="00066261">
        <w:rPr>
          <w:rFonts w:ascii="Times New Roman" w:hAnsi="Times New Roman" w:cs="Times New Roman"/>
          <w:sz w:val="24"/>
          <w:szCs w:val="24"/>
        </w:rPr>
        <w:t>, T</w:t>
      </w:r>
      <w:r w:rsidR="005D3468" w:rsidRPr="00066261">
        <w:rPr>
          <w:rFonts w:ascii="Times New Roman" w:hAnsi="Times New Roman" w:cs="Times New Roman"/>
          <w:sz w:val="24"/>
          <w:szCs w:val="24"/>
        </w:rPr>
        <w:t>amzc</w:t>
      </w:r>
      <w:r w:rsidRPr="00066261">
        <w:rPr>
          <w:rFonts w:ascii="Times New Roman" w:hAnsi="Times New Roman" w:cs="Times New Roman"/>
          <w:sz w:val="24"/>
          <w:szCs w:val="24"/>
        </w:rPr>
        <w:t xml:space="preserve"> V. </w:t>
      </w:r>
      <w:r w:rsidR="005D3468">
        <w:rPr>
          <w:rFonts w:ascii="Times New Roman" w:hAnsi="Times New Roman" w:cs="Times New Roman"/>
          <w:sz w:val="24"/>
          <w:szCs w:val="24"/>
        </w:rPr>
        <w:t>and</w:t>
      </w:r>
      <w:r w:rsidRPr="00066261">
        <w:rPr>
          <w:rFonts w:ascii="Times New Roman" w:hAnsi="Times New Roman" w:cs="Times New Roman"/>
          <w:sz w:val="24"/>
          <w:szCs w:val="24"/>
        </w:rPr>
        <w:t xml:space="preserve"> A</w:t>
      </w:r>
      <w:r w:rsidR="005D3468" w:rsidRPr="00066261">
        <w:rPr>
          <w:rFonts w:ascii="Times New Roman" w:hAnsi="Times New Roman" w:cs="Times New Roman"/>
          <w:sz w:val="24"/>
          <w:szCs w:val="24"/>
        </w:rPr>
        <w:t>mvam zollo</w:t>
      </w:r>
      <w:r w:rsidR="005D3468">
        <w:rPr>
          <w:rFonts w:ascii="Times New Roman" w:hAnsi="Times New Roman" w:cs="Times New Roman"/>
          <w:sz w:val="24"/>
          <w:szCs w:val="24"/>
        </w:rPr>
        <w:t>,</w:t>
      </w:r>
      <w:r w:rsidRPr="00066261">
        <w:rPr>
          <w:rFonts w:ascii="Times New Roman" w:hAnsi="Times New Roman" w:cs="Times New Roman"/>
          <w:sz w:val="24"/>
          <w:szCs w:val="24"/>
        </w:rPr>
        <w:t xml:space="preserve"> P. H. </w:t>
      </w:r>
      <w:r w:rsidR="005D3468">
        <w:rPr>
          <w:rFonts w:ascii="Times New Roman" w:hAnsi="Times New Roman" w:cs="Times New Roman"/>
          <w:sz w:val="24"/>
          <w:szCs w:val="24"/>
        </w:rPr>
        <w:t>(</w:t>
      </w:r>
      <w:r w:rsidRPr="00066261">
        <w:rPr>
          <w:rFonts w:ascii="Times New Roman" w:hAnsi="Times New Roman" w:cs="Times New Roman"/>
          <w:sz w:val="24"/>
          <w:szCs w:val="24"/>
        </w:rPr>
        <w:t>2004</w:t>
      </w:r>
      <w:r w:rsidR="005D3468">
        <w:rPr>
          <w:rFonts w:ascii="Times New Roman" w:hAnsi="Times New Roman" w:cs="Times New Roman"/>
          <w:sz w:val="24"/>
          <w:szCs w:val="24"/>
        </w:rPr>
        <w:t>)</w:t>
      </w:r>
      <w:r w:rsidRPr="00066261">
        <w:rPr>
          <w:rFonts w:ascii="Times New Roman" w:hAnsi="Times New Roman" w:cs="Times New Roman"/>
          <w:sz w:val="24"/>
          <w:szCs w:val="24"/>
        </w:rPr>
        <w:t>. Research</w:t>
      </w:r>
      <w:r w:rsidR="00B8688D">
        <w:rPr>
          <w:rFonts w:ascii="Times New Roman" w:hAnsi="Times New Roman" w:cs="Times New Roman"/>
          <w:sz w:val="24"/>
          <w:szCs w:val="24"/>
        </w:rPr>
        <w:t xml:space="preserve"> </w:t>
      </w:r>
      <w:r w:rsidRPr="00066261">
        <w:rPr>
          <w:rFonts w:ascii="Times New Roman" w:hAnsi="Times New Roman" w:cs="Times New Roman"/>
          <w:sz w:val="24"/>
          <w:szCs w:val="24"/>
        </w:rPr>
        <w:t xml:space="preserve">on the </w:t>
      </w:r>
    </w:p>
    <w:p w14:paraId="1BF2596A" w14:textId="77777777" w:rsidR="00562E64" w:rsidRPr="00405FEE" w:rsidRDefault="00B8688D"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Antibacterial Activity of Four Cameroonian Medicinal Plants. </w:t>
      </w:r>
      <w:r w:rsidR="00066261" w:rsidRPr="00405FEE">
        <w:rPr>
          <w:rFonts w:ascii="Times New Roman" w:hAnsi="Times New Roman" w:cs="Times New Roman"/>
          <w:i/>
          <w:iCs/>
          <w:sz w:val="24"/>
          <w:szCs w:val="24"/>
        </w:rPr>
        <w:t xml:space="preserve">Traditional African </w:t>
      </w:r>
      <w:r w:rsidR="00562E64" w:rsidRPr="00405FEE">
        <w:rPr>
          <w:rFonts w:ascii="Times New Roman" w:hAnsi="Times New Roman" w:cs="Times New Roman"/>
          <w:i/>
          <w:iCs/>
          <w:sz w:val="24"/>
          <w:szCs w:val="24"/>
        </w:rPr>
        <w:t xml:space="preserve">  </w:t>
      </w:r>
    </w:p>
    <w:p w14:paraId="50701C48" w14:textId="7D42DE8C" w:rsidR="00066261" w:rsidRPr="00066261" w:rsidRDefault="00562E64" w:rsidP="00C53DDB">
      <w:pPr>
        <w:spacing w:line="480" w:lineRule="auto"/>
        <w:jc w:val="both"/>
        <w:rPr>
          <w:rFonts w:ascii="Times New Roman" w:hAnsi="Times New Roman" w:cs="Times New Roman"/>
          <w:sz w:val="24"/>
          <w:szCs w:val="24"/>
        </w:rPr>
      </w:pPr>
      <w:r w:rsidRPr="00405FEE">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Medical Pharmacy</w:t>
      </w:r>
      <w:r w:rsidR="00066261" w:rsidRPr="00066261">
        <w:rPr>
          <w:rFonts w:ascii="Times New Roman" w:hAnsi="Times New Roman" w:cs="Times New Roman"/>
          <w:sz w:val="24"/>
          <w:szCs w:val="24"/>
        </w:rPr>
        <w:t xml:space="preserve">. </w:t>
      </w:r>
      <w:r w:rsidR="005D3468" w:rsidRPr="00066261">
        <w:rPr>
          <w:rFonts w:ascii="Times New Roman" w:hAnsi="Times New Roman" w:cs="Times New Roman"/>
          <w:sz w:val="24"/>
          <w:szCs w:val="24"/>
        </w:rPr>
        <w:t>13 :</w:t>
      </w:r>
      <w:r w:rsidR="00066261" w:rsidRPr="00066261">
        <w:rPr>
          <w:rFonts w:ascii="Times New Roman" w:hAnsi="Times New Roman" w:cs="Times New Roman"/>
          <w:sz w:val="24"/>
          <w:szCs w:val="24"/>
        </w:rPr>
        <w:t>11-20.</w:t>
      </w:r>
    </w:p>
    <w:p w14:paraId="77F9C9C6" w14:textId="6D39D7CE"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lastRenderedPageBreak/>
        <w:t>Cimanga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Kambu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K</w:t>
      </w:r>
      <w:r w:rsidR="00405FEE">
        <w:rPr>
          <w:rFonts w:ascii="Times New Roman" w:hAnsi="Times New Roman" w:cs="Times New Roman"/>
          <w:sz w:val="24"/>
          <w:szCs w:val="24"/>
        </w:rPr>
        <w:t>.</w:t>
      </w:r>
      <w:r w:rsidRPr="00066261">
        <w:rPr>
          <w:rFonts w:ascii="Times New Roman" w:hAnsi="Times New Roman" w:cs="Times New Roman"/>
          <w:sz w:val="24"/>
          <w:szCs w:val="24"/>
        </w:rPr>
        <w:t>, Tona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 Hermans</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562E64">
        <w:rPr>
          <w:rFonts w:ascii="Times New Roman" w:hAnsi="Times New Roman" w:cs="Times New Roman"/>
          <w:sz w:val="24"/>
          <w:szCs w:val="24"/>
        </w:rPr>
        <w:t>(</w:t>
      </w:r>
      <w:r w:rsidRPr="00066261">
        <w:rPr>
          <w:rFonts w:ascii="Times New Roman" w:hAnsi="Times New Roman" w:cs="Times New Roman"/>
          <w:sz w:val="24"/>
          <w:szCs w:val="24"/>
        </w:rPr>
        <w:t>2006</w:t>
      </w:r>
      <w:r w:rsidR="00562E64">
        <w:rPr>
          <w:rFonts w:ascii="Times New Roman" w:hAnsi="Times New Roman" w:cs="Times New Roman"/>
          <w:sz w:val="24"/>
          <w:szCs w:val="24"/>
        </w:rPr>
        <w:t>)</w:t>
      </w:r>
      <w:r w:rsidRPr="00066261">
        <w:rPr>
          <w:rFonts w:ascii="Times New Roman" w:hAnsi="Times New Roman" w:cs="Times New Roman"/>
          <w:sz w:val="24"/>
          <w:szCs w:val="24"/>
        </w:rPr>
        <w:t xml:space="preserve">. Cytotoxicity and in vitro susceptibility </w:t>
      </w:r>
    </w:p>
    <w:p w14:paraId="1807F332"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Entamoeba histolytica to </w:t>
      </w:r>
      <w:r w:rsidR="00066261" w:rsidRPr="00405FEE">
        <w:rPr>
          <w:rFonts w:ascii="Times New Roman" w:hAnsi="Times New Roman" w:cs="Times New Roman"/>
          <w:i/>
          <w:iCs/>
          <w:sz w:val="24"/>
          <w:szCs w:val="24"/>
        </w:rPr>
        <w:t>Morinda morindoides</w:t>
      </w:r>
      <w:r w:rsidR="00066261" w:rsidRPr="00066261">
        <w:rPr>
          <w:rFonts w:ascii="Times New Roman" w:hAnsi="Times New Roman" w:cs="Times New Roman"/>
          <w:sz w:val="24"/>
          <w:szCs w:val="24"/>
        </w:rPr>
        <w:t xml:space="preserve"> leaf extracts and its isolated </w:t>
      </w:r>
      <w:r>
        <w:rPr>
          <w:rFonts w:ascii="Times New Roman" w:hAnsi="Times New Roman" w:cs="Times New Roman"/>
          <w:sz w:val="24"/>
          <w:szCs w:val="24"/>
        </w:rPr>
        <w:t xml:space="preserve"> </w:t>
      </w:r>
    </w:p>
    <w:p w14:paraId="2E1A4528"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constitute. </w:t>
      </w:r>
      <w:r w:rsidR="00066261" w:rsidRPr="00405FEE">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107(1</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83-90.</w:t>
      </w:r>
      <w:r>
        <w:rPr>
          <w:rFonts w:ascii="Times New Roman" w:hAnsi="Times New Roman" w:cs="Times New Roman"/>
          <w:sz w:val="24"/>
          <w:szCs w:val="24"/>
        </w:rPr>
        <w:t xml:space="preserve">   </w:t>
      </w:r>
    </w:p>
    <w:p w14:paraId="0CD7670D" w14:textId="5D8D45E2" w:rsidR="00066261" w:rsidRPr="00066261"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DOI:10.1016/j.jep.2006.02.010.</w:t>
      </w:r>
    </w:p>
    <w:p w14:paraId="13F9EAE9" w14:textId="77777777" w:rsidR="00405FEE"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Dohou</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w:t>
      </w:r>
      <w:r w:rsidR="00405FEE">
        <w:rPr>
          <w:rFonts w:ascii="Times New Roman" w:hAnsi="Times New Roman" w:cs="Times New Roman"/>
          <w:sz w:val="24"/>
          <w:szCs w:val="24"/>
        </w:rPr>
        <w:t>.</w:t>
      </w:r>
      <w:r w:rsidRPr="00066261">
        <w:rPr>
          <w:rFonts w:ascii="Times New Roman" w:hAnsi="Times New Roman" w:cs="Times New Roman"/>
          <w:sz w:val="24"/>
          <w:szCs w:val="24"/>
        </w:rPr>
        <w:t>, Yamni K</w:t>
      </w:r>
      <w:r w:rsidR="00405FEE">
        <w:rPr>
          <w:rFonts w:ascii="Times New Roman" w:hAnsi="Times New Roman" w:cs="Times New Roman"/>
          <w:sz w:val="24"/>
          <w:szCs w:val="24"/>
        </w:rPr>
        <w:t>.</w:t>
      </w:r>
      <w:r w:rsidRPr="00066261">
        <w:rPr>
          <w:rFonts w:ascii="Times New Roman" w:hAnsi="Times New Roman" w:cs="Times New Roman"/>
          <w:sz w:val="24"/>
          <w:szCs w:val="24"/>
        </w:rPr>
        <w:t>, Tahrouch</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S</w:t>
      </w:r>
      <w:r w:rsidR="00405FEE">
        <w:rPr>
          <w:rFonts w:ascii="Times New Roman" w:hAnsi="Times New Roman" w:cs="Times New Roman"/>
          <w:sz w:val="24"/>
          <w:szCs w:val="24"/>
        </w:rPr>
        <w:t>.</w:t>
      </w:r>
      <w:r w:rsidRPr="00066261">
        <w:rPr>
          <w:rFonts w:ascii="Times New Roman" w:hAnsi="Times New Roman" w:cs="Times New Roman"/>
          <w:sz w:val="24"/>
          <w:szCs w:val="24"/>
        </w:rPr>
        <w:t>, Idrissi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Hassani</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L</w:t>
      </w:r>
      <w:r w:rsidR="00405FEE">
        <w:rPr>
          <w:rFonts w:ascii="Times New Roman" w:hAnsi="Times New Roman" w:cs="Times New Roman"/>
          <w:sz w:val="24"/>
          <w:szCs w:val="24"/>
        </w:rPr>
        <w:t>.</w:t>
      </w:r>
      <w:r w:rsidRPr="00066261">
        <w:rPr>
          <w:rFonts w:ascii="Times New Roman" w:hAnsi="Times New Roman" w:cs="Times New Roman"/>
          <w:sz w:val="24"/>
          <w:szCs w:val="24"/>
        </w:rPr>
        <w:t>M</w:t>
      </w:r>
      <w:r w:rsidR="00405FEE">
        <w:rPr>
          <w:rFonts w:ascii="Times New Roman" w:hAnsi="Times New Roman" w:cs="Times New Roman"/>
          <w:sz w:val="24"/>
          <w:szCs w:val="24"/>
        </w:rPr>
        <w:t>.</w:t>
      </w:r>
      <w:r w:rsidRPr="00066261">
        <w:rPr>
          <w:rFonts w:ascii="Times New Roman" w:hAnsi="Times New Roman" w:cs="Times New Roman"/>
          <w:sz w:val="24"/>
          <w:szCs w:val="24"/>
        </w:rPr>
        <w:t>, Badoc</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A</w:t>
      </w:r>
      <w:r w:rsidR="00405FEE">
        <w:rPr>
          <w:rFonts w:ascii="Times New Roman" w:hAnsi="Times New Roman" w:cs="Times New Roman"/>
          <w:sz w:val="24"/>
          <w:szCs w:val="24"/>
        </w:rPr>
        <w:t>.</w:t>
      </w:r>
      <w:r w:rsidRPr="00066261">
        <w:rPr>
          <w:rFonts w:ascii="Times New Roman" w:hAnsi="Times New Roman" w:cs="Times New Roman"/>
          <w:sz w:val="24"/>
          <w:szCs w:val="24"/>
        </w:rPr>
        <w:t>, Gmira</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N. </w:t>
      </w:r>
      <w:r w:rsidR="00405FEE">
        <w:rPr>
          <w:rFonts w:ascii="Times New Roman" w:hAnsi="Times New Roman" w:cs="Times New Roman"/>
          <w:sz w:val="24"/>
          <w:szCs w:val="24"/>
        </w:rPr>
        <w:t>(</w:t>
      </w:r>
      <w:r w:rsidRPr="00066261">
        <w:rPr>
          <w:rFonts w:ascii="Times New Roman" w:hAnsi="Times New Roman" w:cs="Times New Roman"/>
          <w:sz w:val="24"/>
          <w:szCs w:val="24"/>
        </w:rPr>
        <w:t>2003</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w:t>
      </w:r>
      <w:r w:rsidR="00405FEE">
        <w:rPr>
          <w:rFonts w:ascii="Times New Roman" w:hAnsi="Times New Roman" w:cs="Times New Roman"/>
          <w:sz w:val="24"/>
          <w:szCs w:val="24"/>
        </w:rPr>
        <w:t xml:space="preserve"> </w:t>
      </w:r>
    </w:p>
    <w:p w14:paraId="0FF9F991" w14:textId="77777777" w:rsidR="00405FEE" w:rsidRDefault="00405FEE" w:rsidP="00C53DDB">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screening of an endemic Ibero-Moroccan Thymelaea lithroides. </w:t>
      </w:r>
      <w:r w:rsidR="00066261" w:rsidRPr="00405FEE">
        <w:rPr>
          <w:rFonts w:ascii="Times New Roman" w:hAnsi="Times New Roman" w:cs="Times New Roman"/>
          <w:i/>
          <w:iCs/>
          <w:sz w:val="24"/>
          <w:szCs w:val="24"/>
        </w:rPr>
        <w:t xml:space="preserve">Bull </w:t>
      </w:r>
      <w:r>
        <w:rPr>
          <w:rFonts w:ascii="Times New Roman" w:hAnsi="Times New Roman" w:cs="Times New Roman"/>
          <w:i/>
          <w:iCs/>
          <w:sz w:val="24"/>
          <w:szCs w:val="24"/>
        </w:rPr>
        <w:t xml:space="preserve"> </w:t>
      </w:r>
    </w:p>
    <w:p w14:paraId="58F1EF3D" w14:textId="77777777" w:rsidR="00405FEE" w:rsidRDefault="00405FEE" w:rsidP="00C53DDB">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066261" w:rsidRPr="00405FEE">
        <w:rPr>
          <w:rFonts w:ascii="Times New Roman" w:hAnsi="Times New Roman" w:cs="Times New Roman"/>
          <w:i/>
          <w:iCs/>
          <w:sz w:val="24"/>
          <w:szCs w:val="24"/>
        </w:rPr>
        <w:t>Soc Pharm Bordeaux</w:t>
      </w:r>
      <w:r w:rsidR="00066261" w:rsidRPr="00066261">
        <w:rPr>
          <w:rFonts w:ascii="Times New Roman" w:hAnsi="Times New Roman" w:cs="Times New Roman"/>
          <w:sz w:val="24"/>
          <w:szCs w:val="24"/>
        </w:rPr>
        <w:t xml:space="preserve"> 142(1-4</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61-78. INIST-CRNS, INIST </w:t>
      </w:r>
      <w:r w:rsidRPr="00066261">
        <w:rPr>
          <w:rFonts w:ascii="Times New Roman" w:hAnsi="Times New Roman" w:cs="Times New Roman"/>
          <w:sz w:val="24"/>
          <w:szCs w:val="24"/>
        </w:rPr>
        <w:t>code :</w:t>
      </w:r>
      <w:r w:rsidR="00066261" w:rsidRPr="00066261">
        <w:rPr>
          <w:rFonts w:ascii="Times New Roman" w:hAnsi="Times New Roman" w:cs="Times New Roman"/>
          <w:sz w:val="24"/>
          <w:szCs w:val="24"/>
        </w:rPr>
        <w:t xml:space="preserve"> 697.35 40 00 </w:t>
      </w:r>
      <w:r>
        <w:rPr>
          <w:rFonts w:ascii="Times New Roman" w:hAnsi="Times New Roman" w:cs="Times New Roman"/>
          <w:sz w:val="24"/>
          <w:szCs w:val="24"/>
        </w:rPr>
        <w:t xml:space="preserve"> </w:t>
      </w:r>
    </w:p>
    <w:p w14:paraId="116F209E" w14:textId="41916A6E" w:rsidR="00066261" w:rsidRPr="00066261" w:rsidRDefault="00405FEE"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11036291.0040.</w:t>
      </w:r>
    </w:p>
    <w:p w14:paraId="778B46F6"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Dosso</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M</w:t>
      </w:r>
      <w:r w:rsidR="00405FEE">
        <w:rPr>
          <w:rFonts w:ascii="Times New Roman" w:hAnsi="Times New Roman" w:cs="Times New Roman"/>
          <w:sz w:val="24"/>
          <w:szCs w:val="24"/>
        </w:rPr>
        <w:t>.</w:t>
      </w:r>
      <w:r w:rsidRPr="00066261">
        <w:rPr>
          <w:rFonts w:ascii="Times New Roman" w:hAnsi="Times New Roman" w:cs="Times New Roman"/>
          <w:sz w:val="24"/>
          <w:szCs w:val="24"/>
        </w:rPr>
        <w:t>, Faye-kette</w:t>
      </w:r>
      <w:r w:rsidR="00405FEE">
        <w:rPr>
          <w:rFonts w:ascii="Times New Roman" w:hAnsi="Times New Roman" w:cs="Times New Roman"/>
          <w:sz w:val="24"/>
          <w:szCs w:val="24"/>
        </w:rPr>
        <w:t>,</w:t>
      </w:r>
      <w:r w:rsidRPr="00066261">
        <w:rPr>
          <w:rFonts w:ascii="Times New Roman" w:hAnsi="Times New Roman" w:cs="Times New Roman"/>
          <w:sz w:val="24"/>
          <w:szCs w:val="24"/>
        </w:rPr>
        <w:t xml:space="preserve"> H. </w:t>
      </w:r>
      <w:r w:rsidR="00405FEE">
        <w:rPr>
          <w:rFonts w:ascii="Times New Roman" w:hAnsi="Times New Roman" w:cs="Times New Roman"/>
          <w:sz w:val="24"/>
          <w:szCs w:val="24"/>
        </w:rPr>
        <w:t>(</w:t>
      </w:r>
      <w:r w:rsidRPr="00066261">
        <w:rPr>
          <w:rFonts w:ascii="Times New Roman" w:hAnsi="Times New Roman" w:cs="Times New Roman"/>
          <w:sz w:val="24"/>
          <w:szCs w:val="24"/>
        </w:rPr>
        <w:t>2000</w:t>
      </w:r>
      <w:r w:rsidR="00405FEE">
        <w:rPr>
          <w:rFonts w:ascii="Times New Roman" w:hAnsi="Times New Roman" w:cs="Times New Roman"/>
          <w:sz w:val="24"/>
          <w:szCs w:val="24"/>
        </w:rPr>
        <w:t>)</w:t>
      </w:r>
      <w:r w:rsidRPr="00066261">
        <w:rPr>
          <w:rFonts w:ascii="Times New Roman" w:hAnsi="Times New Roman" w:cs="Times New Roman"/>
          <w:sz w:val="24"/>
          <w:szCs w:val="24"/>
        </w:rPr>
        <w:t>. Quality control of antibiograms in practice</w:t>
      </w:r>
      <w:r w:rsidR="00405FEE">
        <w:rPr>
          <w:rFonts w:ascii="Times New Roman" w:hAnsi="Times New Roman" w:cs="Times New Roman"/>
          <w:sz w:val="24"/>
          <w:szCs w:val="24"/>
        </w:rPr>
        <w:t xml:space="preserve"> </w:t>
      </w:r>
      <w:r w:rsidRPr="00066261">
        <w:rPr>
          <w:rFonts w:ascii="Times New Roman" w:hAnsi="Times New Roman" w:cs="Times New Roman"/>
          <w:sz w:val="24"/>
          <w:szCs w:val="24"/>
        </w:rPr>
        <w:t xml:space="preserve">Current: </w:t>
      </w:r>
      <w:r w:rsidR="00AB5064">
        <w:rPr>
          <w:rFonts w:ascii="Times New Roman" w:hAnsi="Times New Roman" w:cs="Times New Roman"/>
          <w:sz w:val="24"/>
          <w:szCs w:val="24"/>
        </w:rPr>
        <w:t xml:space="preserve"> </w:t>
      </w:r>
    </w:p>
    <w:p w14:paraId="237CF388" w14:textId="77777777"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Experience of the bacteriology laboratory of the Pasteur Institute of Côte d'Ivoire. </w:t>
      </w:r>
      <w:r>
        <w:rPr>
          <w:rFonts w:ascii="Times New Roman" w:hAnsi="Times New Roman" w:cs="Times New Roman"/>
          <w:sz w:val="24"/>
          <w:szCs w:val="24"/>
        </w:rPr>
        <w:t xml:space="preserve"> </w:t>
      </w:r>
    </w:p>
    <w:p w14:paraId="7799ADA6" w14:textId="5458A3D3"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405FEE">
        <w:rPr>
          <w:rFonts w:ascii="Times New Roman" w:hAnsi="Times New Roman" w:cs="Times New Roman"/>
          <w:i/>
          <w:iCs/>
          <w:sz w:val="24"/>
          <w:szCs w:val="24"/>
        </w:rPr>
        <w:t>Bactériolo Int, special</w:t>
      </w:r>
      <w:r w:rsidR="00066261" w:rsidRPr="00066261">
        <w:rPr>
          <w:rFonts w:ascii="Times New Roman" w:hAnsi="Times New Roman" w:cs="Times New Roman"/>
          <w:sz w:val="24"/>
          <w:szCs w:val="24"/>
        </w:rPr>
        <w:t xml:space="preserve"> issue: 53</w:t>
      </w:r>
      <w:r w:rsidR="00405FEE">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5DA7B1B7" w14:textId="23CB674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Fauchere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L</w:t>
      </w:r>
      <w:r w:rsidR="00AB5064">
        <w:rPr>
          <w:rFonts w:ascii="Times New Roman" w:hAnsi="Times New Roman" w:cs="Times New Roman"/>
          <w:sz w:val="24"/>
          <w:szCs w:val="24"/>
        </w:rPr>
        <w:t>.</w:t>
      </w:r>
      <w:r w:rsidRPr="00066261">
        <w:rPr>
          <w:rFonts w:ascii="Times New Roman" w:hAnsi="Times New Roman" w:cs="Times New Roman"/>
          <w:sz w:val="24"/>
          <w:szCs w:val="24"/>
        </w:rPr>
        <w:t>, Avril</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J</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L. </w:t>
      </w:r>
      <w:r w:rsidR="00AB5064">
        <w:rPr>
          <w:rFonts w:ascii="Times New Roman" w:hAnsi="Times New Roman" w:cs="Times New Roman"/>
          <w:sz w:val="24"/>
          <w:szCs w:val="24"/>
        </w:rPr>
        <w:t>(</w:t>
      </w:r>
      <w:r w:rsidRPr="00066261">
        <w:rPr>
          <w:rFonts w:ascii="Times New Roman" w:hAnsi="Times New Roman" w:cs="Times New Roman"/>
          <w:sz w:val="24"/>
          <w:szCs w:val="24"/>
        </w:rPr>
        <w:t>2002</w:t>
      </w:r>
      <w:r w:rsidR="00AB5064">
        <w:rPr>
          <w:rFonts w:ascii="Times New Roman" w:hAnsi="Times New Roman" w:cs="Times New Roman"/>
          <w:sz w:val="24"/>
          <w:szCs w:val="24"/>
        </w:rPr>
        <w:t>)</w:t>
      </w:r>
      <w:r w:rsidRPr="00066261">
        <w:rPr>
          <w:rFonts w:ascii="Times New Roman" w:hAnsi="Times New Roman" w:cs="Times New Roman"/>
          <w:sz w:val="24"/>
          <w:szCs w:val="24"/>
        </w:rPr>
        <w:t>. General and medical bacteriology. Editions Ellipses.</w:t>
      </w:r>
    </w:p>
    <w:p w14:paraId="05598F6D" w14:textId="2440E830"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Paris1, 368</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 http://www.sudoc.fr/069011605.</w:t>
      </w:r>
    </w:p>
    <w:p w14:paraId="0BB5334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Gangoue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P</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J. </w:t>
      </w:r>
      <w:r w:rsidR="00AB5064">
        <w:rPr>
          <w:rFonts w:ascii="Times New Roman" w:hAnsi="Times New Roman" w:cs="Times New Roman"/>
          <w:sz w:val="24"/>
          <w:szCs w:val="24"/>
        </w:rPr>
        <w:t>(</w:t>
      </w:r>
      <w:r w:rsidRPr="00066261">
        <w:rPr>
          <w:rFonts w:ascii="Times New Roman" w:hAnsi="Times New Roman" w:cs="Times New Roman"/>
          <w:sz w:val="24"/>
          <w:szCs w:val="24"/>
        </w:rPr>
        <w:t>2007</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Characterization of beta-lactamases and their inhibition by medicinal </w:t>
      </w:r>
      <w:r w:rsidR="00AB5064">
        <w:rPr>
          <w:rFonts w:ascii="Times New Roman" w:hAnsi="Times New Roman" w:cs="Times New Roman"/>
          <w:sz w:val="24"/>
          <w:szCs w:val="24"/>
        </w:rPr>
        <w:t xml:space="preserve"> </w:t>
      </w:r>
    </w:p>
    <w:p w14:paraId="57E0092F" w14:textId="55BED307"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plant extracts. Doctoral thesis in biochemistry. University of Liège. Belgium, 104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48CD3FF1" w14:textId="49054F73"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w:t>
      </w:r>
      <w:r w:rsidR="00AB5064" w:rsidRPr="00066261">
        <w:rPr>
          <w:rFonts w:ascii="Times New Roman" w:hAnsi="Times New Roman" w:cs="Times New Roman"/>
          <w:sz w:val="24"/>
          <w:szCs w:val="24"/>
        </w:rPr>
        <w:t>ross</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R. J.</w:t>
      </w:r>
      <w:r w:rsidR="00AB5064">
        <w:rPr>
          <w:rFonts w:ascii="Times New Roman" w:hAnsi="Times New Roman" w:cs="Times New Roman"/>
          <w:sz w:val="24"/>
          <w:szCs w:val="24"/>
        </w:rPr>
        <w:t xml:space="preserve"> and</w:t>
      </w:r>
      <w:r w:rsidRPr="00066261">
        <w:rPr>
          <w:rFonts w:ascii="Times New Roman" w:hAnsi="Times New Roman" w:cs="Times New Roman"/>
          <w:sz w:val="24"/>
          <w:szCs w:val="24"/>
        </w:rPr>
        <w:t xml:space="preserve"> R</w:t>
      </w:r>
      <w:r w:rsidR="00AB5064" w:rsidRPr="00066261">
        <w:rPr>
          <w:rFonts w:ascii="Times New Roman" w:hAnsi="Times New Roman" w:cs="Times New Roman"/>
          <w:sz w:val="24"/>
          <w:szCs w:val="24"/>
        </w:rPr>
        <w:t>owe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B., 1985. </w:t>
      </w:r>
      <w:r w:rsidRPr="00AB5064">
        <w:rPr>
          <w:rFonts w:ascii="Times New Roman" w:hAnsi="Times New Roman" w:cs="Times New Roman"/>
          <w:i/>
          <w:iCs/>
          <w:sz w:val="24"/>
          <w:szCs w:val="24"/>
        </w:rPr>
        <w:t>E. coli</w:t>
      </w:r>
      <w:r w:rsidRPr="00066261">
        <w:rPr>
          <w:rFonts w:ascii="Times New Roman" w:hAnsi="Times New Roman" w:cs="Times New Roman"/>
          <w:sz w:val="24"/>
          <w:szCs w:val="24"/>
        </w:rPr>
        <w:t xml:space="preserve"> diarrhoeae”, </w:t>
      </w:r>
      <w:r w:rsidRPr="00AB5064">
        <w:rPr>
          <w:rFonts w:ascii="Times New Roman" w:hAnsi="Times New Roman" w:cs="Times New Roman"/>
          <w:i/>
          <w:iCs/>
          <w:sz w:val="24"/>
          <w:szCs w:val="24"/>
        </w:rPr>
        <w:t>Journal Hyg.Camb</w:t>
      </w:r>
      <w:r w:rsidRPr="00066261">
        <w:rPr>
          <w:rFonts w:ascii="Times New Roman" w:hAnsi="Times New Roman" w:cs="Times New Roman"/>
          <w:sz w:val="24"/>
          <w:szCs w:val="24"/>
        </w:rPr>
        <w:t xml:space="preserve">.1985, </w:t>
      </w:r>
      <w:r w:rsidR="00AB5064" w:rsidRPr="00066261">
        <w:rPr>
          <w:rFonts w:ascii="Times New Roman" w:hAnsi="Times New Roman" w:cs="Times New Roman"/>
          <w:sz w:val="24"/>
          <w:szCs w:val="24"/>
        </w:rPr>
        <w:t>95 :</w:t>
      </w:r>
      <w:r w:rsidRPr="00066261">
        <w:rPr>
          <w:rFonts w:ascii="Times New Roman" w:hAnsi="Times New Roman" w:cs="Times New Roman"/>
          <w:sz w:val="24"/>
          <w:szCs w:val="24"/>
        </w:rPr>
        <w:t xml:space="preserve"> 531-550.</w:t>
      </w:r>
    </w:p>
    <w:p w14:paraId="4040D9F7" w14:textId="68021668"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Guessennd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N., Gbonon</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V</w:t>
      </w:r>
      <w:r w:rsidR="00AB5064">
        <w:rPr>
          <w:rFonts w:ascii="Times New Roman" w:hAnsi="Times New Roman" w:cs="Times New Roman"/>
          <w:sz w:val="24"/>
          <w:szCs w:val="24"/>
        </w:rPr>
        <w:t>.</w:t>
      </w:r>
      <w:r w:rsidRPr="00066261">
        <w:rPr>
          <w:rFonts w:ascii="Times New Roman" w:hAnsi="Times New Roman" w:cs="Times New Roman"/>
          <w:sz w:val="24"/>
          <w:szCs w:val="24"/>
        </w:rPr>
        <w:t>C., Tiékoura</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K</w:t>
      </w:r>
      <w:r w:rsidR="00AB5064">
        <w:rPr>
          <w:rFonts w:ascii="Times New Roman" w:hAnsi="Times New Roman" w:cs="Times New Roman"/>
          <w:sz w:val="24"/>
          <w:szCs w:val="24"/>
        </w:rPr>
        <w:t>.</w:t>
      </w:r>
      <w:r w:rsidRPr="00066261">
        <w:rPr>
          <w:rFonts w:ascii="Times New Roman" w:hAnsi="Times New Roman" w:cs="Times New Roman"/>
          <w:sz w:val="24"/>
          <w:szCs w:val="24"/>
        </w:rPr>
        <w:t>B., Kakou-N’douba A., Ouattara</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D</w:t>
      </w:r>
      <w:r w:rsidR="00AB5064">
        <w:rPr>
          <w:rFonts w:ascii="Times New Roman" w:hAnsi="Times New Roman" w:cs="Times New Roman"/>
          <w:sz w:val="24"/>
          <w:szCs w:val="24"/>
        </w:rPr>
        <w:t>.</w:t>
      </w:r>
      <w:r w:rsidRPr="00066261">
        <w:rPr>
          <w:rFonts w:ascii="Times New Roman" w:hAnsi="Times New Roman" w:cs="Times New Roman"/>
          <w:sz w:val="24"/>
          <w:szCs w:val="24"/>
        </w:rPr>
        <w:t>N., Boni-Ciss</w:t>
      </w:r>
      <w:r w:rsidR="002F5E56">
        <w:rPr>
          <w:rFonts w:ascii="Times New Roman" w:hAnsi="Times New Roman" w:cs="Times New Roman"/>
          <w:sz w:val="24"/>
          <w:szCs w:val="24"/>
        </w:rPr>
        <w:t>e</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w:t>
      </w:r>
      <w:r w:rsidR="00AB5064">
        <w:rPr>
          <w:rFonts w:ascii="Times New Roman" w:hAnsi="Times New Roman" w:cs="Times New Roman"/>
          <w:sz w:val="24"/>
          <w:szCs w:val="24"/>
        </w:rPr>
        <w:t xml:space="preserve"> </w:t>
      </w:r>
    </w:p>
    <w:p w14:paraId="0AB18162" w14:textId="77777777"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6261" w:rsidRPr="00066261">
        <w:rPr>
          <w:rFonts w:ascii="Times New Roman" w:hAnsi="Times New Roman" w:cs="Times New Roman"/>
          <w:sz w:val="24"/>
          <w:szCs w:val="24"/>
        </w:rPr>
        <w:t>C., Dosso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M., G</w:t>
      </w:r>
      <w:r w:rsidRPr="00066261">
        <w:rPr>
          <w:rFonts w:ascii="Times New Roman" w:hAnsi="Times New Roman" w:cs="Times New Roman"/>
          <w:sz w:val="24"/>
          <w:szCs w:val="24"/>
        </w:rPr>
        <w:t>er-BMR</w:t>
      </w:r>
      <w:r w:rsidR="00066261" w:rsidRPr="00066261">
        <w:rPr>
          <w:rFonts w:ascii="Times New Roman" w:hAnsi="Times New Roman" w:cs="Times New Roman"/>
          <w:sz w:val="24"/>
          <w:szCs w:val="24"/>
        </w:rPr>
        <w:t xml:space="preserve">. </w:t>
      </w:r>
      <w:r>
        <w:rPr>
          <w:rFonts w:ascii="Times New Roman" w:hAnsi="Times New Roman" w:cs="Times New Roman"/>
          <w:sz w:val="24"/>
          <w:szCs w:val="24"/>
        </w:rPr>
        <w:t>(</w:t>
      </w:r>
      <w:r w:rsidR="00066261" w:rsidRPr="00066261">
        <w:rPr>
          <w:rFonts w:ascii="Times New Roman" w:hAnsi="Times New Roman" w:cs="Times New Roman"/>
          <w:sz w:val="24"/>
          <w:szCs w:val="24"/>
        </w:rPr>
        <w:t>2009</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Evolution of bacterial resistance to imipenem in </w:t>
      </w:r>
      <w:r>
        <w:rPr>
          <w:rFonts w:ascii="Times New Roman" w:hAnsi="Times New Roman" w:cs="Times New Roman"/>
          <w:sz w:val="24"/>
          <w:szCs w:val="24"/>
        </w:rPr>
        <w:t xml:space="preserve"> </w:t>
      </w:r>
    </w:p>
    <w:p w14:paraId="5EEB39A1" w14:textId="4D5DC38F" w:rsidR="00AB5064"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Côte d’Ivoire from 2005 to 2009. Scientific conference of the Institut Pasteur of Côte </w:t>
      </w:r>
      <w:r>
        <w:rPr>
          <w:rFonts w:ascii="Times New Roman" w:hAnsi="Times New Roman" w:cs="Times New Roman"/>
          <w:sz w:val="24"/>
          <w:szCs w:val="24"/>
        </w:rPr>
        <w:t xml:space="preserve"> </w:t>
      </w:r>
    </w:p>
    <w:p w14:paraId="734FD374" w14:textId="696E73CF"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d’Ivoire :</w:t>
      </w:r>
      <w:r w:rsidR="00066261" w:rsidRPr="00066261">
        <w:rPr>
          <w:rFonts w:ascii="Times New Roman" w:hAnsi="Times New Roman" w:cs="Times New Roman"/>
          <w:sz w:val="24"/>
          <w:szCs w:val="24"/>
        </w:rPr>
        <w:t xml:space="preserve"> </w:t>
      </w:r>
      <w:r>
        <w:rPr>
          <w:rFonts w:ascii="Times New Roman" w:hAnsi="Times New Roman" w:cs="Times New Roman"/>
          <w:sz w:val="24"/>
          <w:szCs w:val="24"/>
        </w:rPr>
        <w:t>E</w:t>
      </w:r>
      <w:r w:rsidR="00066261" w:rsidRPr="00066261">
        <w:rPr>
          <w:rFonts w:ascii="Times New Roman" w:hAnsi="Times New Roman" w:cs="Times New Roman"/>
          <w:sz w:val="24"/>
          <w:szCs w:val="24"/>
        </w:rPr>
        <w:t>merging pathologies and integrative biology, 17</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61163C59" w14:textId="77777777" w:rsidR="00AB506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Guessennd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N. </w:t>
      </w:r>
      <w:r w:rsidR="00AB5064">
        <w:rPr>
          <w:rFonts w:ascii="Times New Roman" w:hAnsi="Times New Roman" w:cs="Times New Roman"/>
          <w:sz w:val="24"/>
          <w:szCs w:val="24"/>
        </w:rPr>
        <w:t>(</w:t>
      </w:r>
      <w:r w:rsidRPr="00066261">
        <w:rPr>
          <w:rFonts w:ascii="Times New Roman" w:hAnsi="Times New Roman" w:cs="Times New Roman"/>
          <w:sz w:val="24"/>
          <w:szCs w:val="24"/>
        </w:rPr>
        <w:t>2013</w:t>
      </w:r>
      <w:r w:rsidR="00AB5064">
        <w:rPr>
          <w:rFonts w:ascii="Times New Roman" w:hAnsi="Times New Roman" w:cs="Times New Roman"/>
          <w:sz w:val="24"/>
          <w:szCs w:val="24"/>
        </w:rPr>
        <w:t>)</w:t>
      </w:r>
      <w:r w:rsidRPr="00066261">
        <w:rPr>
          <w:rFonts w:ascii="Times New Roman" w:hAnsi="Times New Roman" w:cs="Times New Roman"/>
          <w:sz w:val="24"/>
          <w:szCs w:val="24"/>
        </w:rPr>
        <w:t>. Bacterial resistance to antibiotics in Africa.</w:t>
      </w:r>
      <w:r w:rsidR="00AB5064">
        <w:rPr>
          <w:rFonts w:ascii="Times New Roman" w:hAnsi="Times New Roman" w:cs="Times New Roman"/>
          <w:sz w:val="24"/>
          <w:szCs w:val="24"/>
        </w:rPr>
        <w:t xml:space="preserve"> </w:t>
      </w:r>
      <w:hyperlink r:id="rId13" w:history="1">
        <w:r w:rsidR="00AB5064" w:rsidRPr="00865FD9">
          <w:rPr>
            <w:rStyle w:val="Hyperlink"/>
            <w:rFonts w:ascii="Times New Roman" w:hAnsi="Times New Roman" w:cs="Times New Roman"/>
            <w:sz w:val="24"/>
            <w:szCs w:val="24"/>
          </w:rPr>
          <w:t>www.Assiteb_biorif</w:t>
        </w:r>
      </w:hyperlink>
      <w:r w:rsidRPr="00066261">
        <w:rPr>
          <w:rFonts w:ascii="Times New Roman" w:hAnsi="Times New Roman" w:cs="Times New Roman"/>
          <w:sz w:val="24"/>
          <w:szCs w:val="24"/>
        </w:rPr>
        <w:t>.</w:t>
      </w:r>
      <w:r w:rsidR="00AB5064">
        <w:rPr>
          <w:rFonts w:ascii="Times New Roman" w:hAnsi="Times New Roman" w:cs="Times New Roman"/>
          <w:sz w:val="24"/>
          <w:szCs w:val="24"/>
        </w:rPr>
        <w:t xml:space="preserve">  </w:t>
      </w:r>
    </w:p>
    <w:p w14:paraId="586FF8C8" w14:textId="632B6E4F" w:rsidR="00066261" w:rsidRPr="00066261" w:rsidRDefault="00AB506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com/fr/2a7-résistance-en afrique-brasaville, accessed September 24, 2014.</w:t>
      </w:r>
    </w:p>
    <w:p w14:paraId="74F95E74" w14:textId="77777777"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Hoffman</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D</w:t>
      </w:r>
      <w:r w:rsidR="00AB5064">
        <w:rPr>
          <w:rFonts w:ascii="Times New Roman" w:hAnsi="Times New Roman" w:cs="Times New Roman"/>
          <w:sz w:val="24"/>
          <w:szCs w:val="24"/>
        </w:rPr>
        <w:t>.</w:t>
      </w:r>
      <w:r w:rsidRPr="00066261">
        <w:rPr>
          <w:rFonts w:ascii="Times New Roman" w:hAnsi="Times New Roman" w:cs="Times New Roman"/>
          <w:sz w:val="24"/>
          <w:szCs w:val="24"/>
        </w:rPr>
        <w:t xml:space="preserve"> </w:t>
      </w:r>
      <w:r w:rsidR="00AB5064">
        <w:rPr>
          <w:rFonts w:ascii="Times New Roman" w:hAnsi="Times New Roman" w:cs="Times New Roman"/>
          <w:sz w:val="24"/>
          <w:szCs w:val="24"/>
        </w:rPr>
        <w:t>(</w:t>
      </w:r>
      <w:r w:rsidRPr="00066261">
        <w:rPr>
          <w:rFonts w:ascii="Times New Roman" w:hAnsi="Times New Roman" w:cs="Times New Roman"/>
          <w:sz w:val="24"/>
          <w:szCs w:val="24"/>
        </w:rPr>
        <w:t>2003</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Medical Herbalism: The Science and Practice of Herbal Medicine. Inner </w:t>
      </w:r>
      <w:r w:rsidR="00021FEC">
        <w:rPr>
          <w:rFonts w:ascii="Times New Roman" w:hAnsi="Times New Roman" w:cs="Times New Roman"/>
          <w:sz w:val="24"/>
          <w:szCs w:val="24"/>
        </w:rPr>
        <w:t xml:space="preserve"> </w:t>
      </w:r>
    </w:p>
    <w:p w14:paraId="7A9630DE" w14:textId="63482524"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Traditions, Bear and Company, Rochter, Vermont (USA), 83</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85E8EA7" w14:textId="76EC17A4" w:rsidR="00021FEC" w:rsidRDefault="00064759"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INSTITUT PASTEUR</w:t>
      </w:r>
      <w:r>
        <w:rPr>
          <w:rFonts w:ascii="Times New Roman" w:hAnsi="Times New Roman" w:cs="Times New Roman"/>
          <w:sz w:val="24"/>
          <w:szCs w:val="24"/>
        </w:rPr>
        <w:t>.</w:t>
      </w:r>
      <w:r w:rsidRPr="00066261">
        <w:rPr>
          <w:rFonts w:ascii="Times New Roman" w:hAnsi="Times New Roman" w:cs="Times New Roman"/>
          <w:sz w:val="24"/>
          <w:szCs w:val="24"/>
        </w:rPr>
        <w:t xml:space="preserve"> </w:t>
      </w:r>
      <w:r w:rsidR="00021FEC">
        <w:rPr>
          <w:rFonts w:ascii="Times New Roman" w:hAnsi="Times New Roman" w:cs="Times New Roman"/>
          <w:sz w:val="24"/>
          <w:szCs w:val="24"/>
        </w:rPr>
        <w:t>(</w:t>
      </w:r>
      <w:r w:rsidR="00066261" w:rsidRPr="00066261">
        <w:rPr>
          <w:rFonts w:ascii="Times New Roman" w:hAnsi="Times New Roman" w:cs="Times New Roman"/>
          <w:sz w:val="24"/>
          <w:szCs w:val="24"/>
        </w:rPr>
        <w:t>2014</w:t>
      </w:r>
      <w:r w:rsidR="00021FEC">
        <w:rPr>
          <w:rFonts w:ascii="Times New Roman" w:hAnsi="Times New Roman" w:cs="Times New Roman"/>
          <w:sz w:val="24"/>
          <w:szCs w:val="24"/>
        </w:rPr>
        <w:t>)</w:t>
      </w:r>
      <w:r w:rsidR="00066261" w:rsidRPr="00066261">
        <w:rPr>
          <w:rFonts w:ascii="Times New Roman" w:hAnsi="Times New Roman" w:cs="Times New Roman"/>
          <w:sz w:val="24"/>
          <w:szCs w:val="24"/>
        </w:rPr>
        <w:t>. The Challenge of Infectious Diseases. http://</w:t>
      </w:r>
      <w:r w:rsidR="00021FEC">
        <w:rPr>
          <w:rFonts w:ascii="Times New Roman" w:hAnsi="Times New Roman" w:cs="Times New Roman"/>
          <w:sz w:val="24"/>
          <w:szCs w:val="24"/>
        </w:rPr>
        <w:t xml:space="preserve"> </w:t>
      </w:r>
      <w:hyperlink r:id="rId14" w:history="1">
        <w:r w:rsidR="00021FEC" w:rsidRPr="00865FD9">
          <w:rPr>
            <w:rStyle w:val="Hyperlink"/>
            <w:rFonts w:ascii="Times New Roman" w:hAnsi="Times New Roman" w:cs="Times New Roman"/>
            <w:sz w:val="24"/>
            <w:szCs w:val="24"/>
          </w:rPr>
          <w:t>www.pasteur.fr/ip</w:t>
        </w:r>
      </w:hyperlink>
      <w:r w:rsidR="00021FEC">
        <w:rPr>
          <w:rFonts w:ascii="Times New Roman" w:hAnsi="Times New Roman" w:cs="Times New Roman"/>
          <w:sz w:val="24"/>
          <w:szCs w:val="24"/>
        </w:rPr>
        <w:t xml:space="preserve">   </w:t>
      </w:r>
    </w:p>
    <w:p w14:paraId="45763B00"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/easysite/pasteur/fr/presse/dossiers-de-presse/sante-en-voyage/le-defi-des</w:t>
      </w:r>
      <w:r>
        <w:rPr>
          <w:rFonts w:ascii="Times New Roman" w:hAnsi="Times New Roman" w:cs="Times New Roman"/>
          <w:sz w:val="24"/>
          <w:szCs w:val="24"/>
        </w:rPr>
        <w:t xml:space="preserve">    </w:t>
      </w:r>
    </w:p>
    <w:p w14:paraId="4C4D0B79" w14:textId="6BE3A0A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maladies-infectieuses, last accessed March 8, 2014.</w:t>
      </w:r>
    </w:p>
    <w:p w14:paraId="01737EF0" w14:textId="0A4D782B" w:rsidR="00021FEC"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Jacques</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P. </w:t>
      </w:r>
      <w:r w:rsidR="00021FEC">
        <w:rPr>
          <w:rFonts w:ascii="Times New Roman" w:hAnsi="Times New Roman" w:cs="Times New Roman"/>
          <w:sz w:val="24"/>
          <w:szCs w:val="24"/>
        </w:rPr>
        <w:t>(</w:t>
      </w:r>
      <w:r w:rsidRPr="00066261">
        <w:rPr>
          <w:rFonts w:ascii="Times New Roman" w:hAnsi="Times New Roman" w:cs="Times New Roman"/>
          <w:sz w:val="24"/>
          <w:szCs w:val="24"/>
        </w:rPr>
        <w:t>2000</w:t>
      </w:r>
      <w:r w:rsidR="00021FEC">
        <w:rPr>
          <w:rFonts w:ascii="Times New Roman" w:hAnsi="Times New Roman" w:cs="Times New Roman"/>
          <w:sz w:val="24"/>
          <w:szCs w:val="24"/>
        </w:rPr>
        <w:t>)</w:t>
      </w:r>
      <w:r w:rsidRPr="00066261">
        <w:rPr>
          <w:rFonts w:ascii="Times New Roman" w:hAnsi="Times New Roman" w:cs="Times New Roman"/>
          <w:sz w:val="24"/>
          <w:szCs w:val="24"/>
        </w:rPr>
        <w:t>. Alkaloids. In Michel Albin (Eds). Dictionary of Botany</w:t>
      </w:r>
      <w:r w:rsidR="00021FEC">
        <w:rPr>
          <w:rFonts w:ascii="Times New Roman" w:hAnsi="Times New Roman" w:cs="Times New Roman"/>
          <w:sz w:val="24"/>
          <w:szCs w:val="24"/>
        </w:rPr>
        <w:t xml:space="preserve"> </w:t>
      </w:r>
      <w:r w:rsidRPr="00066261">
        <w:rPr>
          <w:rFonts w:ascii="Times New Roman" w:hAnsi="Times New Roman" w:cs="Times New Roman"/>
          <w:sz w:val="24"/>
          <w:szCs w:val="24"/>
        </w:rPr>
        <w:t xml:space="preserve">Encyclopaedai </w:t>
      </w:r>
      <w:r w:rsidR="00021FEC">
        <w:rPr>
          <w:rFonts w:ascii="Times New Roman" w:hAnsi="Times New Roman" w:cs="Times New Roman"/>
          <w:sz w:val="24"/>
          <w:szCs w:val="24"/>
        </w:rPr>
        <w:t xml:space="preserve"> </w:t>
      </w:r>
    </w:p>
    <w:p w14:paraId="4F003F0A" w14:textId="672EA3A9" w:rsid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universalis, Paris: 23-26.</w:t>
      </w:r>
    </w:p>
    <w:p w14:paraId="4A310ED6" w14:textId="4E6738A6"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K. </w:t>
      </w:r>
      <w:r w:rsidR="00021FEC">
        <w:rPr>
          <w:rFonts w:ascii="Times New Roman" w:hAnsi="Times New Roman" w:cs="Times New Roman"/>
          <w:sz w:val="24"/>
          <w:szCs w:val="24"/>
        </w:rPr>
        <w:t>(</w:t>
      </w:r>
      <w:r w:rsidRPr="00066261">
        <w:rPr>
          <w:rFonts w:ascii="Times New Roman" w:hAnsi="Times New Roman" w:cs="Times New Roman"/>
          <w:sz w:val="24"/>
          <w:szCs w:val="24"/>
        </w:rPr>
        <w:t>2002</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Medicinal Plants of Côte </w:t>
      </w:r>
      <w:r w:rsidR="00021FEC"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Phytochemical Investigations</w:t>
      </w:r>
    </w:p>
    <w:p w14:paraId="43D9F4FD" w14:textId="77777777" w:rsidR="00021FEC"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Guided by Biological Assays. Doctoral Thesis, University of Cocody, Abidjan,</w:t>
      </w:r>
    </w:p>
    <w:p w14:paraId="571308FF" w14:textId="108B6DDF"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176</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04D1600" w14:textId="266DCD6A" w:rsidR="00066261" w:rsidRPr="00066261" w:rsidRDefault="00066261" w:rsidP="00C53DDB">
      <w:pPr>
        <w:spacing w:line="480" w:lineRule="auto"/>
        <w:jc w:val="both"/>
        <w:rPr>
          <w:rFonts w:ascii="Times New Roman" w:hAnsi="Times New Roman" w:cs="Times New Roman"/>
          <w:sz w:val="24"/>
          <w:szCs w:val="24"/>
        </w:rPr>
      </w:pPr>
      <w:r w:rsidRPr="002F5E56">
        <w:rPr>
          <w:rFonts w:ascii="Times New Roman" w:hAnsi="Times New Roman" w:cs="Times New Roman"/>
          <w:sz w:val="24"/>
          <w:szCs w:val="24"/>
        </w:rPr>
        <w:t>Kon</w:t>
      </w:r>
      <w:r w:rsidR="00021FEC" w:rsidRPr="002F5E56">
        <w:rPr>
          <w:rFonts w:ascii="Times New Roman" w:hAnsi="Times New Roman" w:cs="Times New Roman"/>
          <w:sz w:val="24"/>
          <w:szCs w:val="24"/>
        </w:rPr>
        <w:t>e,</w:t>
      </w:r>
      <w:r w:rsidRPr="00066261">
        <w:rPr>
          <w:rFonts w:ascii="Times New Roman" w:hAnsi="Times New Roman" w:cs="Times New Roman"/>
          <w:sz w:val="24"/>
          <w:szCs w:val="24"/>
        </w:rPr>
        <w:t xml:space="preserve"> W</w:t>
      </w:r>
      <w:r w:rsidR="00021FEC">
        <w:rPr>
          <w:rFonts w:ascii="Times New Roman" w:hAnsi="Times New Roman" w:cs="Times New Roman"/>
          <w:sz w:val="24"/>
          <w:szCs w:val="24"/>
        </w:rPr>
        <w:t>.</w:t>
      </w:r>
      <w:r w:rsidRPr="00066261">
        <w:rPr>
          <w:rFonts w:ascii="Times New Roman" w:hAnsi="Times New Roman" w:cs="Times New Roman"/>
          <w:sz w:val="24"/>
          <w:szCs w:val="24"/>
        </w:rPr>
        <w:t>M</w:t>
      </w:r>
      <w:r w:rsidR="00021FEC">
        <w:rPr>
          <w:rFonts w:ascii="Times New Roman" w:hAnsi="Times New Roman" w:cs="Times New Roman"/>
          <w:sz w:val="24"/>
          <w:szCs w:val="24"/>
        </w:rPr>
        <w:t>.</w:t>
      </w:r>
      <w:r w:rsidRPr="00066261">
        <w:rPr>
          <w:rFonts w:ascii="Times New Roman" w:hAnsi="Times New Roman" w:cs="Times New Roman"/>
          <w:sz w:val="24"/>
          <w:szCs w:val="24"/>
        </w:rPr>
        <w:t>, Kamanzi</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A</w:t>
      </w:r>
      <w:r w:rsidR="00021FEC">
        <w:rPr>
          <w:rFonts w:ascii="Times New Roman" w:hAnsi="Times New Roman" w:cs="Times New Roman"/>
          <w:sz w:val="24"/>
          <w:szCs w:val="24"/>
        </w:rPr>
        <w:t>.</w:t>
      </w:r>
      <w:r w:rsidRPr="00066261">
        <w:rPr>
          <w:rFonts w:ascii="Times New Roman" w:hAnsi="Times New Roman" w:cs="Times New Roman"/>
          <w:sz w:val="24"/>
          <w:szCs w:val="24"/>
        </w:rPr>
        <w:t>K</w:t>
      </w:r>
      <w:r w:rsidR="00021FEC">
        <w:rPr>
          <w:rFonts w:ascii="Times New Roman" w:hAnsi="Times New Roman" w:cs="Times New Roman"/>
          <w:sz w:val="24"/>
          <w:szCs w:val="24"/>
        </w:rPr>
        <w:t>.</w:t>
      </w:r>
      <w:r w:rsidRPr="00066261">
        <w:rPr>
          <w:rFonts w:ascii="Times New Roman" w:hAnsi="Times New Roman" w:cs="Times New Roman"/>
          <w:sz w:val="24"/>
          <w:szCs w:val="24"/>
        </w:rPr>
        <w:t>, Terreaux</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C</w:t>
      </w:r>
      <w:r w:rsidR="00021FEC">
        <w:rPr>
          <w:rFonts w:ascii="Times New Roman" w:hAnsi="Times New Roman" w:cs="Times New Roman"/>
          <w:sz w:val="24"/>
          <w:szCs w:val="24"/>
        </w:rPr>
        <w:t>.</w:t>
      </w:r>
      <w:r w:rsidRPr="00066261">
        <w:rPr>
          <w:rFonts w:ascii="Times New Roman" w:hAnsi="Times New Roman" w:cs="Times New Roman"/>
          <w:sz w:val="24"/>
          <w:szCs w:val="24"/>
        </w:rPr>
        <w:t>, Hostettmann</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K</w:t>
      </w:r>
      <w:r w:rsidR="00021FEC">
        <w:rPr>
          <w:rFonts w:ascii="Times New Roman" w:hAnsi="Times New Roman" w:cs="Times New Roman"/>
          <w:sz w:val="24"/>
          <w:szCs w:val="24"/>
        </w:rPr>
        <w:t>.</w:t>
      </w:r>
      <w:r w:rsidRPr="00066261">
        <w:rPr>
          <w:rFonts w:ascii="Times New Roman" w:hAnsi="Times New Roman" w:cs="Times New Roman"/>
          <w:sz w:val="24"/>
          <w:szCs w:val="24"/>
        </w:rPr>
        <w:t>, Traore</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D</w:t>
      </w:r>
      <w:r w:rsidR="00021FEC">
        <w:rPr>
          <w:rFonts w:ascii="Times New Roman" w:hAnsi="Times New Roman" w:cs="Times New Roman"/>
          <w:sz w:val="24"/>
          <w:szCs w:val="24"/>
        </w:rPr>
        <w:t>.</w:t>
      </w:r>
      <w:r w:rsidRPr="00066261">
        <w:rPr>
          <w:rFonts w:ascii="Times New Roman" w:hAnsi="Times New Roman" w:cs="Times New Roman"/>
          <w:sz w:val="24"/>
          <w:szCs w:val="24"/>
        </w:rPr>
        <w:t>, Dosso</w:t>
      </w:r>
      <w:r w:rsidR="00021FEC">
        <w:rPr>
          <w:rFonts w:ascii="Times New Roman" w:hAnsi="Times New Roman" w:cs="Times New Roman"/>
          <w:sz w:val="24"/>
          <w:szCs w:val="24"/>
        </w:rPr>
        <w:t>,</w:t>
      </w:r>
      <w:r w:rsidRPr="00066261">
        <w:rPr>
          <w:rFonts w:ascii="Times New Roman" w:hAnsi="Times New Roman" w:cs="Times New Roman"/>
          <w:sz w:val="24"/>
          <w:szCs w:val="24"/>
        </w:rPr>
        <w:t xml:space="preserve"> M. </w:t>
      </w:r>
      <w:r w:rsidR="00021FEC">
        <w:rPr>
          <w:rFonts w:ascii="Times New Roman" w:hAnsi="Times New Roman" w:cs="Times New Roman"/>
          <w:sz w:val="24"/>
          <w:szCs w:val="24"/>
        </w:rPr>
        <w:t>(</w:t>
      </w:r>
      <w:r w:rsidRPr="00066261">
        <w:rPr>
          <w:rFonts w:ascii="Times New Roman" w:hAnsi="Times New Roman" w:cs="Times New Roman"/>
          <w:sz w:val="24"/>
          <w:szCs w:val="24"/>
        </w:rPr>
        <w:t>2004</w:t>
      </w:r>
      <w:r w:rsidR="00021FEC">
        <w:rPr>
          <w:rFonts w:ascii="Times New Roman" w:hAnsi="Times New Roman" w:cs="Times New Roman"/>
          <w:sz w:val="24"/>
          <w:szCs w:val="24"/>
        </w:rPr>
        <w:t>)</w:t>
      </w:r>
      <w:r w:rsidRPr="00066261">
        <w:rPr>
          <w:rFonts w:ascii="Times New Roman" w:hAnsi="Times New Roman" w:cs="Times New Roman"/>
          <w:sz w:val="24"/>
          <w:szCs w:val="24"/>
        </w:rPr>
        <w:t>.</w:t>
      </w:r>
    </w:p>
    <w:p w14:paraId="7851BF09" w14:textId="70B89696"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Traditional Medicine in North Côte </w:t>
      </w:r>
      <w:r w:rsidR="002F5E56" w:rsidRPr="00066261">
        <w:rPr>
          <w:rFonts w:ascii="Times New Roman" w:hAnsi="Times New Roman" w:cs="Times New Roman"/>
          <w:sz w:val="24"/>
          <w:szCs w:val="24"/>
        </w:rPr>
        <w:t>d’Ivoire :</w:t>
      </w:r>
      <w:r w:rsidR="00066261" w:rsidRPr="00066261">
        <w:rPr>
          <w:rFonts w:ascii="Times New Roman" w:hAnsi="Times New Roman" w:cs="Times New Roman"/>
          <w:sz w:val="24"/>
          <w:szCs w:val="24"/>
        </w:rPr>
        <w:t xml:space="preserve"> Screening of 50 Medicinal Plants</w:t>
      </w:r>
    </w:p>
    <w:p w14:paraId="731AAF95" w14:textId="65B97458" w:rsidR="00066261" w:rsidRPr="00066261" w:rsidRDefault="00021FEC"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for Antibacterial Activity. </w:t>
      </w:r>
      <w:r w:rsidR="00066261" w:rsidRPr="00021FEC">
        <w:rPr>
          <w:rFonts w:ascii="Times New Roman" w:hAnsi="Times New Roman" w:cs="Times New Roman"/>
          <w:i/>
          <w:iCs/>
          <w:sz w:val="24"/>
          <w:szCs w:val="24"/>
        </w:rPr>
        <w:t>Journal of Ethnopharmacology</w:t>
      </w:r>
      <w:r w:rsidR="00066261" w:rsidRPr="00066261">
        <w:rPr>
          <w:rFonts w:ascii="Times New Roman" w:hAnsi="Times New Roman" w:cs="Times New Roman"/>
          <w:sz w:val="24"/>
          <w:szCs w:val="24"/>
        </w:rPr>
        <w:t xml:space="preserve">. </w:t>
      </w:r>
      <w:r w:rsidRPr="00066261">
        <w:rPr>
          <w:rFonts w:ascii="Times New Roman" w:hAnsi="Times New Roman" w:cs="Times New Roman"/>
          <w:sz w:val="24"/>
          <w:szCs w:val="24"/>
        </w:rPr>
        <w:t>93 :</w:t>
      </w:r>
      <w:r w:rsidR="00066261" w:rsidRPr="00066261">
        <w:rPr>
          <w:rFonts w:ascii="Times New Roman" w:hAnsi="Times New Roman" w:cs="Times New Roman"/>
          <w:sz w:val="24"/>
          <w:szCs w:val="24"/>
        </w:rPr>
        <w:t xml:space="preserve"> 43-49.</w:t>
      </w:r>
    </w:p>
    <w:p w14:paraId="65468295"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lastRenderedPageBreak/>
        <w:t>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W. </w:t>
      </w:r>
      <w:r w:rsidR="002F5E56">
        <w:rPr>
          <w:rFonts w:ascii="Times New Roman" w:hAnsi="Times New Roman" w:cs="Times New Roman"/>
          <w:sz w:val="24"/>
          <w:szCs w:val="24"/>
        </w:rPr>
        <w:t>(</w:t>
      </w:r>
      <w:r w:rsidRPr="00066261">
        <w:rPr>
          <w:rFonts w:ascii="Times New Roman" w:hAnsi="Times New Roman" w:cs="Times New Roman"/>
          <w:sz w:val="24"/>
          <w:szCs w:val="24"/>
        </w:rPr>
        <w:t>2005</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Potential of Medicinal Plants of Côte d'Ivoire in the Control of </w:t>
      </w:r>
      <w:r w:rsidR="003A4E24">
        <w:rPr>
          <w:rFonts w:ascii="Times New Roman" w:hAnsi="Times New Roman" w:cs="Times New Roman"/>
          <w:sz w:val="24"/>
          <w:szCs w:val="24"/>
        </w:rPr>
        <w:t xml:space="preserve"> </w:t>
      </w:r>
    </w:p>
    <w:p w14:paraId="097280F5"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Haemoncholia in Sheep. Doctoral thesis, University of Cocody, Abidjan, Côte </w:t>
      </w:r>
      <w:r>
        <w:rPr>
          <w:rFonts w:ascii="Times New Roman" w:hAnsi="Times New Roman" w:cs="Times New Roman"/>
          <w:sz w:val="24"/>
          <w:szCs w:val="24"/>
        </w:rPr>
        <w:t xml:space="preserve"> </w:t>
      </w:r>
    </w:p>
    <w:p w14:paraId="61CED5F2" w14:textId="0F9E69C2"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d'Ivoire, 224</w:t>
      </w:r>
      <w:r w:rsidR="002F5E56">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1E618402"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Kouadio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J</w:t>
      </w:r>
      <w:r w:rsidR="002F5E56">
        <w:rPr>
          <w:rFonts w:ascii="Times New Roman" w:hAnsi="Times New Roman" w:cs="Times New Roman"/>
          <w:sz w:val="24"/>
          <w:szCs w:val="24"/>
        </w:rPr>
        <w:t>.</w:t>
      </w:r>
      <w:r w:rsidRPr="00066261">
        <w:rPr>
          <w:rFonts w:ascii="Times New Roman" w:hAnsi="Times New Roman" w:cs="Times New Roman"/>
          <w:sz w:val="24"/>
          <w:szCs w:val="24"/>
        </w:rPr>
        <w:t>, Guessennd</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N</w:t>
      </w:r>
      <w:r w:rsidR="002F5E56">
        <w:rPr>
          <w:rFonts w:ascii="Times New Roman" w:hAnsi="Times New Roman" w:cs="Times New Roman"/>
          <w:sz w:val="24"/>
          <w:szCs w:val="24"/>
        </w:rPr>
        <w:t>.</w:t>
      </w:r>
      <w:r w:rsidRPr="00066261">
        <w:rPr>
          <w:rFonts w:ascii="Times New Roman" w:hAnsi="Times New Roman" w:cs="Times New Roman"/>
          <w:sz w:val="24"/>
          <w:szCs w:val="24"/>
        </w:rPr>
        <w:t>K</w:t>
      </w:r>
      <w:r w:rsidR="002F5E56">
        <w:rPr>
          <w:rFonts w:ascii="Times New Roman" w:hAnsi="Times New Roman" w:cs="Times New Roman"/>
          <w:sz w:val="24"/>
          <w:szCs w:val="24"/>
        </w:rPr>
        <w:t>.</w:t>
      </w:r>
      <w:r w:rsidRPr="00066261">
        <w:rPr>
          <w:rFonts w:ascii="Times New Roman" w:hAnsi="Times New Roman" w:cs="Times New Roman"/>
          <w:sz w:val="24"/>
          <w:szCs w:val="24"/>
        </w:rPr>
        <w:t>, Kon</w:t>
      </w:r>
      <w:r w:rsidR="002F5E56">
        <w:rPr>
          <w:rFonts w:ascii="Times New Roman" w:hAnsi="Times New Roman" w:cs="Times New Roman"/>
          <w:sz w:val="24"/>
          <w:szCs w:val="24"/>
        </w:rPr>
        <w:t>e,</w:t>
      </w:r>
      <w:r w:rsidRPr="00066261">
        <w:rPr>
          <w:rFonts w:ascii="Times New Roman" w:hAnsi="Times New Roman" w:cs="Times New Roman"/>
          <w:sz w:val="24"/>
          <w:szCs w:val="24"/>
        </w:rPr>
        <w:t xml:space="preserve"> M</w:t>
      </w:r>
      <w:r w:rsidR="002F5E56">
        <w:rPr>
          <w:rFonts w:ascii="Times New Roman" w:hAnsi="Times New Roman" w:cs="Times New Roman"/>
          <w:sz w:val="24"/>
          <w:szCs w:val="24"/>
        </w:rPr>
        <w:t>.</w:t>
      </w:r>
      <w:r w:rsidRPr="00066261">
        <w:rPr>
          <w:rFonts w:ascii="Times New Roman" w:hAnsi="Times New Roman" w:cs="Times New Roman"/>
          <w:sz w:val="24"/>
          <w:szCs w:val="24"/>
        </w:rPr>
        <w:t>W</w:t>
      </w:r>
      <w:r w:rsidR="002F5E56">
        <w:rPr>
          <w:rFonts w:ascii="Times New Roman" w:hAnsi="Times New Roman" w:cs="Times New Roman"/>
          <w:sz w:val="24"/>
          <w:szCs w:val="24"/>
        </w:rPr>
        <w:t>.</w:t>
      </w:r>
      <w:r w:rsidRPr="00066261">
        <w:rPr>
          <w:rFonts w:ascii="Times New Roman" w:hAnsi="Times New Roman" w:cs="Times New Roman"/>
          <w:sz w:val="24"/>
          <w:szCs w:val="24"/>
        </w:rPr>
        <w:t>, Moussa</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B</w:t>
      </w:r>
      <w:r w:rsidR="002F5E56">
        <w:rPr>
          <w:rFonts w:ascii="Times New Roman" w:hAnsi="Times New Roman" w:cs="Times New Roman"/>
          <w:sz w:val="24"/>
          <w:szCs w:val="24"/>
        </w:rPr>
        <w:t>.</w:t>
      </w:r>
      <w:r w:rsidRPr="00066261">
        <w:rPr>
          <w:rFonts w:ascii="Times New Roman" w:hAnsi="Times New Roman" w:cs="Times New Roman"/>
          <w:sz w:val="24"/>
          <w:szCs w:val="24"/>
        </w:rPr>
        <w:t>, Koffi</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Y</w:t>
      </w:r>
      <w:r w:rsidR="002F5E56">
        <w:rPr>
          <w:rFonts w:ascii="Times New Roman" w:hAnsi="Times New Roman" w:cs="Times New Roman"/>
          <w:sz w:val="24"/>
          <w:szCs w:val="24"/>
        </w:rPr>
        <w:t>.</w:t>
      </w:r>
      <w:r w:rsidRPr="00066261">
        <w:rPr>
          <w:rFonts w:ascii="Times New Roman" w:hAnsi="Times New Roman" w:cs="Times New Roman"/>
          <w:sz w:val="24"/>
          <w:szCs w:val="24"/>
        </w:rPr>
        <w:t>M</w:t>
      </w:r>
      <w:r w:rsidR="002F5E56">
        <w:rPr>
          <w:rFonts w:ascii="Times New Roman" w:hAnsi="Times New Roman" w:cs="Times New Roman"/>
          <w:sz w:val="24"/>
          <w:szCs w:val="24"/>
        </w:rPr>
        <w:t>.</w:t>
      </w:r>
      <w:r w:rsidRPr="00066261">
        <w:rPr>
          <w:rFonts w:ascii="Times New Roman" w:hAnsi="Times New Roman" w:cs="Times New Roman"/>
          <w:sz w:val="24"/>
          <w:szCs w:val="24"/>
        </w:rPr>
        <w:t>, Guédé</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B</w:t>
      </w:r>
      <w:r w:rsidR="002F5E56">
        <w:rPr>
          <w:rFonts w:ascii="Times New Roman" w:hAnsi="Times New Roman" w:cs="Times New Roman"/>
          <w:sz w:val="24"/>
          <w:szCs w:val="24"/>
        </w:rPr>
        <w:t>.</w:t>
      </w:r>
      <w:r w:rsidRPr="00066261">
        <w:rPr>
          <w:rFonts w:ascii="Times New Roman" w:hAnsi="Times New Roman" w:cs="Times New Roman"/>
          <w:sz w:val="24"/>
          <w:szCs w:val="24"/>
        </w:rPr>
        <w:t>, Yao</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K</w:t>
      </w:r>
      <w:r w:rsidR="002F5E56">
        <w:rPr>
          <w:rFonts w:ascii="Times New Roman" w:hAnsi="Times New Roman" w:cs="Times New Roman"/>
          <w:sz w:val="24"/>
          <w:szCs w:val="24"/>
        </w:rPr>
        <w:t>.</w:t>
      </w:r>
      <w:r w:rsidRPr="00066261">
        <w:rPr>
          <w:rFonts w:ascii="Times New Roman" w:hAnsi="Times New Roman" w:cs="Times New Roman"/>
          <w:sz w:val="24"/>
          <w:szCs w:val="24"/>
        </w:rPr>
        <w:t xml:space="preserve">, </w:t>
      </w:r>
      <w:r w:rsidR="003A4E24">
        <w:rPr>
          <w:rFonts w:ascii="Times New Roman" w:hAnsi="Times New Roman" w:cs="Times New Roman"/>
          <w:sz w:val="24"/>
          <w:szCs w:val="24"/>
        </w:rPr>
        <w:t xml:space="preserve"> </w:t>
      </w:r>
    </w:p>
    <w:p w14:paraId="21B385D4"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Bakayoko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A</w:t>
      </w:r>
      <w:r>
        <w:rPr>
          <w:rFonts w:ascii="Times New Roman" w:hAnsi="Times New Roman" w:cs="Times New Roman"/>
          <w:sz w:val="24"/>
          <w:szCs w:val="24"/>
        </w:rPr>
        <w:t>.</w:t>
      </w:r>
      <w:r w:rsidR="00066261" w:rsidRPr="00066261">
        <w:rPr>
          <w:rFonts w:ascii="Times New Roman" w:hAnsi="Times New Roman" w:cs="Times New Roman"/>
          <w:sz w:val="24"/>
          <w:szCs w:val="24"/>
        </w:rPr>
        <w:t>, T</w:t>
      </w:r>
      <w:r w:rsidRPr="00066261">
        <w:rPr>
          <w:rFonts w:ascii="Times New Roman" w:hAnsi="Times New Roman" w:cs="Times New Roman"/>
          <w:sz w:val="24"/>
          <w:szCs w:val="24"/>
        </w:rPr>
        <w:t>ra</w:t>
      </w:r>
      <w:r w:rsidR="00066261" w:rsidRPr="00066261">
        <w:rPr>
          <w:rFonts w:ascii="Times New Roman" w:hAnsi="Times New Roman" w:cs="Times New Roman"/>
          <w:sz w:val="24"/>
          <w:szCs w:val="24"/>
        </w:rPr>
        <w:t xml:space="preserve"> B</w:t>
      </w:r>
      <w:r>
        <w:rPr>
          <w:rFonts w:ascii="Times New Roman" w:hAnsi="Times New Roman" w:cs="Times New Roman"/>
          <w:sz w:val="24"/>
          <w:szCs w:val="24"/>
        </w:rPr>
        <w:t xml:space="preserve">i, </w:t>
      </w:r>
      <w:r w:rsidR="00066261" w:rsidRPr="00066261">
        <w:rPr>
          <w:rFonts w:ascii="Times New Roman" w:hAnsi="Times New Roman" w:cs="Times New Roman"/>
          <w:sz w:val="24"/>
          <w:szCs w:val="24"/>
        </w:rPr>
        <w:t>F</w:t>
      </w:r>
      <w:r>
        <w:rPr>
          <w:rFonts w:ascii="Times New Roman" w:hAnsi="Times New Roman" w:cs="Times New Roman"/>
          <w:sz w:val="24"/>
          <w:szCs w:val="24"/>
        </w:rPr>
        <w:t>.</w:t>
      </w:r>
      <w:r w:rsidR="00066261" w:rsidRPr="00066261">
        <w:rPr>
          <w:rFonts w:ascii="Times New Roman" w:hAnsi="Times New Roman" w:cs="Times New Roman"/>
          <w:sz w:val="24"/>
          <w:szCs w:val="24"/>
        </w:rPr>
        <w:t>H</w:t>
      </w:r>
      <w:r>
        <w:rPr>
          <w:rFonts w:ascii="Times New Roman" w:hAnsi="Times New Roman" w:cs="Times New Roman"/>
          <w:sz w:val="24"/>
          <w:szCs w:val="24"/>
        </w:rPr>
        <w:t>.</w:t>
      </w:r>
      <w:r w:rsidR="00066261" w:rsidRPr="00066261">
        <w:rPr>
          <w:rFonts w:ascii="Times New Roman" w:hAnsi="Times New Roman" w:cs="Times New Roman"/>
          <w:sz w:val="24"/>
          <w:szCs w:val="24"/>
        </w:rPr>
        <w:t>, Dosso</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M. </w:t>
      </w:r>
      <w:r>
        <w:rPr>
          <w:rFonts w:ascii="Times New Roman" w:hAnsi="Times New Roman" w:cs="Times New Roman"/>
          <w:sz w:val="24"/>
          <w:szCs w:val="24"/>
        </w:rPr>
        <w:t>(</w:t>
      </w:r>
      <w:r w:rsidR="00066261" w:rsidRPr="00066261">
        <w:rPr>
          <w:rFonts w:ascii="Times New Roman" w:hAnsi="Times New Roman" w:cs="Times New Roman"/>
          <w:sz w:val="24"/>
          <w:szCs w:val="24"/>
        </w:rPr>
        <w:t>2015</w:t>
      </w:r>
      <w:r>
        <w:rPr>
          <w:rFonts w:ascii="Times New Roman" w:hAnsi="Times New Roman" w:cs="Times New Roman"/>
          <w:sz w:val="24"/>
          <w:szCs w:val="24"/>
        </w:rPr>
        <w:t>)</w:t>
      </w:r>
      <w:r w:rsidR="00066261" w:rsidRPr="00066261">
        <w:rPr>
          <w:rFonts w:ascii="Times New Roman" w:hAnsi="Times New Roman" w:cs="Times New Roman"/>
          <w:sz w:val="24"/>
          <w:szCs w:val="24"/>
        </w:rPr>
        <w:t xml:space="preserve">. Evaluation of the activity of </w:t>
      </w:r>
      <w:r>
        <w:rPr>
          <w:rFonts w:ascii="Times New Roman" w:hAnsi="Times New Roman" w:cs="Times New Roman"/>
          <w:sz w:val="24"/>
          <w:szCs w:val="24"/>
        </w:rPr>
        <w:t xml:space="preserve"> </w:t>
      </w:r>
    </w:p>
    <w:p w14:paraId="43E8A609"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3A4E24">
        <w:rPr>
          <w:rFonts w:ascii="Times New Roman" w:hAnsi="Times New Roman" w:cs="Times New Roman"/>
          <w:i/>
          <w:iCs/>
          <w:sz w:val="24"/>
          <w:szCs w:val="24"/>
        </w:rPr>
        <w:t>Mallotus oppositifolius</w:t>
      </w:r>
      <w:r w:rsidR="00066261" w:rsidRPr="00066261">
        <w:rPr>
          <w:rFonts w:ascii="Times New Roman" w:hAnsi="Times New Roman" w:cs="Times New Roman"/>
          <w:sz w:val="24"/>
          <w:szCs w:val="24"/>
        </w:rPr>
        <w:t xml:space="preserve"> (Geisel.) Müll. Arg. (Euphorbiaceae) leaves on multidrug-</w:t>
      </w:r>
      <w:r>
        <w:rPr>
          <w:rFonts w:ascii="Times New Roman" w:hAnsi="Times New Roman" w:cs="Times New Roman"/>
          <w:sz w:val="24"/>
          <w:szCs w:val="24"/>
        </w:rPr>
        <w:t xml:space="preserve"> </w:t>
      </w:r>
    </w:p>
    <w:p w14:paraId="150B5B8F"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resistant bacteria and phytochemical screening. </w:t>
      </w:r>
      <w:r w:rsidR="00066261" w:rsidRPr="003A4E24">
        <w:rPr>
          <w:rFonts w:ascii="Times New Roman" w:hAnsi="Times New Roman" w:cs="Times New Roman"/>
          <w:i/>
          <w:iCs/>
          <w:sz w:val="24"/>
          <w:szCs w:val="24"/>
        </w:rPr>
        <w:t>Int. J. Biol. Chem. Sci</w:t>
      </w:r>
      <w:r w:rsidR="00066261" w:rsidRPr="00066261">
        <w:rPr>
          <w:rFonts w:ascii="Times New Roman" w:hAnsi="Times New Roman" w:cs="Times New Roman"/>
          <w:sz w:val="24"/>
          <w:szCs w:val="24"/>
        </w:rPr>
        <w:t>., 9(3</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1252-</w:t>
      </w:r>
    </w:p>
    <w:p w14:paraId="33AFD8DA" w14:textId="4382B1F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1262</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http://dx.doi.org/10.4314/ijbcs.v9i3.10.</w:t>
      </w:r>
    </w:p>
    <w:p w14:paraId="7C1EE31B" w14:textId="16CC6A5E"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Lhuillier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A.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Contribution to the phytochemical study of four Malagasy </w:t>
      </w:r>
      <w:r w:rsidR="003A4E24" w:rsidRPr="00066261">
        <w:rPr>
          <w:rFonts w:ascii="Times New Roman" w:hAnsi="Times New Roman" w:cs="Times New Roman"/>
          <w:sz w:val="24"/>
          <w:szCs w:val="24"/>
        </w:rPr>
        <w:t>plants :</w:t>
      </w:r>
    </w:p>
    <w:p w14:paraId="47FB80B0" w14:textId="5D580468" w:rsidR="00066261" w:rsidRPr="003A4E24" w:rsidRDefault="003A4E24" w:rsidP="00C53DD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066261" w:rsidRPr="003A4E24">
        <w:rPr>
          <w:rFonts w:ascii="Times New Roman" w:hAnsi="Times New Roman" w:cs="Times New Roman"/>
          <w:i/>
          <w:iCs/>
          <w:sz w:val="24"/>
          <w:szCs w:val="24"/>
        </w:rPr>
        <w:t>Agauria salicifolia</w:t>
      </w:r>
      <w:r w:rsidR="00066261" w:rsidRPr="00066261">
        <w:rPr>
          <w:rFonts w:ascii="Times New Roman" w:hAnsi="Times New Roman" w:cs="Times New Roman"/>
          <w:sz w:val="24"/>
          <w:szCs w:val="24"/>
        </w:rPr>
        <w:t xml:space="preserve"> Hook. F ex Oliver, Agauria polyphylla Baker (Ericaceae), </w:t>
      </w:r>
    </w:p>
    <w:p w14:paraId="1684BFC6" w14:textId="3FEDB681"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Tambourissa trichophylla Baker (Monimiaceae) and </w:t>
      </w:r>
      <w:r w:rsidR="00066261" w:rsidRPr="003A4E24">
        <w:rPr>
          <w:rFonts w:ascii="Times New Roman" w:hAnsi="Times New Roman" w:cs="Times New Roman"/>
          <w:i/>
          <w:iCs/>
          <w:sz w:val="24"/>
          <w:szCs w:val="24"/>
        </w:rPr>
        <w:t>Embelia concinna</w:t>
      </w:r>
      <w:r w:rsidR="00066261" w:rsidRPr="00066261">
        <w:rPr>
          <w:rFonts w:ascii="Times New Roman" w:hAnsi="Times New Roman" w:cs="Times New Roman"/>
          <w:sz w:val="24"/>
          <w:szCs w:val="24"/>
        </w:rPr>
        <w:t xml:space="preserve"> Baker </w:t>
      </w:r>
    </w:p>
    <w:p w14:paraId="7DBDCE9E" w14:textId="2131A0C8"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(Myrsinaceae). </w:t>
      </w:r>
      <w:r w:rsidRPr="00066261">
        <w:rPr>
          <w:rFonts w:ascii="Times New Roman" w:hAnsi="Times New Roman" w:cs="Times New Roman"/>
          <w:sz w:val="24"/>
          <w:szCs w:val="24"/>
        </w:rPr>
        <w:t>France :</w:t>
      </w:r>
      <w:r w:rsidR="00066261" w:rsidRPr="00066261">
        <w:rPr>
          <w:rFonts w:ascii="Times New Roman" w:hAnsi="Times New Roman" w:cs="Times New Roman"/>
          <w:sz w:val="24"/>
          <w:szCs w:val="24"/>
        </w:rPr>
        <w:t xml:space="preserve"> National Polytechnic Institute of </w:t>
      </w:r>
      <w:r w:rsidRPr="00066261">
        <w:rPr>
          <w:rFonts w:ascii="Times New Roman" w:hAnsi="Times New Roman" w:cs="Times New Roman"/>
          <w:sz w:val="24"/>
          <w:szCs w:val="24"/>
        </w:rPr>
        <w:t>Toulouse ;</w:t>
      </w:r>
      <w:r w:rsidR="00066261" w:rsidRPr="00066261">
        <w:rPr>
          <w:rFonts w:ascii="Times New Roman" w:hAnsi="Times New Roman" w:cs="Times New Roman"/>
          <w:sz w:val="24"/>
          <w:szCs w:val="24"/>
        </w:rPr>
        <w:t xml:space="preserve"> 214</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75AC6C5F" w14:textId="7C9CCAAB"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Mallikharijuna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P</w:t>
      </w:r>
      <w:r w:rsidR="003A4E24">
        <w:rPr>
          <w:rFonts w:ascii="Times New Roman" w:hAnsi="Times New Roman" w:cs="Times New Roman"/>
          <w:sz w:val="24"/>
          <w:szCs w:val="24"/>
        </w:rPr>
        <w:t>.</w:t>
      </w:r>
      <w:r w:rsidRPr="00066261">
        <w:rPr>
          <w:rFonts w:ascii="Times New Roman" w:hAnsi="Times New Roman" w:cs="Times New Roman"/>
          <w:sz w:val="24"/>
          <w:szCs w:val="24"/>
        </w:rPr>
        <w:t>B</w:t>
      </w:r>
      <w:r w:rsidR="003A4E24">
        <w:rPr>
          <w:rFonts w:ascii="Times New Roman" w:hAnsi="Times New Roman" w:cs="Times New Roman"/>
          <w:sz w:val="24"/>
          <w:szCs w:val="24"/>
        </w:rPr>
        <w:t>.</w:t>
      </w:r>
      <w:r w:rsidRPr="00066261">
        <w:rPr>
          <w:rFonts w:ascii="Times New Roman" w:hAnsi="Times New Roman" w:cs="Times New Roman"/>
          <w:sz w:val="24"/>
          <w:szCs w:val="24"/>
        </w:rPr>
        <w:t>, Rajanna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L</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Seetharam</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N</w:t>
      </w:r>
      <w:r w:rsidR="003A4E24">
        <w:rPr>
          <w:rFonts w:ascii="Times New Roman" w:hAnsi="Times New Roman" w:cs="Times New Roman"/>
          <w:sz w:val="24"/>
          <w:szCs w:val="24"/>
        </w:rPr>
        <w:t>.</w:t>
      </w:r>
      <w:r w:rsidRPr="00066261">
        <w:rPr>
          <w:rFonts w:ascii="Times New Roman" w:hAnsi="Times New Roman" w:cs="Times New Roman"/>
          <w:sz w:val="24"/>
          <w:szCs w:val="24"/>
        </w:rPr>
        <w:t>, Sharanabasappa</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G</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K. </w:t>
      </w:r>
      <w:r w:rsidR="003A4E24">
        <w:rPr>
          <w:rFonts w:ascii="Times New Roman" w:hAnsi="Times New Roman" w:cs="Times New Roman"/>
          <w:sz w:val="24"/>
          <w:szCs w:val="24"/>
        </w:rPr>
        <w:t>(</w:t>
      </w:r>
      <w:r w:rsidRPr="00066261">
        <w:rPr>
          <w:rFonts w:ascii="Times New Roman" w:hAnsi="Times New Roman" w:cs="Times New Roman"/>
          <w:sz w:val="24"/>
          <w:szCs w:val="24"/>
        </w:rPr>
        <w:t>2007</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38666146" w14:textId="77777777" w:rsidR="003A4E24"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Phytochemical studies of </w:t>
      </w:r>
      <w:r w:rsidR="00066261" w:rsidRPr="003A4E24">
        <w:rPr>
          <w:rFonts w:ascii="Times New Roman" w:hAnsi="Times New Roman" w:cs="Times New Roman"/>
          <w:i/>
          <w:iCs/>
          <w:sz w:val="24"/>
          <w:szCs w:val="24"/>
        </w:rPr>
        <w:t>Strchnos potatorum</w:t>
      </w:r>
      <w:r w:rsidR="00066261" w:rsidRPr="00066261">
        <w:rPr>
          <w:rFonts w:ascii="Times New Roman" w:hAnsi="Times New Roman" w:cs="Times New Roman"/>
          <w:sz w:val="24"/>
          <w:szCs w:val="24"/>
        </w:rPr>
        <w:t xml:space="preserve"> L. F. a medical plant. </w:t>
      </w:r>
      <w:r w:rsidR="00066261" w:rsidRPr="003A4E24">
        <w:rPr>
          <w:rFonts w:ascii="Times New Roman" w:hAnsi="Times New Roman" w:cs="Times New Roman"/>
          <w:i/>
          <w:iCs/>
          <w:sz w:val="24"/>
          <w:szCs w:val="24"/>
        </w:rPr>
        <w:t>E.J. Chem</w:t>
      </w:r>
      <w:r w:rsidR="00066261" w:rsidRPr="00066261">
        <w:rPr>
          <w:rFonts w:ascii="Times New Roman" w:hAnsi="Times New Roman" w:cs="Times New Roman"/>
          <w:sz w:val="24"/>
          <w:szCs w:val="24"/>
        </w:rPr>
        <w:t xml:space="preserve">. 4 </w:t>
      </w:r>
      <w:r>
        <w:rPr>
          <w:rFonts w:ascii="Times New Roman" w:hAnsi="Times New Roman" w:cs="Times New Roman"/>
          <w:sz w:val="24"/>
          <w:szCs w:val="24"/>
        </w:rPr>
        <w:t xml:space="preserve"> </w:t>
      </w:r>
    </w:p>
    <w:p w14:paraId="401538A1" w14:textId="6C0DA12B"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(4</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510-223. </w:t>
      </w:r>
      <w:r w:rsidRPr="00066261">
        <w:rPr>
          <w:rFonts w:ascii="Times New Roman" w:hAnsi="Times New Roman" w:cs="Times New Roman"/>
          <w:sz w:val="24"/>
          <w:szCs w:val="24"/>
        </w:rPr>
        <w:t>DOI :</w:t>
      </w:r>
      <w:r w:rsidR="00066261" w:rsidRPr="00066261">
        <w:rPr>
          <w:rFonts w:ascii="Times New Roman" w:hAnsi="Times New Roman" w:cs="Times New Roman"/>
          <w:sz w:val="24"/>
          <w:szCs w:val="24"/>
        </w:rPr>
        <w:t xml:space="preserve"> 10.1155/2007/687859.</w:t>
      </w:r>
    </w:p>
    <w:p w14:paraId="622B61EE" w14:textId="77777777" w:rsidR="003A4E24"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Muster</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D</w:t>
      </w:r>
      <w:r w:rsidR="003A4E24">
        <w:rPr>
          <w:rFonts w:ascii="Times New Roman" w:hAnsi="Times New Roman" w:cs="Times New Roman"/>
          <w:sz w:val="24"/>
          <w:szCs w:val="24"/>
        </w:rPr>
        <w:t>.</w:t>
      </w:r>
      <w:r w:rsidRPr="00066261">
        <w:rPr>
          <w:rFonts w:ascii="Times New Roman" w:hAnsi="Times New Roman" w:cs="Times New Roman"/>
          <w:sz w:val="24"/>
          <w:szCs w:val="24"/>
        </w:rPr>
        <w:t>, Lotfi</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B</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S. </w:t>
      </w:r>
      <w:r w:rsidR="003A4E24">
        <w:rPr>
          <w:rFonts w:ascii="Times New Roman" w:hAnsi="Times New Roman" w:cs="Times New Roman"/>
          <w:sz w:val="24"/>
          <w:szCs w:val="24"/>
        </w:rPr>
        <w:t>(</w:t>
      </w:r>
      <w:r w:rsidRPr="00066261">
        <w:rPr>
          <w:rFonts w:ascii="Times New Roman" w:hAnsi="Times New Roman" w:cs="Times New Roman"/>
          <w:sz w:val="24"/>
          <w:szCs w:val="24"/>
        </w:rPr>
        <w:t>2004</w:t>
      </w:r>
      <w:r w:rsidR="003A4E24">
        <w:rPr>
          <w:rFonts w:ascii="Times New Roman" w:hAnsi="Times New Roman" w:cs="Times New Roman"/>
          <w:sz w:val="24"/>
          <w:szCs w:val="24"/>
        </w:rPr>
        <w:t>)</w:t>
      </w:r>
      <w:r w:rsidRPr="00066261">
        <w:rPr>
          <w:rFonts w:ascii="Times New Roman" w:hAnsi="Times New Roman" w:cs="Times New Roman"/>
          <w:sz w:val="24"/>
          <w:szCs w:val="24"/>
        </w:rPr>
        <w:t>. Oral Medical Therapeutics: Means and Methods</w:t>
      </w:r>
      <w:r w:rsidR="003A4E24">
        <w:rPr>
          <w:rFonts w:ascii="Times New Roman" w:hAnsi="Times New Roman" w:cs="Times New Roman"/>
          <w:sz w:val="24"/>
          <w:szCs w:val="24"/>
        </w:rPr>
        <w:t xml:space="preserve"> </w:t>
      </w:r>
      <w:r w:rsidRPr="00066261">
        <w:rPr>
          <w:rFonts w:ascii="Times New Roman" w:hAnsi="Times New Roman" w:cs="Times New Roman"/>
          <w:sz w:val="24"/>
          <w:szCs w:val="24"/>
        </w:rPr>
        <w:t xml:space="preserve">Published by </w:t>
      </w:r>
      <w:r w:rsidR="003A4E24">
        <w:rPr>
          <w:rFonts w:ascii="Times New Roman" w:hAnsi="Times New Roman" w:cs="Times New Roman"/>
          <w:sz w:val="24"/>
          <w:szCs w:val="24"/>
        </w:rPr>
        <w:t xml:space="preserve"> </w:t>
      </w:r>
    </w:p>
    <w:p w14:paraId="362F8300" w14:textId="2AC6C41F" w:rsidR="00066261" w:rsidRPr="00066261" w:rsidRDefault="003A4E24"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Masson, 2004 ISBN 2842995651, 9782842995652, 290</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6431C560"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lastRenderedPageBreak/>
        <w:t>N’gaman</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K</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C</w:t>
      </w:r>
      <w:r w:rsidR="003A4E24">
        <w:rPr>
          <w:rFonts w:ascii="Times New Roman" w:hAnsi="Times New Roman" w:cs="Times New Roman"/>
          <w:sz w:val="24"/>
          <w:szCs w:val="24"/>
        </w:rPr>
        <w:t>.</w:t>
      </w:r>
      <w:r w:rsidRPr="00066261">
        <w:rPr>
          <w:rFonts w:ascii="Times New Roman" w:hAnsi="Times New Roman" w:cs="Times New Roman"/>
          <w:sz w:val="24"/>
          <w:szCs w:val="24"/>
        </w:rPr>
        <w:t>, 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3A4E24">
        <w:rPr>
          <w:rFonts w:ascii="Times New Roman" w:hAnsi="Times New Roman" w:cs="Times New Roman"/>
          <w:sz w:val="24"/>
          <w:szCs w:val="24"/>
        </w:rPr>
        <w:t>,</w:t>
      </w:r>
      <w:r w:rsidRPr="00066261">
        <w:rPr>
          <w:rFonts w:ascii="Times New Roman" w:hAnsi="Times New Roman" w:cs="Times New Roman"/>
          <w:sz w:val="24"/>
          <w:szCs w:val="24"/>
        </w:rPr>
        <w:t xml:space="preserve"> Y</w:t>
      </w:r>
      <w:r w:rsidR="003A4E24">
        <w:rPr>
          <w:rFonts w:ascii="Times New Roman" w:hAnsi="Times New Roman" w:cs="Times New Roman"/>
          <w:sz w:val="24"/>
          <w:szCs w:val="24"/>
        </w:rPr>
        <w:t>.</w:t>
      </w:r>
      <w:r w:rsidRPr="00066261">
        <w:rPr>
          <w:rFonts w:ascii="Times New Roman" w:hAnsi="Times New Roman" w:cs="Times New Roman"/>
          <w:sz w:val="24"/>
          <w:szCs w:val="24"/>
        </w:rPr>
        <w:t>A</w:t>
      </w:r>
      <w:r w:rsidR="003A4E24">
        <w:rPr>
          <w:rFonts w:ascii="Times New Roman" w:hAnsi="Times New Roman" w:cs="Times New Roman"/>
          <w:sz w:val="24"/>
          <w:szCs w:val="24"/>
        </w:rPr>
        <w:t>.</w:t>
      </w:r>
      <w:r w:rsidRPr="00066261">
        <w:rPr>
          <w:rFonts w:ascii="Times New Roman" w:hAnsi="Times New Roman" w:cs="Times New Roman"/>
          <w:sz w:val="24"/>
          <w:szCs w:val="24"/>
        </w:rPr>
        <w:t>, Mamyrb</w:t>
      </w:r>
      <w:r w:rsidR="003A4E24">
        <w:rPr>
          <w:rFonts w:ascii="Times New Roman" w:hAnsi="Times New Roman" w:cs="Times New Roman"/>
          <w:sz w:val="24"/>
          <w:szCs w:val="24"/>
        </w:rPr>
        <w:t>e</w:t>
      </w:r>
      <w:r w:rsidRPr="00066261">
        <w:rPr>
          <w:rFonts w:ascii="Times New Roman" w:hAnsi="Times New Roman" w:cs="Times New Roman"/>
          <w:sz w:val="24"/>
          <w:szCs w:val="24"/>
        </w:rPr>
        <w:t>kova-B</w:t>
      </w:r>
      <w:r w:rsidR="003A4E24">
        <w:rPr>
          <w:rFonts w:ascii="Times New Roman" w:hAnsi="Times New Roman" w:cs="Times New Roman"/>
          <w:sz w:val="24"/>
          <w:szCs w:val="24"/>
        </w:rPr>
        <w:t>e</w:t>
      </w:r>
      <w:r w:rsidRPr="00066261">
        <w:rPr>
          <w:rFonts w:ascii="Times New Roman" w:hAnsi="Times New Roman" w:cs="Times New Roman"/>
          <w:sz w:val="24"/>
          <w:szCs w:val="24"/>
        </w:rPr>
        <w:t>kro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J</w:t>
      </w:r>
      <w:r w:rsidR="00064759">
        <w:rPr>
          <w:rFonts w:ascii="Times New Roman" w:hAnsi="Times New Roman" w:cs="Times New Roman"/>
          <w:sz w:val="24"/>
          <w:szCs w:val="24"/>
        </w:rPr>
        <w:t>.</w:t>
      </w:r>
      <w:r w:rsidRPr="00066261">
        <w:rPr>
          <w:rFonts w:ascii="Times New Roman" w:hAnsi="Times New Roman" w:cs="Times New Roman"/>
          <w:sz w:val="24"/>
          <w:szCs w:val="24"/>
        </w:rPr>
        <w:t>A</w:t>
      </w:r>
      <w:r w:rsidR="00064759">
        <w:rPr>
          <w:rFonts w:ascii="Times New Roman" w:hAnsi="Times New Roman" w:cs="Times New Roman"/>
          <w:sz w:val="24"/>
          <w:szCs w:val="24"/>
        </w:rPr>
        <w:t>.</w:t>
      </w:r>
      <w:r w:rsidRPr="00066261">
        <w:rPr>
          <w:rFonts w:ascii="Times New Roman" w:hAnsi="Times New Roman" w:cs="Times New Roman"/>
          <w:sz w:val="24"/>
          <w:szCs w:val="24"/>
        </w:rPr>
        <w:t>, B</w:t>
      </w:r>
      <w:r w:rsidR="00064759">
        <w:rPr>
          <w:rFonts w:ascii="Times New Roman" w:hAnsi="Times New Roman" w:cs="Times New Roman"/>
          <w:sz w:val="24"/>
          <w:szCs w:val="24"/>
        </w:rPr>
        <w:t>e</w:t>
      </w:r>
      <w:r w:rsidRPr="00066261">
        <w:rPr>
          <w:rFonts w:ascii="Times New Roman" w:hAnsi="Times New Roman" w:cs="Times New Roman"/>
          <w:sz w:val="24"/>
          <w:szCs w:val="24"/>
        </w:rPr>
        <w:t>n</w:t>
      </w:r>
      <w:r w:rsidR="00064759">
        <w:rPr>
          <w:rFonts w:ascii="Times New Roman" w:hAnsi="Times New Roman" w:cs="Times New Roman"/>
          <w:sz w:val="24"/>
          <w:szCs w:val="24"/>
        </w:rPr>
        <w:t>ie</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 Goor</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B</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S. </w:t>
      </w:r>
      <w:r w:rsidR="00064759">
        <w:rPr>
          <w:rFonts w:ascii="Times New Roman" w:hAnsi="Times New Roman" w:cs="Times New Roman"/>
          <w:sz w:val="24"/>
          <w:szCs w:val="24"/>
        </w:rPr>
        <w:t>(</w:t>
      </w:r>
      <w:r w:rsidRPr="00066261">
        <w:rPr>
          <w:rFonts w:ascii="Times New Roman" w:hAnsi="Times New Roman" w:cs="Times New Roman"/>
          <w:sz w:val="24"/>
          <w:szCs w:val="24"/>
        </w:rPr>
        <w:t>2009</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On </w:t>
      </w:r>
      <w:r w:rsidR="00064759">
        <w:rPr>
          <w:rFonts w:ascii="Times New Roman" w:hAnsi="Times New Roman" w:cs="Times New Roman"/>
          <w:sz w:val="24"/>
          <w:szCs w:val="24"/>
        </w:rPr>
        <w:t xml:space="preserve"> </w:t>
      </w:r>
    </w:p>
    <w:p w14:paraId="32CDBCE2" w14:textId="4E45D02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Secondary Metabolite Composition and Antioxidant Activity of Crude Extracts</w:t>
      </w:r>
    </w:p>
    <w:p w14:paraId="4471342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of </w:t>
      </w:r>
      <w:r w:rsidR="00066261" w:rsidRPr="00064759">
        <w:rPr>
          <w:rFonts w:ascii="Times New Roman" w:hAnsi="Times New Roman" w:cs="Times New Roman"/>
          <w:i/>
          <w:iCs/>
          <w:sz w:val="24"/>
          <w:szCs w:val="24"/>
        </w:rPr>
        <w:t>Gmelina arborea</w:t>
      </w:r>
      <w:r w:rsidR="00066261" w:rsidRPr="00066261">
        <w:rPr>
          <w:rFonts w:ascii="Times New Roman" w:hAnsi="Times New Roman" w:cs="Times New Roman"/>
          <w:sz w:val="24"/>
          <w:szCs w:val="24"/>
        </w:rPr>
        <w:t xml:space="preserve"> Roxb. (Verbanaceae) from Côte d’Ivoire, West Africa:Thin </w:t>
      </w:r>
      <w:r>
        <w:rPr>
          <w:rFonts w:ascii="Times New Roman" w:hAnsi="Times New Roman" w:cs="Times New Roman"/>
          <w:sz w:val="24"/>
          <w:szCs w:val="24"/>
        </w:rPr>
        <w:t xml:space="preserve"> </w:t>
      </w:r>
    </w:p>
    <w:p w14:paraId="6F4DB909" w14:textId="25236A02"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Layer Chromatography Analysis. </w:t>
      </w:r>
      <w:r w:rsidR="00066261" w:rsidRPr="00064759">
        <w:rPr>
          <w:rFonts w:ascii="Times New Roman" w:hAnsi="Times New Roman" w:cs="Times New Roman"/>
          <w:i/>
          <w:iCs/>
          <w:sz w:val="24"/>
          <w:szCs w:val="24"/>
        </w:rPr>
        <w:t>Eur. J. Sc. Res</w:t>
      </w:r>
      <w:r w:rsidR="00066261" w:rsidRPr="00066261">
        <w:rPr>
          <w:rFonts w:ascii="Times New Roman" w:hAnsi="Times New Roman" w:cs="Times New Roman"/>
          <w:sz w:val="24"/>
          <w:szCs w:val="24"/>
        </w:rPr>
        <w:t>., 36 (2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161–171. </w:t>
      </w:r>
    </w:p>
    <w:p w14:paraId="5A43B31A"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Oluronk</w:t>
      </w:r>
      <w:r w:rsidR="00064759">
        <w:rPr>
          <w:rFonts w:ascii="Times New Roman" w:hAnsi="Times New Roman" w:cs="Times New Roman"/>
          <w:sz w:val="24"/>
          <w:szCs w:val="24"/>
        </w:rPr>
        <w:t>e,</w:t>
      </w:r>
      <w:r w:rsidRPr="00066261">
        <w:rPr>
          <w:rFonts w:ascii="Times New Roman" w:hAnsi="Times New Roman" w:cs="Times New Roman"/>
          <w:sz w:val="24"/>
          <w:szCs w:val="24"/>
        </w:rPr>
        <w:t xml:space="preserve"> T</w:t>
      </w:r>
      <w:r w:rsidR="00064759">
        <w:rPr>
          <w:rFonts w:ascii="Times New Roman" w:hAnsi="Times New Roman" w:cs="Times New Roman"/>
          <w:sz w:val="24"/>
          <w:szCs w:val="24"/>
        </w:rPr>
        <w:t>.</w:t>
      </w:r>
      <w:r w:rsidRPr="00066261">
        <w:rPr>
          <w:rFonts w:ascii="Times New Roman" w:hAnsi="Times New Roman" w:cs="Times New Roman"/>
          <w:sz w:val="24"/>
          <w:szCs w:val="24"/>
        </w:rPr>
        <w:t>, Hong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X</w:t>
      </w:r>
      <w:r w:rsidR="00064759">
        <w:rPr>
          <w:rFonts w:ascii="Times New Roman" w:hAnsi="Times New Roman" w:cs="Times New Roman"/>
          <w:sz w:val="24"/>
          <w:szCs w:val="24"/>
        </w:rPr>
        <w:t>.</w:t>
      </w:r>
      <w:r w:rsidRPr="00066261">
        <w:rPr>
          <w:rFonts w:ascii="Times New Roman" w:hAnsi="Times New Roman" w:cs="Times New Roman"/>
          <w:sz w:val="24"/>
          <w:szCs w:val="24"/>
        </w:rPr>
        <w:t>X</w:t>
      </w:r>
      <w:r w:rsidR="00064759">
        <w:rPr>
          <w:rFonts w:ascii="Times New Roman" w:hAnsi="Times New Roman" w:cs="Times New Roman"/>
          <w:sz w:val="24"/>
          <w:szCs w:val="24"/>
        </w:rPr>
        <w:t>.</w:t>
      </w:r>
      <w:r w:rsidRPr="00066261">
        <w:rPr>
          <w:rFonts w:ascii="Times New Roman" w:hAnsi="Times New Roman" w:cs="Times New Roman"/>
          <w:sz w:val="24"/>
          <w:szCs w:val="24"/>
        </w:rPr>
        <w:t>, Song</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F. </w:t>
      </w:r>
      <w:r w:rsidR="00064759">
        <w:rPr>
          <w:rFonts w:ascii="Times New Roman" w:hAnsi="Times New Roman" w:cs="Times New Roman"/>
          <w:sz w:val="24"/>
          <w:szCs w:val="24"/>
        </w:rPr>
        <w:t>(</w:t>
      </w:r>
      <w:r w:rsidRPr="00066261">
        <w:rPr>
          <w:rFonts w:ascii="Times New Roman" w:hAnsi="Times New Roman" w:cs="Times New Roman"/>
          <w:sz w:val="24"/>
          <w:szCs w:val="24"/>
        </w:rPr>
        <w:t>2000</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Antibacterial Activities of Extracts from Nigerian </w:t>
      </w:r>
      <w:r w:rsidR="00064759">
        <w:rPr>
          <w:rFonts w:ascii="Times New Roman" w:hAnsi="Times New Roman" w:cs="Times New Roman"/>
          <w:sz w:val="24"/>
          <w:szCs w:val="24"/>
        </w:rPr>
        <w:t xml:space="preserve"> </w:t>
      </w:r>
    </w:p>
    <w:p w14:paraId="7329E2EE" w14:textId="01AECDB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Chewing Sticks. </w:t>
      </w:r>
      <w:r w:rsidR="00066261" w:rsidRPr="00064759">
        <w:rPr>
          <w:rFonts w:ascii="Times New Roman" w:hAnsi="Times New Roman" w:cs="Times New Roman"/>
          <w:i/>
          <w:iCs/>
          <w:sz w:val="24"/>
          <w:szCs w:val="24"/>
        </w:rPr>
        <w:t>Phytoter. Res</w:t>
      </w:r>
      <w:r w:rsidR="00066261" w:rsidRPr="00066261">
        <w:rPr>
          <w:rFonts w:ascii="Times New Roman" w:hAnsi="Times New Roman" w:cs="Times New Roman"/>
          <w:sz w:val="24"/>
          <w:szCs w:val="24"/>
        </w:rPr>
        <w:t>. 13(8): 675-679. http://www.ncbi.nlm.nih.gov/</w:t>
      </w:r>
    </w:p>
    <w:p w14:paraId="28F3BE5F" w14:textId="0A646834"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pubmed/10594937.</w:t>
      </w:r>
    </w:p>
    <w:p w14:paraId="29DB0A5F" w14:textId="5A53DD5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WHO</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w:t>
      </w:r>
      <w:r w:rsidRPr="00066261">
        <w:rPr>
          <w:rFonts w:ascii="Times New Roman" w:hAnsi="Times New Roman" w:cs="Times New Roman"/>
          <w:sz w:val="24"/>
          <w:szCs w:val="24"/>
        </w:rPr>
        <w:t>2008</w:t>
      </w:r>
      <w:r w:rsidR="00064759">
        <w:rPr>
          <w:rFonts w:ascii="Times New Roman" w:hAnsi="Times New Roman" w:cs="Times New Roman"/>
          <w:sz w:val="24"/>
          <w:szCs w:val="24"/>
        </w:rPr>
        <w:t>)</w:t>
      </w:r>
      <w:r w:rsidRPr="00066261">
        <w:rPr>
          <w:rFonts w:ascii="Times New Roman" w:hAnsi="Times New Roman" w:cs="Times New Roman"/>
          <w:sz w:val="24"/>
          <w:szCs w:val="24"/>
        </w:rPr>
        <w:t>. Cholera, Weekly Epidemiological Record 2008, Geneva, 83: 261-284.</w:t>
      </w:r>
    </w:p>
    <w:p w14:paraId="53299968" w14:textId="677C00B3"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(http://www.who.int/wer/2008/wer8331/en/index.htm, accessed July 2009).</w:t>
      </w:r>
    </w:p>
    <w:p w14:paraId="3ED9FFB8" w14:textId="77777777" w:rsidR="00064759"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w:t>
      </w:r>
      <w:r w:rsidR="00064759" w:rsidRPr="00066261">
        <w:rPr>
          <w:rFonts w:ascii="Times New Roman" w:hAnsi="Times New Roman" w:cs="Times New Roman"/>
          <w:sz w:val="24"/>
          <w:szCs w:val="24"/>
        </w:rPr>
        <w:t>ierre</w:t>
      </w:r>
      <w:r w:rsidRPr="00066261">
        <w:rPr>
          <w:rFonts w:ascii="Times New Roman" w:hAnsi="Times New Roman" w:cs="Times New Roman"/>
          <w:sz w:val="24"/>
          <w:szCs w:val="24"/>
        </w:rPr>
        <w:t xml:space="preserve"> </w:t>
      </w:r>
      <w:r w:rsidR="00064759">
        <w:rPr>
          <w:rFonts w:ascii="Times New Roman" w:hAnsi="Times New Roman" w:cs="Times New Roman"/>
          <w:sz w:val="24"/>
          <w:szCs w:val="24"/>
        </w:rPr>
        <w:t>and</w:t>
      </w:r>
      <w:r w:rsidRPr="00066261">
        <w:rPr>
          <w:rFonts w:ascii="Times New Roman" w:hAnsi="Times New Roman" w:cs="Times New Roman"/>
          <w:sz w:val="24"/>
          <w:szCs w:val="24"/>
        </w:rPr>
        <w:t xml:space="preserve"> M</w:t>
      </w:r>
      <w:r w:rsidR="00064759" w:rsidRPr="00066261">
        <w:rPr>
          <w:rFonts w:ascii="Times New Roman" w:hAnsi="Times New Roman" w:cs="Times New Roman"/>
          <w:sz w:val="24"/>
          <w:szCs w:val="24"/>
        </w:rPr>
        <w:t>arie</w:t>
      </w:r>
      <w:r w:rsidRPr="00066261">
        <w:rPr>
          <w:rFonts w:ascii="Times New Roman" w:hAnsi="Times New Roman" w:cs="Times New Roman"/>
          <w:sz w:val="24"/>
          <w:szCs w:val="24"/>
        </w:rPr>
        <w:t xml:space="preserve"> C.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Bacteriology DCEM</w:t>
      </w:r>
      <w:r w:rsidR="00064759" w:rsidRPr="00066261">
        <w:rPr>
          <w:rFonts w:ascii="Times New Roman" w:hAnsi="Times New Roman" w:cs="Times New Roman"/>
          <w:sz w:val="24"/>
          <w:szCs w:val="24"/>
        </w:rPr>
        <w:t>1 :</w:t>
      </w:r>
      <w:r w:rsidRPr="00066261">
        <w:rPr>
          <w:rFonts w:ascii="Times New Roman" w:hAnsi="Times New Roman" w:cs="Times New Roman"/>
          <w:sz w:val="24"/>
          <w:szCs w:val="24"/>
        </w:rPr>
        <w:t xml:space="preserve"> Faculty of Medicine, University of Paris-</w:t>
      </w:r>
      <w:r w:rsidR="00064759">
        <w:rPr>
          <w:rFonts w:ascii="Times New Roman" w:hAnsi="Times New Roman" w:cs="Times New Roman"/>
          <w:sz w:val="24"/>
          <w:szCs w:val="24"/>
        </w:rPr>
        <w:t xml:space="preserve"> </w:t>
      </w:r>
    </w:p>
    <w:p w14:paraId="2F46F12E"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VI. Updated: March 24, 2003. www. Chupsjussen. Fr/ bacterio/ bacterio/index. </w:t>
      </w:r>
      <w:r>
        <w:rPr>
          <w:rFonts w:ascii="Times New Roman" w:hAnsi="Times New Roman" w:cs="Times New Roman"/>
          <w:sz w:val="24"/>
          <w:szCs w:val="24"/>
        </w:rPr>
        <w:t xml:space="preserve">   </w:t>
      </w:r>
    </w:p>
    <w:p w14:paraId="543DE8B1" w14:textId="2BADE58B"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Html.</w:t>
      </w:r>
    </w:p>
    <w:p w14:paraId="455492C7" w14:textId="18660032"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Ponce</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w:t>
      </w:r>
      <w:r w:rsidR="00064759">
        <w:rPr>
          <w:rFonts w:ascii="Times New Roman" w:hAnsi="Times New Roman" w:cs="Times New Roman"/>
          <w:sz w:val="24"/>
          <w:szCs w:val="24"/>
        </w:rPr>
        <w:t>.</w:t>
      </w:r>
      <w:r w:rsidRPr="00066261">
        <w:rPr>
          <w:rFonts w:ascii="Times New Roman" w:hAnsi="Times New Roman" w:cs="Times New Roman"/>
          <w:sz w:val="24"/>
          <w:szCs w:val="24"/>
        </w:rPr>
        <w:t>G</w:t>
      </w:r>
      <w:r w:rsidR="00064759">
        <w:rPr>
          <w:rFonts w:ascii="Times New Roman" w:hAnsi="Times New Roman" w:cs="Times New Roman"/>
          <w:sz w:val="24"/>
          <w:szCs w:val="24"/>
        </w:rPr>
        <w:t>.</w:t>
      </w:r>
      <w:r w:rsidRPr="00066261">
        <w:rPr>
          <w:rFonts w:ascii="Times New Roman" w:hAnsi="Times New Roman" w:cs="Times New Roman"/>
          <w:sz w:val="24"/>
          <w:szCs w:val="24"/>
        </w:rPr>
        <w:t>, Fritz</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R</w:t>
      </w:r>
      <w:r w:rsidR="00064759">
        <w:rPr>
          <w:rFonts w:ascii="Times New Roman" w:hAnsi="Times New Roman" w:cs="Times New Roman"/>
          <w:sz w:val="24"/>
          <w:szCs w:val="24"/>
        </w:rPr>
        <w:t>.</w:t>
      </w:r>
      <w:r w:rsidRPr="00066261">
        <w:rPr>
          <w:rFonts w:ascii="Times New Roman" w:hAnsi="Times New Roman" w:cs="Times New Roman"/>
          <w:sz w:val="24"/>
          <w:szCs w:val="24"/>
        </w:rPr>
        <w:t>, Del Vallec, Rouras</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I. </w:t>
      </w:r>
      <w:r w:rsidR="00064759">
        <w:rPr>
          <w:rFonts w:ascii="Times New Roman" w:hAnsi="Times New Roman" w:cs="Times New Roman"/>
          <w:sz w:val="24"/>
          <w:szCs w:val="24"/>
        </w:rPr>
        <w:t>(</w:t>
      </w:r>
      <w:r w:rsidRPr="00066261">
        <w:rPr>
          <w:rFonts w:ascii="Times New Roman" w:hAnsi="Times New Roman" w:cs="Times New Roman"/>
          <w:sz w:val="24"/>
          <w:szCs w:val="24"/>
        </w:rPr>
        <w:t>2003</w:t>
      </w:r>
      <w:r w:rsidR="00064759">
        <w:rPr>
          <w:rFonts w:ascii="Times New Roman" w:hAnsi="Times New Roman" w:cs="Times New Roman"/>
          <w:sz w:val="24"/>
          <w:szCs w:val="24"/>
        </w:rPr>
        <w:t>)</w:t>
      </w:r>
      <w:r w:rsidRPr="00066261">
        <w:rPr>
          <w:rFonts w:ascii="Times New Roman" w:hAnsi="Times New Roman" w:cs="Times New Roman"/>
          <w:sz w:val="24"/>
          <w:szCs w:val="24"/>
        </w:rPr>
        <w:t xml:space="preserve">. Antimicrobial activity of essential oils on </w:t>
      </w:r>
    </w:p>
    <w:p w14:paraId="3E11B2D7" w14:textId="77777777" w:rsidR="00064759"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the native microflora of organic Swiss chard. Society of Food Science and</w:t>
      </w:r>
      <w:r>
        <w:rPr>
          <w:rFonts w:ascii="Times New Roman" w:hAnsi="Times New Roman" w:cs="Times New Roman"/>
          <w:sz w:val="24"/>
          <w:szCs w:val="24"/>
        </w:rPr>
        <w:t xml:space="preserve">   </w:t>
      </w:r>
    </w:p>
    <w:p w14:paraId="1EF7293F" w14:textId="5FE58C6E"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technology</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(Elsevier) 36(7</w:t>
      </w:r>
      <w:r w:rsidR="007D08E1"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679-684. </w:t>
      </w:r>
    </w:p>
    <w:p w14:paraId="1E3EEA86" w14:textId="2858A706" w:rsidR="00066261" w:rsidRPr="00066261" w:rsidRDefault="00064759"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http://dx.doi.org/10.1016/S0023-6438(03)00088-4.</w:t>
      </w:r>
    </w:p>
    <w:p w14:paraId="2056BE37" w14:textId="45260DD8"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 xml:space="preserve">R Core Team. </w:t>
      </w:r>
      <w:r w:rsidR="007D08E1">
        <w:rPr>
          <w:rFonts w:ascii="Times New Roman" w:hAnsi="Times New Roman" w:cs="Times New Roman"/>
          <w:sz w:val="24"/>
          <w:szCs w:val="24"/>
        </w:rPr>
        <w:t>(</w:t>
      </w:r>
      <w:r w:rsidRPr="00066261">
        <w:rPr>
          <w:rFonts w:ascii="Times New Roman" w:hAnsi="Times New Roman" w:cs="Times New Roman"/>
          <w:sz w:val="24"/>
          <w:szCs w:val="24"/>
        </w:rPr>
        <w:t>2013</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r w:rsidR="007D08E1" w:rsidRPr="00066261">
        <w:rPr>
          <w:rFonts w:ascii="Times New Roman" w:hAnsi="Times New Roman" w:cs="Times New Roman"/>
          <w:sz w:val="24"/>
          <w:szCs w:val="24"/>
        </w:rPr>
        <w:t>R :</w:t>
      </w:r>
      <w:r w:rsidRPr="00066261">
        <w:rPr>
          <w:rFonts w:ascii="Times New Roman" w:hAnsi="Times New Roman" w:cs="Times New Roman"/>
          <w:sz w:val="24"/>
          <w:szCs w:val="24"/>
        </w:rPr>
        <w:t xml:space="preserve"> A Language and environment for statistical computing. R foundation </w:t>
      </w:r>
    </w:p>
    <w:p w14:paraId="3ACC1654" w14:textId="44D4BE84" w:rsidR="00066261" w:rsidRPr="00066261" w:rsidRDefault="007D08E1"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for statistical computing, Vienna, Austria (http: //www. R-project. Org).</w:t>
      </w:r>
    </w:p>
    <w:p w14:paraId="42815FE5" w14:textId="357B15DF" w:rsidR="00066261" w:rsidRPr="00066261"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lastRenderedPageBreak/>
        <w:t>Sepulveda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L</w:t>
      </w:r>
      <w:r w:rsidR="007D08E1">
        <w:rPr>
          <w:rFonts w:ascii="Times New Roman" w:hAnsi="Times New Roman" w:cs="Times New Roman"/>
          <w:sz w:val="24"/>
          <w:szCs w:val="24"/>
        </w:rPr>
        <w:t>.</w:t>
      </w:r>
      <w:r w:rsidRPr="00066261">
        <w:rPr>
          <w:rFonts w:ascii="Times New Roman" w:hAnsi="Times New Roman" w:cs="Times New Roman"/>
          <w:sz w:val="24"/>
          <w:szCs w:val="24"/>
        </w:rPr>
        <w:t>, Ascacio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Rodriguez-Herrera</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R</w:t>
      </w:r>
      <w:r w:rsidR="007D08E1">
        <w:rPr>
          <w:rFonts w:ascii="Times New Roman" w:hAnsi="Times New Roman" w:cs="Times New Roman"/>
          <w:sz w:val="24"/>
          <w:szCs w:val="24"/>
        </w:rPr>
        <w:t>.</w:t>
      </w:r>
      <w:r w:rsidRPr="00066261">
        <w:rPr>
          <w:rFonts w:ascii="Times New Roman" w:hAnsi="Times New Roman" w:cs="Times New Roman"/>
          <w:sz w:val="24"/>
          <w:szCs w:val="24"/>
        </w:rPr>
        <w:t>, Aguilera-Carbo</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A</w:t>
      </w:r>
      <w:r w:rsidR="007D08E1">
        <w:rPr>
          <w:rFonts w:ascii="Times New Roman" w:hAnsi="Times New Roman" w:cs="Times New Roman"/>
          <w:sz w:val="24"/>
          <w:szCs w:val="24"/>
        </w:rPr>
        <w:t>.</w:t>
      </w:r>
      <w:r w:rsidRPr="00066261">
        <w:rPr>
          <w:rFonts w:ascii="Times New Roman" w:hAnsi="Times New Roman" w:cs="Times New Roman"/>
          <w:sz w:val="24"/>
          <w:szCs w:val="24"/>
        </w:rPr>
        <w:t>, Aguilar</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C</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N. </w:t>
      </w:r>
      <w:r w:rsidR="007D08E1">
        <w:rPr>
          <w:rFonts w:ascii="Times New Roman" w:hAnsi="Times New Roman" w:cs="Times New Roman"/>
          <w:sz w:val="24"/>
          <w:szCs w:val="24"/>
        </w:rPr>
        <w:t>(</w:t>
      </w:r>
      <w:r w:rsidRPr="00066261">
        <w:rPr>
          <w:rFonts w:ascii="Times New Roman" w:hAnsi="Times New Roman" w:cs="Times New Roman"/>
          <w:sz w:val="24"/>
          <w:szCs w:val="24"/>
        </w:rPr>
        <w:t>2011</w:t>
      </w:r>
      <w:r w:rsidR="007D08E1">
        <w:rPr>
          <w:rFonts w:ascii="Times New Roman" w:hAnsi="Times New Roman" w:cs="Times New Roman"/>
          <w:sz w:val="24"/>
          <w:szCs w:val="24"/>
        </w:rPr>
        <w:t>)</w:t>
      </w:r>
      <w:r w:rsidRPr="00066261">
        <w:rPr>
          <w:rFonts w:ascii="Times New Roman" w:hAnsi="Times New Roman" w:cs="Times New Roman"/>
          <w:sz w:val="24"/>
          <w:szCs w:val="24"/>
        </w:rPr>
        <w:t xml:space="preserve">. </w:t>
      </w:r>
    </w:p>
    <w:p w14:paraId="7B905060"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Ellagic acid: Biological properties and biotechnological development for </w:t>
      </w:r>
      <w:r>
        <w:rPr>
          <w:rFonts w:ascii="Times New Roman" w:hAnsi="Times New Roman" w:cs="Times New Roman"/>
          <w:sz w:val="24"/>
          <w:szCs w:val="24"/>
        </w:rPr>
        <w:t xml:space="preserve"> </w:t>
      </w:r>
    </w:p>
    <w:p w14:paraId="7C05131E" w14:textId="4E97C23E"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P</w:t>
      </w:r>
      <w:r w:rsidR="00066261" w:rsidRPr="00066261">
        <w:rPr>
          <w:rFonts w:ascii="Times New Roman" w:hAnsi="Times New Roman" w:cs="Times New Roman"/>
          <w:sz w:val="24"/>
          <w:szCs w:val="24"/>
        </w:rPr>
        <w:t>roduction</w:t>
      </w: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Process. </w:t>
      </w:r>
      <w:r w:rsidR="00066261" w:rsidRPr="001D0BEA">
        <w:rPr>
          <w:rFonts w:ascii="Times New Roman" w:hAnsi="Times New Roman" w:cs="Times New Roman"/>
          <w:i/>
          <w:iCs/>
          <w:sz w:val="24"/>
          <w:szCs w:val="24"/>
        </w:rPr>
        <w:t>Afr. J. Biotech</w:t>
      </w:r>
      <w:r w:rsidR="00066261" w:rsidRPr="00066261">
        <w:rPr>
          <w:rFonts w:ascii="Times New Roman" w:hAnsi="Times New Roman" w:cs="Times New Roman"/>
          <w:sz w:val="24"/>
          <w:szCs w:val="24"/>
        </w:rPr>
        <w:t>., 10 (22</w:t>
      </w:r>
      <w:r w:rsidRPr="00066261">
        <w:rPr>
          <w:rFonts w:ascii="Times New Roman" w:hAnsi="Times New Roman" w:cs="Times New Roman"/>
          <w:sz w:val="24"/>
          <w:szCs w:val="24"/>
        </w:rPr>
        <w:t>) :</w:t>
      </w:r>
      <w:r w:rsidR="00066261" w:rsidRPr="00066261">
        <w:rPr>
          <w:rFonts w:ascii="Times New Roman" w:hAnsi="Times New Roman" w:cs="Times New Roman"/>
          <w:sz w:val="24"/>
          <w:szCs w:val="24"/>
        </w:rPr>
        <w:t xml:space="preserve"> 4518-4523. </w:t>
      </w:r>
    </w:p>
    <w:p w14:paraId="15BC8C6E" w14:textId="3D1134DD"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DOI: 10.5897/AJB10.2201</w:t>
      </w:r>
    </w:p>
    <w:p w14:paraId="5B54A121"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 Bi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F</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H. </w:t>
      </w:r>
      <w:r w:rsidR="001D0BEA">
        <w:rPr>
          <w:rFonts w:ascii="Times New Roman" w:hAnsi="Times New Roman" w:cs="Times New Roman"/>
          <w:sz w:val="24"/>
          <w:szCs w:val="24"/>
        </w:rPr>
        <w:t>(</w:t>
      </w:r>
      <w:r w:rsidRPr="00066261">
        <w:rPr>
          <w:rFonts w:ascii="Times New Roman" w:hAnsi="Times New Roman" w:cs="Times New Roman"/>
          <w:sz w:val="24"/>
          <w:szCs w:val="24"/>
        </w:rPr>
        <w:t>2008</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fifteen (15) plants from the flora of </w:t>
      </w:r>
      <w:r w:rsidR="001D0BEA">
        <w:rPr>
          <w:rFonts w:ascii="Times New Roman" w:hAnsi="Times New Roman" w:cs="Times New Roman"/>
          <w:sz w:val="24"/>
          <w:szCs w:val="24"/>
        </w:rPr>
        <w:t xml:space="preserve"> </w:t>
      </w:r>
    </w:p>
    <w:p w14:paraId="3A573CA6"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Côte d'Ivoire. State doctoral thesis, University of Abobo-Adjam</w:t>
      </w:r>
      <w:r>
        <w:rPr>
          <w:rFonts w:ascii="Times New Roman" w:hAnsi="Times New Roman" w:cs="Times New Roman"/>
          <w:sz w:val="24"/>
          <w:szCs w:val="24"/>
        </w:rPr>
        <w:t>e</w:t>
      </w:r>
      <w:r w:rsidR="00066261" w:rsidRPr="00066261">
        <w:rPr>
          <w:rFonts w:ascii="Times New Roman" w:hAnsi="Times New Roman" w:cs="Times New Roman"/>
          <w:sz w:val="24"/>
          <w:szCs w:val="24"/>
        </w:rPr>
        <w:t xml:space="preserve">, Abidjan, Côte </w:t>
      </w:r>
      <w:r>
        <w:rPr>
          <w:rFonts w:ascii="Times New Roman" w:hAnsi="Times New Roman" w:cs="Times New Roman"/>
          <w:sz w:val="24"/>
          <w:szCs w:val="24"/>
        </w:rPr>
        <w:t xml:space="preserve"> </w:t>
      </w:r>
    </w:p>
    <w:p w14:paraId="7D64043D" w14:textId="3624265A"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d'Ivoire, 122</w:t>
      </w:r>
      <w:r>
        <w:rPr>
          <w:rFonts w:ascii="Times New Roman" w:hAnsi="Times New Roman" w:cs="Times New Roman"/>
          <w:sz w:val="24"/>
          <w:szCs w:val="24"/>
        </w:rPr>
        <w:t xml:space="preserve"> p</w:t>
      </w:r>
      <w:r w:rsidR="00066261" w:rsidRPr="00066261">
        <w:rPr>
          <w:rFonts w:ascii="Times New Roman" w:hAnsi="Times New Roman" w:cs="Times New Roman"/>
          <w:sz w:val="24"/>
          <w:szCs w:val="24"/>
        </w:rPr>
        <w:t>.</w:t>
      </w:r>
    </w:p>
    <w:p w14:paraId="266774D2" w14:textId="01539248"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Traor</w:t>
      </w:r>
      <w:r w:rsidR="001D0BEA">
        <w:rPr>
          <w:rFonts w:ascii="Times New Roman" w:hAnsi="Times New Roman" w:cs="Times New Roman"/>
          <w:sz w:val="24"/>
          <w:szCs w:val="24"/>
        </w:rPr>
        <w:t>e,</w:t>
      </w:r>
      <w:r w:rsidRPr="00066261">
        <w:rPr>
          <w:rFonts w:ascii="Times New Roman" w:hAnsi="Times New Roman" w:cs="Times New Roman"/>
          <w:sz w:val="24"/>
          <w:szCs w:val="24"/>
        </w:rPr>
        <w:t xml:space="preserve"> K., 2013. Côte </w:t>
      </w:r>
      <w:r w:rsidR="001D0BEA" w:rsidRPr="00066261">
        <w:rPr>
          <w:rFonts w:ascii="Times New Roman" w:hAnsi="Times New Roman" w:cs="Times New Roman"/>
          <w:sz w:val="24"/>
          <w:szCs w:val="24"/>
        </w:rPr>
        <w:t>d’Ivoire :</w:t>
      </w:r>
      <w:r w:rsidRPr="00066261">
        <w:rPr>
          <w:rFonts w:ascii="Times New Roman" w:hAnsi="Times New Roman" w:cs="Times New Roman"/>
          <w:sz w:val="24"/>
          <w:szCs w:val="24"/>
        </w:rPr>
        <w:t xml:space="preserve"> Traditional medicine valued by 80% of the population. </w:t>
      </w:r>
      <w:r w:rsidR="001D0BEA">
        <w:rPr>
          <w:rFonts w:ascii="Times New Roman" w:hAnsi="Times New Roman" w:cs="Times New Roman"/>
          <w:sz w:val="24"/>
          <w:szCs w:val="24"/>
        </w:rPr>
        <w:t xml:space="preserve"> </w:t>
      </w:r>
    </w:p>
    <w:p w14:paraId="0103A5C7" w14:textId="09118CCF"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261">
        <w:rPr>
          <w:rFonts w:ascii="Times New Roman" w:hAnsi="Times New Roman" w:cs="Times New Roman"/>
          <w:sz w:val="24"/>
          <w:szCs w:val="24"/>
        </w:rPr>
        <w:t>AFRIK.COM :</w:t>
      </w:r>
      <w:r w:rsidR="00066261" w:rsidRPr="00066261">
        <w:rPr>
          <w:rFonts w:ascii="Times New Roman" w:hAnsi="Times New Roman" w:cs="Times New Roman"/>
          <w:sz w:val="24"/>
          <w:szCs w:val="24"/>
        </w:rPr>
        <w:t xml:space="preserve"> Côte d'Ivoire – Population. Paris. Updated August 7, 2015.</w:t>
      </w:r>
    </w:p>
    <w:p w14:paraId="36800645" w14:textId="77777777" w:rsidR="001D0BEA" w:rsidRDefault="00066261" w:rsidP="00C53DDB">
      <w:pPr>
        <w:spacing w:line="480" w:lineRule="auto"/>
        <w:jc w:val="both"/>
        <w:rPr>
          <w:rFonts w:ascii="Times New Roman" w:hAnsi="Times New Roman" w:cs="Times New Roman"/>
          <w:sz w:val="24"/>
          <w:szCs w:val="24"/>
        </w:rPr>
      </w:pPr>
      <w:r w:rsidRPr="00066261">
        <w:rPr>
          <w:rFonts w:ascii="Times New Roman" w:hAnsi="Times New Roman" w:cs="Times New Roman"/>
          <w:sz w:val="24"/>
          <w:szCs w:val="24"/>
        </w:rPr>
        <w:t>Zihiri</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G</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Kra A. </w:t>
      </w:r>
      <w:r w:rsidR="001D0BEA">
        <w:rPr>
          <w:rFonts w:ascii="Times New Roman" w:hAnsi="Times New Roman" w:cs="Times New Roman"/>
          <w:sz w:val="24"/>
          <w:szCs w:val="24"/>
        </w:rPr>
        <w:t>(</w:t>
      </w:r>
      <w:r w:rsidRPr="00066261">
        <w:rPr>
          <w:rFonts w:ascii="Times New Roman" w:hAnsi="Times New Roman" w:cs="Times New Roman"/>
          <w:sz w:val="24"/>
          <w:szCs w:val="24"/>
        </w:rPr>
        <w:t>2003</w:t>
      </w:r>
      <w:r w:rsidR="001D0BEA">
        <w:rPr>
          <w:rFonts w:ascii="Times New Roman" w:hAnsi="Times New Roman" w:cs="Times New Roman"/>
          <w:sz w:val="24"/>
          <w:szCs w:val="24"/>
        </w:rPr>
        <w:t>)</w:t>
      </w:r>
      <w:r w:rsidRPr="00066261">
        <w:rPr>
          <w:rFonts w:ascii="Times New Roman" w:hAnsi="Times New Roman" w:cs="Times New Roman"/>
          <w:sz w:val="24"/>
          <w:szCs w:val="24"/>
        </w:rPr>
        <w:t xml:space="preserve">. Evaluation of the antifungal activity of </w:t>
      </w:r>
      <w:r w:rsidRPr="001D0BEA">
        <w:rPr>
          <w:rFonts w:ascii="Times New Roman" w:hAnsi="Times New Roman" w:cs="Times New Roman"/>
          <w:i/>
          <w:iCs/>
          <w:sz w:val="24"/>
          <w:szCs w:val="24"/>
        </w:rPr>
        <w:t>Microglossa pirifilia</w:t>
      </w:r>
      <w:r w:rsidR="001D0BEA">
        <w:rPr>
          <w:rFonts w:ascii="Times New Roman" w:hAnsi="Times New Roman" w:cs="Times New Roman"/>
          <w:sz w:val="24"/>
          <w:szCs w:val="24"/>
        </w:rPr>
        <w:t xml:space="preserve">  </w:t>
      </w:r>
    </w:p>
    <w:p w14:paraId="795F2ED4" w14:textId="77777777" w:rsidR="001D0BEA"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(LARMARCK) O. KUNTZE (Asteraceae) "PYMI" on the </w:t>
      </w:r>
      <w:r w:rsidR="00066261" w:rsidRPr="001D0BEA">
        <w:rPr>
          <w:rFonts w:ascii="Times New Roman" w:hAnsi="Times New Roman" w:cs="Times New Roman"/>
          <w:i/>
          <w:iCs/>
          <w:sz w:val="24"/>
          <w:szCs w:val="24"/>
        </w:rPr>
        <w:t>in vitro</w:t>
      </w:r>
      <w:r w:rsidR="00066261" w:rsidRPr="00066261">
        <w:rPr>
          <w:rFonts w:ascii="Times New Roman" w:hAnsi="Times New Roman" w:cs="Times New Roman"/>
          <w:sz w:val="24"/>
          <w:szCs w:val="24"/>
        </w:rPr>
        <w:t xml:space="preserve"> growth of</w:t>
      </w:r>
      <w:r w:rsidR="00066261">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Candida </w:t>
      </w:r>
      <w:r>
        <w:rPr>
          <w:rFonts w:ascii="Times New Roman" w:hAnsi="Times New Roman" w:cs="Times New Roman"/>
          <w:sz w:val="24"/>
          <w:szCs w:val="24"/>
        </w:rPr>
        <w:t xml:space="preserve"> </w:t>
      </w:r>
    </w:p>
    <w:p w14:paraId="7C57B88B" w14:textId="4F11A0B9" w:rsidR="00066261" w:rsidRPr="00066261" w:rsidRDefault="001D0BEA" w:rsidP="00C53D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61" w:rsidRPr="00066261">
        <w:rPr>
          <w:rFonts w:ascii="Times New Roman" w:hAnsi="Times New Roman" w:cs="Times New Roman"/>
          <w:sz w:val="24"/>
          <w:szCs w:val="24"/>
        </w:rPr>
        <w:t xml:space="preserve">albicans. </w:t>
      </w:r>
      <w:r w:rsidR="00066261" w:rsidRPr="001D0BEA">
        <w:rPr>
          <w:rFonts w:ascii="Times New Roman" w:hAnsi="Times New Roman" w:cs="Times New Roman"/>
          <w:i/>
          <w:iCs/>
          <w:sz w:val="24"/>
          <w:szCs w:val="24"/>
        </w:rPr>
        <w:t>Rev. Méd. Pharm. Afr</w:t>
      </w:r>
      <w:r w:rsidR="00066261" w:rsidRPr="00066261">
        <w:rPr>
          <w:rFonts w:ascii="Times New Roman" w:hAnsi="Times New Roman" w:cs="Times New Roman"/>
          <w:sz w:val="24"/>
          <w:szCs w:val="24"/>
        </w:rPr>
        <w:t>, 17, 2003, 11-19.</w:t>
      </w:r>
    </w:p>
    <w:sectPr w:rsidR="00066261" w:rsidRPr="0006626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05-21T09:20:00Z" w:initials="WU">
    <w:p w14:paraId="21572AC7" w14:textId="145166AE" w:rsidR="00CE795E" w:rsidRDefault="00CE795E">
      <w:pPr>
        <w:pStyle w:val="CommentText"/>
      </w:pPr>
      <w:r>
        <w:rPr>
          <w:rStyle w:val="CommentReference"/>
        </w:rPr>
        <w:annotationRef/>
      </w:r>
      <w:r>
        <w:t>Recast</w:t>
      </w:r>
    </w:p>
  </w:comment>
  <w:comment w:id="1" w:author="Windows User" w:date="2025-05-21T09:24:00Z" w:initials="WU">
    <w:p w14:paraId="11DCE207" w14:textId="6C499ED4" w:rsidR="00CE795E" w:rsidRDefault="00CE795E">
      <w:pPr>
        <w:pStyle w:val="CommentText"/>
      </w:pPr>
      <w:r>
        <w:rPr>
          <w:rStyle w:val="CommentReference"/>
        </w:rPr>
        <w:annotationRef/>
      </w:r>
      <w:r>
        <w:t>This should be in the introduction part</w:t>
      </w:r>
    </w:p>
  </w:comment>
  <w:comment w:id="2" w:author="Windows User" w:date="2025-05-21T09:26:00Z" w:initials="WU">
    <w:p w14:paraId="772FC260" w14:textId="480ED698" w:rsidR="00CE795E" w:rsidRDefault="00CE795E">
      <w:pPr>
        <w:pStyle w:val="CommentText"/>
      </w:pPr>
      <w:r>
        <w:rPr>
          <w:rStyle w:val="CommentReference"/>
        </w:rPr>
        <w:annotationRef/>
      </w:r>
      <w:r>
        <w:t>Justified</w:t>
      </w:r>
    </w:p>
  </w:comment>
  <w:comment w:id="4" w:author="Windows User" w:date="2025-05-21T09:19:00Z" w:initials="WU">
    <w:p w14:paraId="445321CD" w14:textId="17E40316" w:rsidR="00CE795E" w:rsidRDefault="00CE795E">
      <w:pPr>
        <w:pStyle w:val="CommentText"/>
      </w:pPr>
      <w:r>
        <w:rPr>
          <w:rStyle w:val="CommentReference"/>
        </w:rPr>
        <w:annotationRef/>
      </w:r>
      <w:proofErr w:type="gramStart"/>
      <w:r>
        <w:t>remove</w:t>
      </w:r>
      <w:proofErr w:type="gramEnd"/>
    </w:p>
  </w:comment>
  <w:comment w:id="7" w:author="Windows User" w:date="2025-05-21T09:37:00Z" w:initials="WU">
    <w:p w14:paraId="4D279BFA" w14:textId="6D250D6C" w:rsidR="00344B91" w:rsidRDefault="00344B91">
      <w:pPr>
        <w:pStyle w:val="CommentText"/>
      </w:pPr>
      <w:r>
        <w:rPr>
          <w:rStyle w:val="CommentReference"/>
        </w:rPr>
        <w:annotationRef/>
      </w:r>
      <w:proofErr w:type="gramStart"/>
      <w:r>
        <w:t>under</w:t>
      </w:r>
      <w:proofErr w:type="gramEnd"/>
      <w:r>
        <w:t xml:space="preserve"> goes</w:t>
      </w:r>
    </w:p>
  </w:comment>
  <w:comment w:id="8" w:author="Windows User" w:date="2025-05-21T09:40:00Z" w:initials="WU">
    <w:p w14:paraId="4180E30B" w14:textId="28692115" w:rsidR="00344B91" w:rsidRDefault="00344B91">
      <w:pPr>
        <w:pStyle w:val="CommentText"/>
      </w:pPr>
      <w:r>
        <w:rPr>
          <w:rStyle w:val="CommentReference"/>
        </w:rPr>
        <w:annotationRef/>
      </w:r>
      <w:r>
        <w:t>Remove</w:t>
      </w:r>
    </w:p>
  </w:comment>
  <w:comment w:id="9" w:author="Windows User" w:date="2025-05-21T09:44:00Z" w:initials="WU">
    <w:p w14:paraId="6426DFC5" w14:textId="07E9EC4A" w:rsidR="00344B91" w:rsidRDefault="00344B91">
      <w:pPr>
        <w:pStyle w:val="CommentText"/>
      </w:pPr>
      <w:r>
        <w:rPr>
          <w:rStyle w:val="CommentReference"/>
        </w:rPr>
        <w:annotationRef/>
      </w:r>
      <w:r>
        <w:t>Recast</w:t>
      </w:r>
    </w:p>
  </w:comment>
  <w:comment w:id="11" w:author="Windows User" w:date="2025-05-21T10:04:00Z" w:initials="WU">
    <w:p w14:paraId="33CAF83D" w14:textId="47D7EE83" w:rsidR="002B0183" w:rsidRDefault="002B0183">
      <w:pPr>
        <w:pStyle w:val="CommentText"/>
      </w:pPr>
      <w:r>
        <w:rPr>
          <w:rStyle w:val="CommentReference"/>
        </w:rPr>
        <w:annotationRef/>
      </w:r>
      <w:r>
        <w:t>Re-structure the table</w:t>
      </w:r>
      <w:bookmarkStart w:id="12" w:name="_GoBack"/>
      <w:bookmarkEnd w:id="12"/>
    </w:p>
  </w:comment>
  <w:comment w:id="13" w:author="Windows User" w:date="2025-05-21T09:48:00Z" w:initials="WU">
    <w:p w14:paraId="700AF0FD" w14:textId="23FEFFB8" w:rsidR="00C50567" w:rsidRDefault="00C50567">
      <w:pPr>
        <w:pStyle w:val="CommentText"/>
      </w:pPr>
      <w:r>
        <w:rPr>
          <w:rStyle w:val="CommentReference"/>
        </w:rPr>
        <w:annotationRef/>
      </w:r>
      <w:proofErr w:type="gramStart"/>
      <w:r>
        <w:t>using</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D64A3" w14:textId="77777777" w:rsidR="00A44620" w:rsidRDefault="00A44620" w:rsidP="006D0B00">
      <w:pPr>
        <w:spacing w:after="0" w:line="240" w:lineRule="auto"/>
      </w:pPr>
      <w:r>
        <w:separator/>
      </w:r>
    </w:p>
  </w:endnote>
  <w:endnote w:type="continuationSeparator" w:id="0">
    <w:p w14:paraId="45173785" w14:textId="77777777" w:rsidR="00A44620" w:rsidRDefault="00A44620" w:rsidP="006D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D299" w14:textId="77777777" w:rsidR="00CE795E" w:rsidRDefault="00CE7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61659" w14:textId="77777777" w:rsidR="00CE795E" w:rsidRDefault="00CE7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E2BD" w14:textId="77777777" w:rsidR="00CE795E" w:rsidRDefault="00CE7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B33CE" w14:textId="77777777" w:rsidR="00A44620" w:rsidRDefault="00A44620" w:rsidP="006D0B00">
      <w:pPr>
        <w:spacing w:after="0" w:line="240" w:lineRule="auto"/>
      </w:pPr>
      <w:r>
        <w:separator/>
      </w:r>
    </w:p>
  </w:footnote>
  <w:footnote w:type="continuationSeparator" w:id="0">
    <w:p w14:paraId="195ED752" w14:textId="77777777" w:rsidR="00A44620" w:rsidRDefault="00A44620" w:rsidP="006D0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1ED88" w14:textId="3B0944BB" w:rsidR="00CE795E" w:rsidRDefault="00CE795E">
    <w:pPr>
      <w:pStyle w:val="Header"/>
    </w:pPr>
    <w:r>
      <w:rPr>
        <w:noProof/>
      </w:rPr>
      <w:pict w14:anchorId="1E72F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74A9" w14:textId="725BC6A0" w:rsidR="00CE795E" w:rsidRDefault="00CE795E">
    <w:pPr>
      <w:pStyle w:val="Header"/>
    </w:pPr>
    <w:r>
      <w:rPr>
        <w:noProof/>
      </w:rPr>
      <w:pict w14:anchorId="6FED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C46EA" w14:textId="7F543DE4" w:rsidR="00CE795E" w:rsidRDefault="00CE795E">
    <w:pPr>
      <w:pStyle w:val="Header"/>
    </w:pPr>
    <w:r>
      <w:rPr>
        <w:noProof/>
      </w:rPr>
      <w:pict w14:anchorId="39C96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808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1224B"/>
    <w:multiLevelType w:val="hybridMultilevel"/>
    <w:tmpl w:val="17D00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B5"/>
    <w:rsid w:val="00015B60"/>
    <w:rsid w:val="00021FEC"/>
    <w:rsid w:val="000335B0"/>
    <w:rsid w:val="00064759"/>
    <w:rsid w:val="00066261"/>
    <w:rsid w:val="000D27F2"/>
    <w:rsid w:val="001103BF"/>
    <w:rsid w:val="001367D7"/>
    <w:rsid w:val="00190F1E"/>
    <w:rsid w:val="001D0BEA"/>
    <w:rsid w:val="001E75A5"/>
    <w:rsid w:val="00223ECB"/>
    <w:rsid w:val="002B0183"/>
    <w:rsid w:val="002F5E56"/>
    <w:rsid w:val="00344B91"/>
    <w:rsid w:val="003A4E24"/>
    <w:rsid w:val="00405FEE"/>
    <w:rsid w:val="00432EBD"/>
    <w:rsid w:val="00454756"/>
    <w:rsid w:val="004A046C"/>
    <w:rsid w:val="004A7333"/>
    <w:rsid w:val="005440F4"/>
    <w:rsid w:val="00562E64"/>
    <w:rsid w:val="00566782"/>
    <w:rsid w:val="005D3468"/>
    <w:rsid w:val="006D0B00"/>
    <w:rsid w:val="007D08E1"/>
    <w:rsid w:val="00807BFC"/>
    <w:rsid w:val="008357E3"/>
    <w:rsid w:val="00893256"/>
    <w:rsid w:val="008A6CC3"/>
    <w:rsid w:val="008E5867"/>
    <w:rsid w:val="00964CB6"/>
    <w:rsid w:val="009756C3"/>
    <w:rsid w:val="009C4FB5"/>
    <w:rsid w:val="00A13B0D"/>
    <w:rsid w:val="00A270AB"/>
    <w:rsid w:val="00A44620"/>
    <w:rsid w:val="00AB5064"/>
    <w:rsid w:val="00B33D99"/>
    <w:rsid w:val="00B8688D"/>
    <w:rsid w:val="00BA6231"/>
    <w:rsid w:val="00C01C05"/>
    <w:rsid w:val="00C24116"/>
    <w:rsid w:val="00C50567"/>
    <w:rsid w:val="00C53DDB"/>
    <w:rsid w:val="00CA73A8"/>
    <w:rsid w:val="00CB6BE6"/>
    <w:rsid w:val="00CD6021"/>
    <w:rsid w:val="00CE795E"/>
    <w:rsid w:val="00D91418"/>
    <w:rsid w:val="00DC01AE"/>
    <w:rsid w:val="00DF090C"/>
    <w:rsid w:val="00E7526C"/>
    <w:rsid w:val="00E93E25"/>
    <w:rsid w:val="00EB172C"/>
    <w:rsid w:val="00F76491"/>
    <w:rsid w:val="00FA3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3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B5"/>
    <w:rPr>
      <w:rFonts w:eastAsiaTheme="majorEastAsia" w:cstheme="majorBidi"/>
      <w:color w:val="272727" w:themeColor="text1" w:themeTint="D8"/>
    </w:rPr>
  </w:style>
  <w:style w:type="paragraph" w:styleId="Title">
    <w:name w:val="Title"/>
    <w:basedOn w:val="Normal"/>
    <w:next w:val="Normal"/>
    <w:link w:val="TitleChar"/>
    <w:uiPriority w:val="10"/>
    <w:qFormat/>
    <w:rsid w:val="009C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B5"/>
    <w:pPr>
      <w:spacing w:before="160"/>
      <w:jc w:val="center"/>
    </w:pPr>
    <w:rPr>
      <w:i/>
      <w:iCs/>
      <w:color w:val="404040" w:themeColor="text1" w:themeTint="BF"/>
    </w:rPr>
  </w:style>
  <w:style w:type="character" w:customStyle="1" w:styleId="QuoteChar">
    <w:name w:val="Quote Char"/>
    <w:basedOn w:val="DefaultParagraphFont"/>
    <w:link w:val="Quote"/>
    <w:uiPriority w:val="29"/>
    <w:rsid w:val="009C4FB5"/>
    <w:rPr>
      <w:i/>
      <w:iCs/>
      <w:color w:val="404040" w:themeColor="text1" w:themeTint="BF"/>
    </w:rPr>
  </w:style>
  <w:style w:type="paragraph" w:styleId="ListParagraph">
    <w:name w:val="List Paragraph"/>
    <w:basedOn w:val="Normal"/>
    <w:uiPriority w:val="34"/>
    <w:qFormat/>
    <w:rsid w:val="009C4FB5"/>
    <w:pPr>
      <w:ind w:left="720"/>
      <w:contextualSpacing/>
    </w:pPr>
  </w:style>
  <w:style w:type="character" w:styleId="IntenseEmphasis">
    <w:name w:val="Intense Emphasis"/>
    <w:basedOn w:val="DefaultParagraphFont"/>
    <w:uiPriority w:val="21"/>
    <w:qFormat/>
    <w:rsid w:val="009C4FB5"/>
    <w:rPr>
      <w:i/>
      <w:iCs/>
      <w:color w:val="2F5496" w:themeColor="accent1" w:themeShade="BF"/>
    </w:rPr>
  </w:style>
  <w:style w:type="paragraph" w:styleId="IntenseQuote">
    <w:name w:val="Intense Quote"/>
    <w:basedOn w:val="Normal"/>
    <w:next w:val="Normal"/>
    <w:link w:val="IntenseQuoteChar"/>
    <w:uiPriority w:val="30"/>
    <w:qFormat/>
    <w:rsid w:val="009C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B5"/>
    <w:rPr>
      <w:i/>
      <w:iCs/>
      <w:color w:val="2F5496" w:themeColor="accent1" w:themeShade="BF"/>
    </w:rPr>
  </w:style>
  <w:style w:type="character" w:styleId="IntenseReference">
    <w:name w:val="Intense Reference"/>
    <w:basedOn w:val="DefaultParagraphFont"/>
    <w:uiPriority w:val="32"/>
    <w:qFormat/>
    <w:rsid w:val="009C4FB5"/>
    <w:rPr>
      <w:b/>
      <w:bCs/>
      <w:smallCaps/>
      <w:color w:val="2F5496" w:themeColor="accent1" w:themeShade="BF"/>
      <w:spacing w:val="5"/>
    </w:rPr>
  </w:style>
  <w:style w:type="character" w:styleId="Hyperlink">
    <w:name w:val="Hyperlink"/>
    <w:basedOn w:val="DefaultParagraphFont"/>
    <w:uiPriority w:val="99"/>
    <w:unhideWhenUsed/>
    <w:rsid w:val="00807BFC"/>
    <w:rPr>
      <w:color w:val="0563C1" w:themeColor="hyperlink"/>
      <w:u w:val="single"/>
    </w:rPr>
  </w:style>
  <w:style w:type="character" w:customStyle="1" w:styleId="UnresolvedMention">
    <w:name w:val="Unresolved Mention"/>
    <w:basedOn w:val="DefaultParagraphFont"/>
    <w:uiPriority w:val="99"/>
    <w:semiHidden/>
    <w:unhideWhenUsed/>
    <w:rsid w:val="00807BFC"/>
    <w:rPr>
      <w:color w:val="605E5C"/>
      <w:shd w:val="clear" w:color="auto" w:fill="E1DFDD"/>
    </w:rPr>
  </w:style>
  <w:style w:type="table" w:customStyle="1" w:styleId="Simple114">
    <w:name w:val="Simple 114"/>
    <w:basedOn w:val="TableNormal"/>
    <w:next w:val="TableSimple1"/>
    <w:rsid w:val="00A13B0D"/>
    <w:pPr>
      <w:spacing w:after="200" w:line="276" w:lineRule="auto"/>
    </w:pPr>
    <w:rPr>
      <w:rFonts w:ascii="Gill Sans MT" w:eastAsia="Times New Roman" w:hAnsi="Gill Sans MT" w:cs="Times New Roman"/>
      <w:kern w:val="0"/>
      <w:sz w:val="20"/>
      <w:szCs w:val="20"/>
      <w:lang w:eastAsia="fr-FR"/>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13B0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Ombrageclair3">
    <w:name w:val="Ombrage clair3"/>
    <w:basedOn w:val="TableNormal"/>
    <w:uiPriority w:val="60"/>
    <w:rsid w:val="005440F4"/>
    <w:pPr>
      <w:spacing w:after="0" w:line="240" w:lineRule="auto"/>
    </w:pPr>
    <w:rPr>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simple41">
    <w:name w:val="Tableau simple 41"/>
    <w:basedOn w:val="TableNormal"/>
    <w:uiPriority w:val="44"/>
    <w:rsid w:val="004A046C"/>
    <w:pPr>
      <w:spacing w:after="0" w:line="240" w:lineRule="auto"/>
    </w:pPr>
    <w:rPr>
      <w:rFonts w:ascii="Calibri" w:eastAsia="Calibri" w:hAnsi="Calibri" w:cs="Times New Roman"/>
      <w:kern w:val="0"/>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21">
    <w:name w:val="Tableau simple 21"/>
    <w:basedOn w:val="TableNormal"/>
    <w:uiPriority w:val="42"/>
    <w:rsid w:val="004A046C"/>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1">
    <w:name w:val="Grille du tableau11"/>
    <w:basedOn w:val="TableNormal"/>
    <w:next w:val="TableGrid"/>
    <w:uiPriority w:val="39"/>
    <w:rsid w:val="004A046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A0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00"/>
  </w:style>
  <w:style w:type="paragraph" w:styleId="Footer">
    <w:name w:val="footer"/>
    <w:basedOn w:val="Normal"/>
    <w:link w:val="FooterChar"/>
    <w:uiPriority w:val="99"/>
    <w:unhideWhenUsed/>
    <w:rsid w:val="006D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0"/>
  </w:style>
  <w:style w:type="character" w:styleId="CommentReference">
    <w:name w:val="annotation reference"/>
    <w:basedOn w:val="DefaultParagraphFont"/>
    <w:uiPriority w:val="99"/>
    <w:semiHidden/>
    <w:unhideWhenUsed/>
    <w:rsid w:val="00CE795E"/>
    <w:rPr>
      <w:sz w:val="16"/>
      <w:szCs w:val="16"/>
    </w:rPr>
  </w:style>
  <w:style w:type="paragraph" w:styleId="CommentText">
    <w:name w:val="annotation text"/>
    <w:basedOn w:val="Normal"/>
    <w:link w:val="CommentTextChar"/>
    <w:uiPriority w:val="99"/>
    <w:semiHidden/>
    <w:unhideWhenUsed/>
    <w:rsid w:val="00CE795E"/>
    <w:pPr>
      <w:spacing w:line="240" w:lineRule="auto"/>
    </w:pPr>
    <w:rPr>
      <w:sz w:val="20"/>
      <w:szCs w:val="20"/>
    </w:rPr>
  </w:style>
  <w:style w:type="character" w:customStyle="1" w:styleId="CommentTextChar">
    <w:name w:val="Comment Text Char"/>
    <w:basedOn w:val="DefaultParagraphFont"/>
    <w:link w:val="CommentText"/>
    <w:uiPriority w:val="99"/>
    <w:semiHidden/>
    <w:rsid w:val="00CE795E"/>
    <w:rPr>
      <w:sz w:val="20"/>
      <w:szCs w:val="20"/>
    </w:rPr>
  </w:style>
  <w:style w:type="paragraph" w:styleId="CommentSubject">
    <w:name w:val="annotation subject"/>
    <w:basedOn w:val="CommentText"/>
    <w:next w:val="CommentText"/>
    <w:link w:val="CommentSubjectChar"/>
    <w:uiPriority w:val="99"/>
    <w:semiHidden/>
    <w:unhideWhenUsed/>
    <w:rsid w:val="00CE795E"/>
    <w:rPr>
      <w:b/>
      <w:bCs/>
    </w:rPr>
  </w:style>
  <w:style w:type="character" w:customStyle="1" w:styleId="CommentSubjectChar">
    <w:name w:val="Comment Subject Char"/>
    <w:basedOn w:val="CommentTextChar"/>
    <w:link w:val="CommentSubject"/>
    <w:uiPriority w:val="99"/>
    <w:semiHidden/>
    <w:rsid w:val="00CE795E"/>
    <w:rPr>
      <w:b/>
      <w:bCs/>
      <w:sz w:val="20"/>
      <w:szCs w:val="20"/>
    </w:rPr>
  </w:style>
  <w:style w:type="paragraph" w:styleId="BalloonText">
    <w:name w:val="Balloon Text"/>
    <w:basedOn w:val="Normal"/>
    <w:link w:val="BalloonTextChar"/>
    <w:uiPriority w:val="99"/>
    <w:semiHidden/>
    <w:unhideWhenUsed/>
    <w:rsid w:val="00CE7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4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F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F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F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F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F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B5"/>
    <w:rPr>
      <w:rFonts w:eastAsiaTheme="majorEastAsia" w:cstheme="majorBidi"/>
      <w:color w:val="272727" w:themeColor="text1" w:themeTint="D8"/>
    </w:rPr>
  </w:style>
  <w:style w:type="paragraph" w:styleId="Title">
    <w:name w:val="Title"/>
    <w:basedOn w:val="Normal"/>
    <w:next w:val="Normal"/>
    <w:link w:val="TitleChar"/>
    <w:uiPriority w:val="10"/>
    <w:qFormat/>
    <w:rsid w:val="009C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B5"/>
    <w:pPr>
      <w:spacing w:before="160"/>
      <w:jc w:val="center"/>
    </w:pPr>
    <w:rPr>
      <w:i/>
      <w:iCs/>
      <w:color w:val="404040" w:themeColor="text1" w:themeTint="BF"/>
    </w:rPr>
  </w:style>
  <w:style w:type="character" w:customStyle="1" w:styleId="QuoteChar">
    <w:name w:val="Quote Char"/>
    <w:basedOn w:val="DefaultParagraphFont"/>
    <w:link w:val="Quote"/>
    <w:uiPriority w:val="29"/>
    <w:rsid w:val="009C4FB5"/>
    <w:rPr>
      <w:i/>
      <w:iCs/>
      <w:color w:val="404040" w:themeColor="text1" w:themeTint="BF"/>
    </w:rPr>
  </w:style>
  <w:style w:type="paragraph" w:styleId="ListParagraph">
    <w:name w:val="List Paragraph"/>
    <w:basedOn w:val="Normal"/>
    <w:uiPriority w:val="34"/>
    <w:qFormat/>
    <w:rsid w:val="009C4FB5"/>
    <w:pPr>
      <w:ind w:left="720"/>
      <w:contextualSpacing/>
    </w:pPr>
  </w:style>
  <w:style w:type="character" w:styleId="IntenseEmphasis">
    <w:name w:val="Intense Emphasis"/>
    <w:basedOn w:val="DefaultParagraphFont"/>
    <w:uiPriority w:val="21"/>
    <w:qFormat/>
    <w:rsid w:val="009C4FB5"/>
    <w:rPr>
      <w:i/>
      <w:iCs/>
      <w:color w:val="2F5496" w:themeColor="accent1" w:themeShade="BF"/>
    </w:rPr>
  </w:style>
  <w:style w:type="paragraph" w:styleId="IntenseQuote">
    <w:name w:val="Intense Quote"/>
    <w:basedOn w:val="Normal"/>
    <w:next w:val="Normal"/>
    <w:link w:val="IntenseQuoteChar"/>
    <w:uiPriority w:val="30"/>
    <w:qFormat/>
    <w:rsid w:val="009C4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B5"/>
    <w:rPr>
      <w:i/>
      <w:iCs/>
      <w:color w:val="2F5496" w:themeColor="accent1" w:themeShade="BF"/>
    </w:rPr>
  </w:style>
  <w:style w:type="character" w:styleId="IntenseReference">
    <w:name w:val="Intense Reference"/>
    <w:basedOn w:val="DefaultParagraphFont"/>
    <w:uiPriority w:val="32"/>
    <w:qFormat/>
    <w:rsid w:val="009C4FB5"/>
    <w:rPr>
      <w:b/>
      <w:bCs/>
      <w:smallCaps/>
      <w:color w:val="2F5496" w:themeColor="accent1" w:themeShade="BF"/>
      <w:spacing w:val="5"/>
    </w:rPr>
  </w:style>
  <w:style w:type="character" w:styleId="Hyperlink">
    <w:name w:val="Hyperlink"/>
    <w:basedOn w:val="DefaultParagraphFont"/>
    <w:uiPriority w:val="99"/>
    <w:unhideWhenUsed/>
    <w:rsid w:val="00807BFC"/>
    <w:rPr>
      <w:color w:val="0563C1" w:themeColor="hyperlink"/>
      <w:u w:val="single"/>
    </w:rPr>
  </w:style>
  <w:style w:type="character" w:customStyle="1" w:styleId="UnresolvedMention">
    <w:name w:val="Unresolved Mention"/>
    <w:basedOn w:val="DefaultParagraphFont"/>
    <w:uiPriority w:val="99"/>
    <w:semiHidden/>
    <w:unhideWhenUsed/>
    <w:rsid w:val="00807BFC"/>
    <w:rPr>
      <w:color w:val="605E5C"/>
      <w:shd w:val="clear" w:color="auto" w:fill="E1DFDD"/>
    </w:rPr>
  </w:style>
  <w:style w:type="table" w:customStyle="1" w:styleId="Simple114">
    <w:name w:val="Simple 114"/>
    <w:basedOn w:val="TableNormal"/>
    <w:next w:val="TableSimple1"/>
    <w:rsid w:val="00A13B0D"/>
    <w:pPr>
      <w:spacing w:after="200" w:line="276" w:lineRule="auto"/>
    </w:pPr>
    <w:rPr>
      <w:rFonts w:ascii="Gill Sans MT" w:eastAsia="Times New Roman" w:hAnsi="Gill Sans MT" w:cs="Times New Roman"/>
      <w:kern w:val="0"/>
      <w:sz w:val="20"/>
      <w:szCs w:val="20"/>
      <w:lang w:eastAsia="fr-FR"/>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13B0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Ombrageclair3">
    <w:name w:val="Ombrage clair3"/>
    <w:basedOn w:val="TableNormal"/>
    <w:uiPriority w:val="60"/>
    <w:rsid w:val="005440F4"/>
    <w:pPr>
      <w:spacing w:after="0" w:line="240" w:lineRule="auto"/>
    </w:pPr>
    <w:rPr>
      <w:color w:val="000000"/>
      <w:kern w:val="0"/>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simple41">
    <w:name w:val="Tableau simple 41"/>
    <w:basedOn w:val="TableNormal"/>
    <w:uiPriority w:val="44"/>
    <w:rsid w:val="004A046C"/>
    <w:pPr>
      <w:spacing w:after="0" w:line="240" w:lineRule="auto"/>
    </w:pPr>
    <w:rPr>
      <w:rFonts w:ascii="Calibri" w:eastAsia="Calibri" w:hAnsi="Calibri" w:cs="Times New Roman"/>
      <w:kern w:val="0"/>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21">
    <w:name w:val="Tableau simple 21"/>
    <w:basedOn w:val="TableNormal"/>
    <w:uiPriority w:val="42"/>
    <w:rsid w:val="004A046C"/>
    <w:pPr>
      <w:spacing w:after="0" w:line="240" w:lineRule="auto"/>
    </w:pPr>
    <w:rPr>
      <w:rFonts w:ascii="Calibri" w:eastAsia="Calibri" w:hAnsi="Calibri" w:cs="Times New Roman"/>
      <w:kern w:val="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lledutableau11">
    <w:name w:val="Grille du tableau11"/>
    <w:basedOn w:val="TableNormal"/>
    <w:next w:val="TableGrid"/>
    <w:uiPriority w:val="39"/>
    <w:rsid w:val="004A046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A0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0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00"/>
  </w:style>
  <w:style w:type="paragraph" w:styleId="Footer">
    <w:name w:val="footer"/>
    <w:basedOn w:val="Normal"/>
    <w:link w:val="FooterChar"/>
    <w:uiPriority w:val="99"/>
    <w:unhideWhenUsed/>
    <w:rsid w:val="006D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0"/>
  </w:style>
  <w:style w:type="character" w:styleId="CommentReference">
    <w:name w:val="annotation reference"/>
    <w:basedOn w:val="DefaultParagraphFont"/>
    <w:uiPriority w:val="99"/>
    <w:semiHidden/>
    <w:unhideWhenUsed/>
    <w:rsid w:val="00CE795E"/>
    <w:rPr>
      <w:sz w:val="16"/>
      <w:szCs w:val="16"/>
    </w:rPr>
  </w:style>
  <w:style w:type="paragraph" w:styleId="CommentText">
    <w:name w:val="annotation text"/>
    <w:basedOn w:val="Normal"/>
    <w:link w:val="CommentTextChar"/>
    <w:uiPriority w:val="99"/>
    <w:semiHidden/>
    <w:unhideWhenUsed/>
    <w:rsid w:val="00CE795E"/>
    <w:pPr>
      <w:spacing w:line="240" w:lineRule="auto"/>
    </w:pPr>
    <w:rPr>
      <w:sz w:val="20"/>
      <w:szCs w:val="20"/>
    </w:rPr>
  </w:style>
  <w:style w:type="character" w:customStyle="1" w:styleId="CommentTextChar">
    <w:name w:val="Comment Text Char"/>
    <w:basedOn w:val="DefaultParagraphFont"/>
    <w:link w:val="CommentText"/>
    <w:uiPriority w:val="99"/>
    <w:semiHidden/>
    <w:rsid w:val="00CE795E"/>
    <w:rPr>
      <w:sz w:val="20"/>
      <w:szCs w:val="20"/>
    </w:rPr>
  </w:style>
  <w:style w:type="paragraph" w:styleId="CommentSubject">
    <w:name w:val="annotation subject"/>
    <w:basedOn w:val="CommentText"/>
    <w:next w:val="CommentText"/>
    <w:link w:val="CommentSubjectChar"/>
    <w:uiPriority w:val="99"/>
    <w:semiHidden/>
    <w:unhideWhenUsed/>
    <w:rsid w:val="00CE795E"/>
    <w:rPr>
      <w:b/>
      <w:bCs/>
    </w:rPr>
  </w:style>
  <w:style w:type="character" w:customStyle="1" w:styleId="CommentSubjectChar">
    <w:name w:val="Comment Subject Char"/>
    <w:basedOn w:val="CommentTextChar"/>
    <w:link w:val="CommentSubject"/>
    <w:uiPriority w:val="99"/>
    <w:semiHidden/>
    <w:rsid w:val="00CE795E"/>
    <w:rPr>
      <w:b/>
      <w:bCs/>
      <w:sz w:val="20"/>
      <w:szCs w:val="20"/>
    </w:rPr>
  </w:style>
  <w:style w:type="paragraph" w:styleId="BalloonText">
    <w:name w:val="Balloon Text"/>
    <w:basedOn w:val="Normal"/>
    <w:link w:val="BalloonTextChar"/>
    <w:uiPriority w:val="99"/>
    <w:semiHidden/>
    <w:unhideWhenUsed/>
    <w:rsid w:val="00CE7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iteb_biori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Chart.xls"/><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pasteur.fr/ip"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Extrait aqueux</c:v>
                </c:pt>
              </c:strCache>
            </c:strRef>
          </c:tx>
          <c:spPr>
            <a:solidFill>
              <a:schemeClr val="accent1"/>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Feuil1!$C$3:$C$13</c:f>
              <c:numCache>
                <c:formatCode>General</c:formatCode>
                <c:ptCount val="11"/>
                <c:pt idx="0">
                  <c:v>28</c:v>
                </c:pt>
                <c:pt idx="1">
                  <c:v>16</c:v>
                </c:pt>
                <c:pt idx="2">
                  <c:v>17</c:v>
                </c:pt>
                <c:pt idx="3">
                  <c:v>23</c:v>
                </c:pt>
                <c:pt idx="4">
                  <c:v>20</c:v>
                </c:pt>
                <c:pt idx="5">
                  <c:v>32</c:v>
                </c:pt>
                <c:pt idx="6">
                  <c:v>17</c:v>
                </c:pt>
                <c:pt idx="7">
                  <c:v>14</c:v>
                </c:pt>
                <c:pt idx="8">
                  <c:v>20</c:v>
                </c:pt>
                <c:pt idx="9">
                  <c:v>20</c:v>
                </c:pt>
                <c:pt idx="10">
                  <c:v>17</c:v>
                </c:pt>
              </c:numCache>
            </c:numRef>
          </c:val>
          <c:extLst xmlns:c16r2="http://schemas.microsoft.com/office/drawing/2015/06/chart">
            <c:ext xmlns:c16="http://schemas.microsoft.com/office/drawing/2014/chart" uri="{C3380CC4-5D6E-409C-BE32-E72D297353CC}">
              <c16:uniqueId val="{00000000-C8CC-4D04-A9AD-1CD6387B5C80}"/>
            </c:ext>
          </c:extLst>
        </c:ser>
        <c:ser>
          <c:idx val="1"/>
          <c:order val="1"/>
          <c:tx>
            <c:strRef>
              <c:f>Feuil1!$D$2</c:f>
              <c:strCache>
                <c:ptCount val="1"/>
                <c:pt idx="0">
                  <c:v>Extrait méthanolique</c:v>
                </c:pt>
              </c:strCache>
            </c:strRef>
          </c:tx>
          <c:spPr>
            <a:solidFill>
              <a:schemeClr val="accent2"/>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Feuil1!$D$3:$D$13</c:f>
              <c:numCache>
                <c:formatCode>General</c:formatCode>
                <c:ptCount val="11"/>
                <c:pt idx="0">
                  <c:v>28</c:v>
                </c:pt>
                <c:pt idx="1">
                  <c:v>16</c:v>
                </c:pt>
                <c:pt idx="2">
                  <c:v>15</c:v>
                </c:pt>
                <c:pt idx="3">
                  <c:v>21</c:v>
                </c:pt>
                <c:pt idx="4">
                  <c:v>25</c:v>
                </c:pt>
                <c:pt idx="5">
                  <c:v>30</c:v>
                </c:pt>
                <c:pt idx="6">
                  <c:v>15</c:v>
                </c:pt>
                <c:pt idx="7">
                  <c:v>18</c:v>
                </c:pt>
                <c:pt idx="8">
                  <c:v>27</c:v>
                </c:pt>
                <c:pt idx="9">
                  <c:v>19</c:v>
                </c:pt>
                <c:pt idx="10">
                  <c:v>19</c:v>
                </c:pt>
              </c:numCache>
            </c:numRef>
          </c:val>
          <c:extLst xmlns:c16r2="http://schemas.microsoft.com/office/drawing/2015/06/chart">
            <c:ext xmlns:c16="http://schemas.microsoft.com/office/drawing/2014/chart" uri="{C3380CC4-5D6E-409C-BE32-E72D297353CC}">
              <c16:uniqueId val="{00000001-C8CC-4D04-A9AD-1CD6387B5C80}"/>
            </c:ext>
          </c:extLst>
        </c:ser>
        <c:ser>
          <c:idx val="2"/>
          <c:order val="2"/>
          <c:tx>
            <c:strRef>
              <c:f>Feuil1!$E$2</c:f>
              <c:strCache>
                <c:ptCount val="1"/>
                <c:pt idx="0">
                  <c:v>Ceftazidime</c:v>
                </c:pt>
              </c:strCache>
            </c:strRef>
          </c:tx>
          <c:spPr>
            <a:solidFill>
              <a:schemeClr val="accent3"/>
            </a:solidFill>
            <a:ln>
              <a:noFill/>
            </a:ln>
            <a:effectLst/>
          </c:spPr>
          <c:invertIfNegative val="0"/>
          <c:dLbls>
            <c:delete val="1"/>
          </c:dLbls>
          <c:errBars>
            <c:errBarType val="both"/>
            <c:errValType val="stdErr"/>
            <c:noEndCap val="0"/>
            <c:spPr>
              <a:noFill/>
              <a:ln w="12700" cap="flat" cmpd="sng" algn="ctr">
                <a:solidFill>
                  <a:schemeClr val="dk1"/>
                </a:solidFill>
                <a:prstDash val="solid"/>
                <a:miter lim="800000"/>
              </a:ln>
              <a:effectLst/>
            </c:spPr>
          </c:errBars>
          <c:cat>
            <c:multiLvlStrRef>
              <c:f>Feuil1!$A$3:$B$13</c:f>
              <c:multiLvlStrCache>
                <c:ptCount val="11"/>
                <c:lvl>
                  <c:pt idx="0">
                    <c:v>1313</c:v>
                  </c:pt>
                  <c:pt idx="1">
                    <c:v>60</c:v>
                  </c:pt>
                  <c:pt idx="2">
                    <c:v>863</c:v>
                  </c:pt>
                  <c:pt idx="3">
                    <c:v>311</c:v>
                  </c:pt>
                  <c:pt idx="4">
                    <c:v>55</c:v>
                  </c:pt>
                  <c:pt idx="5">
                    <c:v>392</c:v>
                  </c:pt>
                  <c:pt idx="6">
                    <c:v>408</c:v>
                  </c:pt>
                  <c:pt idx="7">
                    <c:v>911</c:v>
                  </c:pt>
                  <c:pt idx="8">
                    <c:v>550</c:v>
                  </c:pt>
                  <c:pt idx="9">
                    <c:v>690</c:v>
                  </c:pt>
                  <c:pt idx="10">
                    <c:v>ATCC</c:v>
                  </c:pt>
                </c:lvl>
                <c:lvl>
                  <c:pt idx="0">
                    <c:v>E. coli</c:v>
                  </c:pt>
                  <c:pt idx="4">
                    <c:v>Shigella sp.</c:v>
                  </c:pt>
                  <c:pt idx="6">
                    <c:v>K.pneumoniae</c:v>
                  </c:pt>
                  <c:pt idx="8">
                    <c:v>Salmonella sp.</c:v>
                  </c:pt>
                  <c:pt idx="10">
                    <c:v>E. coli</c:v>
                  </c:pt>
                </c:lvl>
              </c:multiLvlStrCache>
            </c:multiLvlStrRef>
          </c:cat>
          <c:val>
            <c:numRef>
              <c:f>Feuil1!$E$3:$E$13</c:f>
              <c:numCache>
                <c:formatCode>General</c:formatCode>
                <c:ptCount val="11"/>
                <c:pt idx="0">
                  <c:v>20</c:v>
                </c:pt>
                <c:pt idx="1">
                  <c:v>17</c:v>
                </c:pt>
                <c:pt idx="2">
                  <c:v>16</c:v>
                </c:pt>
                <c:pt idx="3">
                  <c:v>20</c:v>
                </c:pt>
                <c:pt idx="4">
                  <c:v>23</c:v>
                </c:pt>
                <c:pt idx="5">
                  <c:v>25</c:v>
                </c:pt>
                <c:pt idx="6">
                  <c:v>16</c:v>
                </c:pt>
                <c:pt idx="7">
                  <c:v>16</c:v>
                </c:pt>
                <c:pt idx="8">
                  <c:v>22</c:v>
                </c:pt>
                <c:pt idx="9">
                  <c:v>18</c:v>
                </c:pt>
                <c:pt idx="10">
                  <c:v>20</c:v>
                </c:pt>
              </c:numCache>
            </c:numRef>
          </c:val>
          <c:extLst xmlns:c16r2="http://schemas.microsoft.com/office/drawing/2015/06/chart">
            <c:ext xmlns:c16="http://schemas.microsoft.com/office/drawing/2014/chart" uri="{C3380CC4-5D6E-409C-BE32-E72D297353CC}">
              <c16:uniqueId val="{00000002-C8CC-4D04-A9AD-1CD6387B5C80}"/>
            </c:ext>
          </c:extLst>
        </c:ser>
        <c:dLbls>
          <c:showLegendKey val="0"/>
          <c:showVal val="1"/>
          <c:showCatName val="0"/>
          <c:showSerName val="0"/>
          <c:showPercent val="0"/>
          <c:showBubbleSize val="0"/>
        </c:dLbls>
        <c:gapWidth val="75"/>
        <c:axId val="228681216"/>
        <c:axId val="228682752"/>
      </c:barChart>
      <c:catAx>
        <c:axId val="228681216"/>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8682752"/>
        <c:crosses val="autoZero"/>
        <c:auto val="1"/>
        <c:lblAlgn val="ctr"/>
        <c:lblOffset val="100"/>
        <c:noMultiLvlLbl val="0"/>
      </c:catAx>
      <c:valAx>
        <c:axId val="2286827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200"/>
                  <a:t>Inhibition diameter</a:t>
                </a:r>
                <a:r>
                  <a:rPr lang="fr-FR" sz="1200" baseline="0"/>
                  <a:t> (mm)</a:t>
                </a:r>
                <a:endParaRPr lang="fr-FR"/>
              </a:p>
            </c:rich>
          </c:tx>
          <c:layout>
            <c:manualLayout>
              <c:xMode val="edge"/>
              <c:yMode val="edge"/>
              <c:x val="1.9932230416583617E-2"/>
              <c:y val="0.26734214926763189"/>
            </c:manualLayout>
          </c:layout>
          <c:overlay val="0"/>
          <c:spPr>
            <a:noFill/>
            <a:ln>
              <a:noFill/>
            </a:ln>
            <a:effectLst/>
          </c:spPr>
        </c:title>
        <c:numFmt formatCode="General" sourceLinked="1"/>
        <c:majorTickMark val="out"/>
        <c:minorTickMark val="none"/>
        <c:tickLblPos val="nextTo"/>
        <c:spPr>
          <a:noFill/>
          <a:ln w="1270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28681216"/>
        <c:crosses val="autoZero"/>
        <c:crossBetween val="between"/>
      </c:valAx>
      <c:spPr>
        <a:noFill/>
        <a:ln>
          <a:noFill/>
        </a:ln>
        <a:effectLst/>
      </c:spPr>
    </c:plotArea>
    <c:legend>
      <c:legendPos val="t"/>
      <c:layout>
        <c:manualLayout>
          <c:xMode val="edge"/>
          <c:yMode val="edge"/>
          <c:x val="0.22181027078264501"/>
          <c:y val="6.445047489823609E-2"/>
          <c:w val="0.55637945843471004"/>
          <c:h val="5.381734847594525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0.2658</cdr:x>
      <cdr:y>0.4312</cdr:y>
    </cdr:from>
    <cdr:to>
      <cdr:x>0.479</cdr:x>
      <cdr:y>0.50033</cdr:y>
    </cdr:to>
    <cdr:sp macro="" textlink="">
      <cdr:nvSpPr>
        <cdr:cNvPr id="2" name="Zone de texte 1"/>
        <cdr:cNvSpPr txBox="1"/>
      </cdr:nvSpPr>
      <cdr:spPr>
        <a:xfrm xmlns:a="http://schemas.openxmlformats.org/drawingml/2006/main">
          <a:off x="1760376" y="1629747"/>
          <a:ext cx="1412032" cy="2612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F20B-C965-4EE5-B396-6FCC04CD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20</Pages>
  <Words>4911</Words>
  <Characters>27994</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Yacouba SANOGO</dc:creator>
  <cp:keywords/>
  <dc:description/>
  <cp:lastModifiedBy>Windows User</cp:lastModifiedBy>
  <cp:revision>17</cp:revision>
  <dcterms:created xsi:type="dcterms:W3CDTF">2025-05-17T12:41:00Z</dcterms:created>
  <dcterms:modified xsi:type="dcterms:W3CDTF">2025-05-21T09:04:00Z</dcterms:modified>
</cp:coreProperties>
</file>