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C529F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EC529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C529F" w14:paraId="62FCA10B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EC52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4B81" w14:textId="77777777" w:rsidR="0000007A" w:rsidRPr="00EC529F" w:rsidRDefault="007E741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F0598" w:rsidRPr="00EC52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DF0598" w:rsidRPr="00EC529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C529F" w14:paraId="5B70C606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EC52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ACF0" w14:textId="77777777" w:rsidR="0000007A" w:rsidRPr="00EC529F" w:rsidRDefault="00CF5CD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Ms_AJMAH_138586</w:t>
            </w:r>
          </w:p>
        </w:tc>
      </w:tr>
      <w:tr w:rsidR="0000007A" w:rsidRPr="00EC529F" w14:paraId="499FBF2A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EC52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56DB" w14:textId="77777777" w:rsidR="0000007A" w:rsidRPr="00EC529F" w:rsidRDefault="001364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/>
                <w:sz w:val="20"/>
                <w:szCs w:val="20"/>
                <w:lang w:val="en-GB"/>
              </w:rPr>
              <w:t>Demographic and Histopathological Spectrum of Gastrointestinal Cancers Excluding Hepatobiliary System: A 10-Year Review from Makurdi, North Central Nigeria</w:t>
            </w:r>
          </w:p>
        </w:tc>
      </w:tr>
      <w:tr w:rsidR="00CF0BBB" w:rsidRPr="00EC529F" w14:paraId="3202A813" w14:textId="77777777" w:rsidTr="002643B3">
        <w:trPr>
          <w:trHeight w:val="332"/>
        </w:trPr>
        <w:tc>
          <w:tcPr>
            <w:tcW w:w="1234" w:type="pct"/>
          </w:tcPr>
          <w:p w14:paraId="5F718204" w14:textId="77777777" w:rsidR="00CF0BBB" w:rsidRPr="00EC529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EC529F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2EB378F" w14:textId="77777777" w:rsidR="00037D52" w:rsidRPr="00EC529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05A809" w14:textId="77777777" w:rsidR="00605952" w:rsidRPr="00EC529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39BBE3" w14:textId="77777777" w:rsidR="00D9392F" w:rsidRPr="00EC529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3128261" w14:textId="2E5DCB33" w:rsidR="00DD519D" w:rsidRPr="00EC529F" w:rsidRDefault="00DD519D" w:rsidP="00DD519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D519D" w:rsidRPr="00EC529F" w14:paraId="5D849130" w14:textId="77777777" w:rsidTr="4123E46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52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C529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DD519D" w:rsidRPr="00EC529F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EC529F" w14:paraId="425D58D4" w14:textId="77777777" w:rsidTr="4123E460">
        <w:tc>
          <w:tcPr>
            <w:tcW w:w="1265" w:type="pct"/>
            <w:noWrap/>
          </w:tcPr>
          <w:p w14:paraId="4101652C" w14:textId="7777777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529F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46207A" w:rsidRPr="00EC529F" w:rsidRDefault="0046207A" w:rsidP="0046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29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46207A" w:rsidRPr="00EC529F" w:rsidRDefault="0046207A" w:rsidP="004620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281F0D" w:rsidRPr="00EC529F" w:rsidRDefault="00281F0D" w:rsidP="00281F0D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C529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C529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99C43A" w14:textId="1EC8179F" w:rsidR="00DD519D" w:rsidRPr="00EC529F" w:rsidRDefault="007F63A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529F">
              <w:rPr>
                <w:rFonts w:ascii="Arial" w:hAnsi="Arial" w:cs="Arial"/>
                <w:b w:val="0"/>
                <w:lang w:val="en-GB"/>
              </w:rPr>
              <w:t xml:space="preserve">No AI tools were used for this study </w:t>
            </w:r>
          </w:p>
        </w:tc>
      </w:tr>
      <w:tr w:rsidR="00DD519D" w:rsidRPr="00EC529F" w14:paraId="7C78407A" w14:textId="77777777" w:rsidTr="4123E460">
        <w:trPr>
          <w:trHeight w:val="1264"/>
        </w:trPr>
        <w:tc>
          <w:tcPr>
            <w:tcW w:w="1265" w:type="pct"/>
            <w:noWrap/>
          </w:tcPr>
          <w:p w14:paraId="199D2516" w14:textId="77777777" w:rsidR="00DD519D" w:rsidRPr="00EC529F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DBEF00" w14:textId="77777777" w:rsidR="00DD519D" w:rsidRPr="00EC529F" w:rsidRDefault="00DD51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61D779" w14:textId="6408F1E3" w:rsidR="00DD519D" w:rsidRPr="00EC529F" w:rsidRDefault="26231DAD" w:rsidP="4123E4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>The lack of epidemiological data in low- and middle-income countries is routinely a barrier for public health policies development. The</w:t>
            </w:r>
            <w:r w:rsidR="1BBE29A7"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 effort from a single hospital to report data is </w:t>
            </w:r>
            <w:r w:rsidR="7565990F"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important. It should </w:t>
            </w:r>
            <w:r w:rsidR="4142BBFB" w:rsidRPr="00EC529F">
              <w:rPr>
                <w:rFonts w:ascii="Arial" w:hAnsi="Arial" w:cs="Arial"/>
                <w:sz w:val="20"/>
                <w:szCs w:val="20"/>
                <w:lang w:val="en-GB"/>
              </w:rPr>
              <w:t>reach other hospitals and local/national authorities to create a national cancer database.</w:t>
            </w:r>
          </w:p>
        </w:tc>
        <w:tc>
          <w:tcPr>
            <w:tcW w:w="1523" w:type="pct"/>
          </w:tcPr>
          <w:p w14:paraId="3CF2D8B6" w14:textId="29B19A6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EC529F" w14:paraId="4C64709C" w14:textId="77777777" w:rsidTr="00E62887">
        <w:trPr>
          <w:trHeight w:val="665"/>
        </w:trPr>
        <w:tc>
          <w:tcPr>
            <w:tcW w:w="1265" w:type="pct"/>
            <w:noWrap/>
          </w:tcPr>
          <w:p w14:paraId="32CC438C" w14:textId="77777777" w:rsidR="00DD519D" w:rsidRPr="00EC529F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DD519D" w:rsidRPr="00EC529F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B78278" w14:textId="7777777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C39945" w14:textId="20C3793F" w:rsidR="00DD519D" w:rsidRPr="00EC529F" w:rsidRDefault="379D52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 </w:t>
            </w:r>
          </w:p>
        </w:tc>
        <w:tc>
          <w:tcPr>
            <w:tcW w:w="1523" w:type="pct"/>
          </w:tcPr>
          <w:p w14:paraId="0562CB0E" w14:textId="1D7D180B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EC529F" w14:paraId="3405B17B" w14:textId="77777777" w:rsidTr="00E62887">
        <w:trPr>
          <w:trHeight w:val="1052"/>
        </w:trPr>
        <w:tc>
          <w:tcPr>
            <w:tcW w:w="1265" w:type="pct"/>
            <w:noWrap/>
          </w:tcPr>
          <w:p w14:paraId="5D25C634" w14:textId="77777777" w:rsidR="00DD519D" w:rsidRPr="00EC529F" w:rsidRDefault="00DD51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C529F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743B76E9" w:rsidR="00DD519D" w:rsidRPr="00EC529F" w:rsidRDefault="0265C921" w:rsidP="4123E460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>On page 1, abstract section, line 10. Please separ</w:t>
            </w:r>
            <w:r w:rsidR="02FD4930" w:rsidRPr="00EC529F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e colorectal from anal cancer data. </w:t>
            </w:r>
            <w:r w:rsidR="353AC693"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These </w:t>
            </w:r>
            <w:proofErr w:type="spellStart"/>
            <w:r w:rsidR="353AC693" w:rsidRPr="00EC529F">
              <w:rPr>
                <w:rFonts w:ascii="Arial" w:hAnsi="Arial" w:cs="Arial"/>
                <w:sz w:val="20"/>
                <w:szCs w:val="20"/>
                <w:lang w:val="en-GB"/>
              </w:rPr>
              <w:t>tumor</w:t>
            </w:r>
            <w:proofErr w:type="spellEnd"/>
            <w:r w:rsidR="353AC693"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 sites have different histologies and risk factors</w:t>
            </w:r>
            <w:r w:rsidR="13737AA1" w:rsidRPr="00EC529F">
              <w:rPr>
                <w:rFonts w:ascii="Arial" w:hAnsi="Arial" w:cs="Arial"/>
                <w:sz w:val="20"/>
                <w:szCs w:val="20"/>
                <w:lang w:val="en-GB"/>
              </w:rPr>
              <w:t>. If anal cancers have low numbers, focus more on colorectal cancers in the abstract.</w:t>
            </w:r>
          </w:p>
        </w:tc>
        <w:tc>
          <w:tcPr>
            <w:tcW w:w="1523" w:type="pct"/>
          </w:tcPr>
          <w:p w14:paraId="6D98A12B" w14:textId="6310216E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EC529F" w14:paraId="129A0ED8" w14:textId="77777777" w:rsidTr="00E62887">
        <w:trPr>
          <w:trHeight w:val="5930"/>
        </w:trPr>
        <w:tc>
          <w:tcPr>
            <w:tcW w:w="1265" w:type="pct"/>
            <w:noWrap/>
          </w:tcPr>
          <w:p w14:paraId="4AE3D2D8" w14:textId="77777777" w:rsidR="00DD519D" w:rsidRPr="00EC529F" w:rsidRDefault="00DD519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C529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433BA3E" w14:textId="050CA527" w:rsidR="00DD519D" w:rsidRPr="00EC529F" w:rsidRDefault="0F39E401" w:rsidP="4123E4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>Introduction</w:t>
            </w:r>
          </w:p>
          <w:p w14:paraId="2582957F" w14:textId="326270BD" w:rsidR="00DD519D" w:rsidRPr="00EC529F" w:rsidRDefault="50302F85" w:rsidP="4123E4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>On page 2</w:t>
            </w:r>
            <w:r w:rsidR="51D424F8" w:rsidRPr="00EC529F">
              <w:rPr>
                <w:rFonts w:ascii="Arial" w:hAnsi="Arial" w:cs="Arial"/>
                <w:sz w:val="20"/>
                <w:szCs w:val="20"/>
                <w:lang w:val="en-GB"/>
              </w:rPr>
              <w:t>, paragraph 3, line 8. Change the expression ill-equip</w:t>
            </w:r>
            <w:r w:rsidR="02E1AEEA" w:rsidRPr="00EC529F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51D424F8" w:rsidRPr="00EC529F">
              <w:rPr>
                <w:rFonts w:ascii="Arial" w:hAnsi="Arial" w:cs="Arial"/>
                <w:sz w:val="20"/>
                <w:szCs w:val="20"/>
                <w:lang w:val="en-GB"/>
              </w:rPr>
              <w:t>ed for under-equi</w:t>
            </w:r>
            <w:r w:rsidR="0CFE2D2F" w:rsidRPr="00EC529F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51D424F8" w:rsidRPr="00EC529F">
              <w:rPr>
                <w:rFonts w:ascii="Arial" w:hAnsi="Arial" w:cs="Arial"/>
                <w:sz w:val="20"/>
                <w:szCs w:val="20"/>
                <w:lang w:val="en-GB"/>
              </w:rPr>
              <w:t>ped</w:t>
            </w:r>
            <w:r w:rsidR="29218A46" w:rsidRPr="00EC529F">
              <w:rPr>
                <w:rFonts w:ascii="Arial" w:hAnsi="Arial" w:cs="Arial"/>
                <w:sz w:val="20"/>
                <w:szCs w:val="20"/>
                <w:lang w:val="en-GB"/>
              </w:rPr>
              <w:t>, it is more suitable for the context of the sentence.</w:t>
            </w:r>
          </w:p>
          <w:p w14:paraId="06464B72" w14:textId="26069A40" w:rsidR="00DD519D" w:rsidRPr="00EC529F" w:rsidRDefault="10132AFA" w:rsidP="4123E4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add some comment on the introduction section about the reality of upper endoscopy and colonoscopy in Nigeria. As example there is the following paper: </w:t>
            </w:r>
            <w:hyperlink r:id="rId9">
              <w:r w:rsidRPr="00EC529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http://dx.doi.org/10.14218/JTG.2024.00010</w:t>
              </w:r>
            </w:hyperlink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F617BDD" w14:textId="5F1EE8E0" w:rsidR="00DD519D" w:rsidRPr="00EC529F" w:rsidRDefault="00DD519D" w:rsidP="4123E4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9D2FCD" w14:textId="493CC45E" w:rsidR="00DD519D" w:rsidRPr="00EC529F" w:rsidRDefault="5E65A218" w:rsidP="4123E4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>Methods</w:t>
            </w:r>
          </w:p>
          <w:p w14:paraId="33F359AD" w14:textId="6999DC79" w:rsidR="00DD519D" w:rsidRPr="00EC529F" w:rsidRDefault="134308E0" w:rsidP="4123E4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>It is written: “</w:t>
            </w:r>
            <w:r w:rsidRPr="00EC529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Malignancies of the liver, gallbladder, or bile ducts, inadequate or</w:t>
            </w:r>
          </w:p>
          <w:p w14:paraId="47633727" w14:textId="506EBC8D" w:rsidR="00DD519D" w:rsidRPr="00EC529F" w:rsidRDefault="134308E0" w:rsidP="4123E460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C52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incomplete histological records, and metastatic tumours to the GI tract from extra-abdominal primary sites were excluded from the study”. </w:t>
            </w:r>
            <w:r w:rsidR="5E65A218" w:rsidRPr="00EC529F">
              <w:rPr>
                <w:rFonts w:ascii="Arial" w:hAnsi="Arial" w:cs="Arial"/>
                <w:sz w:val="20"/>
                <w:szCs w:val="20"/>
              </w:rPr>
              <w:t>Please s</w:t>
            </w:r>
            <w:r w:rsidR="52708922" w:rsidRPr="00EC529F">
              <w:rPr>
                <w:rFonts w:ascii="Arial" w:hAnsi="Arial" w:cs="Arial"/>
                <w:sz w:val="20"/>
                <w:szCs w:val="20"/>
              </w:rPr>
              <w:t>tate</w:t>
            </w:r>
            <w:r w:rsidR="5E65A218" w:rsidRPr="00EC5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D2F7EF9" w:rsidRPr="00EC529F">
              <w:rPr>
                <w:rFonts w:ascii="Arial" w:hAnsi="Arial" w:cs="Arial"/>
                <w:sz w:val="20"/>
                <w:szCs w:val="20"/>
              </w:rPr>
              <w:t xml:space="preserve">that pancreatic adenocarcinoma </w:t>
            </w:r>
            <w:r w:rsidR="491BB305" w:rsidRPr="00EC529F">
              <w:rPr>
                <w:rFonts w:ascii="Arial" w:hAnsi="Arial" w:cs="Arial"/>
                <w:sz w:val="20"/>
                <w:szCs w:val="20"/>
              </w:rPr>
              <w:t>was</w:t>
            </w:r>
            <w:r w:rsidR="6D2F7EF9" w:rsidRPr="00EC529F">
              <w:rPr>
                <w:rFonts w:ascii="Arial" w:hAnsi="Arial" w:cs="Arial"/>
                <w:sz w:val="20"/>
                <w:szCs w:val="20"/>
              </w:rPr>
              <w:t xml:space="preserve"> als</w:t>
            </w:r>
            <w:r w:rsidR="04AC37ED" w:rsidRPr="00EC529F">
              <w:rPr>
                <w:rFonts w:ascii="Arial" w:hAnsi="Arial" w:cs="Arial"/>
                <w:sz w:val="20"/>
                <w:szCs w:val="20"/>
              </w:rPr>
              <w:t>o excluded from the analysis.</w:t>
            </w:r>
            <w:r w:rsidR="447D8373" w:rsidRPr="00EC52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7506F" w14:textId="4016C916" w:rsidR="00DD519D" w:rsidRPr="00EC529F" w:rsidRDefault="447D8373" w:rsidP="4123E460">
            <w:pPr>
              <w:pStyle w:val="ListParagraph"/>
              <w:numPr>
                <w:ilvl w:val="0"/>
                <w:numId w:val="1"/>
              </w:numPr>
              <w:spacing w:before="240" w:after="240" w:line="259" w:lineRule="auto"/>
              <w:rPr>
                <w:rFonts w:ascii="Arial" w:hAnsi="Arial" w:cs="Arial"/>
                <w:sz w:val="20"/>
                <w:szCs w:val="20"/>
              </w:rPr>
            </w:pPr>
            <w:r w:rsidRPr="00EC529F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8430B8D" w:rsidRPr="00EC529F">
              <w:rPr>
                <w:rFonts w:ascii="Arial" w:hAnsi="Arial" w:cs="Arial"/>
                <w:sz w:val="20"/>
                <w:szCs w:val="20"/>
              </w:rPr>
              <w:t xml:space="preserve">explain the inclusion of mesenteric/mesenchymal </w:t>
            </w:r>
            <w:r w:rsidR="7E8BC870" w:rsidRPr="00EC529F">
              <w:rPr>
                <w:rFonts w:ascii="Arial" w:hAnsi="Arial" w:cs="Arial"/>
                <w:sz w:val="20"/>
                <w:szCs w:val="20"/>
              </w:rPr>
              <w:t>tumours</w:t>
            </w:r>
            <w:r w:rsidRPr="00EC5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96E887F" w:rsidRPr="00EC529F">
              <w:rPr>
                <w:rFonts w:ascii="Arial" w:hAnsi="Arial" w:cs="Arial"/>
                <w:sz w:val="20"/>
                <w:szCs w:val="20"/>
              </w:rPr>
              <w:t>i</w:t>
            </w:r>
            <w:r w:rsidRPr="00EC529F">
              <w:rPr>
                <w:rFonts w:ascii="Arial" w:hAnsi="Arial" w:cs="Arial"/>
                <w:sz w:val="20"/>
                <w:szCs w:val="20"/>
              </w:rPr>
              <w:t>n the analysis. (GIST and Small Round B</w:t>
            </w:r>
            <w:r w:rsidR="12B9F583" w:rsidRPr="00EC529F">
              <w:rPr>
                <w:rFonts w:ascii="Arial" w:hAnsi="Arial" w:cs="Arial"/>
                <w:sz w:val="20"/>
                <w:szCs w:val="20"/>
              </w:rPr>
              <w:t xml:space="preserve">lue </w:t>
            </w:r>
            <w:r w:rsidR="0F83535F" w:rsidRPr="00EC529F">
              <w:rPr>
                <w:rFonts w:ascii="Arial" w:hAnsi="Arial" w:cs="Arial"/>
                <w:sz w:val="20"/>
                <w:szCs w:val="20"/>
              </w:rPr>
              <w:t>Cell</w:t>
            </w:r>
            <w:r w:rsidR="12B9F583" w:rsidRPr="00EC5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7D23FE5" w:rsidRPr="00EC529F">
              <w:rPr>
                <w:rFonts w:ascii="Arial" w:hAnsi="Arial" w:cs="Arial"/>
                <w:sz w:val="20"/>
                <w:szCs w:val="20"/>
              </w:rPr>
              <w:t>T</w:t>
            </w:r>
            <w:r w:rsidR="12B9F583" w:rsidRPr="00EC529F">
              <w:rPr>
                <w:rFonts w:ascii="Arial" w:hAnsi="Arial" w:cs="Arial"/>
                <w:sz w:val="20"/>
                <w:szCs w:val="20"/>
              </w:rPr>
              <w:t>umor</w:t>
            </w:r>
            <w:r w:rsidR="50228FDE" w:rsidRPr="00EC529F">
              <w:rPr>
                <w:rFonts w:ascii="Arial" w:hAnsi="Arial" w:cs="Arial"/>
                <w:sz w:val="20"/>
                <w:szCs w:val="20"/>
              </w:rPr>
              <w:t>).</w:t>
            </w:r>
            <w:r w:rsidR="4A4F3E1E" w:rsidRPr="00EC5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A867935" w:rsidRPr="00EC529F">
              <w:rPr>
                <w:rFonts w:ascii="Arial" w:hAnsi="Arial" w:cs="Arial"/>
                <w:sz w:val="20"/>
                <w:szCs w:val="20"/>
              </w:rPr>
              <w:t>These</w:t>
            </w:r>
            <w:r w:rsidR="3DB4427B" w:rsidRPr="00EC529F">
              <w:rPr>
                <w:rFonts w:ascii="Arial" w:hAnsi="Arial" w:cs="Arial"/>
                <w:sz w:val="20"/>
                <w:szCs w:val="20"/>
              </w:rPr>
              <w:t xml:space="preserve"> group of malignancies</w:t>
            </w:r>
            <w:r w:rsidR="0E3C6F90" w:rsidRPr="00EC529F">
              <w:rPr>
                <w:rFonts w:ascii="Arial" w:hAnsi="Arial" w:cs="Arial"/>
                <w:sz w:val="20"/>
                <w:szCs w:val="20"/>
              </w:rPr>
              <w:t xml:space="preserve"> are generally reported separately from epithelial </w:t>
            </w:r>
            <w:r w:rsidR="3AA26ED5" w:rsidRPr="00EC529F">
              <w:rPr>
                <w:rFonts w:ascii="Arial" w:hAnsi="Arial" w:cs="Arial"/>
                <w:sz w:val="20"/>
                <w:szCs w:val="20"/>
              </w:rPr>
              <w:t>tumours</w:t>
            </w:r>
            <w:r w:rsidR="0E3C6F90" w:rsidRPr="00EC529F">
              <w:rPr>
                <w:rFonts w:ascii="Arial" w:hAnsi="Arial" w:cs="Arial"/>
                <w:sz w:val="20"/>
                <w:szCs w:val="20"/>
              </w:rPr>
              <w:t xml:space="preserve"> in most </w:t>
            </w:r>
            <w:r w:rsidR="4E852991" w:rsidRPr="00EC529F">
              <w:rPr>
                <w:rFonts w:ascii="Arial" w:hAnsi="Arial" w:cs="Arial"/>
                <w:sz w:val="20"/>
                <w:szCs w:val="20"/>
              </w:rPr>
              <w:t>gastrointestinal</w:t>
            </w:r>
            <w:r w:rsidR="1ED4C4BB" w:rsidRPr="00EC529F">
              <w:rPr>
                <w:rFonts w:ascii="Arial" w:hAnsi="Arial" w:cs="Arial"/>
                <w:sz w:val="20"/>
                <w:szCs w:val="20"/>
              </w:rPr>
              <w:t xml:space="preserve"> oncology </w:t>
            </w:r>
            <w:r w:rsidR="52CA3BBA" w:rsidRPr="00EC529F">
              <w:rPr>
                <w:rFonts w:ascii="Arial" w:hAnsi="Arial" w:cs="Arial"/>
                <w:sz w:val="20"/>
                <w:szCs w:val="20"/>
              </w:rPr>
              <w:t>publication</w:t>
            </w:r>
            <w:r w:rsidR="1ED4C4BB" w:rsidRPr="00EC529F">
              <w:rPr>
                <w:rFonts w:ascii="Arial" w:hAnsi="Arial" w:cs="Arial"/>
                <w:sz w:val="20"/>
                <w:szCs w:val="20"/>
              </w:rPr>
              <w:t xml:space="preserve">s. They are more </w:t>
            </w:r>
            <w:r w:rsidR="3DB4427B" w:rsidRPr="00EC529F">
              <w:rPr>
                <w:rFonts w:ascii="Arial" w:hAnsi="Arial" w:cs="Arial"/>
                <w:sz w:val="20"/>
                <w:szCs w:val="20"/>
              </w:rPr>
              <w:t>associated to specific single driver mutations.</w:t>
            </w:r>
          </w:p>
          <w:p w14:paraId="25A8F7AA" w14:textId="6B6DA329" w:rsidR="00DD519D" w:rsidRPr="00EC529F" w:rsidRDefault="0A10D4DA" w:rsidP="4123E46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>Discussion</w:t>
            </w:r>
          </w:p>
          <w:p w14:paraId="672A3D0E" w14:textId="491BB104" w:rsidR="00DD519D" w:rsidRPr="00EC529F" w:rsidRDefault="0A10D4DA" w:rsidP="4123E46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C529F">
              <w:rPr>
                <w:rFonts w:ascii="Arial" w:hAnsi="Arial" w:cs="Arial"/>
                <w:sz w:val="20"/>
                <w:szCs w:val="20"/>
              </w:rPr>
              <w:t>According to table 1 there were 22 anal cancers</w:t>
            </w:r>
            <w:r w:rsidR="5016F455" w:rsidRPr="00EC529F">
              <w:rPr>
                <w:rFonts w:ascii="Arial" w:hAnsi="Arial" w:cs="Arial"/>
                <w:sz w:val="20"/>
                <w:szCs w:val="20"/>
              </w:rPr>
              <w:t xml:space="preserve"> reported</w:t>
            </w:r>
            <w:r w:rsidRPr="00EC529F">
              <w:rPr>
                <w:rFonts w:ascii="Arial" w:hAnsi="Arial" w:cs="Arial"/>
                <w:sz w:val="20"/>
                <w:szCs w:val="20"/>
              </w:rPr>
              <w:t xml:space="preserve">, however on table 3 there are only 2 squamous cell carcinoma </w:t>
            </w:r>
            <w:r w:rsidR="4C836B14" w:rsidRPr="00EC529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Pr="00EC529F">
              <w:rPr>
                <w:rFonts w:ascii="Arial" w:hAnsi="Arial" w:cs="Arial"/>
                <w:sz w:val="20"/>
                <w:szCs w:val="20"/>
              </w:rPr>
              <w:t>and 1 ade</w:t>
            </w:r>
            <w:r w:rsidR="3DCB3EE3" w:rsidRPr="00EC529F">
              <w:rPr>
                <w:rFonts w:ascii="Arial" w:hAnsi="Arial" w:cs="Arial"/>
                <w:sz w:val="20"/>
                <w:szCs w:val="20"/>
              </w:rPr>
              <w:t>no</w:t>
            </w:r>
            <w:r w:rsidR="6B478286" w:rsidRPr="00EC529F">
              <w:rPr>
                <w:rFonts w:ascii="Arial" w:hAnsi="Arial" w:cs="Arial"/>
                <w:sz w:val="20"/>
                <w:szCs w:val="20"/>
              </w:rPr>
              <w:t>-</w:t>
            </w:r>
            <w:r w:rsidRPr="00EC529F">
              <w:rPr>
                <w:rFonts w:ascii="Arial" w:hAnsi="Arial" w:cs="Arial"/>
                <w:sz w:val="20"/>
                <w:szCs w:val="20"/>
              </w:rPr>
              <w:t>squamous carcinoma</w:t>
            </w:r>
            <w:r w:rsidR="22865923" w:rsidRPr="00EC529F">
              <w:rPr>
                <w:rFonts w:ascii="Arial" w:hAnsi="Arial" w:cs="Arial"/>
                <w:sz w:val="20"/>
                <w:szCs w:val="20"/>
              </w:rPr>
              <w:t xml:space="preserve"> case</w:t>
            </w:r>
            <w:r w:rsidRPr="00EC52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180DB68E" w:rsidRPr="00EC529F">
              <w:rPr>
                <w:rFonts w:ascii="Arial" w:hAnsi="Arial" w:cs="Arial"/>
                <w:sz w:val="20"/>
                <w:szCs w:val="20"/>
              </w:rPr>
              <w:t xml:space="preserve">It is interesting that in Makurdi region there are </w:t>
            </w:r>
            <w:r w:rsidR="1F7F0708" w:rsidRPr="00EC529F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 w:rsidR="180DB68E" w:rsidRPr="00EC529F">
              <w:rPr>
                <w:rFonts w:ascii="Arial" w:hAnsi="Arial" w:cs="Arial"/>
                <w:sz w:val="20"/>
                <w:szCs w:val="20"/>
              </w:rPr>
              <w:t>rare subtypes of anal cancer</w:t>
            </w:r>
            <w:r w:rsidR="2B9D1B5C" w:rsidRPr="00EC529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2B9D1B5C" w:rsidRPr="00EC529F">
              <w:rPr>
                <w:rFonts w:ascii="Arial" w:hAnsi="Arial" w:cs="Arial"/>
                <w:sz w:val="20"/>
                <w:szCs w:val="20"/>
              </w:rPr>
              <w:t>taking into account</w:t>
            </w:r>
            <w:proofErr w:type="gramEnd"/>
            <w:r w:rsidR="2B9D1B5C" w:rsidRPr="00EC529F">
              <w:rPr>
                <w:rFonts w:ascii="Arial" w:hAnsi="Arial" w:cs="Arial"/>
                <w:sz w:val="20"/>
                <w:szCs w:val="20"/>
              </w:rPr>
              <w:t xml:space="preserve"> that &gt; 80% of anal cancers worldwide have squamous histology.</w:t>
            </w:r>
          </w:p>
          <w:p w14:paraId="2946DB82" w14:textId="2922835D" w:rsidR="00DD519D" w:rsidRPr="00EC529F" w:rsidRDefault="4FD619D1" w:rsidP="00E6288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On page </w:t>
            </w:r>
            <w:r w:rsidR="09049C9D"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14 please cite a reference about health education of awareness of gastrointestinal malignancies in </w:t>
            </w:r>
            <w:r w:rsidR="57559160" w:rsidRPr="00EC529F">
              <w:rPr>
                <w:rFonts w:ascii="Arial" w:hAnsi="Arial" w:cs="Arial"/>
                <w:sz w:val="20"/>
                <w:szCs w:val="20"/>
                <w:lang w:val="en-GB"/>
              </w:rPr>
              <w:t>Nigeria</w:t>
            </w:r>
            <w:r w:rsidR="09049C9D" w:rsidRPr="00EC529F">
              <w:rPr>
                <w:rFonts w:ascii="Arial" w:hAnsi="Arial" w:cs="Arial"/>
                <w:sz w:val="20"/>
                <w:szCs w:val="20"/>
                <w:lang w:val="en-GB"/>
              </w:rPr>
              <w:t>. Example in th</w:t>
            </w:r>
            <w:r w:rsidR="4D52E28B" w:rsidRPr="00EC529F">
              <w:rPr>
                <w:rFonts w:ascii="Arial" w:hAnsi="Arial" w:cs="Arial"/>
                <w:sz w:val="20"/>
                <w:szCs w:val="20"/>
                <w:lang w:val="en-GB"/>
              </w:rPr>
              <w:t>e following</w:t>
            </w:r>
            <w:r w:rsidR="09049C9D"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 paper: </w:t>
            </w:r>
            <w:hyperlink r:id="rId10">
              <w:r w:rsidR="09049C9D" w:rsidRPr="00EC529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https://doi.org/10.9734/ijtdh/2025/v46i51652</w:t>
              </w:r>
            </w:hyperlink>
            <w:r w:rsidR="09049C9D"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5997CC1D" w14:textId="7CDF6514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EC529F" w14:paraId="6D68EF76" w14:textId="77777777" w:rsidTr="4123E460">
        <w:trPr>
          <w:trHeight w:val="703"/>
        </w:trPr>
        <w:tc>
          <w:tcPr>
            <w:tcW w:w="1265" w:type="pct"/>
            <w:noWrap/>
          </w:tcPr>
          <w:p w14:paraId="1170F95D" w14:textId="77777777" w:rsidR="00DD519D" w:rsidRPr="00EC529F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EED52E1" w14:textId="1B21FA05" w:rsidR="00DD519D" w:rsidRPr="00EC529F" w:rsidRDefault="555DD3AF" w:rsidP="4123E4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are sufficient and focused on local (Nigeria) and regional (African countries) </w:t>
            </w:r>
            <w:r w:rsidR="652ED407" w:rsidRPr="00EC529F">
              <w:rPr>
                <w:rFonts w:ascii="Arial" w:hAnsi="Arial" w:cs="Arial"/>
                <w:sz w:val="20"/>
                <w:szCs w:val="20"/>
                <w:lang w:val="en-GB"/>
              </w:rPr>
              <w:t>reports.</w:t>
            </w:r>
          </w:p>
          <w:p w14:paraId="110FFD37" w14:textId="146205FB" w:rsidR="00DD519D" w:rsidRPr="00EC529F" w:rsidRDefault="652ED407" w:rsidP="4123E4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On the review sections there are suggestions to include references </w:t>
            </w:r>
          </w:p>
        </w:tc>
        <w:tc>
          <w:tcPr>
            <w:tcW w:w="1523" w:type="pct"/>
          </w:tcPr>
          <w:p w14:paraId="6B699379" w14:textId="2135B49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EC529F" w14:paraId="38B4B1DF" w14:textId="77777777" w:rsidTr="4123E460">
        <w:trPr>
          <w:trHeight w:val="386"/>
        </w:trPr>
        <w:tc>
          <w:tcPr>
            <w:tcW w:w="1265" w:type="pct"/>
            <w:noWrap/>
          </w:tcPr>
          <w:p w14:paraId="288E814E" w14:textId="77777777" w:rsidR="00DD519D" w:rsidRPr="00EC529F" w:rsidRDefault="00DD519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C52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E9F23F" w14:textId="77777777" w:rsidR="00DD519D" w:rsidRPr="00EC529F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72F646" w14:textId="1B269F8E" w:rsidR="00DD519D" w:rsidRPr="00EC529F" w:rsidRDefault="6D8CD39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English is suitable </w:t>
            </w:r>
          </w:p>
        </w:tc>
        <w:tc>
          <w:tcPr>
            <w:tcW w:w="1523" w:type="pct"/>
          </w:tcPr>
          <w:p w14:paraId="08CE6F91" w14:textId="245DD64E" w:rsidR="00DD519D" w:rsidRPr="00EC529F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EC529F" w14:paraId="33A5ADFC" w14:textId="77777777" w:rsidTr="4123E460">
        <w:trPr>
          <w:trHeight w:val="1178"/>
        </w:trPr>
        <w:tc>
          <w:tcPr>
            <w:tcW w:w="1265" w:type="pct"/>
            <w:noWrap/>
          </w:tcPr>
          <w:p w14:paraId="65F3188F" w14:textId="7777777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529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C529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C52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DD519D" w:rsidRPr="00EC529F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77777777" w:rsidR="00DD519D" w:rsidRPr="00EC529F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" w:name="_GoBack"/>
            <w:bookmarkEnd w:id="2"/>
          </w:p>
        </w:tc>
        <w:tc>
          <w:tcPr>
            <w:tcW w:w="1523" w:type="pct"/>
          </w:tcPr>
          <w:p w14:paraId="23DE523C" w14:textId="5CA8156A" w:rsidR="00DD519D" w:rsidRPr="00EC529F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3F29E8" w14:textId="77777777" w:rsidR="00DD519D" w:rsidRPr="00EC529F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A72E3" w:rsidRPr="00EC529F" w14:paraId="75F81D62" w14:textId="77777777" w:rsidTr="007A72E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D02E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EC529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C529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5E5539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72E3" w:rsidRPr="00EC529F" w14:paraId="674A5024" w14:textId="77777777" w:rsidTr="007A72E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22D9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CE8C" w14:textId="77777777" w:rsidR="007A72E3" w:rsidRPr="00EC529F" w:rsidRDefault="007A72E3" w:rsidP="007A72E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CA65" w14:textId="77777777" w:rsidR="007A72E3" w:rsidRPr="00EC529F" w:rsidRDefault="007A72E3" w:rsidP="007A72E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C529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C529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C529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72E3" w:rsidRPr="00EC529F" w14:paraId="1E8DE1CE" w14:textId="77777777" w:rsidTr="007A72E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71E9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C529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1ABC2A6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2D53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C52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C52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C52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C72ACE2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5F2AE1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A5DF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743555" w14:textId="77777777" w:rsidR="007A72E3" w:rsidRPr="00EC529F" w:rsidRDefault="007A72E3" w:rsidP="007A72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2E9EC6" w14:textId="3C16EA7B" w:rsidR="007A72E3" w:rsidRPr="00EC529F" w:rsidRDefault="007F63A6" w:rsidP="007A72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EC529F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There were no ethical issues. </w:t>
            </w:r>
          </w:p>
        </w:tc>
      </w:tr>
      <w:bookmarkEnd w:id="3"/>
    </w:tbl>
    <w:p w14:paraId="441C6770" w14:textId="77777777" w:rsidR="007A72E3" w:rsidRPr="00EC529F" w:rsidRDefault="007A72E3" w:rsidP="007A72E3">
      <w:pPr>
        <w:rPr>
          <w:rFonts w:ascii="Arial" w:hAnsi="Arial" w:cs="Arial"/>
          <w:sz w:val="20"/>
          <w:szCs w:val="20"/>
        </w:rPr>
      </w:pPr>
    </w:p>
    <w:bookmarkEnd w:id="4"/>
    <w:p w14:paraId="4A433190" w14:textId="77777777" w:rsidR="00EC529F" w:rsidRPr="00EC529F" w:rsidRDefault="00EC529F" w:rsidP="00EC529F">
      <w:pPr>
        <w:rPr>
          <w:rFonts w:ascii="Arial" w:hAnsi="Arial" w:cs="Arial"/>
          <w:b/>
          <w:sz w:val="20"/>
          <w:szCs w:val="20"/>
        </w:rPr>
      </w:pPr>
    </w:p>
    <w:p w14:paraId="0ED13037" w14:textId="77777777" w:rsidR="00EC529F" w:rsidRPr="00EC529F" w:rsidRDefault="00EC529F" w:rsidP="00EC529F">
      <w:pPr>
        <w:rPr>
          <w:rFonts w:ascii="Arial" w:hAnsi="Arial" w:cs="Arial"/>
          <w:b/>
          <w:sz w:val="20"/>
          <w:szCs w:val="20"/>
          <w:u w:val="single"/>
        </w:rPr>
      </w:pPr>
      <w:r w:rsidRPr="00EC529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0B91818" w14:textId="71B86575" w:rsidR="007A72E3" w:rsidRPr="00EC529F" w:rsidRDefault="007A72E3" w:rsidP="007A72E3">
      <w:pPr>
        <w:rPr>
          <w:rFonts w:ascii="Arial" w:hAnsi="Arial" w:cs="Arial"/>
          <w:sz w:val="20"/>
          <w:szCs w:val="20"/>
        </w:rPr>
      </w:pPr>
    </w:p>
    <w:p w14:paraId="3B7B4B86" w14:textId="352A4C58" w:rsidR="00DD519D" w:rsidRPr="00EC529F" w:rsidRDefault="00EC529F" w:rsidP="00EC529F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Hlk201405797"/>
      <w:r w:rsidRPr="00EC529F">
        <w:rPr>
          <w:rFonts w:ascii="Arial" w:hAnsi="Arial" w:cs="Arial"/>
          <w:b/>
          <w:sz w:val="20"/>
          <w:szCs w:val="20"/>
        </w:rPr>
        <w:t xml:space="preserve">Marcelo Porfirio </w:t>
      </w:r>
      <w:proofErr w:type="spellStart"/>
      <w:r w:rsidRPr="00EC529F">
        <w:rPr>
          <w:rFonts w:ascii="Arial" w:hAnsi="Arial" w:cs="Arial"/>
          <w:b/>
          <w:sz w:val="20"/>
          <w:szCs w:val="20"/>
        </w:rPr>
        <w:t>Sunagua</w:t>
      </w:r>
      <w:proofErr w:type="spellEnd"/>
      <w:r w:rsidRPr="00EC5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529F">
        <w:rPr>
          <w:rFonts w:ascii="Arial" w:hAnsi="Arial" w:cs="Arial"/>
          <w:b/>
          <w:sz w:val="20"/>
          <w:szCs w:val="20"/>
        </w:rPr>
        <w:t>Aruquipa</w:t>
      </w:r>
      <w:proofErr w:type="spellEnd"/>
      <w:r w:rsidRPr="00EC529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C529F">
        <w:rPr>
          <w:rFonts w:ascii="Arial" w:hAnsi="Arial" w:cs="Arial"/>
          <w:b/>
          <w:sz w:val="20"/>
          <w:szCs w:val="20"/>
        </w:rPr>
        <w:t>Brasil</w:t>
      </w:r>
      <w:bookmarkEnd w:id="0"/>
      <w:bookmarkEnd w:id="1"/>
      <w:bookmarkEnd w:id="5"/>
      <w:proofErr w:type="spellEnd"/>
    </w:p>
    <w:sectPr w:rsidR="00DD519D" w:rsidRPr="00EC529F" w:rsidSect="00CA5510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5E82A" w14:textId="77777777" w:rsidR="007E7411" w:rsidRPr="0000007A" w:rsidRDefault="007E7411" w:rsidP="0099583E">
      <w:r>
        <w:separator/>
      </w:r>
    </w:p>
  </w:endnote>
  <w:endnote w:type="continuationSeparator" w:id="0">
    <w:p w14:paraId="396B1E60" w14:textId="77777777" w:rsidR="007E7411" w:rsidRPr="0000007A" w:rsidRDefault="007E741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4B92" w14:textId="77777777" w:rsidR="007E7411" w:rsidRPr="0000007A" w:rsidRDefault="007E7411" w:rsidP="0099583E">
      <w:r>
        <w:separator/>
      </w:r>
    </w:p>
  </w:footnote>
  <w:footnote w:type="continuationSeparator" w:id="0">
    <w:p w14:paraId="2A7FA536" w14:textId="77777777" w:rsidR="007E7411" w:rsidRPr="0000007A" w:rsidRDefault="007E741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jk5pjrOlfX/6r" int2:id="2t3Sr9KW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DAFB01"/>
    <w:multiLevelType w:val="hybridMultilevel"/>
    <w:tmpl w:val="820A18BA"/>
    <w:lvl w:ilvl="0" w:tplc="DB54CF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30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1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6F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6C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6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03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A7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2A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DC625"/>
    <w:multiLevelType w:val="hybridMultilevel"/>
    <w:tmpl w:val="F66E7DA0"/>
    <w:lvl w:ilvl="0" w:tplc="FF90C9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B88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E5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23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03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84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C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41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ED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IN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612A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3C16"/>
    <w:rsid w:val="0013644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F7B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1F0D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274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07A"/>
    <w:rsid w:val="00462996"/>
    <w:rsid w:val="004674B4"/>
    <w:rsid w:val="004A718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0BB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2402"/>
    <w:rsid w:val="006238DF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23E6"/>
    <w:rsid w:val="00766889"/>
    <w:rsid w:val="00766A0D"/>
    <w:rsid w:val="00767F8C"/>
    <w:rsid w:val="00780B67"/>
    <w:rsid w:val="007A72E3"/>
    <w:rsid w:val="007B1099"/>
    <w:rsid w:val="007B6E18"/>
    <w:rsid w:val="007D0246"/>
    <w:rsid w:val="007E7411"/>
    <w:rsid w:val="007F3112"/>
    <w:rsid w:val="007F5873"/>
    <w:rsid w:val="007F63A6"/>
    <w:rsid w:val="00800879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F13"/>
    <w:rsid w:val="008913D5"/>
    <w:rsid w:val="00893E75"/>
    <w:rsid w:val="008C2778"/>
    <w:rsid w:val="008C2F62"/>
    <w:rsid w:val="008D020E"/>
    <w:rsid w:val="008D1117"/>
    <w:rsid w:val="008D15A4"/>
    <w:rsid w:val="008F36E4"/>
    <w:rsid w:val="0092732B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6A71"/>
    <w:rsid w:val="009E13C3"/>
    <w:rsid w:val="009E6A30"/>
    <w:rsid w:val="009E79E5"/>
    <w:rsid w:val="009F07D4"/>
    <w:rsid w:val="009F29EB"/>
    <w:rsid w:val="00A001A0"/>
    <w:rsid w:val="00A06CE7"/>
    <w:rsid w:val="00A12C83"/>
    <w:rsid w:val="00A25D72"/>
    <w:rsid w:val="00A31AAC"/>
    <w:rsid w:val="00A32905"/>
    <w:rsid w:val="00A36C95"/>
    <w:rsid w:val="00A37DE3"/>
    <w:rsid w:val="00A519D1"/>
    <w:rsid w:val="00A6343B"/>
    <w:rsid w:val="00A65C50"/>
    <w:rsid w:val="00A66DD2"/>
    <w:rsid w:val="00A746FB"/>
    <w:rsid w:val="00A92E60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5A26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577FD"/>
    <w:rsid w:val="00C635B6"/>
    <w:rsid w:val="00C66C9F"/>
    <w:rsid w:val="00C70DFC"/>
    <w:rsid w:val="00C7591A"/>
    <w:rsid w:val="00C81141"/>
    <w:rsid w:val="00C82466"/>
    <w:rsid w:val="00C84097"/>
    <w:rsid w:val="00C85314"/>
    <w:rsid w:val="00CA5510"/>
    <w:rsid w:val="00CB429B"/>
    <w:rsid w:val="00CC2753"/>
    <w:rsid w:val="00CD093E"/>
    <w:rsid w:val="00CD1556"/>
    <w:rsid w:val="00CD1FD7"/>
    <w:rsid w:val="00CE199A"/>
    <w:rsid w:val="00CE5AC7"/>
    <w:rsid w:val="00CF0BBB"/>
    <w:rsid w:val="00CF5CD9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519D"/>
    <w:rsid w:val="00DE0DCE"/>
    <w:rsid w:val="00DF0598"/>
    <w:rsid w:val="00E160D1"/>
    <w:rsid w:val="00E451EA"/>
    <w:rsid w:val="00E53E52"/>
    <w:rsid w:val="00E57F4B"/>
    <w:rsid w:val="00E62887"/>
    <w:rsid w:val="00E63889"/>
    <w:rsid w:val="00E65EB7"/>
    <w:rsid w:val="00E71C8D"/>
    <w:rsid w:val="00E72360"/>
    <w:rsid w:val="00E972A7"/>
    <w:rsid w:val="00EA0771"/>
    <w:rsid w:val="00EA2839"/>
    <w:rsid w:val="00EB3E91"/>
    <w:rsid w:val="00EC529F"/>
    <w:rsid w:val="00EC6894"/>
    <w:rsid w:val="00ED6B12"/>
    <w:rsid w:val="00EE0D3E"/>
    <w:rsid w:val="00EEE344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265C921"/>
    <w:rsid w:val="02E1AEEA"/>
    <w:rsid w:val="02FD4930"/>
    <w:rsid w:val="03DA9862"/>
    <w:rsid w:val="04AC37ED"/>
    <w:rsid w:val="050275BA"/>
    <w:rsid w:val="05F54134"/>
    <w:rsid w:val="08041C9F"/>
    <w:rsid w:val="08430B8D"/>
    <w:rsid w:val="08FB07CB"/>
    <w:rsid w:val="09049C9D"/>
    <w:rsid w:val="09668520"/>
    <w:rsid w:val="0A10D4DA"/>
    <w:rsid w:val="0B4DA38B"/>
    <w:rsid w:val="0BC3948D"/>
    <w:rsid w:val="0C1956FB"/>
    <w:rsid w:val="0CFE2D2F"/>
    <w:rsid w:val="0E3C6F90"/>
    <w:rsid w:val="0E9CD618"/>
    <w:rsid w:val="0F39E401"/>
    <w:rsid w:val="0F83535F"/>
    <w:rsid w:val="10132AFA"/>
    <w:rsid w:val="12B9F583"/>
    <w:rsid w:val="134308E0"/>
    <w:rsid w:val="13737AA1"/>
    <w:rsid w:val="15187790"/>
    <w:rsid w:val="152FD814"/>
    <w:rsid w:val="180DB68E"/>
    <w:rsid w:val="1BA94462"/>
    <w:rsid w:val="1BBE29A7"/>
    <w:rsid w:val="1E17DAA8"/>
    <w:rsid w:val="1ED4C4BB"/>
    <w:rsid w:val="1F7F0708"/>
    <w:rsid w:val="1F990A08"/>
    <w:rsid w:val="22865923"/>
    <w:rsid w:val="24C3FAEF"/>
    <w:rsid w:val="24CDAB78"/>
    <w:rsid w:val="26231DAD"/>
    <w:rsid w:val="269DC6DB"/>
    <w:rsid w:val="26AD6607"/>
    <w:rsid w:val="29218A46"/>
    <w:rsid w:val="2A323F01"/>
    <w:rsid w:val="2A867935"/>
    <w:rsid w:val="2AED5283"/>
    <w:rsid w:val="2B9D1B5C"/>
    <w:rsid w:val="2C05FF7A"/>
    <w:rsid w:val="2D8B55EB"/>
    <w:rsid w:val="2E4B38EA"/>
    <w:rsid w:val="2EE5A5B8"/>
    <w:rsid w:val="2F05FF73"/>
    <w:rsid w:val="31512908"/>
    <w:rsid w:val="32185EA5"/>
    <w:rsid w:val="32E14BEB"/>
    <w:rsid w:val="34012509"/>
    <w:rsid w:val="3437DA3D"/>
    <w:rsid w:val="34850B9C"/>
    <w:rsid w:val="348903D9"/>
    <w:rsid w:val="34D1E0A2"/>
    <w:rsid w:val="353AC693"/>
    <w:rsid w:val="379D5284"/>
    <w:rsid w:val="3858980A"/>
    <w:rsid w:val="39502DA7"/>
    <w:rsid w:val="39FA3F0E"/>
    <w:rsid w:val="3A7B6EB8"/>
    <w:rsid w:val="3AA26ED5"/>
    <w:rsid w:val="3B8513A6"/>
    <w:rsid w:val="3C0DEF1E"/>
    <w:rsid w:val="3DB4427B"/>
    <w:rsid w:val="3DCB3EE3"/>
    <w:rsid w:val="3EB5A49A"/>
    <w:rsid w:val="3F0E5920"/>
    <w:rsid w:val="4123E460"/>
    <w:rsid w:val="4142BBFB"/>
    <w:rsid w:val="426D396E"/>
    <w:rsid w:val="43D4D52B"/>
    <w:rsid w:val="447D8373"/>
    <w:rsid w:val="45EBD5A5"/>
    <w:rsid w:val="467E698D"/>
    <w:rsid w:val="48E41863"/>
    <w:rsid w:val="491BB305"/>
    <w:rsid w:val="4987D16C"/>
    <w:rsid w:val="4A4F3E1E"/>
    <w:rsid w:val="4C836B14"/>
    <w:rsid w:val="4D52E28B"/>
    <w:rsid w:val="4E852991"/>
    <w:rsid w:val="4F6FA52A"/>
    <w:rsid w:val="4FD619D1"/>
    <w:rsid w:val="5016F455"/>
    <w:rsid w:val="50228FDE"/>
    <w:rsid w:val="502C3F54"/>
    <w:rsid w:val="50302F85"/>
    <w:rsid w:val="50B7BED7"/>
    <w:rsid w:val="51A9C050"/>
    <w:rsid w:val="51D424F8"/>
    <w:rsid w:val="52708922"/>
    <w:rsid w:val="52CA3BBA"/>
    <w:rsid w:val="555DD3AF"/>
    <w:rsid w:val="55E41CE2"/>
    <w:rsid w:val="56625E88"/>
    <w:rsid w:val="57559160"/>
    <w:rsid w:val="57984694"/>
    <w:rsid w:val="59862D0D"/>
    <w:rsid w:val="5B0A11EB"/>
    <w:rsid w:val="5B862BC3"/>
    <w:rsid w:val="5E65A218"/>
    <w:rsid w:val="5EBD2A82"/>
    <w:rsid w:val="5FA05049"/>
    <w:rsid w:val="6133D5FC"/>
    <w:rsid w:val="626798BD"/>
    <w:rsid w:val="62B5F17C"/>
    <w:rsid w:val="62DCC93D"/>
    <w:rsid w:val="63178AC0"/>
    <w:rsid w:val="63EB0D3D"/>
    <w:rsid w:val="652ED407"/>
    <w:rsid w:val="653807A4"/>
    <w:rsid w:val="6614C92C"/>
    <w:rsid w:val="6616E089"/>
    <w:rsid w:val="67D23FE5"/>
    <w:rsid w:val="6B478286"/>
    <w:rsid w:val="6B8AA388"/>
    <w:rsid w:val="6B9DEB3D"/>
    <w:rsid w:val="6C6D9B18"/>
    <w:rsid w:val="6D2F7EF9"/>
    <w:rsid w:val="6D8CD396"/>
    <w:rsid w:val="6D9AB12F"/>
    <w:rsid w:val="6EADA713"/>
    <w:rsid w:val="727C8BD7"/>
    <w:rsid w:val="743C7590"/>
    <w:rsid w:val="75441911"/>
    <w:rsid w:val="7565990F"/>
    <w:rsid w:val="76A0A9A0"/>
    <w:rsid w:val="77247351"/>
    <w:rsid w:val="77CCF006"/>
    <w:rsid w:val="78FB34FF"/>
    <w:rsid w:val="796E887F"/>
    <w:rsid w:val="7BA8FA87"/>
    <w:rsid w:val="7E8BC870"/>
    <w:rsid w:val="7EBC82DB"/>
    <w:rsid w:val="7FEC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D35E9"/>
  <w15:chartTrackingRefBased/>
  <w15:docId w15:val="{2C4ABD69-0718-414E-8CDC-5B6F674A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1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https://doi.org/10.9734/ijtdh/2025/v46i51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4218/JTG.2024.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A33E-9F68-49E9-A039-41F9111D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4</cp:revision>
  <dcterms:created xsi:type="dcterms:W3CDTF">2025-06-20T14:19:00Z</dcterms:created>
  <dcterms:modified xsi:type="dcterms:W3CDTF">2025-06-21T08:13:00Z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c4850783-724a-4e09-a5b5-69a445089aac</vt:lpwstr>
  </property>
</Properties>
</file>