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339C8" w14:textId="11EAB724" w:rsidR="00643B2D" w:rsidRDefault="00035D61">
      <w:r w:rsidRPr="00035D61">
        <w:t>Original Research Article</w:t>
      </w:r>
    </w:p>
    <w:p w14:paraId="033F250C" w14:textId="77777777" w:rsidR="00035D61" w:rsidRDefault="00035D61"/>
    <w:p w14:paraId="7E3C756F" w14:textId="77777777" w:rsidR="003E2958" w:rsidRDefault="00F571E0">
      <w:pPr>
        <w:rPr>
          <w:rFonts w:ascii="Times New Roman" w:hAnsi="Times New Roman" w:cs="Times New Roman"/>
          <w:b/>
          <w:sz w:val="24"/>
          <w:szCs w:val="24"/>
        </w:rPr>
      </w:pPr>
      <w:r w:rsidRPr="00F571E0">
        <w:rPr>
          <w:rFonts w:ascii="Times New Roman" w:hAnsi="Times New Roman" w:cs="Times New Roman"/>
          <w:b/>
          <w:sz w:val="24"/>
          <w:szCs w:val="24"/>
        </w:rPr>
        <w:t>A Comparative Study between Purse-String and Linear Skin Closure after Intestinal Ostomy Reversion and Post Operative Outcome</w:t>
      </w:r>
    </w:p>
    <w:p w14:paraId="53BB1B2C" w14:textId="77777777" w:rsidR="00C55A2D" w:rsidRPr="00C55A2D" w:rsidRDefault="00C55A2D">
      <w:pPr>
        <w:rPr>
          <w:rFonts w:ascii="Times New Roman" w:hAnsi="Times New Roman" w:cs="Times New Roman"/>
          <w:bCs/>
          <w:sz w:val="24"/>
          <w:szCs w:val="24"/>
        </w:rPr>
      </w:pPr>
    </w:p>
    <w:p w14:paraId="707223F9" w14:textId="77777777" w:rsidR="003E2958" w:rsidRPr="00F571E0" w:rsidRDefault="003E2958" w:rsidP="003E2958">
      <w:pPr>
        <w:rPr>
          <w:rFonts w:ascii="Times New Roman" w:hAnsi="Times New Roman" w:cs="Times New Roman"/>
          <w:b/>
          <w:sz w:val="24"/>
          <w:szCs w:val="24"/>
        </w:rPr>
      </w:pPr>
      <w:r w:rsidRPr="00F571E0">
        <w:rPr>
          <w:rFonts w:ascii="Times New Roman" w:hAnsi="Times New Roman" w:cs="Times New Roman"/>
          <w:b/>
          <w:sz w:val="24"/>
          <w:szCs w:val="24"/>
        </w:rPr>
        <w:t xml:space="preserve">ABSTRACT </w:t>
      </w:r>
    </w:p>
    <w:p w14:paraId="65DB0303" w14:textId="77777777" w:rsidR="003E2958" w:rsidRPr="003E2958" w:rsidRDefault="003E2958" w:rsidP="00840008">
      <w:pPr>
        <w:jc w:val="both"/>
        <w:rPr>
          <w:rFonts w:ascii="Times New Roman" w:hAnsi="Times New Roman" w:cs="Times New Roman"/>
          <w:sz w:val="24"/>
          <w:szCs w:val="24"/>
        </w:rPr>
      </w:pPr>
      <w:r w:rsidRPr="00F571E0">
        <w:rPr>
          <w:rFonts w:ascii="Times New Roman" w:hAnsi="Times New Roman" w:cs="Times New Roman"/>
          <w:b/>
          <w:sz w:val="24"/>
          <w:szCs w:val="24"/>
        </w:rPr>
        <w:t>Introduction:</w:t>
      </w:r>
      <w:r w:rsidRPr="003E2958">
        <w:rPr>
          <w:rFonts w:ascii="Times New Roman" w:hAnsi="Times New Roman" w:cs="Times New Roman"/>
          <w:sz w:val="24"/>
          <w:szCs w:val="24"/>
        </w:rPr>
        <w:t xml:space="preserve"> The use of temporary stomas has been demonstrated to reduce septic complications, especially in high-risk anastomosis. Wound infection after an ileostomy or colostomy reversal is a relatively common complication. The causes of wound infection are a contaminated wound due to bacteria on the skin in the vicinity of the ileostomy or colostomy in contact with bowel contents for a long time and the leakage of the ostomy contents. To date, there is no consensus on ideal closure technique of the stoma to minimize postoperative SSI </w:t>
      </w:r>
    </w:p>
    <w:p w14:paraId="1E0F7829" w14:textId="77777777" w:rsidR="003E2958" w:rsidRDefault="003E2958" w:rsidP="00840008">
      <w:pPr>
        <w:jc w:val="both"/>
        <w:rPr>
          <w:rFonts w:ascii="Times New Roman" w:hAnsi="Times New Roman" w:cs="Times New Roman"/>
          <w:sz w:val="24"/>
          <w:szCs w:val="24"/>
        </w:rPr>
      </w:pPr>
      <w:r w:rsidRPr="00F571E0">
        <w:rPr>
          <w:rFonts w:ascii="Times New Roman" w:hAnsi="Times New Roman" w:cs="Times New Roman"/>
          <w:b/>
          <w:sz w:val="24"/>
          <w:szCs w:val="24"/>
        </w:rPr>
        <w:t>Materials and Methods:</w:t>
      </w:r>
      <w:r w:rsidRPr="003E2958">
        <w:rPr>
          <w:rFonts w:ascii="Times New Roman" w:hAnsi="Times New Roman" w:cs="Times New Roman"/>
          <w:sz w:val="24"/>
          <w:szCs w:val="24"/>
        </w:rPr>
        <w:t xml:space="preserve"> </w:t>
      </w:r>
      <w:r>
        <w:rPr>
          <w:rFonts w:ascii="Times New Roman" w:hAnsi="Times New Roman" w:cs="Times New Roman"/>
          <w:sz w:val="24"/>
          <w:szCs w:val="24"/>
        </w:rPr>
        <w:t xml:space="preserve">This prospective study was conducted in </w:t>
      </w:r>
      <w:r w:rsidRPr="003E2958">
        <w:rPr>
          <w:rFonts w:ascii="Times New Roman" w:hAnsi="Times New Roman" w:cs="Times New Roman"/>
          <w:sz w:val="24"/>
          <w:szCs w:val="24"/>
        </w:rPr>
        <w:t>different surgery units of Mymensingh Medical College Hospital</w:t>
      </w:r>
      <w:r>
        <w:rPr>
          <w:rFonts w:ascii="Times New Roman" w:hAnsi="Times New Roman" w:cs="Times New Roman"/>
          <w:sz w:val="24"/>
          <w:szCs w:val="24"/>
        </w:rPr>
        <w:t xml:space="preserve"> from</w:t>
      </w:r>
      <w:r w:rsidRPr="003E2958">
        <w:t xml:space="preserve"> </w:t>
      </w:r>
      <w:r w:rsidRPr="003E2958">
        <w:rPr>
          <w:rFonts w:ascii="Times New Roman" w:hAnsi="Times New Roman" w:cs="Times New Roman"/>
          <w:sz w:val="24"/>
          <w:szCs w:val="24"/>
        </w:rPr>
        <w:t>May, 2015 to November, 2015.</w:t>
      </w:r>
      <w:r>
        <w:rPr>
          <w:rFonts w:ascii="Times New Roman" w:hAnsi="Times New Roman" w:cs="Times New Roman"/>
          <w:sz w:val="24"/>
          <w:szCs w:val="24"/>
        </w:rPr>
        <w:t xml:space="preserve"> The patient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distributed in two groups</w:t>
      </w:r>
      <w:r w:rsidR="00606413">
        <w:rPr>
          <w:rFonts w:ascii="Times New Roman" w:hAnsi="Times New Roman" w:cs="Times New Roman"/>
          <w:sz w:val="24"/>
          <w:szCs w:val="24"/>
        </w:rPr>
        <w:t>:</w:t>
      </w:r>
      <w:r>
        <w:rPr>
          <w:rFonts w:ascii="Times New Roman" w:hAnsi="Times New Roman" w:cs="Times New Roman"/>
          <w:sz w:val="24"/>
          <w:szCs w:val="24"/>
        </w:rPr>
        <w:t xml:space="preserve"> </w:t>
      </w:r>
      <w:r w:rsidR="004B5432">
        <w:rPr>
          <w:rFonts w:ascii="Times New Roman" w:hAnsi="Times New Roman" w:cs="Times New Roman"/>
          <w:sz w:val="24"/>
          <w:szCs w:val="24"/>
        </w:rPr>
        <w:t xml:space="preserve">linear skin closure (group L) </w:t>
      </w:r>
      <w:r w:rsidRPr="003E2958">
        <w:rPr>
          <w:rFonts w:ascii="Times New Roman" w:hAnsi="Times New Roman" w:cs="Times New Roman"/>
          <w:sz w:val="24"/>
          <w:szCs w:val="24"/>
        </w:rPr>
        <w:t>and purse str</w:t>
      </w:r>
      <w:r w:rsidR="004B5432">
        <w:rPr>
          <w:rFonts w:ascii="Times New Roman" w:hAnsi="Times New Roman" w:cs="Times New Roman"/>
          <w:sz w:val="24"/>
          <w:szCs w:val="24"/>
        </w:rPr>
        <w:t>ing closure (group P</w:t>
      </w:r>
      <w:r>
        <w:rPr>
          <w:rFonts w:ascii="Times New Roman" w:hAnsi="Times New Roman" w:cs="Times New Roman"/>
          <w:sz w:val="24"/>
          <w:szCs w:val="24"/>
        </w:rPr>
        <w:t xml:space="preserve">). </w:t>
      </w:r>
      <w:r w:rsidRPr="003E2958">
        <w:rPr>
          <w:rFonts w:ascii="Times New Roman" w:hAnsi="Times New Roman" w:cs="Times New Roman"/>
          <w:sz w:val="24"/>
          <w:szCs w:val="24"/>
        </w:rPr>
        <w:t>Surgical site infectio</w:t>
      </w:r>
      <w:r>
        <w:rPr>
          <w:rFonts w:ascii="Times New Roman" w:hAnsi="Times New Roman" w:cs="Times New Roman"/>
          <w:sz w:val="24"/>
          <w:szCs w:val="24"/>
        </w:rPr>
        <w:t>n, cosmetic outcome, patient’s satisfaction, mean h</w:t>
      </w:r>
      <w:r w:rsidRPr="003E2958">
        <w:rPr>
          <w:rFonts w:ascii="Times New Roman" w:hAnsi="Times New Roman" w:cs="Times New Roman"/>
          <w:sz w:val="24"/>
          <w:szCs w:val="24"/>
        </w:rPr>
        <w:t>ospital stay were compared between</w:t>
      </w:r>
      <w:r>
        <w:rPr>
          <w:rFonts w:ascii="Times New Roman" w:hAnsi="Times New Roman" w:cs="Times New Roman"/>
          <w:sz w:val="24"/>
          <w:szCs w:val="24"/>
        </w:rPr>
        <w:t xml:space="preserve"> two groups.  Quanti</w:t>
      </w:r>
      <w:r w:rsidR="00840008">
        <w:rPr>
          <w:rFonts w:ascii="Times New Roman" w:hAnsi="Times New Roman" w:cs="Times New Roman"/>
          <w:sz w:val="24"/>
          <w:szCs w:val="24"/>
        </w:rPr>
        <w:t>ta</w:t>
      </w:r>
      <w:r>
        <w:rPr>
          <w:rFonts w:ascii="Times New Roman" w:hAnsi="Times New Roman" w:cs="Times New Roman"/>
          <w:sz w:val="24"/>
          <w:szCs w:val="24"/>
        </w:rPr>
        <w:t>tive data were analyzed by t-test while qualitative were evaluated by chi-square test.</w:t>
      </w:r>
    </w:p>
    <w:p w14:paraId="52819037" w14:textId="77777777" w:rsidR="00606413" w:rsidRDefault="003E2958" w:rsidP="00840008">
      <w:pPr>
        <w:jc w:val="both"/>
        <w:rPr>
          <w:rFonts w:ascii="Times New Roman" w:hAnsi="Times New Roman" w:cs="Times New Roman"/>
          <w:sz w:val="24"/>
          <w:szCs w:val="24"/>
        </w:rPr>
      </w:pPr>
      <w:r w:rsidRPr="00F571E0">
        <w:rPr>
          <w:rFonts w:ascii="Times New Roman" w:hAnsi="Times New Roman" w:cs="Times New Roman"/>
          <w:b/>
          <w:sz w:val="24"/>
          <w:szCs w:val="24"/>
        </w:rPr>
        <w:t>R</w:t>
      </w:r>
      <w:r w:rsidR="00840008" w:rsidRPr="00F571E0">
        <w:rPr>
          <w:rFonts w:ascii="Times New Roman" w:hAnsi="Times New Roman" w:cs="Times New Roman"/>
          <w:b/>
          <w:sz w:val="24"/>
          <w:szCs w:val="24"/>
        </w:rPr>
        <w:t>esult:</w:t>
      </w:r>
      <w:r w:rsidR="00840008">
        <w:rPr>
          <w:rFonts w:ascii="Times New Roman" w:hAnsi="Times New Roman" w:cs="Times New Roman"/>
          <w:sz w:val="24"/>
          <w:szCs w:val="24"/>
        </w:rPr>
        <w:t xml:space="preserve"> </w:t>
      </w:r>
      <w:r w:rsidR="004B5432">
        <w:rPr>
          <w:rFonts w:ascii="Times New Roman" w:hAnsi="Times New Roman" w:cs="Times New Roman"/>
          <w:sz w:val="24"/>
          <w:szCs w:val="24"/>
        </w:rPr>
        <w:t xml:space="preserve">In the present </w:t>
      </w:r>
      <w:r w:rsidR="004B5432" w:rsidRPr="004B5432">
        <w:rPr>
          <w:rFonts w:ascii="Times New Roman" w:hAnsi="Times New Roman" w:cs="Times New Roman"/>
          <w:sz w:val="24"/>
          <w:szCs w:val="24"/>
        </w:rPr>
        <w:t>study</w:t>
      </w:r>
      <w:r w:rsidR="004B5432">
        <w:rPr>
          <w:rFonts w:ascii="Times New Roman" w:hAnsi="Times New Roman" w:cs="Times New Roman"/>
          <w:sz w:val="24"/>
          <w:szCs w:val="24"/>
        </w:rPr>
        <w:t>,</w:t>
      </w:r>
      <w:r w:rsidR="004B5432" w:rsidRPr="004B5432">
        <w:rPr>
          <w:rFonts w:ascii="Times New Roman" w:hAnsi="Times New Roman" w:cs="Times New Roman"/>
          <w:sz w:val="24"/>
          <w:szCs w:val="24"/>
        </w:rPr>
        <w:t xml:space="preserve"> 50 patients with ileostomy or colostomy (end, loop or double barrel) were i</w:t>
      </w:r>
      <w:r w:rsidR="004B5432">
        <w:rPr>
          <w:rFonts w:ascii="Times New Roman" w:hAnsi="Times New Roman" w:cs="Times New Roman"/>
          <w:sz w:val="24"/>
          <w:szCs w:val="24"/>
        </w:rPr>
        <w:t xml:space="preserve">ncluded where 25 patients were included in each study group. </w:t>
      </w:r>
      <w:r w:rsidR="00840008">
        <w:rPr>
          <w:rFonts w:ascii="Times New Roman" w:hAnsi="Times New Roman" w:cs="Times New Roman"/>
          <w:sz w:val="24"/>
          <w:szCs w:val="24"/>
        </w:rPr>
        <w:t>T</w:t>
      </w:r>
      <w:r w:rsidRPr="003E2958">
        <w:rPr>
          <w:rFonts w:ascii="Times New Roman" w:hAnsi="Times New Roman" w:cs="Times New Roman"/>
          <w:sz w:val="24"/>
          <w:szCs w:val="24"/>
        </w:rPr>
        <w:t xml:space="preserve">here were no </w:t>
      </w:r>
      <w:r w:rsidR="004B5432">
        <w:rPr>
          <w:rFonts w:ascii="Times New Roman" w:hAnsi="Times New Roman" w:cs="Times New Roman"/>
          <w:sz w:val="24"/>
          <w:szCs w:val="24"/>
        </w:rPr>
        <w:t xml:space="preserve">significant </w:t>
      </w:r>
      <w:r w:rsidRPr="003E2958">
        <w:rPr>
          <w:rFonts w:ascii="Times New Roman" w:hAnsi="Times New Roman" w:cs="Times New Roman"/>
          <w:sz w:val="24"/>
          <w:szCs w:val="24"/>
        </w:rPr>
        <w:t xml:space="preserve">differences </w:t>
      </w:r>
      <w:r w:rsidR="004B5432">
        <w:rPr>
          <w:rFonts w:ascii="Times New Roman" w:hAnsi="Times New Roman" w:cs="Times New Roman"/>
          <w:sz w:val="24"/>
          <w:szCs w:val="24"/>
        </w:rPr>
        <w:t>of demographic</w:t>
      </w:r>
      <w:r w:rsidR="00F571E0">
        <w:rPr>
          <w:rFonts w:ascii="Times New Roman" w:hAnsi="Times New Roman" w:cs="Times New Roman"/>
          <w:sz w:val="24"/>
          <w:szCs w:val="24"/>
        </w:rPr>
        <w:t xml:space="preserve"> variables</w:t>
      </w:r>
      <w:r w:rsidR="004B5432">
        <w:rPr>
          <w:rFonts w:ascii="Times New Roman" w:hAnsi="Times New Roman" w:cs="Times New Roman"/>
          <w:sz w:val="24"/>
          <w:szCs w:val="24"/>
        </w:rPr>
        <w:t xml:space="preserve"> </w:t>
      </w:r>
      <w:r w:rsidR="00840008">
        <w:rPr>
          <w:rFonts w:ascii="Times New Roman" w:hAnsi="Times New Roman" w:cs="Times New Roman"/>
          <w:sz w:val="24"/>
          <w:szCs w:val="24"/>
        </w:rPr>
        <w:t xml:space="preserve">between two groups. </w:t>
      </w:r>
      <w:r w:rsidRPr="003E2958">
        <w:rPr>
          <w:rFonts w:ascii="Times New Roman" w:hAnsi="Times New Roman" w:cs="Times New Roman"/>
          <w:sz w:val="24"/>
          <w:szCs w:val="24"/>
        </w:rPr>
        <w:t>The mean time duration from ileostomy or colostomy to reversal was 126.48</w:t>
      </w:r>
      <w:r w:rsidR="007623B5" w:rsidRPr="007623B5">
        <w:rPr>
          <w:rFonts w:ascii="Times New Roman" w:hAnsi="Times New Roman" w:cs="Times New Roman"/>
          <w:sz w:val="24"/>
          <w:szCs w:val="24"/>
        </w:rPr>
        <w:t>±</w:t>
      </w:r>
      <w:r w:rsidR="007623B5">
        <w:rPr>
          <w:rFonts w:ascii="Times New Roman" w:hAnsi="Times New Roman" w:cs="Times New Roman"/>
          <w:sz w:val="24"/>
          <w:szCs w:val="24"/>
        </w:rPr>
        <w:t>4.7</w:t>
      </w:r>
      <w:r w:rsidRPr="003E2958">
        <w:rPr>
          <w:rFonts w:ascii="Times New Roman" w:hAnsi="Times New Roman" w:cs="Times New Roman"/>
          <w:sz w:val="24"/>
          <w:szCs w:val="24"/>
        </w:rPr>
        <w:t xml:space="preserve"> days in group L and 131.96</w:t>
      </w:r>
      <w:r w:rsidR="007623B5" w:rsidRPr="007623B5">
        <w:rPr>
          <w:rFonts w:ascii="Times New Roman" w:hAnsi="Times New Roman" w:cs="Times New Roman"/>
          <w:sz w:val="24"/>
          <w:szCs w:val="24"/>
        </w:rPr>
        <w:t>±</w:t>
      </w:r>
      <w:r w:rsidR="007623B5">
        <w:rPr>
          <w:rFonts w:ascii="Times New Roman" w:hAnsi="Times New Roman" w:cs="Times New Roman"/>
          <w:sz w:val="24"/>
          <w:szCs w:val="24"/>
        </w:rPr>
        <w:t>6.7</w:t>
      </w:r>
      <w:r w:rsidRPr="003E2958">
        <w:rPr>
          <w:rFonts w:ascii="Times New Roman" w:hAnsi="Times New Roman" w:cs="Times New Roman"/>
          <w:sz w:val="24"/>
          <w:szCs w:val="24"/>
        </w:rPr>
        <w:t xml:space="preserve"> days in group P. The mean operative time was 96.2</w:t>
      </w:r>
      <w:r w:rsidR="007623B5" w:rsidRPr="007623B5">
        <w:rPr>
          <w:rFonts w:ascii="Times New Roman" w:hAnsi="Times New Roman" w:cs="Times New Roman"/>
          <w:sz w:val="24"/>
          <w:szCs w:val="24"/>
        </w:rPr>
        <w:t>±</w:t>
      </w:r>
      <w:r w:rsidR="007623B5">
        <w:rPr>
          <w:rFonts w:ascii="Times New Roman" w:hAnsi="Times New Roman" w:cs="Times New Roman"/>
          <w:sz w:val="24"/>
          <w:szCs w:val="24"/>
        </w:rPr>
        <w:t>12.6</w:t>
      </w:r>
      <w:r w:rsidRPr="003E2958">
        <w:rPr>
          <w:rFonts w:ascii="Times New Roman" w:hAnsi="Times New Roman" w:cs="Times New Roman"/>
          <w:sz w:val="24"/>
          <w:szCs w:val="24"/>
        </w:rPr>
        <w:t xml:space="preserve"> minutes in group L and 89.6</w:t>
      </w:r>
      <w:r w:rsidR="007623B5" w:rsidRPr="007623B5">
        <w:rPr>
          <w:rFonts w:ascii="Times New Roman" w:hAnsi="Times New Roman" w:cs="Times New Roman"/>
          <w:sz w:val="24"/>
          <w:szCs w:val="24"/>
        </w:rPr>
        <w:t>±</w:t>
      </w:r>
      <w:r w:rsidR="007623B5">
        <w:rPr>
          <w:rFonts w:ascii="Times New Roman" w:hAnsi="Times New Roman" w:cs="Times New Roman"/>
          <w:sz w:val="24"/>
          <w:szCs w:val="24"/>
        </w:rPr>
        <w:t>2.3</w:t>
      </w:r>
      <w:r w:rsidRPr="003E2958">
        <w:rPr>
          <w:rFonts w:ascii="Times New Roman" w:hAnsi="Times New Roman" w:cs="Times New Roman"/>
          <w:sz w:val="24"/>
          <w:szCs w:val="24"/>
        </w:rPr>
        <w:t xml:space="preserve"> minutes in group P. </w:t>
      </w:r>
      <w:r w:rsidR="00606413">
        <w:rPr>
          <w:rFonts w:ascii="Times New Roman" w:hAnsi="Times New Roman" w:cs="Times New Roman"/>
          <w:sz w:val="24"/>
          <w:szCs w:val="24"/>
        </w:rPr>
        <w:t>Mean hospital stay was between group-L and group-P were 10.68</w:t>
      </w:r>
      <w:r w:rsidR="007623B5" w:rsidRPr="007623B5">
        <w:rPr>
          <w:rFonts w:ascii="Times New Roman" w:hAnsi="Times New Roman" w:cs="Times New Roman"/>
          <w:sz w:val="24"/>
          <w:szCs w:val="24"/>
        </w:rPr>
        <w:t>±±</w:t>
      </w:r>
      <w:r w:rsidR="00606413" w:rsidRPr="00606413">
        <w:rPr>
          <w:rFonts w:ascii="Times New Roman" w:hAnsi="Times New Roman" w:cs="Times New Roman"/>
          <w:sz w:val="24"/>
          <w:szCs w:val="24"/>
        </w:rPr>
        <w:t xml:space="preserve"> days </w:t>
      </w:r>
      <w:r w:rsidR="00606413">
        <w:rPr>
          <w:rFonts w:ascii="Times New Roman" w:hAnsi="Times New Roman" w:cs="Times New Roman"/>
          <w:sz w:val="24"/>
          <w:szCs w:val="24"/>
        </w:rPr>
        <w:t xml:space="preserve">and </w:t>
      </w:r>
      <w:r w:rsidR="00606413" w:rsidRPr="00606413">
        <w:rPr>
          <w:rFonts w:ascii="Times New Roman" w:hAnsi="Times New Roman" w:cs="Times New Roman"/>
          <w:sz w:val="24"/>
          <w:szCs w:val="24"/>
        </w:rPr>
        <w:t>6.68</w:t>
      </w:r>
      <w:r w:rsidR="007623B5" w:rsidRPr="007623B5">
        <w:rPr>
          <w:rFonts w:ascii="Times New Roman" w:hAnsi="Times New Roman" w:cs="Times New Roman"/>
          <w:sz w:val="24"/>
          <w:szCs w:val="24"/>
        </w:rPr>
        <w:t>±</w:t>
      </w:r>
      <w:r w:rsidR="007623B5">
        <w:rPr>
          <w:rFonts w:ascii="Times New Roman" w:hAnsi="Times New Roman" w:cs="Times New Roman"/>
          <w:sz w:val="24"/>
          <w:szCs w:val="24"/>
        </w:rPr>
        <w:t>1.2</w:t>
      </w:r>
      <w:r w:rsidR="00606413" w:rsidRPr="00606413">
        <w:rPr>
          <w:rFonts w:ascii="Times New Roman" w:hAnsi="Times New Roman" w:cs="Times New Roman"/>
          <w:sz w:val="24"/>
          <w:szCs w:val="24"/>
        </w:rPr>
        <w:t xml:space="preserve"> days </w:t>
      </w:r>
      <w:r w:rsidR="00606413">
        <w:rPr>
          <w:rFonts w:ascii="Times New Roman" w:hAnsi="Times New Roman" w:cs="Times New Roman"/>
          <w:sz w:val="24"/>
          <w:szCs w:val="24"/>
        </w:rPr>
        <w:t xml:space="preserve">respectively which was statistically significant (p&lt;0.05). </w:t>
      </w:r>
      <w:r w:rsidRPr="003E2958">
        <w:rPr>
          <w:rFonts w:ascii="Times New Roman" w:hAnsi="Times New Roman" w:cs="Times New Roman"/>
          <w:sz w:val="24"/>
          <w:szCs w:val="24"/>
        </w:rPr>
        <w:t>Surgical site infection was found in 3 cases (12%) in group L and in 0</w:t>
      </w:r>
      <w:r w:rsidR="00606413">
        <w:rPr>
          <w:rFonts w:ascii="Times New Roman" w:hAnsi="Times New Roman" w:cs="Times New Roman"/>
          <w:sz w:val="24"/>
          <w:szCs w:val="24"/>
        </w:rPr>
        <w:t xml:space="preserve"> </w:t>
      </w:r>
      <w:commentRangeStart w:id="0"/>
      <w:r w:rsidR="00606413">
        <w:rPr>
          <w:rFonts w:ascii="Times New Roman" w:hAnsi="Times New Roman" w:cs="Times New Roman"/>
          <w:sz w:val="24"/>
          <w:szCs w:val="24"/>
        </w:rPr>
        <w:t xml:space="preserve">case (0%) in group L. </w:t>
      </w:r>
      <w:commentRangeEnd w:id="0"/>
      <w:r w:rsidR="00D77C89">
        <w:rPr>
          <w:rStyle w:val="CommentReference"/>
        </w:rPr>
        <w:commentReference w:id="0"/>
      </w:r>
      <w:r w:rsidR="00606413">
        <w:rPr>
          <w:rFonts w:ascii="Times New Roman" w:hAnsi="Times New Roman" w:cs="Times New Roman"/>
          <w:sz w:val="24"/>
          <w:szCs w:val="24"/>
        </w:rPr>
        <w:t>O</w:t>
      </w:r>
      <w:r w:rsidRPr="003E2958">
        <w:rPr>
          <w:rFonts w:ascii="Times New Roman" w:hAnsi="Times New Roman" w:cs="Times New Roman"/>
          <w:sz w:val="24"/>
          <w:szCs w:val="24"/>
        </w:rPr>
        <w:t xml:space="preserve">perative complications like lower GI bleeding, </w:t>
      </w:r>
      <w:commentRangeStart w:id="1"/>
      <w:proofErr w:type="spellStart"/>
      <w:r w:rsidRPr="003E2958">
        <w:rPr>
          <w:rFonts w:ascii="Times New Roman" w:hAnsi="Times New Roman" w:cs="Times New Roman"/>
          <w:sz w:val="24"/>
          <w:szCs w:val="24"/>
        </w:rPr>
        <w:t>diarrhoea</w:t>
      </w:r>
      <w:commentRangeEnd w:id="1"/>
      <w:proofErr w:type="spellEnd"/>
      <w:r w:rsidR="00D77C89">
        <w:rPr>
          <w:rStyle w:val="CommentReference"/>
        </w:rPr>
        <w:commentReference w:id="1"/>
      </w:r>
      <w:r w:rsidRPr="003E2958">
        <w:rPr>
          <w:rFonts w:ascii="Times New Roman" w:hAnsi="Times New Roman" w:cs="Times New Roman"/>
          <w:sz w:val="24"/>
          <w:szCs w:val="24"/>
        </w:rPr>
        <w:t xml:space="preserve">, paralytic ileus and sub-acute intestinal obstruction </w:t>
      </w:r>
      <w:r w:rsidR="00F571E0">
        <w:rPr>
          <w:rFonts w:ascii="Times New Roman" w:hAnsi="Times New Roman" w:cs="Times New Roman"/>
          <w:sz w:val="24"/>
          <w:szCs w:val="24"/>
        </w:rPr>
        <w:t>were not significantly varied between</w:t>
      </w:r>
      <w:r w:rsidRPr="003E2958">
        <w:rPr>
          <w:rFonts w:ascii="Times New Roman" w:hAnsi="Times New Roman" w:cs="Times New Roman"/>
          <w:sz w:val="24"/>
          <w:szCs w:val="24"/>
        </w:rPr>
        <w:t xml:space="preserve"> two groups. </w:t>
      </w:r>
      <w:r w:rsidR="00606413" w:rsidRPr="00606413">
        <w:rPr>
          <w:rFonts w:ascii="Times New Roman" w:hAnsi="Times New Roman" w:cs="Times New Roman"/>
          <w:sz w:val="24"/>
          <w:szCs w:val="24"/>
        </w:rPr>
        <w:t xml:space="preserve">The mean score </w:t>
      </w:r>
      <w:r w:rsidR="00606413">
        <w:rPr>
          <w:rFonts w:ascii="Times New Roman" w:hAnsi="Times New Roman" w:cs="Times New Roman"/>
          <w:sz w:val="24"/>
          <w:szCs w:val="24"/>
        </w:rPr>
        <w:t xml:space="preserve">of cosmetic </w:t>
      </w:r>
      <w:commentRangeStart w:id="2"/>
      <w:proofErr w:type="gramStart"/>
      <w:r w:rsidR="00606413">
        <w:rPr>
          <w:rFonts w:ascii="Times New Roman" w:hAnsi="Times New Roman" w:cs="Times New Roman"/>
          <w:sz w:val="24"/>
          <w:szCs w:val="24"/>
        </w:rPr>
        <w:t>outcome</w:t>
      </w:r>
      <w:proofErr w:type="gramEnd"/>
      <w:r w:rsidR="00606413">
        <w:rPr>
          <w:rFonts w:ascii="Times New Roman" w:hAnsi="Times New Roman" w:cs="Times New Roman"/>
          <w:sz w:val="24"/>
          <w:szCs w:val="24"/>
        </w:rPr>
        <w:t xml:space="preserve"> </w:t>
      </w:r>
      <w:commentRangeEnd w:id="2"/>
      <w:r w:rsidR="00D77C89">
        <w:rPr>
          <w:rStyle w:val="CommentReference"/>
        </w:rPr>
        <w:commentReference w:id="2"/>
      </w:r>
      <w:r w:rsidR="00606413">
        <w:rPr>
          <w:rFonts w:ascii="Times New Roman" w:hAnsi="Times New Roman" w:cs="Times New Roman"/>
          <w:sz w:val="24"/>
          <w:szCs w:val="24"/>
        </w:rPr>
        <w:t>between group-L and group-P done by visual analog scale were</w:t>
      </w:r>
      <w:r w:rsidR="00606413" w:rsidRPr="00606413">
        <w:rPr>
          <w:rFonts w:ascii="Times New Roman" w:hAnsi="Times New Roman" w:cs="Times New Roman"/>
          <w:sz w:val="24"/>
          <w:szCs w:val="24"/>
        </w:rPr>
        <w:t xml:space="preserve"> </w:t>
      </w:r>
      <w:r w:rsidR="00606413">
        <w:rPr>
          <w:rFonts w:ascii="Times New Roman" w:hAnsi="Times New Roman" w:cs="Times New Roman"/>
          <w:sz w:val="24"/>
          <w:szCs w:val="24"/>
        </w:rPr>
        <w:t>4.2 and 8</w:t>
      </w:r>
      <w:r w:rsidR="00606413" w:rsidRPr="00606413">
        <w:rPr>
          <w:rFonts w:ascii="Times New Roman" w:hAnsi="Times New Roman" w:cs="Times New Roman"/>
          <w:sz w:val="24"/>
          <w:szCs w:val="24"/>
        </w:rPr>
        <w:t>.7</w:t>
      </w:r>
      <w:r w:rsidR="00606413">
        <w:rPr>
          <w:rFonts w:ascii="Times New Roman" w:hAnsi="Times New Roman" w:cs="Times New Roman"/>
          <w:sz w:val="24"/>
          <w:szCs w:val="24"/>
        </w:rPr>
        <w:t xml:space="preserve"> respectively which was statistically significant (p=0.001)</w:t>
      </w:r>
      <w:r w:rsidR="00606413" w:rsidRPr="00606413">
        <w:rPr>
          <w:rFonts w:ascii="Times New Roman" w:hAnsi="Times New Roman" w:cs="Times New Roman"/>
          <w:sz w:val="24"/>
          <w:szCs w:val="24"/>
        </w:rPr>
        <w:t>.</w:t>
      </w:r>
    </w:p>
    <w:p w14:paraId="4F866738" w14:textId="77777777" w:rsidR="003E2958" w:rsidRDefault="003E2958" w:rsidP="00840008">
      <w:pPr>
        <w:jc w:val="both"/>
        <w:rPr>
          <w:rFonts w:ascii="Times New Roman" w:hAnsi="Times New Roman" w:cs="Times New Roman"/>
          <w:sz w:val="24"/>
          <w:szCs w:val="24"/>
        </w:rPr>
      </w:pPr>
      <w:r w:rsidRPr="00F571E0">
        <w:rPr>
          <w:rFonts w:ascii="Times New Roman" w:hAnsi="Times New Roman" w:cs="Times New Roman"/>
          <w:b/>
          <w:sz w:val="24"/>
          <w:szCs w:val="24"/>
        </w:rPr>
        <w:t>Conclusion:</w:t>
      </w:r>
      <w:r w:rsidRPr="003E2958">
        <w:rPr>
          <w:rFonts w:ascii="Times New Roman" w:hAnsi="Times New Roman" w:cs="Times New Roman"/>
          <w:sz w:val="24"/>
          <w:szCs w:val="24"/>
        </w:rPr>
        <w:t xml:space="preserve"> This study shows that, purse string skin closure after intestinal ostomy reversion is superior to conventional linear skin closure in some circumstances. The SSI rate is significantly lower in purse string than linear closure group. Patient’s satisfaction level is higher in purse string closure group, cosmetic outcome is also better. Less limitation of daily activity as hospital stay period is shorter in purse string group.</w:t>
      </w:r>
    </w:p>
    <w:p w14:paraId="7232B5FE" w14:textId="77777777" w:rsidR="00F571E0" w:rsidRDefault="00F571E0" w:rsidP="00840008">
      <w:pPr>
        <w:jc w:val="both"/>
        <w:rPr>
          <w:rFonts w:ascii="Times New Roman" w:hAnsi="Times New Roman" w:cs="Times New Roman"/>
          <w:i/>
          <w:sz w:val="24"/>
          <w:szCs w:val="24"/>
        </w:rPr>
      </w:pPr>
      <w:r w:rsidRPr="00F571E0">
        <w:rPr>
          <w:rFonts w:ascii="Times New Roman" w:hAnsi="Times New Roman" w:cs="Times New Roman"/>
          <w:b/>
          <w:sz w:val="24"/>
          <w:szCs w:val="24"/>
        </w:rPr>
        <w:t>Keywords:</w:t>
      </w:r>
      <w:r w:rsidRPr="00F571E0">
        <w:t xml:space="preserve"> </w:t>
      </w:r>
      <w:r w:rsidRPr="00F571E0">
        <w:rPr>
          <w:rFonts w:ascii="Times New Roman" w:hAnsi="Times New Roman" w:cs="Times New Roman"/>
          <w:i/>
          <w:sz w:val="24"/>
          <w:szCs w:val="24"/>
        </w:rPr>
        <w:t>purse-String closure, linear skin closure,</w:t>
      </w:r>
      <w:r w:rsidRPr="00F571E0">
        <w:rPr>
          <w:i/>
        </w:rPr>
        <w:t xml:space="preserve"> </w:t>
      </w:r>
      <w:r w:rsidRPr="00F571E0">
        <w:rPr>
          <w:rFonts w:ascii="Times New Roman" w:hAnsi="Times New Roman" w:cs="Times New Roman"/>
          <w:i/>
          <w:sz w:val="24"/>
          <w:szCs w:val="24"/>
        </w:rPr>
        <w:t>intestinal ostomy reversion,</w:t>
      </w:r>
      <w:r w:rsidRPr="00F571E0">
        <w:rPr>
          <w:i/>
        </w:rPr>
        <w:t xml:space="preserve"> </w:t>
      </w:r>
      <w:r w:rsidRPr="00F571E0">
        <w:rPr>
          <w:rFonts w:ascii="Times New Roman" w:hAnsi="Times New Roman" w:cs="Times New Roman"/>
          <w:i/>
          <w:sz w:val="24"/>
          <w:szCs w:val="24"/>
        </w:rPr>
        <w:t>outcome</w:t>
      </w:r>
    </w:p>
    <w:p w14:paraId="1E7CCBA2" w14:textId="77777777" w:rsidR="00AD4C98" w:rsidRDefault="00AD4C98" w:rsidP="00840008">
      <w:pPr>
        <w:jc w:val="both"/>
        <w:rPr>
          <w:rFonts w:ascii="Times New Roman" w:hAnsi="Times New Roman" w:cs="Times New Roman"/>
          <w:i/>
          <w:sz w:val="24"/>
          <w:szCs w:val="24"/>
        </w:rPr>
      </w:pPr>
    </w:p>
    <w:p w14:paraId="349CD128" w14:textId="77777777" w:rsidR="00AD4C98" w:rsidRDefault="00AD4C98" w:rsidP="00840008">
      <w:pPr>
        <w:jc w:val="both"/>
        <w:rPr>
          <w:rFonts w:ascii="Times New Roman" w:hAnsi="Times New Roman" w:cs="Times New Roman"/>
          <w:i/>
          <w:sz w:val="24"/>
          <w:szCs w:val="24"/>
        </w:rPr>
      </w:pPr>
    </w:p>
    <w:p w14:paraId="7F10B40F" w14:textId="77777777" w:rsidR="00AD4C98" w:rsidRDefault="00AD4C98" w:rsidP="00840008">
      <w:pPr>
        <w:jc w:val="both"/>
        <w:rPr>
          <w:rFonts w:ascii="Times New Roman" w:hAnsi="Times New Roman" w:cs="Times New Roman"/>
          <w:i/>
          <w:sz w:val="24"/>
          <w:szCs w:val="24"/>
        </w:rPr>
      </w:pPr>
    </w:p>
    <w:p w14:paraId="3ED89D0F" w14:textId="77777777" w:rsidR="00AD4C98" w:rsidRDefault="00AD4C98" w:rsidP="00840008">
      <w:pPr>
        <w:jc w:val="both"/>
        <w:rPr>
          <w:rFonts w:ascii="Times New Roman" w:hAnsi="Times New Roman" w:cs="Times New Roman"/>
          <w:i/>
          <w:sz w:val="24"/>
          <w:szCs w:val="24"/>
        </w:rPr>
      </w:pPr>
    </w:p>
    <w:p w14:paraId="170E1ACC" w14:textId="77777777" w:rsidR="00AD4C98" w:rsidRDefault="00AD4C98" w:rsidP="00840008">
      <w:pPr>
        <w:jc w:val="both"/>
        <w:rPr>
          <w:rFonts w:ascii="Times New Roman" w:hAnsi="Times New Roman" w:cs="Times New Roman"/>
          <w:i/>
          <w:sz w:val="24"/>
          <w:szCs w:val="24"/>
        </w:rPr>
      </w:pPr>
    </w:p>
    <w:p w14:paraId="1326CF7E" w14:textId="77777777" w:rsidR="00AD4C98" w:rsidRDefault="00AD4C98" w:rsidP="00840008">
      <w:pPr>
        <w:jc w:val="both"/>
        <w:rPr>
          <w:rFonts w:ascii="Times New Roman" w:hAnsi="Times New Roman" w:cs="Times New Roman"/>
          <w:i/>
          <w:sz w:val="24"/>
          <w:szCs w:val="24"/>
        </w:rPr>
      </w:pPr>
    </w:p>
    <w:p w14:paraId="52F2BDE9" w14:textId="77777777" w:rsidR="00AD4C98" w:rsidRDefault="00AD4C98" w:rsidP="00840008">
      <w:pPr>
        <w:jc w:val="both"/>
        <w:rPr>
          <w:rFonts w:ascii="Times New Roman" w:hAnsi="Times New Roman" w:cs="Times New Roman"/>
          <w:b/>
          <w:sz w:val="24"/>
          <w:szCs w:val="24"/>
        </w:rPr>
      </w:pPr>
      <w:r w:rsidRPr="00AD4C98">
        <w:rPr>
          <w:rFonts w:ascii="Times New Roman" w:hAnsi="Times New Roman" w:cs="Times New Roman"/>
          <w:b/>
          <w:sz w:val="24"/>
          <w:szCs w:val="24"/>
        </w:rPr>
        <w:t>Introduction:</w:t>
      </w:r>
    </w:p>
    <w:p w14:paraId="456C62C5" w14:textId="77777777" w:rsidR="00AD4C98" w:rsidRDefault="00AD4C98" w:rsidP="00840008">
      <w:pPr>
        <w:jc w:val="both"/>
        <w:rPr>
          <w:rFonts w:ascii="Times New Roman" w:hAnsi="Times New Roman" w:cs="Times New Roman"/>
          <w:sz w:val="24"/>
          <w:szCs w:val="24"/>
        </w:rPr>
      </w:pPr>
      <w:r w:rsidRPr="00AD4C98">
        <w:rPr>
          <w:rFonts w:ascii="Times New Roman" w:hAnsi="Times New Roman" w:cs="Times New Roman"/>
          <w:sz w:val="24"/>
          <w:szCs w:val="24"/>
        </w:rPr>
        <w:t xml:space="preserve">The use of diverting stoma has been shown to be a safe and effective adjunct in the treatment of colorectal surgery. Closure of intestinal ostomy is associated with significant </w:t>
      </w:r>
      <w:r w:rsidR="005A78AA">
        <w:rPr>
          <w:rFonts w:ascii="Times New Roman" w:hAnsi="Times New Roman" w:cs="Times New Roman"/>
          <w:sz w:val="24"/>
          <w:szCs w:val="24"/>
        </w:rPr>
        <w:t>post-</w:t>
      </w:r>
      <w:r w:rsidRPr="00AD4C98">
        <w:rPr>
          <w:rFonts w:ascii="Times New Roman" w:hAnsi="Times New Roman" w:cs="Times New Roman"/>
          <w:sz w:val="24"/>
          <w:szCs w:val="24"/>
        </w:rPr>
        <w:t>operative morbidity. Surgical site infection (SSI) is the most common complication and the main cause of prolonged hospital stay and bed occupancy</w:t>
      </w:r>
      <w:r>
        <w:rPr>
          <w:rFonts w:ascii="Times New Roman" w:hAnsi="Times New Roman" w:cs="Times New Roman"/>
          <w:sz w:val="24"/>
          <w:szCs w:val="24"/>
        </w:rPr>
        <w:t>.</w:t>
      </w:r>
      <w:r w:rsidR="002B4D6F">
        <w:rPr>
          <w:rFonts w:ascii="Times New Roman" w:hAnsi="Times New Roman" w:cs="Times New Roman"/>
          <w:sz w:val="24"/>
          <w:szCs w:val="24"/>
          <w:vertAlign w:val="superscript"/>
        </w:rPr>
        <w:t>1</w:t>
      </w:r>
      <w:r w:rsidR="00512D5C">
        <w:rPr>
          <w:rFonts w:ascii="Times New Roman" w:hAnsi="Times New Roman" w:cs="Times New Roman"/>
          <w:sz w:val="24"/>
          <w:szCs w:val="24"/>
        </w:rPr>
        <w:t xml:space="preserve"> </w:t>
      </w:r>
      <w:r w:rsidRPr="00AD4C98">
        <w:rPr>
          <w:rFonts w:ascii="Times New Roman" w:hAnsi="Times New Roman" w:cs="Times New Roman"/>
          <w:sz w:val="24"/>
          <w:szCs w:val="24"/>
        </w:rPr>
        <w:t>The incidence of wound infection ranges from 0% to as high as 41%, d</w:t>
      </w:r>
      <w:r>
        <w:rPr>
          <w:rFonts w:ascii="Times New Roman" w:hAnsi="Times New Roman" w:cs="Times New Roman"/>
          <w:sz w:val="24"/>
          <w:szCs w:val="24"/>
        </w:rPr>
        <w:t>epending on investigators</w:t>
      </w:r>
      <w:r w:rsidRPr="00AD4C98">
        <w:rPr>
          <w:rFonts w:ascii="Times New Roman" w:hAnsi="Times New Roman" w:cs="Times New Roman"/>
          <w:sz w:val="24"/>
          <w:szCs w:val="24"/>
        </w:rPr>
        <w:t>, a rate higher than expected for a clean contaminated wound.</w:t>
      </w:r>
      <w:r w:rsidR="002B4D6F">
        <w:rPr>
          <w:rFonts w:ascii="Times New Roman" w:hAnsi="Times New Roman" w:cs="Times New Roman"/>
          <w:sz w:val="24"/>
          <w:szCs w:val="24"/>
          <w:vertAlign w:val="superscript"/>
        </w:rPr>
        <w:t>2</w:t>
      </w:r>
      <w:r w:rsidRPr="00AD4C98">
        <w:rPr>
          <w:rFonts w:ascii="Times New Roman" w:hAnsi="Times New Roman" w:cs="Times New Roman"/>
          <w:sz w:val="24"/>
          <w:szCs w:val="24"/>
        </w:rPr>
        <w:t xml:space="preserve"> The causes of wound infection are a contaminated wound due to bacteria on the skin in the vicinity of the ileostomy in contact with bowel contents for a long time and the leakage of the ostomy contents. To date, there is no consensus on ideal closure technique of the stoma to minimize postoperative SSI and multiple techniques have been proposed: continuous or interrupted stitch wound closure, primary closure with drain, delayed primary closure, or no closure and healing by secondary intention.</w:t>
      </w:r>
      <w:r w:rsidR="002B4D6F">
        <w:rPr>
          <w:rFonts w:ascii="Times New Roman" w:hAnsi="Times New Roman" w:cs="Times New Roman"/>
          <w:sz w:val="24"/>
          <w:szCs w:val="24"/>
          <w:vertAlign w:val="superscript"/>
        </w:rPr>
        <w:t>3</w:t>
      </w:r>
      <w:r w:rsidRPr="00AD4C98">
        <w:rPr>
          <w:rFonts w:ascii="Times New Roman" w:hAnsi="Times New Roman" w:cs="Times New Roman"/>
          <w:sz w:val="24"/>
          <w:szCs w:val="24"/>
        </w:rPr>
        <w:t xml:space="preserve"> Primary closure leads to rapid healing but has been associated with higher postoperative SSI.</w:t>
      </w:r>
      <w:r w:rsidRPr="00AD4C98">
        <w:t xml:space="preserve"> </w:t>
      </w:r>
      <w:r w:rsidRPr="00AD4C98">
        <w:rPr>
          <w:rFonts w:ascii="Times New Roman" w:hAnsi="Times New Roman" w:cs="Times New Roman"/>
          <w:sz w:val="24"/>
          <w:szCs w:val="24"/>
        </w:rPr>
        <w:t>Moreover</w:t>
      </w:r>
      <w:r>
        <w:rPr>
          <w:rFonts w:ascii="Times New Roman" w:hAnsi="Times New Roman" w:cs="Times New Roman"/>
          <w:sz w:val="24"/>
          <w:szCs w:val="24"/>
        </w:rPr>
        <w:t xml:space="preserve"> conventional</w:t>
      </w:r>
      <w:r w:rsidRPr="00AD4C98">
        <w:rPr>
          <w:rFonts w:ascii="Times New Roman" w:hAnsi="Times New Roman" w:cs="Times New Roman"/>
          <w:sz w:val="24"/>
          <w:szCs w:val="24"/>
        </w:rPr>
        <w:t xml:space="preserve"> linear closure of the wound produces ugly scarring which is cosmetically embarrassing, healing time is also prolonged.</w:t>
      </w:r>
      <w:r w:rsidR="002B4D6F">
        <w:rPr>
          <w:rFonts w:ascii="Times New Roman" w:hAnsi="Times New Roman" w:cs="Times New Roman"/>
          <w:sz w:val="24"/>
          <w:szCs w:val="24"/>
          <w:vertAlign w:val="superscript"/>
        </w:rPr>
        <w:t>4</w:t>
      </w:r>
      <w:r w:rsidRPr="00AD4C98">
        <w:rPr>
          <w:rFonts w:ascii="Times New Roman" w:hAnsi="Times New Roman" w:cs="Times New Roman"/>
          <w:sz w:val="24"/>
          <w:szCs w:val="24"/>
        </w:rPr>
        <w:t xml:space="preserve">  </w:t>
      </w:r>
      <w:r w:rsidR="002B4D6F">
        <w:rPr>
          <w:rFonts w:ascii="Times New Roman" w:hAnsi="Times New Roman" w:cs="Times New Roman"/>
          <w:sz w:val="24"/>
          <w:szCs w:val="24"/>
        </w:rPr>
        <w:t xml:space="preserve"> </w:t>
      </w:r>
      <w:r w:rsidR="00ED06F4">
        <w:rPr>
          <w:rFonts w:ascii="Times New Roman" w:hAnsi="Times New Roman" w:cs="Times New Roman"/>
          <w:sz w:val="24"/>
          <w:szCs w:val="24"/>
        </w:rPr>
        <w:t>In a study,</w:t>
      </w:r>
      <w:r w:rsidR="00512D5C">
        <w:rPr>
          <w:rFonts w:ascii="Times New Roman" w:hAnsi="Times New Roman" w:cs="Times New Roman"/>
          <w:sz w:val="24"/>
          <w:szCs w:val="24"/>
        </w:rPr>
        <w:t xml:space="preserve"> Banerjee</w:t>
      </w:r>
      <w:r w:rsidR="00ED06F4">
        <w:rPr>
          <w:rFonts w:ascii="Times New Roman" w:hAnsi="Times New Roman" w:cs="Times New Roman"/>
          <w:sz w:val="24"/>
          <w:szCs w:val="24"/>
        </w:rPr>
        <w:t xml:space="preserve"> et al.</w:t>
      </w:r>
      <w:r w:rsidR="00512D5C">
        <w:rPr>
          <w:rFonts w:ascii="Times New Roman" w:hAnsi="Times New Roman" w:cs="Times New Roman"/>
          <w:sz w:val="24"/>
          <w:szCs w:val="24"/>
        </w:rPr>
        <w:t xml:space="preserve"> </w:t>
      </w:r>
      <w:r w:rsidR="00512D5C" w:rsidRPr="00AD4C98">
        <w:rPr>
          <w:rFonts w:ascii="Times New Roman" w:hAnsi="Times New Roman" w:cs="Times New Roman"/>
          <w:sz w:val="24"/>
          <w:szCs w:val="24"/>
        </w:rPr>
        <w:t>reported</w:t>
      </w:r>
      <w:r w:rsidRPr="00AD4C98">
        <w:rPr>
          <w:rFonts w:ascii="Times New Roman" w:hAnsi="Times New Roman" w:cs="Times New Roman"/>
          <w:sz w:val="24"/>
          <w:szCs w:val="24"/>
        </w:rPr>
        <w:t xml:space="preserve"> that after an ileostomy reversal, if wounds are closed by purse-string skin closure, wound infection is less, and scars become smaller, making it cosmetica</w:t>
      </w:r>
      <w:r w:rsidR="00512D5C">
        <w:rPr>
          <w:rFonts w:ascii="Times New Roman" w:hAnsi="Times New Roman" w:cs="Times New Roman"/>
          <w:sz w:val="24"/>
          <w:szCs w:val="24"/>
        </w:rPr>
        <w:t>lly superior.</w:t>
      </w:r>
      <w:r w:rsidR="002B4D6F">
        <w:rPr>
          <w:rFonts w:ascii="Times New Roman" w:hAnsi="Times New Roman" w:cs="Times New Roman"/>
          <w:sz w:val="24"/>
          <w:szCs w:val="24"/>
          <w:vertAlign w:val="superscript"/>
        </w:rPr>
        <w:t>5</w:t>
      </w:r>
      <w:r w:rsidR="00512D5C">
        <w:rPr>
          <w:rFonts w:ascii="Times New Roman" w:hAnsi="Times New Roman" w:cs="Times New Roman"/>
          <w:sz w:val="24"/>
          <w:szCs w:val="24"/>
        </w:rPr>
        <w:t xml:space="preserve"> Sutton et al. r</w:t>
      </w:r>
      <w:r w:rsidR="00512D5C" w:rsidRPr="00AD4C98">
        <w:rPr>
          <w:rFonts w:ascii="Times New Roman" w:hAnsi="Times New Roman" w:cs="Times New Roman"/>
          <w:sz w:val="24"/>
          <w:szCs w:val="24"/>
        </w:rPr>
        <w:t>eported</w:t>
      </w:r>
      <w:r w:rsidRPr="00AD4C98">
        <w:rPr>
          <w:rFonts w:ascii="Times New Roman" w:hAnsi="Times New Roman" w:cs="Times New Roman"/>
          <w:sz w:val="24"/>
          <w:szCs w:val="24"/>
        </w:rPr>
        <w:t xml:space="preserve"> that in 51 patients, on whom purse-string skin closure had been performed on wounds and who had been followed up for 6 weeks, none of cases developed w</w:t>
      </w:r>
      <w:r w:rsidR="00512D5C">
        <w:rPr>
          <w:rFonts w:ascii="Times New Roman" w:hAnsi="Times New Roman" w:cs="Times New Roman"/>
          <w:sz w:val="24"/>
          <w:szCs w:val="24"/>
        </w:rPr>
        <w:t>ound infection.</w:t>
      </w:r>
      <w:r w:rsidR="002B4D6F">
        <w:rPr>
          <w:rFonts w:ascii="Times New Roman" w:hAnsi="Times New Roman" w:cs="Times New Roman"/>
          <w:sz w:val="24"/>
          <w:szCs w:val="24"/>
          <w:vertAlign w:val="superscript"/>
        </w:rPr>
        <w:t>6</w:t>
      </w:r>
      <w:r w:rsidR="00512D5C">
        <w:rPr>
          <w:rFonts w:ascii="Times New Roman" w:hAnsi="Times New Roman" w:cs="Times New Roman"/>
          <w:sz w:val="24"/>
          <w:szCs w:val="24"/>
        </w:rPr>
        <w:t xml:space="preserve"> Reid et al. </w:t>
      </w:r>
      <w:r w:rsidRPr="00AD4C98">
        <w:rPr>
          <w:rFonts w:ascii="Times New Roman" w:hAnsi="Times New Roman" w:cs="Times New Roman"/>
          <w:sz w:val="24"/>
          <w:szCs w:val="24"/>
        </w:rPr>
        <w:t xml:space="preserve"> reported that a randomized prospective study was conducted on 61 patients who underwent an ileostomy reversal by dividing them into a group in which wound closure had been performed by conventional linear skin closure (n = 31) and a group in which purse-string skin closure had been performed (n = 30). In the purse-string skin closure group, wound infection was 6.7% (2 cases), which was significantly lower in comparison with the linear skin closure group (38.7%, 12 cases).</w:t>
      </w:r>
      <w:r w:rsidR="002B4D6F">
        <w:rPr>
          <w:rFonts w:ascii="Times New Roman" w:hAnsi="Times New Roman" w:cs="Times New Roman"/>
          <w:sz w:val="24"/>
          <w:szCs w:val="24"/>
          <w:vertAlign w:val="superscript"/>
        </w:rPr>
        <w:t>7</w:t>
      </w:r>
      <w:r w:rsidRPr="00AD4C98">
        <w:t xml:space="preserve"> </w:t>
      </w:r>
      <w:r w:rsidRPr="00AD4C98">
        <w:rPr>
          <w:rFonts w:ascii="Times New Roman" w:hAnsi="Times New Roman" w:cs="Times New Roman"/>
          <w:sz w:val="24"/>
          <w:szCs w:val="24"/>
        </w:rPr>
        <w:t>In this study we’ll compare linear vs. purse-string closure of the ostomy wound to verify whether purse-string closure is better, so that it could be more frequently utilized to obtain a better out come in most of patients.</w:t>
      </w:r>
    </w:p>
    <w:p w14:paraId="6A15F236" w14:textId="77777777" w:rsidR="00AD4C98" w:rsidRDefault="00AD4C98" w:rsidP="00840008">
      <w:pPr>
        <w:jc w:val="both"/>
        <w:rPr>
          <w:rFonts w:ascii="Times New Roman" w:hAnsi="Times New Roman" w:cs="Times New Roman"/>
          <w:sz w:val="24"/>
          <w:szCs w:val="24"/>
        </w:rPr>
      </w:pPr>
    </w:p>
    <w:p w14:paraId="66F9E8DE" w14:textId="77777777" w:rsidR="00AD4C98" w:rsidRDefault="00AD4C98" w:rsidP="00840008">
      <w:pPr>
        <w:jc w:val="both"/>
        <w:rPr>
          <w:rFonts w:ascii="Times New Roman" w:hAnsi="Times New Roman" w:cs="Times New Roman"/>
          <w:sz w:val="24"/>
          <w:szCs w:val="24"/>
        </w:rPr>
      </w:pPr>
    </w:p>
    <w:p w14:paraId="1C677207" w14:textId="77777777" w:rsidR="00AD4C98" w:rsidRDefault="00AD4C98" w:rsidP="00840008">
      <w:pPr>
        <w:jc w:val="both"/>
        <w:rPr>
          <w:rFonts w:ascii="Times New Roman" w:hAnsi="Times New Roman" w:cs="Times New Roman"/>
          <w:sz w:val="24"/>
          <w:szCs w:val="24"/>
        </w:rPr>
      </w:pPr>
    </w:p>
    <w:p w14:paraId="478E472A" w14:textId="77777777" w:rsidR="00AD4C98" w:rsidRDefault="00AD4C98" w:rsidP="00840008">
      <w:pPr>
        <w:jc w:val="both"/>
        <w:rPr>
          <w:rFonts w:ascii="Times New Roman" w:hAnsi="Times New Roman" w:cs="Times New Roman"/>
          <w:sz w:val="24"/>
          <w:szCs w:val="24"/>
        </w:rPr>
      </w:pPr>
    </w:p>
    <w:p w14:paraId="384D012E" w14:textId="77777777" w:rsidR="00AD4C98" w:rsidRDefault="00AD4C98" w:rsidP="00840008">
      <w:pPr>
        <w:jc w:val="both"/>
        <w:rPr>
          <w:rFonts w:ascii="Times New Roman" w:hAnsi="Times New Roman" w:cs="Times New Roman"/>
          <w:sz w:val="24"/>
          <w:szCs w:val="24"/>
        </w:rPr>
      </w:pPr>
    </w:p>
    <w:p w14:paraId="7D332344" w14:textId="77777777" w:rsidR="00AD4C98" w:rsidRDefault="00AD4C98" w:rsidP="00840008">
      <w:pPr>
        <w:jc w:val="both"/>
        <w:rPr>
          <w:rFonts w:ascii="Times New Roman" w:hAnsi="Times New Roman" w:cs="Times New Roman"/>
          <w:sz w:val="24"/>
          <w:szCs w:val="24"/>
        </w:rPr>
      </w:pPr>
    </w:p>
    <w:p w14:paraId="2DDCD493" w14:textId="77777777" w:rsidR="00AD4C98" w:rsidRDefault="00AD4C98" w:rsidP="00840008">
      <w:pPr>
        <w:jc w:val="both"/>
        <w:rPr>
          <w:rFonts w:ascii="Times New Roman" w:hAnsi="Times New Roman" w:cs="Times New Roman"/>
          <w:sz w:val="24"/>
          <w:szCs w:val="24"/>
        </w:rPr>
      </w:pPr>
    </w:p>
    <w:p w14:paraId="0BD3E266" w14:textId="77777777" w:rsidR="00AD4C98" w:rsidRDefault="00AD4C98" w:rsidP="00840008">
      <w:pPr>
        <w:jc w:val="both"/>
        <w:rPr>
          <w:rFonts w:ascii="Times New Roman" w:hAnsi="Times New Roman" w:cs="Times New Roman"/>
          <w:sz w:val="24"/>
          <w:szCs w:val="24"/>
        </w:rPr>
      </w:pPr>
    </w:p>
    <w:p w14:paraId="5AA1121C" w14:textId="77777777" w:rsidR="00AD4C98" w:rsidRDefault="00AD4C98" w:rsidP="00840008">
      <w:pPr>
        <w:jc w:val="both"/>
        <w:rPr>
          <w:rFonts w:ascii="Times New Roman" w:hAnsi="Times New Roman" w:cs="Times New Roman"/>
          <w:sz w:val="24"/>
          <w:szCs w:val="24"/>
        </w:rPr>
      </w:pPr>
    </w:p>
    <w:p w14:paraId="704098B5" w14:textId="77777777" w:rsidR="00AD4C98" w:rsidRDefault="00AD4C98" w:rsidP="00840008">
      <w:pPr>
        <w:jc w:val="both"/>
        <w:rPr>
          <w:rFonts w:ascii="Times New Roman" w:hAnsi="Times New Roman" w:cs="Times New Roman"/>
          <w:sz w:val="24"/>
          <w:szCs w:val="24"/>
        </w:rPr>
      </w:pPr>
    </w:p>
    <w:p w14:paraId="792F3E1A" w14:textId="77777777" w:rsidR="00AD4C98" w:rsidRDefault="00AD4C98" w:rsidP="00840008">
      <w:pPr>
        <w:jc w:val="both"/>
        <w:rPr>
          <w:rFonts w:ascii="Times New Roman" w:hAnsi="Times New Roman" w:cs="Times New Roman"/>
          <w:sz w:val="24"/>
          <w:szCs w:val="24"/>
        </w:rPr>
      </w:pPr>
    </w:p>
    <w:p w14:paraId="246E7072" w14:textId="77777777" w:rsidR="00AD4C98" w:rsidRPr="00512D5C" w:rsidRDefault="00AD4C98" w:rsidP="00840008">
      <w:pPr>
        <w:jc w:val="both"/>
        <w:rPr>
          <w:rFonts w:ascii="Times New Roman" w:hAnsi="Times New Roman" w:cs="Times New Roman"/>
          <w:b/>
          <w:sz w:val="24"/>
          <w:szCs w:val="24"/>
        </w:rPr>
      </w:pPr>
      <w:r w:rsidRPr="00512D5C">
        <w:rPr>
          <w:rFonts w:ascii="Times New Roman" w:hAnsi="Times New Roman" w:cs="Times New Roman"/>
          <w:b/>
          <w:sz w:val="24"/>
          <w:szCs w:val="24"/>
        </w:rPr>
        <w:t>Materials and Method:</w:t>
      </w:r>
    </w:p>
    <w:p w14:paraId="3BDC88C6" w14:textId="77777777" w:rsidR="00AD4C98" w:rsidRPr="00512D5C" w:rsidRDefault="00185F01" w:rsidP="00512D5C">
      <w:pPr>
        <w:spacing w:after="0"/>
        <w:jc w:val="both"/>
        <w:rPr>
          <w:rFonts w:ascii="Times New Roman" w:hAnsi="Times New Roman" w:cs="Times New Roman"/>
          <w:sz w:val="24"/>
          <w:szCs w:val="24"/>
        </w:rPr>
      </w:pPr>
      <w:r w:rsidRPr="00512D5C">
        <w:rPr>
          <w:rFonts w:ascii="Times New Roman" w:hAnsi="Times New Roman" w:cs="Times New Roman"/>
          <w:sz w:val="24"/>
          <w:szCs w:val="24"/>
        </w:rPr>
        <w:t xml:space="preserve">This study was conducted in the Department of Surgery, Mymensingh Medical College Hospital, Mymensingh, Bangladesh during the period </w:t>
      </w:r>
      <w:proofErr w:type="gramStart"/>
      <w:r w:rsidRPr="00512D5C">
        <w:rPr>
          <w:rFonts w:ascii="Times New Roman" w:hAnsi="Times New Roman" w:cs="Times New Roman"/>
          <w:sz w:val="24"/>
          <w:szCs w:val="24"/>
        </w:rPr>
        <w:t>from  May</w:t>
      </w:r>
      <w:proofErr w:type="gramEnd"/>
      <w:r w:rsidRPr="00512D5C">
        <w:rPr>
          <w:rFonts w:ascii="Times New Roman" w:hAnsi="Times New Roman" w:cs="Times New Roman"/>
          <w:sz w:val="24"/>
          <w:szCs w:val="24"/>
        </w:rPr>
        <w:t xml:space="preserve">’ 2015 to November’ 2015 with an ultimate view to find out the </w:t>
      </w:r>
      <w:r w:rsidR="002C59BD" w:rsidRPr="00512D5C">
        <w:rPr>
          <w:rFonts w:ascii="Times New Roman" w:hAnsi="Times New Roman" w:cs="Times New Roman"/>
          <w:sz w:val="24"/>
          <w:szCs w:val="24"/>
        </w:rPr>
        <w:t>post-operative</w:t>
      </w:r>
      <w:r w:rsidRPr="00512D5C">
        <w:rPr>
          <w:rFonts w:ascii="Times New Roman" w:hAnsi="Times New Roman" w:cs="Times New Roman"/>
          <w:sz w:val="24"/>
          <w:szCs w:val="24"/>
        </w:rPr>
        <w:t xml:space="preserve"> outcome of linear vs. purse-string skin closure method after intestinal stoma reversal. In this study, 50 patients were selected using the purposive sampling method.</w:t>
      </w:r>
    </w:p>
    <w:p w14:paraId="1677F916" w14:textId="77777777" w:rsidR="00AD4C98" w:rsidRPr="00512D5C" w:rsidRDefault="002C59BD" w:rsidP="00512D5C">
      <w:pPr>
        <w:autoSpaceDE w:val="0"/>
        <w:autoSpaceDN w:val="0"/>
        <w:adjustRightInd w:val="0"/>
        <w:spacing w:after="0" w:line="276" w:lineRule="auto"/>
        <w:jc w:val="both"/>
        <w:rPr>
          <w:rFonts w:ascii="Times New Roman" w:hAnsi="Times New Roman" w:cs="Times New Roman"/>
          <w:color w:val="000000" w:themeColor="text1"/>
          <w:sz w:val="24"/>
          <w:szCs w:val="24"/>
        </w:rPr>
      </w:pPr>
      <w:r w:rsidRPr="00512D5C">
        <w:rPr>
          <w:rFonts w:ascii="Times New Roman" w:hAnsi="Times New Roman" w:cs="Times New Roman"/>
          <w:color w:val="000000" w:themeColor="text1"/>
          <w:sz w:val="24"/>
          <w:szCs w:val="24"/>
        </w:rPr>
        <w:t xml:space="preserve">The </w:t>
      </w:r>
      <w:r w:rsidR="00AD4C98" w:rsidRPr="00512D5C">
        <w:rPr>
          <w:rFonts w:ascii="Times New Roman" w:hAnsi="Times New Roman" w:cs="Times New Roman"/>
          <w:color w:val="000000" w:themeColor="text1"/>
          <w:sz w:val="24"/>
          <w:szCs w:val="24"/>
        </w:rPr>
        <w:t xml:space="preserve">patients were selected as a case of temporary ileostomy or colostomy in situ (loop, end or double barrel). A detailed history of each patient on admission was taken by using pre-designed questionnaire for the study. Then every case was examined thoroughly and findings like </w:t>
      </w:r>
      <w:proofErr w:type="spellStart"/>
      <w:r w:rsidR="00AD4C98" w:rsidRPr="00512D5C">
        <w:rPr>
          <w:rFonts w:ascii="Times New Roman" w:hAnsi="Times New Roman" w:cs="Times New Roman"/>
          <w:color w:val="000000" w:themeColor="text1"/>
          <w:sz w:val="24"/>
          <w:szCs w:val="24"/>
        </w:rPr>
        <w:t>anaemia</w:t>
      </w:r>
      <w:proofErr w:type="spellEnd"/>
      <w:r w:rsidR="00AD4C98" w:rsidRPr="00512D5C">
        <w:rPr>
          <w:rFonts w:ascii="Times New Roman" w:hAnsi="Times New Roman" w:cs="Times New Roman"/>
          <w:color w:val="000000" w:themeColor="text1"/>
          <w:sz w:val="24"/>
          <w:szCs w:val="24"/>
        </w:rPr>
        <w:t>, jaundice, dehydration, pulse, blood pressure were examined, stomal condition, peri stomal skin condition, stomal complication were noted and digital rectal examination was done.</w:t>
      </w:r>
    </w:p>
    <w:p w14:paraId="139B7CB7" w14:textId="77777777" w:rsidR="00AD4C98" w:rsidRPr="00512D5C" w:rsidRDefault="00AD4C98" w:rsidP="00512D5C">
      <w:pPr>
        <w:autoSpaceDE w:val="0"/>
        <w:autoSpaceDN w:val="0"/>
        <w:adjustRightInd w:val="0"/>
        <w:spacing w:after="0" w:line="276" w:lineRule="auto"/>
        <w:jc w:val="both"/>
        <w:rPr>
          <w:rFonts w:ascii="Times New Roman" w:hAnsi="Times New Roman" w:cs="Times New Roman"/>
          <w:color w:val="000000" w:themeColor="text1"/>
          <w:sz w:val="24"/>
          <w:szCs w:val="24"/>
        </w:rPr>
      </w:pPr>
      <w:r w:rsidRPr="00512D5C">
        <w:rPr>
          <w:rFonts w:ascii="Times New Roman" w:hAnsi="Times New Roman" w:cs="Times New Roman"/>
          <w:color w:val="000000" w:themeColor="text1"/>
          <w:sz w:val="24"/>
          <w:szCs w:val="24"/>
        </w:rPr>
        <w:t xml:space="preserve">Diagnostic procedure that included a detailed history, meticulous </w:t>
      </w:r>
      <w:r w:rsidR="00512D5C">
        <w:rPr>
          <w:rFonts w:ascii="Times New Roman" w:hAnsi="Times New Roman" w:cs="Times New Roman"/>
          <w:color w:val="000000" w:themeColor="text1"/>
          <w:sz w:val="24"/>
          <w:szCs w:val="24"/>
        </w:rPr>
        <w:t xml:space="preserve">physical </w:t>
      </w:r>
      <w:r w:rsidRPr="00512D5C">
        <w:rPr>
          <w:rFonts w:ascii="Times New Roman" w:hAnsi="Times New Roman" w:cs="Times New Roman"/>
          <w:color w:val="000000" w:themeColor="text1"/>
          <w:sz w:val="24"/>
          <w:szCs w:val="24"/>
        </w:rPr>
        <w:t>exam</w:t>
      </w:r>
      <w:r w:rsidR="00512D5C">
        <w:rPr>
          <w:rFonts w:ascii="Times New Roman" w:hAnsi="Times New Roman" w:cs="Times New Roman"/>
          <w:color w:val="000000" w:themeColor="text1"/>
          <w:sz w:val="24"/>
          <w:szCs w:val="24"/>
        </w:rPr>
        <w:t xml:space="preserve">ination. Investigations including Barium enema and </w:t>
      </w:r>
      <w:r w:rsidRPr="00512D5C">
        <w:rPr>
          <w:rFonts w:ascii="Times New Roman" w:hAnsi="Times New Roman" w:cs="Times New Roman"/>
          <w:color w:val="000000" w:themeColor="text1"/>
          <w:sz w:val="24"/>
          <w:szCs w:val="24"/>
        </w:rPr>
        <w:t xml:space="preserve">Distal </w:t>
      </w:r>
      <w:proofErr w:type="spellStart"/>
      <w:r w:rsidRPr="00512D5C">
        <w:rPr>
          <w:rFonts w:ascii="Times New Roman" w:hAnsi="Times New Roman" w:cs="Times New Roman"/>
          <w:color w:val="000000" w:themeColor="text1"/>
          <w:sz w:val="24"/>
          <w:szCs w:val="24"/>
        </w:rPr>
        <w:t>loopogram</w:t>
      </w:r>
      <w:proofErr w:type="spellEnd"/>
      <w:r w:rsidRPr="00512D5C">
        <w:rPr>
          <w:rFonts w:ascii="Times New Roman" w:hAnsi="Times New Roman" w:cs="Times New Roman"/>
          <w:color w:val="000000" w:themeColor="text1"/>
          <w:sz w:val="24"/>
          <w:szCs w:val="24"/>
        </w:rPr>
        <w:t xml:space="preserve"> were done in all cases.</w:t>
      </w:r>
    </w:p>
    <w:p w14:paraId="4F0C230A" w14:textId="77777777" w:rsidR="00AD4C98" w:rsidRPr="00512D5C" w:rsidRDefault="00AD4C98" w:rsidP="00512D5C">
      <w:pPr>
        <w:autoSpaceDE w:val="0"/>
        <w:autoSpaceDN w:val="0"/>
        <w:adjustRightInd w:val="0"/>
        <w:spacing w:after="0" w:line="276" w:lineRule="auto"/>
        <w:jc w:val="both"/>
        <w:rPr>
          <w:rFonts w:ascii="Times New Roman" w:hAnsi="Times New Roman" w:cs="Times New Roman"/>
          <w:color w:val="000000" w:themeColor="text1"/>
          <w:sz w:val="24"/>
          <w:szCs w:val="24"/>
        </w:rPr>
      </w:pPr>
      <w:r w:rsidRPr="00512D5C">
        <w:rPr>
          <w:rFonts w:ascii="Times New Roman" w:hAnsi="Times New Roman" w:cs="Times New Roman"/>
          <w:color w:val="000000" w:themeColor="text1"/>
          <w:sz w:val="24"/>
          <w:szCs w:val="24"/>
        </w:rPr>
        <w:t>The patients were explained and given a sample description of the technique in understandable terms. It highlighted the potential benefits &amp; the patients were informed about the anticipated discomfort.</w:t>
      </w:r>
      <w:r w:rsidR="007623B5">
        <w:rPr>
          <w:rFonts w:ascii="Times New Roman" w:hAnsi="Times New Roman" w:cs="Times New Roman"/>
          <w:color w:val="000000" w:themeColor="text1"/>
          <w:sz w:val="24"/>
          <w:szCs w:val="24"/>
        </w:rPr>
        <w:t xml:space="preserve"> </w:t>
      </w:r>
      <w:r w:rsidRPr="00512D5C">
        <w:rPr>
          <w:rFonts w:ascii="Times New Roman" w:hAnsi="Times New Roman" w:cs="Times New Roman"/>
          <w:color w:val="000000" w:themeColor="text1"/>
          <w:sz w:val="24"/>
          <w:szCs w:val="24"/>
        </w:rPr>
        <w:t xml:space="preserve">The patients were informed about the invasiveness of this procedure, the risk of complications that have to be weighed against the expected benefits. A signed informed consent was obtained which confirms the patient understands and </w:t>
      </w:r>
      <w:commentRangeStart w:id="3"/>
      <w:r w:rsidRPr="00512D5C">
        <w:rPr>
          <w:rFonts w:ascii="Times New Roman" w:hAnsi="Times New Roman" w:cs="Times New Roman"/>
          <w:color w:val="000000" w:themeColor="text1"/>
          <w:sz w:val="24"/>
          <w:szCs w:val="24"/>
        </w:rPr>
        <w:t xml:space="preserve">acceptance of </w:t>
      </w:r>
      <w:commentRangeEnd w:id="3"/>
      <w:r w:rsidR="006127CF">
        <w:rPr>
          <w:rStyle w:val="CommentReference"/>
        </w:rPr>
        <w:commentReference w:id="3"/>
      </w:r>
      <w:r w:rsidRPr="00512D5C">
        <w:rPr>
          <w:rFonts w:ascii="Times New Roman" w:hAnsi="Times New Roman" w:cs="Times New Roman"/>
          <w:color w:val="000000" w:themeColor="text1"/>
          <w:sz w:val="24"/>
          <w:szCs w:val="24"/>
        </w:rPr>
        <w:t>the procedure.</w:t>
      </w:r>
    </w:p>
    <w:p w14:paraId="1FA91711" w14:textId="77777777" w:rsidR="00AD4C98" w:rsidRPr="00512D5C" w:rsidRDefault="00AD4C98" w:rsidP="00512D5C">
      <w:pPr>
        <w:spacing w:after="0" w:line="276" w:lineRule="auto"/>
        <w:jc w:val="both"/>
        <w:rPr>
          <w:rFonts w:ascii="Times New Roman" w:hAnsi="Times New Roman" w:cs="Times New Roman"/>
          <w:sz w:val="24"/>
          <w:szCs w:val="24"/>
        </w:rPr>
      </w:pPr>
      <w:r w:rsidRPr="00512D5C">
        <w:rPr>
          <w:rFonts w:ascii="Times New Roman" w:hAnsi="Times New Roman" w:cs="Times New Roman"/>
          <w:sz w:val="24"/>
          <w:szCs w:val="24"/>
        </w:rPr>
        <w:t xml:space="preserve">Participants of the study were randomly divided into two groups (25 patients in each group). The two techniques used to close ileostomy stoma wound were: </w:t>
      </w:r>
    </w:p>
    <w:p w14:paraId="34E6B840" w14:textId="77777777" w:rsidR="00512D5C" w:rsidRDefault="00512D5C" w:rsidP="00512D5C">
      <w:pPr>
        <w:spacing w:after="0"/>
        <w:jc w:val="both"/>
        <w:rPr>
          <w:rFonts w:ascii="Times New Roman" w:hAnsi="Times New Roman" w:cs="Times New Roman"/>
          <w:sz w:val="24"/>
          <w:szCs w:val="24"/>
        </w:rPr>
      </w:pPr>
      <w:r w:rsidRPr="00512D5C">
        <w:rPr>
          <w:rFonts w:ascii="Times New Roman" w:hAnsi="Times New Roman" w:cs="Times New Roman"/>
          <w:b/>
          <w:sz w:val="24"/>
          <w:szCs w:val="24"/>
        </w:rPr>
        <w:t>1.   Linear closure:</w:t>
      </w:r>
      <w:r w:rsidRPr="00512D5C">
        <w:rPr>
          <w:rFonts w:ascii="Times New Roman" w:hAnsi="Times New Roman" w:cs="Times New Roman"/>
          <w:sz w:val="24"/>
          <w:szCs w:val="24"/>
        </w:rPr>
        <w:t xml:space="preserve">  An elliptical incision was used for the closure of intestinal stoma (ileostomy or colostomy). After restoration of the gut by traditional method muscles of abdominal wall were closed by continuous non-absorbable stitches. Skin was approximated using interrupted non-absorbable suture resulting in a linear scar.</w:t>
      </w:r>
    </w:p>
    <w:p w14:paraId="12373742" w14:textId="77777777" w:rsidR="00335EFD" w:rsidRDefault="00CD51B2" w:rsidP="00512D5C">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77DA821B" wp14:editId="14BE4989">
            <wp:simplePos x="0" y="0"/>
            <wp:positionH relativeFrom="column">
              <wp:posOffset>3384550</wp:posOffset>
            </wp:positionH>
            <wp:positionV relativeFrom="paragraph">
              <wp:posOffset>140335</wp:posOffset>
            </wp:positionV>
            <wp:extent cx="1854835" cy="1644015"/>
            <wp:effectExtent l="76200" t="76200" r="126365" b="127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835" cy="1644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B4FA7CE" w14:textId="77777777" w:rsidR="00335EFD" w:rsidRDefault="00CD51B2" w:rsidP="00512D5C">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6317CCD5" wp14:editId="2319ECD5">
            <wp:simplePos x="0" y="0"/>
            <wp:positionH relativeFrom="column">
              <wp:posOffset>504825</wp:posOffset>
            </wp:positionH>
            <wp:positionV relativeFrom="paragraph">
              <wp:posOffset>18415</wp:posOffset>
            </wp:positionV>
            <wp:extent cx="1896110" cy="1644015"/>
            <wp:effectExtent l="76200" t="76200" r="142240" b="127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49318"/>
                    <a:stretch/>
                  </pic:blipFill>
                  <pic:spPr bwMode="auto">
                    <a:xfrm>
                      <a:off x="0" y="0"/>
                      <a:ext cx="1896110" cy="1644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E578F4" w14:textId="77777777" w:rsidR="00335EFD" w:rsidRDefault="00335EFD" w:rsidP="00512D5C">
      <w:pPr>
        <w:spacing w:after="0"/>
        <w:jc w:val="both"/>
        <w:rPr>
          <w:rFonts w:ascii="Times New Roman" w:hAnsi="Times New Roman" w:cs="Times New Roman"/>
          <w:sz w:val="24"/>
          <w:szCs w:val="24"/>
        </w:rPr>
      </w:pPr>
    </w:p>
    <w:p w14:paraId="235E10DE" w14:textId="77777777" w:rsidR="00335EFD" w:rsidRDefault="00335EFD" w:rsidP="00512D5C">
      <w:pPr>
        <w:spacing w:after="0"/>
        <w:jc w:val="both"/>
        <w:rPr>
          <w:rFonts w:ascii="Times New Roman" w:hAnsi="Times New Roman" w:cs="Times New Roman"/>
          <w:sz w:val="24"/>
          <w:szCs w:val="24"/>
        </w:rPr>
      </w:pPr>
    </w:p>
    <w:p w14:paraId="6AB9E186" w14:textId="77777777" w:rsidR="00335EFD" w:rsidRDefault="00335EFD" w:rsidP="00512D5C">
      <w:pPr>
        <w:spacing w:after="0"/>
        <w:jc w:val="both"/>
        <w:rPr>
          <w:rFonts w:ascii="Times New Roman" w:hAnsi="Times New Roman" w:cs="Times New Roman"/>
          <w:sz w:val="24"/>
          <w:szCs w:val="24"/>
        </w:rPr>
      </w:pPr>
    </w:p>
    <w:p w14:paraId="780DB974" w14:textId="77777777" w:rsidR="00335EFD" w:rsidRDefault="00335EFD" w:rsidP="00512D5C">
      <w:pPr>
        <w:spacing w:after="0"/>
        <w:jc w:val="both"/>
        <w:rPr>
          <w:rFonts w:ascii="Times New Roman" w:hAnsi="Times New Roman" w:cs="Times New Roman"/>
          <w:sz w:val="24"/>
          <w:szCs w:val="24"/>
        </w:rPr>
      </w:pPr>
    </w:p>
    <w:p w14:paraId="419086EF" w14:textId="77777777" w:rsidR="00335EFD" w:rsidRDefault="00335EFD" w:rsidP="00512D5C">
      <w:pPr>
        <w:spacing w:after="0"/>
        <w:jc w:val="both"/>
        <w:rPr>
          <w:rFonts w:ascii="Times New Roman" w:hAnsi="Times New Roman" w:cs="Times New Roman"/>
          <w:sz w:val="24"/>
          <w:szCs w:val="24"/>
        </w:rPr>
      </w:pPr>
    </w:p>
    <w:p w14:paraId="609558F6" w14:textId="77777777" w:rsidR="00335EFD" w:rsidRDefault="00335EFD" w:rsidP="00512D5C">
      <w:pPr>
        <w:spacing w:after="0"/>
        <w:jc w:val="both"/>
        <w:rPr>
          <w:rFonts w:ascii="Times New Roman" w:hAnsi="Times New Roman" w:cs="Times New Roman"/>
          <w:sz w:val="24"/>
          <w:szCs w:val="24"/>
        </w:rPr>
      </w:pPr>
    </w:p>
    <w:p w14:paraId="5C82C2E9" w14:textId="77777777" w:rsidR="00335EFD" w:rsidRDefault="00335EFD" w:rsidP="00512D5C">
      <w:pPr>
        <w:spacing w:after="0"/>
        <w:jc w:val="both"/>
        <w:rPr>
          <w:rFonts w:ascii="Times New Roman" w:hAnsi="Times New Roman" w:cs="Times New Roman"/>
          <w:sz w:val="24"/>
          <w:szCs w:val="24"/>
        </w:rPr>
      </w:pPr>
    </w:p>
    <w:p w14:paraId="1F7C53EA" w14:textId="77777777" w:rsidR="00335EFD" w:rsidRDefault="00335EFD" w:rsidP="00512D5C">
      <w:pPr>
        <w:spacing w:after="0"/>
        <w:jc w:val="both"/>
        <w:rPr>
          <w:rFonts w:ascii="Times New Roman" w:hAnsi="Times New Roman" w:cs="Times New Roman"/>
          <w:sz w:val="24"/>
          <w:szCs w:val="24"/>
        </w:rPr>
      </w:pPr>
    </w:p>
    <w:p w14:paraId="7FAC07BA" w14:textId="77777777" w:rsidR="00335EFD" w:rsidRDefault="00335EFD" w:rsidP="00512D5C">
      <w:pPr>
        <w:spacing w:after="0"/>
        <w:jc w:val="both"/>
        <w:rPr>
          <w:rFonts w:ascii="Times New Roman" w:hAnsi="Times New Roman" w:cs="Times New Roman"/>
          <w:sz w:val="24"/>
          <w:szCs w:val="24"/>
        </w:rPr>
      </w:pPr>
    </w:p>
    <w:p w14:paraId="05B174F7" w14:textId="77777777" w:rsidR="00335EFD" w:rsidRDefault="00335EFD" w:rsidP="00512D5C">
      <w:pPr>
        <w:spacing w:after="0"/>
        <w:jc w:val="both"/>
        <w:rPr>
          <w:rFonts w:ascii="Times New Roman" w:hAnsi="Times New Roman" w:cs="Times New Roman"/>
          <w:sz w:val="24"/>
          <w:szCs w:val="24"/>
        </w:rPr>
      </w:pPr>
    </w:p>
    <w:p w14:paraId="03E0EE18" w14:textId="77777777" w:rsidR="00335EFD" w:rsidRDefault="00CD51B2" w:rsidP="00CD51B2">
      <w:pPr>
        <w:spacing w:after="0"/>
        <w:jc w:val="center"/>
        <w:rPr>
          <w:rFonts w:ascii="Times New Roman" w:hAnsi="Times New Roman" w:cs="Times New Roman"/>
          <w:sz w:val="24"/>
          <w:szCs w:val="24"/>
        </w:rPr>
      </w:pPr>
      <w:r>
        <w:rPr>
          <w:rFonts w:ascii="Times New Roman" w:hAnsi="Times New Roman" w:cs="Times New Roman"/>
          <w:sz w:val="24"/>
          <w:szCs w:val="24"/>
        </w:rPr>
        <w:t>Fig-1 Linear closure technique</w:t>
      </w:r>
    </w:p>
    <w:p w14:paraId="671AB155" w14:textId="77777777" w:rsidR="00335EFD" w:rsidRDefault="00335EFD" w:rsidP="00512D5C">
      <w:pPr>
        <w:spacing w:after="0"/>
        <w:jc w:val="both"/>
        <w:rPr>
          <w:rFonts w:ascii="Times New Roman" w:hAnsi="Times New Roman" w:cs="Times New Roman"/>
          <w:sz w:val="24"/>
          <w:szCs w:val="24"/>
        </w:rPr>
      </w:pPr>
    </w:p>
    <w:p w14:paraId="061206F0" w14:textId="77777777" w:rsidR="00335EFD" w:rsidRDefault="00335EFD" w:rsidP="00512D5C">
      <w:pPr>
        <w:spacing w:after="0"/>
        <w:jc w:val="both"/>
        <w:rPr>
          <w:rFonts w:ascii="Times New Roman" w:hAnsi="Times New Roman" w:cs="Times New Roman"/>
          <w:sz w:val="24"/>
          <w:szCs w:val="24"/>
        </w:rPr>
      </w:pPr>
    </w:p>
    <w:p w14:paraId="7CA0DEBB" w14:textId="77777777" w:rsidR="00335EFD" w:rsidRDefault="00335EFD" w:rsidP="00512D5C">
      <w:pPr>
        <w:spacing w:after="0"/>
        <w:jc w:val="both"/>
        <w:rPr>
          <w:rFonts w:ascii="Times New Roman" w:hAnsi="Times New Roman" w:cs="Times New Roman"/>
          <w:sz w:val="24"/>
          <w:szCs w:val="24"/>
        </w:rPr>
      </w:pPr>
    </w:p>
    <w:p w14:paraId="428D98F4" w14:textId="77777777" w:rsidR="00335EFD" w:rsidRDefault="00335EFD" w:rsidP="00512D5C">
      <w:pPr>
        <w:spacing w:after="0"/>
        <w:jc w:val="both"/>
        <w:rPr>
          <w:rFonts w:ascii="Times New Roman" w:hAnsi="Times New Roman" w:cs="Times New Roman"/>
          <w:sz w:val="24"/>
          <w:szCs w:val="24"/>
        </w:rPr>
      </w:pPr>
    </w:p>
    <w:p w14:paraId="4D31AD92" w14:textId="77777777" w:rsidR="00335EFD" w:rsidRPr="00512D5C" w:rsidRDefault="00335EFD" w:rsidP="00512D5C">
      <w:pPr>
        <w:spacing w:after="0"/>
        <w:jc w:val="both"/>
        <w:rPr>
          <w:rFonts w:ascii="Times New Roman" w:hAnsi="Times New Roman" w:cs="Times New Roman"/>
          <w:sz w:val="24"/>
          <w:szCs w:val="24"/>
        </w:rPr>
      </w:pPr>
    </w:p>
    <w:p w14:paraId="05DC8738" w14:textId="77777777" w:rsidR="00512D5C" w:rsidRDefault="00512D5C" w:rsidP="00512D5C">
      <w:pPr>
        <w:spacing w:after="0"/>
        <w:jc w:val="both"/>
        <w:rPr>
          <w:rFonts w:ascii="Times New Roman" w:hAnsi="Times New Roman" w:cs="Times New Roman"/>
          <w:sz w:val="24"/>
          <w:szCs w:val="24"/>
        </w:rPr>
      </w:pPr>
      <w:r w:rsidRPr="00512D5C">
        <w:rPr>
          <w:rFonts w:ascii="Times New Roman" w:hAnsi="Times New Roman" w:cs="Times New Roman"/>
          <w:b/>
          <w:sz w:val="24"/>
          <w:szCs w:val="24"/>
        </w:rPr>
        <w:t>2.</w:t>
      </w:r>
      <w:r w:rsidRPr="00512D5C">
        <w:rPr>
          <w:rFonts w:ascii="Times New Roman" w:hAnsi="Times New Roman" w:cs="Times New Roman"/>
          <w:sz w:val="24"/>
          <w:szCs w:val="24"/>
        </w:rPr>
        <w:t xml:space="preserve">   </w:t>
      </w:r>
      <w:r w:rsidRPr="00512D5C">
        <w:rPr>
          <w:rFonts w:ascii="Times New Roman" w:hAnsi="Times New Roman" w:cs="Times New Roman"/>
          <w:b/>
          <w:sz w:val="24"/>
          <w:szCs w:val="24"/>
        </w:rPr>
        <w:t>Purse-string closure:</w:t>
      </w:r>
      <w:r w:rsidRPr="00512D5C">
        <w:rPr>
          <w:rFonts w:ascii="Times New Roman" w:hAnsi="Times New Roman" w:cs="Times New Roman"/>
          <w:sz w:val="24"/>
          <w:szCs w:val="24"/>
        </w:rPr>
        <w:t xml:space="preserve">  A circular incision was used for the reversal of intestinal stoma. Restoring the gut by traditional method muscles of abdominal wall were closed by continuous non-absorbable stitches. Skin wound was closed using single continuous subcuticular stitch with non-absorbable suture material (Proline No 1) resulting in a rounded wound leaving approximately 0.5cm skin defect in the middle.</w:t>
      </w:r>
    </w:p>
    <w:p w14:paraId="783C2643" w14:textId="77777777" w:rsidR="00CD51B2" w:rsidRDefault="00CD51B2" w:rsidP="00512D5C">
      <w:pPr>
        <w:spacing w:after="0"/>
        <w:jc w:val="both"/>
        <w:rPr>
          <w:rFonts w:ascii="Times New Roman" w:hAnsi="Times New Roman" w:cs="Times New Roman"/>
          <w:sz w:val="24"/>
          <w:szCs w:val="24"/>
        </w:rPr>
      </w:pPr>
    </w:p>
    <w:p w14:paraId="3694DE03" w14:textId="77777777" w:rsidR="00CD51B2" w:rsidRDefault="00CD51B2" w:rsidP="00512D5C">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349F7EF9" wp14:editId="65D6D6E5">
            <wp:simplePos x="0" y="0"/>
            <wp:positionH relativeFrom="column">
              <wp:posOffset>347980</wp:posOffset>
            </wp:positionH>
            <wp:positionV relativeFrom="paragraph">
              <wp:posOffset>71120</wp:posOffset>
            </wp:positionV>
            <wp:extent cx="1816735" cy="2414270"/>
            <wp:effectExtent l="82233" t="70167" r="132397" b="132398"/>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816735" cy="2414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7DFEF11F" wp14:editId="38751B9D">
            <wp:simplePos x="0" y="0"/>
            <wp:positionH relativeFrom="column">
              <wp:posOffset>3601085</wp:posOffset>
            </wp:positionH>
            <wp:positionV relativeFrom="paragraph">
              <wp:posOffset>90805</wp:posOffset>
            </wp:positionV>
            <wp:extent cx="1779905" cy="2329180"/>
            <wp:effectExtent l="68263" t="84137" r="136207" b="136208"/>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1779905" cy="2329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815F4BB" w14:textId="77777777" w:rsidR="00CD51B2" w:rsidRDefault="00CD51B2" w:rsidP="00512D5C">
      <w:pPr>
        <w:spacing w:after="0"/>
        <w:jc w:val="both"/>
        <w:rPr>
          <w:rFonts w:ascii="Times New Roman" w:hAnsi="Times New Roman" w:cs="Times New Roman"/>
          <w:sz w:val="24"/>
          <w:szCs w:val="24"/>
        </w:rPr>
      </w:pPr>
    </w:p>
    <w:p w14:paraId="4D5A6307" w14:textId="77777777" w:rsidR="00CD51B2" w:rsidRDefault="00CD51B2" w:rsidP="00512D5C">
      <w:pPr>
        <w:spacing w:after="0"/>
        <w:jc w:val="both"/>
        <w:rPr>
          <w:rFonts w:ascii="Times New Roman" w:hAnsi="Times New Roman" w:cs="Times New Roman"/>
          <w:sz w:val="24"/>
          <w:szCs w:val="24"/>
        </w:rPr>
      </w:pPr>
    </w:p>
    <w:p w14:paraId="1F95ED1F" w14:textId="77777777" w:rsidR="00CD51B2" w:rsidRDefault="00CD51B2" w:rsidP="00512D5C">
      <w:pPr>
        <w:spacing w:after="0"/>
        <w:jc w:val="both"/>
        <w:rPr>
          <w:rFonts w:ascii="Times New Roman" w:hAnsi="Times New Roman" w:cs="Times New Roman"/>
          <w:sz w:val="24"/>
          <w:szCs w:val="24"/>
        </w:rPr>
      </w:pPr>
    </w:p>
    <w:p w14:paraId="55B66F1D" w14:textId="77777777" w:rsidR="00CD51B2" w:rsidRDefault="00CD51B2" w:rsidP="00512D5C">
      <w:pPr>
        <w:spacing w:after="0"/>
        <w:jc w:val="both"/>
        <w:rPr>
          <w:rFonts w:ascii="Times New Roman" w:hAnsi="Times New Roman" w:cs="Times New Roman"/>
          <w:sz w:val="24"/>
          <w:szCs w:val="24"/>
        </w:rPr>
      </w:pPr>
    </w:p>
    <w:p w14:paraId="52D195DC" w14:textId="77777777" w:rsidR="00CD51B2" w:rsidRDefault="00CD51B2" w:rsidP="00512D5C">
      <w:pPr>
        <w:spacing w:after="0"/>
        <w:jc w:val="both"/>
        <w:rPr>
          <w:rFonts w:ascii="Times New Roman" w:hAnsi="Times New Roman" w:cs="Times New Roman"/>
          <w:sz w:val="24"/>
          <w:szCs w:val="24"/>
        </w:rPr>
      </w:pPr>
    </w:p>
    <w:p w14:paraId="4D6EE918" w14:textId="77777777" w:rsidR="00CD51B2" w:rsidRPr="00512D5C" w:rsidRDefault="00CD51B2" w:rsidP="00512D5C">
      <w:pPr>
        <w:spacing w:after="0"/>
        <w:jc w:val="both"/>
        <w:rPr>
          <w:rFonts w:ascii="Times New Roman" w:hAnsi="Times New Roman" w:cs="Times New Roman"/>
          <w:sz w:val="24"/>
          <w:szCs w:val="24"/>
        </w:rPr>
      </w:pPr>
    </w:p>
    <w:p w14:paraId="32F12532" w14:textId="77777777" w:rsidR="00CD51B2" w:rsidRDefault="00CD51B2" w:rsidP="00512D5C">
      <w:pPr>
        <w:spacing w:after="0"/>
        <w:jc w:val="both"/>
        <w:rPr>
          <w:rFonts w:ascii="Times New Roman" w:hAnsi="Times New Roman" w:cs="Times New Roman"/>
          <w:sz w:val="24"/>
          <w:szCs w:val="24"/>
        </w:rPr>
      </w:pPr>
    </w:p>
    <w:p w14:paraId="682CC315" w14:textId="77777777" w:rsidR="00CD51B2" w:rsidRDefault="00CD51B2" w:rsidP="00512D5C">
      <w:pPr>
        <w:spacing w:after="0"/>
        <w:jc w:val="both"/>
        <w:rPr>
          <w:rFonts w:ascii="Times New Roman" w:hAnsi="Times New Roman" w:cs="Times New Roman"/>
          <w:sz w:val="24"/>
          <w:szCs w:val="24"/>
        </w:rPr>
      </w:pPr>
    </w:p>
    <w:p w14:paraId="1844E741" w14:textId="77777777" w:rsidR="00CD51B2" w:rsidRDefault="00CD51B2" w:rsidP="00512D5C">
      <w:pPr>
        <w:spacing w:after="0"/>
        <w:jc w:val="both"/>
        <w:rPr>
          <w:rFonts w:ascii="Times New Roman" w:hAnsi="Times New Roman" w:cs="Times New Roman"/>
          <w:sz w:val="24"/>
          <w:szCs w:val="24"/>
        </w:rPr>
      </w:pPr>
    </w:p>
    <w:p w14:paraId="26686E4C" w14:textId="77777777" w:rsidR="00CD51B2" w:rsidRDefault="00CD51B2" w:rsidP="00512D5C">
      <w:pPr>
        <w:spacing w:after="0"/>
        <w:jc w:val="both"/>
        <w:rPr>
          <w:rFonts w:ascii="Times New Roman" w:hAnsi="Times New Roman" w:cs="Times New Roman"/>
          <w:sz w:val="24"/>
          <w:szCs w:val="24"/>
        </w:rPr>
      </w:pPr>
    </w:p>
    <w:p w14:paraId="0F5C309B" w14:textId="77777777" w:rsidR="00CD51B2" w:rsidRDefault="00CD51B2" w:rsidP="00512D5C">
      <w:pPr>
        <w:spacing w:after="0"/>
        <w:jc w:val="both"/>
        <w:rPr>
          <w:rFonts w:ascii="Times New Roman" w:hAnsi="Times New Roman" w:cs="Times New Roman"/>
          <w:sz w:val="24"/>
          <w:szCs w:val="24"/>
        </w:rPr>
      </w:pPr>
    </w:p>
    <w:p w14:paraId="5EC1595D" w14:textId="77777777" w:rsidR="00CD51B2" w:rsidRDefault="00CD51B2" w:rsidP="00512D5C">
      <w:pPr>
        <w:spacing w:after="0"/>
        <w:jc w:val="both"/>
        <w:rPr>
          <w:rFonts w:ascii="Times New Roman" w:hAnsi="Times New Roman" w:cs="Times New Roman"/>
          <w:sz w:val="24"/>
          <w:szCs w:val="24"/>
        </w:rPr>
      </w:pPr>
    </w:p>
    <w:p w14:paraId="3A8E2152" w14:textId="77777777" w:rsidR="00CD51B2" w:rsidRDefault="00CD51B2" w:rsidP="00CD51B2">
      <w:pPr>
        <w:spacing w:after="0"/>
        <w:jc w:val="center"/>
        <w:rPr>
          <w:rFonts w:ascii="Times New Roman" w:hAnsi="Times New Roman" w:cs="Times New Roman"/>
          <w:sz w:val="24"/>
          <w:szCs w:val="24"/>
        </w:rPr>
      </w:pPr>
      <w:r w:rsidRPr="00CD51B2">
        <w:rPr>
          <w:rFonts w:ascii="Times New Roman" w:hAnsi="Times New Roman" w:cs="Times New Roman"/>
          <w:sz w:val="24"/>
          <w:szCs w:val="24"/>
        </w:rPr>
        <w:t>Fig-2 Purse-string closure</w:t>
      </w:r>
    </w:p>
    <w:p w14:paraId="79A12D23" w14:textId="77777777" w:rsidR="00CD51B2" w:rsidRDefault="00CD51B2" w:rsidP="00512D5C">
      <w:pPr>
        <w:spacing w:after="0"/>
        <w:jc w:val="both"/>
        <w:rPr>
          <w:rFonts w:ascii="Times New Roman" w:hAnsi="Times New Roman" w:cs="Times New Roman"/>
          <w:sz w:val="24"/>
          <w:szCs w:val="24"/>
        </w:rPr>
      </w:pPr>
    </w:p>
    <w:p w14:paraId="374D9C90" w14:textId="77777777" w:rsidR="00512D5C" w:rsidRPr="00512D5C" w:rsidRDefault="00512D5C" w:rsidP="00512D5C">
      <w:pPr>
        <w:spacing w:after="0"/>
        <w:jc w:val="both"/>
        <w:rPr>
          <w:rFonts w:ascii="Times New Roman" w:hAnsi="Times New Roman" w:cs="Times New Roman"/>
          <w:sz w:val="24"/>
          <w:szCs w:val="24"/>
        </w:rPr>
      </w:pPr>
      <w:r w:rsidRPr="00512D5C">
        <w:rPr>
          <w:rFonts w:ascii="Times New Roman" w:hAnsi="Times New Roman" w:cs="Times New Roman"/>
          <w:sz w:val="24"/>
          <w:szCs w:val="24"/>
        </w:rPr>
        <w:t xml:space="preserve">The two groups were compared for the presence of post-operative surgical site infection. Presence of wound infection was assessed by looking for erythema or cellulitis around the wound, purulent discharge from the wound or systemic indications of infection like fever or tachycardia. These assessments were made on 5th post-op day while the patient was still admitted. All patients were called to outpatient department for follow-up visit on the 14th post-op day and one month later to see other postoperative </w:t>
      </w:r>
      <w:proofErr w:type="gramStart"/>
      <w:r w:rsidRPr="00512D5C">
        <w:rPr>
          <w:rFonts w:ascii="Times New Roman" w:hAnsi="Times New Roman" w:cs="Times New Roman"/>
          <w:sz w:val="24"/>
          <w:szCs w:val="24"/>
        </w:rPr>
        <w:t xml:space="preserve">complications </w:t>
      </w:r>
      <w:r w:rsidR="005027CF">
        <w:rPr>
          <w:rFonts w:ascii="Times New Roman" w:hAnsi="Times New Roman" w:cs="Times New Roman"/>
          <w:sz w:val="24"/>
          <w:szCs w:val="24"/>
        </w:rPr>
        <w:t>.</w:t>
      </w:r>
      <w:r w:rsidR="005027CF" w:rsidRPr="005027CF">
        <w:rPr>
          <w:rFonts w:ascii="Times New Roman" w:hAnsi="Times New Roman" w:cs="Times New Roman"/>
          <w:sz w:val="24"/>
          <w:szCs w:val="24"/>
        </w:rPr>
        <w:t>The</w:t>
      </w:r>
      <w:proofErr w:type="gramEnd"/>
      <w:r w:rsidR="005027CF" w:rsidRPr="005027CF">
        <w:rPr>
          <w:rFonts w:ascii="Times New Roman" w:hAnsi="Times New Roman" w:cs="Times New Roman"/>
          <w:sz w:val="24"/>
          <w:szCs w:val="24"/>
        </w:rPr>
        <w:t xml:space="preserve"> cosmetic result was evaluated by using visual analog scale.</w:t>
      </w:r>
      <w:r w:rsidR="008C1D3C" w:rsidRPr="008C1D3C">
        <w:t xml:space="preserve"> </w:t>
      </w:r>
      <w:r w:rsidR="008C1D3C" w:rsidRPr="008C1D3C">
        <w:rPr>
          <w:rFonts w:ascii="Times New Roman" w:hAnsi="Times New Roman" w:cs="Times New Roman"/>
          <w:sz w:val="24"/>
          <w:szCs w:val="24"/>
        </w:rPr>
        <w:t xml:space="preserve">A Visual Analogue </w:t>
      </w:r>
      <w:r w:rsidR="00B64DC3">
        <w:rPr>
          <w:rFonts w:ascii="Times New Roman" w:hAnsi="Times New Roman" w:cs="Times New Roman"/>
          <w:sz w:val="24"/>
          <w:szCs w:val="24"/>
        </w:rPr>
        <w:t xml:space="preserve">Scar </w:t>
      </w:r>
      <w:r w:rsidR="008C1D3C" w:rsidRPr="008C1D3C">
        <w:rPr>
          <w:rFonts w:ascii="Times New Roman" w:hAnsi="Times New Roman" w:cs="Times New Roman"/>
          <w:sz w:val="24"/>
          <w:szCs w:val="24"/>
        </w:rPr>
        <w:t>(VAS)</w:t>
      </w:r>
      <w:r w:rsidR="00B64DC3" w:rsidRPr="00B64DC3">
        <w:t xml:space="preserve"> </w:t>
      </w:r>
      <w:r w:rsidR="00B64DC3">
        <w:rPr>
          <w:rFonts w:ascii="Times New Roman" w:hAnsi="Times New Roman" w:cs="Times New Roman"/>
          <w:sz w:val="24"/>
          <w:szCs w:val="24"/>
        </w:rPr>
        <w:t>s</w:t>
      </w:r>
      <w:r w:rsidR="00B64DC3" w:rsidRPr="00B64DC3">
        <w:rPr>
          <w:rFonts w:ascii="Times New Roman" w:hAnsi="Times New Roman" w:cs="Times New Roman"/>
          <w:sz w:val="24"/>
          <w:szCs w:val="24"/>
        </w:rPr>
        <w:t>cale</w:t>
      </w:r>
      <w:r w:rsidR="008C1D3C" w:rsidRPr="008C1D3C">
        <w:rPr>
          <w:rFonts w:ascii="Times New Roman" w:hAnsi="Times New Roman" w:cs="Times New Roman"/>
          <w:sz w:val="24"/>
          <w:szCs w:val="24"/>
        </w:rPr>
        <w:t xml:space="preserve"> is ranging from 0–10, which is a feasible tool in the visual assessment of skin scars and reflected well the maturatio</w:t>
      </w:r>
      <w:r w:rsidR="008C1D3C">
        <w:rPr>
          <w:rFonts w:ascii="Times New Roman" w:hAnsi="Times New Roman" w:cs="Times New Roman"/>
          <w:sz w:val="24"/>
          <w:szCs w:val="24"/>
        </w:rPr>
        <w:t>n process of a normal skin scar</w:t>
      </w:r>
      <w:r w:rsidR="005027CF" w:rsidRPr="005027CF">
        <w:rPr>
          <w:rFonts w:ascii="Times New Roman" w:hAnsi="Times New Roman" w:cs="Times New Roman"/>
          <w:sz w:val="24"/>
          <w:szCs w:val="24"/>
        </w:rPr>
        <w:t xml:space="preserve">. </w:t>
      </w:r>
      <w:r w:rsidRPr="00512D5C">
        <w:rPr>
          <w:rFonts w:ascii="Times New Roman" w:hAnsi="Times New Roman" w:cs="Times New Roman"/>
          <w:sz w:val="24"/>
          <w:szCs w:val="24"/>
        </w:rPr>
        <w:t xml:space="preserve"> Data will be processed and analyzed using computer software SPSS (Statistical Package for Social Sciences). The test statistics to be used are desc</w:t>
      </w:r>
      <w:r>
        <w:rPr>
          <w:rFonts w:ascii="Times New Roman" w:hAnsi="Times New Roman" w:cs="Times New Roman"/>
          <w:sz w:val="24"/>
          <w:szCs w:val="24"/>
        </w:rPr>
        <w:t>riptive statistics, Chi-square</w:t>
      </w:r>
      <w:r w:rsidRPr="00512D5C">
        <w:rPr>
          <w:rFonts w:ascii="Times New Roman" w:hAnsi="Times New Roman" w:cs="Times New Roman"/>
          <w:sz w:val="24"/>
          <w:szCs w:val="24"/>
        </w:rPr>
        <w:t xml:space="preserve"> and Student’s t-Test. </w:t>
      </w:r>
      <w:r>
        <w:rPr>
          <w:rFonts w:ascii="Times New Roman" w:hAnsi="Times New Roman" w:cs="Times New Roman"/>
          <w:sz w:val="24"/>
          <w:szCs w:val="24"/>
        </w:rPr>
        <w:t>A p value &lt; 0.05 was</w:t>
      </w:r>
      <w:r w:rsidRPr="00512D5C">
        <w:rPr>
          <w:rFonts w:ascii="Times New Roman" w:hAnsi="Times New Roman" w:cs="Times New Roman"/>
          <w:sz w:val="24"/>
          <w:szCs w:val="24"/>
        </w:rPr>
        <w:t xml:space="preserve"> considered </w:t>
      </w:r>
      <w:r>
        <w:rPr>
          <w:rFonts w:ascii="Times New Roman" w:hAnsi="Times New Roman" w:cs="Times New Roman"/>
          <w:sz w:val="24"/>
          <w:szCs w:val="24"/>
        </w:rPr>
        <w:t xml:space="preserve">statistically </w:t>
      </w:r>
      <w:r w:rsidRPr="00512D5C">
        <w:rPr>
          <w:rFonts w:ascii="Times New Roman" w:hAnsi="Times New Roman" w:cs="Times New Roman"/>
          <w:sz w:val="24"/>
          <w:szCs w:val="24"/>
        </w:rPr>
        <w:t>significant.</w:t>
      </w:r>
    </w:p>
    <w:p w14:paraId="377C1C1A" w14:textId="77777777" w:rsidR="00AD4C98" w:rsidRPr="00512D5C" w:rsidRDefault="00AD4C98" w:rsidP="00512D5C">
      <w:pPr>
        <w:spacing w:after="0"/>
        <w:jc w:val="both"/>
        <w:rPr>
          <w:rFonts w:ascii="Times New Roman" w:hAnsi="Times New Roman" w:cs="Times New Roman"/>
          <w:sz w:val="24"/>
          <w:szCs w:val="24"/>
        </w:rPr>
      </w:pPr>
    </w:p>
    <w:p w14:paraId="2F4ED87B" w14:textId="77777777" w:rsidR="00AD4C98" w:rsidRPr="00512D5C" w:rsidRDefault="00AD4C98" w:rsidP="00512D5C">
      <w:pPr>
        <w:spacing w:after="0"/>
        <w:jc w:val="both"/>
        <w:rPr>
          <w:rFonts w:ascii="Times New Roman" w:hAnsi="Times New Roman" w:cs="Times New Roman"/>
          <w:sz w:val="24"/>
          <w:szCs w:val="24"/>
        </w:rPr>
      </w:pPr>
    </w:p>
    <w:p w14:paraId="7ED3A1A6" w14:textId="77777777" w:rsidR="00AD4C98" w:rsidRPr="00512D5C" w:rsidRDefault="00AD4C98" w:rsidP="00512D5C">
      <w:pPr>
        <w:spacing w:after="0"/>
        <w:jc w:val="both"/>
        <w:rPr>
          <w:rFonts w:ascii="Times New Roman" w:hAnsi="Times New Roman" w:cs="Times New Roman"/>
          <w:sz w:val="24"/>
          <w:szCs w:val="24"/>
        </w:rPr>
      </w:pPr>
    </w:p>
    <w:p w14:paraId="17ED5BA3" w14:textId="77777777" w:rsidR="00CD51B2" w:rsidRDefault="00CD51B2" w:rsidP="00512D5C">
      <w:pPr>
        <w:spacing w:after="0"/>
        <w:jc w:val="both"/>
        <w:rPr>
          <w:rFonts w:ascii="Times New Roman" w:hAnsi="Times New Roman" w:cs="Times New Roman"/>
          <w:b/>
          <w:sz w:val="24"/>
          <w:szCs w:val="24"/>
        </w:rPr>
      </w:pPr>
    </w:p>
    <w:p w14:paraId="07E13949" w14:textId="77777777" w:rsidR="00CD51B2" w:rsidRDefault="00CD51B2" w:rsidP="00512D5C">
      <w:pPr>
        <w:spacing w:after="0"/>
        <w:jc w:val="both"/>
        <w:rPr>
          <w:rFonts w:ascii="Times New Roman" w:hAnsi="Times New Roman" w:cs="Times New Roman"/>
          <w:b/>
          <w:sz w:val="24"/>
          <w:szCs w:val="24"/>
        </w:rPr>
      </w:pPr>
    </w:p>
    <w:p w14:paraId="665F5A6B" w14:textId="77777777" w:rsidR="00CD51B2" w:rsidRDefault="00CD51B2" w:rsidP="00512D5C">
      <w:pPr>
        <w:spacing w:after="0"/>
        <w:jc w:val="both"/>
        <w:rPr>
          <w:rFonts w:ascii="Times New Roman" w:hAnsi="Times New Roman" w:cs="Times New Roman"/>
          <w:b/>
          <w:sz w:val="24"/>
          <w:szCs w:val="24"/>
        </w:rPr>
      </w:pPr>
    </w:p>
    <w:p w14:paraId="731C9DD9" w14:textId="77777777" w:rsidR="00CD51B2" w:rsidRDefault="00CD51B2" w:rsidP="00512D5C">
      <w:pPr>
        <w:spacing w:after="0"/>
        <w:jc w:val="both"/>
        <w:rPr>
          <w:rFonts w:ascii="Times New Roman" w:hAnsi="Times New Roman" w:cs="Times New Roman"/>
          <w:b/>
          <w:sz w:val="24"/>
          <w:szCs w:val="24"/>
        </w:rPr>
      </w:pPr>
    </w:p>
    <w:p w14:paraId="2BE08C03" w14:textId="77777777" w:rsidR="00CD51B2" w:rsidRDefault="00CD51B2" w:rsidP="00512D5C">
      <w:pPr>
        <w:spacing w:after="0"/>
        <w:jc w:val="both"/>
        <w:rPr>
          <w:rFonts w:ascii="Times New Roman" w:hAnsi="Times New Roman" w:cs="Times New Roman"/>
          <w:b/>
          <w:sz w:val="24"/>
          <w:szCs w:val="24"/>
        </w:rPr>
      </w:pPr>
    </w:p>
    <w:p w14:paraId="6068246E" w14:textId="77777777" w:rsidR="00CD51B2" w:rsidRDefault="00CD51B2" w:rsidP="00512D5C">
      <w:pPr>
        <w:spacing w:after="0"/>
        <w:jc w:val="both"/>
        <w:rPr>
          <w:rFonts w:ascii="Times New Roman" w:hAnsi="Times New Roman" w:cs="Times New Roman"/>
          <w:b/>
          <w:sz w:val="24"/>
          <w:szCs w:val="24"/>
        </w:rPr>
      </w:pPr>
    </w:p>
    <w:p w14:paraId="164A8BE5" w14:textId="77777777" w:rsidR="00AD4C98" w:rsidRPr="007623B5" w:rsidRDefault="00512D5C" w:rsidP="00512D5C">
      <w:pPr>
        <w:spacing w:after="0"/>
        <w:jc w:val="both"/>
        <w:rPr>
          <w:rFonts w:ascii="Times New Roman" w:hAnsi="Times New Roman" w:cs="Times New Roman"/>
          <w:b/>
          <w:sz w:val="24"/>
          <w:szCs w:val="24"/>
        </w:rPr>
      </w:pPr>
      <w:r w:rsidRPr="007623B5">
        <w:rPr>
          <w:rFonts w:ascii="Times New Roman" w:hAnsi="Times New Roman" w:cs="Times New Roman"/>
          <w:b/>
          <w:sz w:val="24"/>
          <w:szCs w:val="24"/>
        </w:rPr>
        <w:t>Result:</w:t>
      </w:r>
    </w:p>
    <w:p w14:paraId="44E5944D" w14:textId="77777777" w:rsidR="00512D5C" w:rsidRDefault="00512D5C" w:rsidP="00512D5C">
      <w:pPr>
        <w:spacing w:after="0"/>
        <w:jc w:val="both"/>
        <w:rPr>
          <w:rFonts w:ascii="Times New Roman" w:hAnsi="Times New Roman" w:cs="Times New Roman"/>
          <w:sz w:val="24"/>
          <w:szCs w:val="24"/>
        </w:rPr>
      </w:pPr>
      <w:r>
        <w:rPr>
          <w:rFonts w:ascii="Times New Roman" w:hAnsi="Times New Roman" w:cs="Times New Roman"/>
          <w:sz w:val="24"/>
          <w:szCs w:val="24"/>
        </w:rPr>
        <w:t xml:space="preserve">In the current </w:t>
      </w:r>
      <w:r w:rsidRPr="00512D5C">
        <w:rPr>
          <w:rFonts w:ascii="Times New Roman" w:hAnsi="Times New Roman" w:cs="Times New Roman"/>
          <w:sz w:val="24"/>
          <w:szCs w:val="24"/>
        </w:rPr>
        <w:t xml:space="preserve">study 50 patients with ileostomy or colostomy (end, loop or double barrel) were included, 25 patients were chosen for linear and 25 for purse-string skin closure technique. The age of the patients </w:t>
      </w:r>
      <w:proofErr w:type="gramStart"/>
      <w:r w:rsidRPr="00512D5C">
        <w:rPr>
          <w:rFonts w:ascii="Times New Roman" w:hAnsi="Times New Roman" w:cs="Times New Roman"/>
          <w:sz w:val="24"/>
          <w:szCs w:val="24"/>
        </w:rPr>
        <w:t>were</w:t>
      </w:r>
      <w:proofErr w:type="gramEnd"/>
      <w:r>
        <w:rPr>
          <w:rFonts w:ascii="Times New Roman" w:hAnsi="Times New Roman" w:cs="Times New Roman"/>
          <w:sz w:val="24"/>
          <w:szCs w:val="24"/>
        </w:rPr>
        <w:t xml:space="preserve"> ranging from 15-75 years with a m</w:t>
      </w:r>
      <w:r w:rsidRPr="00512D5C">
        <w:rPr>
          <w:rFonts w:ascii="Times New Roman" w:hAnsi="Times New Roman" w:cs="Times New Roman"/>
          <w:sz w:val="24"/>
          <w:szCs w:val="24"/>
        </w:rPr>
        <w:t>ean age was 41.36</w:t>
      </w:r>
      <w:r w:rsidRPr="00512D5C">
        <w:t xml:space="preserve"> </w:t>
      </w:r>
      <w:r>
        <w:rPr>
          <w:rFonts w:ascii="Times New Roman" w:hAnsi="Times New Roman" w:cs="Times New Roman"/>
          <w:sz w:val="24"/>
          <w:szCs w:val="24"/>
        </w:rPr>
        <w:t>±4.2 years. Out</w:t>
      </w:r>
      <w:r w:rsidRPr="00512D5C">
        <w:rPr>
          <w:rFonts w:ascii="Times New Roman" w:hAnsi="Times New Roman" w:cs="Times New Roman"/>
          <w:sz w:val="24"/>
          <w:szCs w:val="24"/>
        </w:rPr>
        <w:t xml:space="preserve"> of them 60%</w:t>
      </w:r>
      <w:r>
        <w:rPr>
          <w:rFonts w:ascii="Times New Roman" w:hAnsi="Times New Roman" w:cs="Times New Roman"/>
          <w:sz w:val="24"/>
          <w:szCs w:val="24"/>
        </w:rPr>
        <w:t xml:space="preserve"> were male and 40% were female with a male female ratio of</w:t>
      </w:r>
      <w:r w:rsidRPr="00512D5C">
        <w:rPr>
          <w:rFonts w:ascii="Times New Roman" w:hAnsi="Times New Roman" w:cs="Times New Roman"/>
          <w:sz w:val="24"/>
          <w:szCs w:val="24"/>
        </w:rPr>
        <w:t>1.5: 1.</w:t>
      </w:r>
    </w:p>
    <w:p w14:paraId="36772C15" w14:textId="77777777" w:rsidR="008B2F02" w:rsidRDefault="00512D5C" w:rsidP="00512D5C">
      <w:pPr>
        <w:spacing w:after="0"/>
        <w:jc w:val="both"/>
        <w:rPr>
          <w:rFonts w:ascii="Times New Roman" w:hAnsi="Times New Roman" w:cs="Times New Roman"/>
          <w:sz w:val="24"/>
          <w:szCs w:val="24"/>
        </w:rPr>
      </w:pPr>
      <w:r w:rsidRPr="00512D5C">
        <w:rPr>
          <w:rFonts w:ascii="Times New Roman" w:hAnsi="Times New Roman" w:cs="Times New Roman"/>
          <w:sz w:val="24"/>
          <w:szCs w:val="24"/>
        </w:rPr>
        <w:t xml:space="preserve">The skin around the stoma (Ileostomy or colostomy) was mostly normal and that was 41 in number (82%). Only 3 patients (6%) had ulceration around the stoma. 6 patients (12%) had Peristomal dermatitis. </w:t>
      </w:r>
    </w:p>
    <w:p w14:paraId="14E300DE" w14:textId="77777777" w:rsidR="008B2F02" w:rsidRDefault="008B2F02" w:rsidP="00512D5C">
      <w:pPr>
        <w:spacing w:after="0"/>
        <w:jc w:val="both"/>
        <w:rPr>
          <w:rFonts w:ascii="Times New Roman" w:hAnsi="Times New Roman" w:cs="Times New Roman"/>
          <w:sz w:val="24"/>
          <w:szCs w:val="24"/>
        </w:rPr>
      </w:pPr>
      <w:r w:rsidRPr="00EE6656">
        <w:rPr>
          <w:rFonts w:ascii="Arial" w:hAnsi="Arial" w:cs="Arial"/>
          <w:noProof/>
          <w:color w:val="000000" w:themeColor="text1"/>
        </w:rPr>
        <w:drawing>
          <wp:anchor distT="0" distB="0" distL="114300" distR="114300" simplePos="0" relativeHeight="251658240" behindDoc="0" locked="0" layoutInCell="1" allowOverlap="1" wp14:anchorId="7FB1187E" wp14:editId="48059E65">
            <wp:simplePos x="0" y="0"/>
            <wp:positionH relativeFrom="column">
              <wp:posOffset>735965</wp:posOffset>
            </wp:positionH>
            <wp:positionV relativeFrom="paragraph">
              <wp:posOffset>187960</wp:posOffset>
            </wp:positionV>
            <wp:extent cx="4319270" cy="2981960"/>
            <wp:effectExtent l="0" t="0" r="5080" b="8890"/>
            <wp:wrapTopAndBottom/>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3A4F2F4" w14:textId="77777777" w:rsidR="008B2F02" w:rsidRDefault="008B2F02" w:rsidP="00512D5C">
      <w:pPr>
        <w:spacing w:after="0"/>
        <w:jc w:val="both"/>
        <w:rPr>
          <w:rFonts w:ascii="Times New Roman" w:hAnsi="Times New Roman" w:cs="Times New Roman"/>
          <w:sz w:val="24"/>
          <w:szCs w:val="24"/>
        </w:rPr>
      </w:pPr>
    </w:p>
    <w:p w14:paraId="4A095E38" w14:textId="77777777" w:rsidR="00512D5C" w:rsidRDefault="00CD51B2" w:rsidP="008B2F02">
      <w:pPr>
        <w:spacing w:after="0"/>
        <w:jc w:val="center"/>
        <w:rPr>
          <w:rFonts w:ascii="Times New Roman" w:hAnsi="Times New Roman" w:cs="Times New Roman"/>
          <w:sz w:val="24"/>
          <w:szCs w:val="24"/>
        </w:rPr>
      </w:pPr>
      <w:r>
        <w:rPr>
          <w:rFonts w:ascii="Times New Roman" w:hAnsi="Times New Roman" w:cs="Times New Roman"/>
          <w:sz w:val="24"/>
          <w:szCs w:val="24"/>
        </w:rPr>
        <w:t>Fig-3</w:t>
      </w:r>
      <w:r w:rsidR="008B2F02">
        <w:rPr>
          <w:rFonts w:ascii="Times New Roman" w:hAnsi="Times New Roman" w:cs="Times New Roman"/>
          <w:sz w:val="24"/>
          <w:szCs w:val="24"/>
        </w:rPr>
        <w:t xml:space="preserve"> Showing peristomal skin conditions of the patients</w:t>
      </w:r>
      <w:r w:rsidR="005A78AA">
        <w:rPr>
          <w:rFonts w:ascii="Times New Roman" w:hAnsi="Times New Roman" w:cs="Times New Roman"/>
          <w:sz w:val="24"/>
          <w:szCs w:val="24"/>
        </w:rPr>
        <w:t xml:space="preserve"> </w:t>
      </w:r>
      <w:r w:rsidR="008B2F02">
        <w:rPr>
          <w:rFonts w:ascii="Times New Roman" w:hAnsi="Times New Roman" w:cs="Times New Roman"/>
          <w:sz w:val="24"/>
          <w:szCs w:val="24"/>
        </w:rPr>
        <w:t>(n=50)</w:t>
      </w:r>
    </w:p>
    <w:p w14:paraId="6470738B" w14:textId="77777777" w:rsidR="008B2F02" w:rsidRDefault="008B2F02" w:rsidP="008B2F02">
      <w:pPr>
        <w:spacing w:after="0"/>
        <w:jc w:val="both"/>
        <w:rPr>
          <w:rFonts w:ascii="Times New Roman" w:hAnsi="Times New Roman" w:cs="Times New Roman"/>
          <w:sz w:val="24"/>
          <w:szCs w:val="24"/>
        </w:rPr>
      </w:pPr>
    </w:p>
    <w:p w14:paraId="490D763C" w14:textId="77777777" w:rsidR="008B2F02" w:rsidRDefault="008B2F02" w:rsidP="008B2F02">
      <w:pPr>
        <w:spacing w:after="0"/>
        <w:jc w:val="both"/>
        <w:rPr>
          <w:rFonts w:ascii="Times New Roman" w:hAnsi="Times New Roman" w:cs="Times New Roman"/>
          <w:sz w:val="24"/>
          <w:szCs w:val="24"/>
        </w:rPr>
      </w:pPr>
      <w:r>
        <w:rPr>
          <w:rFonts w:ascii="Times New Roman" w:hAnsi="Times New Roman" w:cs="Times New Roman"/>
          <w:sz w:val="24"/>
          <w:szCs w:val="24"/>
        </w:rPr>
        <w:t>Benign conditions were main indication of stoma creation (</w:t>
      </w:r>
      <w:r w:rsidRPr="008B2F02">
        <w:rPr>
          <w:rFonts w:ascii="Times New Roman" w:hAnsi="Times New Roman" w:cs="Times New Roman"/>
          <w:sz w:val="24"/>
          <w:szCs w:val="24"/>
        </w:rPr>
        <w:t>82%</w:t>
      </w:r>
      <w:r>
        <w:rPr>
          <w:rFonts w:ascii="Times New Roman" w:hAnsi="Times New Roman" w:cs="Times New Roman"/>
          <w:sz w:val="24"/>
          <w:szCs w:val="24"/>
        </w:rPr>
        <w:t xml:space="preserve"> vs 18%</w:t>
      </w:r>
      <w:r w:rsidRPr="008B2F02">
        <w:rPr>
          <w:rFonts w:ascii="Times New Roman" w:hAnsi="Times New Roman" w:cs="Times New Roman"/>
          <w:sz w:val="24"/>
          <w:szCs w:val="24"/>
        </w:rPr>
        <w:t>)</w:t>
      </w:r>
      <w:r>
        <w:rPr>
          <w:rFonts w:ascii="Times New Roman" w:hAnsi="Times New Roman" w:cs="Times New Roman"/>
          <w:sz w:val="24"/>
          <w:szCs w:val="24"/>
        </w:rPr>
        <w:t>.</w:t>
      </w:r>
      <w:r w:rsidRPr="008B2F02">
        <w:rPr>
          <w:rFonts w:ascii="Times New Roman" w:hAnsi="Times New Roman" w:cs="Times New Roman"/>
          <w:sz w:val="24"/>
          <w:szCs w:val="24"/>
        </w:rPr>
        <w:t xml:space="preserve"> Most of the benign conditions for stoma creation were typhoid ulcer perforation and sigmoid volvulus (16% each). Others were TB ulcer perforation (12%), blunt trauma in abdomen (10%), small gut volvulus (8%), stricture with gut necrosis (6%), penetrating injury in abdomen (4%), band and adhesion with gut necrosis (4%), intussusceptions, </w:t>
      </w:r>
      <w:proofErr w:type="spellStart"/>
      <w:r w:rsidRPr="008B2F02">
        <w:rPr>
          <w:rFonts w:ascii="Times New Roman" w:hAnsi="Times New Roman" w:cs="Times New Roman"/>
          <w:sz w:val="24"/>
          <w:szCs w:val="24"/>
        </w:rPr>
        <w:t>caecal</w:t>
      </w:r>
      <w:proofErr w:type="spellEnd"/>
      <w:r w:rsidRPr="008B2F02">
        <w:rPr>
          <w:rFonts w:ascii="Times New Roman" w:hAnsi="Times New Roman" w:cs="Times New Roman"/>
          <w:sz w:val="24"/>
          <w:szCs w:val="24"/>
        </w:rPr>
        <w:t xml:space="preserve"> gangrene and burst appendix with </w:t>
      </w:r>
      <w:proofErr w:type="spellStart"/>
      <w:r w:rsidRPr="008B2F02">
        <w:rPr>
          <w:rFonts w:ascii="Times New Roman" w:hAnsi="Times New Roman" w:cs="Times New Roman"/>
          <w:sz w:val="24"/>
          <w:szCs w:val="24"/>
        </w:rPr>
        <w:t>caecal</w:t>
      </w:r>
      <w:proofErr w:type="spellEnd"/>
      <w:r w:rsidRPr="008B2F02">
        <w:rPr>
          <w:rFonts w:ascii="Times New Roman" w:hAnsi="Times New Roman" w:cs="Times New Roman"/>
          <w:sz w:val="24"/>
          <w:szCs w:val="24"/>
        </w:rPr>
        <w:t xml:space="preserve"> </w:t>
      </w:r>
      <w:r w:rsidR="0019464A" w:rsidRPr="008B2F02">
        <w:rPr>
          <w:rFonts w:ascii="Times New Roman" w:hAnsi="Times New Roman" w:cs="Times New Roman"/>
          <w:sz w:val="24"/>
          <w:szCs w:val="24"/>
        </w:rPr>
        <w:t>blowout</w:t>
      </w:r>
      <w:r w:rsidRPr="008B2F02">
        <w:rPr>
          <w:rFonts w:ascii="Times New Roman" w:hAnsi="Times New Roman" w:cs="Times New Roman"/>
          <w:sz w:val="24"/>
          <w:szCs w:val="24"/>
        </w:rPr>
        <w:t xml:space="preserve"> (2%). Among these 41 patients, 20 had linear and 20 had purse-string skin closure. Malignant conditions were Ca of the colon (10%) and Ca of the rectum (8%). 5 patients were created linear and 4 were created purse string closure.</w:t>
      </w:r>
    </w:p>
    <w:p w14:paraId="247DB45D" w14:textId="77777777" w:rsidR="008B2F02" w:rsidRDefault="008B2F02" w:rsidP="008B2F02">
      <w:pPr>
        <w:spacing w:after="0"/>
        <w:jc w:val="both"/>
        <w:rPr>
          <w:rFonts w:ascii="Times New Roman" w:hAnsi="Times New Roman" w:cs="Times New Roman"/>
          <w:sz w:val="24"/>
          <w:szCs w:val="24"/>
        </w:rPr>
      </w:pPr>
    </w:p>
    <w:p w14:paraId="057D2217" w14:textId="77777777" w:rsidR="008B2F02" w:rsidRDefault="008B2F02" w:rsidP="008B2F02">
      <w:pPr>
        <w:spacing w:after="0"/>
        <w:jc w:val="center"/>
        <w:rPr>
          <w:rFonts w:ascii="Times New Roman" w:hAnsi="Times New Roman" w:cs="Times New Roman"/>
          <w:sz w:val="24"/>
          <w:szCs w:val="24"/>
        </w:rPr>
      </w:pPr>
    </w:p>
    <w:p w14:paraId="2C9178B7" w14:textId="77777777" w:rsidR="008B2F02" w:rsidRDefault="008B2F02" w:rsidP="008B2F02">
      <w:pPr>
        <w:spacing w:after="0"/>
        <w:jc w:val="center"/>
        <w:rPr>
          <w:rFonts w:ascii="Times New Roman" w:hAnsi="Times New Roman" w:cs="Times New Roman"/>
          <w:sz w:val="24"/>
          <w:szCs w:val="24"/>
        </w:rPr>
      </w:pPr>
    </w:p>
    <w:p w14:paraId="63D0CC56" w14:textId="77777777" w:rsidR="008B2F02" w:rsidRDefault="008B2F02" w:rsidP="008B2F02">
      <w:pPr>
        <w:spacing w:after="0"/>
        <w:jc w:val="center"/>
        <w:rPr>
          <w:rFonts w:ascii="Times New Roman" w:hAnsi="Times New Roman" w:cs="Times New Roman"/>
          <w:sz w:val="24"/>
          <w:szCs w:val="24"/>
        </w:rPr>
      </w:pPr>
    </w:p>
    <w:p w14:paraId="5C3BE07F" w14:textId="77777777" w:rsidR="008B2F02" w:rsidRDefault="008B2F02" w:rsidP="008B2F02">
      <w:pPr>
        <w:spacing w:after="0"/>
        <w:jc w:val="center"/>
        <w:rPr>
          <w:rFonts w:ascii="Times New Roman" w:hAnsi="Times New Roman" w:cs="Times New Roman"/>
          <w:sz w:val="24"/>
          <w:szCs w:val="24"/>
        </w:rPr>
      </w:pPr>
    </w:p>
    <w:p w14:paraId="00205F80" w14:textId="77777777" w:rsidR="008B2F02" w:rsidRDefault="008B2F02" w:rsidP="008B2F02">
      <w:pPr>
        <w:spacing w:after="0"/>
        <w:jc w:val="center"/>
        <w:rPr>
          <w:rFonts w:ascii="Times New Roman" w:hAnsi="Times New Roman" w:cs="Times New Roman"/>
          <w:sz w:val="24"/>
          <w:szCs w:val="24"/>
        </w:rPr>
      </w:pPr>
    </w:p>
    <w:p w14:paraId="74FC7289" w14:textId="77777777" w:rsidR="008B2F02" w:rsidRDefault="008B2F02" w:rsidP="008B2F02">
      <w:pPr>
        <w:spacing w:after="0"/>
        <w:jc w:val="center"/>
        <w:rPr>
          <w:rFonts w:ascii="Times New Roman" w:hAnsi="Times New Roman" w:cs="Times New Roman"/>
          <w:sz w:val="24"/>
          <w:szCs w:val="24"/>
        </w:rPr>
      </w:pPr>
    </w:p>
    <w:p w14:paraId="13C2E517" w14:textId="77777777" w:rsidR="008B2F02" w:rsidRDefault="008B2F02" w:rsidP="008B2F02">
      <w:pPr>
        <w:spacing w:after="0"/>
        <w:jc w:val="center"/>
        <w:rPr>
          <w:rFonts w:ascii="Times New Roman" w:hAnsi="Times New Roman" w:cs="Times New Roman"/>
          <w:sz w:val="24"/>
          <w:szCs w:val="24"/>
        </w:rPr>
      </w:pPr>
    </w:p>
    <w:p w14:paraId="36DB53D6" w14:textId="77777777" w:rsidR="008B2F02" w:rsidRDefault="008B2F02" w:rsidP="008B2F02">
      <w:pPr>
        <w:spacing w:after="0"/>
        <w:jc w:val="center"/>
        <w:rPr>
          <w:rFonts w:ascii="Times New Roman" w:hAnsi="Times New Roman" w:cs="Times New Roman"/>
          <w:sz w:val="24"/>
          <w:szCs w:val="24"/>
        </w:rPr>
      </w:pPr>
    </w:p>
    <w:p w14:paraId="172C003A" w14:textId="77777777" w:rsidR="008B2F02" w:rsidRPr="008B2F02" w:rsidRDefault="0019464A" w:rsidP="00CD51B2">
      <w:pPr>
        <w:spacing w:after="0"/>
        <w:jc w:val="center"/>
        <w:rPr>
          <w:rFonts w:ascii="Times New Roman" w:hAnsi="Times New Roman" w:cs="Times New Roman"/>
          <w:b/>
          <w:bCs/>
          <w:sz w:val="24"/>
          <w:szCs w:val="24"/>
        </w:rPr>
      </w:pPr>
      <w:r>
        <w:rPr>
          <w:rFonts w:ascii="Times New Roman" w:hAnsi="Times New Roman" w:cs="Times New Roman"/>
          <w:b/>
          <w:bCs/>
          <w:sz w:val="24"/>
          <w:szCs w:val="24"/>
        </w:rPr>
        <w:t>Table-1 S</w:t>
      </w:r>
      <w:r w:rsidR="008B2F02">
        <w:rPr>
          <w:rFonts w:ascii="Times New Roman" w:hAnsi="Times New Roman" w:cs="Times New Roman"/>
          <w:b/>
          <w:bCs/>
          <w:sz w:val="24"/>
          <w:szCs w:val="24"/>
        </w:rPr>
        <w:t xml:space="preserve">howing </w:t>
      </w:r>
      <w:r w:rsidR="008B2F02" w:rsidRPr="008B2F02">
        <w:rPr>
          <w:rFonts w:ascii="Times New Roman" w:hAnsi="Times New Roman" w:cs="Times New Roman"/>
          <w:b/>
          <w:bCs/>
          <w:sz w:val="24"/>
          <w:szCs w:val="24"/>
        </w:rPr>
        <w:t>Indications for stoma creation</w:t>
      </w:r>
    </w:p>
    <w:p w14:paraId="0E116F7D" w14:textId="77777777" w:rsidR="008B2F02" w:rsidRPr="008B2F02" w:rsidRDefault="008B2F02" w:rsidP="008B2F02">
      <w:pPr>
        <w:spacing w:after="0"/>
        <w:jc w:val="both"/>
        <w:rPr>
          <w:rFonts w:ascii="Times New Roman" w:hAnsi="Times New Roman" w:cs="Times New Roman"/>
          <w:b/>
          <w:bCs/>
          <w:sz w:val="24"/>
          <w:szCs w:val="24"/>
        </w:rPr>
      </w:pPr>
    </w:p>
    <w:tbl>
      <w:tblPr>
        <w:tblW w:w="7920" w:type="dxa"/>
        <w:tblInd w:w="7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0"/>
        <w:gridCol w:w="3780"/>
        <w:gridCol w:w="1350"/>
        <w:gridCol w:w="1260"/>
        <w:gridCol w:w="990"/>
      </w:tblGrid>
      <w:tr w:rsidR="003542EB" w:rsidRPr="008B2F02" w14:paraId="5B368CDE" w14:textId="77777777" w:rsidTr="003542EB">
        <w:trPr>
          <w:cantSplit/>
          <w:tblHeader/>
        </w:trPr>
        <w:tc>
          <w:tcPr>
            <w:tcW w:w="4320" w:type="dxa"/>
            <w:gridSpan w:val="2"/>
            <w:vMerge w:val="restart"/>
            <w:tcBorders>
              <w:top w:val="single" w:sz="18" w:space="0" w:color="000000"/>
              <w:left w:val="single" w:sz="4" w:space="0" w:color="auto"/>
              <w:bottom w:val="single" w:sz="16" w:space="0" w:color="000000"/>
              <w:right w:val="single" w:sz="18" w:space="0" w:color="000000"/>
            </w:tcBorders>
            <w:shd w:val="clear" w:color="auto" w:fill="FFFFFF"/>
            <w:vAlign w:val="center"/>
          </w:tcPr>
          <w:p w14:paraId="4DEECDA6" w14:textId="77777777" w:rsidR="003542EB" w:rsidRPr="008B2F02" w:rsidRDefault="003542EB" w:rsidP="008B2F0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8B2F02">
              <w:rPr>
                <w:rFonts w:ascii="Times New Roman" w:hAnsi="Times New Roman" w:cs="Times New Roman"/>
                <w:b/>
                <w:sz w:val="24"/>
                <w:szCs w:val="24"/>
              </w:rPr>
              <w:t>Indication of previous operation</w:t>
            </w:r>
          </w:p>
        </w:tc>
        <w:tc>
          <w:tcPr>
            <w:tcW w:w="2610" w:type="dxa"/>
            <w:gridSpan w:val="2"/>
            <w:tcBorders>
              <w:top w:val="single" w:sz="16" w:space="0" w:color="000000"/>
              <w:left w:val="single" w:sz="18" w:space="0" w:color="000000"/>
            </w:tcBorders>
            <w:shd w:val="clear" w:color="auto" w:fill="FFFFFF"/>
            <w:vAlign w:val="bottom"/>
          </w:tcPr>
          <w:p w14:paraId="5D543ED5" w14:textId="77777777" w:rsidR="003542EB" w:rsidRPr="008B2F02" w:rsidRDefault="003542EB" w:rsidP="008B2F02">
            <w:pPr>
              <w:spacing w:after="0"/>
              <w:jc w:val="both"/>
              <w:rPr>
                <w:rFonts w:ascii="Times New Roman" w:hAnsi="Times New Roman" w:cs="Times New Roman"/>
                <w:b/>
                <w:sz w:val="24"/>
                <w:szCs w:val="24"/>
              </w:rPr>
            </w:pPr>
            <w:r w:rsidRPr="008B2F02">
              <w:rPr>
                <w:rFonts w:ascii="Times New Roman" w:hAnsi="Times New Roman" w:cs="Times New Roman"/>
                <w:b/>
                <w:sz w:val="24"/>
                <w:szCs w:val="24"/>
              </w:rPr>
              <w:t>Skin closure group</w:t>
            </w:r>
          </w:p>
        </w:tc>
        <w:tc>
          <w:tcPr>
            <w:tcW w:w="990" w:type="dxa"/>
            <w:vMerge w:val="restart"/>
            <w:tcBorders>
              <w:top w:val="single" w:sz="16" w:space="0" w:color="000000"/>
              <w:bottom w:val="single" w:sz="16" w:space="0" w:color="000000"/>
              <w:right w:val="single" w:sz="16" w:space="0" w:color="000000"/>
            </w:tcBorders>
            <w:shd w:val="clear" w:color="auto" w:fill="FFFFFF"/>
            <w:vAlign w:val="bottom"/>
          </w:tcPr>
          <w:p w14:paraId="03FB4FF1"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Total</w:t>
            </w:r>
            <w:r>
              <w:rPr>
                <w:rFonts w:ascii="Times New Roman" w:hAnsi="Times New Roman" w:cs="Times New Roman"/>
                <w:sz w:val="24"/>
                <w:szCs w:val="24"/>
              </w:rPr>
              <w:t xml:space="preserve"> </w:t>
            </w:r>
            <w:r w:rsidRPr="008B2F02">
              <w:rPr>
                <w:rFonts w:ascii="Times New Roman" w:hAnsi="Times New Roman" w:cs="Times New Roman"/>
                <w:sz w:val="24"/>
                <w:szCs w:val="24"/>
              </w:rPr>
              <w:t>(%)</w:t>
            </w:r>
          </w:p>
        </w:tc>
      </w:tr>
      <w:tr w:rsidR="003542EB" w:rsidRPr="008B2F02" w14:paraId="3AAE2A72" w14:textId="77777777" w:rsidTr="003542EB">
        <w:trPr>
          <w:cantSplit/>
          <w:tblHeader/>
        </w:trPr>
        <w:tc>
          <w:tcPr>
            <w:tcW w:w="4320" w:type="dxa"/>
            <w:gridSpan w:val="2"/>
            <w:vMerge/>
            <w:tcBorders>
              <w:top w:val="single" w:sz="16" w:space="0" w:color="000000"/>
              <w:left w:val="single" w:sz="4" w:space="0" w:color="auto"/>
              <w:bottom w:val="single" w:sz="18" w:space="0" w:color="000000"/>
              <w:right w:val="single" w:sz="18" w:space="0" w:color="000000"/>
            </w:tcBorders>
            <w:shd w:val="clear" w:color="auto" w:fill="FFFFFF"/>
            <w:vAlign w:val="center"/>
          </w:tcPr>
          <w:p w14:paraId="56C702F4" w14:textId="77777777" w:rsidR="003542EB" w:rsidRPr="008B2F02" w:rsidRDefault="003542EB" w:rsidP="008B2F02">
            <w:pPr>
              <w:spacing w:after="0"/>
              <w:jc w:val="both"/>
              <w:rPr>
                <w:rFonts w:ascii="Times New Roman" w:hAnsi="Times New Roman" w:cs="Times New Roman"/>
                <w:sz w:val="24"/>
                <w:szCs w:val="24"/>
              </w:rPr>
            </w:pPr>
          </w:p>
        </w:tc>
        <w:tc>
          <w:tcPr>
            <w:tcW w:w="1350" w:type="dxa"/>
            <w:tcBorders>
              <w:left w:val="single" w:sz="18" w:space="0" w:color="000000"/>
              <w:bottom w:val="single" w:sz="16" w:space="0" w:color="000000"/>
            </w:tcBorders>
            <w:shd w:val="clear" w:color="auto" w:fill="FFFFFF"/>
            <w:vAlign w:val="bottom"/>
          </w:tcPr>
          <w:p w14:paraId="2BC93078" w14:textId="77777777" w:rsidR="003542EB" w:rsidRPr="008B2F02" w:rsidRDefault="003542EB" w:rsidP="008B2F0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B2F02">
              <w:rPr>
                <w:rFonts w:ascii="Times New Roman" w:hAnsi="Times New Roman" w:cs="Times New Roman"/>
                <w:sz w:val="24"/>
                <w:szCs w:val="24"/>
              </w:rPr>
              <w:t>Linear</w:t>
            </w:r>
          </w:p>
        </w:tc>
        <w:tc>
          <w:tcPr>
            <w:tcW w:w="1260" w:type="dxa"/>
            <w:tcBorders>
              <w:bottom w:val="single" w:sz="16" w:space="0" w:color="000000"/>
            </w:tcBorders>
            <w:shd w:val="clear" w:color="auto" w:fill="FFFFFF"/>
            <w:vAlign w:val="bottom"/>
          </w:tcPr>
          <w:p w14:paraId="60553FA9"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Purse string</w:t>
            </w:r>
          </w:p>
        </w:tc>
        <w:tc>
          <w:tcPr>
            <w:tcW w:w="990" w:type="dxa"/>
            <w:vMerge/>
            <w:tcBorders>
              <w:top w:val="single" w:sz="16" w:space="0" w:color="000000"/>
              <w:bottom w:val="single" w:sz="16" w:space="0" w:color="000000"/>
              <w:right w:val="single" w:sz="16" w:space="0" w:color="000000"/>
            </w:tcBorders>
            <w:shd w:val="clear" w:color="auto" w:fill="FFFFFF"/>
            <w:vAlign w:val="bottom"/>
          </w:tcPr>
          <w:p w14:paraId="41782EF4" w14:textId="77777777" w:rsidR="003542EB" w:rsidRPr="008B2F02" w:rsidRDefault="003542EB" w:rsidP="008B2F02">
            <w:pPr>
              <w:spacing w:after="0"/>
              <w:jc w:val="both"/>
              <w:rPr>
                <w:rFonts w:ascii="Times New Roman" w:hAnsi="Times New Roman" w:cs="Times New Roman"/>
                <w:sz w:val="24"/>
                <w:szCs w:val="24"/>
              </w:rPr>
            </w:pPr>
          </w:p>
        </w:tc>
      </w:tr>
      <w:tr w:rsidR="003542EB" w:rsidRPr="008B2F02" w14:paraId="36E6F8CD" w14:textId="77777777" w:rsidTr="003542EB">
        <w:trPr>
          <w:cantSplit/>
          <w:tblHeader/>
        </w:trPr>
        <w:tc>
          <w:tcPr>
            <w:tcW w:w="540" w:type="dxa"/>
            <w:vMerge w:val="restart"/>
            <w:tcBorders>
              <w:top w:val="single" w:sz="18" w:space="0" w:color="000000"/>
              <w:left w:val="single" w:sz="4" w:space="0" w:color="auto"/>
              <w:right w:val="nil"/>
            </w:tcBorders>
            <w:shd w:val="clear" w:color="auto" w:fill="FFFFFF"/>
          </w:tcPr>
          <w:p w14:paraId="469F2F28"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A9A7604" wp14:editId="32AE2B74">
                      <wp:simplePos x="0" y="0"/>
                      <wp:positionH relativeFrom="column">
                        <wp:posOffset>635</wp:posOffset>
                      </wp:positionH>
                      <wp:positionV relativeFrom="paragraph">
                        <wp:posOffset>2553970</wp:posOffset>
                      </wp:positionV>
                      <wp:extent cx="318135" cy="780415"/>
                      <wp:effectExtent l="10160" t="12700" r="5080"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780415"/>
                              </a:xfrm>
                              <a:prstGeom prst="rect">
                                <a:avLst/>
                              </a:prstGeom>
                              <a:solidFill>
                                <a:srgbClr val="FFFFFF"/>
                              </a:solidFill>
                              <a:ln w="9525">
                                <a:solidFill>
                                  <a:schemeClr val="bg1">
                                    <a:lumMod val="100000"/>
                                    <a:lumOff val="0"/>
                                  </a:schemeClr>
                                </a:solidFill>
                                <a:miter lim="800000"/>
                                <a:headEnd/>
                                <a:tailEnd/>
                              </a:ln>
                            </wps:spPr>
                            <wps:txbx>
                              <w:txbxContent>
                                <w:p w14:paraId="2B14DCC4" w14:textId="77777777" w:rsidR="003542EB" w:rsidRPr="00835744" w:rsidRDefault="003542EB" w:rsidP="008B2F02">
                                  <w:pPr>
                                    <w:rPr>
                                      <w:b/>
                                    </w:rPr>
                                  </w:pPr>
                                  <w:r w:rsidRPr="00835744">
                                    <w:rPr>
                                      <w:b/>
                                    </w:rPr>
                                    <w:t>Malignant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9A7604" id="_x0000_t202" coordsize="21600,21600" o:spt="202" path="m,l,21600r21600,l21600,xe">
                      <v:stroke joinstyle="miter"/>
                      <v:path gradientshapeok="t" o:connecttype="rect"/>
                    </v:shapetype>
                    <v:shape id="Text Box 7" o:spid="_x0000_s1026" type="#_x0000_t202" style="position:absolute;left:0;text-align:left;margin-left:.05pt;margin-top:201.1pt;width:25.05pt;height:6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" strokecolor="white [3212]">
                      <v:textbox style="layout-flow:vertical;mso-layout-flow-alt:bottom-to-top">
                        <w:txbxContent>
                          <w:p w14:paraId="2B14DCC4" w14:textId="77777777" w:rsidR="003542EB" w:rsidRPr="00835744" w:rsidRDefault="003542EB" w:rsidP="008B2F02">
                            <w:pPr>
                              <w:rPr>
                                <w:b/>
                              </w:rPr>
                            </w:pPr>
                            <w:r w:rsidRPr="00835744">
                              <w:rPr>
                                <w:b/>
                              </w:rPr>
                              <w:t>Malignant</w:t>
                            </w:r>
                          </w:p>
                        </w:txbxContent>
                      </v:textbox>
                    </v:shape>
                  </w:pict>
                </mc:Fallback>
              </mc:AlternateContent>
            </w:r>
            <w:r w:rsidRPr="008B2F02">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EC5DD3A" wp14:editId="67C4DCF9">
                      <wp:simplePos x="0" y="0"/>
                      <wp:positionH relativeFrom="margin">
                        <wp:posOffset>635</wp:posOffset>
                      </wp:positionH>
                      <wp:positionV relativeFrom="paragraph">
                        <wp:posOffset>971550</wp:posOffset>
                      </wp:positionV>
                      <wp:extent cx="318135" cy="540385"/>
                      <wp:effectExtent l="10160" t="11430" r="5080" b="101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540385"/>
                              </a:xfrm>
                              <a:prstGeom prst="rect">
                                <a:avLst/>
                              </a:prstGeom>
                              <a:solidFill>
                                <a:srgbClr val="FFFFFF"/>
                              </a:solidFill>
                              <a:ln w="9525">
                                <a:solidFill>
                                  <a:schemeClr val="bg1">
                                    <a:lumMod val="100000"/>
                                    <a:lumOff val="0"/>
                                  </a:schemeClr>
                                </a:solidFill>
                                <a:miter lim="800000"/>
                                <a:headEnd/>
                                <a:tailEnd/>
                              </a:ln>
                            </wps:spPr>
                            <wps:txbx>
                              <w:txbxContent>
                                <w:p w14:paraId="18D0A964" w14:textId="77777777" w:rsidR="003542EB" w:rsidRPr="003539EC" w:rsidRDefault="003542EB" w:rsidP="008B2F02">
                                  <w:pPr>
                                    <w:rPr>
                                      <w:rFonts w:ascii="Arial" w:hAnsi="Arial" w:cs="Arial"/>
                                      <w:b/>
                                      <w:sz w:val="20"/>
                                    </w:rPr>
                                  </w:pPr>
                                  <w:r w:rsidRPr="003539EC">
                                    <w:rPr>
                                      <w:rFonts w:ascii="Arial" w:hAnsi="Arial" w:cs="Arial"/>
                                      <w:b/>
                                      <w:sz w:val="20"/>
                                    </w:rPr>
                                    <w:t>Benign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5DD3A" id="Text Box 6" o:spid="_x0000_s1027" type="#_x0000_t202" style="position:absolute;left:0;text-align:left;margin-left:.05pt;margin-top:76.5pt;width:25.0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" strokecolor="white [3212]">
                      <v:textbox style="layout-flow:vertical;mso-layout-flow-alt:bottom-to-top">
                        <w:txbxContent>
                          <w:p w14:paraId="18D0A964" w14:textId="77777777" w:rsidR="003542EB" w:rsidRPr="003539EC" w:rsidRDefault="003542EB" w:rsidP="008B2F02">
                            <w:pPr>
                              <w:rPr>
                                <w:rFonts w:ascii="Arial" w:hAnsi="Arial" w:cs="Arial"/>
                                <w:b/>
                                <w:sz w:val="20"/>
                              </w:rPr>
                            </w:pPr>
                            <w:r w:rsidRPr="003539EC">
                              <w:rPr>
                                <w:rFonts w:ascii="Arial" w:hAnsi="Arial" w:cs="Arial"/>
                                <w:b/>
                                <w:sz w:val="20"/>
                              </w:rPr>
                              <w:t>Benign</w:t>
                            </w:r>
                          </w:p>
                        </w:txbxContent>
                      </v:textbox>
                      <w10:wrap anchorx="margin"/>
                    </v:shape>
                  </w:pict>
                </mc:Fallback>
              </mc:AlternateContent>
            </w:r>
          </w:p>
        </w:tc>
        <w:tc>
          <w:tcPr>
            <w:tcW w:w="3780" w:type="dxa"/>
            <w:tcBorders>
              <w:top w:val="single" w:sz="18" w:space="0" w:color="000000"/>
              <w:left w:val="nil"/>
              <w:bottom w:val="nil"/>
              <w:right w:val="single" w:sz="18" w:space="0" w:color="000000"/>
            </w:tcBorders>
            <w:shd w:val="clear" w:color="auto" w:fill="FFFFFF"/>
          </w:tcPr>
          <w:p w14:paraId="63E0DFE8"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Typhoid Ulcer Perforation</w:t>
            </w:r>
          </w:p>
        </w:tc>
        <w:tc>
          <w:tcPr>
            <w:tcW w:w="1350" w:type="dxa"/>
            <w:tcBorders>
              <w:top w:val="single" w:sz="16" w:space="0" w:color="000000"/>
              <w:left w:val="single" w:sz="18" w:space="0" w:color="000000"/>
              <w:bottom w:val="nil"/>
            </w:tcBorders>
            <w:shd w:val="clear" w:color="auto" w:fill="FFFFFF"/>
          </w:tcPr>
          <w:p w14:paraId="44FAA0F8"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4</w:t>
            </w:r>
          </w:p>
        </w:tc>
        <w:tc>
          <w:tcPr>
            <w:tcW w:w="1260" w:type="dxa"/>
            <w:tcBorders>
              <w:top w:val="single" w:sz="16" w:space="0" w:color="000000"/>
              <w:bottom w:val="nil"/>
            </w:tcBorders>
            <w:shd w:val="clear" w:color="auto" w:fill="FFFFFF"/>
          </w:tcPr>
          <w:p w14:paraId="5DFE3431"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4</w:t>
            </w:r>
          </w:p>
        </w:tc>
        <w:tc>
          <w:tcPr>
            <w:tcW w:w="990" w:type="dxa"/>
            <w:tcBorders>
              <w:top w:val="single" w:sz="16" w:space="0" w:color="000000"/>
              <w:bottom w:val="nil"/>
              <w:right w:val="single" w:sz="16" w:space="0" w:color="000000"/>
            </w:tcBorders>
            <w:shd w:val="clear" w:color="auto" w:fill="FFFFFF"/>
          </w:tcPr>
          <w:p w14:paraId="7C251D6E"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8</w:t>
            </w:r>
            <w:r>
              <w:rPr>
                <w:rFonts w:ascii="Times New Roman" w:hAnsi="Times New Roman" w:cs="Times New Roman"/>
                <w:sz w:val="24"/>
                <w:szCs w:val="24"/>
              </w:rPr>
              <w:t>(</w:t>
            </w:r>
            <w:r w:rsidRPr="008B2F02">
              <w:rPr>
                <w:rFonts w:ascii="Times New Roman" w:hAnsi="Times New Roman" w:cs="Times New Roman"/>
                <w:sz w:val="24"/>
                <w:szCs w:val="24"/>
              </w:rPr>
              <w:t>16</w:t>
            </w:r>
            <w:r>
              <w:rPr>
                <w:rFonts w:ascii="Times New Roman" w:hAnsi="Times New Roman" w:cs="Times New Roman"/>
                <w:sz w:val="24"/>
                <w:szCs w:val="24"/>
              </w:rPr>
              <w:t>%)</w:t>
            </w:r>
          </w:p>
        </w:tc>
      </w:tr>
      <w:tr w:rsidR="003542EB" w:rsidRPr="008B2F02" w14:paraId="1FD355AD" w14:textId="77777777" w:rsidTr="003542EB">
        <w:trPr>
          <w:cantSplit/>
          <w:tblHeader/>
        </w:trPr>
        <w:tc>
          <w:tcPr>
            <w:tcW w:w="540" w:type="dxa"/>
            <w:vMerge/>
            <w:tcBorders>
              <w:left w:val="single" w:sz="4" w:space="0" w:color="auto"/>
              <w:right w:val="nil"/>
            </w:tcBorders>
            <w:shd w:val="clear" w:color="auto" w:fill="FFFFFF"/>
          </w:tcPr>
          <w:p w14:paraId="55E3A36B"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19011CA3"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TB Ulcer Perforation</w:t>
            </w:r>
          </w:p>
        </w:tc>
        <w:tc>
          <w:tcPr>
            <w:tcW w:w="1350" w:type="dxa"/>
            <w:tcBorders>
              <w:top w:val="nil"/>
              <w:left w:val="single" w:sz="18" w:space="0" w:color="000000"/>
              <w:bottom w:val="nil"/>
            </w:tcBorders>
            <w:shd w:val="clear" w:color="auto" w:fill="FFFFFF"/>
          </w:tcPr>
          <w:p w14:paraId="5AB447BE"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tc>
        <w:tc>
          <w:tcPr>
            <w:tcW w:w="1260" w:type="dxa"/>
            <w:tcBorders>
              <w:top w:val="nil"/>
              <w:bottom w:val="nil"/>
            </w:tcBorders>
            <w:shd w:val="clear" w:color="auto" w:fill="FFFFFF"/>
          </w:tcPr>
          <w:p w14:paraId="51313C82"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tc>
        <w:tc>
          <w:tcPr>
            <w:tcW w:w="990" w:type="dxa"/>
            <w:tcBorders>
              <w:top w:val="nil"/>
              <w:bottom w:val="nil"/>
              <w:right w:val="single" w:sz="16" w:space="0" w:color="000000"/>
            </w:tcBorders>
            <w:shd w:val="clear" w:color="auto" w:fill="FFFFFF"/>
          </w:tcPr>
          <w:p w14:paraId="68EB240F"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6</w:t>
            </w:r>
            <w:r>
              <w:rPr>
                <w:rFonts w:ascii="Times New Roman" w:hAnsi="Times New Roman" w:cs="Times New Roman"/>
                <w:sz w:val="24"/>
                <w:szCs w:val="24"/>
              </w:rPr>
              <w:t>(</w:t>
            </w:r>
            <w:r w:rsidRPr="008B2F02">
              <w:rPr>
                <w:rFonts w:ascii="Times New Roman" w:hAnsi="Times New Roman" w:cs="Times New Roman"/>
                <w:sz w:val="24"/>
                <w:szCs w:val="24"/>
              </w:rPr>
              <w:t>12</w:t>
            </w:r>
            <w:r>
              <w:rPr>
                <w:rFonts w:ascii="Times New Roman" w:hAnsi="Times New Roman" w:cs="Times New Roman"/>
                <w:sz w:val="24"/>
                <w:szCs w:val="24"/>
              </w:rPr>
              <w:t>%)</w:t>
            </w:r>
          </w:p>
        </w:tc>
      </w:tr>
      <w:tr w:rsidR="003542EB" w:rsidRPr="008B2F02" w14:paraId="006127BB" w14:textId="77777777" w:rsidTr="003542EB">
        <w:trPr>
          <w:cantSplit/>
          <w:tblHeader/>
        </w:trPr>
        <w:tc>
          <w:tcPr>
            <w:tcW w:w="540" w:type="dxa"/>
            <w:vMerge/>
            <w:tcBorders>
              <w:left w:val="single" w:sz="4" w:space="0" w:color="auto"/>
              <w:right w:val="nil"/>
            </w:tcBorders>
            <w:shd w:val="clear" w:color="auto" w:fill="FFFFFF"/>
          </w:tcPr>
          <w:p w14:paraId="098A9BDA"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2589B10B"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Stricture with Gut Necrosis</w:t>
            </w:r>
          </w:p>
        </w:tc>
        <w:tc>
          <w:tcPr>
            <w:tcW w:w="1350" w:type="dxa"/>
            <w:tcBorders>
              <w:top w:val="nil"/>
              <w:left w:val="single" w:sz="18" w:space="0" w:color="000000"/>
              <w:bottom w:val="nil"/>
            </w:tcBorders>
            <w:shd w:val="clear" w:color="auto" w:fill="FFFFFF"/>
          </w:tcPr>
          <w:p w14:paraId="2E59CB5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1260" w:type="dxa"/>
            <w:tcBorders>
              <w:top w:val="nil"/>
              <w:bottom w:val="nil"/>
            </w:tcBorders>
            <w:shd w:val="clear" w:color="auto" w:fill="FFFFFF"/>
          </w:tcPr>
          <w:p w14:paraId="45DA820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990" w:type="dxa"/>
            <w:tcBorders>
              <w:top w:val="nil"/>
              <w:bottom w:val="nil"/>
              <w:right w:val="single" w:sz="16" w:space="0" w:color="000000"/>
            </w:tcBorders>
            <w:shd w:val="clear" w:color="auto" w:fill="FFFFFF"/>
          </w:tcPr>
          <w:p w14:paraId="6ABA1915"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r>
              <w:rPr>
                <w:rFonts w:ascii="Times New Roman" w:hAnsi="Times New Roman" w:cs="Times New Roman"/>
                <w:sz w:val="24"/>
                <w:szCs w:val="24"/>
              </w:rPr>
              <w:t>(6%)</w:t>
            </w:r>
          </w:p>
        </w:tc>
      </w:tr>
      <w:tr w:rsidR="003542EB" w:rsidRPr="008B2F02" w14:paraId="61589697" w14:textId="77777777" w:rsidTr="003542EB">
        <w:trPr>
          <w:cantSplit/>
          <w:tblHeader/>
        </w:trPr>
        <w:tc>
          <w:tcPr>
            <w:tcW w:w="540" w:type="dxa"/>
            <w:vMerge/>
            <w:tcBorders>
              <w:left w:val="single" w:sz="4" w:space="0" w:color="auto"/>
              <w:right w:val="nil"/>
            </w:tcBorders>
            <w:shd w:val="clear" w:color="auto" w:fill="FFFFFF"/>
          </w:tcPr>
          <w:p w14:paraId="2A3DD008"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206284FF"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Small Gut Volvulus</w:t>
            </w:r>
          </w:p>
        </w:tc>
        <w:tc>
          <w:tcPr>
            <w:tcW w:w="1350" w:type="dxa"/>
            <w:tcBorders>
              <w:top w:val="nil"/>
              <w:left w:val="single" w:sz="18" w:space="0" w:color="000000"/>
              <w:bottom w:val="nil"/>
            </w:tcBorders>
            <w:shd w:val="clear" w:color="auto" w:fill="FFFFFF"/>
          </w:tcPr>
          <w:p w14:paraId="7E94F47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1260" w:type="dxa"/>
            <w:tcBorders>
              <w:top w:val="nil"/>
              <w:bottom w:val="nil"/>
            </w:tcBorders>
            <w:shd w:val="clear" w:color="auto" w:fill="FFFFFF"/>
          </w:tcPr>
          <w:p w14:paraId="337269AB"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990" w:type="dxa"/>
            <w:tcBorders>
              <w:top w:val="nil"/>
              <w:bottom w:val="nil"/>
              <w:right w:val="single" w:sz="16" w:space="0" w:color="000000"/>
            </w:tcBorders>
            <w:shd w:val="clear" w:color="auto" w:fill="FFFFFF"/>
          </w:tcPr>
          <w:p w14:paraId="474C9E1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4</w:t>
            </w:r>
            <w:r>
              <w:rPr>
                <w:rFonts w:ascii="Times New Roman" w:hAnsi="Times New Roman" w:cs="Times New Roman"/>
                <w:sz w:val="24"/>
                <w:szCs w:val="24"/>
              </w:rPr>
              <w:t>(8%)</w:t>
            </w:r>
          </w:p>
        </w:tc>
      </w:tr>
      <w:tr w:rsidR="003542EB" w:rsidRPr="008B2F02" w14:paraId="22D17067" w14:textId="77777777" w:rsidTr="003542EB">
        <w:trPr>
          <w:cantSplit/>
          <w:tblHeader/>
        </w:trPr>
        <w:tc>
          <w:tcPr>
            <w:tcW w:w="540" w:type="dxa"/>
            <w:vMerge/>
            <w:tcBorders>
              <w:left w:val="single" w:sz="4" w:space="0" w:color="auto"/>
              <w:right w:val="nil"/>
            </w:tcBorders>
            <w:shd w:val="clear" w:color="auto" w:fill="FFFFFF"/>
          </w:tcPr>
          <w:p w14:paraId="1E960356"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7C0AC3F8"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Sigmoid volvulus</w:t>
            </w:r>
          </w:p>
        </w:tc>
        <w:tc>
          <w:tcPr>
            <w:tcW w:w="1350" w:type="dxa"/>
            <w:tcBorders>
              <w:top w:val="nil"/>
              <w:left w:val="single" w:sz="18" w:space="0" w:color="000000"/>
              <w:bottom w:val="nil"/>
            </w:tcBorders>
            <w:shd w:val="clear" w:color="auto" w:fill="FFFFFF"/>
          </w:tcPr>
          <w:p w14:paraId="440CF71B"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tc>
        <w:tc>
          <w:tcPr>
            <w:tcW w:w="1260" w:type="dxa"/>
            <w:tcBorders>
              <w:top w:val="nil"/>
              <w:bottom w:val="nil"/>
            </w:tcBorders>
            <w:shd w:val="clear" w:color="auto" w:fill="FFFFFF"/>
          </w:tcPr>
          <w:p w14:paraId="4070A3F2"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5</w:t>
            </w:r>
          </w:p>
        </w:tc>
        <w:tc>
          <w:tcPr>
            <w:tcW w:w="990" w:type="dxa"/>
            <w:tcBorders>
              <w:top w:val="nil"/>
              <w:bottom w:val="nil"/>
              <w:right w:val="single" w:sz="16" w:space="0" w:color="000000"/>
            </w:tcBorders>
            <w:shd w:val="clear" w:color="auto" w:fill="FFFFFF"/>
          </w:tcPr>
          <w:p w14:paraId="3C4E4C49"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8</w:t>
            </w:r>
            <w:r>
              <w:rPr>
                <w:rFonts w:ascii="Times New Roman" w:hAnsi="Times New Roman" w:cs="Times New Roman"/>
                <w:sz w:val="24"/>
                <w:szCs w:val="24"/>
              </w:rPr>
              <w:t>(16%)</w:t>
            </w:r>
          </w:p>
        </w:tc>
      </w:tr>
      <w:tr w:rsidR="003542EB" w:rsidRPr="008B2F02" w14:paraId="20195BEE" w14:textId="77777777" w:rsidTr="003542EB">
        <w:trPr>
          <w:cantSplit/>
          <w:tblHeader/>
        </w:trPr>
        <w:tc>
          <w:tcPr>
            <w:tcW w:w="540" w:type="dxa"/>
            <w:vMerge/>
            <w:tcBorders>
              <w:left w:val="single" w:sz="4" w:space="0" w:color="auto"/>
              <w:right w:val="nil"/>
            </w:tcBorders>
            <w:shd w:val="clear" w:color="auto" w:fill="FFFFFF"/>
          </w:tcPr>
          <w:p w14:paraId="57D1D7C3"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284F4475"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Penetrating Injury</w:t>
            </w:r>
          </w:p>
        </w:tc>
        <w:tc>
          <w:tcPr>
            <w:tcW w:w="1350" w:type="dxa"/>
            <w:tcBorders>
              <w:top w:val="nil"/>
              <w:left w:val="single" w:sz="18" w:space="0" w:color="000000"/>
              <w:bottom w:val="nil"/>
            </w:tcBorders>
            <w:shd w:val="clear" w:color="auto" w:fill="FFFFFF"/>
          </w:tcPr>
          <w:p w14:paraId="04021692"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1260" w:type="dxa"/>
            <w:tcBorders>
              <w:top w:val="nil"/>
              <w:bottom w:val="nil"/>
            </w:tcBorders>
            <w:shd w:val="clear" w:color="auto" w:fill="FFFFFF"/>
          </w:tcPr>
          <w:p w14:paraId="5F289F4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990" w:type="dxa"/>
            <w:tcBorders>
              <w:top w:val="nil"/>
              <w:bottom w:val="nil"/>
              <w:right w:val="single" w:sz="16" w:space="0" w:color="000000"/>
            </w:tcBorders>
            <w:shd w:val="clear" w:color="auto" w:fill="FFFFFF"/>
          </w:tcPr>
          <w:p w14:paraId="34724DA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r>
              <w:rPr>
                <w:rFonts w:ascii="Times New Roman" w:hAnsi="Times New Roman" w:cs="Times New Roman"/>
                <w:sz w:val="24"/>
                <w:szCs w:val="24"/>
              </w:rPr>
              <w:t>(4%)</w:t>
            </w:r>
          </w:p>
        </w:tc>
      </w:tr>
      <w:tr w:rsidR="003542EB" w:rsidRPr="008B2F02" w14:paraId="1BC5C305" w14:textId="77777777" w:rsidTr="003542EB">
        <w:trPr>
          <w:cantSplit/>
          <w:tblHeader/>
        </w:trPr>
        <w:tc>
          <w:tcPr>
            <w:tcW w:w="540" w:type="dxa"/>
            <w:vMerge/>
            <w:tcBorders>
              <w:left w:val="single" w:sz="4" w:space="0" w:color="auto"/>
              <w:right w:val="nil"/>
            </w:tcBorders>
            <w:shd w:val="clear" w:color="auto" w:fill="FFFFFF"/>
          </w:tcPr>
          <w:p w14:paraId="07E87AA7"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7CB60D30"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Intussusception</w:t>
            </w:r>
          </w:p>
        </w:tc>
        <w:tc>
          <w:tcPr>
            <w:tcW w:w="1350" w:type="dxa"/>
            <w:tcBorders>
              <w:top w:val="nil"/>
              <w:left w:val="single" w:sz="18" w:space="0" w:color="000000"/>
              <w:bottom w:val="nil"/>
            </w:tcBorders>
            <w:shd w:val="clear" w:color="auto" w:fill="FFFFFF"/>
          </w:tcPr>
          <w:p w14:paraId="6F24F74D"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1260" w:type="dxa"/>
            <w:tcBorders>
              <w:top w:val="nil"/>
              <w:bottom w:val="nil"/>
            </w:tcBorders>
            <w:shd w:val="clear" w:color="auto" w:fill="FFFFFF"/>
          </w:tcPr>
          <w:p w14:paraId="7830316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0</w:t>
            </w:r>
          </w:p>
        </w:tc>
        <w:tc>
          <w:tcPr>
            <w:tcW w:w="990" w:type="dxa"/>
            <w:tcBorders>
              <w:top w:val="nil"/>
              <w:bottom w:val="nil"/>
              <w:right w:val="single" w:sz="16" w:space="0" w:color="000000"/>
            </w:tcBorders>
            <w:shd w:val="clear" w:color="auto" w:fill="FFFFFF"/>
          </w:tcPr>
          <w:p w14:paraId="6BE3C33C"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r>
              <w:rPr>
                <w:rFonts w:ascii="Times New Roman" w:hAnsi="Times New Roman" w:cs="Times New Roman"/>
                <w:sz w:val="24"/>
                <w:szCs w:val="24"/>
              </w:rPr>
              <w:t>(2%)</w:t>
            </w:r>
          </w:p>
        </w:tc>
      </w:tr>
      <w:tr w:rsidR="003542EB" w:rsidRPr="008B2F02" w14:paraId="2D26F315" w14:textId="77777777" w:rsidTr="003542EB">
        <w:trPr>
          <w:cantSplit/>
          <w:tblHeader/>
        </w:trPr>
        <w:tc>
          <w:tcPr>
            <w:tcW w:w="540" w:type="dxa"/>
            <w:vMerge/>
            <w:tcBorders>
              <w:left w:val="single" w:sz="4" w:space="0" w:color="auto"/>
              <w:right w:val="nil"/>
            </w:tcBorders>
            <w:shd w:val="clear" w:color="auto" w:fill="FFFFFF"/>
          </w:tcPr>
          <w:p w14:paraId="0CD751CA"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3B6963FC" w14:textId="77777777" w:rsidR="003542EB" w:rsidRPr="008B2F02" w:rsidRDefault="003542EB" w:rsidP="008B2F02">
            <w:pPr>
              <w:spacing w:after="0"/>
              <w:jc w:val="both"/>
              <w:rPr>
                <w:rFonts w:ascii="Times New Roman" w:hAnsi="Times New Roman" w:cs="Times New Roman"/>
                <w:sz w:val="24"/>
                <w:szCs w:val="24"/>
              </w:rPr>
            </w:pPr>
            <w:proofErr w:type="spellStart"/>
            <w:r w:rsidRPr="008B2F02">
              <w:rPr>
                <w:rFonts w:ascii="Times New Roman" w:hAnsi="Times New Roman" w:cs="Times New Roman"/>
                <w:sz w:val="24"/>
                <w:szCs w:val="24"/>
              </w:rPr>
              <w:t>Caecal</w:t>
            </w:r>
            <w:proofErr w:type="spellEnd"/>
            <w:r w:rsidRPr="008B2F02">
              <w:rPr>
                <w:rFonts w:ascii="Times New Roman" w:hAnsi="Times New Roman" w:cs="Times New Roman"/>
                <w:sz w:val="24"/>
                <w:szCs w:val="24"/>
              </w:rPr>
              <w:t xml:space="preserve"> Gangrene</w:t>
            </w:r>
          </w:p>
        </w:tc>
        <w:tc>
          <w:tcPr>
            <w:tcW w:w="1350" w:type="dxa"/>
            <w:tcBorders>
              <w:top w:val="nil"/>
              <w:left w:val="single" w:sz="18" w:space="0" w:color="000000"/>
              <w:bottom w:val="nil"/>
            </w:tcBorders>
            <w:shd w:val="clear" w:color="auto" w:fill="FFFFFF"/>
          </w:tcPr>
          <w:p w14:paraId="552D9DD3"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0</w:t>
            </w:r>
          </w:p>
        </w:tc>
        <w:tc>
          <w:tcPr>
            <w:tcW w:w="1260" w:type="dxa"/>
            <w:tcBorders>
              <w:top w:val="nil"/>
              <w:bottom w:val="nil"/>
            </w:tcBorders>
            <w:shd w:val="clear" w:color="auto" w:fill="FFFFFF"/>
          </w:tcPr>
          <w:p w14:paraId="520C9B5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990" w:type="dxa"/>
            <w:tcBorders>
              <w:top w:val="nil"/>
              <w:bottom w:val="nil"/>
              <w:right w:val="single" w:sz="16" w:space="0" w:color="000000"/>
            </w:tcBorders>
            <w:shd w:val="clear" w:color="auto" w:fill="FFFFFF"/>
          </w:tcPr>
          <w:p w14:paraId="48B043D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r>
              <w:rPr>
                <w:rFonts w:ascii="Times New Roman" w:hAnsi="Times New Roman" w:cs="Times New Roman"/>
                <w:sz w:val="24"/>
                <w:szCs w:val="24"/>
              </w:rPr>
              <w:t>(2%)</w:t>
            </w:r>
          </w:p>
        </w:tc>
      </w:tr>
      <w:tr w:rsidR="003542EB" w:rsidRPr="008B2F02" w14:paraId="312A34EB" w14:textId="77777777" w:rsidTr="003542EB">
        <w:trPr>
          <w:cantSplit/>
          <w:tblHeader/>
        </w:trPr>
        <w:tc>
          <w:tcPr>
            <w:tcW w:w="540" w:type="dxa"/>
            <w:vMerge/>
            <w:tcBorders>
              <w:left w:val="single" w:sz="4" w:space="0" w:color="auto"/>
              <w:right w:val="nil"/>
            </w:tcBorders>
            <w:shd w:val="clear" w:color="auto" w:fill="FFFFFF"/>
          </w:tcPr>
          <w:p w14:paraId="4A484904"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5225F6DE"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Blunt Trauma</w:t>
            </w:r>
          </w:p>
        </w:tc>
        <w:tc>
          <w:tcPr>
            <w:tcW w:w="1350" w:type="dxa"/>
            <w:tcBorders>
              <w:top w:val="nil"/>
              <w:left w:val="single" w:sz="18" w:space="0" w:color="000000"/>
              <w:bottom w:val="nil"/>
            </w:tcBorders>
            <w:shd w:val="clear" w:color="auto" w:fill="FFFFFF"/>
          </w:tcPr>
          <w:p w14:paraId="157C8961"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1260" w:type="dxa"/>
            <w:tcBorders>
              <w:top w:val="nil"/>
              <w:bottom w:val="nil"/>
            </w:tcBorders>
            <w:shd w:val="clear" w:color="auto" w:fill="FFFFFF"/>
          </w:tcPr>
          <w:p w14:paraId="65AF02D6"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tc>
        <w:tc>
          <w:tcPr>
            <w:tcW w:w="990" w:type="dxa"/>
            <w:tcBorders>
              <w:top w:val="nil"/>
              <w:bottom w:val="nil"/>
              <w:right w:val="single" w:sz="16" w:space="0" w:color="000000"/>
            </w:tcBorders>
            <w:shd w:val="clear" w:color="auto" w:fill="FFFFFF"/>
          </w:tcPr>
          <w:p w14:paraId="060CB93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5</w:t>
            </w:r>
            <w:r>
              <w:rPr>
                <w:rFonts w:ascii="Times New Roman" w:hAnsi="Times New Roman" w:cs="Times New Roman"/>
                <w:sz w:val="24"/>
                <w:szCs w:val="24"/>
              </w:rPr>
              <w:t>(10%)</w:t>
            </w:r>
          </w:p>
        </w:tc>
      </w:tr>
      <w:tr w:rsidR="003542EB" w:rsidRPr="008B2F02" w14:paraId="399DB77B" w14:textId="77777777" w:rsidTr="003542EB">
        <w:trPr>
          <w:cantSplit/>
          <w:tblHeader/>
        </w:trPr>
        <w:tc>
          <w:tcPr>
            <w:tcW w:w="540" w:type="dxa"/>
            <w:vMerge/>
            <w:tcBorders>
              <w:left w:val="single" w:sz="4" w:space="0" w:color="auto"/>
              <w:right w:val="nil"/>
            </w:tcBorders>
            <w:shd w:val="clear" w:color="auto" w:fill="FFFFFF"/>
          </w:tcPr>
          <w:p w14:paraId="3B3CEF37"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2BB1F4A3"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Band Adhesion with Gut Ischemia</w:t>
            </w:r>
          </w:p>
        </w:tc>
        <w:tc>
          <w:tcPr>
            <w:tcW w:w="1350" w:type="dxa"/>
            <w:tcBorders>
              <w:top w:val="nil"/>
              <w:left w:val="single" w:sz="18" w:space="0" w:color="000000"/>
              <w:bottom w:val="nil"/>
            </w:tcBorders>
            <w:shd w:val="clear" w:color="auto" w:fill="FFFFFF"/>
          </w:tcPr>
          <w:p w14:paraId="6502DB0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1260" w:type="dxa"/>
            <w:tcBorders>
              <w:top w:val="nil"/>
              <w:bottom w:val="nil"/>
            </w:tcBorders>
            <w:shd w:val="clear" w:color="auto" w:fill="FFFFFF"/>
          </w:tcPr>
          <w:p w14:paraId="3999256F"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0</w:t>
            </w:r>
          </w:p>
        </w:tc>
        <w:tc>
          <w:tcPr>
            <w:tcW w:w="990" w:type="dxa"/>
            <w:tcBorders>
              <w:top w:val="nil"/>
              <w:bottom w:val="nil"/>
              <w:right w:val="single" w:sz="16" w:space="0" w:color="000000"/>
            </w:tcBorders>
            <w:shd w:val="clear" w:color="auto" w:fill="FFFFFF"/>
          </w:tcPr>
          <w:p w14:paraId="433DEC4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r>
              <w:rPr>
                <w:rFonts w:ascii="Times New Roman" w:hAnsi="Times New Roman" w:cs="Times New Roman"/>
                <w:sz w:val="24"/>
                <w:szCs w:val="24"/>
              </w:rPr>
              <w:t>(4%)</w:t>
            </w:r>
          </w:p>
        </w:tc>
      </w:tr>
      <w:tr w:rsidR="003542EB" w:rsidRPr="008B2F02" w14:paraId="07D7E59D" w14:textId="77777777" w:rsidTr="003542EB">
        <w:trPr>
          <w:cantSplit/>
          <w:trHeight w:val="2260"/>
          <w:tblHeader/>
        </w:trPr>
        <w:tc>
          <w:tcPr>
            <w:tcW w:w="540" w:type="dxa"/>
            <w:vMerge/>
            <w:tcBorders>
              <w:left w:val="single" w:sz="4" w:space="0" w:color="auto"/>
              <w:bottom w:val="nil"/>
              <w:right w:val="nil"/>
            </w:tcBorders>
            <w:shd w:val="clear" w:color="auto" w:fill="FFFFFF"/>
          </w:tcPr>
          <w:p w14:paraId="7294CE29"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51B5EAFD"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 xml:space="preserve">Burst Appendix with </w:t>
            </w:r>
            <w:proofErr w:type="spellStart"/>
            <w:r w:rsidRPr="008B2F02">
              <w:rPr>
                <w:rFonts w:ascii="Times New Roman" w:hAnsi="Times New Roman" w:cs="Times New Roman"/>
                <w:sz w:val="24"/>
                <w:szCs w:val="24"/>
              </w:rPr>
              <w:t>ceacal</w:t>
            </w:r>
            <w:proofErr w:type="spellEnd"/>
            <w:r w:rsidRPr="008B2F02">
              <w:rPr>
                <w:rFonts w:ascii="Times New Roman" w:hAnsi="Times New Roman" w:cs="Times New Roman"/>
                <w:sz w:val="24"/>
                <w:szCs w:val="24"/>
              </w:rPr>
              <w:t xml:space="preserve"> blow out</w:t>
            </w:r>
          </w:p>
          <w:p w14:paraId="4B04BB8F" w14:textId="77777777" w:rsidR="003542EB" w:rsidRPr="008B2F02" w:rsidRDefault="003542EB" w:rsidP="008B2F02">
            <w:pPr>
              <w:spacing w:after="0"/>
              <w:jc w:val="both"/>
              <w:rPr>
                <w:rFonts w:ascii="Times New Roman" w:hAnsi="Times New Roman" w:cs="Times New Roman"/>
                <w:b/>
                <w:sz w:val="24"/>
                <w:szCs w:val="24"/>
              </w:rPr>
            </w:pPr>
          </w:p>
          <w:p w14:paraId="0F9C3A03"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b/>
                <w:sz w:val="24"/>
                <w:szCs w:val="24"/>
              </w:rPr>
              <w:t>Total</w:t>
            </w:r>
          </w:p>
          <w:p w14:paraId="776A4F7E" w14:textId="77777777" w:rsidR="003542EB" w:rsidRPr="008B2F02" w:rsidRDefault="003542EB" w:rsidP="008B2F02">
            <w:pPr>
              <w:spacing w:after="0"/>
              <w:jc w:val="both"/>
              <w:rPr>
                <w:rFonts w:ascii="Times New Roman" w:hAnsi="Times New Roman" w:cs="Times New Roman"/>
                <w:sz w:val="24"/>
                <w:szCs w:val="24"/>
              </w:rPr>
            </w:pPr>
          </w:p>
          <w:p w14:paraId="44787CC6"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Ca Rectum</w:t>
            </w:r>
          </w:p>
          <w:p w14:paraId="5D579643"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Ca Colon</w:t>
            </w:r>
          </w:p>
          <w:p w14:paraId="042C7C7C" w14:textId="77777777" w:rsidR="003542EB" w:rsidRPr="008B2F02" w:rsidRDefault="003542EB" w:rsidP="008B2F02">
            <w:pPr>
              <w:spacing w:after="0"/>
              <w:jc w:val="both"/>
              <w:rPr>
                <w:rFonts w:ascii="Times New Roman" w:hAnsi="Times New Roman" w:cs="Times New Roman"/>
                <w:b/>
                <w:sz w:val="24"/>
                <w:szCs w:val="24"/>
              </w:rPr>
            </w:pPr>
          </w:p>
          <w:p w14:paraId="39B042FD"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b/>
                <w:sz w:val="24"/>
                <w:szCs w:val="24"/>
              </w:rPr>
              <w:t>Total</w:t>
            </w:r>
          </w:p>
        </w:tc>
        <w:tc>
          <w:tcPr>
            <w:tcW w:w="1350" w:type="dxa"/>
            <w:vMerge w:val="restart"/>
            <w:tcBorders>
              <w:top w:val="nil"/>
              <w:left w:val="single" w:sz="18" w:space="0" w:color="000000"/>
            </w:tcBorders>
            <w:shd w:val="clear" w:color="auto" w:fill="FFFFFF"/>
          </w:tcPr>
          <w:p w14:paraId="3A06C89D"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p w14:paraId="314B0DAC" w14:textId="77777777" w:rsidR="003542EB" w:rsidRPr="008B2F02" w:rsidRDefault="003542EB" w:rsidP="003542EB">
            <w:pPr>
              <w:spacing w:after="0"/>
              <w:jc w:val="center"/>
              <w:rPr>
                <w:rFonts w:ascii="Times New Roman" w:hAnsi="Times New Roman" w:cs="Times New Roman"/>
                <w:b/>
                <w:sz w:val="24"/>
                <w:szCs w:val="24"/>
              </w:rPr>
            </w:pPr>
          </w:p>
          <w:p w14:paraId="275842C6"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20</w:t>
            </w:r>
          </w:p>
          <w:p w14:paraId="00065DC1" w14:textId="77777777" w:rsidR="003542EB" w:rsidRPr="008B2F02" w:rsidRDefault="003542EB" w:rsidP="003542EB">
            <w:pPr>
              <w:spacing w:after="0"/>
              <w:jc w:val="center"/>
              <w:rPr>
                <w:rFonts w:ascii="Times New Roman" w:hAnsi="Times New Roman" w:cs="Times New Roman"/>
                <w:sz w:val="24"/>
                <w:szCs w:val="24"/>
              </w:rPr>
            </w:pPr>
          </w:p>
          <w:p w14:paraId="0F4774F5"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p w14:paraId="435E8531"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p w14:paraId="1C28740D" w14:textId="77777777" w:rsidR="003542EB" w:rsidRPr="008B2F02" w:rsidRDefault="003542EB" w:rsidP="003542EB">
            <w:pPr>
              <w:spacing w:after="0"/>
              <w:jc w:val="center"/>
              <w:rPr>
                <w:rFonts w:ascii="Times New Roman" w:hAnsi="Times New Roman" w:cs="Times New Roman"/>
                <w:b/>
                <w:sz w:val="24"/>
                <w:szCs w:val="24"/>
              </w:rPr>
            </w:pPr>
          </w:p>
          <w:p w14:paraId="56F8D06B"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5</w:t>
            </w:r>
          </w:p>
          <w:p w14:paraId="22606D78" w14:textId="77777777" w:rsidR="003542EB" w:rsidRPr="008B2F02" w:rsidRDefault="003542EB" w:rsidP="003542EB">
            <w:pPr>
              <w:spacing w:after="0"/>
              <w:jc w:val="center"/>
              <w:rPr>
                <w:rFonts w:ascii="Times New Roman" w:hAnsi="Times New Roman" w:cs="Times New Roman"/>
                <w:b/>
                <w:sz w:val="24"/>
                <w:szCs w:val="24"/>
              </w:rPr>
            </w:pPr>
          </w:p>
          <w:p w14:paraId="68544AD7" w14:textId="77777777" w:rsidR="003542EB" w:rsidRPr="008B2F02" w:rsidRDefault="003542EB" w:rsidP="003542EB">
            <w:pPr>
              <w:spacing w:after="0"/>
              <w:jc w:val="center"/>
              <w:rPr>
                <w:rFonts w:ascii="Times New Roman" w:hAnsi="Times New Roman" w:cs="Times New Roman"/>
                <w:b/>
                <w:sz w:val="24"/>
                <w:szCs w:val="24"/>
              </w:rPr>
            </w:pPr>
          </w:p>
        </w:tc>
        <w:tc>
          <w:tcPr>
            <w:tcW w:w="1260" w:type="dxa"/>
            <w:vMerge w:val="restart"/>
            <w:tcBorders>
              <w:top w:val="nil"/>
            </w:tcBorders>
            <w:shd w:val="clear" w:color="auto" w:fill="FFFFFF"/>
          </w:tcPr>
          <w:p w14:paraId="04C8076E"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0</w:t>
            </w:r>
          </w:p>
          <w:p w14:paraId="08D1BAF7" w14:textId="77777777" w:rsidR="003542EB" w:rsidRPr="008B2F02" w:rsidRDefault="003542EB" w:rsidP="003542EB">
            <w:pPr>
              <w:spacing w:after="0"/>
              <w:jc w:val="center"/>
              <w:rPr>
                <w:rFonts w:ascii="Times New Roman" w:hAnsi="Times New Roman" w:cs="Times New Roman"/>
                <w:b/>
                <w:sz w:val="24"/>
                <w:szCs w:val="24"/>
              </w:rPr>
            </w:pPr>
          </w:p>
          <w:p w14:paraId="70FE4B7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21</w:t>
            </w:r>
          </w:p>
          <w:p w14:paraId="66A1840B" w14:textId="77777777" w:rsidR="003542EB" w:rsidRPr="008B2F02" w:rsidRDefault="003542EB" w:rsidP="003542EB">
            <w:pPr>
              <w:spacing w:after="0"/>
              <w:jc w:val="center"/>
              <w:rPr>
                <w:rFonts w:ascii="Times New Roman" w:hAnsi="Times New Roman" w:cs="Times New Roman"/>
                <w:sz w:val="24"/>
                <w:szCs w:val="24"/>
              </w:rPr>
            </w:pPr>
          </w:p>
          <w:p w14:paraId="5D539135"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p w14:paraId="69F677B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p w14:paraId="2F5BA30A" w14:textId="77777777" w:rsidR="003542EB" w:rsidRPr="008B2F02" w:rsidRDefault="003542EB" w:rsidP="003542EB">
            <w:pPr>
              <w:spacing w:after="0"/>
              <w:jc w:val="center"/>
              <w:rPr>
                <w:rFonts w:ascii="Times New Roman" w:hAnsi="Times New Roman" w:cs="Times New Roman"/>
                <w:b/>
                <w:sz w:val="24"/>
                <w:szCs w:val="24"/>
              </w:rPr>
            </w:pPr>
          </w:p>
          <w:p w14:paraId="698A7E43"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4</w:t>
            </w:r>
          </w:p>
          <w:p w14:paraId="011AC30F" w14:textId="77777777" w:rsidR="003542EB" w:rsidRPr="008B2F02" w:rsidRDefault="003542EB" w:rsidP="003542EB">
            <w:pPr>
              <w:spacing w:after="0"/>
              <w:jc w:val="center"/>
              <w:rPr>
                <w:rFonts w:ascii="Times New Roman" w:hAnsi="Times New Roman" w:cs="Times New Roman"/>
                <w:b/>
                <w:sz w:val="24"/>
                <w:szCs w:val="24"/>
              </w:rPr>
            </w:pPr>
          </w:p>
          <w:p w14:paraId="7AB9CD71" w14:textId="77777777" w:rsidR="003542EB" w:rsidRPr="008B2F02" w:rsidRDefault="003542EB" w:rsidP="003542EB">
            <w:pPr>
              <w:spacing w:after="0"/>
              <w:jc w:val="center"/>
              <w:rPr>
                <w:rFonts w:ascii="Times New Roman" w:hAnsi="Times New Roman" w:cs="Times New Roman"/>
                <w:b/>
                <w:sz w:val="24"/>
                <w:szCs w:val="24"/>
              </w:rPr>
            </w:pPr>
          </w:p>
        </w:tc>
        <w:tc>
          <w:tcPr>
            <w:tcW w:w="990" w:type="dxa"/>
            <w:vMerge w:val="restart"/>
            <w:tcBorders>
              <w:top w:val="nil"/>
              <w:right w:val="single" w:sz="16" w:space="0" w:color="000000"/>
            </w:tcBorders>
            <w:shd w:val="clear" w:color="auto" w:fill="FFFFFF"/>
          </w:tcPr>
          <w:p w14:paraId="450B74B1"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r>
              <w:rPr>
                <w:rFonts w:ascii="Times New Roman" w:hAnsi="Times New Roman" w:cs="Times New Roman"/>
                <w:sz w:val="24"/>
                <w:szCs w:val="24"/>
              </w:rPr>
              <w:t>(2%)</w:t>
            </w:r>
          </w:p>
          <w:p w14:paraId="63888D6E" w14:textId="77777777" w:rsidR="003542EB" w:rsidRPr="008B2F02" w:rsidRDefault="003542EB" w:rsidP="003542EB">
            <w:pPr>
              <w:spacing w:after="0"/>
              <w:jc w:val="center"/>
              <w:rPr>
                <w:rFonts w:ascii="Times New Roman" w:hAnsi="Times New Roman" w:cs="Times New Roman"/>
                <w:b/>
                <w:sz w:val="24"/>
                <w:szCs w:val="24"/>
              </w:rPr>
            </w:pPr>
          </w:p>
          <w:p w14:paraId="08A69AB8"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41</w:t>
            </w:r>
            <w:r>
              <w:rPr>
                <w:rFonts w:ascii="Times New Roman" w:hAnsi="Times New Roman" w:cs="Times New Roman"/>
                <w:b/>
                <w:sz w:val="24"/>
                <w:szCs w:val="24"/>
              </w:rPr>
              <w:t>(82%)</w:t>
            </w:r>
          </w:p>
          <w:p w14:paraId="7A8A2B94" w14:textId="77777777" w:rsidR="003542EB" w:rsidRPr="008B2F02" w:rsidRDefault="003542EB" w:rsidP="003542EB">
            <w:pPr>
              <w:spacing w:after="0"/>
              <w:jc w:val="center"/>
              <w:rPr>
                <w:rFonts w:ascii="Times New Roman" w:hAnsi="Times New Roman" w:cs="Times New Roman"/>
                <w:sz w:val="24"/>
                <w:szCs w:val="24"/>
              </w:rPr>
            </w:pPr>
          </w:p>
          <w:p w14:paraId="21B6C973"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4</w:t>
            </w:r>
            <w:r>
              <w:rPr>
                <w:rFonts w:ascii="Times New Roman" w:hAnsi="Times New Roman" w:cs="Times New Roman"/>
                <w:sz w:val="24"/>
                <w:szCs w:val="24"/>
              </w:rPr>
              <w:t>(8%)</w:t>
            </w:r>
          </w:p>
          <w:p w14:paraId="7C5AFDD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5</w:t>
            </w:r>
            <w:r>
              <w:rPr>
                <w:rFonts w:ascii="Times New Roman" w:hAnsi="Times New Roman" w:cs="Times New Roman"/>
                <w:sz w:val="24"/>
                <w:szCs w:val="24"/>
              </w:rPr>
              <w:t>(10%)</w:t>
            </w:r>
          </w:p>
          <w:p w14:paraId="49C922BB" w14:textId="77777777" w:rsidR="003542EB" w:rsidRPr="008B2F02" w:rsidRDefault="003542EB" w:rsidP="003542EB">
            <w:pPr>
              <w:spacing w:after="0"/>
              <w:jc w:val="center"/>
              <w:rPr>
                <w:rFonts w:ascii="Times New Roman" w:hAnsi="Times New Roman" w:cs="Times New Roman"/>
                <w:b/>
                <w:sz w:val="24"/>
                <w:szCs w:val="24"/>
              </w:rPr>
            </w:pPr>
          </w:p>
          <w:p w14:paraId="4446431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9</w:t>
            </w:r>
            <w:r>
              <w:rPr>
                <w:rFonts w:ascii="Times New Roman" w:hAnsi="Times New Roman" w:cs="Times New Roman"/>
                <w:b/>
                <w:sz w:val="24"/>
                <w:szCs w:val="24"/>
              </w:rPr>
              <w:t>(18%)</w:t>
            </w:r>
          </w:p>
          <w:p w14:paraId="5687A290" w14:textId="77777777" w:rsidR="003542EB" w:rsidRPr="008B2F02" w:rsidRDefault="003542EB" w:rsidP="003542EB">
            <w:pPr>
              <w:spacing w:after="0"/>
              <w:jc w:val="center"/>
              <w:rPr>
                <w:rFonts w:ascii="Times New Roman" w:hAnsi="Times New Roman" w:cs="Times New Roman"/>
                <w:b/>
                <w:sz w:val="24"/>
                <w:szCs w:val="24"/>
              </w:rPr>
            </w:pPr>
          </w:p>
          <w:p w14:paraId="2C7461C7" w14:textId="77777777" w:rsidR="003542EB" w:rsidRPr="008B2F02" w:rsidRDefault="003542EB" w:rsidP="003542EB">
            <w:pPr>
              <w:spacing w:after="0"/>
              <w:jc w:val="center"/>
              <w:rPr>
                <w:rFonts w:ascii="Times New Roman" w:hAnsi="Times New Roman" w:cs="Times New Roman"/>
                <w:b/>
                <w:sz w:val="24"/>
                <w:szCs w:val="24"/>
              </w:rPr>
            </w:pPr>
          </w:p>
        </w:tc>
      </w:tr>
      <w:tr w:rsidR="003542EB" w:rsidRPr="008B2F02" w14:paraId="63446E93" w14:textId="77777777" w:rsidTr="003542EB">
        <w:trPr>
          <w:cantSplit/>
        </w:trPr>
        <w:tc>
          <w:tcPr>
            <w:tcW w:w="4320" w:type="dxa"/>
            <w:gridSpan w:val="2"/>
            <w:tcBorders>
              <w:top w:val="nil"/>
              <w:left w:val="single" w:sz="4" w:space="0" w:color="auto"/>
              <w:bottom w:val="single" w:sz="18" w:space="0" w:color="000000"/>
              <w:right w:val="single" w:sz="16" w:space="0" w:color="000000"/>
            </w:tcBorders>
            <w:shd w:val="clear" w:color="auto" w:fill="FFFFFF"/>
          </w:tcPr>
          <w:p w14:paraId="0090751B" w14:textId="77777777" w:rsidR="003542EB" w:rsidRPr="008B2F02" w:rsidRDefault="003542EB" w:rsidP="008B2F02">
            <w:pPr>
              <w:spacing w:after="0"/>
              <w:jc w:val="both"/>
              <w:rPr>
                <w:rFonts w:ascii="Times New Roman" w:hAnsi="Times New Roman" w:cs="Times New Roman"/>
                <w:b/>
                <w:sz w:val="24"/>
                <w:szCs w:val="24"/>
              </w:rPr>
            </w:pPr>
          </w:p>
          <w:p w14:paraId="40E941B5" w14:textId="77777777" w:rsidR="003542EB" w:rsidRPr="008B2F02" w:rsidRDefault="003542EB" w:rsidP="008B2F02">
            <w:pPr>
              <w:spacing w:after="0"/>
              <w:jc w:val="both"/>
              <w:rPr>
                <w:rFonts w:ascii="Times New Roman" w:hAnsi="Times New Roman" w:cs="Times New Roman"/>
                <w:b/>
                <w:sz w:val="24"/>
                <w:szCs w:val="24"/>
              </w:rPr>
            </w:pPr>
          </w:p>
        </w:tc>
        <w:tc>
          <w:tcPr>
            <w:tcW w:w="1350" w:type="dxa"/>
            <w:vMerge/>
            <w:tcBorders>
              <w:left w:val="single" w:sz="16" w:space="0" w:color="000000"/>
              <w:bottom w:val="single" w:sz="16" w:space="0" w:color="000000"/>
            </w:tcBorders>
            <w:shd w:val="clear" w:color="auto" w:fill="FFFFFF"/>
          </w:tcPr>
          <w:p w14:paraId="4F8A9FBC" w14:textId="77777777" w:rsidR="003542EB" w:rsidRPr="008B2F02" w:rsidRDefault="003542EB" w:rsidP="008B2F02">
            <w:pPr>
              <w:spacing w:after="0"/>
              <w:jc w:val="both"/>
              <w:rPr>
                <w:rFonts w:ascii="Times New Roman" w:hAnsi="Times New Roman" w:cs="Times New Roman"/>
                <w:sz w:val="24"/>
                <w:szCs w:val="24"/>
              </w:rPr>
            </w:pPr>
          </w:p>
        </w:tc>
        <w:tc>
          <w:tcPr>
            <w:tcW w:w="1260" w:type="dxa"/>
            <w:vMerge/>
            <w:tcBorders>
              <w:bottom w:val="single" w:sz="16" w:space="0" w:color="000000"/>
            </w:tcBorders>
            <w:shd w:val="clear" w:color="auto" w:fill="FFFFFF"/>
          </w:tcPr>
          <w:p w14:paraId="141ED294" w14:textId="77777777" w:rsidR="003542EB" w:rsidRPr="008B2F02" w:rsidRDefault="003542EB" w:rsidP="008B2F02">
            <w:pPr>
              <w:spacing w:after="0"/>
              <w:jc w:val="both"/>
              <w:rPr>
                <w:rFonts w:ascii="Times New Roman" w:hAnsi="Times New Roman" w:cs="Times New Roman"/>
                <w:sz w:val="24"/>
                <w:szCs w:val="24"/>
              </w:rPr>
            </w:pPr>
          </w:p>
        </w:tc>
        <w:tc>
          <w:tcPr>
            <w:tcW w:w="990" w:type="dxa"/>
            <w:vMerge/>
            <w:tcBorders>
              <w:bottom w:val="single" w:sz="16" w:space="0" w:color="000000"/>
              <w:right w:val="single" w:sz="16" w:space="0" w:color="000000"/>
            </w:tcBorders>
            <w:shd w:val="clear" w:color="auto" w:fill="FFFFFF"/>
          </w:tcPr>
          <w:p w14:paraId="7D814517" w14:textId="77777777" w:rsidR="003542EB" w:rsidRPr="008B2F02" w:rsidRDefault="003542EB" w:rsidP="008B2F02">
            <w:pPr>
              <w:spacing w:after="0"/>
              <w:jc w:val="both"/>
              <w:rPr>
                <w:rFonts w:ascii="Times New Roman" w:hAnsi="Times New Roman" w:cs="Times New Roman"/>
                <w:sz w:val="24"/>
                <w:szCs w:val="24"/>
              </w:rPr>
            </w:pPr>
          </w:p>
        </w:tc>
      </w:tr>
    </w:tbl>
    <w:p w14:paraId="5352FAE8" w14:textId="77777777" w:rsidR="008B2F02" w:rsidRPr="008B2F02" w:rsidRDefault="008B2F02" w:rsidP="008B2F02">
      <w:pPr>
        <w:spacing w:after="0"/>
        <w:jc w:val="both"/>
        <w:rPr>
          <w:rFonts w:ascii="Times New Roman" w:hAnsi="Times New Roman" w:cs="Times New Roman"/>
          <w:sz w:val="24"/>
          <w:szCs w:val="24"/>
        </w:rPr>
      </w:pPr>
    </w:p>
    <w:p w14:paraId="317079A3" w14:textId="77777777" w:rsidR="008B2F02" w:rsidRDefault="003542EB" w:rsidP="008B2F02">
      <w:pPr>
        <w:spacing w:after="0"/>
        <w:jc w:val="both"/>
        <w:rPr>
          <w:rFonts w:ascii="Times New Roman" w:hAnsi="Times New Roman" w:cs="Times New Roman"/>
          <w:sz w:val="24"/>
          <w:szCs w:val="24"/>
        </w:rPr>
      </w:pPr>
      <w:r w:rsidRPr="003542EB">
        <w:rPr>
          <w:rFonts w:ascii="Times New Roman" w:hAnsi="Times New Roman" w:cs="Times New Roman"/>
          <w:sz w:val="24"/>
          <w:szCs w:val="24"/>
        </w:rPr>
        <w:t xml:space="preserve">There were 6 types of temporary intestinal stoma created in previous operations. Most of the patients had loop ileostomy; total number of the patients was 19. The second most common was double barrel </w:t>
      </w:r>
      <w:r w:rsidR="007623B5">
        <w:rPr>
          <w:rFonts w:ascii="Times New Roman" w:hAnsi="Times New Roman" w:cs="Times New Roman"/>
          <w:sz w:val="24"/>
          <w:szCs w:val="24"/>
        </w:rPr>
        <w:t>ileostomy (n=</w:t>
      </w:r>
      <w:r w:rsidRPr="003542EB">
        <w:rPr>
          <w:rFonts w:ascii="Times New Roman" w:hAnsi="Times New Roman" w:cs="Times New Roman"/>
          <w:sz w:val="24"/>
          <w:szCs w:val="24"/>
        </w:rPr>
        <w:t>17</w:t>
      </w:r>
      <w:r w:rsidR="007623B5">
        <w:rPr>
          <w:rFonts w:ascii="Times New Roman" w:hAnsi="Times New Roman" w:cs="Times New Roman"/>
          <w:sz w:val="24"/>
          <w:szCs w:val="24"/>
        </w:rPr>
        <w:t>)</w:t>
      </w:r>
      <w:r w:rsidRPr="003542EB">
        <w:rPr>
          <w:rFonts w:ascii="Times New Roman" w:hAnsi="Times New Roman" w:cs="Times New Roman"/>
          <w:sz w:val="24"/>
          <w:szCs w:val="24"/>
        </w:rPr>
        <w:t>.</w:t>
      </w:r>
      <w:r w:rsidR="007623B5" w:rsidRPr="007623B5">
        <w:t xml:space="preserve"> </w:t>
      </w:r>
      <w:r w:rsidR="007623B5" w:rsidRPr="007623B5">
        <w:rPr>
          <w:rFonts w:ascii="Times New Roman" w:hAnsi="Times New Roman" w:cs="Times New Roman"/>
          <w:sz w:val="24"/>
          <w:szCs w:val="24"/>
        </w:rPr>
        <w:t>The mean time duration from ileostomy or colostomy to reversal was 126.48±4.7 days in group L and 131.96±6.7 days in group P</w:t>
      </w:r>
      <w:r w:rsidR="007623B5">
        <w:rPr>
          <w:rFonts w:ascii="Times New Roman" w:hAnsi="Times New Roman" w:cs="Times New Roman"/>
          <w:sz w:val="24"/>
          <w:szCs w:val="24"/>
        </w:rPr>
        <w:t>.</w:t>
      </w:r>
    </w:p>
    <w:p w14:paraId="42F73682" w14:textId="77777777" w:rsidR="003542EB" w:rsidRPr="003542EB" w:rsidRDefault="007623B5" w:rsidP="0019464A">
      <w:pPr>
        <w:jc w:val="both"/>
        <w:rPr>
          <w:rFonts w:ascii="Times New Roman" w:hAnsi="Times New Roman" w:cs="Times New Roman"/>
          <w:sz w:val="24"/>
          <w:szCs w:val="24"/>
        </w:rPr>
      </w:pPr>
      <w:r w:rsidRPr="003542EB">
        <w:rPr>
          <w:rFonts w:ascii="Times New Roman" w:hAnsi="Times New Roman" w:cs="Times New Roman"/>
          <w:sz w:val="24"/>
          <w:szCs w:val="24"/>
        </w:rPr>
        <w:t>Mean</w:t>
      </w:r>
      <w:r w:rsidR="003542EB" w:rsidRPr="003542EB">
        <w:rPr>
          <w:rFonts w:ascii="Times New Roman" w:hAnsi="Times New Roman" w:cs="Times New Roman"/>
          <w:sz w:val="24"/>
          <w:szCs w:val="24"/>
        </w:rPr>
        <w:t xml:space="preserve"> hospital stay in linear closure method is 10.68</w:t>
      </w:r>
      <w:r w:rsidRPr="007623B5">
        <w:rPr>
          <w:rFonts w:ascii="Times New Roman" w:hAnsi="Times New Roman" w:cs="Times New Roman"/>
          <w:sz w:val="24"/>
          <w:szCs w:val="24"/>
        </w:rPr>
        <w:t>±±</w:t>
      </w:r>
      <w:r>
        <w:rPr>
          <w:rFonts w:ascii="Times New Roman" w:hAnsi="Times New Roman" w:cs="Times New Roman"/>
          <w:sz w:val="24"/>
          <w:szCs w:val="24"/>
        </w:rPr>
        <w:t>2</w:t>
      </w:r>
      <w:r w:rsidR="003542EB" w:rsidRPr="003542EB">
        <w:rPr>
          <w:rFonts w:ascii="Times New Roman" w:hAnsi="Times New Roman" w:cs="Times New Roman"/>
          <w:sz w:val="24"/>
          <w:szCs w:val="24"/>
        </w:rPr>
        <w:t xml:space="preserve"> days </w:t>
      </w:r>
      <w:proofErr w:type="gramStart"/>
      <w:r w:rsidR="003542EB" w:rsidRPr="003542EB">
        <w:rPr>
          <w:rFonts w:ascii="Times New Roman" w:hAnsi="Times New Roman" w:cs="Times New Roman"/>
          <w:sz w:val="24"/>
          <w:szCs w:val="24"/>
        </w:rPr>
        <w:t>where as</w:t>
      </w:r>
      <w:proofErr w:type="gramEnd"/>
      <w:r w:rsidR="003542EB" w:rsidRPr="003542EB">
        <w:rPr>
          <w:rFonts w:ascii="Times New Roman" w:hAnsi="Times New Roman" w:cs="Times New Roman"/>
          <w:sz w:val="24"/>
          <w:szCs w:val="24"/>
        </w:rPr>
        <w:t xml:space="preserve"> in purse string method it is 6.68</w:t>
      </w:r>
      <w:r w:rsidRPr="007623B5">
        <w:rPr>
          <w:rFonts w:ascii="Times New Roman" w:hAnsi="Times New Roman" w:cs="Times New Roman"/>
          <w:sz w:val="24"/>
          <w:szCs w:val="24"/>
        </w:rPr>
        <w:t>±</w:t>
      </w:r>
      <w:r>
        <w:rPr>
          <w:rFonts w:ascii="Times New Roman" w:hAnsi="Times New Roman" w:cs="Times New Roman"/>
          <w:sz w:val="24"/>
          <w:szCs w:val="24"/>
        </w:rPr>
        <w:t>1.2</w:t>
      </w:r>
      <w:r w:rsidR="003542EB" w:rsidRPr="003542EB">
        <w:rPr>
          <w:rFonts w:ascii="Times New Roman" w:hAnsi="Times New Roman" w:cs="Times New Roman"/>
          <w:sz w:val="24"/>
          <w:szCs w:val="24"/>
        </w:rPr>
        <w:t xml:space="preserve"> </w:t>
      </w:r>
      <w:r>
        <w:rPr>
          <w:rFonts w:ascii="Times New Roman" w:hAnsi="Times New Roman" w:cs="Times New Roman"/>
          <w:sz w:val="24"/>
          <w:szCs w:val="24"/>
        </w:rPr>
        <w:t>days which was statistically significant (p&lt;0.05</w:t>
      </w:r>
      <w:proofErr w:type="gramStart"/>
      <w:r>
        <w:rPr>
          <w:rFonts w:ascii="Times New Roman" w:hAnsi="Times New Roman" w:cs="Times New Roman"/>
          <w:sz w:val="24"/>
          <w:szCs w:val="24"/>
        </w:rPr>
        <w:t>).M</w:t>
      </w:r>
      <w:r w:rsidR="003542EB" w:rsidRPr="003542EB">
        <w:rPr>
          <w:rFonts w:ascii="Times New Roman" w:hAnsi="Times New Roman" w:cs="Times New Roman"/>
          <w:sz w:val="24"/>
          <w:szCs w:val="24"/>
        </w:rPr>
        <w:t>ean</w:t>
      </w:r>
      <w:proofErr w:type="gramEnd"/>
      <w:r w:rsidR="003542EB" w:rsidRPr="003542EB">
        <w:rPr>
          <w:rFonts w:ascii="Times New Roman" w:hAnsi="Times New Roman" w:cs="Times New Roman"/>
          <w:sz w:val="24"/>
          <w:szCs w:val="24"/>
        </w:rPr>
        <w:t xml:space="preserve"> per-operative time </w:t>
      </w:r>
      <w:r>
        <w:rPr>
          <w:rFonts w:ascii="Times New Roman" w:hAnsi="Times New Roman" w:cs="Times New Roman"/>
          <w:sz w:val="24"/>
          <w:szCs w:val="24"/>
        </w:rPr>
        <w:t>was more in l</w:t>
      </w:r>
      <w:r w:rsidR="003542EB" w:rsidRPr="003542EB">
        <w:rPr>
          <w:rFonts w:ascii="Times New Roman" w:hAnsi="Times New Roman" w:cs="Times New Roman"/>
          <w:sz w:val="24"/>
          <w:szCs w:val="24"/>
        </w:rPr>
        <w:t>inear skin closure</w:t>
      </w:r>
      <w:r>
        <w:rPr>
          <w:rFonts w:ascii="Times New Roman" w:hAnsi="Times New Roman" w:cs="Times New Roman"/>
          <w:sz w:val="24"/>
          <w:szCs w:val="24"/>
        </w:rPr>
        <w:t xml:space="preserve"> group than purse string group</w:t>
      </w:r>
      <w:r w:rsidR="003542EB" w:rsidRPr="003542EB">
        <w:rPr>
          <w:rFonts w:ascii="Times New Roman" w:hAnsi="Times New Roman" w:cs="Times New Roman"/>
          <w:sz w:val="24"/>
          <w:szCs w:val="24"/>
        </w:rPr>
        <w:t xml:space="preserve"> 96.2</w:t>
      </w:r>
      <w:r w:rsidRPr="007623B5">
        <w:rPr>
          <w:rFonts w:ascii="Times New Roman" w:hAnsi="Times New Roman" w:cs="Times New Roman"/>
          <w:sz w:val="24"/>
          <w:szCs w:val="24"/>
        </w:rPr>
        <w:t>±</w:t>
      </w:r>
      <w:r>
        <w:rPr>
          <w:rFonts w:ascii="Times New Roman" w:hAnsi="Times New Roman" w:cs="Times New Roman"/>
          <w:sz w:val="24"/>
          <w:szCs w:val="24"/>
        </w:rPr>
        <w:t>12.6</w:t>
      </w:r>
      <w:r w:rsidR="003542EB" w:rsidRPr="003542EB">
        <w:rPr>
          <w:rFonts w:ascii="Times New Roman" w:hAnsi="Times New Roman" w:cs="Times New Roman"/>
          <w:sz w:val="24"/>
          <w:szCs w:val="24"/>
        </w:rPr>
        <w:t xml:space="preserve"> minutes </w:t>
      </w:r>
      <w:r>
        <w:rPr>
          <w:rFonts w:ascii="Times New Roman" w:hAnsi="Times New Roman" w:cs="Times New Roman"/>
          <w:sz w:val="24"/>
          <w:szCs w:val="24"/>
        </w:rPr>
        <w:t xml:space="preserve">vs </w:t>
      </w:r>
      <w:r w:rsidR="003542EB" w:rsidRPr="003542EB">
        <w:rPr>
          <w:rFonts w:ascii="Times New Roman" w:hAnsi="Times New Roman" w:cs="Times New Roman"/>
          <w:sz w:val="24"/>
          <w:szCs w:val="24"/>
        </w:rPr>
        <w:t>89.6</w:t>
      </w:r>
      <w:r w:rsidRPr="007623B5">
        <w:rPr>
          <w:rFonts w:ascii="Times New Roman" w:hAnsi="Times New Roman" w:cs="Times New Roman"/>
          <w:sz w:val="24"/>
          <w:szCs w:val="24"/>
        </w:rPr>
        <w:t>±</w:t>
      </w:r>
      <w:r>
        <w:rPr>
          <w:rFonts w:ascii="Times New Roman" w:hAnsi="Times New Roman" w:cs="Times New Roman"/>
          <w:sz w:val="24"/>
          <w:szCs w:val="24"/>
        </w:rPr>
        <w:t>2.3</w:t>
      </w:r>
      <w:r w:rsidR="003542EB" w:rsidRPr="003542EB">
        <w:rPr>
          <w:rFonts w:ascii="Times New Roman" w:hAnsi="Times New Roman" w:cs="Times New Roman"/>
          <w:sz w:val="24"/>
          <w:szCs w:val="24"/>
        </w:rPr>
        <w:t xml:space="preserve"> minutes</w:t>
      </w:r>
      <w:r>
        <w:rPr>
          <w:rFonts w:ascii="Times New Roman" w:hAnsi="Times New Roman" w:cs="Times New Roman"/>
          <w:sz w:val="24"/>
          <w:szCs w:val="24"/>
        </w:rPr>
        <w:t xml:space="preserve"> which was not statistically significant.</w:t>
      </w:r>
    </w:p>
    <w:p w14:paraId="20F30055" w14:textId="77777777" w:rsidR="00CD51B2" w:rsidRDefault="00CD51B2" w:rsidP="005027CF">
      <w:pPr>
        <w:jc w:val="both"/>
        <w:rPr>
          <w:rFonts w:ascii="Times New Roman" w:hAnsi="Times New Roman" w:cs="Times New Roman"/>
          <w:sz w:val="24"/>
          <w:szCs w:val="24"/>
        </w:rPr>
      </w:pPr>
    </w:p>
    <w:p w14:paraId="25606DF5" w14:textId="77777777" w:rsidR="00CD51B2" w:rsidRDefault="00CD51B2" w:rsidP="005027CF">
      <w:pPr>
        <w:jc w:val="both"/>
        <w:rPr>
          <w:rFonts w:ascii="Times New Roman" w:hAnsi="Times New Roman" w:cs="Times New Roman"/>
          <w:sz w:val="24"/>
          <w:szCs w:val="24"/>
        </w:rPr>
      </w:pPr>
    </w:p>
    <w:p w14:paraId="7F6728DE" w14:textId="77777777" w:rsidR="00CD51B2" w:rsidRDefault="00CD51B2" w:rsidP="005027CF">
      <w:pPr>
        <w:jc w:val="both"/>
        <w:rPr>
          <w:rFonts w:ascii="Times New Roman" w:hAnsi="Times New Roman" w:cs="Times New Roman"/>
          <w:sz w:val="24"/>
          <w:szCs w:val="24"/>
        </w:rPr>
      </w:pPr>
    </w:p>
    <w:p w14:paraId="3397B6D3" w14:textId="77777777" w:rsidR="00CD51B2" w:rsidRDefault="00CD51B2" w:rsidP="005027CF">
      <w:pPr>
        <w:jc w:val="both"/>
        <w:rPr>
          <w:rFonts w:ascii="Times New Roman" w:hAnsi="Times New Roman" w:cs="Times New Roman"/>
          <w:sz w:val="24"/>
          <w:szCs w:val="24"/>
        </w:rPr>
      </w:pPr>
    </w:p>
    <w:p w14:paraId="5E4D7EF6" w14:textId="77777777" w:rsidR="00CD51B2" w:rsidRDefault="00CD51B2" w:rsidP="005027CF">
      <w:pPr>
        <w:jc w:val="both"/>
        <w:rPr>
          <w:rFonts w:ascii="Times New Roman" w:hAnsi="Times New Roman" w:cs="Times New Roman"/>
          <w:sz w:val="24"/>
          <w:szCs w:val="24"/>
        </w:rPr>
      </w:pPr>
    </w:p>
    <w:p w14:paraId="5E0C9A0D" w14:textId="77777777" w:rsidR="00DB4C1F" w:rsidRDefault="003542EB" w:rsidP="005027CF">
      <w:pPr>
        <w:jc w:val="both"/>
      </w:pPr>
      <w:r w:rsidRPr="003542EB">
        <w:rPr>
          <w:rFonts w:ascii="Times New Roman" w:hAnsi="Times New Roman" w:cs="Times New Roman"/>
          <w:sz w:val="24"/>
          <w:szCs w:val="24"/>
        </w:rPr>
        <w:t>After stoma reversal operation of 50 patients, 47 patients had no surgical site infection (SSI) and</w:t>
      </w:r>
      <w:r w:rsidR="005027CF">
        <w:rPr>
          <w:rFonts w:ascii="Times New Roman" w:hAnsi="Times New Roman" w:cs="Times New Roman"/>
          <w:sz w:val="24"/>
          <w:szCs w:val="24"/>
        </w:rPr>
        <w:t xml:space="preserve"> 3 patients had SSI. In L group, </w:t>
      </w:r>
      <w:r w:rsidRPr="003542EB">
        <w:rPr>
          <w:rFonts w:ascii="Times New Roman" w:hAnsi="Times New Roman" w:cs="Times New Roman"/>
          <w:sz w:val="24"/>
          <w:szCs w:val="24"/>
        </w:rPr>
        <w:t>3 (12%) patients had SSI,</w:t>
      </w:r>
      <w:r w:rsidR="005027CF">
        <w:rPr>
          <w:rFonts w:ascii="Times New Roman" w:hAnsi="Times New Roman" w:cs="Times New Roman"/>
          <w:sz w:val="24"/>
          <w:szCs w:val="24"/>
        </w:rPr>
        <w:t xml:space="preserve"> where as in P group,</w:t>
      </w:r>
      <w:r w:rsidRPr="003542EB">
        <w:rPr>
          <w:rFonts w:ascii="Times New Roman" w:hAnsi="Times New Roman" w:cs="Times New Roman"/>
          <w:sz w:val="24"/>
          <w:szCs w:val="24"/>
        </w:rPr>
        <w:t xml:space="preserve"> none of the patient had </w:t>
      </w:r>
      <w:r w:rsidRPr="005027CF">
        <w:rPr>
          <w:rFonts w:ascii="Times New Roman" w:hAnsi="Times New Roman" w:cs="Times New Roman"/>
          <w:sz w:val="24"/>
          <w:szCs w:val="24"/>
        </w:rPr>
        <w:t xml:space="preserve">SSI </w:t>
      </w:r>
      <w:r w:rsidR="005027CF" w:rsidRPr="005027CF">
        <w:rPr>
          <w:rFonts w:ascii="Times New Roman" w:hAnsi="Times New Roman" w:cs="Times New Roman"/>
          <w:sz w:val="24"/>
          <w:szCs w:val="24"/>
        </w:rPr>
        <w:t>(0%).</w:t>
      </w:r>
      <w:r w:rsidR="005027CF" w:rsidRPr="005027CF">
        <w:t xml:space="preserve"> </w:t>
      </w:r>
      <w:r w:rsidR="005027CF" w:rsidRPr="005027CF">
        <w:rPr>
          <w:rFonts w:ascii="Times New Roman" w:hAnsi="Times New Roman" w:cs="Times New Roman"/>
          <w:sz w:val="24"/>
          <w:szCs w:val="24"/>
        </w:rPr>
        <w:t xml:space="preserve">Only in 1 (4%) patient had anastomotic leakage which was </w:t>
      </w:r>
      <w:r w:rsidR="005027CF">
        <w:rPr>
          <w:rFonts w:ascii="Times New Roman" w:hAnsi="Times New Roman" w:cs="Times New Roman"/>
          <w:sz w:val="24"/>
          <w:szCs w:val="24"/>
        </w:rPr>
        <w:t>in group-L.</w:t>
      </w:r>
      <w:r w:rsidR="005027CF" w:rsidRPr="005027CF">
        <w:rPr>
          <w:rFonts w:ascii="Times New Roman" w:hAnsi="Times New Roman" w:cs="Times New Roman"/>
          <w:sz w:val="24"/>
          <w:szCs w:val="24"/>
        </w:rPr>
        <w:t xml:space="preserve"> GI bleeding were same (2%) in each group. Post-operative </w:t>
      </w:r>
      <w:proofErr w:type="spellStart"/>
      <w:r w:rsidR="005027CF" w:rsidRPr="005027CF">
        <w:rPr>
          <w:rFonts w:ascii="Times New Roman" w:hAnsi="Times New Roman" w:cs="Times New Roman"/>
          <w:sz w:val="24"/>
          <w:szCs w:val="24"/>
        </w:rPr>
        <w:t>diarrhoea</w:t>
      </w:r>
      <w:proofErr w:type="spellEnd"/>
      <w:r w:rsidR="005027CF" w:rsidRPr="005027CF">
        <w:rPr>
          <w:rFonts w:ascii="Times New Roman" w:hAnsi="Times New Roman" w:cs="Times New Roman"/>
          <w:sz w:val="24"/>
          <w:szCs w:val="24"/>
        </w:rPr>
        <w:t xml:space="preserve"> occurred in 2% patients and found only in linear group. Paralytic ileus occurred only in purse string group (2%). Sub-acute intestinal obstruction was equal number in both groups and that was 2%.</w:t>
      </w:r>
    </w:p>
    <w:p w14:paraId="247EDA23" w14:textId="77777777" w:rsidR="003542EB" w:rsidRPr="00DB4C1F" w:rsidRDefault="00DB4C1F" w:rsidP="005027CF">
      <w:pPr>
        <w:jc w:val="both"/>
      </w:pPr>
      <w:r w:rsidRPr="00DB4C1F">
        <w:rPr>
          <w:rFonts w:ascii="Times New Roman" w:hAnsi="Times New Roman" w:cs="Times New Roman"/>
          <w:noProof/>
          <w:sz w:val="24"/>
          <w:szCs w:val="24"/>
        </w:rPr>
        <w:drawing>
          <wp:anchor distT="0" distB="0" distL="114300" distR="114300" simplePos="0" relativeHeight="251669504" behindDoc="0" locked="0" layoutInCell="1" allowOverlap="1" wp14:anchorId="065E33AC" wp14:editId="66F10095">
            <wp:simplePos x="0" y="0"/>
            <wp:positionH relativeFrom="column">
              <wp:posOffset>196850</wp:posOffset>
            </wp:positionH>
            <wp:positionV relativeFrom="paragraph">
              <wp:posOffset>923925</wp:posOffset>
            </wp:positionV>
            <wp:extent cx="5414010" cy="3517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010" cy="3517900"/>
                    </a:xfrm>
                    <a:prstGeom prst="rect">
                      <a:avLst/>
                    </a:prstGeom>
                    <a:noFill/>
                  </pic:spPr>
                </pic:pic>
              </a:graphicData>
            </a:graphic>
          </wp:anchor>
        </w:drawing>
      </w:r>
      <w:r w:rsidRPr="00DB4C1F">
        <w:rPr>
          <w:rFonts w:ascii="Times New Roman" w:hAnsi="Times New Roman" w:cs="Times New Roman"/>
          <w:sz w:val="24"/>
          <w:szCs w:val="24"/>
        </w:rPr>
        <w:t>The cosmetic outcome has been analyzed by visual analog scar</w:t>
      </w:r>
      <w:r>
        <w:rPr>
          <w:rFonts w:ascii="Times New Roman" w:hAnsi="Times New Roman" w:cs="Times New Roman"/>
          <w:sz w:val="24"/>
          <w:szCs w:val="24"/>
        </w:rPr>
        <w:t xml:space="preserve"> (VAS)</w:t>
      </w:r>
      <w:r w:rsidRPr="00DB4C1F">
        <w:rPr>
          <w:rFonts w:ascii="Times New Roman" w:hAnsi="Times New Roman" w:cs="Times New Roman"/>
          <w:sz w:val="24"/>
          <w:szCs w:val="24"/>
        </w:rPr>
        <w:t xml:space="preserve"> scale</w:t>
      </w:r>
      <w:r>
        <w:t xml:space="preserve">. </w:t>
      </w:r>
      <w:r w:rsidR="005027CF">
        <w:rPr>
          <w:rFonts w:ascii="Times New Roman" w:hAnsi="Times New Roman" w:cs="Times New Roman"/>
          <w:sz w:val="24"/>
          <w:szCs w:val="24"/>
        </w:rPr>
        <w:t>In linear group</w:t>
      </w:r>
      <w:r w:rsidR="00CD51B2">
        <w:rPr>
          <w:rFonts w:ascii="Times New Roman" w:hAnsi="Times New Roman" w:cs="Times New Roman"/>
          <w:sz w:val="24"/>
          <w:szCs w:val="24"/>
        </w:rPr>
        <w:t>,</w:t>
      </w:r>
      <w:r w:rsidR="005027CF">
        <w:rPr>
          <w:rFonts w:ascii="Times New Roman" w:hAnsi="Times New Roman" w:cs="Times New Roman"/>
          <w:sz w:val="24"/>
          <w:szCs w:val="24"/>
        </w:rPr>
        <w:t xml:space="preserve"> </w:t>
      </w:r>
      <w:r w:rsidR="003542EB" w:rsidRPr="003542EB">
        <w:rPr>
          <w:rFonts w:ascii="Times New Roman" w:hAnsi="Times New Roman" w:cs="Times New Roman"/>
          <w:sz w:val="24"/>
          <w:szCs w:val="24"/>
        </w:rPr>
        <w:t>68% patient</w:t>
      </w:r>
      <w:r w:rsidR="005027CF">
        <w:rPr>
          <w:rFonts w:ascii="Times New Roman" w:hAnsi="Times New Roman" w:cs="Times New Roman"/>
          <w:sz w:val="24"/>
          <w:szCs w:val="24"/>
        </w:rPr>
        <w:t>s</w:t>
      </w:r>
      <w:r w:rsidR="00CD51B2">
        <w:rPr>
          <w:rFonts w:ascii="Times New Roman" w:hAnsi="Times New Roman" w:cs="Times New Roman"/>
          <w:sz w:val="24"/>
          <w:szCs w:val="24"/>
        </w:rPr>
        <w:t xml:space="preserve"> scored between</w:t>
      </w:r>
      <w:r w:rsidR="003542EB" w:rsidRPr="003542EB">
        <w:rPr>
          <w:rFonts w:ascii="Times New Roman" w:hAnsi="Times New Roman" w:cs="Times New Roman"/>
          <w:sz w:val="24"/>
          <w:szCs w:val="24"/>
        </w:rPr>
        <w:t xml:space="preserve"> from 5 to 7. In purse string group 80% patient</w:t>
      </w:r>
      <w:r w:rsidR="005027CF">
        <w:rPr>
          <w:rFonts w:ascii="Times New Roman" w:hAnsi="Times New Roman" w:cs="Times New Roman"/>
          <w:sz w:val="24"/>
          <w:szCs w:val="24"/>
        </w:rPr>
        <w:t>s</w:t>
      </w:r>
      <w:r w:rsidR="00CD51B2">
        <w:rPr>
          <w:rFonts w:ascii="Times New Roman" w:hAnsi="Times New Roman" w:cs="Times New Roman"/>
          <w:sz w:val="24"/>
          <w:szCs w:val="24"/>
        </w:rPr>
        <w:t xml:space="preserve"> score ranged from </w:t>
      </w:r>
      <w:r w:rsidR="003542EB" w:rsidRPr="003542EB">
        <w:rPr>
          <w:rFonts w:ascii="Times New Roman" w:hAnsi="Times New Roman" w:cs="Times New Roman"/>
          <w:sz w:val="24"/>
          <w:szCs w:val="24"/>
        </w:rPr>
        <w:t>7 to 10. The mean score of two me</w:t>
      </w:r>
      <w:r w:rsidR="005027CF">
        <w:rPr>
          <w:rFonts w:ascii="Times New Roman" w:hAnsi="Times New Roman" w:cs="Times New Roman"/>
          <w:sz w:val="24"/>
          <w:szCs w:val="24"/>
        </w:rPr>
        <w:t>thods are linear 4</w:t>
      </w:r>
      <w:r w:rsidR="003542EB" w:rsidRPr="003542EB">
        <w:rPr>
          <w:rFonts w:ascii="Times New Roman" w:hAnsi="Times New Roman" w:cs="Times New Roman"/>
          <w:sz w:val="24"/>
          <w:szCs w:val="24"/>
        </w:rPr>
        <w:t>.2</w:t>
      </w:r>
      <w:r w:rsidR="005027CF" w:rsidRPr="005027CF">
        <w:rPr>
          <w:rFonts w:ascii="Times New Roman" w:hAnsi="Times New Roman" w:cs="Times New Roman"/>
          <w:sz w:val="24"/>
          <w:szCs w:val="24"/>
        </w:rPr>
        <w:t>±</w:t>
      </w:r>
      <w:r w:rsidR="005027CF">
        <w:rPr>
          <w:rFonts w:ascii="Times New Roman" w:hAnsi="Times New Roman" w:cs="Times New Roman"/>
          <w:sz w:val="24"/>
          <w:szCs w:val="24"/>
        </w:rPr>
        <w:t>1.3 and purse string 8.7</w:t>
      </w:r>
      <w:r w:rsidR="005027CF" w:rsidRPr="005027CF">
        <w:rPr>
          <w:rFonts w:ascii="Times New Roman" w:hAnsi="Times New Roman" w:cs="Times New Roman"/>
          <w:sz w:val="24"/>
          <w:szCs w:val="24"/>
        </w:rPr>
        <w:t>±</w:t>
      </w:r>
      <w:r w:rsidR="005027CF">
        <w:rPr>
          <w:rFonts w:ascii="Times New Roman" w:hAnsi="Times New Roman" w:cs="Times New Roman"/>
          <w:sz w:val="24"/>
          <w:szCs w:val="24"/>
        </w:rPr>
        <w:t>1.6 which was statistically significant (p&lt;0.05).</w:t>
      </w:r>
    </w:p>
    <w:p w14:paraId="31833C65" w14:textId="77777777" w:rsidR="003542EB" w:rsidRPr="003542EB" w:rsidRDefault="003542EB" w:rsidP="003542EB">
      <w:pPr>
        <w:rPr>
          <w:rFonts w:ascii="Times New Roman" w:hAnsi="Times New Roman" w:cs="Times New Roman"/>
          <w:sz w:val="24"/>
          <w:szCs w:val="24"/>
        </w:rPr>
      </w:pPr>
    </w:p>
    <w:p w14:paraId="12B0B3B4" w14:textId="77777777" w:rsidR="003542EB" w:rsidRDefault="00CD51B2" w:rsidP="005027CF">
      <w:pPr>
        <w:spacing w:after="0"/>
        <w:jc w:val="center"/>
        <w:rPr>
          <w:rFonts w:ascii="Times New Roman" w:hAnsi="Times New Roman" w:cs="Times New Roman"/>
          <w:sz w:val="24"/>
          <w:szCs w:val="24"/>
        </w:rPr>
      </w:pPr>
      <w:r>
        <w:rPr>
          <w:rFonts w:ascii="Times New Roman" w:hAnsi="Times New Roman" w:cs="Times New Roman"/>
          <w:sz w:val="24"/>
          <w:szCs w:val="24"/>
        </w:rPr>
        <w:t>Fig-4</w:t>
      </w:r>
      <w:r w:rsidR="005027CF">
        <w:rPr>
          <w:rFonts w:ascii="Times New Roman" w:hAnsi="Times New Roman" w:cs="Times New Roman"/>
          <w:sz w:val="24"/>
          <w:szCs w:val="24"/>
        </w:rPr>
        <w:t xml:space="preserve"> Showing c</w:t>
      </w:r>
      <w:r w:rsidR="005027CF" w:rsidRPr="005027CF">
        <w:rPr>
          <w:rFonts w:ascii="Times New Roman" w:hAnsi="Times New Roman" w:cs="Times New Roman"/>
          <w:sz w:val="24"/>
          <w:szCs w:val="24"/>
        </w:rPr>
        <w:t>osmetic out</w:t>
      </w:r>
      <w:r w:rsidR="005027CF">
        <w:rPr>
          <w:rFonts w:ascii="Times New Roman" w:hAnsi="Times New Roman" w:cs="Times New Roman"/>
          <w:sz w:val="24"/>
          <w:szCs w:val="24"/>
        </w:rPr>
        <w:t xml:space="preserve">come according to visual analog </w:t>
      </w:r>
      <w:r w:rsidR="005027CF" w:rsidRPr="005027CF">
        <w:rPr>
          <w:rFonts w:ascii="Times New Roman" w:hAnsi="Times New Roman" w:cs="Times New Roman"/>
          <w:sz w:val="24"/>
          <w:szCs w:val="24"/>
        </w:rPr>
        <w:t>scale</w:t>
      </w:r>
    </w:p>
    <w:p w14:paraId="1FEABF08" w14:textId="77777777" w:rsidR="005027CF" w:rsidRDefault="005027CF" w:rsidP="008B2F02">
      <w:pPr>
        <w:spacing w:after="0"/>
        <w:jc w:val="both"/>
        <w:rPr>
          <w:rFonts w:ascii="Times New Roman" w:hAnsi="Times New Roman" w:cs="Times New Roman"/>
          <w:sz w:val="24"/>
          <w:szCs w:val="24"/>
        </w:rPr>
      </w:pPr>
    </w:p>
    <w:p w14:paraId="0BAF6A0E" w14:textId="77777777" w:rsidR="003542EB" w:rsidRDefault="003542EB" w:rsidP="008B2F02">
      <w:pPr>
        <w:spacing w:after="0"/>
        <w:jc w:val="both"/>
        <w:rPr>
          <w:rFonts w:ascii="Times New Roman" w:hAnsi="Times New Roman" w:cs="Times New Roman"/>
          <w:sz w:val="24"/>
          <w:szCs w:val="24"/>
        </w:rPr>
      </w:pPr>
    </w:p>
    <w:p w14:paraId="63844DE3" w14:textId="77777777" w:rsidR="003542EB" w:rsidRDefault="003542EB" w:rsidP="008B2F02">
      <w:pPr>
        <w:spacing w:after="0"/>
        <w:jc w:val="both"/>
        <w:rPr>
          <w:rFonts w:ascii="Times New Roman" w:hAnsi="Times New Roman" w:cs="Times New Roman"/>
          <w:sz w:val="24"/>
          <w:szCs w:val="24"/>
        </w:rPr>
      </w:pPr>
    </w:p>
    <w:p w14:paraId="65ACDD25" w14:textId="77777777" w:rsidR="003542EB" w:rsidRDefault="003542EB" w:rsidP="008B2F02">
      <w:pPr>
        <w:spacing w:after="0"/>
        <w:jc w:val="both"/>
        <w:rPr>
          <w:rFonts w:ascii="Times New Roman" w:hAnsi="Times New Roman" w:cs="Times New Roman"/>
          <w:sz w:val="24"/>
          <w:szCs w:val="24"/>
        </w:rPr>
      </w:pPr>
    </w:p>
    <w:p w14:paraId="33ACD2EC" w14:textId="77777777" w:rsidR="003542EB" w:rsidRDefault="003542EB" w:rsidP="008B2F02">
      <w:pPr>
        <w:spacing w:after="0"/>
        <w:jc w:val="both"/>
        <w:rPr>
          <w:rFonts w:ascii="Times New Roman" w:hAnsi="Times New Roman" w:cs="Times New Roman"/>
          <w:sz w:val="24"/>
          <w:szCs w:val="24"/>
        </w:rPr>
      </w:pPr>
    </w:p>
    <w:p w14:paraId="08247297" w14:textId="77777777" w:rsidR="003542EB" w:rsidRDefault="003542EB" w:rsidP="008B2F02">
      <w:pPr>
        <w:spacing w:after="0"/>
        <w:jc w:val="both"/>
        <w:rPr>
          <w:rFonts w:ascii="Times New Roman" w:hAnsi="Times New Roman" w:cs="Times New Roman"/>
          <w:sz w:val="24"/>
          <w:szCs w:val="24"/>
        </w:rPr>
      </w:pPr>
    </w:p>
    <w:p w14:paraId="794CCFF0" w14:textId="77777777" w:rsidR="003542EB" w:rsidRDefault="003542EB" w:rsidP="008B2F02">
      <w:pPr>
        <w:spacing w:after="0"/>
        <w:jc w:val="both"/>
        <w:rPr>
          <w:rFonts w:ascii="Times New Roman" w:hAnsi="Times New Roman" w:cs="Times New Roman"/>
          <w:sz w:val="24"/>
          <w:szCs w:val="24"/>
        </w:rPr>
      </w:pPr>
    </w:p>
    <w:p w14:paraId="12D2162A" w14:textId="77777777" w:rsidR="003542EB" w:rsidRDefault="003542EB" w:rsidP="008B2F02">
      <w:pPr>
        <w:spacing w:after="0"/>
        <w:jc w:val="both"/>
        <w:rPr>
          <w:rFonts w:ascii="Times New Roman" w:hAnsi="Times New Roman" w:cs="Times New Roman"/>
          <w:sz w:val="24"/>
          <w:szCs w:val="24"/>
        </w:rPr>
      </w:pPr>
    </w:p>
    <w:p w14:paraId="20A8F2FF" w14:textId="77777777" w:rsidR="003542EB" w:rsidRDefault="003542EB" w:rsidP="008B2F02">
      <w:pPr>
        <w:spacing w:after="0"/>
        <w:jc w:val="both"/>
        <w:rPr>
          <w:rFonts w:ascii="Times New Roman" w:hAnsi="Times New Roman" w:cs="Times New Roman"/>
          <w:sz w:val="24"/>
          <w:szCs w:val="24"/>
        </w:rPr>
      </w:pPr>
    </w:p>
    <w:p w14:paraId="0C7EDAC9" w14:textId="77777777" w:rsidR="003542EB" w:rsidRDefault="003542EB" w:rsidP="008B2F02">
      <w:pPr>
        <w:spacing w:after="0"/>
        <w:jc w:val="both"/>
        <w:rPr>
          <w:rFonts w:ascii="Times New Roman" w:hAnsi="Times New Roman" w:cs="Times New Roman"/>
          <w:sz w:val="24"/>
          <w:szCs w:val="24"/>
        </w:rPr>
      </w:pPr>
    </w:p>
    <w:p w14:paraId="799C02B2" w14:textId="77777777" w:rsidR="00CD51B2" w:rsidRDefault="00CD51B2" w:rsidP="008B2F02">
      <w:pPr>
        <w:spacing w:after="0"/>
        <w:jc w:val="both"/>
        <w:rPr>
          <w:rFonts w:ascii="Times New Roman" w:hAnsi="Times New Roman" w:cs="Times New Roman"/>
          <w:sz w:val="24"/>
          <w:szCs w:val="24"/>
        </w:rPr>
      </w:pPr>
    </w:p>
    <w:p w14:paraId="712050E9" w14:textId="77777777" w:rsidR="00CD51B2" w:rsidRDefault="00CD51B2" w:rsidP="008B2F02">
      <w:pPr>
        <w:spacing w:after="0"/>
        <w:jc w:val="both"/>
        <w:rPr>
          <w:rFonts w:ascii="Times New Roman" w:hAnsi="Times New Roman" w:cs="Times New Roman"/>
          <w:sz w:val="24"/>
          <w:szCs w:val="24"/>
        </w:rPr>
      </w:pPr>
    </w:p>
    <w:p w14:paraId="7FCCEA5C" w14:textId="77777777" w:rsidR="003542EB" w:rsidRDefault="003542EB" w:rsidP="008B2F02">
      <w:pPr>
        <w:spacing w:after="0"/>
        <w:jc w:val="both"/>
        <w:rPr>
          <w:rFonts w:ascii="Times New Roman" w:hAnsi="Times New Roman" w:cs="Times New Roman"/>
          <w:sz w:val="24"/>
          <w:szCs w:val="24"/>
        </w:rPr>
      </w:pPr>
    </w:p>
    <w:p w14:paraId="7347C507" w14:textId="77777777" w:rsidR="003542EB" w:rsidRDefault="00CD51B2" w:rsidP="008B2F02">
      <w:pPr>
        <w:spacing w:after="0"/>
        <w:jc w:val="both"/>
        <w:rPr>
          <w:rFonts w:ascii="Times New Roman" w:hAnsi="Times New Roman" w:cs="Times New Roman"/>
          <w:sz w:val="24"/>
          <w:szCs w:val="24"/>
        </w:rPr>
      </w:pPr>
      <w:r w:rsidRPr="00EE6656">
        <w:rPr>
          <w:rFonts w:ascii="Arial" w:hAnsi="Arial" w:cs="Arial"/>
          <w:noProof/>
          <w:color w:val="000000" w:themeColor="text1"/>
        </w:rPr>
        <w:drawing>
          <wp:inline distT="0" distB="0" distL="0" distR="0" wp14:anchorId="46B04FB0" wp14:editId="74EDDA91">
            <wp:extent cx="5936831" cy="3122763"/>
            <wp:effectExtent l="19050" t="0" r="25819" b="1437"/>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5E9641" w14:textId="77777777" w:rsidR="00CD51B2" w:rsidRDefault="00CD51B2" w:rsidP="008B2F02">
      <w:pPr>
        <w:spacing w:after="0"/>
        <w:jc w:val="both"/>
        <w:rPr>
          <w:rFonts w:ascii="Times New Roman" w:hAnsi="Times New Roman" w:cs="Times New Roman"/>
          <w:sz w:val="24"/>
          <w:szCs w:val="24"/>
        </w:rPr>
      </w:pPr>
    </w:p>
    <w:p w14:paraId="7EB70710" w14:textId="77777777" w:rsidR="00CD51B2" w:rsidRDefault="00CD51B2" w:rsidP="00CD51B2">
      <w:pPr>
        <w:spacing w:after="0"/>
        <w:jc w:val="center"/>
        <w:rPr>
          <w:rFonts w:ascii="Times New Roman" w:hAnsi="Times New Roman" w:cs="Times New Roman"/>
          <w:sz w:val="24"/>
          <w:szCs w:val="24"/>
        </w:rPr>
      </w:pPr>
      <w:r>
        <w:rPr>
          <w:rFonts w:ascii="Times New Roman" w:hAnsi="Times New Roman" w:cs="Times New Roman"/>
          <w:sz w:val="24"/>
          <w:szCs w:val="24"/>
        </w:rPr>
        <w:t>Fig-5 Showing satisfaction level of patients</w:t>
      </w:r>
    </w:p>
    <w:p w14:paraId="4E96EDA4" w14:textId="77777777" w:rsidR="00CD51B2" w:rsidRDefault="00CD51B2" w:rsidP="008B2F02">
      <w:pPr>
        <w:spacing w:after="0"/>
        <w:jc w:val="both"/>
        <w:rPr>
          <w:rFonts w:ascii="Times New Roman" w:hAnsi="Times New Roman" w:cs="Times New Roman"/>
          <w:sz w:val="24"/>
          <w:szCs w:val="24"/>
        </w:rPr>
      </w:pPr>
    </w:p>
    <w:p w14:paraId="0F279E19" w14:textId="77777777" w:rsidR="003542EB" w:rsidRDefault="00CD51B2" w:rsidP="008B2F02">
      <w:pPr>
        <w:spacing w:after="0"/>
        <w:jc w:val="both"/>
        <w:rPr>
          <w:rFonts w:ascii="Times New Roman" w:hAnsi="Times New Roman" w:cs="Times New Roman"/>
          <w:sz w:val="24"/>
          <w:szCs w:val="24"/>
        </w:rPr>
      </w:pPr>
      <w:r w:rsidRPr="00CD51B2">
        <w:rPr>
          <w:rFonts w:ascii="Times New Roman" w:hAnsi="Times New Roman" w:cs="Times New Roman"/>
          <w:sz w:val="24"/>
          <w:szCs w:val="24"/>
        </w:rPr>
        <w:t xml:space="preserve">All patients visited for follow up after 1 month. Patient’s satisfaction levels were then graded as very satisfied, satisfied, unsatisfied and very unsatisfied. 28% patients were very satisfied in purse string </w:t>
      </w:r>
      <w:proofErr w:type="gramStart"/>
      <w:r w:rsidRPr="00CD51B2">
        <w:rPr>
          <w:rFonts w:ascii="Times New Roman" w:hAnsi="Times New Roman" w:cs="Times New Roman"/>
          <w:sz w:val="24"/>
          <w:szCs w:val="24"/>
        </w:rPr>
        <w:t xml:space="preserve">group </w:t>
      </w:r>
      <w:r w:rsidR="00DB4C1F">
        <w:rPr>
          <w:rFonts w:ascii="Times New Roman" w:hAnsi="Times New Roman" w:cs="Times New Roman"/>
          <w:sz w:val="24"/>
          <w:szCs w:val="24"/>
        </w:rPr>
        <w:t>.</w:t>
      </w:r>
      <w:r w:rsidRPr="00CD51B2">
        <w:rPr>
          <w:rFonts w:ascii="Times New Roman" w:hAnsi="Times New Roman" w:cs="Times New Roman"/>
          <w:sz w:val="24"/>
          <w:szCs w:val="24"/>
        </w:rPr>
        <w:t>In</w:t>
      </w:r>
      <w:proofErr w:type="gramEnd"/>
      <w:r w:rsidRPr="00CD51B2">
        <w:rPr>
          <w:rFonts w:ascii="Times New Roman" w:hAnsi="Times New Roman" w:cs="Times New Roman"/>
          <w:sz w:val="24"/>
          <w:szCs w:val="24"/>
        </w:rPr>
        <w:t xml:space="preserve"> linear group</w:t>
      </w:r>
      <w:r w:rsidR="00DB4C1F">
        <w:rPr>
          <w:rFonts w:ascii="Times New Roman" w:hAnsi="Times New Roman" w:cs="Times New Roman"/>
          <w:sz w:val="24"/>
          <w:szCs w:val="24"/>
        </w:rPr>
        <w:t>,</w:t>
      </w:r>
      <w:r w:rsidRPr="00CD51B2">
        <w:rPr>
          <w:rFonts w:ascii="Times New Roman" w:hAnsi="Times New Roman" w:cs="Times New Roman"/>
          <w:sz w:val="24"/>
          <w:szCs w:val="24"/>
        </w:rPr>
        <w:t xml:space="preserve"> 60% patient were satisfied, 24% were unsatisfied and 16% were very unsatisfied. In purse string group 52% were satisfied, 20% were unsatisfie</w:t>
      </w:r>
      <w:r w:rsidR="00DB4C1F">
        <w:rPr>
          <w:rFonts w:ascii="Times New Roman" w:hAnsi="Times New Roman" w:cs="Times New Roman"/>
          <w:sz w:val="24"/>
          <w:szCs w:val="24"/>
        </w:rPr>
        <w:t>d and none was very unsatisfied though the differences were not statistically significant.</w:t>
      </w:r>
    </w:p>
    <w:p w14:paraId="7DE8DFAC" w14:textId="77777777" w:rsidR="00DB4C1F" w:rsidRDefault="00DB4C1F" w:rsidP="008B2F02">
      <w:pPr>
        <w:spacing w:after="0"/>
        <w:jc w:val="both"/>
        <w:rPr>
          <w:rFonts w:ascii="Times New Roman" w:hAnsi="Times New Roman" w:cs="Times New Roman"/>
          <w:sz w:val="24"/>
          <w:szCs w:val="24"/>
        </w:rPr>
      </w:pPr>
    </w:p>
    <w:p w14:paraId="69D9CB55" w14:textId="77777777" w:rsidR="00DB4C1F" w:rsidRDefault="00DB4C1F" w:rsidP="008B2F02">
      <w:pPr>
        <w:spacing w:after="0"/>
        <w:jc w:val="both"/>
        <w:rPr>
          <w:rFonts w:ascii="Times New Roman" w:hAnsi="Times New Roman" w:cs="Times New Roman"/>
          <w:sz w:val="24"/>
          <w:szCs w:val="24"/>
        </w:rPr>
      </w:pPr>
    </w:p>
    <w:p w14:paraId="635A73D6" w14:textId="77777777" w:rsidR="00DB4C1F" w:rsidRDefault="00DB4C1F" w:rsidP="008B2F02">
      <w:pPr>
        <w:spacing w:after="0"/>
        <w:jc w:val="both"/>
        <w:rPr>
          <w:rFonts w:ascii="Times New Roman" w:hAnsi="Times New Roman" w:cs="Times New Roman"/>
          <w:sz w:val="24"/>
          <w:szCs w:val="24"/>
        </w:rPr>
      </w:pPr>
    </w:p>
    <w:p w14:paraId="201AD187" w14:textId="77777777" w:rsidR="00DB4C1F" w:rsidRDefault="00DB4C1F" w:rsidP="008B2F02">
      <w:pPr>
        <w:spacing w:after="0"/>
        <w:jc w:val="both"/>
        <w:rPr>
          <w:rFonts w:ascii="Times New Roman" w:hAnsi="Times New Roman" w:cs="Times New Roman"/>
          <w:sz w:val="24"/>
          <w:szCs w:val="24"/>
        </w:rPr>
      </w:pPr>
    </w:p>
    <w:p w14:paraId="3FE4FA64" w14:textId="77777777" w:rsidR="00DB4C1F" w:rsidRDefault="00DB4C1F" w:rsidP="008B2F02">
      <w:pPr>
        <w:spacing w:after="0"/>
        <w:jc w:val="both"/>
        <w:rPr>
          <w:rFonts w:ascii="Times New Roman" w:hAnsi="Times New Roman" w:cs="Times New Roman"/>
          <w:sz w:val="24"/>
          <w:szCs w:val="24"/>
        </w:rPr>
      </w:pPr>
    </w:p>
    <w:p w14:paraId="4E6699B5" w14:textId="77777777" w:rsidR="00DB4C1F" w:rsidRDefault="00DB4C1F" w:rsidP="008B2F02">
      <w:pPr>
        <w:spacing w:after="0"/>
        <w:jc w:val="both"/>
        <w:rPr>
          <w:rFonts w:ascii="Times New Roman" w:hAnsi="Times New Roman" w:cs="Times New Roman"/>
          <w:sz w:val="24"/>
          <w:szCs w:val="24"/>
        </w:rPr>
      </w:pPr>
    </w:p>
    <w:p w14:paraId="51238441" w14:textId="77777777" w:rsidR="00DB4C1F" w:rsidRDefault="00DB4C1F" w:rsidP="008B2F02">
      <w:pPr>
        <w:spacing w:after="0"/>
        <w:jc w:val="both"/>
        <w:rPr>
          <w:rFonts w:ascii="Times New Roman" w:hAnsi="Times New Roman" w:cs="Times New Roman"/>
          <w:sz w:val="24"/>
          <w:szCs w:val="24"/>
        </w:rPr>
      </w:pPr>
    </w:p>
    <w:p w14:paraId="5A9580BC" w14:textId="77777777" w:rsidR="00DB4C1F" w:rsidRDefault="00DB4C1F" w:rsidP="008B2F02">
      <w:pPr>
        <w:spacing w:after="0"/>
        <w:jc w:val="both"/>
        <w:rPr>
          <w:rFonts w:ascii="Times New Roman" w:hAnsi="Times New Roman" w:cs="Times New Roman"/>
          <w:sz w:val="24"/>
          <w:szCs w:val="24"/>
        </w:rPr>
      </w:pPr>
    </w:p>
    <w:p w14:paraId="3478A54F" w14:textId="77777777" w:rsidR="00DB4C1F" w:rsidRDefault="00DB4C1F" w:rsidP="008B2F02">
      <w:pPr>
        <w:spacing w:after="0"/>
        <w:jc w:val="both"/>
        <w:rPr>
          <w:rFonts w:ascii="Times New Roman" w:hAnsi="Times New Roman" w:cs="Times New Roman"/>
          <w:sz w:val="24"/>
          <w:szCs w:val="24"/>
        </w:rPr>
      </w:pPr>
    </w:p>
    <w:p w14:paraId="136A8897" w14:textId="77777777" w:rsidR="00DB4C1F" w:rsidRDefault="00DB4C1F" w:rsidP="008B2F02">
      <w:pPr>
        <w:spacing w:after="0"/>
        <w:jc w:val="both"/>
        <w:rPr>
          <w:rFonts w:ascii="Times New Roman" w:hAnsi="Times New Roman" w:cs="Times New Roman"/>
          <w:sz w:val="24"/>
          <w:szCs w:val="24"/>
        </w:rPr>
      </w:pPr>
    </w:p>
    <w:p w14:paraId="7906C7DE" w14:textId="77777777" w:rsidR="00DB4C1F" w:rsidRDefault="00DB4C1F" w:rsidP="008B2F02">
      <w:pPr>
        <w:spacing w:after="0"/>
        <w:jc w:val="both"/>
        <w:rPr>
          <w:rFonts w:ascii="Times New Roman" w:hAnsi="Times New Roman" w:cs="Times New Roman"/>
          <w:sz w:val="24"/>
          <w:szCs w:val="24"/>
        </w:rPr>
      </w:pPr>
    </w:p>
    <w:p w14:paraId="142E86A3" w14:textId="77777777" w:rsidR="00DB4C1F" w:rsidRDefault="00DB4C1F" w:rsidP="008B2F02">
      <w:pPr>
        <w:spacing w:after="0"/>
        <w:jc w:val="both"/>
        <w:rPr>
          <w:rFonts w:ascii="Times New Roman" w:hAnsi="Times New Roman" w:cs="Times New Roman"/>
          <w:sz w:val="24"/>
          <w:szCs w:val="24"/>
        </w:rPr>
      </w:pPr>
    </w:p>
    <w:p w14:paraId="57EFDFC6" w14:textId="77777777" w:rsidR="00DB4C1F" w:rsidRDefault="00DB4C1F" w:rsidP="008B2F02">
      <w:pPr>
        <w:spacing w:after="0"/>
        <w:jc w:val="both"/>
        <w:rPr>
          <w:rFonts w:ascii="Times New Roman" w:hAnsi="Times New Roman" w:cs="Times New Roman"/>
          <w:sz w:val="24"/>
          <w:szCs w:val="24"/>
        </w:rPr>
      </w:pPr>
    </w:p>
    <w:p w14:paraId="2868907D" w14:textId="77777777" w:rsidR="00DB4C1F" w:rsidRDefault="00DB4C1F" w:rsidP="008B2F02">
      <w:pPr>
        <w:spacing w:after="0"/>
        <w:jc w:val="both"/>
        <w:rPr>
          <w:rFonts w:ascii="Times New Roman" w:hAnsi="Times New Roman" w:cs="Times New Roman"/>
          <w:sz w:val="24"/>
          <w:szCs w:val="24"/>
        </w:rPr>
      </w:pPr>
    </w:p>
    <w:p w14:paraId="4E7BD1EB" w14:textId="77777777" w:rsidR="00DB4C1F" w:rsidRDefault="00DB4C1F" w:rsidP="008B2F02">
      <w:pPr>
        <w:spacing w:after="0"/>
        <w:jc w:val="both"/>
        <w:rPr>
          <w:rFonts w:ascii="Times New Roman" w:hAnsi="Times New Roman" w:cs="Times New Roman"/>
          <w:sz w:val="24"/>
          <w:szCs w:val="24"/>
        </w:rPr>
      </w:pPr>
    </w:p>
    <w:p w14:paraId="7F30FB49" w14:textId="77777777" w:rsidR="00DB4C1F" w:rsidRDefault="00DB4C1F" w:rsidP="008B2F02">
      <w:pPr>
        <w:spacing w:after="0"/>
        <w:jc w:val="both"/>
        <w:rPr>
          <w:rFonts w:ascii="Times New Roman" w:hAnsi="Times New Roman" w:cs="Times New Roman"/>
          <w:sz w:val="24"/>
          <w:szCs w:val="24"/>
        </w:rPr>
      </w:pPr>
    </w:p>
    <w:p w14:paraId="15251456" w14:textId="77777777" w:rsidR="00DB4C1F" w:rsidRDefault="00DB4C1F" w:rsidP="008B2F02">
      <w:pPr>
        <w:spacing w:after="0"/>
        <w:jc w:val="both"/>
        <w:rPr>
          <w:rFonts w:ascii="Times New Roman" w:hAnsi="Times New Roman" w:cs="Times New Roman"/>
          <w:sz w:val="24"/>
          <w:szCs w:val="24"/>
        </w:rPr>
      </w:pPr>
    </w:p>
    <w:p w14:paraId="4A89E19C" w14:textId="77777777" w:rsidR="00DB4C1F" w:rsidRDefault="00DB4C1F" w:rsidP="008B2F02">
      <w:pPr>
        <w:spacing w:after="0"/>
        <w:jc w:val="both"/>
        <w:rPr>
          <w:rFonts w:ascii="Times New Roman" w:hAnsi="Times New Roman" w:cs="Times New Roman"/>
          <w:b/>
          <w:sz w:val="24"/>
          <w:szCs w:val="24"/>
        </w:rPr>
      </w:pPr>
      <w:r w:rsidRPr="00DB4C1F">
        <w:rPr>
          <w:rFonts w:ascii="Times New Roman" w:hAnsi="Times New Roman" w:cs="Times New Roman"/>
          <w:b/>
          <w:sz w:val="24"/>
          <w:szCs w:val="24"/>
        </w:rPr>
        <w:t>Discussion:</w:t>
      </w:r>
    </w:p>
    <w:p w14:paraId="26A10A9F" w14:textId="77777777" w:rsidR="00DB4C1F" w:rsidRDefault="00DB4C1F" w:rsidP="008B2F02">
      <w:pPr>
        <w:spacing w:after="0"/>
        <w:jc w:val="both"/>
        <w:rPr>
          <w:rFonts w:ascii="Times New Roman" w:hAnsi="Times New Roman" w:cs="Times New Roman"/>
          <w:b/>
          <w:sz w:val="24"/>
          <w:szCs w:val="24"/>
        </w:rPr>
      </w:pPr>
    </w:p>
    <w:p w14:paraId="0B212D4A" w14:textId="77777777" w:rsidR="005A78AA" w:rsidRDefault="005A78AA" w:rsidP="008B2F02">
      <w:pPr>
        <w:spacing w:after="0"/>
        <w:jc w:val="both"/>
        <w:rPr>
          <w:rFonts w:ascii="Times New Roman" w:hAnsi="Times New Roman" w:cs="Times New Roman"/>
          <w:sz w:val="24"/>
          <w:szCs w:val="24"/>
        </w:rPr>
      </w:pPr>
      <w:r w:rsidRPr="005A78AA">
        <w:rPr>
          <w:rFonts w:ascii="Times New Roman" w:hAnsi="Times New Roman" w:cs="Times New Roman"/>
          <w:sz w:val="24"/>
          <w:szCs w:val="24"/>
        </w:rPr>
        <w:t xml:space="preserve">Construction of a </w:t>
      </w:r>
      <w:r>
        <w:rPr>
          <w:rFonts w:ascii="Times New Roman" w:hAnsi="Times New Roman" w:cs="Times New Roman"/>
          <w:sz w:val="24"/>
          <w:szCs w:val="24"/>
        </w:rPr>
        <w:t xml:space="preserve">diverting temporary Intestinal stoma is a </w:t>
      </w:r>
      <w:r w:rsidRPr="005A78AA">
        <w:rPr>
          <w:rFonts w:ascii="Times New Roman" w:hAnsi="Times New Roman" w:cs="Times New Roman"/>
          <w:sz w:val="24"/>
          <w:szCs w:val="24"/>
        </w:rPr>
        <w:t>routine procedure</w:t>
      </w:r>
      <w:r>
        <w:rPr>
          <w:rFonts w:ascii="Times New Roman" w:hAnsi="Times New Roman" w:cs="Times New Roman"/>
          <w:sz w:val="24"/>
          <w:szCs w:val="24"/>
        </w:rPr>
        <w:t xml:space="preserve"> nowadays often dealt by surgeons. </w:t>
      </w:r>
      <w:r w:rsidRPr="005A78AA">
        <w:rPr>
          <w:rFonts w:ascii="Times New Roman" w:hAnsi="Times New Roman" w:cs="Times New Roman"/>
          <w:sz w:val="24"/>
          <w:szCs w:val="24"/>
        </w:rPr>
        <w:t>An intestinal stoma is an opening, which is surgically created, with a portion of the intestine to the outside of abdominal wall to provide an alternative channel for feces and digestive waste.</w:t>
      </w:r>
      <w:r w:rsidR="002B4D6F">
        <w:rPr>
          <w:rFonts w:ascii="Times New Roman" w:hAnsi="Times New Roman" w:cs="Times New Roman"/>
          <w:sz w:val="24"/>
          <w:szCs w:val="24"/>
          <w:vertAlign w:val="superscript"/>
        </w:rPr>
        <w:t>8</w:t>
      </w:r>
      <w:r w:rsidRPr="005A78AA">
        <w:rPr>
          <w:rFonts w:ascii="Times New Roman" w:hAnsi="Times New Roman" w:cs="Times New Roman"/>
          <w:sz w:val="24"/>
          <w:szCs w:val="24"/>
        </w:rPr>
        <w:t xml:space="preserve"> A temporary stoma, which has protected an anastomosis, may be closed as soon as the anastomosis is soundly healed.</w:t>
      </w:r>
      <w:r w:rsidR="002B4D6F">
        <w:rPr>
          <w:rFonts w:ascii="Times New Roman" w:hAnsi="Times New Roman" w:cs="Times New Roman"/>
          <w:sz w:val="24"/>
          <w:szCs w:val="24"/>
          <w:vertAlign w:val="superscript"/>
        </w:rPr>
        <w:t>9</w:t>
      </w:r>
      <w:r w:rsidRPr="005A78AA">
        <w:rPr>
          <w:rFonts w:ascii="Times New Roman" w:hAnsi="Times New Roman" w:cs="Times New Roman"/>
          <w:sz w:val="24"/>
          <w:szCs w:val="24"/>
        </w:rPr>
        <w:t xml:space="preserve"> Early closure, at around 2 weeks, is </w:t>
      </w:r>
      <w:r w:rsidR="002E55A5" w:rsidRPr="005A78AA">
        <w:rPr>
          <w:rFonts w:ascii="Times New Roman" w:hAnsi="Times New Roman" w:cs="Times New Roman"/>
          <w:sz w:val="24"/>
          <w:szCs w:val="24"/>
        </w:rPr>
        <w:t>practiced</w:t>
      </w:r>
      <w:r w:rsidRPr="005A78AA">
        <w:rPr>
          <w:rFonts w:ascii="Times New Roman" w:hAnsi="Times New Roman" w:cs="Times New Roman"/>
          <w:sz w:val="24"/>
          <w:szCs w:val="24"/>
        </w:rPr>
        <w:t xml:space="preserve"> by some surgeons but is technically more difficult at this stage.</w:t>
      </w:r>
      <w:r w:rsidR="002B4D6F">
        <w:rPr>
          <w:rFonts w:ascii="Times New Roman" w:hAnsi="Times New Roman" w:cs="Times New Roman"/>
          <w:sz w:val="24"/>
          <w:szCs w:val="24"/>
          <w:vertAlign w:val="superscript"/>
        </w:rPr>
        <w:t>10</w:t>
      </w:r>
      <w:r w:rsidRPr="005A78AA">
        <w:rPr>
          <w:rFonts w:ascii="Times New Roman" w:hAnsi="Times New Roman" w:cs="Times New Roman"/>
          <w:sz w:val="24"/>
          <w:szCs w:val="24"/>
        </w:rPr>
        <w:t xml:space="preserve"> A delay of 6–8 weeks allows the stoma to mature and the planes around the stoma to become better defined.</w:t>
      </w:r>
      <w:r w:rsidR="002B4D6F">
        <w:rPr>
          <w:rFonts w:ascii="Times New Roman" w:hAnsi="Times New Roman" w:cs="Times New Roman"/>
          <w:sz w:val="24"/>
          <w:szCs w:val="24"/>
          <w:vertAlign w:val="superscript"/>
        </w:rPr>
        <w:t>10</w:t>
      </w:r>
      <w:r w:rsidRPr="005A78AA">
        <w:rPr>
          <w:rFonts w:ascii="Times New Roman" w:hAnsi="Times New Roman" w:cs="Times New Roman"/>
          <w:sz w:val="24"/>
          <w:szCs w:val="24"/>
        </w:rPr>
        <w:t xml:space="preserve"> The additional wait will also allow the patient to regain nutritional and immunological status after a major operation, and will also reduce the risk of thromboembolic complications.</w:t>
      </w:r>
      <w:r w:rsidR="00ED06F4" w:rsidRPr="00ED06F4">
        <w:t xml:space="preserve"> </w:t>
      </w:r>
      <w:r w:rsidR="00ED06F4" w:rsidRPr="00ED06F4">
        <w:rPr>
          <w:rFonts w:ascii="Times New Roman" w:hAnsi="Times New Roman" w:cs="Times New Roman"/>
          <w:sz w:val="24"/>
          <w:szCs w:val="24"/>
        </w:rPr>
        <w:t xml:space="preserve">There are </w:t>
      </w:r>
      <w:r w:rsidR="00ED06F4">
        <w:rPr>
          <w:rFonts w:ascii="Times New Roman" w:hAnsi="Times New Roman" w:cs="Times New Roman"/>
          <w:sz w:val="24"/>
          <w:szCs w:val="24"/>
        </w:rPr>
        <w:t xml:space="preserve">many techniques for stoma reversal. </w:t>
      </w:r>
      <w:r w:rsidR="00ED06F4" w:rsidRPr="00ED06F4">
        <w:rPr>
          <w:rFonts w:ascii="Times New Roman" w:hAnsi="Times New Roman" w:cs="Times New Roman"/>
          <w:sz w:val="24"/>
          <w:szCs w:val="24"/>
        </w:rPr>
        <w:t xml:space="preserve">The </w:t>
      </w:r>
      <w:r w:rsidR="00ED06F4">
        <w:rPr>
          <w:rFonts w:ascii="Times New Roman" w:hAnsi="Times New Roman" w:cs="Times New Roman"/>
          <w:sz w:val="24"/>
          <w:szCs w:val="24"/>
        </w:rPr>
        <w:t xml:space="preserve">purpose of this study was to assess the </w:t>
      </w:r>
      <w:r w:rsidR="00ED06F4" w:rsidRPr="00ED06F4">
        <w:rPr>
          <w:rFonts w:ascii="Times New Roman" w:hAnsi="Times New Roman" w:cs="Times New Roman"/>
          <w:sz w:val="24"/>
          <w:szCs w:val="24"/>
        </w:rPr>
        <w:t xml:space="preserve">post-operative outcome in purse-string and linear skin closure </w:t>
      </w:r>
      <w:r w:rsidR="00ED06F4">
        <w:rPr>
          <w:rFonts w:ascii="Times New Roman" w:hAnsi="Times New Roman" w:cs="Times New Roman"/>
          <w:sz w:val="24"/>
          <w:szCs w:val="24"/>
        </w:rPr>
        <w:t>method of intestinal stoma closure</w:t>
      </w:r>
      <w:r w:rsidR="00ED06F4" w:rsidRPr="00ED06F4">
        <w:rPr>
          <w:rFonts w:ascii="Times New Roman" w:hAnsi="Times New Roman" w:cs="Times New Roman"/>
          <w:sz w:val="24"/>
          <w:szCs w:val="24"/>
        </w:rPr>
        <w:t xml:space="preserve"> after reversion of ileostomy or colostomy.</w:t>
      </w:r>
    </w:p>
    <w:p w14:paraId="12D313DA" w14:textId="77777777" w:rsidR="005A78AA" w:rsidRDefault="005A78AA" w:rsidP="008B2F02">
      <w:pPr>
        <w:spacing w:after="0"/>
        <w:jc w:val="both"/>
        <w:rPr>
          <w:rFonts w:ascii="Times New Roman" w:hAnsi="Times New Roman" w:cs="Times New Roman"/>
          <w:sz w:val="24"/>
          <w:szCs w:val="24"/>
        </w:rPr>
      </w:pPr>
    </w:p>
    <w:p w14:paraId="46AD4CDD" w14:textId="77777777" w:rsidR="005A78AA" w:rsidRDefault="00ED06F4" w:rsidP="008B2F02">
      <w:pPr>
        <w:spacing w:after="0"/>
        <w:jc w:val="both"/>
        <w:rPr>
          <w:rFonts w:ascii="Times New Roman" w:hAnsi="Times New Roman" w:cs="Times New Roman"/>
          <w:sz w:val="24"/>
          <w:szCs w:val="24"/>
        </w:rPr>
      </w:pPr>
      <w:r w:rsidRPr="00ED06F4">
        <w:rPr>
          <w:rFonts w:ascii="Times New Roman" w:hAnsi="Times New Roman" w:cs="Times New Roman"/>
          <w:sz w:val="24"/>
          <w:szCs w:val="24"/>
        </w:rPr>
        <w:t>Wound infection after an ileostomy or colostomy reversal is a relatively common complication.</w:t>
      </w:r>
      <w:r w:rsidR="002B4D6F">
        <w:rPr>
          <w:rFonts w:ascii="Times New Roman" w:hAnsi="Times New Roman" w:cs="Times New Roman"/>
          <w:sz w:val="24"/>
          <w:szCs w:val="24"/>
          <w:vertAlign w:val="superscript"/>
        </w:rPr>
        <w:t>11</w:t>
      </w:r>
      <w:r w:rsidRPr="00ED06F4">
        <w:rPr>
          <w:rFonts w:ascii="Times New Roman" w:hAnsi="Times New Roman" w:cs="Times New Roman"/>
          <w:sz w:val="24"/>
          <w:szCs w:val="24"/>
        </w:rPr>
        <w:t xml:space="preserve"> </w:t>
      </w:r>
      <w:r w:rsidR="005A78AA" w:rsidRPr="005A78AA">
        <w:rPr>
          <w:rFonts w:ascii="Times New Roman" w:hAnsi="Times New Roman" w:cs="Times New Roman"/>
          <w:sz w:val="24"/>
          <w:szCs w:val="24"/>
        </w:rPr>
        <w:t>Many trials have been conducted in an attempt to reduce the high rates of wound infection related to stoma closure</w:t>
      </w:r>
      <w:r>
        <w:rPr>
          <w:rFonts w:ascii="Times New Roman" w:hAnsi="Times New Roman" w:cs="Times New Roman"/>
          <w:sz w:val="24"/>
          <w:szCs w:val="24"/>
        </w:rPr>
        <w:t>.</w:t>
      </w:r>
      <w:r w:rsidR="002B4D6F">
        <w:rPr>
          <w:rFonts w:ascii="Times New Roman" w:hAnsi="Times New Roman" w:cs="Times New Roman"/>
          <w:sz w:val="24"/>
          <w:szCs w:val="24"/>
          <w:vertAlign w:val="superscript"/>
        </w:rPr>
        <w:t>12,13</w:t>
      </w:r>
      <w:r w:rsidR="005A78AA" w:rsidRPr="005A78AA">
        <w:t xml:space="preserve"> </w:t>
      </w:r>
      <w:r w:rsidR="005A78AA">
        <w:rPr>
          <w:rFonts w:ascii="Times New Roman" w:hAnsi="Times New Roman" w:cs="Times New Roman"/>
          <w:sz w:val="24"/>
          <w:szCs w:val="24"/>
        </w:rPr>
        <w:t xml:space="preserve">Dusch et al. </w:t>
      </w:r>
      <w:r w:rsidR="005A78AA" w:rsidRPr="005A78AA">
        <w:rPr>
          <w:rFonts w:ascii="Times New Roman" w:hAnsi="Times New Roman" w:cs="Times New Roman"/>
          <w:sz w:val="24"/>
          <w:szCs w:val="24"/>
        </w:rPr>
        <w:t>reported in his study that rate of SSI is significantly lower after purse string suture (0%) c</w:t>
      </w:r>
      <w:r w:rsidR="005A78AA">
        <w:rPr>
          <w:rFonts w:ascii="Times New Roman" w:hAnsi="Times New Roman" w:cs="Times New Roman"/>
          <w:sz w:val="24"/>
          <w:szCs w:val="24"/>
        </w:rPr>
        <w:t xml:space="preserve">ompared with direct suture </w:t>
      </w:r>
      <w:r w:rsidR="005A78AA" w:rsidRPr="005A78AA">
        <w:rPr>
          <w:rFonts w:ascii="Times New Roman" w:hAnsi="Times New Roman" w:cs="Times New Roman"/>
          <w:sz w:val="24"/>
          <w:szCs w:val="24"/>
        </w:rPr>
        <w:t>(24%).</w:t>
      </w:r>
      <w:r w:rsidR="002B4D6F">
        <w:rPr>
          <w:rFonts w:ascii="Times New Roman" w:hAnsi="Times New Roman" w:cs="Times New Roman"/>
          <w:sz w:val="24"/>
          <w:szCs w:val="24"/>
          <w:vertAlign w:val="superscript"/>
        </w:rPr>
        <w:t>14</w:t>
      </w:r>
      <w:r w:rsidR="005A78AA">
        <w:rPr>
          <w:rFonts w:ascii="Times New Roman" w:hAnsi="Times New Roman" w:cs="Times New Roman"/>
          <w:sz w:val="24"/>
          <w:szCs w:val="24"/>
        </w:rPr>
        <w:t xml:space="preserve"> Besides,</w:t>
      </w:r>
      <w:r>
        <w:rPr>
          <w:rFonts w:ascii="Times New Roman" w:hAnsi="Times New Roman" w:cs="Times New Roman"/>
          <w:sz w:val="24"/>
          <w:szCs w:val="24"/>
        </w:rPr>
        <w:t xml:space="preserve"> </w:t>
      </w:r>
      <w:r w:rsidR="005A78AA">
        <w:rPr>
          <w:rFonts w:ascii="Times New Roman" w:hAnsi="Times New Roman" w:cs="Times New Roman"/>
          <w:sz w:val="24"/>
          <w:szCs w:val="24"/>
        </w:rPr>
        <w:t>Jung et al.</w:t>
      </w:r>
      <w:r w:rsidR="005A78AA" w:rsidRPr="005A78AA">
        <w:rPr>
          <w:rFonts w:ascii="Times New Roman" w:hAnsi="Times New Roman" w:cs="Times New Roman"/>
          <w:sz w:val="24"/>
          <w:szCs w:val="24"/>
        </w:rPr>
        <w:t xml:space="preserve"> reported a retrospective analysis that compared linear skin closure with purse-string skin closure for ileostomy reversal.</w:t>
      </w:r>
      <w:r w:rsidR="002B4D6F">
        <w:rPr>
          <w:rFonts w:ascii="Times New Roman" w:hAnsi="Times New Roman" w:cs="Times New Roman"/>
          <w:sz w:val="24"/>
          <w:szCs w:val="24"/>
          <w:vertAlign w:val="superscript"/>
        </w:rPr>
        <w:t>15</w:t>
      </w:r>
      <w:r w:rsidR="005A78AA" w:rsidRPr="005A78AA">
        <w:rPr>
          <w:rFonts w:ascii="Times New Roman" w:hAnsi="Times New Roman" w:cs="Times New Roman"/>
          <w:sz w:val="24"/>
          <w:szCs w:val="24"/>
        </w:rPr>
        <w:t xml:space="preserve"> The incidence of wound infection of the purse-string skin closure group (1 case, 5.6%) was lower than the linear skin closure group (5 cases, 16.7%).</w:t>
      </w:r>
      <w:r>
        <w:rPr>
          <w:rFonts w:ascii="Times New Roman" w:hAnsi="Times New Roman" w:cs="Times New Roman"/>
          <w:sz w:val="24"/>
          <w:szCs w:val="24"/>
        </w:rPr>
        <w:t xml:space="preserve"> In our study purse string closure was superior in terms of less wound infection but the results were not significant.</w:t>
      </w:r>
    </w:p>
    <w:p w14:paraId="016A9CBF" w14:textId="77777777" w:rsidR="00ED06F4" w:rsidRDefault="00ED06F4" w:rsidP="008B2F02">
      <w:pPr>
        <w:spacing w:after="0"/>
        <w:jc w:val="both"/>
        <w:rPr>
          <w:rFonts w:ascii="Times New Roman" w:hAnsi="Times New Roman" w:cs="Times New Roman"/>
          <w:sz w:val="24"/>
          <w:szCs w:val="24"/>
        </w:rPr>
      </w:pPr>
      <w:r w:rsidRPr="00ED06F4">
        <w:rPr>
          <w:rFonts w:ascii="Times New Roman" w:hAnsi="Times New Roman" w:cs="Times New Roman"/>
          <w:sz w:val="24"/>
          <w:szCs w:val="24"/>
        </w:rPr>
        <w:t>Several studies have reported that the hospitalization period after an ileostomy reversal did not differ according to the wound closure technique</w:t>
      </w:r>
      <w:r>
        <w:rPr>
          <w:rFonts w:ascii="Times New Roman" w:hAnsi="Times New Roman" w:cs="Times New Roman"/>
          <w:sz w:val="24"/>
          <w:szCs w:val="24"/>
        </w:rPr>
        <w:t>.</w:t>
      </w:r>
      <w:r w:rsidR="002E55A5">
        <w:rPr>
          <w:rFonts w:ascii="Times New Roman" w:hAnsi="Times New Roman" w:cs="Times New Roman"/>
          <w:sz w:val="24"/>
          <w:szCs w:val="24"/>
          <w:vertAlign w:val="superscript"/>
        </w:rPr>
        <w:t>16,17,18</w:t>
      </w:r>
      <w:r w:rsidRPr="00ED06F4">
        <w:t xml:space="preserve"> </w:t>
      </w:r>
      <w:proofErr w:type="spellStart"/>
      <w:r w:rsidR="002E55A5">
        <w:rPr>
          <w:rFonts w:ascii="Times New Roman" w:hAnsi="Times New Roman" w:cs="Times New Roman"/>
          <w:sz w:val="24"/>
          <w:szCs w:val="24"/>
        </w:rPr>
        <w:t>kaider</w:t>
      </w:r>
      <w:proofErr w:type="spellEnd"/>
      <w:r>
        <w:rPr>
          <w:rFonts w:ascii="Times New Roman" w:hAnsi="Times New Roman" w:cs="Times New Roman"/>
          <w:sz w:val="24"/>
          <w:szCs w:val="24"/>
        </w:rPr>
        <w:t xml:space="preserve"> et al. </w:t>
      </w:r>
      <w:r w:rsidRPr="00ED06F4">
        <w:rPr>
          <w:rFonts w:ascii="Times New Roman" w:hAnsi="Times New Roman" w:cs="Times New Roman"/>
          <w:sz w:val="24"/>
          <w:szCs w:val="24"/>
        </w:rPr>
        <w:t xml:space="preserve">reported </w:t>
      </w:r>
      <w:r>
        <w:rPr>
          <w:rFonts w:ascii="Times New Roman" w:hAnsi="Times New Roman" w:cs="Times New Roman"/>
          <w:sz w:val="24"/>
          <w:szCs w:val="24"/>
        </w:rPr>
        <w:t>shorter duration of stay in purse string group.</w:t>
      </w:r>
      <w:r w:rsidR="002E55A5">
        <w:rPr>
          <w:rFonts w:ascii="Times New Roman" w:hAnsi="Times New Roman" w:cs="Times New Roman"/>
          <w:sz w:val="24"/>
          <w:szCs w:val="24"/>
          <w:vertAlign w:val="superscript"/>
        </w:rPr>
        <w:t>19</w:t>
      </w:r>
      <w:r>
        <w:rPr>
          <w:rFonts w:ascii="Times New Roman" w:hAnsi="Times New Roman" w:cs="Times New Roman"/>
          <w:sz w:val="24"/>
          <w:szCs w:val="24"/>
        </w:rPr>
        <w:t xml:space="preserve"> In our present study, purse string technique was also associated with less hospital stay (p&lt;0.05). </w:t>
      </w:r>
      <w:r w:rsidRPr="00ED06F4">
        <w:rPr>
          <w:rFonts w:ascii="Times New Roman" w:hAnsi="Times New Roman" w:cs="Times New Roman"/>
          <w:sz w:val="24"/>
          <w:szCs w:val="24"/>
        </w:rPr>
        <w:t>There is no significant difference of per-operative time duration between a</w:t>
      </w:r>
      <w:r>
        <w:rPr>
          <w:rFonts w:ascii="Times New Roman" w:hAnsi="Times New Roman" w:cs="Times New Roman"/>
          <w:sz w:val="24"/>
          <w:szCs w:val="24"/>
        </w:rPr>
        <w:t xml:space="preserve">ny type of stoma take-down. </w:t>
      </w:r>
      <w:r w:rsidRPr="00ED06F4">
        <w:rPr>
          <w:rFonts w:ascii="Times New Roman" w:hAnsi="Times New Roman" w:cs="Times New Roman"/>
          <w:sz w:val="24"/>
          <w:szCs w:val="24"/>
        </w:rPr>
        <w:t>In our study, we did not find noticeable differences in either group (96.2±12.6 minutes in linear and 89.6±</w:t>
      </w:r>
      <w:r>
        <w:rPr>
          <w:rFonts w:ascii="Times New Roman" w:hAnsi="Times New Roman" w:cs="Times New Roman"/>
          <w:sz w:val="24"/>
          <w:szCs w:val="24"/>
        </w:rPr>
        <w:t>2.3</w:t>
      </w:r>
      <w:r w:rsidRPr="00ED06F4">
        <w:rPr>
          <w:rFonts w:ascii="Times New Roman" w:hAnsi="Times New Roman" w:cs="Times New Roman"/>
          <w:sz w:val="24"/>
          <w:szCs w:val="24"/>
        </w:rPr>
        <w:t xml:space="preserve"> minutes in Purse</w:t>
      </w:r>
      <w:r>
        <w:rPr>
          <w:rFonts w:ascii="Times New Roman" w:hAnsi="Times New Roman" w:cs="Times New Roman"/>
          <w:sz w:val="24"/>
          <w:szCs w:val="24"/>
        </w:rPr>
        <w:t xml:space="preserve"> </w:t>
      </w:r>
      <w:r w:rsidRPr="00ED06F4">
        <w:rPr>
          <w:rFonts w:ascii="Times New Roman" w:hAnsi="Times New Roman" w:cs="Times New Roman"/>
          <w:sz w:val="24"/>
          <w:szCs w:val="24"/>
        </w:rPr>
        <w:t>string group) regarding stoma type, making both groups comparable</w:t>
      </w:r>
      <w:r>
        <w:rPr>
          <w:rFonts w:ascii="Times New Roman" w:hAnsi="Times New Roman" w:cs="Times New Roman"/>
          <w:sz w:val="24"/>
          <w:szCs w:val="24"/>
        </w:rPr>
        <w:t>.</w:t>
      </w:r>
    </w:p>
    <w:p w14:paraId="720BF26C" w14:textId="77777777" w:rsidR="00DB4C1F" w:rsidRDefault="002B4D6F" w:rsidP="008B2F02">
      <w:pPr>
        <w:spacing w:after="0"/>
        <w:jc w:val="both"/>
        <w:rPr>
          <w:rFonts w:ascii="Times New Roman" w:hAnsi="Times New Roman" w:cs="Times New Roman"/>
          <w:sz w:val="24"/>
          <w:szCs w:val="24"/>
        </w:rPr>
      </w:pPr>
      <w:r w:rsidRPr="002B4D6F">
        <w:rPr>
          <w:rFonts w:ascii="Times New Roman" w:hAnsi="Times New Roman" w:cs="Times New Roman"/>
          <w:sz w:val="24"/>
          <w:szCs w:val="24"/>
        </w:rPr>
        <w:t>In case of linear skin closure long scar is formed, where as it is avoided in purse string method.</w:t>
      </w:r>
      <w:r w:rsidR="002E55A5">
        <w:rPr>
          <w:rFonts w:ascii="Times New Roman" w:hAnsi="Times New Roman" w:cs="Times New Roman"/>
          <w:sz w:val="24"/>
          <w:szCs w:val="24"/>
          <w:vertAlign w:val="superscript"/>
        </w:rPr>
        <w:t>20</w:t>
      </w:r>
      <w:r w:rsidRPr="002B4D6F">
        <w:rPr>
          <w:rFonts w:ascii="Times New Roman" w:hAnsi="Times New Roman" w:cs="Times New Roman"/>
          <w:sz w:val="24"/>
          <w:szCs w:val="24"/>
        </w:rPr>
        <w:t xml:space="preserve"> However, the skin is creased radially, so skin cosmesis after wound healing</w:t>
      </w:r>
      <w:r w:rsidR="002E55A5">
        <w:rPr>
          <w:rFonts w:ascii="Times New Roman" w:hAnsi="Times New Roman" w:cs="Times New Roman"/>
          <w:sz w:val="24"/>
          <w:szCs w:val="24"/>
        </w:rPr>
        <w:t xml:space="preserve"> is of concern. Song</w:t>
      </w:r>
      <w:r>
        <w:rPr>
          <w:rFonts w:ascii="Times New Roman" w:hAnsi="Times New Roman" w:cs="Times New Roman"/>
          <w:sz w:val="24"/>
          <w:szCs w:val="24"/>
        </w:rPr>
        <w:t xml:space="preserve"> et al. </w:t>
      </w:r>
      <w:r w:rsidRPr="002B4D6F">
        <w:rPr>
          <w:rFonts w:ascii="Times New Roman" w:hAnsi="Times New Roman" w:cs="Times New Roman"/>
          <w:sz w:val="24"/>
          <w:szCs w:val="24"/>
        </w:rPr>
        <w:t xml:space="preserve">objectively compared the cosmetic satisfaction level of patients about scars from linear skin closure and purse-string skin closure after an ileostomy reversal by applying </w:t>
      </w:r>
      <w:r>
        <w:rPr>
          <w:rFonts w:ascii="Times New Roman" w:hAnsi="Times New Roman" w:cs="Times New Roman"/>
          <w:sz w:val="24"/>
          <w:szCs w:val="24"/>
        </w:rPr>
        <w:t>the visual analog scale (VSA) and a statistically significant difference was found between two techniques regarding the cosmetic outcome by VSA mean scores which coincides with our results (Linear technique=</w:t>
      </w:r>
      <w:r w:rsidRPr="002B4D6F">
        <w:rPr>
          <w:rFonts w:ascii="Times New Roman" w:hAnsi="Times New Roman" w:cs="Times New Roman"/>
          <w:sz w:val="24"/>
          <w:szCs w:val="24"/>
        </w:rPr>
        <w:t xml:space="preserve">4.2±1.3 and purse string </w:t>
      </w:r>
      <w:r>
        <w:rPr>
          <w:rFonts w:ascii="Times New Roman" w:hAnsi="Times New Roman" w:cs="Times New Roman"/>
          <w:sz w:val="24"/>
          <w:szCs w:val="24"/>
        </w:rPr>
        <w:t>=</w:t>
      </w:r>
      <w:r w:rsidRPr="002B4D6F">
        <w:rPr>
          <w:rFonts w:ascii="Times New Roman" w:hAnsi="Times New Roman" w:cs="Times New Roman"/>
          <w:sz w:val="24"/>
          <w:szCs w:val="24"/>
        </w:rPr>
        <w:t>8.7±1.6</w:t>
      </w:r>
      <w:r>
        <w:rPr>
          <w:rFonts w:ascii="Times New Roman" w:hAnsi="Times New Roman" w:cs="Times New Roman"/>
          <w:sz w:val="24"/>
          <w:szCs w:val="24"/>
        </w:rPr>
        <w:t>, p&lt;0.05))</w:t>
      </w:r>
      <w:r w:rsidR="002E55A5">
        <w:rPr>
          <w:rFonts w:ascii="Times New Roman" w:hAnsi="Times New Roman" w:cs="Times New Roman"/>
          <w:sz w:val="24"/>
          <w:szCs w:val="24"/>
        </w:rPr>
        <w:t>.</w:t>
      </w:r>
      <w:r w:rsidR="002E55A5">
        <w:rPr>
          <w:rFonts w:ascii="Times New Roman" w:hAnsi="Times New Roman" w:cs="Times New Roman"/>
          <w:sz w:val="24"/>
          <w:szCs w:val="24"/>
          <w:vertAlign w:val="superscript"/>
        </w:rPr>
        <w:t>20</w:t>
      </w:r>
      <w:r w:rsidRPr="002B4D6F">
        <w:rPr>
          <w:rFonts w:ascii="Times New Roman" w:hAnsi="Times New Roman" w:cs="Times New Roman"/>
          <w:sz w:val="24"/>
          <w:szCs w:val="24"/>
        </w:rPr>
        <w:t xml:space="preserve"> </w:t>
      </w:r>
      <w:r w:rsidRPr="002B4D6F">
        <w:t xml:space="preserve"> </w:t>
      </w:r>
      <w:r w:rsidRPr="002B4D6F">
        <w:rPr>
          <w:rFonts w:ascii="Times New Roman" w:hAnsi="Times New Roman" w:cs="Times New Roman"/>
          <w:sz w:val="24"/>
          <w:szCs w:val="24"/>
        </w:rPr>
        <w:t xml:space="preserve">In the purse-string skin closure cases, </w:t>
      </w:r>
      <w:r w:rsidRPr="002B4D6F">
        <w:rPr>
          <w:rFonts w:ascii="Times New Roman" w:hAnsi="Times New Roman" w:cs="Times New Roman"/>
          <w:sz w:val="24"/>
          <w:szCs w:val="24"/>
        </w:rPr>
        <w:lastRenderedPageBreak/>
        <w:t>after the epithelialization process that occurred within 2-4 weeks, scabs were formed on the skin, and the scars that finally remained on the skin were circular shaped, with a diameter smaller than 2 cm, where as in linear closure group the scars were 4-6 cm in length.</w:t>
      </w:r>
      <w:r w:rsidR="002E55A5">
        <w:rPr>
          <w:rFonts w:ascii="Times New Roman" w:hAnsi="Times New Roman" w:cs="Times New Roman"/>
          <w:sz w:val="24"/>
          <w:szCs w:val="24"/>
          <w:vertAlign w:val="superscript"/>
        </w:rPr>
        <w:t>21</w:t>
      </w:r>
      <w:r>
        <w:rPr>
          <w:rFonts w:ascii="Times New Roman" w:hAnsi="Times New Roman" w:cs="Times New Roman"/>
          <w:sz w:val="24"/>
          <w:szCs w:val="24"/>
        </w:rPr>
        <w:t xml:space="preserve"> </w:t>
      </w:r>
      <w:r w:rsidR="00DB4C1F" w:rsidRPr="00DB4C1F">
        <w:rPr>
          <w:rFonts w:ascii="Times New Roman" w:hAnsi="Times New Roman" w:cs="Times New Roman"/>
          <w:sz w:val="24"/>
          <w:szCs w:val="24"/>
        </w:rPr>
        <w:t>The overall satisfaction of the patient significantly differs bet</w:t>
      </w:r>
      <w:r>
        <w:rPr>
          <w:rFonts w:ascii="Times New Roman" w:hAnsi="Times New Roman" w:cs="Times New Roman"/>
          <w:sz w:val="24"/>
          <w:szCs w:val="24"/>
        </w:rPr>
        <w:t xml:space="preserve">ween two groups. Daniel et al. </w:t>
      </w:r>
      <w:r w:rsidR="00DB4C1F" w:rsidRPr="00DB4C1F">
        <w:rPr>
          <w:rFonts w:ascii="Times New Roman" w:hAnsi="Times New Roman" w:cs="Times New Roman"/>
          <w:sz w:val="24"/>
          <w:szCs w:val="24"/>
        </w:rPr>
        <w:t>reported in his study that 70% of patients with purse-string closure were very satisfied in compar</w:t>
      </w:r>
      <w:r w:rsidR="00DB4C1F">
        <w:rPr>
          <w:rFonts w:ascii="Times New Roman" w:hAnsi="Times New Roman" w:cs="Times New Roman"/>
          <w:sz w:val="24"/>
          <w:szCs w:val="24"/>
        </w:rPr>
        <w:t>ison with 20 % in linear group which was similar to our results.</w:t>
      </w:r>
      <w:r w:rsidR="002E55A5">
        <w:rPr>
          <w:rFonts w:ascii="Times New Roman" w:hAnsi="Times New Roman" w:cs="Times New Roman"/>
          <w:sz w:val="24"/>
          <w:szCs w:val="24"/>
          <w:vertAlign w:val="superscript"/>
        </w:rPr>
        <w:t>22</w:t>
      </w:r>
      <w:r w:rsidRPr="002B4D6F">
        <w:t xml:space="preserve"> </w:t>
      </w:r>
      <w:r w:rsidRPr="002B4D6F">
        <w:rPr>
          <w:rFonts w:ascii="Times New Roman" w:hAnsi="Times New Roman" w:cs="Times New Roman"/>
          <w:sz w:val="24"/>
          <w:szCs w:val="24"/>
        </w:rPr>
        <w:t>This study was not without a limitation</w:t>
      </w:r>
      <w:r>
        <w:rPr>
          <w:rFonts w:ascii="Times New Roman" w:hAnsi="Times New Roman" w:cs="Times New Roman"/>
          <w:sz w:val="24"/>
          <w:szCs w:val="24"/>
        </w:rPr>
        <w:t>.</w:t>
      </w:r>
      <w:r w:rsidRPr="002B4D6F">
        <w:t xml:space="preserve"> </w:t>
      </w:r>
      <w:r w:rsidRPr="002B4D6F">
        <w:rPr>
          <w:rFonts w:ascii="Times New Roman" w:hAnsi="Times New Roman" w:cs="Times New Roman"/>
          <w:sz w:val="24"/>
          <w:szCs w:val="24"/>
        </w:rPr>
        <w:t>This study was done within a short period of time, so sample size was small; study with larger sample size can give a better conclusion.</w:t>
      </w:r>
    </w:p>
    <w:p w14:paraId="4F600B6D" w14:textId="77777777" w:rsidR="002B4D6F" w:rsidRDefault="002B4D6F" w:rsidP="008B2F02">
      <w:pPr>
        <w:spacing w:after="0"/>
        <w:jc w:val="both"/>
        <w:rPr>
          <w:rFonts w:ascii="Times New Roman" w:hAnsi="Times New Roman" w:cs="Times New Roman"/>
          <w:sz w:val="24"/>
          <w:szCs w:val="24"/>
        </w:rPr>
      </w:pPr>
    </w:p>
    <w:p w14:paraId="32A33315" w14:textId="77777777" w:rsidR="002B4D6F" w:rsidRPr="002B4D6F" w:rsidRDefault="002B4D6F" w:rsidP="002B4D6F">
      <w:pPr>
        <w:spacing w:after="0"/>
        <w:jc w:val="both"/>
        <w:rPr>
          <w:rFonts w:ascii="Times New Roman" w:hAnsi="Times New Roman" w:cs="Times New Roman"/>
          <w:b/>
          <w:sz w:val="24"/>
          <w:szCs w:val="24"/>
        </w:rPr>
      </w:pPr>
      <w:r w:rsidRPr="002B4D6F">
        <w:rPr>
          <w:rFonts w:ascii="Times New Roman" w:hAnsi="Times New Roman" w:cs="Times New Roman"/>
          <w:b/>
          <w:sz w:val="24"/>
          <w:szCs w:val="24"/>
        </w:rPr>
        <w:t>Conclusion:</w:t>
      </w:r>
    </w:p>
    <w:p w14:paraId="39EB8858" w14:textId="77777777" w:rsidR="002B4D6F" w:rsidRPr="002B4D6F" w:rsidRDefault="002B4D6F" w:rsidP="002B4D6F">
      <w:pPr>
        <w:spacing w:after="0"/>
        <w:jc w:val="both"/>
        <w:rPr>
          <w:rFonts w:ascii="Times New Roman" w:hAnsi="Times New Roman" w:cs="Times New Roman"/>
          <w:sz w:val="24"/>
          <w:szCs w:val="24"/>
        </w:rPr>
      </w:pPr>
      <w:r w:rsidRPr="002B4D6F">
        <w:rPr>
          <w:rFonts w:ascii="Times New Roman" w:hAnsi="Times New Roman" w:cs="Times New Roman"/>
          <w:sz w:val="24"/>
          <w:szCs w:val="24"/>
        </w:rPr>
        <w:t>In conclusion, our trial shows that we have introduced two methods of skin closure technique namely conventional liner closure and purse-string closure after intestinal stoma has taken down. In some circumstances purse string skin closure is superior to conventional linear skin closure. The surgical site infection (SSI) rate is significantly lower in purse string than linear closure group. Patient’s satisfaction level is also higher in purse string closure group. The body images are a clear evidence of better cosmetic outcome in patients who have gone through purse-string closure method. Above all hospital stay period is shorter in purse string closure group than linear. Other post-operative outcomes are not significantly differing between these two groups.</w:t>
      </w:r>
    </w:p>
    <w:p w14:paraId="1BDA5809" w14:textId="77777777" w:rsidR="002B4D6F" w:rsidRDefault="002B4D6F" w:rsidP="008B2F02">
      <w:pPr>
        <w:spacing w:after="0"/>
        <w:jc w:val="both"/>
        <w:rPr>
          <w:rFonts w:ascii="Times New Roman" w:hAnsi="Times New Roman" w:cs="Times New Roman"/>
          <w:sz w:val="24"/>
          <w:szCs w:val="24"/>
        </w:rPr>
      </w:pPr>
    </w:p>
    <w:p w14:paraId="32736DD4" w14:textId="77777777" w:rsidR="00711C7E" w:rsidRPr="00711C7E" w:rsidRDefault="00711C7E" w:rsidP="00711C7E">
      <w:pPr>
        <w:spacing w:after="0"/>
        <w:jc w:val="both"/>
        <w:rPr>
          <w:rFonts w:ascii="Times New Roman" w:hAnsi="Times New Roman" w:cs="Times New Roman"/>
          <w:b/>
          <w:sz w:val="24"/>
          <w:szCs w:val="24"/>
        </w:rPr>
      </w:pPr>
      <w:r w:rsidRPr="00711C7E">
        <w:rPr>
          <w:rFonts w:ascii="Times New Roman" w:hAnsi="Times New Roman" w:cs="Times New Roman"/>
          <w:b/>
          <w:sz w:val="24"/>
          <w:szCs w:val="24"/>
        </w:rPr>
        <w:t>ETHICAL APPROVAL</w:t>
      </w:r>
    </w:p>
    <w:p w14:paraId="11492055" w14:textId="77777777" w:rsidR="00711C7E" w:rsidRDefault="00711C7E" w:rsidP="00711C7E">
      <w:pPr>
        <w:spacing w:after="0"/>
        <w:jc w:val="both"/>
        <w:rPr>
          <w:rFonts w:ascii="Times New Roman" w:hAnsi="Times New Roman" w:cs="Times New Roman"/>
          <w:sz w:val="24"/>
          <w:szCs w:val="24"/>
        </w:rPr>
      </w:pPr>
      <w:r w:rsidRPr="00711C7E">
        <w:rPr>
          <w:rFonts w:ascii="Times New Roman" w:hAnsi="Times New Roman" w:cs="Times New Roman"/>
          <w:sz w:val="24"/>
          <w:szCs w:val="24"/>
        </w:rPr>
        <w:t>As per international standards or university standards written ethical approval has been collected and preserved by the authors.</w:t>
      </w:r>
    </w:p>
    <w:p w14:paraId="3D6A06D7" w14:textId="77777777" w:rsidR="00711C7E" w:rsidRPr="00711C7E" w:rsidRDefault="00711C7E" w:rsidP="00711C7E">
      <w:pPr>
        <w:spacing w:after="0"/>
        <w:jc w:val="both"/>
        <w:rPr>
          <w:rFonts w:ascii="Times New Roman" w:hAnsi="Times New Roman" w:cs="Times New Roman"/>
          <w:b/>
          <w:sz w:val="24"/>
          <w:szCs w:val="24"/>
        </w:rPr>
      </w:pPr>
      <w:r w:rsidRPr="00711C7E">
        <w:rPr>
          <w:rFonts w:ascii="Times New Roman" w:hAnsi="Times New Roman" w:cs="Times New Roman"/>
          <w:b/>
          <w:sz w:val="24"/>
          <w:szCs w:val="24"/>
        </w:rPr>
        <w:t>DISCLAIMER (ARTIFICIAL INTELLIGENCE)</w:t>
      </w:r>
    </w:p>
    <w:p w14:paraId="27953528" w14:textId="77777777" w:rsidR="002B4D6F" w:rsidRDefault="00711C7E" w:rsidP="00711C7E">
      <w:pPr>
        <w:spacing w:after="0"/>
        <w:jc w:val="both"/>
        <w:rPr>
          <w:rFonts w:ascii="Times New Roman" w:hAnsi="Times New Roman" w:cs="Times New Roman"/>
          <w:sz w:val="24"/>
          <w:szCs w:val="24"/>
        </w:rPr>
      </w:pPr>
      <w:r w:rsidRPr="00711C7E">
        <w:rPr>
          <w:rFonts w:ascii="Times New Roman" w:hAnsi="Times New Roman" w:cs="Times New Roman"/>
          <w:sz w:val="24"/>
          <w:szCs w:val="24"/>
        </w:rPr>
        <w:t>Authors hereby declare that NO generative AI technologies such as Large Language Models (ChatGPT, COPILOT, etc.) and text-to-image</w:t>
      </w:r>
      <w:r w:rsidRPr="00711C7E">
        <w:t xml:space="preserve"> </w:t>
      </w:r>
      <w:r w:rsidRPr="00711C7E">
        <w:rPr>
          <w:rFonts w:ascii="Times New Roman" w:hAnsi="Times New Roman" w:cs="Times New Roman"/>
          <w:sz w:val="24"/>
          <w:szCs w:val="24"/>
        </w:rPr>
        <w:t>generators have been used during the writing or editing of this manuscript.</w:t>
      </w:r>
    </w:p>
    <w:p w14:paraId="22250B36" w14:textId="77777777" w:rsidR="00623736" w:rsidRDefault="00623736" w:rsidP="008B2F02">
      <w:pPr>
        <w:spacing w:after="0"/>
        <w:jc w:val="both"/>
        <w:rPr>
          <w:rFonts w:ascii="Times New Roman" w:hAnsi="Times New Roman" w:cs="Times New Roman"/>
          <w:b/>
          <w:sz w:val="24"/>
          <w:szCs w:val="24"/>
        </w:rPr>
      </w:pPr>
    </w:p>
    <w:p w14:paraId="022BDBA1" w14:textId="77777777" w:rsidR="00623736" w:rsidRDefault="00623736" w:rsidP="008B2F02">
      <w:pPr>
        <w:spacing w:after="0"/>
        <w:jc w:val="both"/>
        <w:rPr>
          <w:rFonts w:ascii="Times New Roman" w:hAnsi="Times New Roman" w:cs="Times New Roman"/>
          <w:b/>
          <w:sz w:val="24"/>
          <w:szCs w:val="24"/>
        </w:rPr>
      </w:pPr>
    </w:p>
    <w:p w14:paraId="67956E20" w14:textId="77777777" w:rsidR="00623736" w:rsidRDefault="00623736" w:rsidP="008B2F02">
      <w:pPr>
        <w:spacing w:after="0"/>
        <w:jc w:val="both"/>
        <w:rPr>
          <w:rFonts w:ascii="Times New Roman" w:hAnsi="Times New Roman" w:cs="Times New Roman"/>
          <w:b/>
          <w:sz w:val="24"/>
          <w:szCs w:val="24"/>
        </w:rPr>
      </w:pPr>
    </w:p>
    <w:p w14:paraId="6AAEBC22" w14:textId="77777777" w:rsidR="00623736" w:rsidRDefault="00623736" w:rsidP="008B2F02">
      <w:pPr>
        <w:spacing w:after="0"/>
        <w:jc w:val="both"/>
        <w:rPr>
          <w:rFonts w:ascii="Times New Roman" w:hAnsi="Times New Roman" w:cs="Times New Roman"/>
          <w:b/>
          <w:sz w:val="24"/>
          <w:szCs w:val="24"/>
        </w:rPr>
      </w:pPr>
    </w:p>
    <w:p w14:paraId="4C745485" w14:textId="77777777" w:rsidR="00623736" w:rsidRDefault="00623736" w:rsidP="008B2F02">
      <w:pPr>
        <w:spacing w:after="0"/>
        <w:jc w:val="both"/>
        <w:rPr>
          <w:rFonts w:ascii="Times New Roman" w:hAnsi="Times New Roman" w:cs="Times New Roman"/>
          <w:b/>
          <w:sz w:val="24"/>
          <w:szCs w:val="24"/>
        </w:rPr>
      </w:pPr>
    </w:p>
    <w:p w14:paraId="25DB48EF" w14:textId="77777777" w:rsidR="00623736" w:rsidRDefault="00623736" w:rsidP="008B2F02">
      <w:pPr>
        <w:spacing w:after="0"/>
        <w:jc w:val="both"/>
        <w:rPr>
          <w:rFonts w:ascii="Times New Roman" w:hAnsi="Times New Roman" w:cs="Times New Roman"/>
          <w:b/>
          <w:sz w:val="24"/>
          <w:szCs w:val="24"/>
        </w:rPr>
      </w:pPr>
    </w:p>
    <w:p w14:paraId="6889D1C3" w14:textId="77777777" w:rsidR="00623736" w:rsidRDefault="00623736" w:rsidP="008B2F02">
      <w:pPr>
        <w:spacing w:after="0"/>
        <w:jc w:val="both"/>
        <w:rPr>
          <w:rFonts w:ascii="Times New Roman" w:hAnsi="Times New Roman" w:cs="Times New Roman"/>
          <w:b/>
          <w:sz w:val="24"/>
          <w:szCs w:val="24"/>
        </w:rPr>
      </w:pPr>
    </w:p>
    <w:p w14:paraId="0A4116FC" w14:textId="77777777" w:rsidR="00623736" w:rsidRDefault="00623736" w:rsidP="008B2F02">
      <w:pPr>
        <w:spacing w:after="0"/>
        <w:jc w:val="both"/>
        <w:rPr>
          <w:rFonts w:ascii="Times New Roman" w:hAnsi="Times New Roman" w:cs="Times New Roman"/>
          <w:b/>
          <w:sz w:val="24"/>
          <w:szCs w:val="24"/>
        </w:rPr>
      </w:pPr>
    </w:p>
    <w:p w14:paraId="7E1B7FA9" w14:textId="77777777" w:rsidR="00623736" w:rsidRDefault="00623736" w:rsidP="008B2F02">
      <w:pPr>
        <w:spacing w:after="0"/>
        <w:jc w:val="both"/>
        <w:rPr>
          <w:rFonts w:ascii="Times New Roman" w:hAnsi="Times New Roman" w:cs="Times New Roman"/>
          <w:b/>
          <w:sz w:val="24"/>
          <w:szCs w:val="24"/>
        </w:rPr>
      </w:pPr>
    </w:p>
    <w:p w14:paraId="7FFD667C" w14:textId="77777777" w:rsidR="00623736" w:rsidRDefault="00623736" w:rsidP="008B2F02">
      <w:pPr>
        <w:spacing w:after="0"/>
        <w:jc w:val="both"/>
        <w:rPr>
          <w:rFonts w:ascii="Times New Roman" w:hAnsi="Times New Roman" w:cs="Times New Roman"/>
          <w:b/>
          <w:sz w:val="24"/>
          <w:szCs w:val="24"/>
        </w:rPr>
      </w:pPr>
    </w:p>
    <w:p w14:paraId="3751990F" w14:textId="77777777" w:rsidR="00623736" w:rsidRDefault="00623736" w:rsidP="008B2F02">
      <w:pPr>
        <w:spacing w:after="0"/>
        <w:jc w:val="both"/>
        <w:rPr>
          <w:rFonts w:ascii="Times New Roman" w:hAnsi="Times New Roman" w:cs="Times New Roman"/>
          <w:b/>
          <w:sz w:val="24"/>
          <w:szCs w:val="24"/>
        </w:rPr>
      </w:pPr>
    </w:p>
    <w:p w14:paraId="5069B196" w14:textId="77777777" w:rsidR="00623736" w:rsidRDefault="00623736" w:rsidP="008B2F02">
      <w:pPr>
        <w:spacing w:after="0"/>
        <w:jc w:val="both"/>
        <w:rPr>
          <w:rFonts w:ascii="Times New Roman" w:hAnsi="Times New Roman" w:cs="Times New Roman"/>
          <w:b/>
          <w:sz w:val="24"/>
          <w:szCs w:val="24"/>
        </w:rPr>
      </w:pPr>
    </w:p>
    <w:p w14:paraId="01CE98DE" w14:textId="77777777" w:rsidR="00623736" w:rsidRDefault="00623736" w:rsidP="008B2F02">
      <w:pPr>
        <w:spacing w:after="0"/>
        <w:jc w:val="both"/>
        <w:rPr>
          <w:rFonts w:ascii="Times New Roman" w:hAnsi="Times New Roman" w:cs="Times New Roman"/>
          <w:b/>
          <w:sz w:val="24"/>
          <w:szCs w:val="24"/>
        </w:rPr>
      </w:pPr>
    </w:p>
    <w:p w14:paraId="6DCB3A29" w14:textId="77777777" w:rsidR="00623736" w:rsidRDefault="00623736" w:rsidP="008B2F02">
      <w:pPr>
        <w:spacing w:after="0"/>
        <w:jc w:val="both"/>
        <w:rPr>
          <w:rFonts w:ascii="Times New Roman" w:hAnsi="Times New Roman" w:cs="Times New Roman"/>
          <w:b/>
          <w:sz w:val="24"/>
          <w:szCs w:val="24"/>
        </w:rPr>
      </w:pPr>
    </w:p>
    <w:p w14:paraId="28833BF9" w14:textId="77777777" w:rsidR="00623736" w:rsidRDefault="00623736" w:rsidP="008B2F02">
      <w:pPr>
        <w:spacing w:after="0"/>
        <w:jc w:val="both"/>
        <w:rPr>
          <w:rFonts w:ascii="Times New Roman" w:hAnsi="Times New Roman" w:cs="Times New Roman"/>
          <w:b/>
          <w:sz w:val="24"/>
          <w:szCs w:val="24"/>
        </w:rPr>
      </w:pPr>
    </w:p>
    <w:p w14:paraId="4DA07A6D" w14:textId="77777777" w:rsidR="00623736" w:rsidRDefault="00623736" w:rsidP="008B2F02">
      <w:pPr>
        <w:spacing w:after="0"/>
        <w:jc w:val="both"/>
        <w:rPr>
          <w:rFonts w:ascii="Times New Roman" w:hAnsi="Times New Roman" w:cs="Times New Roman"/>
          <w:b/>
          <w:sz w:val="24"/>
          <w:szCs w:val="24"/>
        </w:rPr>
      </w:pPr>
    </w:p>
    <w:p w14:paraId="20857F91" w14:textId="77777777" w:rsidR="00623736" w:rsidRDefault="00623736" w:rsidP="008B2F02">
      <w:pPr>
        <w:spacing w:after="0"/>
        <w:jc w:val="both"/>
        <w:rPr>
          <w:rFonts w:ascii="Times New Roman" w:hAnsi="Times New Roman" w:cs="Times New Roman"/>
          <w:b/>
          <w:sz w:val="24"/>
          <w:szCs w:val="24"/>
        </w:rPr>
      </w:pPr>
    </w:p>
    <w:p w14:paraId="3C7B9A98" w14:textId="77777777" w:rsidR="00623736" w:rsidRDefault="00623736" w:rsidP="008B2F02">
      <w:pPr>
        <w:spacing w:after="0"/>
        <w:jc w:val="both"/>
        <w:rPr>
          <w:rFonts w:ascii="Times New Roman" w:hAnsi="Times New Roman" w:cs="Times New Roman"/>
          <w:b/>
          <w:sz w:val="24"/>
          <w:szCs w:val="24"/>
        </w:rPr>
      </w:pPr>
    </w:p>
    <w:p w14:paraId="6CE6868B" w14:textId="77777777" w:rsidR="00623736" w:rsidRDefault="00623736" w:rsidP="008B2F02">
      <w:pPr>
        <w:spacing w:after="0"/>
        <w:jc w:val="both"/>
        <w:rPr>
          <w:rFonts w:ascii="Times New Roman" w:hAnsi="Times New Roman" w:cs="Times New Roman"/>
          <w:b/>
          <w:sz w:val="24"/>
          <w:szCs w:val="24"/>
        </w:rPr>
      </w:pPr>
    </w:p>
    <w:p w14:paraId="62C46DB7" w14:textId="77777777" w:rsidR="00623736" w:rsidRDefault="00623736" w:rsidP="008B2F02">
      <w:pPr>
        <w:spacing w:after="0"/>
        <w:jc w:val="both"/>
        <w:rPr>
          <w:rFonts w:ascii="Times New Roman" w:hAnsi="Times New Roman" w:cs="Times New Roman"/>
          <w:b/>
          <w:sz w:val="24"/>
          <w:szCs w:val="24"/>
        </w:rPr>
      </w:pPr>
    </w:p>
    <w:p w14:paraId="24B202FD" w14:textId="77777777" w:rsidR="002B4D6F" w:rsidRDefault="002B4D6F" w:rsidP="008B2F02">
      <w:pPr>
        <w:spacing w:after="0"/>
        <w:jc w:val="both"/>
        <w:rPr>
          <w:rFonts w:ascii="Times New Roman" w:hAnsi="Times New Roman" w:cs="Times New Roman"/>
          <w:b/>
          <w:sz w:val="24"/>
          <w:szCs w:val="24"/>
        </w:rPr>
      </w:pPr>
      <w:r w:rsidRPr="002B4D6F">
        <w:rPr>
          <w:rFonts w:ascii="Times New Roman" w:hAnsi="Times New Roman" w:cs="Times New Roman"/>
          <w:b/>
          <w:sz w:val="24"/>
          <w:szCs w:val="24"/>
        </w:rPr>
        <w:t>References:</w:t>
      </w:r>
    </w:p>
    <w:p w14:paraId="5C2960E7" w14:textId="77777777" w:rsidR="00AC49B3" w:rsidRPr="002B4D6F" w:rsidRDefault="00AC49B3" w:rsidP="008B2F02">
      <w:pPr>
        <w:spacing w:after="0"/>
        <w:jc w:val="both"/>
        <w:rPr>
          <w:rFonts w:ascii="Times New Roman" w:hAnsi="Times New Roman" w:cs="Times New Roman"/>
          <w:b/>
          <w:sz w:val="24"/>
          <w:szCs w:val="24"/>
        </w:rPr>
      </w:pPr>
    </w:p>
    <w:p w14:paraId="3A775237" w14:textId="77777777" w:rsidR="002B4D6F" w:rsidRPr="002B4D6F" w:rsidRDefault="002B4D6F" w:rsidP="002B4D6F">
      <w:pPr>
        <w:spacing w:after="0"/>
        <w:jc w:val="both"/>
        <w:rPr>
          <w:rFonts w:ascii="Times New Roman" w:hAnsi="Times New Roman" w:cs="Times New Roman"/>
          <w:sz w:val="24"/>
          <w:szCs w:val="24"/>
        </w:rPr>
      </w:pPr>
    </w:p>
    <w:p w14:paraId="0E99C8B9" w14:textId="77777777" w:rsidR="00AC49B3" w:rsidRDefault="00AC49B3" w:rsidP="00AC49B3">
      <w:pPr>
        <w:pStyle w:val="ListParagraph"/>
        <w:numPr>
          <w:ilvl w:val="0"/>
          <w:numId w:val="1"/>
        </w:numPr>
        <w:spacing w:after="0"/>
        <w:jc w:val="both"/>
        <w:rPr>
          <w:rFonts w:ascii="Times New Roman" w:hAnsi="Times New Roman" w:cs="Times New Roman"/>
          <w:sz w:val="24"/>
          <w:szCs w:val="24"/>
        </w:rPr>
      </w:pPr>
      <w:r w:rsidRPr="00AC49B3">
        <w:rPr>
          <w:rFonts w:ascii="Times New Roman" w:hAnsi="Times New Roman" w:cs="Times New Roman"/>
          <w:sz w:val="24"/>
          <w:szCs w:val="24"/>
        </w:rPr>
        <w:t xml:space="preserve">Haase o, Raue W, Böhm B, </w:t>
      </w:r>
      <w:proofErr w:type="spellStart"/>
      <w:r w:rsidRPr="00AC49B3">
        <w:rPr>
          <w:rFonts w:ascii="Times New Roman" w:hAnsi="Times New Roman" w:cs="Times New Roman"/>
          <w:sz w:val="24"/>
          <w:szCs w:val="24"/>
        </w:rPr>
        <w:t>neuss</w:t>
      </w:r>
      <w:proofErr w:type="spellEnd"/>
      <w:r w:rsidRPr="00AC49B3">
        <w:rPr>
          <w:rFonts w:ascii="Times New Roman" w:hAnsi="Times New Roman" w:cs="Times New Roman"/>
          <w:sz w:val="24"/>
          <w:szCs w:val="24"/>
        </w:rPr>
        <w:t xml:space="preserve"> h, </w:t>
      </w:r>
      <w:proofErr w:type="spellStart"/>
      <w:r w:rsidRPr="00AC49B3">
        <w:rPr>
          <w:rFonts w:ascii="Times New Roman" w:hAnsi="Times New Roman" w:cs="Times New Roman"/>
          <w:sz w:val="24"/>
          <w:szCs w:val="24"/>
        </w:rPr>
        <w:t>scharfenberg</w:t>
      </w:r>
      <w:proofErr w:type="spellEnd"/>
      <w:r w:rsidRPr="00AC49B3">
        <w:rPr>
          <w:rFonts w:ascii="Times New Roman" w:hAnsi="Times New Roman" w:cs="Times New Roman"/>
          <w:sz w:val="24"/>
          <w:szCs w:val="24"/>
        </w:rPr>
        <w:t xml:space="preserve"> m, </w:t>
      </w:r>
      <w:proofErr w:type="spellStart"/>
      <w:r w:rsidRPr="00AC49B3">
        <w:rPr>
          <w:rFonts w:ascii="Times New Roman" w:hAnsi="Times New Roman" w:cs="Times New Roman"/>
          <w:sz w:val="24"/>
          <w:szCs w:val="24"/>
        </w:rPr>
        <w:t>schwenk</w:t>
      </w:r>
      <w:proofErr w:type="spellEnd"/>
      <w:r w:rsidRPr="00AC49B3">
        <w:rPr>
          <w:rFonts w:ascii="Times New Roman" w:hAnsi="Times New Roman" w:cs="Times New Roman"/>
          <w:sz w:val="24"/>
          <w:szCs w:val="24"/>
        </w:rPr>
        <w:t xml:space="preserve"> W. Subcutaneous gentamycin implant to reduce wound infections after loop-ileostomy closure: a randomized, double-blind, </w:t>
      </w:r>
      <w:proofErr w:type="gramStart"/>
      <w:r w:rsidRPr="00AC49B3">
        <w:rPr>
          <w:rFonts w:ascii="Times New Roman" w:hAnsi="Times New Roman" w:cs="Times New Roman"/>
          <w:sz w:val="24"/>
          <w:szCs w:val="24"/>
        </w:rPr>
        <w:t>placebo contro</w:t>
      </w:r>
      <w:r>
        <w:rPr>
          <w:rFonts w:ascii="Times New Roman" w:hAnsi="Times New Roman" w:cs="Times New Roman"/>
          <w:sz w:val="24"/>
          <w:szCs w:val="24"/>
        </w:rPr>
        <w:t>lled</w:t>
      </w:r>
      <w:proofErr w:type="gramEnd"/>
      <w:r>
        <w:rPr>
          <w:rFonts w:ascii="Times New Roman" w:hAnsi="Times New Roman" w:cs="Times New Roman"/>
          <w:sz w:val="24"/>
          <w:szCs w:val="24"/>
        </w:rPr>
        <w:t xml:space="preserve"> trial. Dis Colon Rectum.201</w:t>
      </w:r>
      <w:r w:rsidRPr="00AC49B3">
        <w:rPr>
          <w:rFonts w:ascii="Times New Roman" w:hAnsi="Times New Roman" w:cs="Times New Roman"/>
          <w:sz w:val="24"/>
          <w:szCs w:val="24"/>
        </w:rPr>
        <w:t>5; 48: 2025–2031.</w:t>
      </w:r>
    </w:p>
    <w:p w14:paraId="3CB61249"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Matthiessen P, </w:t>
      </w:r>
      <w:proofErr w:type="spellStart"/>
      <w:r w:rsidRPr="002E55A5">
        <w:rPr>
          <w:rFonts w:ascii="Times New Roman" w:hAnsi="Times New Roman" w:cs="Times New Roman"/>
          <w:sz w:val="24"/>
          <w:szCs w:val="24"/>
        </w:rPr>
        <w:t>Hallbook</w:t>
      </w:r>
      <w:proofErr w:type="spellEnd"/>
      <w:r w:rsidRPr="002E55A5">
        <w:rPr>
          <w:rFonts w:ascii="Times New Roman" w:hAnsi="Times New Roman" w:cs="Times New Roman"/>
          <w:sz w:val="24"/>
          <w:szCs w:val="24"/>
        </w:rPr>
        <w:t xml:space="preserve"> O, </w:t>
      </w:r>
      <w:proofErr w:type="spellStart"/>
      <w:r w:rsidRPr="002E55A5">
        <w:rPr>
          <w:rFonts w:ascii="Times New Roman" w:hAnsi="Times New Roman" w:cs="Times New Roman"/>
          <w:sz w:val="24"/>
          <w:szCs w:val="24"/>
        </w:rPr>
        <w:t>Rutegard</w:t>
      </w:r>
      <w:proofErr w:type="spellEnd"/>
      <w:r w:rsidRPr="002E55A5">
        <w:rPr>
          <w:rFonts w:ascii="Times New Roman" w:hAnsi="Times New Roman" w:cs="Times New Roman"/>
          <w:sz w:val="24"/>
          <w:szCs w:val="24"/>
        </w:rPr>
        <w:t xml:space="preserve"> J, </w:t>
      </w:r>
      <w:proofErr w:type="spellStart"/>
      <w:r w:rsidRPr="002E55A5">
        <w:rPr>
          <w:rFonts w:ascii="Times New Roman" w:hAnsi="Times New Roman" w:cs="Times New Roman"/>
          <w:sz w:val="24"/>
          <w:szCs w:val="24"/>
        </w:rPr>
        <w:t>Simert</w:t>
      </w:r>
      <w:proofErr w:type="spellEnd"/>
      <w:r w:rsidRPr="002E55A5">
        <w:rPr>
          <w:rFonts w:ascii="Times New Roman" w:hAnsi="Times New Roman" w:cs="Times New Roman"/>
          <w:sz w:val="24"/>
          <w:szCs w:val="24"/>
        </w:rPr>
        <w:t xml:space="preserve"> G, </w:t>
      </w:r>
      <w:proofErr w:type="spellStart"/>
      <w:r w:rsidRPr="002E55A5">
        <w:rPr>
          <w:rFonts w:ascii="Times New Roman" w:hAnsi="Times New Roman" w:cs="Times New Roman"/>
          <w:sz w:val="24"/>
          <w:szCs w:val="24"/>
        </w:rPr>
        <w:t>Sjodahl</w:t>
      </w:r>
      <w:proofErr w:type="spellEnd"/>
      <w:r w:rsidRPr="002E55A5">
        <w:rPr>
          <w:rFonts w:ascii="Times New Roman" w:hAnsi="Times New Roman" w:cs="Times New Roman"/>
          <w:sz w:val="24"/>
          <w:szCs w:val="24"/>
        </w:rPr>
        <w:t xml:space="preserve"> R. </w:t>
      </w:r>
      <w:proofErr w:type="spellStart"/>
      <w:r w:rsidRPr="002E55A5">
        <w:rPr>
          <w:rFonts w:ascii="Times New Roman" w:hAnsi="Times New Roman" w:cs="Times New Roman"/>
          <w:sz w:val="24"/>
          <w:szCs w:val="24"/>
        </w:rPr>
        <w:t>Defunctioning</w:t>
      </w:r>
      <w:proofErr w:type="spellEnd"/>
      <w:r w:rsidRPr="002E55A5">
        <w:rPr>
          <w:rFonts w:ascii="Times New Roman" w:hAnsi="Times New Roman" w:cs="Times New Roman"/>
          <w:sz w:val="24"/>
          <w:szCs w:val="24"/>
        </w:rPr>
        <w:t xml:space="preserve"> stoma reduces symptomatic anastomotic leakage after low anterior resection of the rectum for cancer: a randomized multi</w:t>
      </w:r>
      <w:r w:rsidR="001C44A1">
        <w:rPr>
          <w:rFonts w:ascii="Times New Roman" w:hAnsi="Times New Roman" w:cs="Times New Roman"/>
          <w:sz w:val="24"/>
          <w:szCs w:val="24"/>
        </w:rPr>
        <w:t xml:space="preserve">center trial. </w:t>
      </w:r>
      <w:proofErr w:type="spellStart"/>
      <w:r w:rsidR="001C44A1">
        <w:rPr>
          <w:rFonts w:ascii="Times New Roman" w:hAnsi="Times New Roman" w:cs="Times New Roman"/>
          <w:sz w:val="24"/>
          <w:szCs w:val="24"/>
        </w:rPr>
        <w:t>Annl</w:t>
      </w:r>
      <w:proofErr w:type="spellEnd"/>
      <w:r w:rsidR="001C44A1">
        <w:rPr>
          <w:rFonts w:ascii="Times New Roman" w:hAnsi="Times New Roman" w:cs="Times New Roman"/>
          <w:sz w:val="24"/>
          <w:szCs w:val="24"/>
        </w:rPr>
        <w:t>. of Surg. 201</w:t>
      </w:r>
      <w:r w:rsidRPr="002E55A5">
        <w:rPr>
          <w:rFonts w:ascii="Times New Roman" w:hAnsi="Times New Roman" w:cs="Times New Roman"/>
          <w:sz w:val="24"/>
          <w:szCs w:val="24"/>
        </w:rPr>
        <w:t xml:space="preserve">7; 246: 207– 214. </w:t>
      </w:r>
    </w:p>
    <w:p w14:paraId="2FE85363" w14:textId="77777777" w:rsidR="002B4D6F" w:rsidRPr="002B4D6F" w:rsidRDefault="002B4D6F" w:rsidP="002B4D6F">
      <w:pPr>
        <w:spacing w:after="0"/>
        <w:jc w:val="both"/>
        <w:rPr>
          <w:rFonts w:ascii="Times New Roman" w:hAnsi="Times New Roman" w:cs="Times New Roman"/>
          <w:sz w:val="24"/>
          <w:szCs w:val="24"/>
        </w:rPr>
      </w:pPr>
    </w:p>
    <w:p w14:paraId="7ED3C0C5"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Law WI, Chu KW, Ho JW, Chan CW. Risk factors for anastomotic leakage after low anterior resection with total </w:t>
      </w:r>
      <w:proofErr w:type="spellStart"/>
      <w:r w:rsidRPr="002E55A5">
        <w:rPr>
          <w:rFonts w:ascii="Times New Roman" w:hAnsi="Times New Roman" w:cs="Times New Roman"/>
          <w:sz w:val="24"/>
          <w:szCs w:val="24"/>
        </w:rPr>
        <w:t>mes</w:t>
      </w:r>
      <w:r w:rsidR="001C44A1">
        <w:rPr>
          <w:rFonts w:ascii="Times New Roman" w:hAnsi="Times New Roman" w:cs="Times New Roman"/>
          <w:sz w:val="24"/>
          <w:szCs w:val="24"/>
        </w:rPr>
        <w:t>orectal</w:t>
      </w:r>
      <w:proofErr w:type="spellEnd"/>
      <w:r w:rsidR="001C44A1">
        <w:rPr>
          <w:rFonts w:ascii="Times New Roman" w:hAnsi="Times New Roman" w:cs="Times New Roman"/>
          <w:sz w:val="24"/>
          <w:szCs w:val="24"/>
        </w:rPr>
        <w:t xml:space="preserve"> excision. Am J Surg. 202</w:t>
      </w:r>
      <w:r w:rsidRPr="002E55A5">
        <w:rPr>
          <w:rFonts w:ascii="Times New Roman" w:hAnsi="Times New Roman" w:cs="Times New Roman"/>
          <w:sz w:val="24"/>
          <w:szCs w:val="24"/>
        </w:rPr>
        <w:t>0; 179: 92–96.</w:t>
      </w:r>
    </w:p>
    <w:p w14:paraId="1C975488" w14:textId="77777777" w:rsidR="002B4D6F" w:rsidRPr="002B4D6F" w:rsidRDefault="002B4D6F" w:rsidP="002B4D6F">
      <w:pPr>
        <w:spacing w:after="0"/>
        <w:jc w:val="both"/>
        <w:rPr>
          <w:rFonts w:ascii="Times New Roman" w:hAnsi="Times New Roman" w:cs="Times New Roman"/>
          <w:sz w:val="24"/>
          <w:szCs w:val="24"/>
        </w:rPr>
      </w:pPr>
    </w:p>
    <w:p w14:paraId="7492AEC2"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Edwards DP, Leppington-Clarke A, Sexton R, Heald RJ, Moran BJ. Stoma-related complications are more frequent after transverse colostomy than loop ileostomy: a prospective randomize</w:t>
      </w:r>
      <w:r w:rsidR="001C44A1">
        <w:rPr>
          <w:rFonts w:ascii="Times New Roman" w:hAnsi="Times New Roman" w:cs="Times New Roman"/>
          <w:sz w:val="24"/>
          <w:szCs w:val="24"/>
        </w:rPr>
        <w:t>d clinical trial. Br J Surg. 202</w:t>
      </w:r>
      <w:r w:rsidRPr="002E55A5">
        <w:rPr>
          <w:rFonts w:ascii="Times New Roman" w:hAnsi="Times New Roman" w:cs="Times New Roman"/>
          <w:sz w:val="24"/>
          <w:szCs w:val="24"/>
        </w:rPr>
        <w:t>1; 88: 360–363.</w:t>
      </w:r>
    </w:p>
    <w:p w14:paraId="3A474203" w14:textId="77777777" w:rsidR="002E55A5" w:rsidRDefault="002E55A5" w:rsidP="002E55A5">
      <w:pPr>
        <w:spacing w:after="0"/>
        <w:jc w:val="both"/>
        <w:rPr>
          <w:rFonts w:ascii="Times New Roman" w:hAnsi="Times New Roman" w:cs="Times New Roman"/>
          <w:sz w:val="24"/>
          <w:szCs w:val="24"/>
        </w:rPr>
      </w:pPr>
    </w:p>
    <w:p w14:paraId="5ABC388B"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Banerjee A. </w:t>
      </w:r>
      <w:proofErr w:type="spellStart"/>
      <w:r w:rsidRPr="002E55A5">
        <w:rPr>
          <w:rFonts w:ascii="Times New Roman" w:hAnsi="Times New Roman" w:cs="Times New Roman"/>
          <w:sz w:val="24"/>
          <w:szCs w:val="24"/>
        </w:rPr>
        <w:t>Pursestring</w:t>
      </w:r>
      <w:proofErr w:type="spellEnd"/>
      <w:r w:rsidRPr="002E55A5">
        <w:rPr>
          <w:rFonts w:ascii="Times New Roman" w:hAnsi="Times New Roman" w:cs="Times New Roman"/>
          <w:sz w:val="24"/>
          <w:szCs w:val="24"/>
        </w:rPr>
        <w:t xml:space="preserve"> skin closure after stoma </w:t>
      </w:r>
      <w:r w:rsidR="001C44A1">
        <w:rPr>
          <w:rFonts w:ascii="Times New Roman" w:hAnsi="Times New Roman" w:cs="Times New Roman"/>
          <w:sz w:val="24"/>
          <w:szCs w:val="24"/>
        </w:rPr>
        <w:t xml:space="preserve">reversal. Dis </w:t>
      </w:r>
      <w:proofErr w:type="gramStart"/>
      <w:r w:rsidR="001C44A1">
        <w:rPr>
          <w:rFonts w:ascii="Times New Roman" w:hAnsi="Times New Roman" w:cs="Times New Roman"/>
          <w:sz w:val="24"/>
          <w:szCs w:val="24"/>
        </w:rPr>
        <w:t>Colon  Rectum</w:t>
      </w:r>
      <w:proofErr w:type="gramEnd"/>
      <w:r w:rsidR="001C44A1">
        <w:rPr>
          <w:rFonts w:ascii="Times New Roman" w:hAnsi="Times New Roman" w:cs="Times New Roman"/>
          <w:sz w:val="24"/>
          <w:szCs w:val="24"/>
        </w:rPr>
        <w:t xml:space="preserve"> </w:t>
      </w:r>
      <w:proofErr w:type="gramStart"/>
      <w:r w:rsidR="001C44A1">
        <w:rPr>
          <w:rFonts w:ascii="Times New Roman" w:hAnsi="Times New Roman" w:cs="Times New Roman"/>
          <w:sz w:val="24"/>
          <w:szCs w:val="24"/>
        </w:rPr>
        <w:t>2017</w:t>
      </w:r>
      <w:r w:rsidRPr="002E55A5">
        <w:rPr>
          <w:rFonts w:ascii="Times New Roman" w:hAnsi="Times New Roman" w:cs="Times New Roman"/>
          <w:sz w:val="24"/>
          <w:szCs w:val="24"/>
        </w:rPr>
        <w:t>;  40</w:t>
      </w:r>
      <w:proofErr w:type="gramEnd"/>
      <w:r w:rsidRPr="002E55A5">
        <w:rPr>
          <w:rFonts w:ascii="Times New Roman" w:hAnsi="Times New Roman" w:cs="Times New Roman"/>
          <w:sz w:val="24"/>
          <w:szCs w:val="24"/>
        </w:rPr>
        <w:t>: 993–994.</w:t>
      </w:r>
    </w:p>
    <w:p w14:paraId="01D202F8" w14:textId="77777777" w:rsidR="002E55A5" w:rsidRPr="002E55A5" w:rsidRDefault="002E55A5" w:rsidP="002E55A5">
      <w:pPr>
        <w:spacing w:after="0"/>
        <w:jc w:val="both"/>
        <w:rPr>
          <w:rFonts w:ascii="Times New Roman" w:hAnsi="Times New Roman" w:cs="Times New Roman"/>
          <w:sz w:val="24"/>
          <w:szCs w:val="24"/>
        </w:rPr>
      </w:pPr>
    </w:p>
    <w:p w14:paraId="70C888BB"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Sutton CD, Williams N, Marshall LJ, Lloyd G, Thomas WM. A technique for wound closure that minimizes sepsis afte</w:t>
      </w:r>
      <w:r w:rsidR="001C44A1">
        <w:rPr>
          <w:rFonts w:ascii="Times New Roman" w:hAnsi="Times New Roman" w:cs="Times New Roman"/>
          <w:sz w:val="24"/>
          <w:szCs w:val="24"/>
        </w:rPr>
        <w:t>r stoma closure. ANZ J Surg. 202</w:t>
      </w:r>
      <w:r w:rsidRPr="002E55A5">
        <w:rPr>
          <w:rFonts w:ascii="Times New Roman" w:hAnsi="Times New Roman" w:cs="Times New Roman"/>
          <w:sz w:val="24"/>
          <w:szCs w:val="24"/>
        </w:rPr>
        <w:t xml:space="preserve">2; 72: 766–767. </w:t>
      </w:r>
    </w:p>
    <w:p w14:paraId="58326752" w14:textId="77777777" w:rsidR="002E55A5" w:rsidRPr="002E55A5" w:rsidRDefault="002E55A5" w:rsidP="002E55A5">
      <w:pPr>
        <w:spacing w:after="0"/>
        <w:jc w:val="both"/>
        <w:rPr>
          <w:rFonts w:ascii="Times New Roman" w:hAnsi="Times New Roman" w:cs="Times New Roman"/>
          <w:sz w:val="24"/>
          <w:szCs w:val="24"/>
        </w:rPr>
      </w:pPr>
    </w:p>
    <w:p w14:paraId="20B2893C"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Reid K, </w:t>
      </w:r>
      <w:proofErr w:type="spellStart"/>
      <w:r w:rsidRPr="002E55A5">
        <w:rPr>
          <w:rFonts w:ascii="Times New Roman" w:hAnsi="Times New Roman" w:cs="Times New Roman"/>
          <w:sz w:val="24"/>
          <w:szCs w:val="24"/>
        </w:rPr>
        <w:t>Pockney</w:t>
      </w:r>
      <w:proofErr w:type="spellEnd"/>
      <w:r w:rsidRPr="002E55A5">
        <w:rPr>
          <w:rFonts w:ascii="Times New Roman" w:hAnsi="Times New Roman" w:cs="Times New Roman"/>
          <w:sz w:val="24"/>
          <w:szCs w:val="24"/>
        </w:rPr>
        <w:t xml:space="preserve"> P, Pollitt T, </w:t>
      </w:r>
      <w:proofErr w:type="spellStart"/>
      <w:r w:rsidRPr="002E55A5">
        <w:rPr>
          <w:rFonts w:ascii="Times New Roman" w:hAnsi="Times New Roman" w:cs="Times New Roman"/>
          <w:sz w:val="24"/>
          <w:szCs w:val="24"/>
        </w:rPr>
        <w:t>Draganic</w:t>
      </w:r>
      <w:proofErr w:type="spellEnd"/>
      <w:r w:rsidRPr="002E55A5">
        <w:rPr>
          <w:rFonts w:ascii="Times New Roman" w:hAnsi="Times New Roman" w:cs="Times New Roman"/>
          <w:sz w:val="24"/>
          <w:szCs w:val="24"/>
        </w:rPr>
        <w:t xml:space="preserve"> B, Smith SR. Randomized clinical trial of short-term outcomes following purse-string versus conventional closure of i</w:t>
      </w:r>
      <w:r w:rsidR="001C44A1">
        <w:rPr>
          <w:rFonts w:ascii="Times New Roman" w:hAnsi="Times New Roman" w:cs="Times New Roman"/>
          <w:sz w:val="24"/>
          <w:szCs w:val="24"/>
        </w:rPr>
        <w:t>leostomy wounds. Br J Surg. 2020</w:t>
      </w:r>
      <w:r w:rsidRPr="002E55A5">
        <w:rPr>
          <w:rFonts w:ascii="Times New Roman" w:hAnsi="Times New Roman" w:cs="Times New Roman"/>
          <w:sz w:val="24"/>
          <w:szCs w:val="24"/>
        </w:rPr>
        <w:t>; 97: 1511–1517.</w:t>
      </w:r>
    </w:p>
    <w:p w14:paraId="7C479178" w14:textId="77777777" w:rsidR="002B4D6F" w:rsidRPr="002B4D6F" w:rsidRDefault="002B4D6F" w:rsidP="002B4D6F">
      <w:pPr>
        <w:spacing w:after="0"/>
        <w:jc w:val="both"/>
        <w:rPr>
          <w:rFonts w:ascii="Times New Roman" w:hAnsi="Times New Roman" w:cs="Times New Roman"/>
          <w:sz w:val="24"/>
          <w:szCs w:val="24"/>
        </w:rPr>
      </w:pPr>
    </w:p>
    <w:p w14:paraId="60A49E28"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Rullier E, Le </w:t>
      </w:r>
      <w:proofErr w:type="spellStart"/>
      <w:r w:rsidRPr="002E55A5">
        <w:rPr>
          <w:rFonts w:ascii="Times New Roman" w:hAnsi="Times New Roman" w:cs="Times New Roman"/>
          <w:sz w:val="24"/>
          <w:szCs w:val="24"/>
        </w:rPr>
        <w:t>Toux</w:t>
      </w:r>
      <w:proofErr w:type="spellEnd"/>
      <w:r w:rsidRPr="002E55A5">
        <w:rPr>
          <w:rFonts w:ascii="Times New Roman" w:hAnsi="Times New Roman" w:cs="Times New Roman"/>
          <w:sz w:val="24"/>
          <w:szCs w:val="24"/>
        </w:rPr>
        <w:t xml:space="preserve"> N, Laurent C, </w:t>
      </w:r>
      <w:proofErr w:type="spellStart"/>
      <w:r w:rsidRPr="002E55A5">
        <w:rPr>
          <w:rFonts w:ascii="Times New Roman" w:hAnsi="Times New Roman" w:cs="Times New Roman"/>
          <w:sz w:val="24"/>
          <w:szCs w:val="24"/>
        </w:rPr>
        <w:t>Garrelon</w:t>
      </w:r>
      <w:proofErr w:type="spellEnd"/>
      <w:r w:rsidRPr="002E55A5">
        <w:rPr>
          <w:rFonts w:ascii="Times New Roman" w:hAnsi="Times New Roman" w:cs="Times New Roman"/>
          <w:sz w:val="24"/>
          <w:szCs w:val="24"/>
        </w:rPr>
        <w:t xml:space="preserve"> JL, </w:t>
      </w:r>
      <w:proofErr w:type="spellStart"/>
      <w:r w:rsidRPr="002E55A5">
        <w:rPr>
          <w:rFonts w:ascii="Times New Roman" w:hAnsi="Times New Roman" w:cs="Times New Roman"/>
          <w:sz w:val="24"/>
          <w:szCs w:val="24"/>
        </w:rPr>
        <w:t>Parneix</w:t>
      </w:r>
      <w:proofErr w:type="spellEnd"/>
      <w:r w:rsidRPr="002E55A5">
        <w:rPr>
          <w:rFonts w:ascii="Times New Roman" w:hAnsi="Times New Roman" w:cs="Times New Roman"/>
          <w:sz w:val="24"/>
          <w:szCs w:val="24"/>
        </w:rPr>
        <w:t xml:space="preserve"> M, Saric J. Loop ileostomy versus loop colostomy for </w:t>
      </w:r>
      <w:proofErr w:type="spellStart"/>
      <w:r w:rsidRPr="002E55A5">
        <w:rPr>
          <w:rFonts w:ascii="Times New Roman" w:hAnsi="Times New Roman" w:cs="Times New Roman"/>
          <w:sz w:val="24"/>
          <w:szCs w:val="24"/>
        </w:rPr>
        <w:t>defunctioning</w:t>
      </w:r>
      <w:proofErr w:type="spellEnd"/>
      <w:r w:rsidRPr="002E55A5">
        <w:rPr>
          <w:rFonts w:ascii="Times New Roman" w:hAnsi="Times New Roman" w:cs="Times New Roman"/>
          <w:sz w:val="24"/>
          <w:szCs w:val="24"/>
        </w:rPr>
        <w:t xml:space="preserve"> low anastomoses during rect</w:t>
      </w:r>
      <w:r w:rsidR="001C44A1">
        <w:rPr>
          <w:rFonts w:ascii="Times New Roman" w:hAnsi="Times New Roman" w:cs="Times New Roman"/>
          <w:sz w:val="24"/>
          <w:szCs w:val="24"/>
        </w:rPr>
        <w:t>al cancer surgery. W J Surg. 202</w:t>
      </w:r>
      <w:r w:rsidRPr="002E55A5">
        <w:rPr>
          <w:rFonts w:ascii="Times New Roman" w:hAnsi="Times New Roman" w:cs="Times New Roman"/>
          <w:sz w:val="24"/>
          <w:szCs w:val="24"/>
        </w:rPr>
        <w:t xml:space="preserve">1; 25: 274–277. </w:t>
      </w:r>
    </w:p>
    <w:p w14:paraId="26543E39" w14:textId="77777777" w:rsidR="002B4D6F" w:rsidRPr="002B4D6F" w:rsidRDefault="002B4D6F" w:rsidP="002B4D6F">
      <w:pPr>
        <w:spacing w:after="0"/>
        <w:jc w:val="both"/>
        <w:rPr>
          <w:rFonts w:ascii="Times New Roman" w:hAnsi="Times New Roman" w:cs="Times New Roman"/>
          <w:sz w:val="24"/>
          <w:szCs w:val="24"/>
        </w:rPr>
      </w:pPr>
    </w:p>
    <w:p w14:paraId="08E3D472"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proofErr w:type="spellStart"/>
      <w:r w:rsidRPr="002E55A5">
        <w:rPr>
          <w:rFonts w:ascii="Times New Roman" w:hAnsi="Times New Roman" w:cs="Times New Roman"/>
          <w:sz w:val="24"/>
          <w:szCs w:val="24"/>
        </w:rPr>
        <w:t>Rondelli</w:t>
      </w:r>
      <w:proofErr w:type="spellEnd"/>
      <w:r w:rsidRPr="002E55A5">
        <w:rPr>
          <w:rFonts w:ascii="Times New Roman" w:hAnsi="Times New Roman" w:cs="Times New Roman"/>
          <w:sz w:val="24"/>
          <w:szCs w:val="24"/>
        </w:rPr>
        <w:t xml:space="preserve"> F, </w:t>
      </w:r>
      <w:proofErr w:type="spellStart"/>
      <w:r w:rsidRPr="002E55A5">
        <w:rPr>
          <w:rFonts w:ascii="Times New Roman" w:hAnsi="Times New Roman" w:cs="Times New Roman"/>
          <w:sz w:val="24"/>
          <w:szCs w:val="24"/>
        </w:rPr>
        <w:t>Reboldi</w:t>
      </w:r>
      <w:proofErr w:type="spellEnd"/>
      <w:r w:rsidRPr="002E55A5">
        <w:rPr>
          <w:rFonts w:ascii="Times New Roman" w:hAnsi="Times New Roman" w:cs="Times New Roman"/>
          <w:sz w:val="24"/>
          <w:szCs w:val="24"/>
        </w:rPr>
        <w:t xml:space="preserve"> P, Rulli A, Barberini F, </w:t>
      </w:r>
      <w:proofErr w:type="spellStart"/>
      <w:r w:rsidRPr="002E55A5">
        <w:rPr>
          <w:rFonts w:ascii="Times New Roman" w:hAnsi="Times New Roman" w:cs="Times New Roman"/>
          <w:sz w:val="24"/>
          <w:szCs w:val="24"/>
        </w:rPr>
        <w:t>Guerrisi</w:t>
      </w:r>
      <w:proofErr w:type="spellEnd"/>
      <w:r w:rsidRPr="002E55A5">
        <w:rPr>
          <w:rFonts w:ascii="Times New Roman" w:hAnsi="Times New Roman" w:cs="Times New Roman"/>
          <w:sz w:val="24"/>
          <w:szCs w:val="24"/>
        </w:rPr>
        <w:t xml:space="preserve"> A, Izzo L. Loop ileostomy versus loop colostomy for fecal diversion after colorectal or coloanal anastomosis: a meta-an</w:t>
      </w:r>
      <w:r w:rsidR="001C44A1">
        <w:rPr>
          <w:rFonts w:ascii="Times New Roman" w:hAnsi="Times New Roman" w:cs="Times New Roman"/>
          <w:sz w:val="24"/>
          <w:szCs w:val="24"/>
        </w:rPr>
        <w:t>alysis. Int J Colorectal Dis 201</w:t>
      </w:r>
      <w:r w:rsidRPr="002E55A5">
        <w:rPr>
          <w:rFonts w:ascii="Times New Roman" w:hAnsi="Times New Roman" w:cs="Times New Roman"/>
          <w:sz w:val="24"/>
          <w:szCs w:val="24"/>
        </w:rPr>
        <w:t xml:space="preserve">9; 24:  479–488. </w:t>
      </w:r>
    </w:p>
    <w:p w14:paraId="2759D4AF" w14:textId="77777777" w:rsidR="002B4D6F" w:rsidRPr="002B4D6F" w:rsidRDefault="002B4D6F" w:rsidP="002B4D6F">
      <w:pPr>
        <w:spacing w:after="0"/>
        <w:jc w:val="both"/>
        <w:rPr>
          <w:rFonts w:ascii="Times New Roman" w:hAnsi="Times New Roman" w:cs="Times New Roman"/>
          <w:sz w:val="24"/>
          <w:szCs w:val="24"/>
        </w:rPr>
      </w:pPr>
    </w:p>
    <w:p w14:paraId="3C410B0D"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proofErr w:type="spellStart"/>
      <w:r w:rsidRPr="002E55A5">
        <w:rPr>
          <w:rFonts w:ascii="Times New Roman" w:hAnsi="Times New Roman" w:cs="Times New Roman"/>
          <w:sz w:val="24"/>
          <w:szCs w:val="24"/>
        </w:rPr>
        <w:t>Hackam</w:t>
      </w:r>
      <w:proofErr w:type="spellEnd"/>
      <w:r w:rsidRPr="002E55A5">
        <w:rPr>
          <w:rFonts w:ascii="Times New Roman" w:hAnsi="Times New Roman" w:cs="Times New Roman"/>
          <w:sz w:val="24"/>
          <w:szCs w:val="24"/>
        </w:rPr>
        <w:t xml:space="preserve"> DJ, Rotstein OD. Stoma closure and wound infection: an evaluation </w:t>
      </w:r>
      <w:r w:rsidR="001C44A1">
        <w:rPr>
          <w:rFonts w:ascii="Times New Roman" w:hAnsi="Times New Roman" w:cs="Times New Roman"/>
          <w:sz w:val="24"/>
          <w:szCs w:val="24"/>
        </w:rPr>
        <w:t>of risk factors. Can J Surg. 201</w:t>
      </w:r>
      <w:r w:rsidRPr="002E55A5">
        <w:rPr>
          <w:rFonts w:ascii="Times New Roman" w:hAnsi="Times New Roman" w:cs="Times New Roman"/>
          <w:sz w:val="24"/>
          <w:szCs w:val="24"/>
        </w:rPr>
        <w:t xml:space="preserve">5; 38: 144–148. </w:t>
      </w:r>
    </w:p>
    <w:p w14:paraId="2651C485" w14:textId="77777777" w:rsidR="002B4D6F" w:rsidRPr="002B4D6F" w:rsidRDefault="002B4D6F" w:rsidP="002B4D6F">
      <w:pPr>
        <w:spacing w:after="0"/>
        <w:jc w:val="both"/>
        <w:rPr>
          <w:rFonts w:ascii="Times New Roman" w:hAnsi="Times New Roman" w:cs="Times New Roman"/>
          <w:sz w:val="24"/>
          <w:szCs w:val="24"/>
        </w:rPr>
      </w:pPr>
    </w:p>
    <w:p w14:paraId="29ECF125"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lastRenderedPageBreak/>
        <w:t xml:space="preserve">Garcia-Botello SA, Garcia-Armengol J, Garcia-Granero E, </w:t>
      </w:r>
      <w:proofErr w:type="spellStart"/>
      <w:r w:rsidRPr="002E55A5">
        <w:rPr>
          <w:rFonts w:ascii="Times New Roman" w:hAnsi="Times New Roman" w:cs="Times New Roman"/>
          <w:sz w:val="24"/>
          <w:szCs w:val="24"/>
        </w:rPr>
        <w:t>Espi</w:t>
      </w:r>
      <w:proofErr w:type="spellEnd"/>
      <w:r w:rsidRPr="002E55A5">
        <w:rPr>
          <w:rFonts w:ascii="Times New Roman" w:hAnsi="Times New Roman" w:cs="Times New Roman"/>
          <w:sz w:val="24"/>
          <w:szCs w:val="24"/>
        </w:rPr>
        <w:t xml:space="preserve"> A, Juan C, Lopez-Mozos F. A prospective audit of the complications of loop ileostomy construc</w:t>
      </w:r>
      <w:r w:rsidR="001C44A1">
        <w:rPr>
          <w:rFonts w:ascii="Times New Roman" w:hAnsi="Times New Roman" w:cs="Times New Roman"/>
          <w:sz w:val="24"/>
          <w:szCs w:val="24"/>
        </w:rPr>
        <w:t>tion and takedown. Dig Surg. 201</w:t>
      </w:r>
      <w:r w:rsidRPr="002E55A5">
        <w:rPr>
          <w:rFonts w:ascii="Times New Roman" w:hAnsi="Times New Roman" w:cs="Times New Roman"/>
          <w:sz w:val="24"/>
          <w:szCs w:val="24"/>
        </w:rPr>
        <w:t>4; 21:  440–446</w:t>
      </w:r>
    </w:p>
    <w:p w14:paraId="01EBCF38" w14:textId="77777777" w:rsidR="002B4D6F" w:rsidRPr="002B4D6F" w:rsidRDefault="002B4D6F" w:rsidP="002B4D6F">
      <w:pPr>
        <w:spacing w:after="0"/>
        <w:jc w:val="both"/>
        <w:rPr>
          <w:rFonts w:ascii="Times New Roman" w:hAnsi="Times New Roman" w:cs="Times New Roman"/>
          <w:sz w:val="24"/>
          <w:szCs w:val="24"/>
        </w:rPr>
      </w:pPr>
    </w:p>
    <w:p w14:paraId="4E79425A" w14:textId="77777777" w:rsidR="002B4D6F" w:rsidRPr="002B4D6F" w:rsidRDefault="002B4D6F" w:rsidP="002B4D6F">
      <w:pPr>
        <w:spacing w:after="0"/>
        <w:jc w:val="both"/>
        <w:rPr>
          <w:rFonts w:ascii="Times New Roman" w:hAnsi="Times New Roman" w:cs="Times New Roman"/>
          <w:sz w:val="24"/>
          <w:szCs w:val="24"/>
        </w:rPr>
      </w:pPr>
    </w:p>
    <w:p w14:paraId="1CF35A94"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Sang Il Y, Sun MB, Hwan N, Dong GP. Clinical Trial on the Incidence of Wound Infection and Patient Satisfaction after Stoma Closure: Comparison of Two Skin Closure Techniques. Ann </w:t>
      </w:r>
      <w:proofErr w:type="spellStart"/>
      <w:r w:rsidRPr="002E55A5">
        <w:rPr>
          <w:rFonts w:ascii="Times New Roman" w:hAnsi="Times New Roman" w:cs="Times New Roman"/>
          <w:sz w:val="24"/>
          <w:szCs w:val="24"/>
        </w:rPr>
        <w:t>Coloporoctol</w:t>
      </w:r>
      <w:proofErr w:type="spellEnd"/>
      <w:r w:rsidRPr="002E55A5">
        <w:rPr>
          <w:rFonts w:ascii="Times New Roman" w:hAnsi="Times New Roman" w:cs="Times New Roman"/>
          <w:sz w:val="24"/>
          <w:szCs w:val="24"/>
        </w:rPr>
        <w:t>. 2015; 31(1): 29-</w:t>
      </w:r>
      <w:proofErr w:type="gramStart"/>
      <w:r w:rsidRPr="002E55A5">
        <w:rPr>
          <w:rFonts w:ascii="Times New Roman" w:hAnsi="Times New Roman" w:cs="Times New Roman"/>
          <w:sz w:val="24"/>
          <w:szCs w:val="24"/>
        </w:rPr>
        <w:t>33 .</w:t>
      </w:r>
      <w:proofErr w:type="gramEnd"/>
    </w:p>
    <w:p w14:paraId="3EE6AF1D" w14:textId="77777777" w:rsidR="002B4D6F" w:rsidRDefault="002B4D6F" w:rsidP="002B4D6F">
      <w:pPr>
        <w:spacing w:after="0"/>
        <w:jc w:val="both"/>
        <w:rPr>
          <w:rFonts w:ascii="Times New Roman" w:hAnsi="Times New Roman" w:cs="Times New Roman"/>
          <w:sz w:val="24"/>
          <w:szCs w:val="24"/>
        </w:rPr>
      </w:pPr>
    </w:p>
    <w:p w14:paraId="32D8D316" w14:textId="77777777" w:rsidR="002E55A5" w:rsidRDefault="002E55A5" w:rsidP="002E55A5">
      <w:pPr>
        <w:spacing w:after="0"/>
        <w:jc w:val="both"/>
        <w:rPr>
          <w:rFonts w:ascii="Times New Roman" w:hAnsi="Times New Roman" w:cs="Times New Roman"/>
          <w:sz w:val="24"/>
          <w:szCs w:val="24"/>
        </w:rPr>
      </w:pPr>
    </w:p>
    <w:p w14:paraId="4326CDE1"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Williams LA, Sagar PM, Finan PJ, Burke D. The outcome of loop ileostomy closure: a prospe</w:t>
      </w:r>
      <w:r w:rsidR="001C44A1">
        <w:rPr>
          <w:rFonts w:ascii="Times New Roman" w:hAnsi="Times New Roman" w:cs="Times New Roman"/>
          <w:sz w:val="24"/>
          <w:szCs w:val="24"/>
        </w:rPr>
        <w:t>ctive study. Colorectal Dis. 201</w:t>
      </w:r>
      <w:r w:rsidRPr="002E55A5">
        <w:rPr>
          <w:rFonts w:ascii="Times New Roman" w:hAnsi="Times New Roman" w:cs="Times New Roman"/>
          <w:sz w:val="24"/>
          <w:szCs w:val="24"/>
        </w:rPr>
        <w:t>8; 10: 460–464.</w:t>
      </w:r>
    </w:p>
    <w:p w14:paraId="42B5173E" w14:textId="77777777" w:rsidR="002E55A5" w:rsidRPr="002E55A5" w:rsidRDefault="002E55A5" w:rsidP="002E55A5">
      <w:pPr>
        <w:spacing w:after="0"/>
        <w:jc w:val="both"/>
        <w:rPr>
          <w:rFonts w:ascii="Times New Roman" w:hAnsi="Times New Roman" w:cs="Times New Roman"/>
          <w:sz w:val="24"/>
          <w:szCs w:val="24"/>
        </w:rPr>
      </w:pPr>
    </w:p>
    <w:p w14:paraId="38496B95" w14:textId="77777777" w:rsid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Mileski WJ, Rege RV, </w:t>
      </w:r>
      <w:proofErr w:type="spellStart"/>
      <w:r w:rsidRPr="002E55A5">
        <w:rPr>
          <w:rFonts w:ascii="Times New Roman" w:hAnsi="Times New Roman" w:cs="Times New Roman"/>
          <w:sz w:val="24"/>
          <w:szCs w:val="24"/>
        </w:rPr>
        <w:t>Joehl</w:t>
      </w:r>
      <w:proofErr w:type="spellEnd"/>
      <w:r w:rsidRPr="002E55A5">
        <w:rPr>
          <w:rFonts w:ascii="Times New Roman" w:hAnsi="Times New Roman" w:cs="Times New Roman"/>
          <w:sz w:val="24"/>
          <w:szCs w:val="24"/>
        </w:rPr>
        <w:t xml:space="preserve"> RJ, Nahrwold DL. Rates of morbidity and mortality after closure of loop and end co</w:t>
      </w:r>
      <w:r w:rsidR="001C44A1">
        <w:rPr>
          <w:rFonts w:ascii="Times New Roman" w:hAnsi="Times New Roman" w:cs="Times New Roman"/>
          <w:sz w:val="24"/>
          <w:szCs w:val="24"/>
        </w:rPr>
        <w:t xml:space="preserve">lostomy. Surg </w:t>
      </w:r>
      <w:proofErr w:type="spellStart"/>
      <w:r w:rsidR="001C44A1">
        <w:rPr>
          <w:rFonts w:ascii="Times New Roman" w:hAnsi="Times New Roman" w:cs="Times New Roman"/>
          <w:sz w:val="24"/>
          <w:szCs w:val="24"/>
        </w:rPr>
        <w:t>Gynecol</w:t>
      </w:r>
      <w:proofErr w:type="spellEnd"/>
      <w:r w:rsidR="001C44A1">
        <w:rPr>
          <w:rFonts w:ascii="Times New Roman" w:hAnsi="Times New Roman" w:cs="Times New Roman"/>
          <w:sz w:val="24"/>
          <w:szCs w:val="24"/>
        </w:rPr>
        <w:t xml:space="preserve"> Obstet 202</w:t>
      </w:r>
      <w:r w:rsidRPr="002E55A5">
        <w:rPr>
          <w:rFonts w:ascii="Times New Roman" w:hAnsi="Times New Roman" w:cs="Times New Roman"/>
          <w:sz w:val="24"/>
          <w:szCs w:val="24"/>
        </w:rPr>
        <w:t>0; 171: 17–21</w:t>
      </w:r>
    </w:p>
    <w:p w14:paraId="73B10699" w14:textId="77777777" w:rsidR="002E55A5" w:rsidRDefault="002E55A5" w:rsidP="002E55A5">
      <w:pPr>
        <w:pStyle w:val="ListParagraph"/>
        <w:spacing w:after="0"/>
        <w:jc w:val="both"/>
        <w:rPr>
          <w:rFonts w:ascii="Times New Roman" w:hAnsi="Times New Roman" w:cs="Times New Roman"/>
          <w:sz w:val="24"/>
          <w:szCs w:val="24"/>
        </w:rPr>
      </w:pPr>
    </w:p>
    <w:p w14:paraId="695702C2" w14:textId="77777777" w:rsidR="002E55A5" w:rsidRPr="002E55A5" w:rsidRDefault="002E55A5" w:rsidP="002E55A5">
      <w:pPr>
        <w:pStyle w:val="ListParagraph"/>
        <w:numPr>
          <w:ilvl w:val="0"/>
          <w:numId w:val="1"/>
        </w:numPr>
        <w:rPr>
          <w:rFonts w:ascii="Times New Roman" w:hAnsi="Times New Roman" w:cs="Times New Roman"/>
          <w:sz w:val="24"/>
          <w:szCs w:val="24"/>
        </w:rPr>
      </w:pPr>
      <w:r w:rsidRPr="002E55A5">
        <w:rPr>
          <w:rFonts w:ascii="Times New Roman" w:hAnsi="Times New Roman" w:cs="Times New Roman"/>
          <w:sz w:val="24"/>
          <w:szCs w:val="24"/>
        </w:rPr>
        <w:t xml:space="preserve">Jung RL, Young WK, Jong JS, Ok-Pyung S, et al. Conventional Linear versus Purse String Closure after Loop Ileostomy Reversal: </w:t>
      </w:r>
      <w:proofErr w:type="spellStart"/>
      <w:r w:rsidRPr="002E55A5">
        <w:rPr>
          <w:rFonts w:ascii="Times New Roman" w:hAnsi="Times New Roman" w:cs="Times New Roman"/>
          <w:sz w:val="24"/>
          <w:szCs w:val="24"/>
        </w:rPr>
        <w:t>Comperison</w:t>
      </w:r>
      <w:proofErr w:type="spellEnd"/>
      <w:r w:rsidRPr="002E55A5">
        <w:rPr>
          <w:rFonts w:ascii="Times New Roman" w:hAnsi="Times New Roman" w:cs="Times New Roman"/>
          <w:sz w:val="24"/>
          <w:szCs w:val="24"/>
        </w:rPr>
        <w:t xml:space="preserve"> of Wound Infection Rates and Operative Outcome</w:t>
      </w:r>
      <w:r w:rsidR="001C44A1">
        <w:rPr>
          <w:rFonts w:ascii="Times New Roman" w:hAnsi="Times New Roman" w:cs="Times New Roman"/>
          <w:sz w:val="24"/>
          <w:szCs w:val="24"/>
        </w:rPr>
        <w:t xml:space="preserve">s. J Korean Soc </w:t>
      </w:r>
      <w:proofErr w:type="spellStart"/>
      <w:r w:rsidR="001C44A1">
        <w:rPr>
          <w:rFonts w:ascii="Times New Roman" w:hAnsi="Times New Roman" w:cs="Times New Roman"/>
          <w:sz w:val="24"/>
          <w:szCs w:val="24"/>
        </w:rPr>
        <w:t>Coloproctol</w:t>
      </w:r>
      <w:proofErr w:type="spellEnd"/>
      <w:r w:rsidR="001C44A1">
        <w:rPr>
          <w:rFonts w:ascii="Times New Roman" w:hAnsi="Times New Roman" w:cs="Times New Roman"/>
          <w:sz w:val="24"/>
          <w:szCs w:val="24"/>
        </w:rPr>
        <w:t>. 202</w:t>
      </w:r>
      <w:r w:rsidRPr="002E55A5">
        <w:rPr>
          <w:rFonts w:ascii="Times New Roman" w:hAnsi="Times New Roman" w:cs="Times New Roman"/>
          <w:sz w:val="24"/>
          <w:szCs w:val="24"/>
        </w:rPr>
        <w:t>1; 27(2): 58-63.</w:t>
      </w:r>
    </w:p>
    <w:p w14:paraId="4A11AAF6" w14:textId="77777777" w:rsidR="002E55A5" w:rsidRPr="002E55A5" w:rsidRDefault="002E55A5" w:rsidP="002E55A5">
      <w:pPr>
        <w:pStyle w:val="ListParagraph"/>
        <w:spacing w:after="0"/>
        <w:jc w:val="both"/>
        <w:rPr>
          <w:rFonts w:ascii="Times New Roman" w:hAnsi="Times New Roman" w:cs="Times New Roman"/>
          <w:sz w:val="24"/>
          <w:szCs w:val="24"/>
        </w:rPr>
      </w:pPr>
    </w:p>
    <w:p w14:paraId="22D87B15" w14:textId="77777777" w:rsidR="002E55A5" w:rsidRPr="002E55A5" w:rsidRDefault="002E55A5" w:rsidP="002E55A5">
      <w:pPr>
        <w:spacing w:after="0"/>
        <w:jc w:val="both"/>
        <w:rPr>
          <w:rFonts w:ascii="Times New Roman" w:hAnsi="Times New Roman" w:cs="Times New Roman"/>
          <w:sz w:val="24"/>
          <w:szCs w:val="24"/>
        </w:rPr>
      </w:pPr>
    </w:p>
    <w:p w14:paraId="65F694B1"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Akiyoshi T, Fujimoto Y, Konishi T, Kuroyanagi H, Ueno M, Oya M, et al. Complications of loop ileostomy closure in patients with</w:t>
      </w:r>
      <w:r w:rsidR="001C44A1">
        <w:rPr>
          <w:rFonts w:ascii="Times New Roman" w:hAnsi="Times New Roman" w:cs="Times New Roman"/>
          <w:sz w:val="24"/>
          <w:szCs w:val="24"/>
        </w:rPr>
        <w:t xml:space="preserve"> rectal tumor. World J Surg. 202</w:t>
      </w:r>
      <w:r w:rsidRPr="002E55A5">
        <w:rPr>
          <w:rFonts w:ascii="Times New Roman" w:hAnsi="Times New Roman" w:cs="Times New Roman"/>
          <w:sz w:val="24"/>
          <w:szCs w:val="24"/>
        </w:rPr>
        <w:t xml:space="preserve">0; 34: 1937–1942. </w:t>
      </w:r>
    </w:p>
    <w:p w14:paraId="3FB32FC1" w14:textId="77777777" w:rsidR="002E55A5" w:rsidRPr="002E55A5" w:rsidRDefault="002E55A5" w:rsidP="002E55A5">
      <w:pPr>
        <w:spacing w:after="0"/>
        <w:jc w:val="both"/>
        <w:rPr>
          <w:rFonts w:ascii="Times New Roman" w:hAnsi="Times New Roman" w:cs="Times New Roman"/>
          <w:sz w:val="24"/>
          <w:szCs w:val="24"/>
        </w:rPr>
      </w:pPr>
    </w:p>
    <w:p w14:paraId="583BD6B4"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Song GW, Yu CS, Lee HO, Kim MS, Namgung H, Lee GH, et al. Ileostomy related complication</w:t>
      </w:r>
      <w:r w:rsidR="001C44A1">
        <w:rPr>
          <w:rFonts w:ascii="Times New Roman" w:hAnsi="Times New Roman" w:cs="Times New Roman"/>
          <w:sz w:val="24"/>
          <w:szCs w:val="24"/>
        </w:rPr>
        <w:t xml:space="preserve">s. J Korean Soc </w:t>
      </w:r>
      <w:proofErr w:type="spellStart"/>
      <w:r w:rsidR="001C44A1">
        <w:rPr>
          <w:rFonts w:ascii="Times New Roman" w:hAnsi="Times New Roman" w:cs="Times New Roman"/>
          <w:sz w:val="24"/>
          <w:szCs w:val="24"/>
        </w:rPr>
        <w:t>Coloproctol</w:t>
      </w:r>
      <w:proofErr w:type="spellEnd"/>
      <w:r w:rsidR="001C44A1">
        <w:rPr>
          <w:rFonts w:ascii="Times New Roman" w:hAnsi="Times New Roman" w:cs="Times New Roman"/>
          <w:sz w:val="24"/>
          <w:szCs w:val="24"/>
        </w:rPr>
        <w:t>. 201</w:t>
      </w:r>
      <w:r w:rsidRPr="002E55A5">
        <w:rPr>
          <w:rFonts w:ascii="Times New Roman" w:hAnsi="Times New Roman" w:cs="Times New Roman"/>
          <w:sz w:val="24"/>
          <w:szCs w:val="24"/>
        </w:rPr>
        <w:t>3; 19: 82–89.</w:t>
      </w:r>
    </w:p>
    <w:p w14:paraId="0AA89E32" w14:textId="77777777" w:rsidR="002E55A5" w:rsidRPr="002E55A5" w:rsidRDefault="002E55A5" w:rsidP="002E55A5">
      <w:pPr>
        <w:spacing w:after="0"/>
        <w:jc w:val="both"/>
        <w:rPr>
          <w:rFonts w:ascii="Times New Roman" w:hAnsi="Times New Roman" w:cs="Times New Roman"/>
          <w:sz w:val="24"/>
          <w:szCs w:val="24"/>
        </w:rPr>
      </w:pPr>
    </w:p>
    <w:p w14:paraId="01C99FBC" w14:textId="77777777" w:rsidR="0039418F" w:rsidRDefault="002E55A5" w:rsidP="0039418F">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Kim JY, Kim JS, Hur H, Min BS, Kim NK, Sohn SK, et al. Complication and relevant factors after an ileostomy for fecal diversion in a patient with rectal cance</w:t>
      </w:r>
      <w:r w:rsidR="001C44A1">
        <w:rPr>
          <w:rFonts w:ascii="Times New Roman" w:hAnsi="Times New Roman" w:cs="Times New Roman"/>
          <w:sz w:val="24"/>
          <w:szCs w:val="24"/>
        </w:rPr>
        <w:t xml:space="preserve">r. J Korean Soc </w:t>
      </w:r>
      <w:proofErr w:type="spellStart"/>
      <w:r w:rsidR="001C44A1">
        <w:rPr>
          <w:rFonts w:ascii="Times New Roman" w:hAnsi="Times New Roman" w:cs="Times New Roman"/>
          <w:sz w:val="24"/>
          <w:szCs w:val="24"/>
        </w:rPr>
        <w:t>Coloproctol</w:t>
      </w:r>
      <w:proofErr w:type="spellEnd"/>
      <w:r w:rsidR="001C44A1">
        <w:rPr>
          <w:rFonts w:ascii="Times New Roman" w:hAnsi="Times New Roman" w:cs="Times New Roman"/>
          <w:sz w:val="24"/>
          <w:szCs w:val="24"/>
        </w:rPr>
        <w:t>. 201</w:t>
      </w:r>
      <w:r w:rsidRPr="002E55A5">
        <w:rPr>
          <w:rFonts w:ascii="Times New Roman" w:hAnsi="Times New Roman" w:cs="Times New Roman"/>
          <w:sz w:val="24"/>
          <w:szCs w:val="24"/>
        </w:rPr>
        <w:t>9; 25: 81–87.</w:t>
      </w:r>
    </w:p>
    <w:p w14:paraId="2F01B249" w14:textId="77777777" w:rsidR="0039418F" w:rsidRDefault="0039418F" w:rsidP="0039418F">
      <w:pPr>
        <w:pStyle w:val="ListParagraph"/>
        <w:spacing w:after="0"/>
        <w:jc w:val="both"/>
        <w:rPr>
          <w:rFonts w:ascii="Times New Roman" w:hAnsi="Times New Roman" w:cs="Times New Roman"/>
          <w:sz w:val="24"/>
          <w:szCs w:val="24"/>
        </w:rPr>
      </w:pPr>
    </w:p>
    <w:p w14:paraId="6F215CD5" w14:textId="77777777" w:rsidR="002E55A5" w:rsidRDefault="002E55A5" w:rsidP="0039418F">
      <w:pPr>
        <w:pStyle w:val="ListParagraph"/>
        <w:numPr>
          <w:ilvl w:val="0"/>
          <w:numId w:val="1"/>
        </w:numPr>
        <w:spacing w:after="0"/>
        <w:jc w:val="both"/>
        <w:rPr>
          <w:rFonts w:ascii="Times New Roman" w:hAnsi="Times New Roman" w:cs="Times New Roman"/>
          <w:sz w:val="24"/>
          <w:szCs w:val="24"/>
        </w:rPr>
      </w:pPr>
      <w:proofErr w:type="spellStart"/>
      <w:r w:rsidRPr="0039418F">
        <w:rPr>
          <w:rFonts w:ascii="Times New Roman" w:hAnsi="Times New Roman" w:cs="Times New Roman"/>
          <w:sz w:val="24"/>
          <w:szCs w:val="24"/>
        </w:rPr>
        <w:t>Kaidar</w:t>
      </w:r>
      <w:proofErr w:type="spellEnd"/>
      <w:r w:rsidRPr="0039418F">
        <w:rPr>
          <w:rFonts w:ascii="Times New Roman" w:hAnsi="Times New Roman" w:cs="Times New Roman"/>
          <w:sz w:val="24"/>
          <w:szCs w:val="24"/>
        </w:rPr>
        <w:t>-Person O, Person B, Wexner SD. Complications of construction and closure of temporary loo</w:t>
      </w:r>
      <w:r w:rsidR="001C44A1" w:rsidRPr="0039418F">
        <w:rPr>
          <w:rFonts w:ascii="Times New Roman" w:hAnsi="Times New Roman" w:cs="Times New Roman"/>
          <w:sz w:val="24"/>
          <w:szCs w:val="24"/>
        </w:rPr>
        <w:t>p ileostomy. J Am Coll Surg. 201</w:t>
      </w:r>
      <w:r w:rsidRPr="0039418F">
        <w:rPr>
          <w:rFonts w:ascii="Times New Roman" w:hAnsi="Times New Roman" w:cs="Times New Roman"/>
          <w:sz w:val="24"/>
          <w:szCs w:val="24"/>
        </w:rPr>
        <w:t>5; 201: 759–773.</w:t>
      </w:r>
    </w:p>
    <w:p w14:paraId="6DF33EB4" w14:textId="77777777" w:rsidR="0039418F" w:rsidRPr="0039418F" w:rsidRDefault="0039418F" w:rsidP="0039418F">
      <w:pPr>
        <w:pStyle w:val="ListParagraph"/>
        <w:spacing w:after="0"/>
        <w:jc w:val="both"/>
        <w:rPr>
          <w:rFonts w:ascii="Times New Roman" w:hAnsi="Times New Roman" w:cs="Times New Roman"/>
          <w:sz w:val="24"/>
          <w:szCs w:val="24"/>
        </w:rPr>
      </w:pPr>
    </w:p>
    <w:p w14:paraId="27B96BD0" w14:textId="77777777" w:rsid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Song GW, Yu CS, Lee HO, Kim MS, Namgung H, Lee GH, et al. Ileostomy related complications. J Korean Soc </w:t>
      </w:r>
      <w:proofErr w:type="spellStart"/>
      <w:r w:rsidRPr="002E55A5">
        <w:rPr>
          <w:rFonts w:ascii="Times New Roman" w:hAnsi="Times New Roman" w:cs="Times New Roman"/>
          <w:sz w:val="24"/>
          <w:szCs w:val="24"/>
        </w:rPr>
        <w:t>Coloproctol</w:t>
      </w:r>
      <w:proofErr w:type="spellEnd"/>
      <w:r w:rsidRPr="002E55A5">
        <w:rPr>
          <w:rFonts w:ascii="Times New Roman" w:hAnsi="Times New Roman" w:cs="Times New Roman"/>
          <w:sz w:val="24"/>
          <w:szCs w:val="24"/>
        </w:rPr>
        <w:t>. 2003; 19: 82–89.</w:t>
      </w:r>
    </w:p>
    <w:p w14:paraId="0F69DE1C" w14:textId="77777777" w:rsidR="0039418F" w:rsidRDefault="0039418F" w:rsidP="0039418F">
      <w:pPr>
        <w:pStyle w:val="ListParagraph"/>
        <w:spacing w:after="0"/>
        <w:jc w:val="both"/>
        <w:rPr>
          <w:rFonts w:ascii="Times New Roman" w:hAnsi="Times New Roman" w:cs="Times New Roman"/>
          <w:sz w:val="24"/>
          <w:szCs w:val="24"/>
        </w:rPr>
      </w:pPr>
    </w:p>
    <w:p w14:paraId="6B7A9FF3" w14:textId="77777777" w:rsidR="001C44A1" w:rsidRDefault="001C44A1" w:rsidP="001C44A1">
      <w:pPr>
        <w:pStyle w:val="ListParagraph"/>
        <w:numPr>
          <w:ilvl w:val="0"/>
          <w:numId w:val="1"/>
        </w:numPr>
        <w:spacing w:after="0"/>
        <w:jc w:val="both"/>
        <w:rPr>
          <w:rFonts w:ascii="Times New Roman" w:hAnsi="Times New Roman" w:cs="Times New Roman"/>
          <w:sz w:val="24"/>
          <w:szCs w:val="24"/>
        </w:rPr>
      </w:pPr>
      <w:r w:rsidRPr="001C44A1">
        <w:rPr>
          <w:rFonts w:ascii="Times New Roman" w:hAnsi="Times New Roman" w:cs="Times New Roman"/>
          <w:sz w:val="24"/>
          <w:szCs w:val="24"/>
        </w:rPr>
        <w:t xml:space="preserve">Chow A, Tilney HS, Paraskeva P, Jeyarajah S, Zacharakis E, Purkayastha S. The morbidity surrounding reversal of </w:t>
      </w:r>
      <w:proofErr w:type="spellStart"/>
      <w:r w:rsidRPr="001C44A1">
        <w:rPr>
          <w:rFonts w:ascii="Times New Roman" w:hAnsi="Times New Roman" w:cs="Times New Roman"/>
          <w:sz w:val="24"/>
          <w:szCs w:val="24"/>
        </w:rPr>
        <w:t>defunctioning</w:t>
      </w:r>
      <w:proofErr w:type="spellEnd"/>
      <w:r w:rsidRPr="001C44A1">
        <w:rPr>
          <w:rFonts w:ascii="Times New Roman" w:hAnsi="Times New Roman" w:cs="Times New Roman"/>
          <w:sz w:val="24"/>
          <w:szCs w:val="24"/>
        </w:rPr>
        <w:t xml:space="preserve"> ileostomies: a systematic review of 48 studies including 6,107 </w:t>
      </w:r>
      <w:r>
        <w:rPr>
          <w:rFonts w:ascii="Times New Roman" w:hAnsi="Times New Roman" w:cs="Times New Roman"/>
          <w:sz w:val="24"/>
          <w:szCs w:val="24"/>
        </w:rPr>
        <w:t>cases. Int J Colorectal Dis. 201</w:t>
      </w:r>
      <w:r w:rsidRPr="001C44A1">
        <w:rPr>
          <w:rFonts w:ascii="Times New Roman" w:hAnsi="Times New Roman" w:cs="Times New Roman"/>
          <w:sz w:val="24"/>
          <w:szCs w:val="24"/>
        </w:rPr>
        <w:t>9; 24: 711– 723</w:t>
      </w:r>
    </w:p>
    <w:p w14:paraId="5A572DEE" w14:textId="77777777" w:rsidR="0039418F" w:rsidRPr="002E55A5" w:rsidRDefault="0039418F" w:rsidP="0039418F">
      <w:pPr>
        <w:pStyle w:val="ListParagraph"/>
        <w:spacing w:after="0"/>
        <w:jc w:val="both"/>
        <w:rPr>
          <w:rFonts w:ascii="Times New Roman" w:hAnsi="Times New Roman" w:cs="Times New Roman"/>
          <w:sz w:val="24"/>
          <w:szCs w:val="24"/>
        </w:rPr>
      </w:pPr>
    </w:p>
    <w:p w14:paraId="5D89D8A7" w14:textId="77777777" w:rsidR="002E55A5" w:rsidRDefault="002E55A5" w:rsidP="002E55A5">
      <w:pPr>
        <w:spacing w:after="0"/>
        <w:jc w:val="both"/>
        <w:rPr>
          <w:rFonts w:ascii="Times New Roman" w:hAnsi="Times New Roman" w:cs="Times New Roman"/>
          <w:sz w:val="24"/>
          <w:szCs w:val="24"/>
        </w:rPr>
      </w:pPr>
    </w:p>
    <w:p w14:paraId="0C496CAB"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lastRenderedPageBreak/>
        <w:t xml:space="preserve">Daniel C, Jose L, Noel SN, Quintin H, Gonzalez M, Omar VF. Randomized Clinical Trial of Intestinal Ostomy Takedown Comparing </w:t>
      </w:r>
      <w:proofErr w:type="spellStart"/>
      <w:r w:rsidRPr="002E55A5">
        <w:rPr>
          <w:rFonts w:ascii="Times New Roman" w:hAnsi="Times New Roman" w:cs="Times New Roman"/>
          <w:sz w:val="24"/>
          <w:szCs w:val="24"/>
        </w:rPr>
        <w:t>Pursestring</w:t>
      </w:r>
      <w:proofErr w:type="spellEnd"/>
      <w:r w:rsidRPr="002E55A5">
        <w:rPr>
          <w:rFonts w:ascii="Times New Roman" w:hAnsi="Times New Roman" w:cs="Times New Roman"/>
          <w:sz w:val="24"/>
          <w:szCs w:val="24"/>
        </w:rPr>
        <w:t xml:space="preserve"> Wound Closure vs Conventional Closure to Eliminate the Risk of Wound </w:t>
      </w:r>
      <w:r w:rsidR="001C44A1">
        <w:rPr>
          <w:rFonts w:ascii="Times New Roman" w:hAnsi="Times New Roman" w:cs="Times New Roman"/>
          <w:sz w:val="24"/>
          <w:szCs w:val="24"/>
        </w:rPr>
        <w:t>Infection. Dis Colon Rectum. 202</w:t>
      </w:r>
      <w:r w:rsidRPr="002E55A5">
        <w:rPr>
          <w:rFonts w:ascii="Times New Roman" w:hAnsi="Times New Roman" w:cs="Times New Roman"/>
          <w:sz w:val="24"/>
          <w:szCs w:val="24"/>
        </w:rPr>
        <w:t>3; 56: 205–211.</w:t>
      </w:r>
    </w:p>
    <w:sectPr w:rsidR="002E55A5" w:rsidRPr="002E55A5">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hamed 139099" w:date="2025-06-11T03:21:00Z" w:initials="m1">
    <w:p w14:paraId="619138CF" w14:textId="77777777" w:rsidR="00D77C89" w:rsidRDefault="00D77C89" w:rsidP="00D77C89">
      <w:r>
        <w:rPr>
          <w:rStyle w:val="CommentReference"/>
        </w:rPr>
        <w:annotationRef/>
      </w:r>
      <w:r>
        <w:rPr>
          <w:color w:val="000000"/>
          <w:sz w:val="20"/>
          <w:szCs w:val="20"/>
        </w:rPr>
        <w:t>You mean group P?</w:t>
      </w:r>
    </w:p>
    <w:p w14:paraId="03402BF4" w14:textId="77777777" w:rsidR="00D77C89" w:rsidRDefault="00D77C89" w:rsidP="00D77C89"/>
  </w:comment>
  <w:comment w:id="1" w:author="mohamed 139099" w:date="2025-06-11T03:21:00Z" w:initials="m1">
    <w:p w14:paraId="4410D999" w14:textId="77777777" w:rsidR="00D77C89" w:rsidRDefault="00D77C89" w:rsidP="00D77C89">
      <w:r>
        <w:rPr>
          <w:rStyle w:val="CommentReference"/>
        </w:rPr>
        <w:annotationRef/>
      </w:r>
      <w:r>
        <w:rPr>
          <w:color w:val="000000"/>
          <w:sz w:val="20"/>
          <w:szCs w:val="20"/>
        </w:rPr>
        <w:t>Diarrhea</w:t>
      </w:r>
    </w:p>
  </w:comment>
  <w:comment w:id="2" w:author="mohamed 139099" w:date="2025-06-11T03:22:00Z" w:initials="m1">
    <w:p w14:paraId="1B11C70D" w14:textId="77777777" w:rsidR="00D77C89" w:rsidRDefault="00D77C89" w:rsidP="00D77C89">
      <w:r>
        <w:rPr>
          <w:rStyle w:val="CommentReference"/>
        </w:rPr>
        <w:annotationRef/>
      </w:r>
      <w:r>
        <w:rPr>
          <w:color w:val="000000"/>
          <w:sz w:val="20"/>
          <w:szCs w:val="20"/>
        </w:rPr>
        <w:t>Outcomes</w:t>
      </w:r>
    </w:p>
  </w:comment>
  <w:comment w:id="3" w:author="mohamed 139099" w:date="2025-06-11T03:31:00Z" w:initials="m1">
    <w:p w14:paraId="411404F1" w14:textId="77777777" w:rsidR="006127CF" w:rsidRDefault="006127CF" w:rsidP="006127CF">
      <w:r>
        <w:rPr>
          <w:rStyle w:val="CommentReference"/>
        </w:rPr>
        <w:annotationRef/>
      </w:r>
      <w:r>
        <w:rPr>
          <w:color w:val="000000"/>
          <w:sz w:val="20"/>
          <w:szCs w:val="20"/>
        </w:rPr>
        <w:t>Accepts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3402BF4" w15:done="0"/>
  <w15:commentEx w15:paraId="4410D999" w15:done="0"/>
  <w15:commentEx w15:paraId="1B11C70D" w15:done="0"/>
  <w15:commentEx w15:paraId="411404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683AEA" w16cex:dateUtc="2025-06-11T00:21:00Z"/>
  <w16cex:commentExtensible w16cex:durableId="32466952" w16cex:dateUtc="2025-06-11T00:21:00Z"/>
  <w16cex:commentExtensible w16cex:durableId="591C0F6C" w16cex:dateUtc="2025-06-11T00:22:00Z"/>
  <w16cex:commentExtensible w16cex:durableId="4367DD7A" w16cex:dateUtc="2025-06-11T00: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3402BF4" w16cid:durableId="3F683AEA"/>
  <w16cid:commentId w16cid:paraId="4410D999" w16cid:durableId="32466952"/>
  <w16cid:commentId w16cid:paraId="1B11C70D" w16cid:durableId="591C0F6C"/>
  <w16cid:commentId w16cid:paraId="411404F1" w16cid:durableId="4367DD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441EA" w14:textId="77777777" w:rsidR="008E12E5" w:rsidRDefault="008E12E5" w:rsidP="00944C62">
      <w:pPr>
        <w:spacing w:after="0" w:line="240" w:lineRule="auto"/>
      </w:pPr>
      <w:r>
        <w:separator/>
      </w:r>
    </w:p>
  </w:endnote>
  <w:endnote w:type="continuationSeparator" w:id="0">
    <w:p w14:paraId="22A36597" w14:textId="77777777" w:rsidR="008E12E5" w:rsidRDefault="008E12E5" w:rsidP="00944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75279" w14:textId="77777777" w:rsidR="00944C62" w:rsidRDefault="00944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FBAEC" w14:textId="77777777" w:rsidR="00944C62" w:rsidRDefault="00944C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9D051" w14:textId="77777777" w:rsidR="00944C62" w:rsidRDefault="00944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4B074" w14:textId="77777777" w:rsidR="008E12E5" w:rsidRDefault="008E12E5" w:rsidP="00944C62">
      <w:pPr>
        <w:spacing w:after="0" w:line="240" w:lineRule="auto"/>
      </w:pPr>
      <w:r>
        <w:separator/>
      </w:r>
    </w:p>
  </w:footnote>
  <w:footnote w:type="continuationSeparator" w:id="0">
    <w:p w14:paraId="7E335385" w14:textId="77777777" w:rsidR="008E12E5" w:rsidRDefault="008E12E5" w:rsidP="00944C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46B51" w14:textId="7720E4EA" w:rsidR="00944C62" w:rsidRDefault="008E12E5">
    <w:pPr>
      <w:pStyle w:val="Header"/>
    </w:pPr>
    <w:r>
      <w:rPr>
        <w:noProof/>
      </w:rPr>
      <w:pict w14:anchorId="74262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0A6D1" w14:textId="004A9D9B" w:rsidR="00944C62" w:rsidRDefault="008E12E5">
    <w:pPr>
      <w:pStyle w:val="Header"/>
    </w:pPr>
    <w:r>
      <w:rPr>
        <w:noProof/>
      </w:rPr>
      <w:pict w14:anchorId="35B87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E3D51" w14:textId="482A1A74" w:rsidR="00944C62" w:rsidRDefault="008E12E5">
    <w:pPr>
      <w:pStyle w:val="Header"/>
    </w:pPr>
    <w:r>
      <w:rPr>
        <w:noProof/>
      </w:rPr>
      <w:pict w14:anchorId="04017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7023E2"/>
    <w:multiLevelType w:val="hybridMultilevel"/>
    <w:tmpl w:val="871CB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79068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hamed 139099">
    <w15:presenceInfo w15:providerId="AD" w15:userId="S::mohamed139099_pg@med.tanta.edu.eg::5f438726-cafe-47d4-9a15-8ff668fc89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958"/>
    <w:rsid w:val="00035D61"/>
    <w:rsid w:val="00185F01"/>
    <w:rsid w:val="0019464A"/>
    <w:rsid w:val="001C44A1"/>
    <w:rsid w:val="002B4D6F"/>
    <w:rsid w:val="002C59BD"/>
    <w:rsid w:val="002E55A5"/>
    <w:rsid w:val="00335EFD"/>
    <w:rsid w:val="003542EB"/>
    <w:rsid w:val="0039418F"/>
    <w:rsid w:val="003E2958"/>
    <w:rsid w:val="004959C6"/>
    <w:rsid w:val="004B5432"/>
    <w:rsid w:val="005027CF"/>
    <w:rsid w:val="00512D5C"/>
    <w:rsid w:val="005A78AA"/>
    <w:rsid w:val="00606413"/>
    <w:rsid w:val="006127CF"/>
    <w:rsid w:val="00623736"/>
    <w:rsid w:val="00643B2D"/>
    <w:rsid w:val="00711C7E"/>
    <w:rsid w:val="007623B5"/>
    <w:rsid w:val="00840008"/>
    <w:rsid w:val="00872495"/>
    <w:rsid w:val="008B2F02"/>
    <w:rsid w:val="008C1D3C"/>
    <w:rsid w:val="008E12E5"/>
    <w:rsid w:val="00944C62"/>
    <w:rsid w:val="00A64FB3"/>
    <w:rsid w:val="00AC49B3"/>
    <w:rsid w:val="00AD4C98"/>
    <w:rsid w:val="00B42196"/>
    <w:rsid w:val="00B64DC3"/>
    <w:rsid w:val="00C525E6"/>
    <w:rsid w:val="00C55A2D"/>
    <w:rsid w:val="00CD51B2"/>
    <w:rsid w:val="00D77C89"/>
    <w:rsid w:val="00DB4C1F"/>
    <w:rsid w:val="00E61175"/>
    <w:rsid w:val="00E96EDD"/>
    <w:rsid w:val="00ED06F4"/>
    <w:rsid w:val="00F11546"/>
    <w:rsid w:val="00F136BE"/>
    <w:rsid w:val="00F571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CDEC4"/>
  <w15:chartTrackingRefBased/>
  <w15:docId w15:val="{64BA7571-B0AE-41C4-8D2F-AB7938DA5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5A5"/>
    <w:pPr>
      <w:ind w:left="720"/>
      <w:contextualSpacing/>
    </w:pPr>
  </w:style>
  <w:style w:type="table" w:customStyle="1" w:styleId="TableGrid1">
    <w:name w:val="Table Grid1"/>
    <w:basedOn w:val="TableNormal"/>
    <w:next w:val="TableGrid"/>
    <w:uiPriority w:val="59"/>
    <w:rsid w:val="00C55A2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55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1175"/>
    <w:rPr>
      <w:color w:val="0563C1" w:themeColor="hyperlink"/>
      <w:u w:val="single"/>
    </w:rPr>
  </w:style>
  <w:style w:type="character" w:styleId="UnresolvedMention">
    <w:name w:val="Unresolved Mention"/>
    <w:basedOn w:val="DefaultParagraphFont"/>
    <w:uiPriority w:val="99"/>
    <w:semiHidden/>
    <w:unhideWhenUsed/>
    <w:rsid w:val="00E61175"/>
    <w:rPr>
      <w:color w:val="605E5C"/>
      <w:shd w:val="clear" w:color="auto" w:fill="E1DFDD"/>
    </w:rPr>
  </w:style>
  <w:style w:type="paragraph" w:styleId="Header">
    <w:name w:val="header"/>
    <w:basedOn w:val="Normal"/>
    <w:link w:val="HeaderChar"/>
    <w:uiPriority w:val="99"/>
    <w:unhideWhenUsed/>
    <w:rsid w:val="00944C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C62"/>
  </w:style>
  <w:style w:type="paragraph" w:styleId="Footer">
    <w:name w:val="footer"/>
    <w:basedOn w:val="Normal"/>
    <w:link w:val="FooterChar"/>
    <w:uiPriority w:val="99"/>
    <w:unhideWhenUsed/>
    <w:rsid w:val="00944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C62"/>
  </w:style>
  <w:style w:type="character" w:styleId="CommentReference">
    <w:name w:val="annotation reference"/>
    <w:basedOn w:val="DefaultParagraphFont"/>
    <w:uiPriority w:val="99"/>
    <w:semiHidden/>
    <w:unhideWhenUsed/>
    <w:rsid w:val="00D77C89"/>
    <w:rPr>
      <w:sz w:val="16"/>
      <w:szCs w:val="16"/>
    </w:rPr>
  </w:style>
  <w:style w:type="paragraph" w:styleId="CommentText">
    <w:name w:val="annotation text"/>
    <w:basedOn w:val="Normal"/>
    <w:link w:val="CommentTextChar"/>
    <w:uiPriority w:val="99"/>
    <w:semiHidden/>
    <w:unhideWhenUsed/>
    <w:rsid w:val="00D77C89"/>
    <w:pPr>
      <w:spacing w:line="240" w:lineRule="auto"/>
    </w:pPr>
    <w:rPr>
      <w:sz w:val="20"/>
      <w:szCs w:val="20"/>
    </w:rPr>
  </w:style>
  <w:style w:type="character" w:customStyle="1" w:styleId="CommentTextChar">
    <w:name w:val="Comment Text Char"/>
    <w:basedOn w:val="DefaultParagraphFont"/>
    <w:link w:val="CommentText"/>
    <w:uiPriority w:val="99"/>
    <w:semiHidden/>
    <w:rsid w:val="00D77C89"/>
    <w:rPr>
      <w:sz w:val="20"/>
      <w:szCs w:val="20"/>
    </w:rPr>
  </w:style>
  <w:style w:type="paragraph" w:styleId="CommentSubject">
    <w:name w:val="annotation subject"/>
    <w:basedOn w:val="CommentText"/>
    <w:next w:val="CommentText"/>
    <w:link w:val="CommentSubjectChar"/>
    <w:uiPriority w:val="99"/>
    <w:semiHidden/>
    <w:unhideWhenUsed/>
    <w:rsid w:val="00D77C89"/>
    <w:rPr>
      <w:b/>
      <w:bCs/>
    </w:rPr>
  </w:style>
  <w:style w:type="character" w:customStyle="1" w:styleId="CommentSubjectChar">
    <w:name w:val="Comment Subject Char"/>
    <w:basedOn w:val="CommentTextChar"/>
    <w:link w:val="CommentSubject"/>
    <w:uiPriority w:val="99"/>
    <w:semiHidden/>
    <w:rsid w:val="00D77C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chart" Target="charts/chart2.xm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NABARUN\Desktop\exp.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ABARUN\Desktop\exp.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Sheet1!$A$1:$A$3</c:f>
              <c:strCache>
                <c:ptCount val="3"/>
                <c:pt idx="0">
                  <c:v>Normal (41)</c:v>
                </c:pt>
                <c:pt idx="1">
                  <c:v>Ulcerated (3)</c:v>
                </c:pt>
                <c:pt idx="2">
                  <c:v>Dermatitis (6)</c:v>
                </c:pt>
              </c:strCache>
            </c:strRef>
          </c:cat>
          <c:val>
            <c:numRef>
              <c:f>Sheet1!$B$1:$B$3</c:f>
              <c:numCache>
                <c:formatCode>General</c:formatCode>
                <c:ptCount val="3"/>
                <c:pt idx="0">
                  <c:v>41</c:v>
                </c:pt>
                <c:pt idx="1">
                  <c:v>3</c:v>
                </c:pt>
                <c:pt idx="2">
                  <c:v>6</c:v>
                </c:pt>
              </c:numCache>
            </c:numRef>
          </c:val>
          <c:extLst>
            <c:ext xmlns:c16="http://schemas.microsoft.com/office/drawing/2014/chart" uri="{C3380CC4-5D6E-409C-BE32-E72D297353CC}">
              <c16:uniqueId val="{00000000-FE3A-47B4-B974-B4B82D6D757F}"/>
            </c:ext>
          </c:extLst>
        </c:ser>
        <c:dLbls>
          <c:showLegendKey val="0"/>
          <c:showVal val="0"/>
          <c:showCatName val="0"/>
          <c:showSerName val="0"/>
          <c:showPercent val="1"/>
          <c:showBubbleSize val="0"/>
          <c:showLeaderLines val="0"/>
        </c:dLbls>
      </c:pie3DChart>
    </c:plotArea>
    <c:legend>
      <c:legendPos val="r"/>
      <c:layout>
        <c:manualLayout>
          <c:xMode val="edge"/>
          <c:yMode val="edge"/>
          <c:x val="0.79218062120161148"/>
          <c:y val="0.46191250689069202"/>
          <c:w val="0.15322096731122853"/>
          <c:h val="0.1775559070232050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2439188516564E-2"/>
          <c:y val="0.23619627874417623"/>
          <c:w val="0.67727058425614661"/>
          <c:h val="0.6105384878711575"/>
        </c:manualLayout>
      </c:layout>
      <c:barChart>
        <c:barDir val="col"/>
        <c:grouping val="clustered"/>
        <c:varyColors val="0"/>
        <c:ser>
          <c:idx val="0"/>
          <c:order val="0"/>
          <c:tx>
            <c:strRef>
              <c:f>Sheet1!$B$1</c:f>
              <c:strCache>
                <c:ptCount val="1"/>
                <c:pt idx="0">
                  <c:v>Very satisfied</c:v>
                </c:pt>
              </c:strCache>
            </c:strRef>
          </c:tx>
          <c:invertIfNegative val="0"/>
          <c:cat>
            <c:strRef>
              <c:f>Sheet1!$A$2:$A$3</c:f>
              <c:strCache>
                <c:ptCount val="2"/>
                <c:pt idx="0">
                  <c:v>Linear (n=25)</c:v>
                </c:pt>
                <c:pt idx="1">
                  <c:v>Purse string (n=25)</c:v>
                </c:pt>
              </c:strCache>
            </c:strRef>
          </c:cat>
          <c:val>
            <c:numRef>
              <c:f>Sheet1!$B$2:$B$3</c:f>
              <c:numCache>
                <c:formatCode>General</c:formatCode>
                <c:ptCount val="2"/>
                <c:pt idx="0">
                  <c:v>0</c:v>
                </c:pt>
                <c:pt idx="1">
                  <c:v>7</c:v>
                </c:pt>
              </c:numCache>
            </c:numRef>
          </c:val>
          <c:extLst>
            <c:ext xmlns:c16="http://schemas.microsoft.com/office/drawing/2014/chart" uri="{C3380CC4-5D6E-409C-BE32-E72D297353CC}">
              <c16:uniqueId val="{00000000-352C-45B3-939D-E87B2D6CA10B}"/>
            </c:ext>
          </c:extLst>
        </c:ser>
        <c:ser>
          <c:idx val="1"/>
          <c:order val="1"/>
          <c:tx>
            <c:strRef>
              <c:f>Sheet1!$C$1</c:f>
              <c:strCache>
                <c:ptCount val="1"/>
                <c:pt idx="0">
                  <c:v>Satisfied</c:v>
                </c:pt>
              </c:strCache>
            </c:strRef>
          </c:tx>
          <c:invertIfNegative val="0"/>
          <c:cat>
            <c:strRef>
              <c:f>Sheet1!$A$2:$A$3</c:f>
              <c:strCache>
                <c:ptCount val="2"/>
                <c:pt idx="0">
                  <c:v>Linear (n=25)</c:v>
                </c:pt>
                <c:pt idx="1">
                  <c:v>Purse string (n=25)</c:v>
                </c:pt>
              </c:strCache>
            </c:strRef>
          </c:cat>
          <c:val>
            <c:numRef>
              <c:f>Sheet1!$C$2:$C$3</c:f>
              <c:numCache>
                <c:formatCode>General</c:formatCode>
                <c:ptCount val="2"/>
                <c:pt idx="0">
                  <c:v>15</c:v>
                </c:pt>
                <c:pt idx="1">
                  <c:v>13</c:v>
                </c:pt>
              </c:numCache>
            </c:numRef>
          </c:val>
          <c:extLst>
            <c:ext xmlns:c16="http://schemas.microsoft.com/office/drawing/2014/chart" uri="{C3380CC4-5D6E-409C-BE32-E72D297353CC}">
              <c16:uniqueId val="{00000001-352C-45B3-939D-E87B2D6CA10B}"/>
            </c:ext>
          </c:extLst>
        </c:ser>
        <c:ser>
          <c:idx val="2"/>
          <c:order val="2"/>
          <c:tx>
            <c:strRef>
              <c:f>Sheet1!$D$1</c:f>
              <c:strCache>
                <c:ptCount val="1"/>
                <c:pt idx="0">
                  <c:v>Unsatisfied</c:v>
                </c:pt>
              </c:strCache>
            </c:strRef>
          </c:tx>
          <c:invertIfNegative val="0"/>
          <c:cat>
            <c:strRef>
              <c:f>Sheet1!$A$2:$A$3</c:f>
              <c:strCache>
                <c:ptCount val="2"/>
                <c:pt idx="0">
                  <c:v>Linear (n=25)</c:v>
                </c:pt>
                <c:pt idx="1">
                  <c:v>Purse string (n=25)</c:v>
                </c:pt>
              </c:strCache>
            </c:strRef>
          </c:cat>
          <c:val>
            <c:numRef>
              <c:f>Sheet1!$D$2:$D$3</c:f>
              <c:numCache>
                <c:formatCode>General</c:formatCode>
                <c:ptCount val="2"/>
                <c:pt idx="0">
                  <c:v>6</c:v>
                </c:pt>
                <c:pt idx="1">
                  <c:v>5</c:v>
                </c:pt>
              </c:numCache>
            </c:numRef>
          </c:val>
          <c:extLst>
            <c:ext xmlns:c16="http://schemas.microsoft.com/office/drawing/2014/chart" uri="{C3380CC4-5D6E-409C-BE32-E72D297353CC}">
              <c16:uniqueId val="{00000002-352C-45B3-939D-E87B2D6CA10B}"/>
            </c:ext>
          </c:extLst>
        </c:ser>
        <c:ser>
          <c:idx val="3"/>
          <c:order val="3"/>
          <c:tx>
            <c:strRef>
              <c:f>Sheet1!$E$1</c:f>
              <c:strCache>
                <c:ptCount val="1"/>
                <c:pt idx="0">
                  <c:v>Very unsatisfied</c:v>
                </c:pt>
              </c:strCache>
            </c:strRef>
          </c:tx>
          <c:invertIfNegative val="0"/>
          <c:cat>
            <c:strRef>
              <c:f>Sheet1!$A$2:$A$3</c:f>
              <c:strCache>
                <c:ptCount val="2"/>
                <c:pt idx="0">
                  <c:v>Linear (n=25)</c:v>
                </c:pt>
                <c:pt idx="1">
                  <c:v>Purse string (n=25)</c:v>
                </c:pt>
              </c:strCache>
            </c:strRef>
          </c:cat>
          <c:val>
            <c:numRef>
              <c:f>Sheet1!$E$2:$E$3</c:f>
              <c:numCache>
                <c:formatCode>General</c:formatCode>
                <c:ptCount val="2"/>
                <c:pt idx="0">
                  <c:v>4</c:v>
                </c:pt>
                <c:pt idx="1">
                  <c:v>0</c:v>
                </c:pt>
              </c:numCache>
            </c:numRef>
          </c:val>
          <c:extLst>
            <c:ext xmlns:c16="http://schemas.microsoft.com/office/drawing/2014/chart" uri="{C3380CC4-5D6E-409C-BE32-E72D297353CC}">
              <c16:uniqueId val="{00000003-352C-45B3-939D-E87B2D6CA10B}"/>
            </c:ext>
          </c:extLst>
        </c:ser>
        <c:dLbls>
          <c:showLegendKey val="0"/>
          <c:showVal val="0"/>
          <c:showCatName val="0"/>
          <c:showSerName val="0"/>
          <c:showPercent val="0"/>
          <c:showBubbleSize val="0"/>
        </c:dLbls>
        <c:gapWidth val="150"/>
        <c:axId val="737578880"/>
        <c:axId val="737583232"/>
      </c:barChart>
      <c:catAx>
        <c:axId val="737578880"/>
        <c:scaling>
          <c:orientation val="minMax"/>
        </c:scaling>
        <c:delete val="0"/>
        <c:axPos val="b"/>
        <c:title>
          <c:tx>
            <c:rich>
              <a:bodyPr/>
              <a:lstStyle/>
              <a:p>
                <a:pPr>
                  <a:defRPr/>
                </a:pPr>
                <a:r>
                  <a:rPr lang="en-US"/>
                  <a:t>Method of skin closure</a:t>
                </a:r>
              </a:p>
            </c:rich>
          </c:tx>
          <c:overlay val="0"/>
        </c:title>
        <c:numFmt formatCode="General" sourceLinked="0"/>
        <c:majorTickMark val="none"/>
        <c:minorTickMark val="none"/>
        <c:tickLblPos val="nextTo"/>
        <c:crossAx val="737583232"/>
        <c:crosses val="autoZero"/>
        <c:auto val="1"/>
        <c:lblAlgn val="ctr"/>
        <c:lblOffset val="100"/>
        <c:noMultiLvlLbl val="0"/>
      </c:catAx>
      <c:valAx>
        <c:axId val="737583232"/>
        <c:scaling>
          <c:orientation val="minMax"/>
        </c:scaling>
        <c:delete val="0"/>
        <c:axPos val="l"/>
        <c:majorGridlines/>
        <c:title>
          <c:tx>
            <c:rich>
              <a:bodyPr/>
              <a:lstStyle/>
              <a:p>
                <a:pPr>
                  <a:defRPr/>
                </a:pPr>
                <a:r>
                  <a:rPr lang="en-US"/>
                  <a:t>No. of the patients</a:t>
                </a:r>
              </a:p>
            </c:rich>
          </c:tx>
          <c:overlay val="0"/>
        </c:title>
        <c:numFmt formatCode="General" sourceLinked="1"/>
        <c:majorTickMark val="out"/>
        <c:minorTickMark val="none"/>
        <c:tickLblPos val="nextTo"/>
        <c:crossAx val="73757888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189</TotalTime>
  <Pages>13</Pages>
  <Words>3279</Words>
  <Characters>18693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mohamed 139099</cp:lastModifiedBy>
  <cp:revision>28</cp:revision>
  <dcterms:created xsi:type="dcterms:W3CDTF">2025-05-30T23:54:00Z</dcterms:created>
  <dcterms:modified xsi:type="dcterms:W3CDTF">2025-06-11T00:35:00Z</dcterms:modified>
</cp:coreProperties>
</file>