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B85C4" w14:textId="1431BCC4" w:rsidR="00754C9A" w:rsidRDefault="00946C94" w:rsidP="00441B6F">
      <w:pPr>
        <w:pStyle w:val="Title"/>
        <w:spacing w:after="0"/>
        <w:jc w:val="both"/>
        <w:rPr>
          <w:rFonts w:ascii="Arial" w:hAnsi="Arial" w:cs="Arial"/>
        </w:rPr>
      </w:pPr>
      <w:r w:rsidRPr="00946C94">
        <w:rPr>
          <w:rFonts w:ascii="Arial" w:hAnsi="Arial" w:cs="Arial"/>
        </w:rPr>
        <w:t>Original Research Article</w:t>
      </w:r>
    </w:p>
    <w:p w14:paraId="44363605" w14:textId="77777777" w:rsidR="00946C94" w:rsidRPr="00946C94" w:rsidRDefault="00946C94" w:rsidP="00441B6F">
      <w:pPr>
        <w:pStyle w:val="Title"/>
        <w:spacing w:after="0"/>
        <w:jc w:val="both"/>
        <w:rPr>
          <w:rFonts w:ascii="Arial" w:hAnsi="Arial" w:cs="Arial"/>
        </w:rPr>
      </w:pPr>
    </w:p>
    <w:p w14:paraId="18E7A7B7" w14:textId="77777777" w:rsidR="00A258C3" w:rsidRDefault="00D169B0" w:rsidP="00441B6F">
      <w:pPr>
        <w:pStyle w:val="Author"/>
        <w:spacing w:line="240" w:lineRule="auto"/>
        <w:jc w:val="both"/>
        <w:rPr>
          <w:rFonts w:ascii="Arial" w:hAnsi="Arial" w:cs="Arial"/>
          <w:bCs/>
          <w:iCs/>
          <w:kern w:val="28"/>
          <w:sz w:val="36"/>
        </w:rPr>
      </w:pPr>
      <w:r w:rsidRPr="00946C94">
        <w:rPr>
          <w:rFonts w:ascii="Arial" w:hAnsi="Arial" w:cs="Arial"/>
          <w:bCs/>
          <w:iCs/>
          <w:kern w:val="28"/>
          <w:sz w:val="36"/>
        </w:rPr>
        <w:t>Analysis of the Effect of Immersing Duration and Bait Type on the Catch of Banana Prawn (</w:t>
      </w:r>
      <w:proofErr w:type="spellStart"/>
      <w:r w:rsidRPr="00946C94">
        <w:rPr>
          <w:rFonts w:ascii="Arial" w:hAnsi="Arial" w:cs="Arial"/>
          <w:bCs/>
          <w:i/>
          <w:kern w:val="28"/>
          <w:sz w:val="36"/>
        </w:rPr>
        <w:t>Penaeus</w:t>
      </w:r>
      <w:proofErr w:type="spellEnd"/>
      <w:r w:rsidRPr="00946C94">
        <w:rPr>
          <w:rFonts w:ascii="Arial" w:hAnsi="Arial" w:cs="Arial"/>
          <w:bCs/>
          <w:i/>
          <w:kern w:val="28"/>
          <w:sz w:val="36"/>
        </w:rPr>
        <w:t xml:space="preserve"> </w:t>
      </w:r>
      <w:proofErr w:type="spellStart"/>
      <w:r w:rsidRPr="00946C94">
        <w:rPr>
          <w:rFonts w:ascii="Arial" w:hAnsi="Arial" w:cs="Arial"/>
          <w:bCs/>
          <w:i/>
          <w:kern w:val="28"/>
          <w:sz w:val="36"/>
        </w:rPr>
        <w:t>merguiensis</w:t>
      </w:r>
      <w:proofErr w:type="spellEnd"/>
      <w:r w:rsidRPr="00946C94">
        <w:rPr>
          <w:rFonts w:ascii="Arial" w:hAnsi="Arial" w:cs="Arial"/>
          <w:bCs/>
          <w:iCs/>
          <w:kern w:val="28"/>
          <w:sz w:val="36"/>
        </w:rPr>
        <w:t>) using Dragon Traps in Semarang Waters</w:t>
      </w:r>
    </w:p>
    <w:p w14:paraId="507E332A" w14:textId="77777777" w:rsidR="00946C94" w:rsidRPr="00946C94" w:rsidRDefault="00946C94" w:rsidP="00441B6F">
      <w:pPr>
        <w:pStyle w:val="Author"/>
        <w:spacing w:line="240" w:lineRule="auto"/>
        <w:jc w:val="both"/>
        <w:rPr>
          <w:rFonts w:ascii="Arial" w:hAnsi="Arial" w:cs="Arial"/>
          <w:sz w:val="36"/>
        </w:rPr>
      </w:pPr>
    </w:p>
    <w:p w14:paraId="7878714B" w14:textId="52BF110F" w:rsidR="00946C94" w:rsidRPr="00946C94" w:rsidRDefault="00946C94" w:rsidP="00D169B0">
      <w:pPr>
        <w:pStyle w:val="Affiliation"/>
        <w:spacing w:after="0" w:line="240" w:lineRule="auto"/>
        <w:rPr>
          <w:rFonts w:ascii="Arial" w:hAnsi="Arial" w:cs="Arial"/>
          <w:i/>
        </w:rPr>
      </w:pPr>
      <w:r w:rsidRPr="00946C94">
        <w:rPr>
          <w:rFonts w:ascii="Arial" w:hAnsi="Arial" w:cs="Arial"/>
          <w:i/>
        </w:rPr>
        <w:t xml:space="preserve"> </w:t>
      </w:r>
    </w:p>
    <w:p w14:paraId="30DFE501" w14:textId="77777777" w:rsidR="00790ADA" w:rsidRPr="00946C94" w:rsidRDefault="00790ADA" w:rsidP="00441B6F">
      <w:pPr>
        <w:pStyle w:val="Affiliation"/>
        <w:spacing w:after="0" w:line="240" w:lineRule="auto"/>
        <w:jc w:val="both"/>
        <w:rPr>
          <w:rFonts w:ascii="Arial" w:hAnsi="Arial" w:cs="Arial"/>
        </w:rPr>
      </w:pPr>
    </w:p>
    <w:p w14:paraId="18612B83" w14:textId="77777777" w:rsidR="002C57D2" w:rsidRPr="00946C94" w:rsidRDefault="002C57D2" w:rsidP="00441B6F">
      <w:pPr>
        <w:pStyle w:val="Affiliation"/>
        <w:spacing w:after="0" w:line="240" w:lineRule="auto"/>
        <w:jc w:val="both"/>
        <w:rPr>
          <w:rFonts w:ascii="Arial" w:hAnsi="Arial" w:cs="Arial"/>
        </w:rPr>
      </w:pPr>
    </w:p>
    <w:p w14:paraId="62CEF364" w14:textId="77777777" w:rsidR="00B01FCD" w:rsidRPr="00946C94" w:rsidRDefault="00D169B0" w:rsidP="00441B6F">
      <w:pPr>
        <w:pStyle w:val="Copyright"/>
        <w:spacing w:after="0" w:line="240" w:lineRule="auto"/>
        <w:jc w:val="both"/>
        <w:rPr>
          <w:rFonts w:ascii="Arial" w:hAnsi="Arial" w:cs="Arial"/>
        </w:rPr>
        <w:sectPr w:rsidR="00B01FCD" w:rsidRPr="00946C94" w:rsidSect="004B3A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46C94">
        <w:rPr>
          <w:rFonts w:ascii="Arial" w:hAnsi="Arial" w:cs="Arial"/>
          <w:noProof/>
        </w:rPr>
        <mc:AlternateContent>
          <mc:Choice Requires="wps">
            <w:drawing>
              <wp:inline distT="0" distB="0" distL="0" distR="0" wp14:anchorId="11AD7822" wp14:editId="46E67E47">
                <wp:extent cx="5303520" cy="635"/>
                <wp:effectExtent l="0" t="12700" r="5080" b="12065"/>
                <wp:docPr id="5767297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2CDC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946C94">
        <w:rPr>
          <w:rFonts w:ascii="Arial" w:hAnsi="Arial" w:cs="Arial"/>
        </w:rPr>
        <w:t>.</w:t>
      </w:r>
    </w:p>
    <w:p w14:paraId="385C2303" w14:textId="253BA79D" w:rsidR="00B01FCD" w:rsidRPr="00946C94" w:rsidRDefault="00B01FCD" w:rsidP="00441B6F">
      <w:pPr>
        <w:pStyle w:val="AbstHead"/>
        <w:spacing w:after="0"/>
        <w:jc w:val="both"/>
        <w:rPr>
          <w:rFonts w:ascii="Arial" w:hAnsi="Arial" w:cs="Arial"/>
        </w:rPr>
      </w:pPr>
      <w:commentRangeStart w:id="0"/>
      <w:r w:rsidRPr="00946C94">
        <w:rPr>
          <w:rFonts w:ascii="Arial" w:hAnsi="Arial" w:cs="Arial"/>
        </w:rPr>
        <w:lastRenderedPageBreak/>
        <w:t>ABSTRACT</w:t>
      </w:r>
      <w:commentRangeEnd w:id="0"/>
      <w:r w:rsidR="00AF7A73">
        <w:rPr>
          <w:rStyle w:val="CommentReference"/>
          <w:rFonts w:ascii="Times New Roman" w:hAnsi="Times New Roman"/>
          <w:b w:val="0"/>
          <w:caps w:val="0"/>
          <w:lang w:val="nb-NO" w:eastAsia="nb-NO"/>
        </w:rPr>
        <w:commentReference w:id="0"/>
      </w:r>
      <w:r w:rsidR="0066510A" w:rsidRPr="00946C94">
        <w:rPr>
          <w:rFonts w:ascii="Arial" w:hAnsi="Arial" w:cs="Arial"/>
        </w:rPr>
        <w:t xml:space="preserve"> </w:t>
      </w:r>
    </w:p>
    <w:p w14:paraId="41B80235" w14:textId="77777777" w:rsidR="00790ADA" w:rsidRPr="00946C9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46C94" w14:paraId="4F6C02BC" w14:textId="77777777" w:rsidTr="001E44FE">
        <w:tc>
          <w:tcPr>
            <w:tcW w:w="9576" w:type="dxa"/>
            <w:shd w:val="clear" w:color="auto" w:fill="F2F2F2"/>
          </w:tcPr>
          <w:p w14:paraId="4B39761B"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 xml:space="preserve">Aims: </w:t>
            </w:r>
            <w:r w:rsidR="00D169B0" w:rsidRPr="00946C94">
              <w:rPr>
                <w:rFonts w:ascii="Arial" w:eastAsia="Calibri" w:hAnsi="Arial" w:cs="Arial"/>
                <w:bCs/>
                <w:szCs w:val="22"/>
              </w:rPr>
              <w:t>To</w:t>
            </w:r>
            <w:r w:rsidR="00D169B0" w:rsidRPr="00946C94">
              <w:rPr>
                <w:rFonts w:ascii="Arial" w:eastAsia="Calibri" w:hAnsi="Arial" w:cs="Arial"/>
                <w:b/>
                <w:szCs w:val="22"/>
              </w:rPr>
              <w:t xml:space="preserve"> </w:t>
            </w:r>
            <w:r w:rsidR="00D169B0" w:rsidRPr="00946C94">
              <w:rPr>
                <w:rFonts w:ascii="Arial" w:eastAsia="Calibri" w:hAnsi="Arial" w:cs="Arial"/>
                <w:szCs w:val="22"/>
              </w:rPr>
              <w:t>analyze the effect of immersing duration and bait type on the catch of Banana Prawn (</w:t>
            </w:r>
            <w:proofErr w:type="spellStart"/>
            <w:r w:rsidR="00D169B0" w:rsidRPr="00946C94">
              <w:rPr>
                <w:rFonts w:ascii="Arial" w:eastAsia="Calibri" w:hAnsi="Arial" w:cs="Arial"/>
                <w:szCs w:val="22"/>
              </w:rPr>
              <w:t>Penaeus</w:t>
            </w:r>
            <w:proofErr w:type="spell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merguiensis</w:t>
            </w:r>
            <w:proofErr w:type="spellEnd"/>
            <w:r w:rsidR="00D169B0" w:rsidRPr="00946C94">
              <w:rPr>
                <w:rFonts w:ascii="Arial" w:eastAsia="Calibri" w:hAnsi="Arial" w:cs="Arial"/>
                <w:szCs w:val="22"/>
              </w:rPr>
              <w:t>) in the waters of Semarang</w:t>
            </w:r>
          </w:p>
          <w:p w14:paraId="7674D541" w14:textId="77777777" w:rsidR="00BA1B01" w:rsidRPr="00946C94" w:rsidRDefault="00BA1B01" w:rsidP="00441B6F">
            <w:pPr>
              <w:pStyle w:val="Body"/>
              <w:spacing w:after="0"/>
              <w:rPr>
                <w:rFonts w:ascii="Arial" w:eastAsia="Calibri" w:hAnsi="Arial" w:cs="Arial"/>
                <w:color w:val="000000" w:themeColor="text1"/>
                <w:szCs w:val="22"/>
              </w:rPr>
            </w:pPr>
            <w:r w:rsidRPr="00946C94">
              <w:rPr>
                <w:rFonts w:ascii="Arial" w:eastAsia="Calibri" w:hAnsi="Arial" w:cs="Arial"/>
                <w:b/>
                <w:szCs w:val="22"/>
              </w:rPr>
              <w:t>Study design: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Experimental fishing</w:t>
            </w:r>
          </w:p>
          <w:p w14:paraId="7B260A95" w14:textId="77777777"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Place and Duration of Study:</w:t>
            </w:r>
            <w:r w:rsidRPr="00946C94">
              <w:rPr>
                <w:rFonts w:ascii="Arial" w:eastAsia="Calibri" w:hAnsi="Arial" w:cs="Arial"/>
                <w:szCs w:val="22"/>
              </w:rPr>
              <w:t xml:space="preserve"> </w:t>
            </w:r>
            <w:r w:rsidR="00D169B0" w:rsidRPr="00946C94">
              <w:rPr>
                <w:rFonts w:ascii="Arial" w:eastAsia="Calibri" w:hAnsi="Arial" w:cs="Arial"/>
                <w:szCs w:val="22"/>
              </w:rPr>
              <w:t xml:space="preserve">This research was conducted in November 2024 at </w:t>
            </w:r>
            <w:proofErr w:type="spellStart"/>
            <w:r w:rsidR="00D169B0" w:rsidRPr="00946C94">
              <w:rPr>
                <w:rFonts w:ascii="Arial" w:eastAsia="Calibri" w:hAnsi="Arial" w:cs="Arial"/>
                <w:szCs w:val="22"/>
              </w:rPr>
              <w:t>Tambak</w:t>
            </w:r>
            <w:proofErr w:type="spell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Lorok</w:t>
            </w:r>
            <w:proofErr w:type="spellEnd"/>
            <w:r w:rsidR="00D169B0" w:rsidRPr="00946C94">
              <w:rPr>
                <w:rFonts w:ascii="Arial" w:eastAsia="Calibri" w:hAnsi="Arial" w:cs="Arial"/>
                <w:szCs w:val="22"/>
              </w:rPr>
              <w:t xml:space="preserve">, Semarang City, Central Java, Indonesia </w:t>
            </w:r>
          </w:p>
          <w:p w14:paraId="7D70EC96"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Methodology:</w:t>
            </w:r>
            <w:r w:rsidRPr="00946C94">
              <w:rPr>
                <w:rFonts w:ascii="Arial" w:eastAsia="Calibri" w:hAnsi="Arial" w:cs="Arial"/>
                <w:szCs w:val="22"/>
              </w:rPr>
              <w:t xml:space="preserve"> </w:t>
            </w:r>
            <w:r w:rsidR="00D169B0" w:rsidRPr="00946C94">
              <w:rPr>
                <w:rFonts w:ascii="Arial" w:eastAsia="Calibri" w:hAnsi="Arial" w:cs="Arial"/>
                <w:szCs w:val="22"/>
              </w:rPr>
              <w:t xml:space="preserve">The method used in this study was experimental fishing, involving two variables: immersing duration and bait type, with seven repetitions. The immersing durations were set at 12 hours and 24 hours, and the bait type used were </w:t>
            </w:r>
            <w:r w:rsidR="004428D1" w:rsidRPr="00946C94">
              <w:rPr>
                <w:rFonts w:ascii="Arial" w:eastAsia="Calibri" w:hAnsi="Arial" w:cs="Arial"/>
                <w:szCs w:val="22"/>
              </w:rPr>
              <w:t>discarded catch</w:t>
            </w:r>
            <w:r w:rsidR="00D169B0" w:rsidRPr="00946C94">
              <w:rPr>
                <w:rFonts w:ascii="Arial" w:eastAsia="Calibri" w:hAnsi="Arial" w:cs="Arial"/>
                <w:szCs w:val="22"/>
              </w:rPr>
              <w:t>, chicken intestines, and green mussel shells.</w:t>
            </w:r>
          </w:p>
          <w:p w14:paraId="70313D6F" w14:textId="77777777" w:rsidR="00D169B0" w:rsidRPr="00946C94" w:rsidRDefault="00BA1B01" w:rsidP="00441B6F">
            <w:pPr>
              <w:pStyle w:val="Body"/>
              <w:spacing w:after="0"/>
              <w:rPr>
                <w:rFonts w:ascii="Arial" w:eastAsia="Calibri" w:hAnsi="Arial" w:cs="Arial"/>
                <w:szCs w:val="22"/>
              </w:rPr>
            </w:pPr>
            <w:commentRangeStart w:id="1"/>
            <w:r w:rsidRPr="00946C94">
              <w:rPr>
                <w:rFonts w:ascii="Arial" w:eastAsia="Calibri" w:hAnsi="Arial" w:cs="Arial"/>
                <w:b/>
                <w:bCs/>
                <w:szCs w:val="22"/>
              </w:rPr>
              <w:t>Results:</w:t>
            </w:r>
            <w:r w:rsidRPr="00946C94">
              <w:rPr>
                <w:rFonts w:ascii="Arial" w:eastAsia="Calibri" w:hAnsi="Arial" w:cs="Arial"/>
                <w:szCs w:val="22"/>
              </w:rPr>
              <w:t xml:space="preserve"> </w:t>
            </w:r>
            <w:r w:rsidR="00D169B0" w:rsidRPr="00946C94">
              <w:rPr>
                <w:rFonts w:ascii="Arial" w:eastAsia="Calibri" w:hAnsi="Arial" w:cs="Arial"/>
                <w:szCs w:val="22"/>
              </w:rPr>
              <w:t>The catch composition of the dragon trap includes banana prawn (</w:t>
            </w:r>
            <w:proofErr w:type="spellStart"/>
            <w:r w:rsidR="00D169B0" w:rsidRPr="00946C94">
              <w:rPr>
                <w:rFonts w:ascii="Arial" w:eastAsia="Calibri" w:hAnsi="Arial" w:cs="Arial"/>
                <w:i/>
                <w:iCs/>
                <w:szCs w:val="22"/>
              </w:rPr>
              <w:t>Penaeus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merguiensis</w:t>
            </w:r>
            <w:proofErr w:type="spellEnd"/>
            <w:r w:rsidR="00D169B0" w:rsidRPr="00946C94">
              <w:rPr>
                <w:rFonts w:ascii="Arial" w:eastAsia="Calibri" w:hAnsi="Arial" w:cs="Arial"/>
                <w:szCs w:val="22"/>
              </w:rPr>
              <w:t>), tiger shrimp (</w:t>
            </w:r>
            <w:proofErr w:type="spellStart"/>
            <w:r w:rsidR="00D169B0" w:rsidRPr="00946C94">
              <w:rPr>
                <w:rFonts w:ascii="Arial" w:eastAsia="Calibri" w:hAnsi="Arial" w:cs="Arial"/>
                <w:i/>
                <w:iCs/>
                <w:szCs w:val="22"/>
              </w:rPr>
              <w:t>Penaeus</w:t>
            </w:r>
            <w:proofErr w:type="spellEnd"/>
            <w:r w:rsidR="00D169B0" w:rsidRPr="00946C94">
              <w:rPr>
                <w:rFonts w:ascii="Arial" w:eastAsia="Calibri" w:hAnsi="Arial" w:cs="Arial"/>
                <w:i/>
                <w:iCs/>
                <w:szCs w:val="22"/>
              </w:rPr>
              <w:t xml:space="preserve"> monodon</w:t>
            </w:r>
            <w:r w:rsidR="00D169B0" w:rsidRPr="00946C94">
              <w:rPr>
                <w:rFonts w:ascii="Arial" w:eastAsia="Calibri" w:hAnsi="Arial" w:cs="Arial"/>
                <w:szCs w:val="22"/>
              </w:rPr>
              <w:t>), dory snapper (</w:t>
            </w:r>
            <w:proofErr w:type="spellStart"/>
            <w:r w:rsidR="00D169B0" w:rsidRPr="00946C94">
              <w:rPr>
                <w:rFonts w:ascii="Arial" w:eastAsia="Calibri" w:hAnsi="Arial" w:cs="Arial"/>
                <w:i/>
                <w:iCs/>
                <w:szCs w:val="22"/>
              </w:rPr>
              <w:t>Lutjanus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fulviflamma</w:t>
            </w:r>
            <w:proofErr w:type="spellEnd"/>
            <w:r w:rsidR="00D169B0" w:rsidRPr="00946C94">
              <w:rPr>
                <w:rFonts w:ascii="Arial" w:eastAsia="Calibri" w:hAnsi="Arial" w:cs="Arial"/>
                <w:szCs w:val="22"/>
              </w:rPr>
              <w:t>), green mud crab (</w:t>
            </w:r>
            <w:r w:rsidR="00D169B0" w:rsidRPr="00946C94">
              <w:rPr>
                <w:rFonts w:ascii="Arial" w:eastAsia="Calibri" w:hAnsi="Arial" w:cs="Arial"/>
                <w:i/>
                <w:iCs/>
                <w:szCs w:val="22"/>
              </w:rPr>
              <w:t xml:space="preserve">Scylla </w:t>
            </w:r>
            <w:proofErr w:type="spellStart"/>
            <w:r w:rsidR="00D169B0" w:rsidRPr="00946C94">
              <w:rPr>
                <w:rFonts w:ascii="Arial" w:eastAsia="Calibri" w:hAnsi="Arial" w:cs="Arial"/>
                <w:i/>
                <w:iCs/>
                <w:szCs w:val="22"/>
              </w:rPr>
              <w:t>paramamosain</w:t>
            </w:r>
            <w:proofErr w:type="spellEnd"/>
            <w:r w:rsidR="00D169B0" w:rsidRPr="00946C94">
              <w:rPr>
                <w:rFonts w:ascii="Arial" w:eastAsia="Calibri" w:hAnsi="Arial" w:cs="Arial"/>
                <w:szCs w:val="22"/>
              </w:rPr>
              <w:t>), mangrove stone crab (</w:t>
            </w:r>
            <w:proofErr w:type="spellStart"/>
            <w:r w:rsidR="00D169B0" w:rsidRPr="00946C94">
              <w:rPr>
                <w:rFonts w:ascii="Arial" w:eastAsia="Calibri" w:hAnsi="Arial" w:cs="Arial"/>
                <w:i/>
                <w:iCs/>
                <w:szCs w:val="22"/>
              </w:rPr>
              <w:t>Myomenippe</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hardwickii</w:t>
            </w:r>
            <w:proofErr w:type="spellEnd"/>
            <w:r w:rsidR="00D169B0" w:rsidRPr="00946C94">
              <w:rPr>
                <w:rFonts w:ascii="Arial" w:eastAsia="Calibri" w:hAnsi="Arial" w:cs="Arial"/>
                <w:szCs w:val="22"/>
              </w:rPr>
              <w:t>), barracuda (</w:t>
            </w:r>
            <w:proofErr w:type="spellStart"/>
            <w:r w:rsidR="00D169B0" w:rsidRPr="00946C94">
              <w:rPr>
                <w:rFonts w:ascii="Arial" w:eastAsia="Calibri" w:hAnsi="Arial" w:cs="Arial"/>
                <w:i/>
                <w:iCs/>
                <w:szCs w:val="22"/>
              </w:rPr>
              <w:t>Sphyraena</w:t>
            </w:r>
            <w:proofErr w:type="spellEnd"/>
            <w:r w:rsidR="00D169B0" w:rsidRPr="00946C94">
              <w:rPr>
                <w:rFonts w:ascii="Arial" w:eastAsia="Calibri" w:hAnsi="Arial" w:cs="Arial"/>
                <w:i/>
                <w:iCs/>
                <w:szCs w:val="22"/>
              </w:rPr>
              <w:t xml:space="preserve"> barracuda</w:t>
            </w:r>
            <w:r w:rsidR="00D169B0" w:rsidRPr="00946C94">
              <w:rPr>
                <w:rFonts w:ascii="Arial" w:eastAsia="Calibri" w:hAnsi="Arial" w:cs="Arial"/>
                <w:szCs w:val="22"/>
              </w:rPr>
              <w:t>), and orange-spotted grouper (</w:t>
            </w:r>
            <w:proofErr w:type="spellStart"/>
            <w:r w:rsidR="00D169B0" w:rsidRPr="00946C94">
              <w:rPr>
                <w:rFonts w:ascii="Arial" w:eastAsia="Calibri" w:hAnsi="Arial" w:cs="Arial"/>
                <w:i/>
                <w:iCs/>
                <w:szCs w:val="22"/>
              </w:rPr>
              <w:t>Epinephelus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coioides</w:t>
            </w:r>
            <w:proofErr w:type="spellEnd"/>
            <w:r w:rsidR="00D169B0" w:rsidRPr="00946C94">
              <w:rPr>
                <w:rFonts w:ascii="Arial" w:eastAsia="Calibri" w:hAnsi="Arial" w:cs="Arial"/>
                <w:szCs w:val="22"/>
              </w:rPr>
              <w:t xml:space="preserve">). The Mann-Whitney test results showed an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0,018 (&lt;0,05) for immersing duration, indicating a significant difference. Meanwhile, the Kruskal-Wallis test fir bait type resulted in </w:t>
            </w:r>
            <w:proofErr w:type="gramStart"/>
            <w:r w:rsidR="00D169B0" w:rsidRPr="00946C94">
              <w:rPr>
                <w:rFonts w:ascii="Arial" w:eastAsia="Calibri" w:hAnsi="Arial" w:cs="Arial"/>
                <w:szCs w:val="22"/>
              </w:rPr>
              <w:t>a</w:t>
            </w:r>
            <w:proofErr w:type="gram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0,173 (&gt;0,05), indicating No. significant effect. The interaction between immersing duration and bait type using the Friedman test showed a significant effect with a value </w:t>
            </w:r>
            <w:proofErr w:type="gramStart"/>
            <w:r w:rsidR="00D169B0" w:rsidRPr="00946C94">
              <w:rPr>
                <w:rFonts w:ascii="Arial" w:eastAsia="Calibri" w:hAnsi="Arial" w:cs="Arial"/>
                <w:szCs w:val="22"/>
              </w:rPr>
              <w:t>of ,0,000</w:t>
            </w:r>
            <w:proofErr w:type="gramEnd"/>
            <w:r w:rsidR="00D169B0" w:rsidRPr="00946C94">
              <w:rPr>
                <w:rFonts w:ascii="Arial" w:eastAsia="Calibri" w:hAnsi="Arial" w:cs="Arial"/>
                <w:szCs w:val="22"/>
              </w:rPr>
              <w:t xml:space="preserve"> (&lt;0,05).</w:t>
            </w:r>
            <w:commentRangeEnd w:id="1"/>
            <w:r w:rsidR="00AF7A73">
              <w:rPr>
                <w:rStyle w:val="CommentReference"/>
                <w:rFonts w:ascii="Times New Roman" w:hAnsi="Times New Roman"/>
                <w:lang w:val="nb-NO" w:eastAsia="nb-NO"/>
              </w:rPr>
              <w:commentReference w:id="1"/>
            </w:r>
          </w:p>
          <w:p w14:paraId="2C0ED0C6" w14:textId="77777777" w:rsidR="00505F06"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Conclusion: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The study demonstrates that a 12-hour immersion period using discarded catch as bait is the most effective combination for maximizing banana prawn catch in dragon trap fishing operations, with immersion duration having a significant impact on catch efficiency</w:t>
            </w:r>
            <w:r w:rsidR="004D4277" w:rsidRPr="00946C94">
              <w:rPr>
                <w:rFonts w:ascii="Arial" w:eastAsia="Calibri" w:hAnsi="Arial" w:cs="Arial"/>
                <w:color w:val="000000" w:themeColor="text1"/>
                <w:szCs w:val="22"/>
              </w:rPr>
              <w:t>.</w:t>
            </w:r>
          </w:p>
        </w:tc>
      </w:tr>
    </w:tbl>
    <w:p w14:paraId="7DB1D915" w14:textId="77777777" w:rsidR="00790ADA" w:rsidRPr="00946C94" w:rsidRDefault="00A24E7E" w:rsidP="00441B6F">
      <w:pPr>
        <w:pStyle w:val="Body"/>
        <w:spacing w:after="0"/>
        <w:rPr>
          <w:rFonts w:ascii="Arial" w:hAnsi="Arial" w:cs="Arial"/>
          <w:i/>
        </w:rPr>
      </w:pPr>
      <w:r w:rsidRPr="00946C94">
        <w:rPr>
          <w:rFonts w:ascii="Arial" w:hAnsi="Arial" w:cs="Arial"/>
          <w:i/>
        </w:rPr>
        <w:t xml:space="preserve">Keywords: </w:t>
      </w:r>
      <w:r w:rsidR="00D169B0" w:rsidRPr="00946C94">
        <w:rPr>
          <w:rFonts w:ascii="Arial" w:hAnsi="Arial" w:cs="Arial"/>
          <w:i/>
        </w:rPr>
        <w:t>Bait Type, Banana Prawn, Catch Composition, Dragon Traps, Immersing Duration</w:t>
      </w:r>
    </w:p>
    <w:p w14:paraId="2AE20553" w14:textId="77777777" w:rsidR="00505F06" w:rsidRPr="00946C94" w:rsidRDefault="00505F06" w:rsidP="00441B6F">
      <w:pPr>
        <w:pStyle w:val="Body"/>
        <w:spacing w:after="0"/>
        <w:rPr>
          <w:rFonts w:ascii="Arial" w:hAnsi="Arial" w:cs="Arial"/>
          <w:i/>
        </w:rPr>
      </w:pPr>
    </w:p>
    <w:p w14:paraId="3BF2FD05" w14:textId="77777777" w:rsidR="003B6C99" w:rsidRPr="00946C94" w:rsidRDefault="00902823" w:rsidP="006C0AB2">
      <w:pPr>
        <w:pStyle w:val="AbstHead"/>
        <w:spacing w:after="0"/>
        <w:jc w:val="both"/>
        <w:rPr>
          <w:rFonts w:ascii="Arial" w:hAnsi="Arial" w:cs="Arial"/>
        </w:rPr>
      </w:pPr>
      <w:r w:rsidRPr="00946C94">
        <w:rPr>
          <w:rFonts w:ascii="Arial" w:hAnsi="Arial" w:cs="Arial"/>
        </w:rPr>
        <w:t xml:space="preserve">1. </w:t>
      </w:r>
      <w:commentRangeStart w:id="2"/>
      <w:r w:rsidR="00B01FCD" w:rsidRPr="00946C94">
        <w:rPr>
          <w:rFonts w:ascii="Arial" w:hAnsi="Arial" w:cs="Arial"/>
        </w:rPr>
        <w:t>INTRODUCTION</w:t>
      </w:r>
      <w:commentRangeEnd w:id="2"/>
      <w:r w:rsidR="00FC7D77">
        <w:rPr>
          <w:rStyle w:val="CommentReference"/>
          <w:rFonts w:ascii="Times New Roman" w:hAnsi="Times New Roman"/>
          <w:b w:val="0"/>
          <w:caps w:val="0"/>
          <w:lang w:val="nb-NO" w:eastAsia="nb-NO"/>
        </w:rPr>
        <w:commentReference w:id="2"/>
      </w:r>
    </w:p>
    <w:p w14:paraId="73E187AC" w14:textId="77777777" w:rsidR="006C0AB2" w:rsidRPr="00946C94" w:rsidRDefault="006C0AB2" w:rsidP="006C0AB2">
      <w:pPr>
        <w:pStyle w:val="AbstHead"/>
        <w:spacing w:after="0"/>
        <w:jc w:val="both"/>
        <w:rPr>
          <w:rFonts w:ascii="Arial" w:hAnsi="Arial" w:cs="Arial"/>
        </w:rPr>
      </w:pPr>
    </w:p>
    <w:p w14:paraId="2E1ED00A" w14:textId="77777777" w:rsidR="008177A8" w:rsidRPr="00946C94" w:rsidRDefault="008177A8" w:rsidP="00E97875">
      <w:pPr>
        <w:pStyle w:val="Body"/>
        <w:spacing w:after="0"/>
        <w:rPr>
          <w:rFonts w:ascii="Arial" w:hAnsi="Arial" w:cs="Arial"/>
        </w:rPr>
      </w:pPr>
      <w:r w:rsidRPr="00946C94">
        <w:rPr>
          <w:rFonts w:ascii="Arial" w:hAnsi="Arial" w:cs="Arial"/>
        </w:rPr>
        <w:t>Dragon traps are a type of fishing gear increasingly utilized by coastal fishermen in Semarang to capture banana prawns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w:t>
      </w:r>
      <w:r w:rsidR="00A3684E" w:rsidRPr="00946C94">
        <w:rPr>
          <w:rFonts w:ascii="Arial" w:hAnsi="Arial" w:cs="Arial"/>
        </w:rPr>
        <w:t>This f</w:t>
      </w:r>
      <w:r w:rsidRPr="00946C94">
        <w:rPr>
          <w:rFonts w:ascii="Arial" w:hAnsi="Arial" w:cs="Arial"/>
        </w:rPr>
        <w:t xml:space="preserve">ishing gear is preferred because of its straightforward design, ease of operation, and cost-effectiveness. The Dragon traps employed in this study were rectangular, approximately 10 m in length, and were equipped with a pocket filled with gravel or seashells to serve as a weight. The primary target of dragon traps is the banana prawn, which inhabits river estuaries characterized by sandy and muddy substrates. According to </w:t>
      </w:r>
      <w:proofErr w:type="spellStart"/>
      <w:r w:rsidRPr="00946C94">
        <w:rPr>
          <w:rFonts w:ascii="Arial" w:hAnsi="Arial" w:cs="Arial"/>
        </w:rPr>
        <w:t>Septiani</w:t>
      </w:r>
      <w:proofErr w:type="spellEnd"/>
      <w:r w:rsidRPr="00946C94">
        <w:rPr>
          <w:rFonts w:ascii="Arial" w:hAnsi="Arial" w:cs="Arial"/>
        </w:rPr>
        <w:t xml:space="preserve"> et al. (2024), banana prawns constitute the highest average crustacean catch in this region.</w:t>
      </w:r>
    </w:p>
    <w:p w14:paraId="6F1FE187" w14:textId="77777777" w:rsidR="008177A8" w:rsidRPr="00946C94" w:rsidRDefault="008177A8" w:rsidP="00E97875">
      <w:pPr>
        <w:pStyle w:val="Body"/>
        <w:spacing w:after="0"/>
        <w:rPr>
          <w:rFonts w:ascii="Arial" w:hAnsi="Arial" w:cs="Arial"/>
        </w:rPr>
      </w:pPr>
    </w:p>
    <w:p w14:paraId="351BE657" w14:textId="77777777" w:rsidR="003B6C99" w:rsidRPr="00946C94" w:rsidRDefault="00A3684E" w:rsidP="00E97875">
      <w:pPr>
        <w:pStyle w:val="Body"/>
        <w:spacing w:after="0"/>
        <w:rPr>
          <w:rFonts w:ascii="Arial" w:hAnsi="Arial" w:cs="Arial"/>
        </w:rPr>
      </w:pPr>
      <w:r w:rsidRPr="00946C94">
        <w:rPr>
          <w:rFonts w:ascii="Arial" w:hAnsi="Arial" w:cs="Arial"/>
        </w:rPr>
        <w:t xml:space="preserve">Dragon traps, as passive fishing gear, require bait to enhance their effectiveness. Fishermen in Semarang frequently utilize discarded catches as bait because of their strong odor, which is particularly attractive to banana prawns. This study evaluated the use of various alternative bait types, including discarded catches, chicken intestines, and green mussels. The selection of these baits was based on their availability and strong scent, which effectively attracted banana prawn. According to </w:t>
      </w:r>
      <w:proofErr w:type="spellStart"/>
      <w:r w:rsidRPr="00946C94">
        <w:rPr>
          <w:rFonts w:ascii="Arial" w:hAnsi="Arial" w:cs="Arial"/>
        </w:rPr>
        <w:t>Bakhtiar</w:t>
      </w:r>
      <w:proofErr w:type="spellEnd"/>
      <w:r w:rsidRPr="00946C94">
        <w:rPr>
          <w:rFonts w:ascii="Arial" w:hAnsi="Arial" w:cs="Arial"/>
        </w:rPr>
        <w:t xml:space="preserve"> et al. (2014), fishing gear that incorporates bait generally achieves higher catch rates than gear without bait, particularly when the bait contains protein, fat, and a strong odor that stimulates the olfactory and visual senses of aquatic animals.</w:t>
      </w:r>
    </w:p>
    <w:p w14:paraId="0A605979" w14:textId="77777777" w:rsidR="00A3684E" w:rsidRPr="00946C94" w:rsidRDefault="00A3684E" w:rsidP="00E97875">
      <w:pPr>
        <w:pStyle w:val="Body"/>
        <w:spacing w:after="0"/>
        <w:rPr>
          <w:rFonts w:ascii="Arial" w:hAnsi="Arial" w:cs="Arial"/>
        </w:rPr>
      </w:pPr>
    </w:p>
    <w:p w14:paraId="2D551D79" w14:textId="77777777" w:rsidR="00E97875" w:rsidRPr="00946C94" w:rsidRDefault="00A3684E" w:rsidP="00E97875">
      <w:pPr>
        <w:pStyle w:val="Body"/>
        <w:spacing w:after="0"/>
        <w:rPr>
          <w:rFonts w:ascii="Arial" w:hAnsi="Arial" w:cs="Arial"/>
        </w:rPr>
      </w:pPr>
      <w:r w:rsidRPr="00946C94">
        <w:rPr>
          <w:rFonts w:ascii="Arial" w:hAnsi="Arial" w:cs="Arial"/>
        </w:rPr>
        <w:t xml:space="preserve">This study was conducted in the waters of Semarang to assess the effectiveness of alternative bait types in dragon trap operations and determine the optimal immersion time for maximizing catch yield. The bait prices at the study site varied, with discarded catches priced at approximately IDR 20,000/kg, chicken intestines at IDR 15,000/kg, and green mussels available at no cost, as they are commonly found in fish markets. According to </w:t>
      </w:r>
      <w:proofErr w:type="spellStart"/>
      <w:r w:rsidRPr="00946C94">
        <w:rPr>
          <w:rFonts w:ascii="Arial" w:hAnsi="Arial" w:cs="Arial"/>
        </w:rPr>
        <w:t>Yuda</w:t>
      </w:r>
      <w:proofErr w:type="spellEnd"/>
      <w:r w:rsidRPr="00946C94">
        <w:rPr>
          <w:rFonts w:ascii="Arial" w:hAnsi="Arial" w:cs="Arial"/>
        </w:rPr>
        <w:t xml:space="preserve"> et al. (2014), chicken intestines contain proteins and amino acids comparable to those in </w:t>
      </w:r>
      <w:r w:rsidR="004428D1" w:rsidRPr="00946C94">
        <w:rPr>
          <w:rFonts w:ascii="Arial" w:hAnsi="Arial" w:cs="Arial"/>
        </w:rPr>
        <w:t>discarded catch</w:t>
      </w:r>
      <w:r w:rsidRPr="00946C94">
        <w:rPr>
          <w:rFonts w:ascii="Arial" w:hAnsi="Arial" w:cs="Arial"/>
        </w:rPr>
        <w:t xml:space="preserve"> and are widely available in large quantities. Therefore, this study aimed to provide alternative bait options for fishermen, offering cost-effective and efficient solutions to enhance banana prawn catch rates.</w:t>
      </w:r>
    </w:p>
    <w:p w14:paraId="35586C5F" w14:textId="77777777" w:rsidR="00A3684E" w:rsidRPr="00946C94" w:rsidRDefault="00A3684E" w:rsidP="00E97875">
      <w:pPr>
        <w:pStyle w:val="Body"/>
        <w:spacing w:after="0"/>
        <w:rPr>
          <w:rFonts w:ascii="Arial" w:hAnsi="Arial" w:cs="Arial"/>
        </w:rPr>
      </w:pPr>
    </w:p>
    <w:p w14:paraId="1C4241F2" w14:textId="77777777" w:rsidR="007F7B32" w:rsidRPr="00946C94" w:rsidRDefault="00902823" w:rsidP="00441B6F">
      <w:pPr>
        <w:pStyle w:val="AbstHead"/>
        <w:spacing w:after="0"/>
        <w:jc w:val="both"/>
        <w:rPr>
          <w:rFonts w:ascii="Arial" w:hAnsi="Arial" w:cs="Arial"/>
        </w:rPr>
      </w:pPr>
      <w:r w:rsidRPr="00946C94">
        <w:rPr>
          <w:rFonts w:ascii="Arial" w:hAnsi="Arial" w:cs="Arial"/>
        </w:rPr>
        <w:t>2.</w:t>
      </w:r>
      <w:r w:rsidR="006B57D0" w:rsidRPr="00946C94">
        <w:rPr>
          <w:rFonts w:ascii="Arial" w:hAnsi="Arial" w:cs="Arial"/>
        </w:rPr>
        <w:t xml:space="preserve"> </w:t>
      </w:r>
      <w:commentRangeStart w:id="3"/>
      <w:r w:rsidR="006B57D0" w:rsidRPr="00946C94">
        <w:rPr>
          <w:rFonts w:ascii="Arial" w:hAnsi="Arial" w:cs="Arial"/>
        </w:rPr>
        <w:t>methodology</w:t>
      </w:r>
      <w:commentRangeEnd w:id="3"/>
      <w:r w:rsidR="00FC7D77">
        <w:rPr>
          <w:rStyle w:val="CommentReference"/>
          <w:rFonts w:ascii="Times New Roman" w:hAnsi="Times New Roman"/>
          <w:b w:val="0"/>
          <w:caps w:val="0"/>
          <w:lang w:val="nb-NO" w:eastAsia="nb-NO"/>
        </w:rPr>
        <w:commentReference w:id="3"/>
      </w:r>
    </w:p>
    <w:p w14:paraId="34E894B1" w14:textId="77777777" w:rsidR="00790ADA" w:rsidRPr="00946C94" w:rsidRDefault="00790ADA" w:rsidP="00441B6F">
      <w:pPr>
        <w:pStyle w:val="Body"/>
        <w:spacing w:after="0"/>
        <w:rPr>
          <w:rFonts w:ascii="Arial" w:hAnsi="Arial" w:cs="Arial"/>
        </w:rPr>
      </w:pPr>
    </w:p>
    <w:p w14:paraId="599D117B" w14:textId="77777777" w:rsidR="00E97875" w:rsidRPr="00946C94" w:rsidRDefault="00AA74E0" w:rsidP="00441B6F">
      <w:pPr>
        <w:pStyle w:val="Body"/>
        <w:spacing w:after="0"/>
        <w:rPr>
          <w:rFonts w:ascii="Arial" w:hAnsi="Arial" w:cs="Arial"/>
          <w:b/>
          <w:sz w:val="22"/>
        </w:rPr>
      </w:pPr>
      <w:r w:rsidRPr="00946C94">
        <w:rPr>
          <w:rFonts w:ascii="Arial" w:hAnsi="Arial" w:cs="Arial"/>
          <w:b/>
          <w:caps/>
          <w:sz w:val="22"/>
        </w:rPr>
        <w:t xml:space="preserve">2.1 </w:t>
      </w:r>
      <w:r w:rsidR="00E97875" w:rsidRPr="00946C94">
        <w:rPr>
          <w:rFonts w:ascii="Arial" w:hAnsi="Arial" w:cs="Arial"/>
          <w:b/>
          <w:sz w:val="22"/>
        </w:rPr>
        <w:t>Location and Time of Research</w:t>
      </w:r>
    </w:p>
    <w:p w14:paraId="79B48AF3" w14:textId="77777777" w:rsidR="000B098E" w:rsidRPr="00946C94" w:rsidRDefault="000B098E" w:rsidP="00441B6F">
      <w:pPr>
        <w:pStyle w:val="Body"/>
        <w:spacing w:after="0"/>
        <w:rPr>
          <w:rFonts w:ascii="Arial" w:hAnsi="Arial" w:cs="Arial"/>
          <w:b/>
          <w:sz w:val="22"/>
        </w:rPr>
      </w:pPr>
    </w:p>
    <w:p w14:paraId="1E43825E" w14:textId="77777777" w:rsidR="00E97875" w:rsidRPr="00946C94" w:rsidRDefault="000B098E" w:rsidP="00441B6F">
      <w:pPr>
        <w:pStyle w:val="Body"/>
        <w:spacing w:after="0"/>
        <w:rPr>
          <w:rFonts w:ascii="Arial" w:hAnsi="Arial" w:cs="Arial"/>
        </w:rPr>
      </w:pPr>
      <w:r w:rsidRPr="00946C94">
        <w:rPr>
          <w:rFonts w:ascii="Arial" w:hAnsi="Arial" w:cs="Arial"/>
        </w:rPr>
        <w:t xml:space="preserve">This study was conducted in November 2024 in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Semarang City, Central Java, Indonesia. The researcher employed observations, literature reviews, and documentation to gather data.</w:t>
      </w:r>
    </w:p>
    <w:p w14:paraId="1EED0DD1" w14:textId="77777777" w:rsidR="00E97875" w:rsidRPr="00946C94" w:rsidRDefault="00E97875" w:rsidP="00E97875">
      <w:pPr>
        <w:pStyle w:val="Body"/>
        <w:spacing w:after="0"/>
        <w:jc w:val="center"/>
        <w:rPr>
          <w:rFonts w:ascii="Arial" w:hAnsi="Arial" w:cs="Arial"/>
        </w:rPr>
      </w:pPr>
      <w:r w:rsidRPr="00946C94">
        <w:rPr>
          <w:rFonts w:ascii="Verdana" w:hAnsi="Verdana"/>
          <w:bCs/>
          <w:iCs/>
          <w:noProof/>
          <w:color w:val="0D0D0D" w:themeColor="text1" w:themeTint="F2"/>
        </w:rPr>
        <w:drawing>
          <wp:inline distT="0" distB="0" distL="0" distR="0" wp14:anchorId="1387400A" wp14:editId="46B075BB">
            <wp:extent cx="3645535" cy="2576898"/>
            <wp:effectExtent l="0" t="0" r="0" b="0"/>
            <wp:docPr id="21327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883" name="Picture 21327488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5863" cy="2584198"/>
                    </a:xfrm>
                    <a:prstGeom prst="rect">
                      <a:avLst/>
                    </a:prstGeom>
                  </pic:spPr>
                </pic:pic>
              </a:graphicData>
            </a:graphic>
          </wp:inline>
        </w:drawing>
      </w:r>
    </w:p>
    <w:p w14:paraId="0737D136" w14:textId="77777777" w:rsidR="00E97875" w:rsidRPr="00946C94" w:rsidRDefault="00E97875" w:rsidP="00E97875">
      <w:pPr>
        <w:pStyle w:val="Body"/>
        <w:spacing w:after="0"/>
        <w:jc w:val="center"/>
        <w:rPr>
          <w:rFonts w:ascii="Arial" w:hAnsi="Arial" w:cs="Arial"/>
        </w:rPr>
      </w:pPr>
      <w:r w:rsidRPr="00946C94">
        <w:rPr>
          <w:rFonts w:ascii="Arial" w:hAnsi="Arial" w:cs="Arial"/>
        </w:rPr>
        <w:t>Figure 1. Research Location</w:t>
      </w:r>
    </w:p>
    <w:p w14:paraId="0361C6A2" w14:textId="77777777" w:rsidR="00E97875" w:rsidRPr="00946C94" w:rsidRDefault="00E97875" w:rsidP="00E97875">
      <w:pPr>
        <w:pStyle w:val="Body"/>
        <w:spacing w:after="0"/>
        <w:rPr>
          <w:rFonts w:ascii="Arial" w:hAnsi="Arial" w:cs="Arial"/>
          <w:b/>
          <w:caps/>
          <w:sz w:val="22"/>
        </w:rPr>
      </w:pPr>
    </w:p>
    <w:p w14:paraId="590DE94D" w14:textId="77777777" w:rsidR="00E97875" w:rsidRPr="00946C94" w:rsidRDefault="00E97875" w:rsidP="00E97875">
      <w:pPr>
        <w:pStyle w:val="Body"/>
        <w:spacing w:after="0"/>
        <w:rPr>
          <w:rFonts w:ascii="Arial" w:hAnsi="Arial" w:cs="Arial"/>
          <w:b/>
          <w:sz w:val="22"/>
        </w:rPr>
      </w:pPr>
      <w:r w:rsidRPr="00946C94">
        <w:rPr>
          <w:rFonts w:ascii="Arial" w:hAnsi="Arial" w:cs="Arial"/>
          <w:b/>
          <w:caps/>
          <w:sz w:val="22"/>
        </w:rPr>
        <w:t xml:space="preserve">2.2 </w:t>
      </w:r>
      <w:commentRangeStart w:id="4"/>
      <w:r w:rsidRPr="00946C94">
        <w:rPr>
          <w:rFonts w:ascii="Arial" w:hAnsi="Arial" w:cs="Arial"/>
          <w:b/>
          <w:sz w:val="22"/>
        </w:rPr>
        <w:t>Research Materials and Method</w:t>
      </w:r>
      <w:commentRangeEnd w:id="4"/>
      <w:r w:rsidR="004859B1">
        <w:rPr>
          <w:rStyle w:val="CommentReference"/>
          <w:rFonts w:ascii="Times New Roman" w:hAnsi="Times New Roman"/>
          <w:lang w:val="nb-NO" w:eastAsia="nb-NO"/>
        </w:rPr>
        <w:commentReference w:id="4"/>
      </w:r>
    </w:p>
    <w:p w14:paraId="05BC0E83" w14:textId="77777777" w:rsidR="00E97875" w:rsidRPr="00946C94" w:rsidRDefault="00E97875" w:rsidP="00E97875">
      <w:pPr>
        <w:pStyle w:val="Body"/>
        <w:spacing w:after="0"/>
        <w:rPr>
          <w:rFonts w:ascii="Arial" w:hAnsi="Arial" w:cs="Arial"/>
          <w:b/>
          <w:sz w:val="22"/>
        </w:rPr>
      </w:pPr>
    </w:p>
    <w:p w14:paraId="1A855B68" w14:textId="77777777" w:rsidR="00E97875" w:rsidRPr="00946C94" w:rsidRDefault="00E97875" w:rsidP="006C0AB2">
      <w:pPr>
        <w:pStyle w:val="Body"/>
        <w:spacing w:after="0"/>
        <w:rPr>
          <w:rFonts w:ascii="Arial" w:hAnsi="Arial" w:cs="Arial"/>
          <w:b/>
          <w:sz w:val="22"/>
        </w:rPr>
      </w:pPr>
      <w:r w:rsidRPr="00946C94">
        <w:rPr>
          <w:rFonts w:ascii="Arial" w:hAnsi="Arial" w:cs="Arial"/>
        </w:rPr>
        <w:t xml:space="preserve">The data used in this study consists of two types are primary data and secondary data. Primary data is obtained directly during the research process, including information on the construction and design of the fishing gear, operational methods, fishing area, and catch results of the </w:t>
      </w:r>
      <w:r w:rsidR="00B829AC" w:rsidRPr="00946C94">
        <w:rPr>
          <w:rFonts w:ascii="Arial" w:hAnsi="Arial" w:cs="Arial"/>
        </w:rPr>
        <w:t>d</w:t>
      </w:r>
      <w:r w:rsidRPr="00946C94">
        <w:rPr>
          <w:rFonts w:ascii="Arial" w:hAnsi="Arial" w:cs="Arial"/>
        </w:rPr>
        <w:t xml:space="preserve">ragon </w:t>
      </w:r>
      <w:r w:rsidR="00B829AC" w:rsidRPr="00946C94">
        <w:rPr>
          <w:rFonts w:ascii="Arial" w:hAnsi="Arial" w:cs="Arial"/>
        </w:rPr>
        <w:t>t</w:t>
      </w:r>
      <w:r w:rsidRPr="00946C94">
        <w:rPr>
          <w:rFonts w:ascii="Arial" w:hAnsi="Arial" w:cs="Arial"/>
        </w:rPr>
        <w:t xml:space="preserve">rap. Secondary data is collected from the Central Java Marine </w:t>
      </w:r>
      <w:r w:rsidR="00B829AC" w:rsidRPr="00946C94">
        <w:rPr>
          <w:rFonts w:ascii="Arial" w:hAnsi="Arial" w:cs="Arial"/>
        </w:rPr>
        <w:t xml:space="preserve">Affairs </w:t>
      </w:r>
      <w:r w:rsidRPr="00946C94">
        <w:rPr>
          <w:rFonts w:ascii="Arial" w:hAnsi="Arial" w:cs="Arial"/>
        </w:rPr>
        <w:t xml:space="preserve">and Fisheries </w:t>
      </w:r>
      <w:r w:rsidR="00B829AC" w:rsidRPr="00946C94">
        <w:rPr>
          <w:rFonts w:ascii="Arial" w:hAnsi="Arial" w:cs="Arial"/>
        </w:rPr>
        <w:lastRenderedPageBreak/>
        <w:t xml:space="preserve">Office </w:t>
      </w:r>
      <w:r w:rsidRPr="00946C94">
        <w:rPr>
          <w:rFonts w:ascii="Arial" w:hAnsi="Arial" w:cs="Arial"/>
        </w:rPr>
        <w:t xml:space="preserve">and the Semarang City </w:t>
      </w:r>
      <w:r w:rsidR="00B829AC" w:rsidRPr="00946C94">
        <w:rPr>
          <w:rFonts w:ascii="Arial" w:hAnsi="Arial" w:cs="Arial"/>
        </w:rPr>
        <w:t xml:space="preserve">Marine Affairs and Fisheries Office </w:t>
      </w:r>
      <w:r w:rsidRPr="00946C94">
        <w:rPr>
          <w:rFonts w:ascii="Arial" w:hAnsi="Arial" w:cs="Arial"/>
        </w:rPr>
        <w:t xml:space="preserve">to support the primary data. This study employs an experimental fishing method to examine the effect of bait type and immersing duration on the catch efficiency of the </w:t>
      </w:r>
      <w:r w:rsidR="00ED308F" w:rsidRPr="00946C94">
        <w:rPr>
          <w:rFonts w:ascii="Arial" w:hAnsi="Arial" w:cs="Arial"/>
        </w:rPr>
        <w:t>d</w:t>
      </w:r>
      <w:r w:rsidRPr="00946C94">
        <w:rPr>
          <w:rFonts w:ascii="Arial" w:hAnsi="Arial" w:cs="Arial"/>
        </w:rPr>
        <w:t xml:space="preserve">ragon </w:t>
      </w:r>
      <w:r w:rsidR="00ED308F" w:rsidRPr="00946C94">
        <w:rPr>
          <w:rFonts w:ascii="Arial" w:hAnsi="Arial" w:cs="Arial"/>
        </w:rPr>
        <w:t>t</w:t>
      </w:r>
      <w:r w:rsidRPr="00946C94">
        <w:rPr>
          <w:rFonts w:ascii="Arial" w:hAnsi="Arial" w:cs="Arial"/>
        </w:rPr>
        <w:t xml:space="preserve">rap. The tested baits include chicken intestines and green mussels, with </w:t>
      </w:r>
      <w:r w:rsidR="00ED308F" w:rsidRPr="00946C94">
        <w:rPr>
          <w:rFonts w:ascii="Arial" w:hAnsi="Arial" w:cs="Arial"/>
        </w:rPr>
        <w:t>discarded catches</w:t>
      </w:r>
      <w:r w:rsidRPr="00946C94">
        <w:rPr>
          <w:rFonts w:ascii="Arial" w:hAnsi="Arial" w:cs="Arial"/>
        </w:rPr>
        <w:t xml:space="preserve"> serving as the control. Immersing durations of 12 hours (control) and 24 hours are compared to evaluate the effectiveness of each bait. The experimental design follows a factorial design with two main factors: bait type and immersing duration, resulting in six treatment combinations. Each treatment is repeated at least five times, based on Federer’s formula (1963) as cited in </w:t>
      </w:r>
      <w:proofErr w:type="spellStart"/>
      <w:r w:rsidRPr="00946C94">
        <w:rPr>
          <w:rFonts w:ascii="Arial" w:hAnsi="Arial" w:cs="Arial"/>
        </w:rPr>
        <w:t>Indratama</w:t>
      </w:r>
      <w:proofErr w:type="spellEnd"/>
      <w:r w:rsidRPr="00946C94">
        <w:rPr>
          <w:rFonts w:ascii="Arial" w:hAnsi="Arial" w:cs="Arial"/>
        </w:rPr>
        <w:t xml:space="preserve"> and </w:t>
      </w:r>
      <w:proofErr w:type="spellStart"/>
      <w:r w:rsidRPr="00946C94">
        <w:rPr>
          <w:rFonts w:ascii="Arial" w:hAnsi="Arial" w:cs="Arial"/>
        </w:rPr>
        <w:t>Yenita</w:t>
      </w:r>
      <w:proofErr w:type="spellEnd"/>
      <w:r w:rsidRPr="00946C94">
        <w:rPr>
          <w:rFonts w:ascii="Arial" w:hAnsi="Arial" w:cs="Arial"/>
        </w:rPr>
        <w:t xml:space="preserve"> (2017). In this study, the treatments were repeated seven times to enhance data accuracy.</w:t>
      </w:r>
    </w:p>
    <w:p w14:paraId="091077E1" w14:textId="77777777" w:rsidR="00790ADA" w:rsidRPr="00946C94" w:rsidRDefault="00790ADA" w:rsidP="00441B6F">
      <w:pPr>
        <w:pStyle w:val="Body"/>
        <w:spacing w:after="0"/>
        <w:rPr>
          <w:rFonts w:ascii="Arial" w:hAnsi="Arial" w:cs="Arial"/>
        </w:rPr>
      </w:pPr>
    </w:p>
    <w:p w14:paraId="57D3B712" w14:textId="77777777" w:rsidR="00E97875" w:rsidRPr="00946C94" w:rsidRDefault="00E97875" w:rsidP="006C0AB2">
      <w:pPr>
        <w:pStyle w:val="Body"/>
        <w:numPr>
          <w:ilvl w:val="1"/>
          <w:numId w:val="33"/>
        </w:numPr>
        <w:spacing w:after="0"/>
        <w:rPr>
          <w:rFonts w:ascii="Arial" w:hAnsi="Arial" w:cs="Arial"/>
          <w:b/>
          <w:sz w:val="22"/>
        </w:rPr>
      </w:pPr>
      <w:r w:rsidRPr="00946C94">
        <w:rPr>
          <w:rFonts w:ascii="Arial" w:hAnsi="Arial" w:cs="Arial"/>
          <w:b/>
          <w:sz w:val="22"/>
        </w:rPr>
        <w:t>Analysis Method</w:t>
      </w:r>
    </w:p>
    <w:p w14:paraId="7023208D" w14:textId="77777777" w:rsidR="00E97875" w:rsidRPr="00946C94" w:rsidRDefault="00E97875" w:rsidP="00441B6F">
      <w:pPr>
        <w:pStyle w:val="Body"/>
        <w:spacing w:after="0"/>
        <w:rPr>
          <w:rFonts w:ascii="Arial" w:hAnsi="Arial" w:cs="Arial"/>
        </w:rPr>
      </w:pPr>
    </w:p>
    <w:p w14:paraId="0EA4BA76" w14:textId="77777777" w:rsidR="006C0AB2" w:rsidRPr="00946C94" w:rsidRDefault="000A7090" w:rsidP="006C0AB2">
      <w:pPr>
        <w:pStyle w:val="Body"/>
        <w:spacing w:after="0"/>
        <w:rPr>
          <w:rFonts w:ascii="Arial" w:hAnsi="Arial" w:cs="Arial"/>
        </w:rPr>
      </w:pPr>
      <w:r w:rsidRPr="00946C94">
        <w:rPr>
          <w:rFonts w:ascii="Arial" w:hAnsi="Arial" w:cs="Arial"/>
        </w:rPr>
        <w:t>The data analysis methods used in this study consist of the following:</w:t>
      </w:r>
    </w:p>
    <w:p w14:paraId="6091F072"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Mann-Whitney Test</w:t>
      </w:r>
    </w:p>
    <w:p w14:paraId="59C22C5D" w14:textId="77777777" w:rsidR="000A7090" w:rsidRPr="00946C94" w:rsidRDefault="000A7090" w:rsidP="006C0AB2">
      <w:pPr>
        <w:pStyle w:val="Body"/>
        <w:spacing w:after="0"/>
        <w:ind w:left="284" w:hanging="284"/>
        <w:rPr>
          <w:rFonts w:ascii="Arial" w:hAnsi="Arial" w:cs="Arial"/>
        </w:rPr>
      </w:pPr>
      <w:r w:rsidRPr="00946C94">
        <w:rPr>
          <w:rFonts w:ascii="Arial" w:hAnsi="Arial" w:cs="Arial"/>
        </w:rPr>
        <w:tab/>
        <w:t xml:space="preserve">The Mann-Whitney test was conducted to achieve the second objective, which is to determine the effect of different immersing durations on the catch of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w:t>
      </w:r>
    </w:p>
    <w:p w14:paraId="092CDBA8"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&gt; 0.05, then H</w:t>
      </w:r>
      <w:r w:rsidRPr="00946C94">
        <w:rPr>
          <w:rFonts w:ascii="Arial" w:hAnsi="Arial" w:cs="Arial"/>
          <w:vertAlign w:val="subscript"/>
        </w:rPr>
        <w:t>0</w:t>
      </w:r>
      <w:r w:rsidRPr="00946C94">
        <w:rPr>
          <w:rFonts w:ascii="Arial" w:hAnsi="Arial" w:cs="Arial"/>
        </w:rPr>
        <w:t xml:space="preserve"> is accepted.</w:t>
      </w:r>
    </w:p>
    <w:p w14:paraId="18F376C7"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&lt; 0.05, then H</w:t>
      </w:r>
      <w:r w:rsidRPr="00946C94">
        <w:rPr>
          <w:rFonts w:ascii="Arial" w:hAnsi="Arial" w:cs="Arial"/>
          <w:vertAlign w:val="subscript"/>
        </w:rPr>
        <w:t>0</w:t>
      </w:r>
      <w:r w:rsidRPr="00946C94">
        <w:rPr>
          <w:rFonts w:ascii="Arial" w:hAnsi="Arial" w:cs="Arial"/>
        </w:rPr>
        <w:t xml:space="preserve"> is rejected.</w:t>
      </w:r>
    </w:p>
    <w:p w14:paraId="4F20735A"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Kruskal-Wallis Test</w:t>
      </w:r>
    </w:p>
    <w:p w14:paraId="2AF63357" w14:textId="77777777" w:rsidR="000A7090" w:rsidRPr="00946C94" w:rsidRDefault="000A7090" w:rsidP="006C0AB2">
      <w:pPr>
        <w:pStyle w:val="Body"/>
        <w:spacing w:after="0"/>
        <w:ind w:left="284"/>
        <w:rPr>
          <w:rFonts w:ascii="Arial" w:hAnsi="Arial" w:cs="Arial"/>
        </w:rPr>
      </w:pPr>
      <w:r w:rsidRPr="00946C94">
        <w:rPr>
          <w:rFonts w:ascii="Arial" w:hAnsi="Arial" w:cs="Arial"/>
        </w:rPr>
        <w:t xml:space="preserve">The Kruskal-Wallis test was conducted to achieve the third objective, which is to determine the effect of different bait types on the catch of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w:t>
      </w:r>
    </w:p>
    <w:p w14:paraId="421C5CCF" w14:textId="77777777" w:rsidR="000A7090" w:rsidRPr="00946C94" w:rsidRDefault="000A7090" w:rsidP="006C0AB2">
      <w:pPr>
        <w:pStyle w:val="Body"/>
        <w:spacing w:after="0"/>
        <w:ind w:firstLine="284"/>
        <w:rPr>
          <w:rFonts w:ascii="Arial" w:hAnsi="Arial" w:cs="Arial"/>
        </w:rPr>
      </w:pPr>
      <w:r w:rsidRPr="00946C94">
        <w:rPr>
          <w:rFonts w:ascii="Arial" w:hAnsi="Arial" w:cs="Arial"/>
        </w:rPr>
        <w:t>a. Estimation of the effect of different bait types on the catch weight:</w:t>
      </w:r>
    </w:p>
    <w:p w14:paraId="5521409F"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bait types do not affect the catch weight.</w:t>
      </w:r>
    </w:p>
    <w:p w14:paraId="77B90247"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bait types affect the catch weight.</w:t>
      </w:r>
    </w:p>
    <w:p w14:paraId="0F995AED" w14:textId="77777777" w:rsidR="000A7090" w:rsidRPr="00946C94" w:rsidRDefault="000A7090" w:rsidP="006C0AB2">
      <w:pPr>
        <w:pStyle w:val="Body"/>
        <w:spacing w:after="0"/>
        <w:ind w:firstLine="284"/>
        <w:rPr>
          <w:rFonts w:ascii="Arial" w:hAnsi="Arial" w:cs="Arial"/>
        </w:rPr>
      </w:pPr>
      <w:r w:rsidRPr="00946C94">
        <w:rPr>
          <w:rFonts w:ascii="Arial" w:hAnsi="Arial" w:cs="Arial"/>
        </w:rPr>
        <w:t>b.</w:t>
      </w:r>
      <w:r w:rsidR="00F3600C" w:rsidRPr="00946C94">
        <w:rPr>
          <w:rFonts w:ascii="Arial" w:hAnsi="Arial" w:cs="Arial"/>
        </w:rPr>
        <w:t xml:space="preserve">  </w:t>
      </w:r>
      <w:r w:rsidRPr="00946C94">
        <w:rPr>
          <w:rFonts w:ascii="Arial" w:hAnsi="Arial" w:cs="Arial"/>
        </w:rPr>
        <w:t>Estimation of the effect of different immersing durations on the catch weight:</w:t>
      </w:r>
    </w:p>
    <w:p w14:paraId="0941F6C4"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immersing duration do not affect the catch weight.</w:t>
      </w:r>
    </w:p>
    <w:p w14:paraId="42A46750"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immersing duration affect the catch weight.</w:t>
      </w:r>
    </w:p>
    <w:p w14:paraId="381C450D" w14:textId="77777777" w:rsidR="000A7090" w:rsidRPr="00946C94" w:rsidRDefault="000A7090" w:rsidP="00F3600C">
      <w:pPr>
        <w:pStyle w:val="Body"/>
        <w:spacing w:after="0"/>
        <w:ind w:left="709" w:hanging="425"/>
        <w:rPr>
          <w:rFonts w:ascii="Arial" w:hAnsi="Arial" w:cs="Arial"/>
        </w:rPr>
      </w:pPr>
      <w:r w:rsidRPr="00946C94">
        <w:rPr>
          <w:rFonts w:ascii="Arial" w:hAnsi="Arial" w:cs="Arial"/>
        </w:rPr>
        <w:t>c.</w:t>
      </w:r>
      <w:r w:rsidR="00F3600C" w:rsidRPr="00946C94">
        <w:rPr>
          <w:rFonts w:ascii="Arial" w:hAnsi="Arial" w:cs="Arial"/>
        </w:rPr>
        <w:t xml:space="preserve">  </w:t>
      </w:r>
      <w:r w:rsidRPr="00946C94">
        <w:rPr>
          <w:rFonts w:ascii="Arial" w:hAnsi="Arial" w:cs="Arial"/>
        </w:rPr>
        <w:t xml:space="preserve">Based on the </w:t>
      </w:r>
      <w:proofErr w:type="spellStart"/>
      <w:r w:rsidRPr="00946C94">
        <w:rPr>
          <w:rFonts w:ascii="Arial" w:hAnsi="Arial" w:cs="Arial"/>
        </w:rPr>
        <w:t>Asymp</w:t>
      </w:r>
      <w:proofErr w:type="spellEnd"/>
      <w:r w:rsidRPr="00946C94">
        <w:rPr>
          <w:rFonts w:ascii="Arial" w:hAnsi="Arial" w:cs="Arial"/>
        </w:rPr>
        <w:t>. Sig or P-value:</w:t>
      </w:r>
    </w:p>
    <w:p w14:paraId="2F91C729"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&gt; 0.05, then H</w:t>
      </w:r>
      <w:r w:rsidRPr="00946C94">
        <w:rPr>
          <w:rFonts w:ascii="Arial" w:hAnsi="Arial" w:cs="Arial"/>
          <w:vertAlign w:val="subscript"/>
        </w:rPr>
        <w:t>0</w:t>
      </w:r>
      <w:r w:rsidRPr="00946C94">
        <w:rPr>
          <w:rFonts w:ascii="Arial" w:hAnsi="Arial" w:cs="Arial"/>
        </w:rPr>
        <w:t xml:space="preserve"> is accepted.</w:t>
      </w:r>
    </w:p>
    <w:p w14:paraId="069235A8"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&lt; 0.05, then H</w:t>
      </w:r>
      <w:r w:rsidRPr="00946C94">
        <w:rPr>
          <w:rFonts w:ascii="Arial" w:hAnsi="Arial" w:cs="Arial"/>
          <w:vertAlign w:val="subscript"/>
        </w:rPr>
        <w:t>0</w:t>
      </w:r>
      <w:r w:rsidRPr="00946C94">
        <w:rPr>
          <w:rFonts w:ascii="Arial" w:hAnsi="Arial" w:cs="Arial"/>
        </w:rPr>
        <w:t xml:space="preserve"> is rejected.</w:t>
      </w:r>
    </w:p>
    <w:p w14:paraId="322125A1" w14:textId="77777777" w:rsidR="000A7090" w:rsidRPr="00946C94" w:rsidRDefault="000A7090" w:rsidP="00F3600C">
      <w:pPr>
        <w:pStyle w:val="Body"/>
        <w:spacing w:after="0"/>
        <w:ind w:left="284" w:hanging="284"/>
        <w:rPr>
          <w:rFonts w:ascii="Arial" w:hAnsi="Arial" w:cs="Arial"/>
        </w:rPr>
      </w:pPr>
      <w:r w:rsidRPr="00946C94">
        <w:rPr>
          <w:rFonts w:ascii="Arial" w:hAnsi="Arial" w:cs="Arial"/>
        </w:rPr>
        <w:t>3.</w:t>
      </w:r>
      <w:r w:rsidRPr="00946C94">
        <w:rPr>
          <w:rFonts w:ascii="Arial" w:hAnsi="Arial" w:cs="Arial"/>
        </w:rPr>
        <w:tab/>
        <w:t>Friedman Test</w:t>
      </w:r>
    </w:p>
    <w:p w14:paraId="3CAD62C9" w14:textId="77777777" w:rsidR="000A7090" w:rsidRPr="00946C94" w:rsidRDefault="000A7090" w:rsidP="00F3600C">
      <w:pPr>
        <w:pStyle w:val="Body"/>
        <w:spacing w:after="0"/>
        <w:ind w:left="284"/>
        <w:rPr>
          <w:rFonts w:ascii="Arial" w:hAnsi="Arial" w:cs="Arial"/>
        </w:rPr>
      </w:pPr>
      <w:r w:rsidRPr="00946C94">
        <w:rPr>
          <w:rFonts w:ascii="Arial" w:hAnsi="Arial" w:cs="Arial"/>
        </w:rPr>
        <w:t xml:space="preserve">This test was conducted to determine the interaction between immersing duration and bait type on the catch of </w:t>
      </w:r>
      <w:proofErr w:type="spellStart"/>
      <w:r w:rsidRPr="00946C94">
        <w:rPr>
          <w:rFonts w:ascii="Arial" w:hAnsi="Arial" w:cs="Arial"/>
        </w:rPr>
        <w:t>Penaeus</w:t>
      </w:r>
      <w:proofErr w:type="spellEnd"/>
      <w:r w:rsidRPr="00946C94">
        <w:rPr>
          <w:rFonts w:ascii="Arial" w:hAnsi="Arial" w:cs="Arial"/>
        </w:rPr>
        <w:t xml:space="preserve"> </w:t>
      </w:r>
      <w:proofErr w:type="spellStart"/>
      <w:r w:rsidRPr="00946C94">
        <w:rPr>
          <w:rFonts w:ascii="Arial" w:hAnsi="Arial" w:cs="Arial"/>
        </w:rPr>
        <w:t>merguiensis</w:t>
      </w:r>
      <w:proofErr w:type="spellEnd"/>
      <w:r w:rsidRPr="00946C94">
        <w:rPr>
          <w:rFonts w:ascii="Arial" w:hAnsi="Arial" w:cs="Arial"/>
        </w:rPr>
        <w:t>.</w:t>
      </w:r>
    </w:p>
    <w:p w14:paraId="62B395EE" w14:textId="77777777" w:rsidR="000A7090" w:rsidRPr="00946C94" w:rsidRDefault="000A7090" w:rsidP="00F3600C">
      <w:pPr>
        <w:pStyle w:val="Body"/>
        <w:spacing w:after="0"/>
        <w:ind w:left="567" w:hanging="283"/>
        <w:rPr>
          <w:rFonts w:ascii="Arial" w:hAnsi="Arial" w:cs="Arial"/>
        </w:rPr>
      </w:pPr>
      <w:r w:rsidRPr="00946C94">
        <w:rPr>
          <w:rFonts w:ascii="Arial" w:hAnsi="Arial" w:cs="Arial"/>
        </w:rPr>
        <w:t>a.</w:t>
      </w:r>
      <w:r w:rsidRPr="00946C94">
        <w:rPr>
          <w:rFonts w:ascii="Arial" w:hAnsi="Arial" w:cs="Arial"/>
        </w:rPr>
        <w:tab/>
        <w:t>Estimation of the interaction between immersing duration and bait type on the catch weight:</w:t>
      </w:r>
    </w:p>
    <w:p w14:paraId="1E8BAE4B"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The interaction between immersing duration and bait type does not affect the catch weight.</w:t>
      </w:r>
    </w:p>
    <w:p w14:paraId="6FAA3D1F"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The interaction between immersing duration and bait type affects the catch weight.</w:t>
      </w:r>
    </w:p>
    <w:p w14:paraId="70F7D235" w14:textId="77777777" w:rsidR="000A7090" w:rsidRPr="00946C94" w:rsidRDefault="000A7090" w:rsidP="00F3600C">
      <w:pPr>
        <w:pStyle w:val="Body"/>
        <w:spacing w:after="0"/>
        <w:ind w:firstLine="284"/>
        <w:rPr>
          <w:rFonts w:ascii="Arial" w:hAnsi="Arial" w:cs="Arial"/>
        </w:rPr>
      </w:pPr>
      <w:r w:rsidRPr="00946C94">
        <w:rPr>
          <w:rFonts w:ascii="Arial" w:hAnsi="Arial" w:cs="Arial"/>
        </w:rPr>
        <w:t>b.</w:t>
      </w:r>
      <w:r w:rsidR="001915C4" w:rsidRPr="00946C94">
        <w:rPr>
          <w:rFonts w:ascii="Arial" w:hAnsi="Arial" w:cs="Arial"/>
        </w:rPr>
        <w:t xml:space="preserve">  </w:t>
      </w:r>
      <w:r w:rsidRPr="00946C94">
        <w:rPr>
          <w:rFonts w:ascii="Arial" w:hAnsi="Arial" w:cs="Arial"/>
        </w:rPr>
        <w:t>Based on the P-value:</w:t>
      </w:r>
    </w:p>
    <w:p w14:paraId="6E483682"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&gt; 0.05, then H</w:t>
      </w:r>
      <w:r w:rsidRPr="00946C94">
        <w:rPr>
          <w:rFonts w:ascii="Arial" w:hAnsi="Arial" w:cs="Arial"/>
          <w:vertAlign w:val="subscript"/>
        </w:rPr>
        <w:t>0</w:t>
      </w:r>
      <w:r w:rsidRPr="00946C94">
        <w:rPr>
          <w:rFonts w:ascii="Arial" w:hAnsi="Arial" w:cs="Arial"/>
        </w:rPr>
        <w:t xml:space="preserve"> is accepted.</w:t>
      </w:r>
    </w:p>
    <w:p w14:paraId="636011C9" w14:textId="77777777" w:rsidR="00E97875"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&lt; 0.05, then H</w:t>
      </w:r>
      <w:r w:rsidRPr="00946C94">
        <w:rPr>
          <w:rFonts w:ascii="Arial" w:hAnsi="Arial" w:cs="Arial"/>
          <w:vertAlign w:val="subscript"/>
        </w:rPr>
        <w:t>0</w:t>
      </w:r>
      <w:r w:rsidRPr="00946C94">
        <w:rPr>
          <w:rFonts w:ascii="Arial" w:hAnsi="Arial" w:cs="Arial"/>
        </w:rPr>
        <w:t xml:space="preserve"> is rejected.</w:t>
      </w:r>
    </w:p>
    <w:p w14:paraId="77972FE5" w14:textId="77777777" w:rsidR="00E97875" w:rsidRPr="00946C94" w:rsidRDefault="00E97875" w:rsidP="00441B6F">
      <w:pPr>
        <w:pStyle w:val="Body"/>
        <w:spacing w:after="0"/>
        <w:rPr>
          <w:rFonts w:ascii="Arial" w:hAnsi="Arial" w:cs="Arial"/>
        </w:rPr>
      </w:pPr>
    </w:p>
    <w:p w14:paraId="7E156943" w14:textId="77777777" w:rsidR="00902823" w:rsidRPr="00946C94" w:rsidRDefault="00000F8F" w:rsidP="00441B6F">
      <w:pPr>
        <w:pStyle w:val="Head1"/>
        <w:spacing w:after="0"/>
        <w:jc w:val="both"/>
        <w:rPr>
          <w:rFonts w:ascii="Arial" w:hAnsi="Arial" w:cs="Arial"/>
        </w:rPr>
      </w:pPr>
      <w:r w:rsidRPr="00946C94">
        <w:rPr>
          <w:rFonts w:ascii="Arial" w:hAnsi="Arial" w:cs="Arial"/>
        </w:rPr>
        <w:t>3</w:t>
      </w:r>
      <w:r w:rsidR="00902823" w:rsidRPr="00946C94">
        <w:rPr>
          <w:rFonts w:ascii="Arial" w:hAnsi="Arial" w:cs="Arial"/>
        </w:rPr>
        <w:t xml:space="preserve">. </w:t>
      </w:r>
      <w:commentRangeStart w:id="5"/>
      <w:r w:rsidRPr="00946C94">
        <w:rPr>
          <w:rFonts w:ascii="Arial" w:hAnsi="Arial" w:cs="Arial"/>
        </w:rPr>
        <w:t>results and discussion</w:t>
      </w:r>
      <w:commentRangeEnd w:id="5"/>
      <w:r w:rsidR="00022C28">
        <w:rPr>
          <w:rStyle w:val="CommentReference"/>
          <w:rFonts w:ascii="Times New Roman" w:hAnsi="Times New Roman"/>
          <w:b w:val="0"/>
          <w:caps w:val="0"/>
          <w:lang w:val="nb-NO" w:eastAsia="nb-NO"/>
        </w:rPr>
        <w:commentReference w:id="5"/>
      </w:r>
    </w:p>
    <w:p w14:paraId="16741FF6" w14:textId="77777777" w:rsidR="00231920" w:rsidRPr="00946C94" w:rsidRDefault="00863BD3" w:rsidP="000A7090">
      <w:pPr>
        <w:pStyle w:val="Body"/>
        <w:spacing w:after="0"/>
        <w:rPr>
          <w:rFonts w:ascii="Arial" w:hAnsi="Arial" w:cs="Arial"/>
        </w:rPr>
      </w:pPr>
      <w:r w:rsidRPr="00946C94">
        <w:rPr>
          <w:rFonts w:ascii="Arial" w:hAnsi="Arial" w:cs="Arial"/>
        </w:rPr>
        <w:t xml:space="preserve"> </w:t>
      </w:r>
    </w:p>
    <w:p w14:paraId="7FFAD424" w14:textId="77777777" w:rsidR="00A8501C" w:rsidRPr="00946C94" w:rsidRDefault="00A8501C" w:rsidP="00A8501C">
      <w:pPr>
        <w:tabs>
          <w:tab w:val="left" w:pos="1080"/>
        </w:tabs>
        <w:jc w:val="both"/>
        <w:rPr>
          <w:rFonts w:ascii="Arial" w:hAnsi="Arial"/>
          <w:b/>
        </w:rPr>
      </w:pPr>
      <w:r w:rsidRPr="00946C94">
        <w:rPr>
          <w:rFonts w:ascii="Arial" w:hAnsi="Arial"/>
          <w:b/>
        </w:rPr>
        <w:t>Table 1.</w:t>
      </w:r>
      <w:r w:rsidRPr="00946C94">
        <w:rPr>
          <w:rFonts w:ascii="Arial" w:hAnsi="Arial"/>
          <w:b/>
        </w:rPr>
        <w:tab/>
      </w:r>
      <w:commentRangeStart w:id="6"/>
      <w:r w:rsidRPr="00946C94">
        <w:rPr>
          <w:rFonts w:ascii="Arial" w:hAnsi="Arial"/>
          <w:b/>
        </w:rPr>
        <w:t xml:space="preserve">Total Main Catch and </w:t>
      </w:r>
      <w:proofErr w:type="spellStart"/>
      <w:r w:rsidRPr="00946C94">
        <w:rPr>
          <w:rFonts w:ascii="Arial" w:hAnsi="Arial"/>
          <w:b/>
        </w:rPr>
        <w:t>Bycatch</w:t>
      </w:r>
      <w:commentRangeEnd w:id="6"/>
      <w:proofErr w:type="spellEnd"/>
      <w:r w:rsidR="004859B1">
        <w:rPr>
          <w:rStyle w:val="CommentReference"/>
          <w:rFonts w:ascii="Times New Roman" w:hAnsi="Times New Roman"/>
          <w:lang w:val="nb-NO" w:eastAsia="nb-NO"/>
        </w:rPr>
        <w:commentReference w:id="6"/>
      </w:r>
    </w:p>
    <w:p w14:paraId="54A9569F" w14:textId="77777777" w:rsidR="00A8501C" w:rsidRPr="00946C94" w:rsidRDefault="00A8501C" w:rsidP="00A8501C">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A8501C" w:rsidRPr="00946C94" w14:paraId="092C1FC0" w14:textId="77777777" w:rsidTr="009724ED">
        <w:trPr>
          <w:jc w:val="center"/>
        </w:trPr>
        <w:tc>
          <w:tcPr>
            <w:tcW w:w="3150" w:type="dxa"/>
            <w:tcBorders>
              <w:bottom w:val="single" w:sz="4" w:space="0" w:color="auto"/>
            </w:tcBorders>
          </w:tcPr>
          <w:p w14:paraId="7F6D012D" w14:textId="77777777" w:rsidR="00A8501C" w:rsidRPr="00946C94" w:rsidRDefault="00A8501C" w:rsidP="009724ED">
            <w:pPr>
              <w:rPr>
                <w:rFonts w:ascii="Arial" w:hAnsi="Arial" w:cs="Arial"/>
                <w:b/>
                <w:bCs/>
              </w:rPr>
            </w:pPr>
            <w:r w:rsidRPr="00946C94">
              <w:rPr>
                <w:rFonts w:ascii="Arial" w:hAnsi="Arial" w:cs="Arial"/>
                <w:b/>
                <w:bCs/>
              </w:rPr>
              <w:t xml:space="preserve">Catch </w:t>
            </w:r>
            <w:proofErr w:type="spellStart"/>
            <w:r w:rsidRPr="00946C94">
              <w:rPr>
                <w:rFonts w:ascii="Arial" w:hAnsi="Arial" w:cs="Arial"/>
                <w:b/>
                <w:bCs/>
              </w:rPr>
              <w:t>Spesies</w:t>
            </w:r>
            <w:proofErr w:type="spellEnd"/>
          </w:p>
        </w:tc>
        <w:tc>
          <w:tcPr>
            <w:tcW w:w="1067" w:type="dxa"/>
            <w:tcBorders>
              <w:bottom w:val="single" w:sz="4" w:space="0" w:color="auto"/>
            </w:tcBorders>
          </w:tcPr>
          <w:p w14:paraId="13D31F60" w14:textId="77777777" w:rsidR="00A8501C" w:rsidRPr="00946C94" w:rsidRDefault="00A8501C" w:rsidP="009724ED">
            <w:pPr>
              <w:rPr>
                <w:rFonts w:ascii="Arial" w:hAnsi="Arial" w:cs="Arial"/>
                <w:b/>
                <w:bCs/>
              </w:rPr>
            </w:pPr>
            <w:r w:rsidRPr="00946C94">
              <w:rPr>
                <w:rFonts w:ascii="Arial" w:hAnsi="Arial" w:cs="Arial"/>
                <w:b/>
                <w:bCs/>
              </w:rPr>
              <w:t>Amount (tail)</w:t>
            </w:r>
          </w:p>
        </w:tc>
        <w:tc>
          <w:tcPr>
            <w:tcW w:w="3051" w:type="dxa"/>
            <w:tcBorders>
              <w:bottom w:val="single" w:sz="4" w:space="0" w:color="auto"/>
            </w:tcBorders>
          </w:tcPr>
          <w:p w14:paraId="25675B73" w14:textId="77777777" w:rsidR="00A8501C" w:rsidRPr="00946C94" w:rsidRDefault="00A8501C" w:rsidP="009724ED">
            <w:pPr>
              <w:rPr>
                <w:rFonts w:ascii="Arial" w:hAnsi="Arial" w:cs="Arial"/>
                <w:b/>
                <w:bCs/>
              </w:rPr>
            </w:pPr>
            <w:r w:rsidRPr="00946C94">
              <w:rPr>
                <w:rFonts w:ascii="Arial" w:hAnsi="Arial" w:cs="Arial"/>
                <w:b/>
                <w:bCs/>
              </w:rPr>
              <w:t>Weight (grams)</w:t>
            </w:r>
          </w:p>
        </w:tc>
      </w:tr>
      <w:tr w:rsidR="00A8501C" w:rsidRPr="00946C94" w14:paraId="640316B4" w14:textId="77777777" w:rsidTr="009724ED">
        <w:trPr>
          <w:trHeight w:val="773"/>
          <w:jc w:val="center"/>
        </w:trPr>
        <w:tc>
          <w:tcPr>
            <w:tcW w:w="3150" w:type="dxa"/>
            <w:tcBorders>
              <w:bottom w:val="nil"/>
            </w:tcBorders>
          </w:tcPr>
          <w:p w14:paraId="7CCABB79" w14:textId="77777777" w:rsidR="00A8501C" w:rsidRPr="00946C94" w:rsidRDefault="00A8501C" w:rsidP="009724ED">
            <w:pPr>
              <w:rPr>
                <w:rFonts w:ascii="Arial" w:hAnsi="Arial" w:cs="Arial"/>
              </w:rPr>
            </w:pPr>
            <w:r w:rsidRPr="00946C94">
              <w:rPr>
                <w:rFonts w:ascii="Arial" w:hAnsi="Arial" w:cs="Arial"/>
              </w:rPr>
              <w:t>Banana Prawn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w:t>
            </w:r>
          </w:p>
        </w:tc>
        <w:tc>
          <w:tcPr>
            <w:tcW w:w="1067" w:type="dxa"/>
            <w:tcBorders>
              <w:bottom w:val="nil"/>
            </w:tcBorders>
          </w:tcPr>
          <w:p w14:paraId="0887100A" w14:textId="77777777" w:rsidR="00A8501C" w:rsidRPr="00946C94" w:rsidRDefault="00A8501C" w:rsidP="009724ED">
            <w:pPr>
              <w:rPr>
                <w:rFonts w:ascii="Arial" w:hAnsi="Arial" w:cs="Arial"/>
              </w:rPr>
            </w:pPr>
            <w:commentRangeStart w:id="7"/>
            <w:r w:rsidRPr="00946C94">
              <w:rPr>
                <w:rFonts w:ascii="Arial" w:hAnsi="Arial" w:cs="Arial"/>
              </w:rPr>
              <w:t>1,180</w:t>
            </w:r>
          </w:p>
        </w:tc>
        <w:tc>
          <w:tcPr>
            <w:tcW w:w="3051" w:type="dxa"/>
            <w:tcBorders>
              <w:bottom w:val="nil"/>
            </w:tcBorders>
          </w:tcPr>
          <w:p w14:paraId="407F0582" w14:textId="77777777" w:rsidR="00A8501C" w:rsidRPr="00946C94" w:rsidRDefault="00A8501C" w:rsidP="009724ED">
            <w:pPr>
              <w:rPr>
                <w:rFonts w:ascii="Arial" w:hAnsi="Arial" w:cs="Arial"/>
              </w:rPr>
            </w:pPr>
            <w:r w:rsidRPr="00946C94">
              <w:rPr>
                <w:rFonts w:ascii="Arial" w:hAnsi="Arial" w:cs="Arial"/>
              </w:rPr>
              <w:t>3,135</w:t>
            </w:r>
            <w:commentRangeEnd w:id="7"/>
            <w:r w:rsidR="004859B1">
              <w:rPr>
                <w:rStyle w:val="CommentReference"/>
                <w:rFonts w:ascii="Times New Roman" w:hAnsi="Times New Roman"/>
                <w:lang w:val="nb-NO" w:eastAsia="nb-NO"/>
              </w:rPr>
              <w:commentReference w:id="7"/>
            </w:r>
          </w:p>
        </w:tc>
      </w:tr>
      <w:tr w:rsidR="00A8501C" w:rsidRPr="00946C94" w14:paraId="1F0AC2EF" w14:textId="77777777" w:rsidTr="009724ED">
        <w:trPr>
          <w:jc w:val="center"/>
        </w:trPr>
        <w:tc>
          <w:tcPr>
            <w:tcW w:w="3150" w:type="dxa"/>
            <w:tcBorders>
              <w:top w:val="nil"/>
              <w:bottom w:val="nil"/>
            </w:tcBorders>
          </w:tcPr>
          <w:p w14:paraId="658AE65C" w14:textId="77777777" w:rsidR="00A8501C" w:rsidRPr="00946C94" w:rsidRDefault="00A8501C" w:rsidP="009724ED">
            <w:pPr>
              <w:rPr>
                <w:rFonts w:ascii="Arial" w:hAnsi="Arial" w:cs="Arial"/>
              </w:rPr>
            </w:pPr>
            <w:r w:rsidRPr="00946C94">
              <w:rPr>
                <w:rFonts w:ascii="Arial" w:hAnsi="Arial" w:cs="Arial"/>
              </w:rPr>
              <w:lastRenderedPageBreak/>
              <w:t>Giant Tiger Shrimp (</w:t>
            </w:r>
            <w:r w:rsidRPr="00946C94">
              <w:rPr>
                <w:rFonts w:ascii="Arial" w:hAnsi="Arial" w:cs="Arial"/>
                <w:i/>
                <w:iCs/>
              </w:rPr>
              <w:t>Penaeus monodon</w:t>
            </w:r>
            <w:r w:rsidRPr="00946C94">
              <w:rPr>
                <w:rFonts w:ascii="Arial" w:hAnsi="Arial" w:cs="Arial"/>
              </w:rPr>
              <w:t>)</w:t>
            </w:r>
          </w:p>
        </w:tc>
        <w:tc>
          <w:tcPr>
            <w:tcW w:w="1067" w:type="dxa"/>
            <w:tcBorders>
              <w:top w:val="nil"/>
              <w:bottom w:val="nil"/>
            </w:tcBorders>
          </w:tcPr>
          <w:p w14:paraId="1CB431A3" w14:textId="77777777" w:rsidR="00A8501C" w:rsidRPr="00946C94" w:rsidRDefault="00A8501C" w:rsidP="009724ED">
            <w:pPr>
              <w:rPr>
                <w:rFonts w:ascii="Arial" w:hAnsi="Arial" w:cs="Arial"/>
              </w:rPr>
            </w:pPr>
            <w:r w:rsidRPr="00946C94">
              <w:rPr>
                <w:rFonts w:ascii="Arial" w:hAnsi="Arial" w:cs="Arial"/>
              </w:rPr>
              <w:t>1</w:t>
            </w:r>
          </w:p>
        </w:tc>
        <w:tc>
          <w:tcPr>
            <w:tcW w:w="3051" w:type="dxa"/>
            <w:tcBorders>
              <w:top w:val="nil"/>
              <w:bottom w:val="nil"/>
            </w:tcBorders>
          </w:tcPr>
          <w:p w14:paraId="47E1085D" w14:textId="77777777" w:rsidR="00A8501C" w:rsidRPr="00946C94" w:rsidRDefault="00A8501C" w:rsidP="009724ED">
            <w:pPr>
              <w:rPr>
                <w:rFonts w:ascii="Arial" w:hAnsi="Arial" w:cs="Arial"/>
              </w:rPr>
            </w:pPr>
            <w:r w:rsidRPr="00946C94">
              <w:rPr>
                <w:rFonts w:ascii="Arial" w:hAnsi="Arial" w:cs="Arial"/>
              </w:rPr>
              <w:t>60</w:t>
            </w:r>
          </w:p>
        </w:tc>
      </w:tr>
      <w:tr w:rsidR="00A8501C" w:rsidRPr="00946C94" w14:paraId="44A90890" w14:textId="77777777" w:rsidTr="009724ED">
        <w:trPr>
          <w:jc w:val="center"/>
        </w:trPr>
        <w:tc>
          <w:tcPr>
            <w:tcW w:w="3150" w:type="dxa"/>
            <w:tcBorders>
              <w:top w:val="nil"/>
              <w:bottom w:val="nil"/>
            </w:tcBorders>
          </w:tcPr>
          <w:p w14:paraId="7AE51AEB" w14:textId="77777777" w:rsidR="00A8501C" w:rsidRPr="00946C94" w:rsidRDefault="00A8501C" w:rsidP="009724ED">
            <w:pPr>
              <w:rPr>
                <w:rFonts w:ascii="Arial" w:hAnsi="Arial" w:cs="Arial"/>
              </w:rPr>
            </w:pPr>
            <w:r w:rsidRPr="00946C94">
              <w:rPr>
                <w:rFonts w:ascii="Arial" w:hAnsi="Arial" w:cs="Arial"/>
              </w:rPr>
              <w:t>Dory Snapper (</w:t>
            </w:r>
            <w:proofErr w:type="spellStart"/>
            <w:r w:rsidRPr="00946C94">
              <w:rPr>
                <w:rFonts w:ascii="Arial" w:hAnsi="Arial" w:cs="Arial"/>
                <w:i/>
                <w:iCs/>
              </w:rPr>
              <w:t>Lutjanus</w:t>
            </w:r>
            <w:proofErr w:type="spellEnd"/>
            <w:r w:rsidRPr="00946C94">
              <w:rPr>
                <w:rFonts w:ascii="Arial" w:hAnsi="Arial" w:cs="Arial"/>
                <w:i/>
                <w:iCs/>
              </w:rPr>
              <w:t xml:space="preserve"> </w:t>
            </w:r>
            <w:proofErr w:type="spellStart"/>
            <w:r w:rsidRPr="00946C94">
              <w:rPr>
                <w:rFonts w:ascii="Arial" w:hAnsi="Arial" w:cs="Arial"/>
                <w:i/>
                <w:iCs/>
              </w:rPr>
              <w:t>fulviflamma</w:t>
            </w:r>
            <w:proofErr w:type="spellEnd"/>
            <w:r w:rsidRPr="00946C94">
              <w:rPr>
                <w:rFonts w:ascii="Arial" w:hAnsi="Arial" w:cs="Arial"/>
              </w:rPr>
              <w:t>)</w:t>
            </w:r>
          </w:p>
        </w:tc>
        <w:tc>
          <w:tcPr>
            <w:tcW w:w="1067" w:type="dxa"/>
            <w:tcBorders>
              <w:top w:val="nil"/>
              <w:bottom w:val="nil"/>
            </w:tcBorders>
          </w:tcPr>
          <w:p w14:paraId="4246B03E" w14:textId="77777777" w:rsidR="00A8501C" w:rsidRPr="00946C94" w:rsidRDefault="00A8501C" w:rsidP="009724ED">
            <w:pPr>
              <w:rPr>
                <w:rFonts w:ascii="Arial" w:hAnsi="Arial" w:cs="Arial"/>
              </w:rPr>
            </w:pPr>
            <w:r w:rsidRPr="00946C94">
              <w:rPr>
                <w:rFonts w:ascii="Arial" w:hAnsi="Arial" w:cs="Arial"/>
              </w:rPr>
              <w:t>3</w:t>
            </w:r>
          </w:p>
        </w:tc>
        <w:tc>
          <w:tcPr>
            <w:tcW w:w="3051" w:type="dxa"/>
            <w:tcBorders>
              <w:top w:val="nil"/>
              <w:bottom w:val="nil"/>
            </w:tcBorders>
          </w:tcPr>
          <w:p w14:paraId="2CE41291" w14:textId="77777777" w:rsidR="00A8501C" w:rsidRPr="00946C94" w:rsidRDefault="00A8501C" w:rsidP="009724ED">
            <w:pPr>
              <w:rPr>
                <w:rFonts w:ascii="Arial" w:hAnsi="Arial" w:cs="Arial"/>
              </w:rPr>
            </w:pPr>
            <w:r w:rsidRPr="00946C94">
              <w:rPr>
                <w:rFonts w:ascii="Arial" w:hAnsi="Arial" w:cs="Arial"/>
              </w:rPr>
              <w:t>153</w:t>
            </w:r>
          </w:p>
        </w:tc>
      </w:tr>
      <w:tr w:rsidR="00A8501C" w:rsidRPr="00946C94" w14:paraId="1616D55A" w14:textId="77777777" w:rsidTr="009724ED">
        <w:trPr>
          <w:jc w:val="center"/>
        </w:trPr>
        <w:tc>
          <w:tcPr>
            <w:tcW w:w="3150" w:type="dxa"/>
            <w:tcBorders>
              <w:top w:val="nil"/>
              <w:bottom w:val="nil"/>
            </w:tcBorders>
          </w:tcPr>
          <w:p w14:paraId="23BA4585" w14:textId="77777777" w:rsidR="00A8501C" w:rsidRPr="00946C94" w:rsidRDefault="00A8501C" w:rsidP="009724ED">
            <w:pPr>
              <w:rPr>
                <w:rFonts w:ascii="Arial" w:hAnsi="Arial" w:cs="Arial"/>
              </w:rPr>
            </w:pPr>
            <w:r w:rsidRPr="00946C94">
              <w:rPr>
                <w:rFonts w:ascii="Arial" w:hAnsi="Arial" w:cs="Arial"/>
              </w:rPr>
              <w:t>Green Crab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w:t>
            </w:r>
          </w:p>
        </w:tc>
        <w:tc>
          <w:tcPr>
            <w:tcW w:w="1067" w:type="dxa"/>
            <w:tcBorders>
              <w:top w:val="nil"/>
              <w:bottom w:val="nil"/>
            </w:tcBorders>
          </w:tcPr>
          <w:p w14:paraId="3C09C48D" w14:textId="77777777" w:rsidR="00A8501C" w:rsidRPr="00946C94" w:rsidRDefault="00A8501C" w:rsidP="009724ED">
            <w:pPr>
              <w:rPr>
                <w:rFonts w:ascii="Arial" w:hAnsi="Arial" w:cs="Arial"/>
              </w:rPr>
            </w:pPr>
            <w:r w:rsidRPr="00946C94">
              <w:rPr>
                <w:rFonts w:ascii="Arial" w:hAnsi="Arial" w:cs="Arial"/>
              </w:rPr>
              <w:t>131</w:t>
            </w:r>
          </w:p>
        </w:tc>
        <w:tc>
          <w:tcPr>
            <w:tcW w:w="3051" w:type="dxa"/>
            <w:tcBorders>
              <w:top w:val="nil"/>
              <w:bottom w:val="nil"/>
            </w:tcBorders>
          </w:tcPr>
          <w:p w14:paraId="5DC628C4" w14:textId="77777777" w:rsidR="00A8501C" w:rsidRPr="00946C94" w:rsidRDefault="00A8501C" w:rsidP="009724ED">
            <w:pPr>
              <w:rPr>
                <w:rFonts w:ascii="Arial" w:hAnsi="Arial" w:cs="Arial"/>
              </w:rPr>
            </w:pPr>
            <w:r w:rsidRPr="00946C94">
              <w:rPr>
                <w:rFonts w:ascii="Arial" w:hAnsi="Arial" w:cs="Arial"/>
              </w:rPr>
              <w:t>21,97</w:t>
            </w:r>
          </w:p>
        </w:tc>
      </w:tr>
      <w:tr w:rsidR="00A8501C" w:rsidRPr="00946C94" w14:paraId="03B752C1" w14:textId="77777777" w:rsidTr="009724ED">
        <w:trPr>
          <w:jc w:val="center"/>
        </w:trPr>
        <w:tc>
          <w:tcPr>
            <w:tcW w:w="3150" w:type="dxa"/>
            <w:tcBorders>
              <w:top w:val="nil"/>
              <w:bottom w:val="single" w:sz="4" w:space="0" w:color="auto"/>
            </w:tcBorders>
          </w:tcPr>
          <w:p w14:paraId="050391A0" w14:textId="77777777" w:rsidR="00A8501C" w:rsidRPr="00946C94" w:rsidRDefault="00A8501C" w:rsidP="009724ED">
            <w:pPr>
              <w:rPr>
                <w:rFonts w:ascii="Arial" w:hAnsi="Arial" w:cs="Arial"/>
              </w:rPr>
            </w:pPr>
            <w:r w:rsidRPr="00946C94">
              <w:rPr>
                <w:rFonts w:ascii="Arial" w:hAnsi="Arial" w:cs="Arial"/>
              </w:rPr>
              <w:t>Stone Crab (</w:t>
            </w:r>
            <w:proofErr w:type="spellStart"/>
            <w:r w:rsidRPr="00946C94">
              <w:rPr>
                <w:rFonts w:ascii="Arial" w:hAnsi="Arial" w:cs="Arial"/>
                <w:i/>
                <w:iCs/>
              </w:rPr>
              <w:t>Myomenippe</w:t>
            </w:r>
            <w:proofErr w:type="spellEnd"/>
            <w:r w:rsidRPr="00946C94">
              <w:rPr>
                <w:rFonts w:ascii="Arial" w:hAnsi="Arial" w:cs="Arial"/>
                <w:i/>
                <w:iCs/>
              </w:rPr>
              <w:t xml:space="preserve"> </w:t>
            </w:r>
            <w:proofErr w:type="spellStart"/>
            <w:r w:rsidRPr="00946C94">
              <w:rPr>
                <w:rFonts w:ascii="Arial" w:hAnsi="Arial" w:cs="Arial"/>
                <w:i/>
                <w:iCs/>
              </w:rPr>
              <w:t>hardwickii</w:t>
            </w:r>
            <w:proofErr w:type="spellEnd"/>
            <w:r w:rsidRPr="00946C94">
              <w:rPr>
                <w:rFonts w:ascii="Arial" w:hAnsi="Arial" w:cs="Arial"/>
              </w:rPr>
              <w:t>)</w:t>
            </w:r>
          </w:p>
        </w:tc>
        <w:tc>
          <w:tcPr>
            <w:tcW w:w="1067" w:type="dxa"/>
            <w:tcBorders>
              <w:top w:val="nil"/>
              <w:bottom w:val="single" w:sz="4" w:space="0" w:color="auto"/>
            </w:tcBorders>
          </w:tcPr>
          <w:p w14:paraId="74F655E1" w14:textId="77777777" w:rsidR="00A8501C" w:rsidRPr="00946C94" w:rsidRDefault="00A8501C" w:rsidP="009724ED">
            <w:pPr>
              <w:rPr>
                <w:rFonts w:ascii="Arial" w:hAnsi="Arial" w:cs="Arial"/>
              </w:rPr>
            </w:pPr>
            <w:r w:rsidRPr="00946C94">
              <w:rPr>
                <w:rFonts w:ascii="Arial" w:hAnsi="Arial" w:cs="Arial"/>
              </w:rPr>
              <w:t>8</w:t>
            </w:r>
          </w:p>
        </w:tc>
        <w:tc>
          <w:tcPr>
            <w:tcW w:w="3051" w:type="dxa"/>
            <w:tcBorders>
              <w:top w:val="nil"/>
              <w:bottom w:val="single" w:sz="4" w:space="0" w:color="auto"/>
            </w:tcBorders>
          </w:tcPr>
          <w:p w14:paraId="29497FC4" w14:textId="77777777" w:rsidR="00A8501C" w:rsidRPr="00946C94" w:rsidRDefault="00A8501C" w:rsidP="009724ED">
            <w:pPr>
              <w:rPr>
                <w:rFonts w:ascii="Arial" w:hAnsi="Arial" w:cs="Arial"/>
              </w:rPr>
            </w:pPr>
            <w:r w:rsidRPr="00946C94">
              <w:rPr>
                <w:rFonts w:ascii="Arial" w:hAnsi="Arial" w:cs="Arial"/>
              </w:rPr>
              <w:t>210</w:t>
            </w:r>
          </w:p>
        </w:tc>
      </w:tr>
    </w:tbl>
    <w:p w14:paraId="2AEE73B5" w14:textId="77777777" w:rsidR="00A8501C" w:rsidRPr="00946C94" w:rsidRDefault="00A8501C" w:rsidP="00441B6F">
      <w:pPr>
        <w:pStyle w:val="Body"/>
        <w:spacing w:after="0"/>
        <w:rPr>
          <w:rFonts w:ascii="Arial" w:hAnsi="Arial" w:cs="Arial"/>
        </w:rPr>
      </w:pPr>
    </w:p>
    <w:p w14:paraId="18D9A612" w14:textId="77777777" w:rsidR="00DE7A69" w:rsidRPr="00946C94" w:rsidRDefault="00830AF1" w:rsidP="00441B6F">
      <w:pPr>
        <w:pStyle w:val="Body"/>
        <w:spacing w:after="0"/>
        <w:rPr>
          <w:rFonts w:ascii="Arial" w:hAnsi="Arial" w:cs="Arial"/>
        </w:rPr>
      </w:pPr>
      <w:r w:rsidRPr="00946C94">
        <w:rPr>
          <w:rFonts w:ascii="Arial" w:hAnsi="Arial" w:cs="Arial"/>
        </w:rPr>
        <w:t>Table 1 shows the total primary catch and bycatch associated with the use of dragon trap fishing gear. The predominant primary catch was banana prawns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This study was conducted along the shores of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where the seabed substrate consists of sandy mud, providing an optimal habitat for crustaceans and demersal fish. The primary catch was mainly banana prawn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while the most prevalent bycatch was green crabs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 xml:space="preserve">), which were found in relatively high numbers in the study area. Fishermen typically release green crabs back into water because of their low economic value, although some are used as bait. Small quantities of fish caught are generally consumed by the fishermen themselves, whereas live banana prawns are immediately sold, and deceased ones are sorted by size before being sold to collectors. According to </w:t>
      </w:r>
      <w:proofErr w:type="spellStart"/>
      <w:r w:rsidRPr="00946C94">
        <w:rPr>
          <w:rFonts w:ascii="Arial" w:hAnsi="Arial" w:cs="Arial"/>
        </w:rPr>
        <w:t>Atmajaya</w:t>
      </w:r>
      <w:proofErr w:type="spellEnd"/>
      <w:r w:rsidRPr="00946C94">
        <w:rPr>
          <w:rFonts w:ascii="Arial" w:hAnsi="Arial" w:cs="Arial"/>
        </w:rPr>
        <w:t xml:space="preserve"> et al. (2021), the sustainability of fishing gear can be assessed based on the ratio of target to non-target catches and their impact on the aquatic ecosystem.</w:t>
      </w:r>
    </w:p>
    <w:p w14:paraId="70C4C6AB" w14:textId="77777777" w:rsidR="00B51582" w:rsidRPr="00946C94" w:rsidRDefault="00B51582" w:rsidP="00441B6F">
      <w:pPr>
        <w:pStyle w:val="Body"/>
        <w:spacing w:after="0"/>
        <w:rPr>
          <w:rFonts w:ascii="Arial" w:hAnsi="Arial" w:cs="Arial"/>
        </w:rPr>
      </w:pPr>
    </w:p>
    <w:p w14:paraId="48068EEC" w14:textId="77777777" w:rsidR="00B51582" w:rsidRPr="00946C94" w:rsidRDefault="00B51582" w:rsidP="00441B6F">
      <w:pPr>
        <w:pStyle w:val="Body"/>
        <w:spacing w:after="0"/>
        <w:rPr>
          <w:rFonts w:ascii="Arial" w:hAnsi="Arial" w:cs="Arial"/>
        </w:rPr>
      </w:pPr>
      <w:r w:rsidRPr="00946C94">
        <w:rPr>
          <w:rFonts w:ascii="Arial" w:hAnsi="Arial" w:cs="Arial"/>
        </w:rPr>
        <w:t xml:space="preserve">Based on Tables 2 and 3, the total catch obtained varied according to the three different bait types and immersion durations of 12 h and 24 h. The choice of bait significantly influenced the quantity of main catch, as each bait exhibited varying levels of attractiveness to the target species. Discarded catch bait tends to disintegrate quickly, chicken intestines are more durable yet still fragile, and green mussels demonstrate high durability owing to their hard shells. According to </w:t>
      </w:r>
      <w:proofErr w:type="spellStart"/>
      <w:r w:rsidRPr="00946C94">
        <w:rPr>
          <w:rFonts w:ascii="Arial" w:hAnsi="Arial" w:cs="Arial"/>
        </w:rPr>
        <w:t>Zalzati</w:t>
      </w:r>
      <w:proofErr w:type="spellEnd"/>
      <w:r w:rsidRPr="00946C94">
        <w:rPr>
          <w:rFonts w:ascii="Arial" w:hAnsi="Arial" w:cs="Arial"/>
        </w:rPr>
        <w:t xml:space="preserve"> et al. (2019), bait with a high fat content and strong fishy odor is more durable and attractive to fish. The results indicated that a 12-hour immersion period was more effective than a 24 hours, as prolonged immersion allowed target species to escape and caused the trap to become dirty, reducing its attractiveness to aquatic organisms. </w:t>
      </w:r>
      <w:commentRangeStart w:id="8"/>
      <w:r w:rsidRPr="00946C94">
        <w:rPr>
          <w:rFonts w:ascii="Arial" w:hAnsi="Arial" w:cs="Arial"/>
        </w:rPr>
        <w:t xml:space="preserve">According to </w:t>
      </w:r>
      <w:proofErr w:type="spellStart"/>
      <w:r w:rsidRPr="00946C94">
        <w:rPr>
          <w:rFonts w:ascii="Arial" w:hAnsi="Arial" w:cs="Arial"/>
        </w:rPr>
        <w:t>Aldita</w:t>
      </w:r>
      <w:proofErr w:type="spellEnd"/>
      <w:r w:rsidRPr="00946C94">
        <w:rPr>
          <w:rFonts w:ascii="Arial" w:hAnsi="Arial" w:cs="Arial"/>
        </w:rPr>
        <w:t xml:space="preserve"> et al. (2014), shorter immersion durations optimize trap efficiency compared with excessively long periods. Furthermore, the decline in catch rate during the 24-hour immersion period was also attributed to predation by green crabs and cannibalism among banana prawns, which increased under stressful conditions due to space constraints. </w:t>
      </w:r>
      <w:proofErr w:type="spellStart"/>
      <w:r w:rsidRPr="00946C94">
        <w:rPr>
          <w:rFonts w:ascii="Arial" w:hAnsi="Arial" w:cs="Arial"/>
        </w:rPr>
        <w:t>Supadminingsih</w:t>
      </w:r>
      <w:proofErr w:type="spellEnd"/>
      <w:r w:rsidRPr="00946C94">
        <w:rPr>
          <w:rFonts w:ascii="Arial" w:hAnsi="Arial" w:cs="Arial"/>
        </w:rPr>
        <w:t xml:space="preserve"> et al. (2015) stated that crabs exhibit carnivorous and cannibalistic behavior, while </w:t>
      </w:r>
      <w:proofErr w:type="spellStart"/>
      <w:r w:rsidRPr="00946C94">
        <w:rPr>
          <w:rFonts w:ascii="Arial" w:hAnsi="Arial" w:cs="Arial"/>
        </w:rPr>
        <w:t>Purnamasari</w:t>
      </w:r>
      <w:proofErr w:type="spellEnd"/>
      <w:r w:rsidRPr="00946C94">
        <w:rPr>
          <w:rFonts w:ascii="Arial" w:hAnsi="Arial" w:cs="Arial"/>
        </w:rPr>
        <w:t xml:space="preserve"> et al. (2017) suggested that cannibalism in shrimp is influenced by genetic factors and habitual behavior.</w:t>
      </w:r>
      <w:commentRangeEnd w:id="8"/>
      <w:r w:rsidR="00022C28">
        <w:rPr>
          <w:rStyle w:val="CommentReference"/>
          <w:rFonts w:ascii="Times New Roman" w:hAnsi="Times New Roman"/>
          <w:lang w:val="nb-NO" w:eastAsia="nb-NO"/>
        </w:rPr>
        <w:commentReference w:id="8"/>
      </w:r>
    </w:p>
    <w:p w14:paraId="3EA5D6DD" w14:textId="77777777" w:rsidR="00830AF1" w:rsidRPr="00946C94" w:rsidRDefault="00830AF1" w:rsidP="00441B6F">
      <w:pPr>
        <w:pStyle w:val="Body"/>
        <w:spacing w:after="0"/>
        <w:rPr>
          <w:rFonts w:ascii="Arial" w:hAnsi="Arial" w:cs="Arial"/>
        </w:rPr>
      </w:pPr>
    </w:p>
    <w:p w14:paraId="7B30C209" w14:textId="77777777" w:rsidR="00EB68B5" w:rsidRPr="00946C94" w:rsidRDefault="00EB68B5" w:rsidP="00FA2308">
      <w:pPr>
        <w:tabs>
          <w:tab w:val="left" w:pos="1080"/>
        </w:tabs>
        <w:jc w:val="both"/>
        <w:rPr>
          <w:rFonts w:ascii="Arial" w:hAnsi="Arial"/>
          <w:b/>
        </w:rPr>
      </w:pPr>
      <w:r w:rsidRPr="00946C94">
        <w:rPr>
          <w:rFonts w:ascii="Arial" w:hAnsi="Arial"/>
          <w:b/>
        </w:rPr>
        <w:t>Table 2.</w:t>
      </w:r>
      <w:r w:rsidR="00FA2308" w:rsidRPr="00946C94">
        <w:rPr>
          <w:rFonts w:ascii="Arial" w:hAnsi="Arial"/>
          <w:b/>
        </w:rPr>
        <w:t xml:space="preserve"> Main catch of dragon trap based on a 12-hour immersing time and bait type</w:t>
      </w:r>
    </w:p>
    <w:p w14:paraId="1890C6BD" w14:textId="77777777" w:rsidR="00A35EA6" w:rsidRPr="00946C94" w:rsidRDefault="00A35EA6" w:rsidP="00A35EA6">
      <w:pPr>
        <w:pStyle w:val="Body"/>
        <w:spacing w:after="0"/>
        <w:rPr>
          <w:rFonts w:ascii="Arial"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990"/>
        <w:gridCol w:w="957"/>
        <w:gridCol w:w="990"/>
        <w:gridCol w:w="1146"/>
        <w:gridCol w:w="972"/>
        <w:gridCol w:w="1372"/>
      </w:tblGrid>
      <w:tr w:rsidR="00A35EA6" w:rsidRPr="00946C94" w14:paraId="2C8C0C63" w14:textId="77777777" w:rsidTr="009724ED">
        <w:tc>
          <w:tcPr>
            <w:tcW w:w="1961" w:type="dxa"/>
            <w:vMerge w:val="restart"/>
            <w:tcBorders>
              <w:top w:val="single" w:sz="4" w:space="0" w:color="auto"/>
            </w:tcBorders>
            <w:vAlign w:val="center"/>
          </w:tcPr>
          <w:p w14:paraId="0524F0B1"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75327A5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39EC62F" w14:textId="77777777" w:rsidTr="009724ED">
        <w:tc>
          <w:tcPr>
            <w:tcW w:w="1961" w:type="dxa"/>
            <w:vMerge/>
          </w:tcPr>
          <w:p w14:paraId="13C3EF09"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EB5E12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251" w:type="dxa"/>
            <w:gridSpan w:val="2"/>
            <w:tcBorders>
              <w:top w:val="single" w:sz="4" w:space="0" w:color="auto"/>
              <w:bottom w:val="single" w:sz="4" w:space="0" w:color="auto"/>
            </w:tcBorders>
          </w:tcPr>
          <w:p w14:paraId="028C119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301" w:type="dxa"/>
            <w:gridSpan w:val="2"/>
            <w:tcBorders>
              <w:top w:val="single" w:sz="4" w:space="0" w:color="auto"/>
              <w:bottom w:val="single" w:sz="4" w:space="0" w:color="auto"/>
            </w:tcBorders>
          </w:tcPr>
          <w:p w14:paraId="528C18C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Green Mussels</w:t>
            </w:r>
          </w:p>
        </w:tc>
      </w:tr>
      <w:tr w:rsidR="00A35EA6" w:rsidRPr="00946C94" w14:paraId="666F8F60" w14:textId="77777777" w:rsidTr="009724ED">
        <w:tc>
          <w:tcPr>
            <w:tcW w:w="1961" w:type="dxa"/>
            <w:vMerge/>
            <w:tcBorders>
              <w:bottom w:val="single" w:sz="4" w:space="0" w:color="auto"/>
            </w:tcBorders>
          </w:tcPr>
          <w:p w14:paraId="5D25E5A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1E7CC5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0497514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3C157CDD"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255" w:type="dxa"/>
            <w:tcBorders>
              <w:top w:val="single" w:sz="4" w:space="0" w:color="auto"/>
              <w:bottom w:val="single" w:sz="4" w:space="0" w:color="auto"/>
            </w:tcBorders>
          </w:tcPr>
          <w:p w14:paraId="1F63F7F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737" w:type="dxa"/>
            <w:tcBorders>
              <w:top w:val="single" w:sz="4" w:space="0" w:color="auto"/>
              <w:bottom w:val="single" w:sz="4" w:space="0" w:color="auto"/>
            </w:tcBorders>
          </w:tcPr>
          <w:p w14:paraId="592D663F"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64" w:type="dxa"/>
            <w:tcBorders>
              <w:top w:val="single" w:sz="4" w:space="0" w:color="auto"/>
              <w:bottom w:val="single" w:sz="4" w:space="0" w:color="auto"/>
            </w:tcBorders>
          </w:tcPr>
          <w:p w14:paraId="3DB867B6"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72366199" w14:textId="77777777" w:rsidTr="009724ED">
        <w:tc>
          <w:tcPr>
            <w:tcW w:w="1961" w:type="dxa"/>
            <w:tcBorders>
              <w:top w:val="single" w:sz="4" w:space="0" w:color="auto"/>
            </w:tcBorders>
          </w:tcPr>
          <w:p w14:paraId="60DC430B"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7D04EF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996" w:type="dxa"/>
            <w:tcBorders>
              <w:top w:val="single" w:sz="4" w:space="0" w:color="auto"/>
            </w:tcBorders>
            <w:vAlign w:val="center"/>
          </w:tcPr>
          <w:p w14:paraId="416FD6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165</w:t>
            </w:r>
          </w:p>
        </w:tc>
        <w:tc>
          <w:tcPr>
            <w:tcW w:w="996" w:type="dxa"/>
            <w:tcBorders>
              <w:top w:val="single" w:sz="4" w:space="0" w:color="auto"/>
            </w:tcBorders>
            <w:vAlign w:val="center"/>
          </w:tcPr>
          <w:p w14:paraId="7A7EF68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255" w:type="dxa"/>
            <w:tcBorders>
              <w:top w:val="single" w:sz="4" w:space="0" w:color="auto"/>
            </w:tcBorders>
            <w:vAlign w:val="center"/>
          </w:tcPr>
          <w:p w14:paraId="73C5D1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737" w:type="dxa"/>
            <w:tcBorders>
              <w:top w:val="single" w:sz="4" w:space="0" w:color="auto"/>
            </w:tcBorders>
            <w:vAlign w:val="center"/>
          </w:tcPr>
          <w:p w14:paraId="06F65D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c>
          <w:tcPr>
            <w:tcW w:w="1564" w:type="dxa"/>
            <w:tcBorders>
              <w:top w:val="single" w:sz="4" w:space="0" w:color="auto"/>
            </w:tcBorders>
            <w:vAlign w:val="center"/>
          </w:tcPr>
          <w:p w14:paraId="346718F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46</w:t>
            </w:r>
          </w:p>
        </w:tc>
      </w:tr>
      <w:tr w:rsidR="00A35EA6" w:rsidRPr="00946C94" w14:paraId="44E810E3" w14:textId="77777777" w:rsidTr="009724ED">
        <w:tc>
          <w:tcPr>
            <w:tcW w:w="1961" w:type="dxa"/>
          </w:tcPr>
          <w:p w14:paraId="2B4B138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7A3A1AD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80</w:t>
            </w:r>
          </w:p>
        </w:tc>
        <w:tc>
          <w:tcPr>
            <w:tcW w:w="996" w:type="dxa"/>
            <w:vAlign w:val="center"/>
          </w:tcPr>
          <w:p w14:paraId="22252F7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178</w:t>
            </w:r>
          </w:p>
        </w:tc>
        <w:tc>
          <w:tcPr>
            <w:tcW w:w="996" w:type="dxa"/>
            <w:vAlign w:val="center"/>
          </w:tcPr>
          <w:p w14:paraId="079A649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255" w:type="dxa"/>
            <w:vAlign w:val="center"/>
          </w:tcPr>
          <w:p w14:paraId="49109F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96</w:t>
            </w:r>
          </w:p>
        </w:tc>
        <w:tc>
          <w:tcPr>
            <w:tcW w:w="737" w:type="dxa"/>
            <w:vAlign w:val="center"/>
          </w:tcPr>
          <w:p w14:paraId="1DC7FF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64</w:t>
            </w:r>
          </w:p>
        </w:tc>
        <w:tc>
          <w:tcPr>
            <w:tcW w:w="1564" w:type="dxa"/>
            <w:vAlign w:val="center"/>
          </w:tcPr>
          <w:p w14:paraId="1CA018E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187</w:t>
            </w:r>
          </w:p>
        </w:tc>
      </w:tr>
      <w:tr w:rsidR="00A35EA6" w:rsidRPr="00946C94" w14:paraId="0F4CA8BB" w14:textId="77777777" w:rsidTr="009724ED">
        <w:tc>
          <w:tcPr>
            <w:tcW w:w="1961" w:type="dxa"/>
          </w:tcPr>
          <w:p w14:paraId="15DCAC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4DCFDB3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996" w:type="dxa"/>
            <w:vAlign w:val="center"/>
          </w:tcPr>
          <w:p w14:paraId="3A1AA6D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73</w:t>
            </w:r>
          </w:p>
        </w:tc>
        <w:tc>
          <w:tcPr>
            <w:tcW w:w="996" w:type="dxa"/>
            <w:vAlign w:val="center"/>
          </w:tcPr>
          <w:p w14:paraId="2B7FBE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255" w:type="dxa"/>
            <w:vAlign w:val="center"/>
          </w:tcPr>
          <w:p w14:paraId="5EAAF62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737" w:type="dxa"/>
            <w:vAlign w:val="center"/>
          </w:tcPr>
          <w:p w14:paraId="5FB2128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w:t>
            </w:r>
          </w:p>
        </w:tc>
        <w:tc>
          <w:tcPr>
            <w:tcW w:w="1564" w:type="dxa"/>
            <w:vAlign w:val="center"/>
          </w:tcPr>
          <w:p w14:paraId="4D7EAA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226F4785" w14:textId="77777777" w:rsidTr="009724ED">
        <w:trPr>
          <w:trHeight w:val="73"/>
        </w:trPr>
        <w:tc>
          <w:tcPr>
            <w:tcW w:w="1961" w:type="dxa"/>
          </w:tcPr>
          <w:p w14:paraId="0AF1C28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77C0C8E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w:t>
            </w:r>
          </w:p>
        </w:tc>
        <w:tc>
          <w:tcPr>
            <w:tcW w:w="996" w:type="dxa"/>
            <w:vAlign w:val="center"/>
          </w:tcPr>
          <w:p w14:paraId="39E72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74</w:t>
            </w:r>
          </w:p>
        </w:tc>
        <w:tc>
          <w:tcPr>
            <w:tcW w:w="996" w:type="dxa"/>
            <w:vAlign w:val="center"/>
          </w:tcPr>
          <w:p w14:paraId="7303BDB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1255" w:type="dxa"/>
            <w:vAlign w:val="center"/>
          </w:tcPr>
          <w:p w14:paraId="719112F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48</w:t>
            </w:r>
          </w:p>
        </w:tc>
        <w:tc>
          <w:tcPr>
            <w:tcW w:w="737" w:type="dxa"/>
            <w:vAlign w:val="center"/>
          </w:tcPr>
          <w:p w14:paraId="65910A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38</w:t>
            </w:r>
          </w:p>
        </w:tc>
        <w:tc>
          <w:tcPr>
            <w:tcW w:w="1564" w:type="dxa"/>
            <w:vAlign w:val="center"/>
          </w:tcPr>
          <w:p w14:paraId="085E3DA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50</w:t>
            </w:r>
          </w:p>
        </w:tc>
      </w:tr>
      <w:tr w:rsidR="00A35EA6" w:rsidRPr="00946C94" w14:paraId="4DD943F9" w14:textId="77777777" w:rsidTr="009724ED">
        <w:tc>
          <w:tcPr>
            <w:tcW w:w="1961" w:type="dxa"/>
          </w:tcPr>
          <w:p w14:paraId="221780BA"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7AB2170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65</w:t>
            </w:r>
          </w:p>
        </w:tc>
        <w:tc>
          <w:tcPr>
            <w:tcW w:w="996" w:type="dxa"/>
            <w:vAlign w:val="center"/>
          </w:tcPr>
          <w:p w14:paraId="1D29DE2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145</w:t>
            </w:r>
          </w:p>
        </w:tc>
        <w:tc>
          <w:tcPr>
            <w:tcW w:w="996" w:type="dxa"/>
            <w:vAlign w:val="center"/>
          </w:tcPr>
          <w:p w14:paraId="6A3D49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1255" w:type="dxa"/>
            <w:vAlign w:val="center"/>
          </w:tcPr>
          <w:p w14:paraId="4C3C757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122</w:t>
            </w:r>
          </w:p>
        </w:tc>
        <w:tc>
          <w:tcPr>
            <w:tcW w:w="737" w:type="dxa"/>
            <w:vAlign w:val="center"/>
          </w:tcPr>
          <w:p w14:paraId="4672AFF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64" w:type="dxa"/>
            <w:vAlign w:val="center"/>
          </w:tcPr>
          <w:p w14:paraId="38D4915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102</w:t>
            </w:r>
          </w:p>
        </w:tc>
      </w:tr>
      <w:tr w:rsidR="00A35EA6" w:rsidRPr="00946C94" w14:paraId="28368FB8" w14:textId="77777777" w:rsidTr="009724ED">
        <w:tc>
          <w:tcPr>
            <w:tcW w:w="1961" w:type="dxa"/>
          </w:tcPr>
          <w:p w14:paraId="2311813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7197326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71</w:t>
            </w:r>
          </w:p>
        </w:tc>
        <w:tc>
          <w:tcPr>
            <w:tcW w:w="996" w:type="dxa"/>
            <w:vAlign w:val="center"/>
          </w:tcPr>
          <w:p w14:paraId="5075C3A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156</w:t>
            </w:r>
          </w:p>
        </w:tc>
        <w:tc>
          <w:tcPr>
            <w:tcW w:w="996" w:type="dxa"/>
            <w:vAlign w:val="center"/>
          </w:tcPr>
          <w:p w14:paraId="50DFD1E2"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1255" w:type="dxa"/>
            <w:vAlign w:val="center"/>
          </w:tcPr>
          <w:p w14:paraId="35839A6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99</w:t>
            </w:r>
          </w:p>
        </w:tc>
        <w:tc>
          <w:tcPr>
            <w:tcW w:w="737" w:type="dxa"/>
            <w:vAlign w:val="center"/>
          </w:tcPr>
          <w:p w14:paraId="14C635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32</w:t>
            </w:r>
          </w:p>
        </w:tc>
        <w:tc>
          <w:tcPr>
            <w:tcW w:w="1564" w:type="dxa"/>
            <w:vAlign w:val="center"/>
          </w:tcPr>
          <w:p w14:paraId="12FDA88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r>
      <w:tr w:rsidR="00A35EA6" w:rsidRPr="00946C94" w14:paraId="4A7DA1B2" w14:textId="77777777" w:rsidTr="009724ED">
        <w:tc>
          <w:tcPr>
            <w:tcW w:w="1961" w:type="dxa"/>
            <w:tcBorders>
              <w:bottom w:val="single" w:sz="4" w:space="0" w:color="auto"/>
            </w:tcBorders>
          </w:tcPr>
          <w:p w14:paraId="50344F6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1D7CA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c>
          <w:tcPr>
            <w:tcW w:w="996" w:type="dxa"/>
            <w:tcBorders>
              <w:bottom w:val="single" w:sz="4" w:space="0" w:color="auto"/>
            </w:tcBorders>
            <w:vAlign w:val="center"/>
          </w:tcPr>
          <w:p w14:paraId="4E791E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109</w:t>
            </w:r>
          </w:p>
        </w:tc>
        <w:tc>
          <w:tcPr>
            <w:tcW w:w="996" w:type="dxa"/>
            <w:tcBorders>
              <w:bottom w:val="single" w:sz="4" w:space="0" w:color="auto"/>
            </w:tcBorders>
            <w:vAlign w:val="center"/>
          </w:tcPr>
          <w:p w14:paraId="1780D60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27</w:t>
            </w:r>
          </w:p>
        </w:tc>
        <w:tc>
          <w:tcPr>
            <w:tcW w:w="1255" w:type="dxa"/>
            <w:tcBorders>
              <w:bottom w:val="single" w:sz="4" w:space="0" w:color="auto"/>
            </w:tcBorders>
            <w:vAlign w:val="center"/>
          </w:tcPr>
          <w:p w14:paraId="449F5D8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86</w:t>
            </w:r>
          </w:p>
        </w:tc>
        <w:tc>
          <w:tcPr>
            <w:tcW w:w="737" w:type="dxa"/>
            <w:tcBorders>
              <w:bottom w:val="single" w:sz="4" w:space="0" w:color="auto"/>
            </w:tcBorders>
            <w:vAlign w:val="center"/>
          </w:tcPr>
          <w:p w14:paraId="30D2CF9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w:t>
            </w:r>
          </w:p>
        </w:tc>
        <w:tc>
          <w:tcPr>
            <w:tcW w:w="1564" w:type="dxa"/>
            <w:tcBorders>
              <w:bottom w:val="single" w:sz="4" w:space="0" w:color="auto"/>
            </w:tcBorders>
            <w:vAlign w:val="center"/>
          </w:tcPr>
          <w:p w14:paraId="2273AB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r>
      <w:tr w:rsidR="00A35EA6" w:rsidRPr="00946C94" w14:paraId="76DBBD60" w14:textId="77777777" w:rsidTr="009724ED">
        <w:tc>
          <w:tcPr>
            <w:tcW w:w="1961" w:type="dxa"/>
            <w:tcBorders>
              <w:top w:val="single" w:sz="4" w:space="0" w:color="auto"/>
              <w:bottom w:val="single" w:sz="4" w:space="0" w:color="auto"/>
            </w:tcBorders>
          </w:tcPr>
          <w:p w14:paraId="50B115A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tcPr>
          <w:p w14:paraId="3497DE3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331</w:t>
            </w:r>
          </w:p>
        </w:tc>
        <w:tc>
          <w:tcPr>
            <w:tcW w:w="996" w:type="dxa"/>
            <w:tcBorders>
              <w:top w:val="single" w:sz="4" w:space="0" w:color="auto"/>
              <w:bottom w:val="single" w:sz="4" w:space="0" w:color="auto"/>
            </w:tcBorders>
          </w:tcPr>
          <w:p w14:paraId="4135A3B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791</w:t>
            </w:r>
          </w:p>
        </w:tc>
        <w:tc>
          <w:tcPr>
            <w:tcW w:w="996" w:type="dxa"/>
            <w:tcBorders>
              <w:top w:val="single" w:sz="4" w:space="0" w:color="auto"/>
              <w:bottom w:val="single" w:sz="4" w:space="0" w:color="auto"/>
            </w:tcBorders>
            <w:vAlign w:val="bottom"/>
          </w:tcPr>
          <w:p w14:paraId="41D5E63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136</w:t>
            </w:r>
          </w:p>
        </w:tc>
        <w:tc>
          <w:tcPr>
            <w:tcW w:w="1255" w:type="dxa"/>
            <w:tcBorders>
              <w:top w:val="single" w:sz="4" w:space="0" w:color="auto"/>
              <w:bottom w:val="single" w:sz="4" w:space="0" w:color="auto"/>
            </w:tcBorders>
            <w:vAlign w:val="bottom"/>
          </w:tcPr>
          <w:p w14:paraId="45ECA9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595</w:t>
            </w:r>
          </w:p>
        </w:tc>
        <w:tc>
          <w:tcPr>
            <w:tcW w:w="737" w:type="dxa"/>
            <w:tcBorders>
              <w:top w:val="single" w:sz="4" w:space="0" w:color="auto"/>
              <w:bottom w:val="single" w:sz="4" w:space="0" w:color="auto"/>
            </w:tcBorders>
            <w:vAlign w:val="bottom"/>
          </w:tcPr>
          <w:p w14:paraId="23282E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232</w:t>
            </w:r>
          </w:p>
        </w:tc>
        <w:tc>
          <w:tcPr>
            <w:tcW w:w="1564" w:type="dxa"/>
            <w:tcBorders>
              <w:top w:val="single" w:sz="4" w:space="0" w:color="auto"/>
              <w:bottom w:val="single" w:sz="4" w:space="0" w:color="auto"/>
            </w:tcBorders>
            <w:vAlign w:val="bottom"/>
          </w:tcPr>
          <w:p w14:paraId="5797D53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597</w:t>
            </w:r>
          </w:p>
        </w:tc>
      </w:tr>
    </w:tbl>
    <w:p w14:paraId="66FD0BA0" w14:textId="77777777" w:rsidR="00A35EA6" w:rsidRPr="00946C94" w:rsidRDefault="00A35EA6" w:rsidP="00441B6F">
      <w:pPr>
        <w:pStyle w:val="Body"/>
        <w:spacing w:after="0"/>
        <w:rPr>
          <w:rFonts w:ascii="Arial" w:hAnsi="Arial" w:cs="Arial"/>
        </w:rPr>
      </w:pPr>
    </w:p>
    <w:p w14:paraId="14B3EDCB" w14:textId="77777777" w:rsidR="00FA2308" w:rsidRPr="00946C94" w:rsidRDefault="00FA2308" w:rsidP="00FA2308">
      <w:pPr>
        <w:tabs>
          <w:tab w:val="left" w:pos="1080"/>
        </w:tabs>
        <w:jc w:val="both"/>
        <w:rPr>
          <w:rFonts w:ascii="Arial" w:hAnsi="Arial"/>
          <w:b/>
        </w:rPr>
      </w:pPr>
      <w:r w:rsidRPr="00946C94">
        <w:rPr>
          <w:rFonts w:ascii="Arial" w:hAnsi="Arial"/>
          <w:b/>
        </w:rPr>
        <w:lastRenderedPageBreak/>
        <w:t>Table 3. Main catch of dragon trap based on a 24-hour immersing time and bait type</w:t>
      </w:r>
    </w:p>
    <w:p w14:paraId="55B6311A" w14:textId="77777777" w:rsidR="00B51582" w:rsidRPr="00946C94" w:rsidRDefault="00B51582" w:rsidP="00FA2308">
      <w:pPr>
        <w:tabs>
          <w:tab w:val="left" w:pos="1080"/>
        </w:tabs>
        <w:jc w:val="both"/>
        <w:rPr>
          <w:rFonts w:ascii="Arial" w:hAnsi="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988"/>
        <w:gridCol w:w="948"/>
        <w:gridCol w:w="988"/>
        <w:gridCol w:w="1314"/>
        <w:gridCol w:w="972"/>
        <w:gridCol w:w="1253"/>
      </w:tblGrid>
      <w:tr w:rsidR="00A35EA6" w:rsidRPr="00946C94" w14:paraId="28521974" w14:textId="77777777" w:rsidTr="009724ED">
        <w:tc>
          <w:tcPr>
            <w:tcW w:w="1961" w:type="dxa"/>
            <w:vMerge w:val="restart"/>
            <w:tcBorders>
              <w:top w:val="single" w:sz="4" w:space="0" w:color="auto"/>
            </w:tcBorders>
            <w:vAlign w:val="center"/>
          </w:tcPr>
          <w:p w14:paraId="4986A0AA"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4CCE7B04"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BB25B5E" w14:textId="77777777" w:rsidTr="009724ED">
        <w:tc>
          <w:tcPr>
            <w:tcW w:w="1961" w:type="dxa"/>
            <w:vMerge/>
          </w:tcPr>
          <w:p w14:paraId="70A7382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A2309A9" w14:textId="77777777" w:rsidR="00A35EA6" w:rsidRPr="00946C94" w:rsidRDefault="00EB68B5"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534" w:type="dxa"/>
            <w:gridSpan w:val="2"/>
            <w:tcBorders>
              <w:top w:val="single" w:sz="4" w:space="0" w:color="auto"/>
              <w:bottom w:val="single" w:sz="4" w:space="0" w:color="auto"/>
            </w:tcBorders>
          </w:tcPr>
          <w:p w14:paraId="0D368738"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018" w:type="dxa"/>
            <w:gridSpan w:val="2"/>
            <w:tcBorders>
              <w:top w:val="single" w:sz="4" w:space="0" w:color="auto"/>
              <w:bottom w:val="single" w:sz="4" w:space="0" w:color="auto"/>
            </w:tcBorders>
          </w:tcPr>
          <w:p w14:paraId="7FEE1541" w14:textId="77777777" w:rsidR="00A35EA6" w:rsidRPr="00946C94" w:rsidRDefault="004428D1"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r>
      <w:tr w:rsidR="00A35EA6" w:rsidRPr="00946C94" w14:paraId="30E1B407" w14:textId="77777777" w:rsidTr="009724ED">
        <w:tc>
          <w:tcPr>
            <w:tcW w:w="1961" w:type="dxa"/>
            <w:vMerge/>
            <w:tcBorders>
              <w:bottom w:val="single" w:sz="4" w:space="0" w:color="auto"/>
            </w:tcBorders>
          </w:tcPr>
          <w:p w14:paraId="34680F9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72C24F3"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13923E1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6C65D572"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38" w:type="dxa"/>
            <w:tcBorders>
              <w:top w:val="single" w:sz="4" w:space="0" w:color="auto"/>
              <w:bottom w:val="single" w:sz="4" w:space="0" w:color="auto"/>
            </w:tcBorders>
          </w:tcPr>
          <w:p w14:paraId="19BA5A5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570" w:type="dxa"/>
            <w:tcBorders>
              <w:top w:val="single" w:sz="4" w:space="0" w:color="auto"/>
              <w:bottom w:val="single" w:sz="4" w:space="0" w:color="auto"/>
            </w:tcBorders>
          </w:tcPr>
          <w:p w14:paraId="1D29ADF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448" w:type="dxa"/>
            <w:tcBorders>
              <w:top w:val="single" w:sz="4" w:space="0" w:color="auto"/>
              <w:bottom w:val="single" w:sz="4" w:space="0" w:color="auto"/>
            </w:tcBorders>
          </w:tcPr>
          <w:p w14:paraId="630423E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60C98396" w14:textId="77777777" w:rsidTr="009724ED">
        <w:tc>
          <w:tcPr>
            <w:tcW w:w="1961" w:type="dxa"/>
            <w:tcBorders>
              <w:top w:val="single" w:sz="4" w:space="0" w:color="auto"/>
            </w:tcBorders>
          </w:tcPr>
          <w:p w14:paraId="5DC42DF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4A24F44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tcBorders>
              <w:top w:val="single" w:sz="4" w:space="0" w:color="auto"/>
            </w:tcBorders>
            <w:vAlign w:val="center"/>
          </w:tcPr>
          <w:p w14:paraId="06BC894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tcBorders>
              <w:top w:val="single" w:sz="4" w:space="0" w:color="auto"/>
            </w:tcBorders>
            <w:vAlign w:val="center"/>
          </w:tcPr>
          <w:p w14:paraId="09EA82A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538" w:type="dxa"/>
            <w:tcBorders>
              <w:top w:val="single" w:sz="4" w:space="0" w:color="auto"/>
            </w:tcBorders>
            <w:vAlign w:val="center"/>
          </w:tcPr>
          <w:p w14:paraId="04A39D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114</w:t>
            </w:r>
          </w:p>
        </w:tc>
        <w:tc>
          <w:tcPr>
            <w:tcW w:w="570" w:type="dxa"/>
            <w:tcBorders>
              <w:top w:val="single" w:sz="4" w:space="0" w:color="auto"/>
            </w:tcBorders>
            <w:vAlign w:val="center"/>
          </w:tcPr>
          <w:p w14:paraId="13EBBC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448" w:type="dxa"/>
            <w:tcBorders>
              <w:top w:val="single" w:sz="4" w:space="0" w:color="auto"/>
            </w:tcBorders>
            <w:vAlign w:val="center"/>
          </w:tcPr>
          <w:p w14:paraId="559F714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37F94350" w14:textId="77777777" w:rsidTr="009724ED">
        <w:tc>
          <w:tcPr>
            <w:tcW w:w="1961" w:type="dxa"/>
          </w:tcPr>
          <w:p w14:paraId="2DCA06AE"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3A6F1E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996" w:type="dxa"/>
            <w:vAlign w:val="center"/>
          </w:tcPr>
          <w:p w14:paraId="53EC0DB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c>
          <w:tcPr>
            <w:tcW w:w="996" w:type="dxa"/>
            <w:vAlign w:val="center"/>
          </w:tcPr>
          <w:p w14:paraId="21D6964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538" w:type="dxa"/>
            <w:vAlign w:val="center"/>
          </w:tcPr>
          <w:p w14:paraId="404FB3C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4CB0A38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1448" w:type="dxa"/>
            <w:vAlign w:val="center"/>
          </w:tcPr>
          <w:p w14:paraId="2F7F0BE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19</w:t>
            </w:r>
          </w:p>
        </w:tc>
      </w:tr>
      <w:tr w:rsidR="00A35EA6" w:rsidRPr="00946C94" w14:paraId="2403FB6A" w14:textId="77777777" w:rsidTr="009724ED">
        <w:tc>
          <w:tcPr>
            <w:tcW w:w="1961" w:type="dxa"/>
          </w:tcPr>
          <w:p w14:paraId="70982116"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173A3EB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w:t>
            </w:r>
          </w:p>
        </w:tc>
        <w:tc>
          <w:tcPr>
            <w:tcW w:w="996" w:type="dxa"/>
            <w:vAlign w:val="center"/>
          </w:tcPr>
          <w:p w14:paraId="3084670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w:t>
            </w:r>
          </w:p>
        </w:tc>
        <w:tc>
          <w:tcPr>
            <w:tcW w:w="996" w:type="dxa"/>
            <w:vAlign w:val="center"/>
          </w:tcPr>
          <w:p w14:paraId="6270E64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1538" w:type="dxa"/>
            <w:vAlign w:val="center"/>
          </w:tcPr>
          <w:p w14:paraId="2040471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5CF3B70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448" w:type="dxa"/>
            <w:vAlign w:val="center"/>
          </w:tcPr>
          <w:p w14:paraId="0CC2B0C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r>
      <w:tr w:rsidR="00A35EA6" w:rsidRPr="00946C94" w14:paraId="3C1E3177" w14:textId="77777777" w:rsidTr="009724ED">
        <w:tc>
          <w:tcPr>
            <w:tcW w:w="1961" w:type="dxa"/>
          </w:tcPr>
          <w:p w14:paraId="47D0CB6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3018FE1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47</w:t>
            </w:r>
          </w:p>
        </w:tc>
        <w:tc>
          <w:tcPr>
            <w:tcW w:w="996" w:type="dxa"/>
            <w:vAlign w:val="center"/>
          </w:tcPr>
          <w:p w14:paraId="49D8D5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69</w:t>
            </w:r>
          </w:p>
        </w:tc>
        <w:tc>
          <w:tcPr>
            <w:tcW w:w="996" w:type="dxa"/>
            <w:vAlign w:val="center"/>
          </w:tcPr>
          <w:p w14:paraId="1E7CE5F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54</w:t>
            </w:r>
          </w:p>
        </w:tc>
        <w:tc>
          <w:tcPr>
            <w:tcW w:w="1538" w:type="dxa"/>
            <w:vAlign w:val="center"/>
          </w:tcPr>
          <w:p w14:paraId="388EDE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77</w:t>
            </w:r>
          </w:p>
        </w:tc>
        <w:tc>
          <w:tcPr>
            <w:tcW w:w="570" w:type="dxa"/>
            <w:vAlign w:val="center"/>
          </w:tcPr>
          <w:p w14:paraId="5BEDDC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w:t>
            </w:r>
          </w:p>
        </w:tc>
        <w:tc>
          <w:tcPr>
            <w:tcW w:w="1448" w:type="dxa"/>
            <w:vAlign w:val="center"/>
          </w:tcPr>
          <w:p w14:paraId="4F27922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r>
      <w:tr w:rsidR="00A35EA6" w:rsidRPr="00946C94" w14:paraId="4FBAF17F" w14:textId="77777777" w:rsidTr="009724ED">
        <w:tc>
          <w:tcPr>
            <w:tcW w:w="1961" w:type="dxa"/>
          </w:tcPr>
          <w:p w14:paraId="6D5C7985"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0FAED4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31</w:t>
            </w:r>
          </w:p>
        </w:tc>
        <w:tc>
          <w:tcPr>
            <w:tcW w:w="996" w:type="dxa"/>
            <w:vAlign w:val="center"/>
          </w:tcPr>
          <w:p w14:paraId="411F30B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55</w:t>
            </w:r>
          </w:p>
        </w:tc>
        <w:tc>
          <w:tcPr>
            <w:tcW w:w="996" w:type="dxa"/>
            <w:vAlign w:val="center"/>
          </w:tcPr>
          <w:p w14:paraId="649D11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38" w:type="dxa"/>
            <w:vAlign w:val="center"/>
          </w:tcPr>
          <w:p w14:paraId="78A43CD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127</w:t>
            </w:r>
          </w:p>
        </w:tc>
        <w:tc>
          <w:tcPr>
            <w:tcW w:w="570" w:type="dxa"/>
            <w:vAlign w:val="center"/>
          </w:tcPr>
          <w:p w14:paraId="4FBF26D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448" w:type="dxa"/>
            <w:vAlign w:val="center"/>
          </w:tcPr>
          <w:p w14:paraId="734240C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r>
      <w:tr w:rsidR="00A35EA6" w:rsidRPr="00946C94" w14:paraId="1891ADEB" w14:textId="77777777" w:rsidTr="009724ED">
        <w:tc>
          <w:tcPr>
            <w:tcW w:w="1961" w:type="dxa"/>
          </w:tcPr>
          <w:p w14:paraId="51CF76C4"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1F0C310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996" w:type="dxa"/>
            <w:vAlign w:val="center"/>
          </w:tcPr>
          <w:p w14:paraId="31C245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43</w:t>
            </w:r>
          </w:p>
        </w:tc>
        <w:tc>
          <w:tcPr>
            <w:tcW w:w="996" w:type="dxa"/>
            <w:vAlign w:val="center"/>
          </w:tcPr>
          <w:p w14:paraId="04FC4B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1538" w:type="dxa"/>
            <w:vAlign w:val="center"/>
          </w:tcPr>
          <w:p w14:paraId="5DEBFD2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c>
          <w:tcPr>
            <w:tcW w:w="570" w:type="dxa"/>
            <w:vAlign w:val="center"/>
          </w:tcPr>
          <w:p w14:paraId="415C78B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448" w:type="dxa"/>
            <w:vAlign w:val="center"/>
          </w:tcPr>
          <w:p w14:paraId="13900EB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r>
      <w:tr w:rsidR="00A35EA6" w:rsidRPr="00946C94" w14:paraId="310A8DD5" w14:textId="77777777" w:rsidTr="009724ED">
        <w:tc>
          <w:tcPr>
            <w:tcW w:w="1961" w:type="dxa"/>
            <w:tcBorders>
              <w:bottom w:val="single" w:sz="4" w:space="0" w:color="auto"/>
            </w:tcBorders>
          </w:tcPr>
          <w:p w14:paraId="27C9DAA0"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5D506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996" w:type="dxa"/>
            <w:tcBorders>
              <w:bottom w:val="single" w:sz="4" w:space="0" w:color="auto"/>
            </w:tcBorders>
            <w:vAlign w:val="center"/>
          </w:tcPr>
          <w:p w14:paraId="585B460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996" w:type="dxa"/>
            <w:tcBorders>
              <w:bottom w:val="single" w:sz="4" w:space="0" w:color="auto"/>
            </w:tcBorders>
            <w:vAlign w:val="center"/>
          </w:tcPr>
          <w:p w14:paraId="4099D47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40</w:t>
            </w:r>
          </w:p>
        </w:tc>
        <w:tc>
          <w:tcPr>
            <w:tcW w:w="1538" w:type="dxa"/>
            <w:tcBorders>
              <w:bottom w:val="single" w:sz="4" w:space="0" w:color="auto"/>
            </w:tcBorders>
            <w:vAlign w:val="center"/>
          </w:tcPr>
          <w:p w14:paraId="6879420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121</w:t>
            </w:r>
          </w:p>
        </w:tc>
        <w:tc>
          <w:tcPr>
            <w:tcW w:w="570" w:type="dxa"/>
            <w:tcBorders>
              <w:bottom w:val="single" w:sz="4" w:space="0" w:color="auto"/>
            </w:tcBorders>
            <w:vAlign w:val="center"/>
          </w:tcPr>
          <w:p w14:paraId="0EE714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w:t>
            </w:r>
          </w:p>
        </w:tc>
        <w:tc>
          <w:tcPr>
            <w:tcW w:w="1448" w:type="dxa"/>
            <w:tcBorders>
              <w:bottom w:val="single" w:sz="4" w:space="0" w:color="auto"/>
            </w:tcBorders>
            <w:vAlign w:val="center"/>
          </w:tcPr>
          <w:p w14:paraId="5208A76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37</w:t>
            </w:r>
          </w:p>
        </w:tc>
      </w:tr>
      <w:tr w:rsidR="00A35EA6" w:rsidRPr="00946C94" w14:paraId="65B5821C" w14:textId="77777777" w:rsidTr="009724ED">
        <w:tc>
          <w:tcPr>
            <w:tcW w:w="1961" w:type="dxa"/>
            <w:tcBorders>
              <w:top w:val="single" w:sz="4" w:space="0" w:color="auto"/>
              <w:bottom w:val="single" w:sz="4" w:space="0" w:color="auto"/>
            </w:tcBorders>
          </w:tcPr>
          <w:p w14:paraId="7CEFEA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vAlign w:val="bottom"/>
          </w:tcPr>
          <w:p w14:paraId="1B019E2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149</w:t>
            </w:r>
          </w:p>
        </w:tc>
        <w:tc>
          <w:tcPr>
            <w:tcW w:w="996" w:type="dxa"/>
            <w:tcBorders>
              <w:top w:val="single" w:sz="4" w:space="0" w:color="auto"/>
              <w:bottom w:val="single" w:sz="4" w:space="0" w:color="auto"/>
            </w:tcBorders>
            <w:vAlign w:val="bottom"/>
          </w:tcPr>
          <w:p w14:paraId="281D4B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260</w:t>
            </w:r>
          </w:p>
        </w:tc>
        <w:tc>
          <w:tcPr>
            <w:tcW w:w="996" w:type="dxa"/>
            <w:tcBorders>
              <w:top w:val="single" w:sz="4" w:space="0" w:color="auto"/>
              <w:bottom w:val="single" w:sz="4" w:space="0" w:color="auto"/>
            </w:tcBorders>
            <w:vAlign w:val="bottom"/>
          </w:tcPr>
          <w:p w14:paraId="06F3FCE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1538" w:type="dxa"/>
            <w:tcBorders>
              <w:top w:val="single" w:sz="4" w:space="0" w:color="auto"/>
              <w:bottom w:val="single" w:sz="4" w:space="0" w:color="auto"/>
            </w:tcBorders>
            <w:vAlign w:val="bottom"/>
          </w:tcPr>
          <w:p w14:paraId="593A1C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536</w:t>
            </w:r>
          </w:p>
        </w:tc>
        <w:tc>
          <w:tcPr>
            <w:tcW w:w="570" w:type="dxa"/>
            <w:tcBorders>
              <w:top w:val="single" w:sz="4" w:space="0" w:color="auto"/>
              <w:bottom w:val="single" w:sz="4" w:space="0" w:color="auto"/>
            </w:tcBorders>
            <w:vAlign w:val="bottom"/>
          </w:tcPr>
          <w:p w14:paraId="256F0F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c>
          <w:tcPr>
            <w:tcW w:w="1448" w:type="dxa"/>
            <w:tcBorders>
              <w:top w:val="single" w:sz="4" w:space="0" w:color="auto"/>
              <w:bottom w:val="single" w:sz="4" w:space="0" w:color="auto"/>
            </w:tcBorders>
            <w:vAlign w:val="bottom"/>
          </w:tcPr>
          <w:p w14:paraId="30C3E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161</w:t>
            </w:r>
          </w:p>
        </w:tc>
      </w:tr>
    </w:tbl>
    <w:p w14:paraId="7F4D6B52" w14:textId="77777777" w:rsidR="00830AF1" w:rsidRPr="00946C94" w:rsidRDefault="00830AF1" w:rsidP="00441B6F">
      <w:pPr>
        <w:pStyle w:val="Body"/>
        <w:spacing w:after="0"/>
        <w:rPr>
          <w:rFonts w:ascii="Arial" w:hAnsi="Arial" w:cs="Arial"/>
        </w:rPr>
      </w:pPr>
    </w:p>
    <w:p w14:paraId="581B325B" w14:textId="77777777" w:rsidR="00B51582" w:rsidRPr="00946C94" w:rsidRDefault="00B51582" w:rsidP="00B51582">
      <w:pPr>
        <w:tabs>
          <w:tab w:val="left" w:pos="1080"/>
        </w:tabs>
        <w:jc w:val="both"/>
        <w:rPr>
          <w:rFonts w:ascii="Arial" w:hAnsi="Arial"/>
          <w:b/>
        </w:rPr>
      </w:pPr>
      <w:r w:rsidRPr="00946C94">
        <w:rPr>
          <w:rFonts w:ascii="Arial" w:hAnsi="Arial"/>
          <w:b/>
        </w:rPr>
        <w:t>Table 4. Total main catch and bycatch (grams) based on immersing duration</w:t>
      </w:r>
    </w:p>
    <w:p w14:paraId="2667B9C8" w14:textId="77777777" w:rsidR="00925FA3" w:rsidRPr="00946C94" w:rsidRDefault="00925FA3" w:rsidP="00B51582">
      <w:pPr>
        <w:tabs>
          <w:tab w:val="left" w:pos="709"/>
        </w:tabs>
        <w:rPr>
          <w:rFonts w:ascii="Verdana" w:hAnsi="Verdana"/>
          <w:b/>
          <w:color w:val="0D0D0D" w:themeColor="text1" w:themeTint="F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1680"/>
        <w:gridCol w:w="1649"/>
      </w:tblGrid>
      <w:tr w:rsidR="00925FA3" w:rsidRPr="00946C94" w14:paraId="27482144" w14:textId="77777777" w:rsidTr="00624EFB">
        <w:tc>
          <w:tcPr>
            <w:tcW w:w="4879" w:type="dxa"/>
            <w:vMerge w:val="restart"/>
            <w:tcBorders>
              <w:top w:val="single" w:sz="4" w:space="0" w:color="auto"/>
            </w:tcBorders>
            <w:vAlign w:val="center"/>
          </w:tcPr>
          <w:p w14:paraId="744EF6A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Catch Type</w:t>
            </w:r>
          </w:p>
        </w:tc>
        <w:tc>
          <w:tcPr>
            <w:tcW w:w="3329" w:type="dxa"/>
            <w:gridSpan w:val="2"/>
            <w:tcBorders>
              <w:top w:val="single" w:sz="4" w:space="0" w:color="auto"/>
              <w:bottom w:val="single" w:sz="4" w:space="0" w:color="auto"/>
            </w:tcBorders>
            <w:vAlign w:val="center"/>
          </w:tcPr>
          <w:p w14:paraId="1458A1E9"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Weight (grams)</w:t>
            </w:r>
          </w:p>
        </w:tc>
      </w:tr>
      <w:tr w:rsidR="00925FA3" w:rsidRPr="00946C94" w14:paraId="3000E844" w14:textId="77777777" w:rsidTr="00624EFB">
        <w:tc>
          <w:tcPr>
            <w:tcW w:w="4879" w:type="dxa"/>
            <w:vMerge/>
            <w:tcBorders>
              <w:bottom w:val="single" w:sz="4" w:space="0" w:color="auto"/>
            </w:tcBorders>
            <w:vAlign w:val="center"/>
          </w:tcPr>
          <w:p w14:paraId="1530FB5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p>
        </w:tc>
        <w:tc>
          <w:tcPr>
            <w:tcW w:w="1680" w:type="dxa"/>
            <w:tcBorders>
              <w:top w:val="single" w:sz="4" w:space="0" w:color="auto"/>
              <w:bottom w:val="single" w:sz="4" w:space="0" w:color="auto"/>
            </w:tcBorders>
            <w:vAlign w:val="center"/>
          </w:tcPr>
          <w:p w14:paraId="1326A64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 hours</w:t>
            </w:r>
          </w:p>
        </w:tc>
        <w:tc>
          <w:tcPr>
            <w:tcW w:w="1649" w:type="dxa"/>
            <w:tcBorders>
              <w:top w:val="single" w:sz="4" w:space="0" w:color="auto"/>
              <w:bottom w:val="single" w:sz="4" w:space="0" w:color="auto"/>
            </w:tcBorders>
            <w:vAlign w:val="center"/>
          </w:tcPr>
          <w:p w14:paraId="4CC4ABD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 hours</w:t>
            </w:r>
          </w:p>
        </w:tc>
      </w:tr>
      <w:tr w:rsidR="00925FA3" w:rsidRPr="00946C94" w14:paraId="75CE9657" w14:textId="77777777" w:rsidTr="00624EFB">
        <w:tc>
          <w:tcPr>
            <w:tcW w:w="4879" w:type="dxa"/>
            <w:tcBorders>
              <w:top w:val="single" w:sz="4" w:space="0" w:color="auto"/>
            </w:tcBorders>
          </w:tcPr>
          <w:p w14:paraId="2DDB4309"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Banana Prawn (</w:t>
            </w:r>
            <w:proofErr w:type="spellStart"/>
            <w:r w:rsidRPr="00946C94">
              <w:rPr>
                <w:rFonts w:ascii="Arial" w:hAnsi="Arial" w:cs="Arial"/>
                <w:i/>
                <w:color w:val="0D0D0D" w:themeColor="text1" w:themeTint="F2"/>
                <w:sz w:val="20"/>
                <w:szCs w:val="20"/>
                <w:lang w:val="en-US"/>
              </w:rPr>
              <w:t>Penaeus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merguiensis</w:t>
            </w:r>
            <w:proofErr w:type="spellEnd"/>
            <w:r w:rsidRPr="00946C94">
              <w:rPr>
                <w:rFonts w:ascii="Arial" w:hAnsi="Arial" w:cs="Arial"/>
                <w:color w:val="0D0D0D" w:themeColor="text1" w:themeTint="F2"/>
                <w:sz w:val="20"/>
                <w:szCs w:val="20"/>
                <w:lang w:val="en-US"/>
              </w:rPr>
              <w:t>)</w:t>
            </w:r>
          </w:p>
        </w:tc>
        <w:tc>
          <w:tcPr>
            <w:tcW w:w="1680" w:type="dxa"/>
            <w:tcBorders>
              <w:top w:val="single" w:sz="4" w:space="0" w:color="auto"/>
            </w:tcBorders>
            <w:vAlign w:val="center"/>
          </w:tcPr>
          <w:p w14:paraId="4FA76AF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2,178</w:t>
            </w:r>
          </w:p>
        </w:tc>
        <w:tc>
          <w:tcPr>
            <w:tcW w:w="1649" w:type="dxa"/>
            <w:tcBorders>
              <w:top w:val="single" w:sz="4" w:space="0" w:color="auto"/>
            </w:tcBorders>
            <w:vAlign w:val="center"/>
          </w:tcPr>
          <w:p w14:paraId="64BE5BA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904</w:t>
            </w:r>
          </w:p>
        </w:tc>
      </w:tr>
      <w:tr w:rsidR="00925FA3" w:rsidRPr="00946C94" w14:paraId="223A04BA" w14:textId="77777777" w:rsidTr="00624EFB">
        <w:tc>
          <w:tcPr>
            <w:tcW w:w="4879" w:type="dxa"/>
          </w:tcPr>
          <w:p w14:paraId="116A79CD"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Giant Tiger Shrimp (</w:t>
            </w:r>
            <w:r w:rsidRPr="00946C94">
              <w:rPr>
                <w:rFonts w:ascii="Arial" w:hAnsi="Arial" w:cs="Arial"/>
                <w:i/>
                <w:color w:val="0D0D0D" w:themeColor="text1" w:themeTint="F2"/>
                <w:sz w:val="20"/>
                <w:szCs w:val="20"/>
                <w:lang w:val="en-US"/>
              </w:rPr>
              <w:t>Penaeus monodon</w:t>
            </w:r>
            <w:r w:rsidRPr="00946C94">
              <w:rPr>
                <w:rFonts w:ascii="Arial" w:hAnsi="Arial" w:cs="Arial"/>
                <w:color w:val="0D0D0D" w:themeColor="text1" w:themeTint="F2"/>
                <w:sz w:val="20"/>
                <w:szCs w:val="20"/>
                <w:lang w:val="en-US"/>
              </w:rPr>
              <w:t>)</w:t>
            </w:r>
          </w:p>
        </w:tc>
        <w:tc>
          <w:tcPr>
            <w:tcW w:w="1680" w:type="dxa"/>
            <w:vAlign w:val="center"/>
          </w:tcPr>
          <w:p w14:paraId="3CCF5A0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60</w:t>
            </w:r>
          </w:p>
        </w:tc>
        <w:tc>
          <w:tcPr>
            <w:tcW w:w="1649" w:type="dxa"/>
            <w:vAlign w:val="center"/>
          </w:tcPr>
          <w:p w14:paraId="79BEA7D8"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r w:rsidR="00925FA3" w:rsidRPr="00946C94" w14:paraId="64EF31F8" w14:textId="77777777" w:rsidTr="00624EFB">
        <w:tc>
          <w:tcPr>
            <w:tcW w:w="4879" w:type="dxa"/>
          </w:tcPr>
          <w:p w14:paraId="26D425C5"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Dory Snapper (</w:t>
            </w:r>
            <w:proofErr w:type="spellStart"/>
            <w:r w:rsidRPr="00946C94">
              <w:rPr>
                <w:rFonts w:ascii="Arial" w:hAnsi="Arial" w:cs="Arial"/>
                <w:i/>
                <w:color w:val="0D0D0D" w:themeColor="text1" w:themeTint="F2"/>
                <w:sz w:val="20"/>
                <w:szCs w:val="20"/>
                <w:lang w:val="en-US"/>
              </w:rPr>
              <w:t>Lutjanus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fulviflamma</w:t>
            </w:r>
            <w:proofErr w:type="spellEnd"/>
            <w:r w:rsidRPr="00946C94">
              <w:rPr>
                <w:rFonts w:ascii="Arial" w:hAnsi="Arial" w:cs="Arial"/>
                <w:color w:val="0D0D0D" w:themeColor="text1" w:themeTint="F2"/>
                <w:sz w:val="20"/>
                <w:szCs w:val="20"/>
                <w:lang w:val="en-US"/>
              </w:rPr>
              <w:t>)</w:t>
            </w:r>
          </w:p>
        </w:tc>
        <w:tc>
          <w:tcPr>
            <w:tcW w:w="1680" w:type="dxa"/>
            <w:vAlign w:val="center"/>
          </w:tcPr>
          <w:p w14:paraId="33B9B40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92</w:t>
            </w:r>
          </w:p>
        </w:tc>
        <w:tc>
          <w:tcPr>
            <w:tcW w:w="1649" w:type="dxa"/>
            <w:vAlign w:val="center"/>
          </w:tcPr>
          <w:p w14:paraId="763B887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61</w:t>
            </w:r>
          </w:p>
        </w:tc>
      </w:tr>
      <w:tr w:rsidR="00925FA3" w:rsidRPr="00946C94" w14:paraId="27350845" w14:textId="77777777" w:rsidTr="00624EFB">
        <w:tc>
          <w:tcPr>
            <w:tcW w:w="4879" w:type="dxa"/>
          </w:tcPr>
          <w:p w14:paraId="475CD0EF"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Green Crab (</w:t>
            </w:r>
            <w:r w:rsidRPr="00946C94">
              <w:rPr>
                <w:rFonts w:ascii="Arial" w:hAnsi="Arial" w:cs="Arial"/>
                <w:i/>
                <w:color w:val="0D0D0D" w:themeColor="text1" w:themeTint="F2"/>
                <w:sz w:val="20"/>
                <w:szCs w:val="20"/>
                <w:lang w:val="en-US"/>
              </w:rPr>
              <w:t xml:space="preserve">Scylla </w:t>
            </w:r>
            <w:proofErr w:type="spellStart"/>
            <w:r w:rsidRPr="00946C94">
              <w:rPr>
                <w:rFonts w:ascii="Arial" w:hAnsi="Arial" w:cs="Arial"/>
                <w:i/>
                <w:color w:val="0D0D0D" w:themeColor="text1" w:themeTint="F2"/>
                <w:sz w:val="20"/>
                <w:szCs w:val="20"/>
                <w:lang w:val="en-US"/>
              </w:rPr>
              <w:t>paramamosain</w:t>
            </w:r>
            <w:proofErr w:type="spellEnd"/>
            <w:r w:rsidRPr="00946C94">
              <w:rPr>
                <w:rFonts w:ascii="Arial" w:hAnsi="Arial" w:cs="Arial"/>
                <w:color w:val="0D0D0D" w:themeColor="text1" w:themeTint="F2"/>
                <w:sz w:val="20"/>
                <w:szCs w:val="20"/>
                <w:lang w:val="en-US"/>
              </w:rPr>
              <w:t>)</w:t>
            </w:r>
          </w:p>
        </w:tc>
        <w:tc>
          <w:tcPr>
            <w:tcW w:w="1680" w:type="dxa"/>
            <w:vAlign w:val="center"/>
          </w:tcPr>
          <w:p w14:paraId="4EC8327F"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879</w:t>
            </w:r>
          </w:p>
        </w:tc>
        <w:tc>
          <w:tcPr>
            <w:tcW w:w="1649" w:type="dxa"/>
            <w:vAlign w:val="center"/>
          </w:tcPr>
          <w:p w14:paraId="71460B8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1,318</w:t>
            </w:r>
          </w:p>
        </w:tc>
      </w:tr>
      <w:tr w:rsidR="00925FA3" w:rsidRPr="00946C94" w14:paraId="17871204" w14:textId="77777777" w:rsidTr="00624EFB">
        <w:tc>
          <w:tcPr>
            <w:tcW w:w="4879" w:type="dxa"/>
          </w:tcPr>
          <w:p w14:paraId="388B0AD2"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Stone Crab (</w:t>
            </w:r>
            <w:proofErr w:type="spellStart"/>
            <w:r w:rsidRPr="00946C94">
              <w:rPr>
                <w:rFonts w:ascii="Arial" w:hAnsi="Arial" w:cs="Arial"/>
                <w:i/>
                <w:color w:val="0D0D0D" w:themeColor="text1" w:themeTint="F2"/>
                <w:sz w:val="20"/>
                <w:szCs w:val="20"/>
                <w:lang w:val="en-US"/>
              </w:rPr>
              <w:t>Myomenippe</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hardwickii</w:t>
            </w:r>
            <w:proofErr w:type="spellEnd"/>
            <w:r w:rsidRPr="00946C94">
              <w:rPr>
                <w:rFonts w:ascii="Arial" w:hAnsi="Arial" w:cs="Arial"/>
                <w:color w:val="0D0D0D" w:themeColor="text1" w:themeTint="F2"/>
                <w:sz w:val="20"/>
                <w:szCs w:val="20"/>
                <w:lang w:val="en-US"/>
              </w:rPr>
              <w:t>)</w:t>
            </w:r>
          </w:p>
        </w:tc>
        <w:tc>
          <w:tcPr>
            <w:tcW w:w="1680" w:type="dxa"/>
            <w:vAlign w:val="center"/>
          </w:tcPr>
          <w:p w14:paraId="492AE64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w:t>
            </w:r>
          </w:p>
        </w:tc>
        <w:tc>
          <w:tcPr>
            <w:tcW w:w="1649" w:type="dxa"/>
            <w:vAlign w:val="center"/>
          </w:tcPr>
          <w:p w14:paraId="0DD09F9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120</w:t>
            </w:r>
          </w:p>
        </w:tc>
      </w:tr>
      <w:tr w:rsidR="00925FA3" w:rsidRPr="00946C94" w14:paraId="6685D2E4" w14:textId="77777777" w:rsidTr="00624EFB">
        <w:tc>
          <w:tcPr>
            <w:tcW w:w="4879" w:type="dxa"/>
          </w:tcPr>
          <w:p w14:paraId="33CAD2BC"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Barracuda (</w:t>
            </w:r>
            <w:proofErr w:type="spellStart"/>
            <w:r w:rsidRPr="00946C94">
              <w:rPr>
                <w:rFonts w:ascii="Arial" w:hAnsi="Arial" w:cs="Arial"/>
                <w:i/>
                <w:color w:val="0D0D0D" w:themeColor="text1" w:themeTint="F2"/>
                <w:sz w:val="20"/>
                <w:szCs w:val="20"/>
                <w:lang w:val="en-US"/>
              </w:rPr>
              <w:t>Sphyraena</w:t>
            </w:r>
            <w:proofErr w:type="spellEnd"/>
            <w:r w:rsidRPr="00946C94">
              <w:rPr>
                <w:rFonts w:ascii="Arial" w:hAnsi="Arial" w:cs="Arial"/>
                <w:i/>
                <w:color w:val="0D0D0D" w:themeColor="text1" w:themeTint="F2"/>
                <w:sz w:val="20"/>
                <w:szCs w:val="20"/>
                <w:lang w:val="en-US"/>
              </w:rPr>
              <w:t xml:space="preserve"> barracuda</w:t>
            </w:r>
            <w:r w:rsidRPr="00946C94">
              <w:rPr>
                <w:rFonts w:ascii="Arial" w:hAnsi="Arial" w:cs="Arial"/>
                <w:color w:val="0D0D0D" w:themeColor="text1" w:themeTint="F2"/>
                <w:sz w:val="20"/>
                <w:szCs w:val="20"/>
                <w:lang w:val="en-US"/>
              </w:rPr>
              <w:t>)</w:t>
            </w:r>
          </w:p>
        </w:tc>
        <w:tc>
          <w:tcPr>
            <w:tcW w:w="1680" w:type="dxa"/>
            <w:vAlign w:val="center"/>
          </w:tcPr>
          <w:p w14:paraId="07034161"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c>
          <w:tcPr>
            <w:tcW w:w="1649" w:type="dxa"/>
            <w:vAlign w:val="center"/>
          </w:tcPr>
          <w:p w14:paraId="22EFD9D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82</w:t>
            </w:r>
          </w:p>
        </w:tc>
      </w:tr>
      <w:tr w:rsidR="00925FA3" w:rsidRPr="00946C94" w14:paraId="5B796D4F" w14:textId="77777777" w:rsidTr="00624EFB">
        <w:tc>
          <w:tcPr>
            <w:tcW w:w="4879" w:type="dxa"/>
            <w:tcBorders>
              <w:bottom w:val="single" w:sz="4" w:space="0" w:color="auto"/>
            </w:tcBorders>
          </w:tcPr>
          <w:p w14:paraId="36F86C57"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Orange-Spotted Grouper (</w:t>
            </w:r>
            <w:proofErr w:type="spellStart"/>
            <w:r w:rsidRPr="00946C94">
              <w:rPr>
                <w:rFonts w:ascii="Arial" w:hAnsi="Arial" w:cs="Arial"/>
                <w:i/>
                <w:color w:val="0D0D0D" w:themeColor="text1" w:themeTint="F2"/>
                <w:sz w:val="20"/>
                <w:szCs w:val="20"/>
                <w:lang w:val="en-US"/>
              </w:rPr>
              <w:t>Epinephelus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coioides</w:t>
            </w:r>
            <w:proofErr w:type="spellEnd"/>
            <w:r w:rsidRPr="00946C94">
              <w:rPr>
                <w:rFonts w:ascii="Arial" w:hAnsi="Arial" w:cs="Arial"/>
                <w:color w:val="0D0D0D" w:themeColor="text1" w:themeTint="F2"/>
                <w:sz w:val="20"/>
                <w:szCs w:val="20"/>
                <w:lang w:val="en-US"/>
              </w:rPr>
              <w:t>)</w:t>
            </w:r>
          </w:p>
        </w:tc>
        <w:tc>
          <w:tcPr>
            <w:tcW w:w="1680" w:type="dxa"/>
            <w:tcBorders>
              <w:bottom w:val="single" w:sz="4" w:space="0" w:color="auto"/>
            </w:tcBorders>
            <w:vAlign w:val="center"/>
          </w:tcPr>
          <w:p w14:paraId="7361149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292</w:t>
            </w:r>
          </w:p>
        </w:tc>
        <w:tc>
          <w:tcPr>
            <w:tcW w:w="1649" w:type="dxa"/>
            <w:tcBorders>
              <w:bottom w:val="single" w:sz="4" w:space="0" w:color="auto"/>
            </w:tcBorders>
            <w:vAlign w:val="center"/>
          </w:tcPr>
          <w:p w14:paraId="6E5F5CD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bl>
    <w:p w14:paraId="5C635B5F" w14:textId="77777777" w:rsidR="00FA2308" w:rsidRPr="00946C94" w:rsidRDefault="00FA2308" w:rsidP="000F4EDC">
      <w:pPr>
        <w:pStyle w:val="Body"/>
        <w:spacing w:after="0"/>
        <w:rPr>
          <w:rFonts w:ascii="Arial" w:hAnsi="Arial" w:cs="Arial"/>
        </w:rPr>
      </w:pPr>
    </w:p>
    <w:p w14:paraId="6AB52606" w14:textId="77777777" w:rsidR="00624EFB" w:rsidRPr="00946C94" w:rsidRDefault="00624EFB" w:rsidP="00A16CF6">
      <w:pPr>
        <w:pStyle w:val="Body"/>
        <w:spacing w:after="0"/>
        <w:rPr>
          <w:rFonts w:ascii="Arial" w:hAnsi="Arial" w:cs="Arial"/>
        </w:rPr>
      </w:pPr>
      <w:r w:rsidRPr="00946C94">
        <w:rPr>
          <w:rFonts w:ascii="Arial" w:hAnsi="Arial" w:cs="Arial"/>
        </w:rPr>
        <w:t xml:space="preserve">Based on Table 4, the immersing durations of 12 and 24 hours resulted in a significant and diverse bycatch. The 24-hour immersion period resulted in a higher incidence of bycatch compared to the 12-hour period, primarily due to the entrapment of large non-target species, particularly crabs, which encounter difficulty escaping once inside the trap. According to Susanto et al. (2014), mangrove crabs possess rounded dactylus swimming legs adapted for aquatic movement but may become entangled in trap meshes, leading to injuries or stress that impede their movement. If the mesh size of the trap is inappropriate, the swimming legs of the crabs may become ensnared in the net openings, preventing their escape. Based on the study findings, the optimal immersion duration for dragon traps is 12 h rather than 24 h, considering banana prawn behavior and fishing efficiency. Banana prawns actively forage at specific times of the day, particularly when the bait is fresh and scented. A 12-hour immersion period with </w:t>
      </w:r>
      <w:r w:rsidR="004428D1" w:rsidRPr="00946C94">
        <w:rPr>
          <w:rFonts w:ascii="Arial" w:hAnsi="Arial" w:cs="Arial"/>
        </w:rPr>
        <w:t>discarded catch</w:t>
      </w:r>
      <w:r w:rsidRPr="00946C94">
        <w:rPr>
          <w:rFonts w:ascii="Arial" w:hAnsi="Arial" w:cs="Arial"/>
        </w:rPr>
        <w:t xml:space="preserve"> bait maintains bait attractiveness and enhances the likelihood of shrimp entering the trap. In contrast, prolonged immersion increases the risk of bait contamination by debris, algae, or organic residues, thereby reducing its effectiveness. According to </w:t>
      </w:r>
      <w:proofErr w:type="spellStart"/>
      <w:r w:rsidRPr="00946C94">
        <w:rPr>
          <w:rFonts w:ascii="Arial" w:hAnsi="Arial" w:cs="Arial"/>
        </w:rPr>
        <w:t>Aldita</w:t>
      </w:r>
      <w:proofErr w:type="spellEnd"/>
      <w:r w:rsidRPr="00946C94">
        <w:rPr>
          <w:rFonts w:ascii="Arial" w:hAnsi="Arial" w:cs="Arial"/>
        </w:rPr>
        <w:t xml:space="preserve"> et al. (2014), shorter immersion periods help preserve bait quality, prevent odor degradation, and optimize banana prawn catch rates.</w:t>
      </w:r>
    </w:p>
    <w:p w14:paraId="42809E34" w14:textId="77777777" w:rsidR="00A16CF6" w:rsidRPr="00946C94" w:rsidRDefault="00A16CF6" w:rsidP="00A16CF6">
      <w:pPr>
        <w:pStyle w:val="Body"/>
        <w:spacing w:after="0"/>
        <w:rPr>
          <w:rFonts w:ascii="Arial" w:hAnsi="Arial" w:cs="Arial"/>
        </w:rPr>
      </w:pPr>
    </w:p>
    <w:p w14:paraId="5B420B8D" w14:textId="77777777" w:rsidR="00925FA3" w:rsidRPr="00946C94" w:rsidRDefault="00EB68B5" w:rsidP="00A16CF6">
      <w:pPr>
        <w:pStyle w:val="Body"/>
        <w:spacing w:after="0"/>
        <w:rPr>
          <w:rFonts w:ascii="Arial" w:hAnsi="Arial" w:cs="Arial"/>
        </w:rPr>
      </w:pPr>
      <w:r w:rsidRPr="00946C94">
        <w:rPr>
          <w:rFonts w:ascii="Arial" w:hAnsi="Arial" w:cs="Arial"/>
        </w:rPr>
        <w:t xml:space="preserve">Discarded catch bait proved to be the most effective in attracting banana prawns because of its strong aroma, soft texture, and high nutritional content, which closely resembled the natural diet of the species. In contrast, chicken intestines and green mussels were less effective because their denser texture and limited odor dispersion in water resulted in lower catch rates. As noted by </w:t>
      </w:r>
      <w:proofErr w:type="spellStart"/>
      <w:r w:rsidRPr="00946C94">
        <w:rPr>
          <w:rFonts w:ascii="Arial" w:hAnsi="Arial" w:cs="Arial"/>
        </w:rPr>
        <w:t>Zalzati</w:t>
      </w:r>
      <w:proofErr w:type="spellEnd"/>
      <w:r w:rsidRPr="00946C94">
        <w:rPr>
          <w:rFonts w:ascii="Arial" w:hAnsi="Arial" w:cs="Arial"/>
        </w:rPr>
        <w:t xml:space="preserve"> et al. (2019), bait, which is rich in fat and possesses a strong fishy odor, is more appealing to fish as it is more durable and emits a potent scent. This underscores the significant impact of bait selection on fishing efficiency, with </w:t>
      </w:r>
      <w:r w:rsidR="004428D1" w:rsidRPr="00946C94">
        <w:rPr>
          <w:rFonts w:ascii="Arial" w:hAnsi="Arial" w:cs="Arial"/>
        </w:rPr>
        <w:t>discarded catch</w:t>
      </w:r>
      <w:r w:rsidRPr="00946C94">
        <w:rPr>
          <w:rFonts w:ascii="Arial" w:hAnsi="Arial" w:cs="Arial"/>
        </w:rPr>
        <w:t xml:space="preserve"> emerging as the optimal choice for attracting banana prawns and other target species.</w:t>
      </w:r>
    </w:p>
    <w:p w14:paraId="0FC21830" w14:textId="77777777" w:rsidR="00A16CF6" w:rsidRPr="00946C94" w:rsidRDefault="00A16CF6" w:rsidP="00A16CF6">
      <w:pPr>
        <w:pStyle w:val="Body"/>
        <w:spacing w:after="0"/>
        <w:rPr>
          <w:rFonts w:ascii="Arial" w:hAnsi="Arial" w:cs="Arial"/>
        </w:rPr>
      </w:pPr>
    </w:p>
    <w:p w14:paraId="2426957F" w14:textId="77777777" w:rsidR="00925FA3" w:rsidRPr="00946C94" w:rsidRDefault="00A16CF6" w:rsidP="00A16CF6">
      <w:pPr>
        <w:tabs>
          <w:tab w:val="left" w:pos="1080"/>
        </w:tabs>
        <w:jc w:val="both"/>
        <w:rPr>
          <w:rFonts w:ascii="Arial" w:hAnsi="Arial"/>
          <w:b/>
        </w:rPr>
      </w:pPr>
      <w:r w:rsidRPr="00946C94">
        <w:rPr>
          <w:rFonts w:ascii="Arial" w:hAnsi="Arial"/>
          <w:b/>
        </w:rPr>
        <w:t>T</w:t>
      </w:r>
      <w:commentRangeStart w:id="9"/>
      <w:r w:rsidRPr="00946C94">
        <w:rPr>
          <w:rFonts w:ascii="Arial" w:hAnsi="Arial"/>
          <w:b/>
        </w:rPr>
        <w:t>able 5. Mann-Whitney test for immersing duration</w:t>
      </w:r>
      <w:commentRangeEnd w:id="9"/>
      <w:r w:rsidR="00022C28">
        <w:rPr>
          <w:rStyle w:val="CommentReference"/>
          <w:rFonts w:ascii="Times New Roman" w:hAnsi="Times New Roman"/>
          <w:lang w:val="nb-NO" w:eastAsia="nb-NO"/>
        </w:rPr>
        <w:commentReference w:id="9"/>
      </w:r>
    </w:p>
    <w:p w14:paraId="7741FB7B" w14:textId="77777777" w:rsidR="00A16CF6" w:rsidRPr="00946C94" w:rsidRDefault="00A16CF6" w:rsidP="00A16CF6">
      <w:pPr>
        <w:tabs>
          <w:tab w:val="left" w:pos="1080"/>
        </w:tabs>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303"/>
        <w:gridCol w:w="1702"/>
        <w:gridCol w:w="2523"/>
      </w:tblGrid>
      <w:tr w:rsidR="00925FA3" w:rsidRPr="00946C94" w14:paraId="7E3ACC35" w14:textId="77777777" w:rsidTr="009724ED">
        <w:tc>
          <w:tcPr>
            <w:tcW w:w="2660" w:type="dxa"/>
            <w:tcBorders>
              <w:top w:val="single" w:sz="4" w:space="0" w:color="auto"/>
              <w:bottom w:val="single" w:sz="4" w:space="0" w:color="auto"/>
            </w:tcBorders>
            <w:vAlign w:val="center"/>
          </w:tcPr>
          <w:p w14:paraId="39598F6D"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Treatment</w:t>
            </w:r>
          </w:p>
        </w:tc>
        <w:tc>
          <w:tcPr>
            <w:tcW w:w="1303" w:type="dxa"/>
            <w:tcBorders>
              <w:top w:val="single" w:sz="4" w:space="0" w:color="auto"/>
              <w:bottom w:val="single" w:sz="4" w:space="0" w:color="auto"/>
            </w:tcBorders>
            <w:vAlign w:val="center"/>
          </w:tcPr>
          <w:p w14:paraId="3BE0183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Z Score</w:t>
            </w:r>
          </w:p>
        </w:tc>
        <w:tc>
          <w:tcPr>
            <w:tcW w:w="1702" w:type="dxa"/>
            <w:tcBorders>
              <w:top w:val="single" w:sz="4" w:space="0" w:color="auto"/>
              <w:bottom w:val="single" w:sz="4" w:space="0" w:color="auto"/>
            </w:tcBorders>
          </w:tcPr>
          <w:p w14:paraId="1F0F05F3" w14:textId="77777777" w:rsidR="00925FA3" w:rsidRPr="00946C94" w:rsidRDefault="00925FA3" w:rsidP="00A16CF6">
            <w:pPr>
              <w:tabs>
                <w:tab w:val="left" w:pos="709"/>
              </w:tabs>
              <w:jc w:val="center"/>
              <w:rPr>
                <w:rFonts w:ascii="Arial" w:hAnsi="Arial" w:cs="Arial"/>
                <w:b/>
                <w:bCs/>
                <w:color w:val="0D0D0D" w:themeColor="text1" w:themeTint="F2"/>
                <w:sz w:val="20"/>
                <w:szCs w:val="20"/>
              </w:rPr>
            </w:pPr>
            <w:proofErr w:type="spellStart"/>
            <w:r w:rsidRPr="00946C94">
              <w:rPr>
                <w:rFonts w:ascii="Arial" w:hAnsi="Arial" w:cs="Arial"/>
                <w:b/>
                <w:bCs/>
                <w:color w:val="0D0D0D" w:themeColor="text1" w:themeTint="F2"/>
                <w:sz w:val="20"/>
                <w:szCs w:val="20"/>
              </w:rPr>
              <w:t>Assymp</w:t>
            </w:r>
            <w:proofErr w:type="spellEnd"/>
            <w:r w:rsidRPr="00946C94">
              <w:rPr>
                <w:rFonts w:ascii="Arial" w:hAnsi="Arial" w:cs="Arial"/>
                <w:b/>
                <w:bCs/>
                <w:color w:val="0D0D0D" w:themeColor="text1" w:themeTint="F2"/>
                <w:sz w:val="20"/>
                <w:szCs w:val="20"/>
              </w:rPr>
              <w:t>. Sig (2-tailed)</w:t>
            </w:r>
          </w:p>
        </w:tc>
        <w:tc>
          <w:tcPr>
            <w:tcW w:w="2523" w:type="dxa"/>
            <w:tcBorders>
              <w:top w:val="single" w:sz="4" w:space="0" w:color="auto"/>
              <w:bottom w:val="single" w:sz="4" w:space="0" w:color="auto"/>
            </w:tcBorders>
            <w:vAlign w:val="center"/>
          </w:tcPr>
          <w:p w14:paraId="1E6405A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Indication</w:t>
            </w:r>
          </w:p>
        </w:tc>
      </w:tr>
      <w:tr w:rsidR="00925FA3" w:rsidRPr="00946C94" w14:paraId="4DF1288F" w14:textId="77777777" w:rsidTr="009724ED">
        <w:tc>
          <w:tcPr>
            <w:tcW w:w="2660" w:type="dxa"/>
            <w:tcBorders>
              <w:top w:val="single" w:sz="4" w:space="0" w:color="auto"/>
              <w:bottom w:val="single" w:sz="4" w:space="0" w:color="auto"/>
            </w:tcBorders>
          </w:tcPr>
          <w:p w14:paraId="30B911F4" w14:textId="77777777" w:rsidR="00925FA3" w:rsidRPr="00946C94" w:rsidRDefault="00925FA3" w:rsidP="00A16CF6">
            <w:pPr>
              <w:tabs>
                <w:tab w:val="left" w:pos="709"/>
              </w:tabs>
              <w:jc w:val="both"/>
              <w:rPr>
                <w:rFonts w:ascii="Arial" w:hAnsi="Arial" w:cs="Arial"/>
                <w:color w:val="0D0D0D" w:themeColor="text1" w:themeTint="F2"/>
                <w:sz w:val="20"/>
                <w:szCs w:val="20"/>
              </w:rPr>
            </w:pPr>
            <w:r w:rsidRPr="00946C94">
              <w:rPr>
                <w:rFonts w:ascii="Arial" w:hAnsi="Arial" w:cs="Arial"/>
                <w:color w:val="0D0D0D" w:themeColor="text1" w:themeTint="F2"/>
                <w:sz w:val="20"/>
                <w:szCs w:val="20"/>
              </w:rPr>
              <w:t>12 hours vs. 24 hours</w:t>
            </w:r>
          </w:p>
        </w:tc>
        <w:tc>
          <w:tcPr>
            <w:tcW w:w="1303" w:type="dxa"/>
            <w:tcBorders>
              <w:top w:val="single" w:sz="4" w:space="0" w:color="auto"/>
              <w:bottom w:val="single" w:sz="4" w:space="0" w:color="auto"/>
            </w:tcBorders>
          </w:tcPr>
          <w:p w14:paraId="46F28B7E"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-2.364</w:t>
            </w:r>
          </w:p>
        </w:tc>
        <w:tc>
          <w:tcPr>
            <w:tcW w:w="1702" w:type="dxa"/>
            <w:tcBorders>
              <w:top w:val="single" w:sz="4" w:space="0" w:color="auto"/>
              <w:bottom w:val="single" w:sz="4" w:space="0" w:color="auto"/>
            </w:tcBorders>
          </w:tcPr>
          <w:p w14:paraId="61DE300C"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0.018</w:t>
            </w:r>
          </w:p>
        </w:tc>
        <w:tc>
          <w:tcPr>
            <w:tcW w:w="2523" w:type="dxa"/>
            <w:tcBorders>
              <w:top w:val="single" w:sz="4" w:space="0" w:color="auto"/>
              <w:bottom w:val="single" w:sz="4" w:space="0" w:color="auto"/>
            </w:tcBorders>
            <w:vAlign w:val="center"/>
          </w:tcPr>
          <w:p w14:paraId="23E61CF2"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Significantly different</w:t>
            </w:r>
          </w:p>
        </w:tc>
      </w:tr>
    </w:tbl>
    <w:p w14:paraId="37ADDC14" w14:textId="77777777" w:rsidR="00A16CF6" w:rsidRPr="00946C94" w:rsidRDefault="00A16CF6" w:rsidP="00A16CF6">
      <w:pPr>
        <w:tabs>
          <w:tab w:val="left" w:pos="709"/>
        </w:tabs>
        <w:jc w:val="both"/>
        <w:rPr>
          <w:rFonts w:ascii="Arial" w:hAnsi="Arial" w:cs="Arial"/>
          <w:color w:val="0D0D0D" w:themeColor="text1" w:themeTint="F2"/>
        </w:rPr>
      </w:pPr>
    </w:p>
    <w:p w14:paraId="23E0B4D9" w14:textId="77777777" w:rsidR="002E0937" w:rsidRPr="00946C94" w:rsidRDefault="00423B68" w:rsidP="00A16CF6">
      <w:pPr>
        <w:tabs>
          <w:tab w:val="left" w:pos="709"/>
        </w:tabs>
        <w:jc w:val="both"/>
        <w:rPr>
          <w:rFonts w:ascii="Arial" w:hAnsi="Arial" w:cs="Arial"/>
          <w:color w:val="0D0D0D" w:themeColor="text1" w:themeTint="F2"/>
        </w:rPr>
      </w:pPr>
      <w:r w:rsidRPr="00946C94">
        <w:rPr>
          <w:rFonts w:ascii="Arial" w:hAnsi="Arial" w:cs="Arial"/>
          <w:color w:val="0D0D0D" w:themeColor="text1" w:themeTint="F2"/>
        </w:rPr>
        <w:t>The significance value (</w:t>
      </w: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xml:space="preserve">. Sig) obtained in Table 5 is 0.018. It </w:t>
      </w:r>
      <w:r w:rsidR="002E0937" w:rsidRPr="00946C94">
        <w:rPr>
          <w:rFonts w:ascii="Arial" w:hAnsi="Arial" w:cs="Arial"/>
        </w:rPr>
        <w:t xml:space="preserve">demonstrated a significant difference in catch outcomes. The optimal immersion duration for dragon traps was 12 h, as it was more effective than 24 h in maintaining fresh and attractive bait, thereby enhancing shrimp capture rates. The reduced catch volume during the 24-hour immersion period was likely attributable to banana prawn cannibalism, which occurs when shrimp are confined in a limited space for extended periods. </w:t>
      </w:r>
      <w:proofErr w:type="spellStart"/>
      <w:r w:rsidR="002E0937" w:rsidRPr="00946C94">
        <w:rPr>
          <w:rFonts w:ascii="Arial" w:hAnsi="Arial" w:cs="Arial"/>
        </w:rPr>
        <w:t>Purnamasari</w:t>
      </w:r>
      <w:proofErr w:type="spellEnd"/>
      <w:r w:rsidR="002E0937" w:rsidRPr="00946C94">
        <w:rPr>
          <w:rFonts w:ascii="Arial" w:hAnsi="Arial" w:cs="Arial"/>
        </w:rPr>
        <w:t xml:space="preserve"> et al. (2017) found that cannibalism in shrimp is associated with genetic factors and behavioral tendencies, with size variation within groups due to genetic differences being a major contributing factor.</w:t>
      </w:r>
    </w:p>
    <w:p w14:paraId="7E86AA8A" w14:textId="77777777" w:rsidR="00A16CF6" w:rsidRPr="00946C94" w:rsidRDefault="00A16CF6" w:rsidP="00A16CF6">
      <w:pPr>
        <w:tabs>
          <w:tab w:val="left" w:pos="1080"/>
        </w:tabs>
        <w:jc w:val="both"/>
        <w:rPr>
          <w:rFonts w:ascii="Arial" w:hAnsi="Arial"/>
          <w:b/>
        </w:rPr>
      </w:pPr>
    </w:p>
    <w:p w14:paraId="0F497BCD" w14:textId="77777777" w:rsidR="00A16CF6" w:rsidRPr="00946C94" w:rsidRDefault="00A16CF6" w:rsidP="00A16CF6">
      <w:pPr>
        <w:tabs>
          <w:tab w:val="left" w:pos="1080"/>
        </w:tabs>
        <w:jc w:val="both"/>
        <w:rPr>
          <w:rFonts w:ascii="Arial" w:hAnsi="Arial"/>
          <w:b/>
        </w:rPr>
      </w:pPr>
      <w:commentRangeStart w:id="10"/>
      <w:r w:rsidRPr="00946C94">
        <w:rPr>
          <w:rFonts w:ascii="Arial" w:hAnsi="Arial"/>
          <w:b/>
        </w:rPr>
        <w:t>Table 6. Kruskal-Wallis test for bait type</w:t>
      </w:r>
      <w:commentRangeEnd w:id="10"/>
      <w:r w:rsidR="00022C28">
        <w:rPr>
          <w:rStyle w:val="CommentReference"/>
          <w:rFonts w:ascii="Times New Roman" w:hAnsi="Times New Roman"/>
          <w:lang w:val="nb-NO" w:eastAsia="nb-NO"/>
        </w:rPr>
        <w:commentReference w:id="10"/>
      </w:r>
    </w:p>
    <w:p w14:paraId="111F3121" w14:textId="77777777" w:rsidR="0094243B" w:rsidRPr="00946C94" w:rsidRDefault="0094243B" w:rsidP="002E0937">
      <w:pPr>
        <w:tabs>
          <w:tab w:val="left" w:pos="709"/>
        </w:tabs>
        <w:jc w:val="both"/>
        <w:rPr>
          <w:rFonts w:ascii="Verdana" w:hAnsi="Verdana"/>
          <w:color w:val="0D0D0D" w:themeColor="text1" w:themeTint="F2"/>
        </w:rPr>
      </w:pPr>
    </w:p>
    <w:tbl>
      <w:tblPr>
        <w:tblW w:w="3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837"/>
      </w:tblGrid>
      <w:tr w:rsidR="0094243B" w:rsidRPr="00946C94" w14:paraId="19DD8C4E" w14:textId="77777777" w:rsidTr="009724ED">
        <w:trPr>
          <w:cantSplit/>
          <w:jc w:val="center"/>
        </w:trPr>
        <w:tc>
          <w:tcPr>
            <w:tcW w:w="3544" w:type="dxa"/>
            <w:gridSpan w:val="2"/>
            <w:tcBorders>
              <w:top w:val="single" w:sz="4" w:space="0" w:color="auto"/>
              <w:left w:val="nil"/>
              <w:bottom w:val="nil"/>
              <w:right w:val="nil"/>
            </w:tcBorders>
            <w:shd w:val="clear" w:color="auto" w:fill="FFFFFF"/>
            <w:vAlign w:val="center"/>
          </w:tcPr>
          <w:p w14:paraId="74AC87AA"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a,b</w:t>
            </w:r>
            <w:proofErr w:type="spellEnd"/>
          </w:p>
        </w:tc>
      </w:tr>
      <w:tr w:rsidR="0094243B" w:rsidRPr="00946C94" w14:paraId="37A0222B" w14:textId="77777777" w:rsidTr="009724ED">
        <w:trPr>
          <w:cantSplit/>
          <w:jc w:val="center"/>
        </w:trPr>
        <w:tc>
          <w:tcPr>
            <w:tcW w:w="1707" w:type="dxa"/>
            <w:tcBorders>
              <w:top w:val="nil"/>
              <w:left w:val="nil"/>
              <w:bottom w:val="single" w:sz="8" w:space="0" w:color="152935"/>
              <w:right w:val="nil"/>
            </w:tcBorders>
            <w:shd w:val="clear" w:color="auto" w:fill="FFFFFF"/>
            <w:vAlign w:val="bottom"/>
          </w:tcPr>
          <w:p w14:paraId="635C5670" w14:textId="77777777" w:rsidR="0094243B" w:rsidRPr="00946C94" w:rsidRDefault="0094243B" w:rsidP="009724ED">
            <w:pPr>
              <w:autoSpaceDE w:val="0"/>
              <w:autoSpaceDN w:val="0"/>
              <w:adjustRightInd w:val="0"/>
              <w:rPr>
                <w:rFonts w:ascii="Arial" w:hAnsi="Arial" w:cs="Arial"/>
                <w:color w:val="0D0D0D" w:themeColor="text1" w:themeTint="F2"/>
              </w:rPr>
            </w:pPr>
          </w:p>
        </w:tc>
        <w:tc>
          <w:tcPr>
            <w:tcW w:w="1837" w:type="dxa"/>
            <w:tcBorders>
              <w:top w:val="nil"/>
              <w:left w:val="nil"/>
              <w:bottom w:val="single" w:sz="8" w:space="0" w:color="152935"/>
              <w:right w:val="nil"/>
            </w:tcBorders>
            <w:shd w:val="clear" w:color="auto" w:fill="FFFFFF"/>
            <w:vAlign w:val="bottom"/>
          </w:tcPr>
          <w:p w14:paraId="686CF92D"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proofErr w:type="spellStart"/>
            <w:r w:rsidRPr="00946C94">
              <w:rPr>
                <w:rFonts w:ascii="Arial" w:hAnsi="Arial" w:cs="Arial"/>
                <w:color w:val="0D0D0D" w:themeColor="text1" w:themeTint="F2"/>
              </w:rPr>
              <w:t>CatchResult</w:t>
            </w:r>
            <w:proofErr w:type="spellEnd"/>
          </w:p>
        </w:tc>
      </w:tr>
      <w:tr w:rsidR="0094243B" w:rsidRPr="00946C94" w14:paraId="30A2B650" w14:textId="77777777" w:rsidTr="009724ED">
        <w:trPr>
          <w:cantSplit/>
          <w:jc w:val="center"/>
        </w:trPr>
        <w:tc>
          <w:tcPr>
            <w:tcW w:w="1707" w:type="dxa"/>
            <w:tcBorders>
              <w:top w:val="single" w:sz="8" w:space="0" w:color="152935"/>
              <w:left w:val="nil"/>
              <w:bottom w:val="single" w:sz="8" w:space="0" w:color="AEAEAE"/>
              <w:right w:val="nil"/>
            </w:tcBorders>
            <w:shd w:val="clear" w:color="auto" w:fill="E0E0E0"/>
          </w:tcPr>
          <w:p w14:paraId="154B97E7"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Kruskal-Wallis H</w:t>
            </w:r>
          </w:p>
        </w:tc>
        <w:tc>
          <w:tcPr>
            <w:tcW w:w="1837" w:type="dxa"/>
            <w:tcBorders>
              <w:top w:val="single" w:sz="8" w:space="0" w:color="152935"/>
              <w:left w:val="nil"/>
              <w:bottom w:val="single" w:sz="8" w:space="0" w:color="AEAEAE"/>
              <w:right w:val="nil"/>
            </w:tcBorders>
            <w:shd w:val="clear" w:color="auto" w:fill="FFFFFF"/>
          </w:tcPr>
          <w:p w14:paraId="100F28F3"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3.507</w:t>
            </w:r>
          </w:p>
        </w:tc>
      </w:tr>
      <w:tr w:rsidR="0094243B" w:rsidRPr="00946C94" w14:paraId="5DCD7D54" w14:textId="77777777" w:rsidTr="009724ED">
        <w:trPr>
          <w:cantSplit/>
          <w:jc w:val="center"/>
        </w:trPr>
        <w:tc>
          <w:tcPr>
            <w:tcW w:w="1707" w:type="dxa"/>
            <w:tcBorders>
              <w:top w:val="single" w:sz="8" w:space="0" w:color="AEAEAE"/>
              <w:left w:val="nil"/>
              <w:bottom w:val="single" w:sz="8" w:space="0" w:color="AEAEAE"/>
              <w:right w:val="nil"/>
            </w:tcBorders>
            <w:shd w:val="clear" w:color="auto" w:fill="E0E0E0"/>
          </w:tcPr>
          <w:p w14:paraId="6D38F234"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837" w:type="dxa"/>
            <w:tcBorders>
              <w:top w:val="single" w:sz="8" w:space="0" w:color="AEAEAE"/>
              <w:left w:val="nil"/>
              <w:bottom w:val="single" w:sz="8" w:space="0" w:color="AEAEAE"/>
              <w:right w:val="nil"/>
            </w:tcBorders>
            <w:shd w:val="clear" w:color="auto" w:fill="FFFFFF"/>
          </w:tcPr>
          <w:p w14:paraId="3CB0983F"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94243B" w:rsidRPr="00946C94" w14:paraId="43298AA2" w14:textId="77777777" w:rsidTr="009724ED">
        <w:trPr>
          <w:cantSplit/>
          <w:jc w:val="center"/>
        </w:trPr>
        <w:tc>
          <w:tcPr>
            <w:tcW w:w="1707" w:type="dxa"/>
            <w:tcBorders>
              <w:top w:val="single" w:sz="4" w:space="0" w:color="auto"/>
              <w:left w:val="nil"/>
              <w:bottom w:val="single" w:sz="8" w:space="0" w:color="152935"/>
              <w:right w:val="nil"/>
            </w:tcBorders>
            <w:shd w:val="clear" w:color="auto" w:fill="E0E0E0"/>
          </w:tcPr>
          <w:p w14:paraId="2F4DF48E"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837" w:type="dxa"/>
            <w:tcBorders>
              <w:top w:val="single" w:sz="4" w:space="0" w:color="auto"/>
              <w:left w:val="nil"/>
              <w:bottom w:val="single" w:sz="8" w:space="0" w:color="152935"/>
              <w:right w:val="nil"/>
            </w:tcBorders>
            <w:shd w:val="clear" w:color="auto" w:fill="FFFFFF"/>
          </w:tcPr>
          <w:p w14:paraId="5CABBAC9"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.173</w:t>
            </w:r>
          </w:p>
        </w:tc>
      </w:tr>
      <w:tr w:rsidR="0094243B" w:rsidRPr="00946C94" w14:paraId="53E7E14A" w14:textId="77777777" w:rsidTr="009724ED">
        <w:trPr>
          <w:cantSplit/>
          <w:jc w:val="center"/>
        </w:trPr>
        <w:tc>
          <w:tcPr>
            <w:tcW w:w="3544" w:type="dxa"/>
            <w:gridSpan w:val="2"/>
            <w:tcBorders>
              <w:top w:val="nil"/>
              <w:left w:val="nil"/>
              <w:bottom w:val="nil"/>
              <w:right w:val="nil"/>
            </w:tcBorders>
            <w:shd w:val="clear" w:color="auto" w:fill="FFFFFF"/>
          </w:tcPr>
          <w:p w14:paraId="2BB84BFC"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Kruskal Wallis Test</w:t>
            </w:r>
          </w:p>
          <w:p w14:paraId="5847C1EF"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Grouping Variable: Bait</w:t>
            </w:r>
          </w:p>
        </w:tc>
      </w:tr>
    </w:tbl>
    <w:p w14:paraId="01BAAA34" w14:textId="77777777" w:rsidR="0094243B" w:rsidRPr="00946C94" w:rsidRDefault="0094243B" w:rsidP="0094243B">
      <w:pPr>
        <w:pStyle w:val="Body"/>
        <w:spacing w:after="0"/>
        <w:rPr>
          <w:rFonts w:ascii="Arial" w:hAnsi="Arial" w:cs="Arial"/>
        </w:rPr>
      </w:pPr>
    </w:p>
    <w:p w14:paraId="712049F4" w14:textId="77777777" w:rsidR="00A82BFD" w:rsidRPr="00946C94" w:rsidRDefault="00423B68" w:rsidP="00A82BFD">
      <w:pPr>
        <w:pStyle w:val="Body"/>
        <w:spacing w:after="0"/>
        <w:rPr>
          <w:rFonts w:ascii="Arial" w:hAnsi="Arial" w:cs="Arial"/>
        </w:rPr>
      </w:pPr>
      <w:r w:rsidRPr="00946C94">
        <w:rPr>
          <w:rFonts w:ascii="Arial" w:hAnsi="Arial" w:cs="Arial"/>
        </w:rPr>
        <w:t>Based on the Kruskal-Wallis test results in Table 6, the significance value (</w:t>
      </w:r>
      <w:proofErr w:type="spellStart"/>
      <w:r w:rsidRPr="00946C94">
        <w:rPr>
          <w:rFonts w:ascii="Arial" w:hAnsi="Arial" w:cs="Arial"/>
        </w:rPr>
        <w:t>Asymp</w:t>
      </w:r>
      <w:proofErr w:type="spellEnd"/>
      <w:r w:rsidRPr="00946C94">
        <w:rPr>
          <w:rFonts w:ascii="Arial" w:hAnsi="Arial" w:cs="Arial"/>
        </w:rPr>
        <w:t xml:space="preserve">. Sig) is 0.173 (&gt;0.05) for bait type. This result indicates that there is no significant effect of bait type on catch results. </w:t>
      </w:r>
      <w:r w:rsidR="00A82BFD" w:rsidRPr="00946C94">
        <w:rPr>
          <w:rFonts w:ascii="Arial" w:hAnsi="Arial" w:cs="Arial"/>
        </w:rPr>
        <w:t>However, the Friedman test</w:t>
      </w:r>
      <w:r w:rsidRPr="00946C94">
        <w:rPr>
          <w:rFonts w:ascii="Arial" w:hAnsi="Arial" w:cs="Arial"/>
        </w:rPr>
        <w:t xml:space="preserve"> (Table 7)</w:t>
      </w:r>
      <w:r w:rsidR="00A82BFD" w:rsidRPr="00946C94">
        <w:rPr>
          <w:rFonts w:ascii="Arial" w:hAnsi="Arial" w:cs="Arial"/>
        </w:rPr>
        <w:t xml:space="preserve"> showed a significance value (</w:t>
      </w:r>
      <w:proofErr w:type="spellStart"/>
      <w:r w:rsidR="00A82BFD" w:rsidRPr="00946C94">
        <w:rPr>
          <w:rFonts w:ascii="Arial" w:hAnsi="Arial" w:cs="Arial"/>
        </w:rPr>
        <w:t>Asymp</w:t>
      </w:r>
      <w:proofErr w:type="spellEnd"/>
      <w:r w:rsidR="00A82BFD" w:rsidRPr="00946C94">
        <w:rPr>
          <w:rFonts w:ascii="Arial" w:hAnsi="Arial" w:cs="Arial"/>
        </w:rPr>
        <w:t>. Sig) of 0.000 (&lt;0.05), demonstrating a significant interaction between immersing duration and bait type in determining catch efficiency. Thus, while bait type individually did not have a statistically significant impact, the combination of bait type and immersing duration played a crucial role in optimizing dragon trap fishing performance.</w:t>
      </w:r>
    </w:p>
    <w:p w14:paraId="7EC21744" w14:textId="77777777" w:rsidR="00A82BFD" w:rsidRPr="00946C94" w:rsidRDefault="00A82BFD" w:rsidP="00441B6F">
      <w:pPr>
        <w:pStyle w:val="Body"/>
        <w:spacing w:after="0"/>
        <w:rPr>
          <w:rFonts w:ascii="Arial" w:hAnsi="Arial" w:cs="Arial"/>
        </w:rPr>
      </w:pPr>
    </w:p>
    <w:p w14:paraId="770385C2" w14:textId="77777777" w:rsidR="00A16CF6" w:rsidRPr="00946C94" w:rsidRDefault="00A16CF6" w:rsidP="00A16CF6">
      <w:pPr>
        <w:tabs>
          <w:tab w:val="left" w:pos="1080"/>
        </w:tabs>
        <w:jc w:val="both"/>
        <w:rPr>
          <w:rFonts w:ascii="Arial" w:hAnsi="Arial"/>
          <w:b/>
        </w:rPr>
      </w:pPr>
      <w:commentRangeStart w:id="11"/>
      <w:r w:rsidRPr="00946C94">
        <w:rPr>
          <w:rFonts w:ascii="Arial" w:hAnsi="Arial"/>
          <w:b/>
        </w:rPr>
        <w:t>Table 7. Friedman test for interaction between immersing duration and bait type</w:t>
      </w:r>
      <w:commentRangeEnd w:id="11"/>
      <w:r w:rsidR="00022C28">
        <w:rPr>
          <w:rStyle w:val="CommentReference"/>
          <w:rFonts w:ascii="Times New Roman" w:hAnsi="Times New Roman"/>
          <w:lang w:val="nb-NO" w:eastAsia="nb-NO"/>
        </w:rPr>
        <w:commentReference w:id="11"/>
      </w:r>
    </w:p>
    <w:p w14:paraId="5D2F5FA2" w14:textId="77777777" w:rsidR="00A82BFD" w:rsidRPr="00946C94" w:rsidRDefault="00A82BFD" w:rsidP="00A82BFD">
      <w:pPr>
        <w:tabs>
          <w:tab w:val="left" w:pos="709"/>
        </w:tabs>
        <w:jc w:val="center"/>
        <w:rPr>
          <w:rFonts w:ascii="Verdana" w:hAnsi="Verdana"/>
          <w:b/>
          <w:bCs/>
          <w:color w:val="0D0D0D" w:themeColor="text1" w:themeTint="F2"/>
        </w:rPr>
      </w:pPr>
    </w:p>
    <w:tbl>
      <w:tblPr>
        <w:tblW w:w="2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9"/>
        <w:gridCol w:w="1063"/>
      </w:tblGrid>
      <w:tr w:rsidR="00A82BFD" w:rsidRPr="00946C94" w14:paraId="7E9BD043" w14:textId="77777777" w:rsidTr="00776FC9">
        <w:trPr>
          <w:cantSplit/>
          <w:jc w:val="center"/>
        </w:trPr>
        <w:tc>
          <w:tcPr>
            <w:tcW w:w="2382" w:type="dxa"/>
            <w:gridSpan w:val="2"/>
            <w:tcBorders>
              <w:top w:val="single" w:sz="4" w:space="0" w:color="auto"/>
              <w:left w:val="nil"/>
              <w:bottom w:val="single" w:sz="4" w:space="0" w:color="auto"/>
              <w:right w:val="nil"/>
            </w:tcBorders>
            <w:shd w:val="clear" w:color="auto" w:fill="FFFFFF"/>
            <w:vAlign w:val="center"/>
          </w:tcPr>
          <w:p w14:paraId="7D74A2F0" w14:textId="77777777" w:rsidR="00A82BFD" w:rsidRPr="00946C94" w:rsidRDefault="00A82BFD" w:rsidP="00776FC9">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w:t>
            </w:r>
            <w:proofErr w:type="spellEnd"/>
          </w:p>
        </w:tc>
      </w:tr>
      <w:tr w:rsidR="00A82BFD" w:rsidRPr="00946C94" w14:paraId="1EC49F63" w14:textId="77777777" w:rsidTr="00776FC9">
        <w:trPr>
          <w:cantSplit/>
          <w:jc w:val="center"/>
        </w:trPr>
        <w:tc>
          <w:tcPr>
            <w:tcW w:w="1319" w:type="dxa"/>
            <w:tcBorders>
              <w:top w:val="single" w:sz="4" w:space="0" w:color="auto"/>
              <w:left w:val="nil"/>
              <w:bottom w:val="single" w:sz="8" w:space="0" w:color="AEAEAE"/>
              <w:right w:val="nil"/>
            </w:tcBorders>
            <w:shd w:val="clear" w:color="auto" w:fill="E0E0E0"/>
          </w:tcPr>
          <w:p w14:paraId="3A919CF1"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N</w:t>
            </w:r>
          </w:p>
        </w:tc>
        <w:tc>
          <w:tcPr>
            <w:tcW w:w="1063" w:type="dxa"/>
            <w:tcBorders>
              <w:top w:val="single" w:sz="4" w:space="0" w:color="auto"/>
              <w:left w:val="nil"/>
              <w:bottom w:val="single" w:sz="8" w:space="0" w:color="AEAEAE"/>
              <w:right w:val="nil"/>
            </w:tcBorders>
            <w:shd w:val="clear" w:color="auto" w:fill="FFFFFF"/>
          </w:tcPr>
          <w:p w14:paraId="7F3E941A"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42</w:t>
            </w:r>
          </w:p>
        </w:tc>
      </w:tr>
      <w:tr w:rsidR="00A82BFD" w:rsidRPr="00946C94" w14:paraId="491623F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82348D7"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Chi-Square</w:t>
            </w:r>
          </w:p>
        </w:tc>
        <w:tc>
          <w:tcPr>
            <w:tcW w:w="1063" w:type="dxa"/>
            <w:tcBorders>
              <w:top w:val="single" w:sz="8" w:space="0" w:color="AEAEAE"/>
              <w:left w:val="nil"/>
              <w:bottom w:val="single" w:sz="8" w:space="0" w:color="AEAEAE"/>
              <w:right w:val="nil"/>
            </w:tcBorders>
            <w:shd w:val="clear" w:color="auto" w:fill="FFFFFF"/>
          </w:tcPr>
          <w:p w14:paraId="7CAE62ED"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66.706</w:t>
            </w:r>
          </w:p>
        </w:tc>
      </w:tr>
      <w:tr w:rsidR="00A82BFD" w:rsidRPr="00946C94" w14:paraId="09AD348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16FB7E3"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063" w:type="dxa"/>
            <w:tcBorders>
              <w:top w:val="single" w:sz="8" w:space="0" w:color="AEAEAE"/>
              <w:left w:val="nil"/>
              <w:bottom w:val="single" w:sz="8" w:space="0" w:color="AEAEAE"/>
              <w:right w:val="nil"/>
            </w:tcBorders>
            <w:shd w:val="clear" w:color="auto" w:fill="FFFFFF"/>
          </w:tcPr>
          <w:p w14:paraId="65EE7FE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A82BFD" w:rsidRPr="00946C94" w14:paraId="3AC37CD1" w14:textId="77777777" w:rsidTr="00776FC9">
        <w:trPr>
          <w:cantSplit/>
          <w:jc w:val="center"/>
        </w:trPr>
        <w:tc>
          <w:tcPr>
            <w:tcW w:w="1319" w:type="dxa"/>
            <w:tcBorders>
              <w:top w:val="single" w:sz="8" w:space="0" w:color="AEAEAE"/>
              <w:left w:val="nil"/>
              <w:bottom w:val="single" w:sz="8" w:space="0" w:color="152935"/>
              <w:right w:val="nil"/>
            </w:tcBorders>
            <w:shd w:val="clear" w:color="auto" w:fill="E0E0E0"/>
          </w:tcPr>
          <w:p w14:paraId="54C6068C"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063" w:type="dxa"/>
            <w:tcBorders>
              <w:top w:val="single" w:sz="8" w:space="0" w:color="AEAEAE"/>
              <w:left w:val="nil"/>
              <w:bottom w:val="single" w:sz="8" w:space="0" w:color="152935"/>
              <w:right w:val="nil"/>
            </w:tcBorders>
            <w:shd w:val="clear" w:color="auto" w:fill="FFFFFF"/>
          </w:tcPr>
          <w:p w14:paraId="4BF6165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.000</w:t>
            </w:r>
          </w:p>
        </w:tc>
      </w:tr>
      <w:tr w:rsidR="00A82BFD" w:rsidRPr="00946C94" w14:paraId="01BA363A" w14:textId="77777777" w:rsidTr="00776FC9">
        <w:trPr>
          <w:cantSplit/>
          <w:jc w:val="center"/>
        </w:trPr>
        <w:tc>
          <w:tcPr>
            <w:tcW w:w="2382" w:type="dxa"/>
            <w:gridSpan w:val="2"/>
            <w:tcBorders>
              <w:top w:val="nil"/>
              <w:left w:val="nil"/>
              <w:bottom w:val="single" w:sz="4" w:space="0" w:color="auto"/>
              <w:right w:val="nil"/>
            </w:tcBorders>
            <w:shd w:val="clear" w:color="auto" w:fill="FFFFFF"/>
          </w:tcPr>
          <w:p w14:paraId="789831C4"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a. Friedman Test</w:t>
            </w:r>
          </w:p>
        </w:tc>
      </w:tr>
    </w:tbl>
    <w:p w14:paraId="5FBEF2A9" w14:textId="77777777" w:rsidR="00E053D0" w:rsidRPr="00946C94" w:rsidRDefault="00E053D0" w:rsidP="00441B6F">
      <w:pPr>
        <w:pStyle w:val="Body"/>
        <w:spacing w:after="0"/>
        <w:rPr>
          <w:rFonts w:ascii="Arial" w:hAnsi="Arial" w:cs="Arial"/>
        </w:rPr>
      </w:pPr>
    </w:p>
    <w:p w14:paraId="3B7021F4" w14:textId="77777777" w:rsidR="00790ADA" w:rsidRPr="00946C94" w:rsidRDefault="00790ADA" w:rsidP="00441B6F">
      <w:pPr>
        <w:pStyle w:val="Body"/>
        <w:spacing w:after="0"/>
        <w:rPr>
          <w:rFonts w:ascii="Arial" w:hAnsi="Arial" w:cs="Arial"/>
        </w:rPr>
      </w:pPr>
    </w:p>
    <w:p w14:paraId="57D34EFA" w14:textId="77777777" w:rsidR="00B01FCD" w:rsidRPr="00946C94" w:rsidRDefault="00000F8F" w:rsidP="00441B6F">
      <w:pPr>
        <w:pStyle w:val="ConcHead"/>
        <w:spacing w:after="0"/>
        <w:jc w:val="both"/>
        <w:rPr>
          <w:rFonts w:ascii="Arial" w:hAnsi="Arial" w:cs="Arial"/>
        </w:rPr>
      </w:pPr>
      <w:r w:rsidRPr="00946C94">
        <w:rPr>
          <w:rFonts w:ascii="Arial" w:hAnsi="Arial" w:cs="Arial"/>
        </w:rPr>
        <w:t xml:space="preserve">4. </w:t>
      </w:r>
      <w:r w:rsidR="00B01FCD" w:rsidRPr="00946C94">
        <w:rPr>
          <w:rFonts w:ascii="Arial" w:hAnsi="Arial" w:cs="Arial"/>
        </w:rPr>
        <w:t>Conclusion</w:t>
      </w:r>
    </w:p>
    <w:p w14:paraId="6089B5A5" w14:textId="77777777" w:rsidR="00790ADA" w:rsidRPr="00946C94" w:rsidRDefault="00790ADA" w:rsidP="00441B6F">
      <w:pPr>
        <w:pStyle w:val="ConcHead"/>
        <w:spacing w:after="0"/>
        <w:jc w:val="both"/>
        <w:rPr>
          <w:rFonts w:ascii="Arial" w:hAnsi="Arial" w:cs="Arial"/>
        </w:rPr>
      </w:pPr>
    </w:p>
    <w:p w14:paraId="1E0A5934" w14:textId="77777777" w:rsidR="00790ADA" w:rsidRPr="00946C94" w:rsidRDefault="00A82BFD" w:rsidP="00441B6F">
      <w:pPr>
        <w:pStyle w:val="Body"/>
        <w:spacing w:after="0"/>
        <w:rPr>
          <w:rFonts w:ascii="Arial" w:hAnsi="Arial" w:cs="Arial"/>
        </w:rPr>
      </w:pPr>
      <w:r w:rsidRPr="00946C94">
        <w:rPr>
          <w:rFonts w:ascii="Arial" w:hAnsi="Arial" w:cs="Arial"/>
        </w:rPr>
        <w:t xml:space="preserve">The conclusion of this study is that </w:t>
      </w:r>
      <w:proofErr w:type="gramStart"/>
      <w:r w:rsidRPr="00946C94">
        <w:rPr>
          <w:rFonts w:ascii="Arial" w:hAnsi="Arial" w:cs="Arial"/>
        </w:rPr>
        <w:t>a</w:t>
      </w:r>
      <w:proofErr w:type="gramEnd"/>
      <w:r w:rsidRPr="00946C94">
        <w:rPr>
          <w:rFonts w:ascii="Arial" w:hAnsi="Arial" w:cs="Arial"/>
        </w:rPr>
        <w:t xml:space="preserve"> immersing time of 12 hours yields better results compared to a immersing time of 24 hours. The type of bait does not have a significant effect on the total catch; however, among the tested bait types </w:t>
      </w:r>
      <w:r w:rsidR="000D5BEE" w:rsidRPr="00946C94">
        <w:rPr>
          <w:rFonts w:ascii="Arial" w:hAnsi="Arial" w:cs="Arial"/>
        </w:rPr>
        <w:t>discarded catch</w:t>
      </w:r>
      <w:r w:rsidRPr="00946C94">
        <w:rPr>
          <w:rFonts w:ascii="Arial" w:hAnsi="Arial" w:cs="Arial"/>
        </w:rPr>
        <w:t xml:space="preserve">, chicken intestines, and green mussels, the bait that resulted in the highest catch was </w:t>
      </w:r>
      <w:r w:rsidR="008A373B" w:rsidRPr="00946C94">
        <w:rPr>
          <w:rFonts w:ascii="Arial" w:hAnsi="Arial" w:cs="Arial"/>
        </w:rPr>
        <w:t>discarded catch</w:t>
      </w:r>
      <w:r w:rsidRPr="00946C94">
        <w:rPr>
          <w:rFonts w:ascii="Arial" w:hAnsi="Arial" w:cs="Arial"/>
        </w:rPr>
        <w:t>. The interaction between immersing time and bait type showed a significant effect.</w:t>
      </w:r>
    </w:p>
    <w:p w14:paraId="0E0CE6B4" w14:textId="77777777" w:rsidR="008A373B" w:rsidRPr="00946C94" w:rsidRDefault="008A373B" w:rsidP="00441B6F">
      <w:pPr>
        <w:pStyle w:val="Body"/>
        <w:spacing w:after="0"/>
        <w:rPr>
          <w:rFonts w:ascii="Arial" w:hAnsi="Arial" w:cs="Arial"/>
        </w:rPr>
      </w:pPr>
    </w:p>
    <w:p w14:paraId="0A4BA92F" w14:textId="77777777" w:rsidR="00B01FCD" w:rsidRPr="00946C94" w:rsidRDefault="00B01FCD" w:rsidP="00441B6F">
      <w:pPr>
        <w:pStyle w:val="ReferHead"/>
        <w:spacing w:after="0"/>
        <w:jc w:val="both"/>
        <w:rPr>
          <w:rFonts w:ascii="Arial" w:hAnsi="Arial" w:cs="Arial"/>
        </w:rPr>
      </w:pPr>
      <w:commentRangeStart w:id="12"/>
      <w:r w:rsidRPr="00946C94">
        <w:rPr>
          <w:rFonts w:ascii="Arial" w:hAnsi="Arial" w:cs="Arial"/>
        </w:rPr>
        <w:lastRenderedPageBreak/>
        <w:t>References</w:t>
      </w:r>
      <w:commentRangeEnd w:id="12"/>
      <w:r w:rsidR="008F548A">
        <w:rPr>
          <w:rStyle w:val="CommentReference"/>
          <w:rFonts w:ascii="Times New Roman" w:hAnsi="Times New Roman"/>
          <w:b w:val="0"/>
          <w:caps w:val="0"/>
          <w:lang w:val="nb-NO" w:eastAsia="nb-NO"/>
        </w:rPr>
        <w:commentReference w:id="12"/>
      </w:r>
    </w:p>
    <w:p w14:paraId="13A637EF" w14:textId="77777777" w:rsidR="00EF46B4" w:rsidRPr="00946C94" w:rsidRDefault="00EF46B4" w:rsidP="00441B6F">
      <w:pPr>
        <w:pStyle w:val="Appendix"/>
        <w:spacing w:after="0"/>
        <w:jc w:val="both"/>
        <w:rPr>
          <w:rFonts w:ascii="Arial" w:hAnsi="Arial" w:cs="Arial"/>
          <w:b w:val="0"/>
        </w:rPr>
      </w:pPr>
    </w:p>
    <w:p w14:paraId="6ABC86B7" w14:textId="77777777" w:rsidR="004428D1" w:rsidRPr="00946C94" w:rsidRDefault="004428D1" w:rsidP="00441B6F">
      <w:pPr>
        <w:pStyle w:val="Appendix"/>
        <w:spacing w:after="0"/>
        <w:jc w:val="both"/>
        <w:rPr>
          <w:rFonts w:ascii="Arial" w:hAnsi="Arial" w:cs="Arial"/>
          <w:b w:val="0"/>
          <w:caps w:val="0"/>
          <w:sz w:val="20"/>
        </w:rPr>
      </w:pPr>
      <w:proofErr w:type="spellStart"/>
      <w:r w:rsidRPr="00946C94">
        <w:rPr>
          <w:rFonts w:ascii="Arial" w:hAnsi="Arial" w:cs="Arial"/>
          <w:b w:val="0"/>
          <w:caps w:val="0"/>
          <w:sz w:val="20"/>
        </w:rPr>
        <w:t>Aldita</w:t>
      </w:r>
      <w:proofErr w:type="spellEnd"/>
      <w:r w:rsidRPr="00946C94">
        <w:rPr>
          <w:rFonts w:ascii="Arial" w:hAnsi="Arial" w:cs="Arial"/>
          <w:b w:val="0"/>
          <w:caps w:val="0"/>
          <w:sz w:val="20"/>
        </w:rPr>
        <w:t xml:space="preserve">, I., </w:t>
      </w:r>
      <w:proofErr w:type="spellStart"/>
      <w:r w:rsidRPr="00946C94">
        <w:rPr>
          <w:rFonts w:ascii="Arial" w:hAnsi="Arial" w:cs="Arial"/>
          <w:b w:val="0"/>
          <w:caps w:val="0"/>
          <w:sz w:val="20"/>
        </w:rPr>
        <w:t>Fitri</w:t>
      </w:r>
      <w:proofErr w:type="spellEnd"/>
      <w:r w:rsidRPr="00946C94">
        <w:rPr>
          <w:rFonts w:ascii="Arial" w:hAnsi="Arial" w:cs="Arial"/>
          <w:b w:val="0"/>
          <w:caps w:val="0"/>
          <w:sz w:val="20"/>
        </w:rPr>
        <w:t xml:space="preserve">, A.D.P., &amp; </w:t>
      </w:r>
      <w:proofErr w:type="spellStart"/>
      <w:r w:rsidRPr="00946C94">
        <w:rPr>
          <w:rFonts w:ascii="Arial" w:hAnsi="Arial" w:cs="Arial"/>
          <w:b w:val="0"/>
          <w:caps w:val="0"/>
          <w:sz w:val="20"/>
        </w:rPr>
        <w:t>Pramonowibowo</w:t>
      </w:r>
      <w:proofErr w:type="spellEnd"/>
      <w:r w:rsidRPr="00946C94">
        <w:rPr>
          <w:rFonts w:ascii="Arial" w:hAnsi="Arial" w:cs="Arial"/>
          <w:b w:val="0"/>
          <w:caps w:val="0"/>
          <w:sz w:val="20"/>
        </w:rPr>
        <w:t xml:space="preserve">. </w:t>
      </w:r>
      <w:r w:rsidR="00D31BDC" w:rsidRPr="00946C94">
        <w:rPr>
          <w:rFonts w:ascii="Arial" w:hAnsi="Arial" w:cs="Arial"/>
          <w:b w:val="0"/>
          <w:caps w:val="0"/>
          <w:sz w:val="20"/>
        </w:rPr>
        <w:t>(</w:t>
      </w:r>
      <w:r w:rsidRPr="00946C94">
        <w:rPr>
          <w:rFonts w:ascii="Arial" w:hAnsi="Arial" w:cs="Arial"/>
          <w:b w:val="0"/>
          <w:caps w:val="0"/>
          <w:sz w:val="20"/>
        </w:rPr>
        <w:t>2014</w:t>
      </w:r>
      <w:r w:rsidR="00D31BDC" w:rsidRPr="00946C94">
        <w:rPr>
          <w:rFonts w:ascii="Arial" w:hAnsi="Arial" w:cs="Arial"/>
          <w:b w:val="0"/>
          <w:caps w:val="0"/>
          <w:sz w:val="20"/>
        </w:rPr>
        <w:t>)</w:t>
      </w:r>
      <w:r w:rsidRPr="00946C94">
        <w:rPr>
          <w:rFonts w:ascii="Arial" w:hAnsi="Arial" w:cs="Arial"/>
          <w:b w:val="0"/>
          <w:caps w:val="0"/>
          <w:sz w:val="20"/>
        </w:rPr>
        <w:t xml:space="preserve">. Analysis of Differences in Bait Type and Immersing Time on Folded Trap Fishing Gear for </w:t>
      </w:r>
      <w:proofErr w:type="spellStart"/>
      <w:r w:rsidRPr="00946C94">
        <w:rPr>
          <w:rFonts w:ascii="Arial" w:hAnsi="Arial" w:cs="Arial"/>
          <w:b w:val="0"/>
          <w:caps w:val="0"/>
          <w:sz w:val="20"/>
        </w:rPr>
        <w:t>Betutu</w:t>
      </w:r>
      <w:proofErr w:type="spellEnd"/>
      <w:r w:rsidRPr="00946C94">
        <w:rPr>
          <w:rFonts w:ascii="Arial" w:hAnsi="Arial" w:cs="Arial"/>
          <w:b w:val="0"/>
          <w:caps w:val="0"/>
          <w:sz w:val="20"/>
        </w:rPr>
        <w:t xml:space="preserve"> Fish (</w:t>
      </w:r>
      <w:proofErr w:type="spellStart"/>
      <w:r w:rsidRPr="00946C94">
        <w:rPr>
          <w:rFonts w:ascii="Arial" w:hAnsi="Arial" w:cs="Arial"/>
          <w:b w:val="0"/>
          <w:caps w:val="0"/>
          <w:sz w:val="20"/>
        </w:rPr>
        <w:t>Oxyeleotris</w:t>
      </w:r>
      <w:proofErr w:type="spellEnd"/>
      <w:r w:rsidRPr="00946C94">
        <w:rPr>
          <w:rFonts w:ascii="Arial" w:hAnsi="Arial" w:cs="Arial"/>
          <w:b w:val="0"/>
          <w:caps w:val="0"/>
          <w:sz w:val="20"/>
        </w:rPr>
        <w:t xml:space="preserve"> </w:t>
      </w:r>
      <w:proofErr w:type="spellStart"/>
      <w:r w:rsidRPr="00946C94">
        <w:rPr>
          <w:rFonts w:ascii="Arial" w:hAnsi="Arial" w:cs="Arial"/>
          <w:b w:val="0"/>
          <w:caps w:val="0"/>
          <w:sz w:val="20"/>
        </w:rPr>
        <w:t>marmorata</w:t>
      </w:r>
      <w:proofErr w:type="spellEnd"/>
      <w:r w:rsidRPr="00946C94">
        <w:rPr>
          <w:rFonts w:ascii="Arial" w:hAnsi="Arial" w:cs="Arial"/>
          <w:b w:val="0"/>
          <w:caps w:val="0"/>
          <w:sz w:val="20"/>
        </w:rPr>
        <w:t xml:space="preserve">) Catches in </w:t>
      </w:r>
      <w:proofErr w:type="spellStart"/>
      <w:r w:rsidRPr="00946C94">
        <w:rPr>
          <w:rFonts w:ascii="Arial" w:hAnsi="Arial" w:cs="Arial"/>
          <w:b w:val="0"/>
          <w:caps w:val="0"/>
          <w:sz w:val="20"/>
        </w:rPr>
        <w:t>Rawapening</w:t>
      </w:r>
      <w:proofErr w:type="spellEnd"/>
      <w:r w:rsidRPr="00946C94">
        <w:rPr>
          <w:rFonts w:ascii="Arial" w:hAnsi="Arial" w:cs="Arial"/>
          <w:b w:val="0"/>
          <w:caps w:val="0"/>
          <w:sz w:val="20"/>
        </w:rPr>
        <w:t xml:space="preserve"> Waters. Journal of Fisheries Resources Utilization Management and Technology, 3(3), 88-95.</w:t>
      </w:r>
    </w:p>
    <w:p w14:paraId="5D8911D7" w14:textId="77777777" w:rsidR="004428D1" w:rsidRPr="00946C94" w:rsidRDefault="004428D1" w:rsidP="00441B6F">
      <w:pPr>
        <w:pStyle w:val="Appendix"/>
        <w:spacing w:after="0"/>
        <w:jc w:val="both"/>
        <w:rPr>
          <w:rFonts w:ascii="Arial" w:hAnsi="Arial" w:cs="Arial"/>
          <w:b w:val="0"/>
          <w:caps w:val="0"/>
          <w:sz w:val="20"/>
        </w:rPr>
      </w:pPr>
    </w:p>
    <w:p w14:paraId="6E7E4C81"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Atmajaya</w:t>
      </w:r>
      <w:proofErr w:type="spellEnd"/>
      <w:r w:rsidRPr="00946C94">
        <w:rPr>
          <w:rFonts w:ascii="Verdana" w:hAnsi="Verdana"/>
          <w:bCs/>
          <w:iCs/>
          <w:color w:val="0D0D0D" w:themeColor="text1" w:themeTint="F2"/>
        </w:rPr>
        <w:t xml:space="preserve">, O.D.W., </w:t>
      </w:r>
      <w:proofErr w:type="spellStart"/>
      <w:r w:rsidRPr="00946C94">
        <w:rPr>
          <w:rFonts w:ascii="Verdana" w:hAnsi="Verdana"/>
          <w:bCs/>
          <w:iCs/>
          <w:color w:val="0D0D0D" w:themeColor="text1" w:themeTint="F2"/>
        </w:rPr>
        <w:t>Rosyadi</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Hisyam</w:t>
      </w:r>
      <w:proofErr w:type="spellEnd"/>
      <w:r w:rsidRPr="00946C94">
        <w:rPr>
          <w:rFonts w:ascii="Verdana" w:hAnsi="Verdana"/>
          <w:bCs/>
          <w:iCs/>
          <w:color w:val="0D0D0D" w:themeColor="text1" w:themeTint="F2"/>
        </w:rPr>
        <w:t xml:space="preserve">, M.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2021</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Determination of Alternative Environmentally Friendly Fishing Gear for the Sustainability of Capture Fisheries in </w:t>
      </w:r>
      <w:proofErr w:type="spellStart"/>
      <w:r w:rsidRPr="00946C94">
        <w:rPr>
          <w:rFonts w:ascii="Verdana" w:hAnsi="Verdana"/>
          <w:bCs/>
          <w:iCs/>
          <w:color w:val="0D0D0D" w:themeColor="text1" w:themeTint="F2"/>
        </w:rPr>
        <w:t>Kubu</w:t>
      </w:r>
      <w:proofErr w:type="spellEnd"/>
      <w:r w:rsidRPr="00946C94">
        <w:rPr>
          <w:rFonts w:ascii="Verdana" w:hAnsi="Verdana"/>
          <w:bCs/>
          <w:iCs/>
          <w:color w:val="0D0D0D" w:themeColor="text1" w:themeTint="F2"/>
        </w:rPr>
        <w:t xml:space="preserve"> Raya Regency. NEKTON, 1(2), 49-103.</w:t>
      </w:r>
      <w:bookmarkStart w:id="13" w:name="_GoBack"/>
      <w:bookmarkEnd w:id="13"/>
    </w:p>
    <w:p w14:paraId="7E49E42D" w14:textId="77777777" w:rsidR="004428D1" w:rsidRPr="00946C94" w:rsidRDefault="004428D1" w:rsidP="004428D1">
      <w:pPr>
        <w:jc w:val="both"/>
        <w:rPr>
          <w:rFonts w:ascii="Verdana" w:hAnsi="Verdana"/>
          <w:bCs/>
          <w:iCs/>
          <w:color w:val="0D0D0D" w:themeColor="text1" w:themeTint="F2"/>
        </w:rPr>
      </w:pPr>
    </w:p>
    <w:p w14:paraId="73C3812A"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Bakhtiar</w:t>
      </w:r>
      <w:proofErr w:type="spellEnd"/>
      <w:r w:rsidRPr="00946C94">
        <w:rPr>
          <w:rFonts w:ascii="Verdana" w:hAnsi="Verdana"/>
          <w:bCs/>
          <w:iCs/>
          <w:color w:val="0D0D0D" w:themeColor="text1" w:themeTint="F2"/>
        </w:rPr>
        <w:t xml:space="preserve">, E., </w:t>
      </w:r>
      <w:proofErr w:type="spellStart"/>
      <w:r w:rsidRPr="00946C94">
        <w:rPr>
          <w:rFonts w:ascii="Verdana" w:hAnsi="Verdana"/>
          <w:bCs/>
          <w:iCs/>
          <w:color w:val="0D0D0D" w:themeColor="text1" w:themeTint="F2"/>
        </w:rPr>
        <w:t>Boesono</w:t>
      </w:r>
      <w:proofErr w:type="spellEnd"/>
      <w:r w:rsidRPr="00946C94">
        <w:rPr>
          <w:rFonts w:ascii="Verdana" w:hAnsi="Verdana"/>
          <w:bCs/>
          <w:iCs/>
          <w:color w:val="0D0D0D" w:themeColor="text1" w:themeTint="F2"/>
        </w:rPr>
        <w:t xml:space="preserve">, H., &amp; </w:t>
      </w:r>
      <w:proofErr w:type="spellStart"/>
      <w:r w:rsidRPr="00946C94">
        <w:rPr>
          <w:rFonts w:ascii="Verdana" w:hAnsi="Verdana"/>
          <w:bCs/>
          <w:iCs/>
          <w:color w:val="0D0D0D" w:themeColor="text1" w:themeTint="F2"/>
        </w:rPr>
        <w:t>Sardiyatmo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Effect of Different Capture Times and Bait on Lobster (</w:t>
      </w:r>
      <w:proofErr w:type="spellStart"/>
      <w:r w:rsidRPr="00946C94">
        <w:rPr>
          <w:rFonts w:ascii="Verdana" w:hAnsi="Verdana"/>
          <w:bCs/>
          <w:i/>
          <w:color w:val="0D0D0D" w:themeColor="text1" w:themeTint="F2"/>
        </w:rPr>
        <w:t>Panulirus</w:t>
      </w:r>
      <w:proofErr w:type="spellEnd"/>
      <w:r w:rsidRPr="00946C94">
        <w:rPr>
          <w:rFonts w:ascii="Verdana" w:hAnsi="Verdana"/>
          <w:bCs/>
          <w:iCs/>
          <w:color w:val="0D0D0D" w:themeColor="text1" w:themeTint="F2"/>
        </w:rPr>
        <w:t xml:space="preserve"> sp.) Catches Using </w:t>
      </w:r>
      <w:proofErr w:type="spellStart"/>
      <w:r w:rsidRPr="00946C94">
        <w:rPr>
          <w:rFonts w:ascii="Verdana" w:hAnsi="Verdana"/>
          <w:bCs/>
          <w:iCs/>
          <w:color w:val="0D0D0D" w:themeColor="text1" w:themeTint="F2"/>
        </w:rPr>
        <w:t>Krendet</w:t>
      </w:r>
      <w:proofErr w:type="spellEnd"/>
      <w:r w:rsidRPr="00946C94">
        <w:rPr>
          <w:rFonts w:ascii="Verdana" w:hAnsi="Verdana"/>
          <w:bCs/>
          <w:iCs/>
          <w:color w:val="0D0D0D" w:themeColor="text1" w:themeTint="F2"/>
        </w:rPr>
        <w:t xml:space="preserve"> (Trap Net) Fishing Gear in </w:t>
      </w:r>
      <w:proofErr w:type="spellStart"/>
      <w:r w:rsidRPr="00946C94">
        <w:rPr>
          <w:rFonts w:ascii="Verdana" w:hAnsi="Verdana"/>
          <w:bCs/>
          <w:iCs/>
          <w:color w:val="0D0D0D" w:themeColor="text1" w:themeTint="F2"/>
        </w:rPr>
        <w:t>Watukarung</w:t>
      </w:r>
      <w:proofErr w:type="spellEnd"/>
      <w:r w:rsidRPr="00946C94">
        <w:rPr>
          <w:rFonts w:ascii="Verdana" w:hAnsi="Verdana"/>
          <w:bCs/>
          <w:iCs/>
          <w:color w:val="0D0D0D" w:themeColor="text1" w:themeTint="F2"/>
        </w:rPr>
        <w:t xml:space="preserve"> Waters, </w:t>
      </w:r>
      <w:proofErr w:type="spellStart"/>
      <w:r w:rsidRPr="00946C94">
        <w:rPr>
          <w:rFonts w:ascii="Verdana" w:hAnsi="Verdana"/>
          <w:bCs/>
          <w:iCs/>
          <w:color w:val="0D0D0D" w:themeColor="text1" w:themeTint="F2"/>
        </w:rPr>
        <w:t>Pacitan</w:t>
      </w:r>
      <w:proofErr w:type="spellEnd"/>
      <w:r w:rsidRPr="00946C94">
        <w:rPr>
          <w:rFonts w:ascii="Verdana" w:hAnsi="Verdana"/>
          <w:bCs/>
          <w:iCs/>
          <w:color w:val="0D0D0D" w:themeColor="text1" w:themeTint="F2"/>
        </w:rPr>
        <w:t xml:space="preserve"> Regency. Journal of Fisheries Resources Utilization Management and Technology, 3(3), 168-175.</w:t>
      </w:r>
    </w:p>
    <w:p w14:paraId="2E3F1AF9" w14:textId="77777777" w:rsidR="004428D1" w:rsidRPr="00946C94" w:rsidRDefault="004428D1" w:rsidP="004428D1">
      <w:pPr>
        <w:jc w:val="both"/>
        <w:rPr>
          <w:rFonts w:ascii="Verdana" w:hAnsi="Verdana"/>
          <w:bCs/>
          <w:iCs/>
          <w:color w:val="0D0D0D" w:themeColor="text1" w:themeTint="F2"/>
        </w:rPr>
      </w:pPr>
    </w:p>
    <w:p w14:paraId="45FA9FE4" w14:textId="77777777" w:rsidR="004428D1" w:rsidRPr="00946C94" w:rsidRDefault="004428D1" w:rsidP="004428D1">
      <w:pPr>
        <w:jc w:val="both"/>
        <w:rPr>
          <w:rFonts w:ascii="Verdana" w:hAnsi="Verdana"/>
          <w:bCs/>
          <w:iCs/>
          <w:color w:val="0D0D0D" w:themeColor="text1" w:themeTint="F2"/>
        </w:rPr>
      </w:pPr>
      <w:r w:rsidRPr="00946C94">
        <w:rPr>
          <w:rFonts w:ascii="Verdana" w:hAnsi="Verdana"/>
          <w:bCs/>
          <w:iCs/>
          <w:color w:val="0D0D0D" w:themeColor="text1" w:themeTint="F2"/>
        </w:rPr>
        <w:t>Federer, W.T. 1963. Experimental Design, Theory, and Application. New York: Macmillan.</w:t>
      </w:r>
    </w:p>
    <w:p w14:paraId="3AD4DB13" w14:textId="77777777" w:rsidR="004428D1" w:rsidRPr="00946C94" w:rsidRDefault="004428D1" w:rsidP="004428D1">
      <w:pPr>
        <w:jc w:val="both"/>
        <w:rPr>
          <w:rFonts w:ascii="Verdana" w:hAnsi="Verdana"/>
          <w:bCs/>
          <w:iCs/>
          <w:color w:val="0D0D0D" w:themeColor="text1" w:themeTint="F2"/>
        </w:rPr>
      </w:pPr>
    </w:p>
    <w:p w14:paraId="12E53B4D"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Indratama</w:t>
      </w:r>
      <w:proofErr w:type="spellEnd"/>
      <w:r w:rsidRPr="00946C94">
        <w:rPr>
          <w:rFonts w:ascii="Verdana" w:hAnsi="Verdana"/>
          <w:bCs/>
          <w:iCs/>
          <w:color w:val="0D0D0D" w:themeColor="text1" w:themeTint="F2"/>
        </w:rPr>
        <w:t xml:space="preserve">, D., &amp; </w:t>
      </w:r>
      <w:proofErr w:type="spellStart"/>
      <w:r w:rsidRPr="00946C94">
        <w:rPr>
          <w:rFonts w:ascii="Verdana" w:hAnsi="Verdana"/>
          <w:bCs/>
          <w:iCs/>
          <w:color w:val="0D0D0D" w:themeColor="text1" w:themeTint="F2"/>
        </w:rPr>
        <w:t>Yenita</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2019</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Effectiveness Test of Starfruit Leaf Extract (</w:t>
      </w:r>
      <w:proofErr w:type="spellStart"/>
      <w:r w:rsidRPr="00946C94">
        <w:rPr>
          <w:rFonts w:ascii="Verdana" w:hAnsi="Verdana"/>
          <w:bCs/>
          <w:i/>
          <w:color w:val="0D0D0D" w:themeColor="text1" w:themeTint="F2"/>
        </w:rPr>
        <w:t>Averrhoa</w:t>
      </w:r>
      <w:proofErr w:type="spellEnd"/>
      <w:r w:rsidRPr="00946C94">
        <w:rPr>
          <w:rFonts w:ascii="Verdana" w:hAnsi="Verdana"/>
          <w:bCs/>
          <w:i/>
          <w:color w:val="0D0D0D" w:themeColor="text1" w:themeTint="F2"/>
        </w:rPr>
        <w:t xml:space="preserve"> </w:t>
      </w:r>
      <w:proofErr w:type="spellStart"/>
      <w:r w:rsidRPr="00946C94">
        <w:rPr>
          <w:rFonts w:ascii="Verdana" w:hAnsi="Verdana"/>
          <w:bCs/>
          <w:i/>
          <w:color w:val="0D0D0D" w:themeColor="text1" w:themeTint="F2"/>
        </w:rPr>
        <w:t>bilimbi</w:t>
      </w:r>
      <w:proofErr w:type="spellEnd"/>
      <w:r w:rsidRPr="00946C94">
        <w:rPr>
          <w:rFonts w:ascii="Verdana" w:hAnsi="Verdana"/>
          <w:bCs/>
          <w:iCs/>
          <w:color w:val="0D0D0D" w:themeColor="text1" w:themeTint="F2"/>
        </w:rPr>
        <w:t xml:space="preserve"> L.) Antibiotics </w:t>
      </w:r>
      <w:proofErr w:type="gramStart"/>
      <w:r w:rsidRPr="00946C94">
        <w:rPr>
          <w:rFonts w:ascii="Verdana" w:hAnsi="Verdana"/>
          <w:bCs/>
          <w:iCs/>
          <w:color w:val="0D0D0D" w:themeColor="text1" w:themeTint="F2"/>
        </w:rPr>
        <w:t>Against</w:t>
      </w:r>
      <w:proofErr w:type="gramEnd"/>
      <w:r w:rsidRPr="00946C94">
        <w:rPr>
          <w:rFonts w:ascii="Verdana" w:hAnsi="Verdana"/>
          <w:bCs/>
          <w:iCs/>
          <w:color w:val="0D0D0D" w:themeColor="text1" w:themeTint="F2"/>
        </w:rPr>
        <w:t xml:space="preserve"> Staphylococcus aureus Growth In Vitro.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Pandu</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Husada</w:t>
      </w:r>
      <w:proofErr w:type="spellEnd"/>
      <w:r w:rsidRPr="00946C94">
        <w:rPr>
          <w:rFonts w:ascii="Verdana" w:hAnsi="Verdana"/>
          <w:bCs/>
          <w:iCs/>
          <w:color w:val="0D0D0D" w:themeColor="text1" w:themeTint="F2"/>
        </w:rPr>
        <w:t>, 1(1), 61-65.</w:t>
      </w:r>
    </w:p>
    <w:p w14:paraId="7F20B2D0" w14:textId="77777777" w:rsidR="004428D1" w:rsidRPr="00946C94" w:rsidRDefault="004428D1" w:rsidP="004428D1">
      <w:pPr>
        <w:jc w:val="both"/>
        <w:rPr>
          <w:rFonts w:ascii="Verdana" w:hAnsi="Verdana"/>
          <w:bCs/>
          <w:iCs/>
          <w:color w:val="0D0D0D" w:themeColor="text1" w:themeTint="F2"/>
        </w:rPr>
      </w:pPr>
    </w:p>
    <w:p w14:paraId="2478DE75"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Purnamasari</w:t>
      </w:r>
      <w:proofErr w:type="spellEnd"/>
      <w:r w:rsidRPr="00946C94">
        <w:rPr>
          <w:rFonts w:ascii="Verdana" w:hAnsi="Verdana"/>
          <w:bCs/>
          <w:iCs/>
          <w:color w:val="0D0D0D" w:themeColor="text1" w:themeTint="F2"/>
        </w:rPr>
        <w:t xml:space="preserve">, I., </w:t>
      </w:r>
      <w:proofErr w:type="spellStart"/>
      <w:r w:rsidRPr="00946C94">
        <w:rPr>
          <w:rFonts w:ascii="Verdana" w:hAnsi="Verdana"/>
          <w:bCs/>
          <w:iCs/>
          <w:color w:val="0D0D0D" w:themeColor="text1" w:themeTint="F2"/>
        </w:rPr>
        <w:t>Punama</w:t>
      </w:r>
      <w:proofErr w:type="spellEnd"/>
      <w:r w:rsidRPr="00946C94">
        <w:rPr>
          <w:rFonts w:ascii="Verdana" w:hAnsi="Verdana"/>
          <w:bCs/>
          <w:iCs/>
          <w:color w:val="0D0D0D" w:themeColor="text1" w:themeTint="F2"/>
        </w:rPr>
        <w:t xml:space="preserve">, D., &amp; </w:t>
      </w:r>
      <w:proofErr w:type="spellStart"/>
      <w:r w:rsidRPr="00946C94">
        <w:rPr>
          <w:rFonts w:ascii="Verdana" w:hAnsi="Verdana"/>
          <w:bCs/>
          <w:iCs/>
          <w:color w:val="0D0D0D" w:themeColor="text1" w:themeTint="F2"/>
        </w:rPr>
        <w:t>Utami</w:t>
      </w:r>
      <w:proofErr w:type="spellEnd"/>
      <w:r w:rsidRPr="00946C94">
        <w:rPr>
          <w:rFonts w:ascii="Verdana" w:hAnsi="Verdana"/>
          <w:bCs/>
          <w:iCs/>
          <w:color w:val="0D0D0D" w:themeColor="text1" w:themeTint="F2"/>
        </w:rPr>
        <w:t xml:space="preserve">, M.A.F.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2017</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Growth of </w:t>
      </w:r>
      <w:proofErr w:type="spellStart"/>
      <w:r w:rsidRPr="00946C94">
        <w:rPr>
          <w:rFonts w:ascii="Verdana" w:hAnsi="Verdana"/>
          <w:bCs/>
          <w:iCs/>
          <w:color w:val="0D0D0D" w:themeColor="text1" w:themeTint="F2"/>
        </w:rPr>
        <w:t>Vannamei</w:t>
      </w:r>
      <w:proofErr w:type="spellEnd"/>
      <w:r w:rsidRPr="00946C94">
        <w:rPr>
          <w:rFonts w:ascii="Verdana" w:hAnsi="Verdana"/>
          <w:bCs/>
          <w:iCs/>
          <w:color w:val="0D0D0D" w:themeColor="text1" w:themeTint="F2"/>
        </w:rPr>
        <w:t xml:space="preserve"> Shrimp (</w:t>
      </w:r>
      <w:proofErr w:type="spellStart"/>
      <w:r w:rsidRPr="00946C94">
        <w:rPr>
          <w:rFonts w:ascii="Verdana" w:hAnsi="Verdana"/>
          <w:bCs/>
          <w:i/>
          <w:color w:val="0D0D0D" w:themeColor="text1" w:themeTint="F2"/>
        </w:rPr>
        <w:t>Litopenaeus</w:t>
      </w:r>
      <w:proofErr w:type="spellEnd"/>
      <w:r w:rsidRPr="00946C94">
        <w:rPr>
          <w:rFonts w:ascii="Verdana" w:hAnsi="Verdana"/>
          <w:bCs/>
          <w:i/>
          <w:color w:val="0D0D0D" w:themeColor="text1" w:themeTint="F2"/>
        </w:rPr>
        <w:t xml:space="preserve"> </w:t>
      </w:r>
      <w:proofErr w:type="spellStart"/>
      <w:r w:rsidRPr="00946C94">
        <w:rPr>
          <w:rFonts w:ascii="Verdana" w:hAnsi="Verdana"/>
          <w:bCs/>
          <w:i/>
          <w:color w:val="0D0D0D" w:themeColor="text1" w:themeTint="F2"/>
        </w:rPr>
        <w:t>vannamei</w:t>
      </w:r>
      <w:proofErr w:type="spellEnd"/>
      <w:r w:rsidRPr="00946C94">
        <w:rPr>
          <w:rFonts w:ascii="Verdana" w:hAnsi="Verdana"/>
          <w:bCs/>
          <w:iCs/>
          <w:color w:val="0D0D0D" w:themeColor="text1" w:themeTint="F2"/>
        </w:rPr>
        <w:t xml:space="preserve">) in Intensive Ponds.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Enggano</w:t>
      </w:r>
      <w:proofErr w:type="spellEnd"/>
      <w:r w:rsidRPr="00946C94">
        <w:rPr>
          <w:rFonts w:ascii="Verdana" w:hAnsi="Verdana"/>
          <w:bCs/>
          <w:iCs/>
          <w:color w:val="0D0D0D" w:themeColor="text1" w:themeTint="F2"/>
        </w:rPr>
        <w:t>, 2(1), 58-67.</w:t>
      </w:r>
    </w:p>
    <w:p w14:paraId="4BFB02F3" w14:textId="77777777" w:rsidR="004428D1" w:rsidRPr="00946C94" w:rsidRDefault="004428D1" w:rsidP="004428D1">
      <w:pPr>
        <w:jc w:val="both"/>
        <w:rPr>
          <w:rFonts w:ascii="Verdana" w:hAnsi="Verdana"/>
          <w:bCs/>
          <w:iCs/>
          <w:color w:val="0D0D0D" w:themeColor="text1" w:themeTint="F2"/>
        </w:rPr>
      </w:pPr>
    </w:p>
    <w:p w14:paraId="77ACF2F3"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Septiani</w:t>
      </w:r>
      <w:proofErr w:type="spellEnd"/>
      <w:r w:rsidRPr="00946C94">
        <w:rPr>
          <w:rFonts w:ascii="Verdana" w:hAnsi="Verdana"/>
          <w:bCs/>
          <w:iCs/>
          <w:color w:val="0D0D0D" w:themeColor="text1" w:themeTint="F2"/>
        </w:rPr>
        <w:t xml:space="preserve">, M.E., </w:t>
      </w:r>
      <w:proofErr w:type="spellStart"/>
      <w:r w:rsidRPr="00946C94">
        <w:rPr>
          <w:rFonts w:ascii="Verdana" w:hAnsi="Verdana"/>
          <w:bCs/>
          <w:iCs/>
          <w:color w:val="0D0D0D" w:themeColor="text1" w:themeTint="F2"/>
        </w:rPr>
        <w:t>Suryono</w:t>
      </w:r>
      <w:proofErr w:type="spellEnd"/>
      <w:r w:rsidRPr="00946C94">
        <w:rPr>
          <w:rFonts w:ascii="Verdana" w:hAnsi="Verdana"/>
          <w:bCs/>
          <w:iCs/>
          <w:color w:val="0D0D0D" w:themeColor="text1" w:themeTint="F2"/>
        </w:rPr>
        <w:t xml:space="preserve">, C.A., &amp; </w:t>
      </w:r>
      <w:proofErr w:type="spellStart"/>
      <w:r w:rsidRPr="00946C94">
        <w:rPr>
          <w:rFonts w:ascii="Verdana" w:hAnsi="Verdana"/>
          <w:bCs/>
          <w:iCs/>
          <w:color w:val="0D0D0D" w:themeColor="text1" w:themeTint="F2"/>
        </w:rPr>
        <w:t>Suryono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2024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Composition of Fish and Crustacean Species Caught Using Naga Traps in the Coastal Area of </w:t>
      </w:r>
      <w:proofErr w:type="spellStart"/>
      <w:r w:rsidRPr="00946C94">
        <w:rPr>
          <w:rFonts w:ascii="Verdana" w:hAnsi="Verdana"/>
          <w:bCs/>
          <w:iCs/>
          <w:color w:val="0D0D0D" w:themeColor="text1" w:themeTint="F2"/>
        </w:rPr>
        <w:t>Tambakrejo</w:t>
      </w:r>
      <w:proofErr w:type="spellEnd"/>
      <w:r w:rsidRPr="00946C94">
        <w:rPr>
          <w:rFonts w:ascii="Verdana" w:hAnsi="Verdana"/>
          <w:bCs/>
          <w:iCs/>
          <w:color w:val="0D0D0D" w:themeColor="text1" w:themeTint="F2"/>
        </w:rPr>
        <w:t>, Semarang. Journal of Marine Research, 13(2), 311-318.</w:t>
      </w:r>
    </w:p>
    <w:p w14:paraId="40F149D7" w14:textId="77777777" w:rsidR="004428D1" w:rsidRPr="00946C94" w:rsidRDefault="004428D1" w:rsidP="004428D1">
      <w:pPr>
        <w:jc w:val="both"/>
        <w:rPr>
          <w:rFonts w:ascii="Verdana" w:hAnsi="Verdana"/>
          <w:bCs/>
          <w:iCs/>
          <w:color w:val="0D0D0D" w:themeColor="text1" w:themeTint="F2"/>
        </w:rPr>
      </w:pPr>
    </w:p>
    <w:p w14:paraId="03AA96CC"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Supadminingsih</w:t>
      </w:r>
      <w:proofErr w:type="spellEnd"/>
      <w:r w:rsidRPr="00946C94">
        <w:rPr>
          <w:rFonts w:ascii="Verdana" w:hAnsi="Verdana"/>
          <w:bCs/>
          <w:iCs/>
          <w:color w:val="0D0D0D" w:themeColor="text1" w:themeTint="F2"/>
        </w:rPr>
        <w:t xml:space="preserve">, F.N., </w:t>
      </w:r>
      <w:proofErr w:type="spellStart"/>
      <w:r w:rsidRPr="00946C94">
        <w:rPr>
          <w:rFonts w:ascii="Verdana" w:hAnsi="Verdana"/>
          <w:bCs/>
          <w:iCs/>
          <w:color w:val="0D0D0D" w:themeColor="text1" w:themeTint="F2"/>
        </w:rPr>
        <w:t>Fitri</w:t>
      </w:r>
      <w:proofErr w:type="spellEnd"/>
      <w:r w:rsidRPr="00946C94">
        <w:rPr>
          <w:rFonts w:ascii="Verdana" w:hAnsi="Verdana"/>
          <w:bCs/>
          <w:iCs/>
          <w:color w:val="0D0D0D" w:themeColor="text1" w:themeTint="F2"/>
        </w:rPr>
        <w:t xml:space="preserve">, A.D.P., &amp; </w:t>
      </w:r>
      <w:proofErr w:type="spellStart"/>
      <w:r w:rsidRPr="00946C94">
        <w:rPr>
          <w:rFonts w:ascii="Verdana" w:hAnsi="Verdana"/>
          <w:bCs/>
          <w:iCs/>
          <w:color w:val="0D0D0D" w:themeColor="text1" w:themeTint="F2"/>
        </w:rPr>
        <w:t>Asriyanto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2015</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Behavioral Analysis of Mud Crab (</w:t>
      </w:r>
      <w:r w:rsidRPr="00946C94">
        <w:rPr>
          <w:rFonts w:ascii="Verdana" w:hAnsi="Verdana"/>
          <w:bCs/>
          <w:i/>
          <w:color w:val="0D0D0D" w:themeColor="text1" w:themeTint="F2"/>
        </w:rPr>
        <w:t>Scylla serrata</w:t>
      </w:r>
      <w:r w:rsidRPr="00946C94">
        <w:rPr>
          <w:rFonts w:ascii="Verdana" w:hAnsi="Verdana"/>
          <w:bCs/>
          <w:iCs/>
          <w:color w:val="0D0D0D" w:themeColor="text1" w:themeTint="F2"/>
        </w:rPr>
        <w:t>) in Response to Different Bait Types and Age Stages (</w:t>
      </w:r>
      <w:r w:rsidRPr="00946C94">
        <w:rPr>
          <w:rFonts w:ascii="Verdana" w:hAnsi="Verdana"/>
          <w:bCs/>
          <w:i/>
          <w:color w:val="0D0D0D" w:themeColor="text1" w:themeTint="F2"/>
        </w:rPr>
        <w:t>Laboratory Scale</w:t>
      </w:r>
      <w:r w:rsidRPr="00946C94">
        <w:rPr>
          <w:rFonts w:ascii="Verdana" w:hAnsi="Verdana"/>
          <w:bCs/>
          <w:iCs/>
          <w:color w:val="0D0D0D" w:themeColor="text1" w:themeTint="F2"/>
        </w:rPr>
        <w:t>). Journal of Fisheries Resources Utilization Management and Technology, 4(3), 57-61.</w:t>
      </w:r>
    </w:p>
    <w:p w14:paraId="4267D3D8" w14:textId="77777777" w:rsidR="004428D1" w:rsidRPr="00946C94" w:rsidRDefault="004428D1" w:rsidP="004428D1">
      <w:pPr>
        <w:jc w:val="both"/>
        <w:rPr>
          <w:rFonts w:ascii="Verdana" w:hAnsi="Verdana"/>
          <w:bCs/>
          <w:iCs/>
          <w:color w:val="0D0D0D" w:themeColor="text1" w:themeTint="F2"/>
        </w:rPr>
      </w:pPr>
    </w:p>
    <w:p w14:paraId="2436E71A" w14:textId="77777777" w:rsidR="004428D1" w:rsidRPr="00946C94" w:rsidRDefault="004428D1" w:rsidP="004428D1">
      <w:pPr>
        <w:jc w:val="both"/>
        <w:rPr>
          <w:rFonts w:ascii="Verdana" w:hAnsi="Verdana"/>
          <w:bCs/>
          <w:iCs/>
          <w:color w:val="0D0D0D" w:themeColor="text1" w:themeTint="F2"/>
        </w:rPr>
      </w:pPr>
      <w:r w:rsidRPr="00946C94">
        <w:rPr>
          <w:rFonts w:ascii="Verdana" w:hAnsi="Verdana"/>
          <w:bCs/>
          <w:iCs/>
          <w:color w:val="0D0D0D" w:themeColor="text1" w:themeTint="F2"/>
        </w:rPr>
        <w:t xml:space="preserve">Susanto, A., </w:t>
      </w:r>
      <w:proofErr w:type="spellStart"/>
      <w:r w:rsidRPr="00946C94">
        <w:rPr>
          <w:rFonts w:ascii="Verdana" w:hAnsi="Verdana"/>
          <w:bCs/>
          <w:iCs/>
          <w:color w:val="0D0D0D" w:themeColor="text1" w:themeTint="F2"/>
        </w:rPr>
        <w:t>Irnawati</w:t>
      </w:r>
      <w:proofErr w:type="spellEnd"/>
      <w:r w:rsidRPr="00946C94">
        <w:rPr>
          <w:rFonts w:ascii="Verdana" w:hAnsi="Verdana"/>
          <w:bCs/>
          <w:iCs/>
          <w:color w:val="0D0D0D" w:themeColor="text1" w:themeTint="F2"/>
        </w:rPr>
        <w:t xml:space="preserve">, R., &amp; </w:t>
      </w:r>
      <w:proofErr w:type="spellStart"/>
      <w:r w:rsidRPr="00946C94">
        <w:rPr>
          <w:rFonts w:ascii="Verdana" w:hAnsi="Verdana"/>
          <w:bCs/>
          <w:iCs/>
          <w:color w:val="0D0D0D" w:themeColor="text1" w:themeTint="F2"/>
        </w:rPr>
        <w:t>Sasmita</w:t>
      </w:r>
      <w:proofErr w:type="spellEnd"/>
      <w:r w:rsidRPr="00946C94">
        <w:rPr>
          <w:rFonts w:ascii="Verdana" w:hAnsi="Verdana"/>
          <w:bCs/>
          <w:iCs/>
          <w:color w:val="0D0D0D" w:themeColor="text1" w:themeTint="F2"/>
        </w:rPr>
        <w:t xml:space="preserve">, A.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Identification of Mud Crab (</w:t>
      </w:r>
      <w:r w:rsidRPr="00946C94">
        <w:rPr>
          <w:rFonts w:ascii="Verdana" w:hAnsi="Verdana"/>
          <w:bCs/>
          <w:i/>
          <w:color w:val="0D0D0D" w:themeColor="text1" w:themeTint="F2"/>
        </w:rPr>
        <w:t>Scylla serrata</w:t>
      </w:r>
      <w:r w:rsidRPr="00946C94">
        <w:rPr>
          <w:rFonts w:ascii="Verdana" w:hAnsi="Verdana"/>
          <w:bCs/>
          <w:iCs/>
          <w:color w:val="0D0D0D" w:themeColor="text1" w:themeTint="F2"/>
        </w:rPr>
        <w:t xml:space="preserve">) Crawling Speed on Different Mesh Shapes and Inclination Angles.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Ilmu</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Pertanian</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dan</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Perikanan</w:t>
      </w:r>
      <w:proofErr w:type="spellEnd"/>
      <w:r w:rsidRPr="00946C94">
        <w:rPr>
          <w:rFonts w:ascii="Verdana" w:hAnsi="Verdana"/>
          <w:bCs/>
          <w:iCs/>
          <w:color w:val="0D0D0D" w:themeColor="text1" w:themeTint="F2"/>
        </w:rPr>
        <w:t>, 3(1), 11-17.</w:t>
      </w:r>
    </w:p>
    <w:p w14:paraId="694C9DEB" w14:textId="77777777" w:rsidR="004428D1" w:rsidRPr="00946C94" w:rsidRDefault="004428D1" w:rsidP="004428D1">
      <w:pPr>
        <w:jc w:val="both"/>
        <w:rPr>
          <w:rFonts w:ascii="Verdana" w:hAnsi="Verdana"/>
          <w:bCs/>
          <w:iCs/>
          <w:color w:val="0D0D0D" w:themeColor="text1" w:themeTint="F2"/>
        </w:rPr>
      </w:pPr>
    </w:p>
    <w:p w14:paraId="3B533988"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Yuda</w:t>
      </w:r>
      <w:proofErr w:type="spellEnd"/>
      <w:r w:rsidRPr="00946C94">
        <w:rPr>
          <w:rFonts w:ascii="Verdana" w:hAnsi="Verdana"/>
          <w:bCs/>
          <w:iCs/>
          <w:color w:val="0D0D0D" w:themeColor="text1" w:themeTint="F2"/>
        </w:rPr>
        <w:t xml:space="preserve">, S., </w:t>
      </w:r>
      <w:proofErr w:type="spellStart"/>
      <w:r w:rsidRPr="00946C94">
        <w:rPr>
          <w:rFonts w:ascii="Verdana" w:hAnsi="Verdana"/>
          <w:bCs/>
          <w:iCs/>
          <w:color w:val="0D0D0D" w:themeColor="text1" w:themeTint="F2"/>
        </w:rPr>
        <w:t>Wardiyanto</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Santoso</w:t>
      </w:r>
      <w:proofErr w:type="spellEnd"/>
      <w:r w:rsidRPr="00946C94">
        <w:rPr>
          <w:rFonts w:ascii="Verdana" w:hAnsi="Verdana"/>
          <w:bCs/>
          <w:iCs/>
          <w:color w:val="0D0D0D" w:themeColor="text1" w:themeTint="F2"/>
        </w:rPr>
        <w:t xml:space="preserve">, L.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Effectiveness of Chicken Intestine Flour in the Growth of </w:t>
      </w:r>
      <w:proofErr w:type="spellStart"/>
      <w:r w:rsidRPr="00946C94">
        <w:rPr>
          <w:rFonts w:ascii="Verdana" w:hAnsi="Verdana"/>
          <w:bCs/>
          <w:iCs/>
          <w:color w:val="0D0D0D" w:themeColor="text1" w:themeTint="F2"/>
        </w:rPr>
        <w:t>Sangkuriang</w:t>
      </w:r>
      <w:proofErr w:type="spellEnd"/>
      <w:r w:rsidRPr="00946C94">
        <w:rPr>
          <w:rFonts w:ascii="Verdana" w:hAnsi="Verdana"/>
          <w:bCs/>
          <w:iCs/>
          <w:color w:val="0D0D0D" w:themeColor="text1" w:themeTint="F2"/>
        </w:rPr>
        <w:t xml:space="preserve"> Catfish (</w:t>
      </w:r>
      <w:proofErr w:type="spellStart"/>
      <w:r w:rsidRPr="00946C94">
        <w:rPr>
          <w:rFonts w:ascii="Verdana" w:hAnsi="Verdana"/>
          <w:bCs/>
          <w:i/>
          <w:color w:val="0D0D0D" w:themeColor="text1" w:themeTint="F2"/>
        </w:rPr>
        <w:t>Clarias</w:t>
      </w:r>
      <w:proofErr w:type="spellEnd"/>
      <w:r w:rsidRPr="00946C94">
        <w:rPr>
          <w:rFonts w:ascii="Verdana" w:hAnsi="Verdana"/>
          <w:bCs/>
          <w:i/>
          <w:color w:val="0D0D0D" w:themeColor="text1" w:themeTint="F2"/>
        </w:rPr>
        <w:t xml:space="preserve"> </w:t>
      </w:r>
      <w:proofErr w:type="spellStart"/>
      <w:r w:rsidRPr="00946C94">
        <w:rPr>
          <w:rFonts w:ascii="Verdana" w:hAnsi="Verdana"/>
          <w:bCs/>
          <w:i/>
          <w:color w:val="0D0D0D" w:themeColor="text1" w:themeTint="F2"/>
        </w:rPr>
        <w:t>gariepinus</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Rekayasa</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dan</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Teknologi</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Budidaya</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Perairan</w:t>
      </w:r>
      <w:proofErr w:type="spellEnd"/>
      <w:r w:rsidRPr="00946C94">
        <w:rPr>
          <w:rFonts w:ascii="Verdana" w:hAnsi="Verdana"/>
          <w:bCs/>
          <w:iCs/>
          <w:color w:val="0D0D0D" w:themeColor="text1" w:themeTint="F2"/>
        </w:rPr>
        <w:t>, 3(1), 351-358.</w:t>
      </w:r>
    </w:p>
    <w:p w14:paraId="02D2E53C" w14:textId="77777777" w:rsidR="004428D1" w:rsidRPr="00946C94" w:rsidRDefault="004428D1" w:rsidP="004428D1">
      <w:pPr>
        <w:jc w:val="both"/>
        <w:rPr>
          <w:rFonts w:ascii="Verdana" w:hAnsi="Verdana"/>
          <w:bCs/>
          <w:iCs/>
          <w:color w:val="0D0D0D" w:themeColor="text1" w:themeTint="F2"/>
        </w:rPr>
      </w:pPr>
    </w:p>
    <w:p w14:paraId="6FB0E591"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Zalzati</w:t>
      </w:r>
      <w:proofErr w:type="spellEnd"/>
      <w:r w:rsidRPr="00946C94">
        <w:rPr>
          <w:rFonts w:ascii="Verdana" w:hAnsi="Verdana"/>
          <w:bCs/>
          <w:iCs/>
          <w:color w:val="0D0D0D" w:themeColor="text1" w:themeTint="F2"/>
        </w:rPr>
        <w:t xml:space="preserve">, J.I., </w:t>
      </w:r>
      <w:proofErr w:type="spellStart"/>
      <w:r w:rsidRPr="00946C94">
        <w:rPr>
          <w:rFonts w:ascii="Verdana" w:hAnsi="Verdana"/>
          <w:bCs/>
          <w:iCs/>
          <w:color w:val="0D0D0D" w:themeColor="text1" w:themeTint="F2"/>
        </w:rPr>
        <w:t>Zulkarnain</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Martasuganda</w:t>
      </w:r>
      <w:proofErr w:type="spellEnd"/>
      <w:r w:rsidRPr="00946C94">
        <w:rPr>
          <w:rFonts w:ascii="Verdana" w:hAnsi="Verdana"/>
          <w:bCs/>
          <w:iCs/>
          <w:color w:val="0D0D0D" w:themeColor="text1" w:themeTint="F2"/>
        </w:rPr>
        <w:t xml:space="preserve">, S.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2019</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Utilization of Trash Fish Bait Attractors on Floating Lift Net Catches in </w:t>
      </w:r>
      <w:proofErr w:type="spellStart"/>
      <w:r w:rsidRPr="00946C94">
        <w:rPr>
          <w:rFonts w:ascii="Verdana" w:hAnsi="Verdana"/>
          <w:bCs/>
          <w:iCs/>
          <w:color w:val="0D0D0D" w:themeColor="text1" w:themeTint="F2"/>
        </w:rPr>
        <w:t>Palabuhanratu</w:t>
      </w:r>
      <w:proofErr w:type="spellEnd"/>
      <w:r w:rsidRPr="00946C94">
        <w:rPr>
          <w:rFonts w:ascii="Verdana" w:hAnsi="Verdana"/>
          <w:bCs/>
          <w:iCs/>
          <w:color w:val="0D0D0D" w:themeColor="text1" w:themeTint="F2"/>
        </w:rPr>
        <w:t xml:space="preserve"> Bay.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Albacore, 3(1), 13-23.</w:t>
      </w:r>
    </w:p>
    <w:p w14:paraId="7063E369" w14:textId="77777777" w:rsidR="004428D1" w:rsidRPr="00946C94" w:rsidRDefault="004428D1" w:rsidP="00441B6F">
      <w:pPr>
        <w:pStyle w:val="Appendix"/>
        <w:spacing w:after="0"/>
        <w:jc w:val="both"/>
        <w:rPr>
          <w:rFonts w:ascii="Arial" w:hAnsi="Arial" w:cs="Arial"/>
          <w:b w:val="0"/>
        </w:rPr>
        <w:sectPr w:rsidR="004428D1" w:rsidRPr="00946C94" w:rsidSect="004B3A12">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3182E1A" w14:textId="77777777" w:rsidR="00B01FCD" w:rsidRPr="00FB3A86" w:rsidRDefault="00B01FCD" w:rsidP="00441B6F">
      <w:pPr>
        <w:pStyle w:val="Appendix"/>
        <w:spacing w:after="0"/>
        <w:jc w:val="both"/>
        <w:rPr>
          <w:rFonts w:ascii="Arial" w:hAnsi="Arial" w:cs="Arial"/>
          <w:b w:val="0"/>
        </w:rPr>
      </w:pPr>
    </w:p>
    <w:sectPr w:rsidR="00B01FCD" w:rsidRPr="00FB3A86" w:rsidSect="004B3A1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ER" w:date="2025-06-03T19:07:00Z" w:initials="A">
    <w:p w14:paraId="10D81263" w14:textId="1FDC3C45" w:rsidR="00AF7A73" w:rsidRDefault="00AF7A73">
      <w:pPr>
        <w:pStyle w:val="CommentText"/>
      </w:pPr>
      <w:r>
        <w:rPr>
          <w:rStyle w:val="CommentReference"/>
        </w:rPr>
        <w:annotationRef/>
      </w:r>
      <w:r w:rsidRPr="00AF7A73">
        <w:t>It is best to adjust the arrangement of the abstract contents to the template</w:t>
      </w:r>
      <w:r w:rsidR="00FC7D77">
        <w:t xml:space="preserve">. </w:t>
      </w:r>
      <w:r w:rsidR="00FC7D77" w:rsidRPr="00FC7D77">
        <w:t>At the beginning of the paragraph, include a brief statement of the problem of this research.</w:t>
      </w:r>
    </w:p>
  </w:comment>
  <w:comment w:id="1" w:author="ACER" w:date="2025-06-03T19:09:00Z" w:initials="A">
    <w:p w14:paraId="5402D917" w14:textId="2860F5BE" w:rsidR="00AF7A73" w:rsidRDefault="00AF7A73">
      <w:pPr>
        <w:pStyle w:val="CommentText"/>
      </w:pPr>
      <w:r>
        <w:rPr>
          <w:rStyle w:val="CommentReference"/>
        </w:rPr>
        <w:annotationRef/>
      </w:r>
      <w:r w:rsidRPr="00AF7A73">
        <w:t>In the research results section, enter the composition of the results obtained based on the soaking time and type of bait used.</w:t>
      </w:r>
    </w:p>
  </w:comment>
  <w:comment w:id="2" w:author="ACER" w:date="2025-06-03T19:18:00Z" w:initials="A">
    <w:p w14:paraId="4D01F5C1" w14:textId="69F67AF7" w:rsidR="00FC7D77" w:rsidRDefault="00FC7D77">
      <w:pPr>
        <w:pStyle w:val="CommentText"/>
      </w:pPr>
      <w:r>
        <w:rPr>
          <w:rStyle w:val="CommentReference"/>
        </w:rPr>
        <w:annotationRef/>
      </w:r>
      <w:r w:rsidRPr="00FC7D77">
        <w:t>In the introduction there is a lack of recent references and research that has been done. It would be better to add them.</w:t>
      </w:r>
    </w:p>
  </w:comment>
  <w:comment w:id="3" w:author="ACER" w:date="2025-06-03T19:20:00Z" w:initials="A">
    <w:p w14:paraId="2FD85230" w14:textId="46A3AC7F" w:rsidR="00FC7D77" w:rsidRDefault="00FC7D77">
      <w:pPr>
        <w:pStyle w:val="CommentText"/>
      </w:pPr>
      <w:r>
        <w:rPr>
          <w:rStyle w:val="CommentReference"/>
        </w:rPr>
        <w:annotationRef/>
      </w:r>
      <w:r w:rsidRPr="00FC7D77">
        <w:t>adjust to template</w:t>
      </w:r>
    </w:p>
  </w:comment>
  <w:comment w:id="4" w:author="ACER" w:date="2025-06-03T19:25:00Z" w:initials="A">
    <w:p w14:paraId="44C385F1" w14:textId="77777777" w:rsidR="004859B1" w:rsidRPr="004859B1" w:rsidRDefault="004859B1" w:rsidP="004859B1">
      <w:pPr>
        <w:rPr>
          <w:rFonts w:ascii="Times New Roman" w:hAnsi="Times New Roman"/>
          <w:lang w:val="nb-NO" w:eastAsia="nb-NO"/>
        </w:rPr>
      </w:pPr>
      <w:r>
        <w:rPr>
          <w:rStyle w:val="CommentReference"/>
        </w:rPr>
        <w:annotationRef/>
      </w:r>
      <w:r w:rsidRPr="004859B1">
        <w:rPr>
          <w:rFonts w:ascii="Times New Roman" w:hAnsi="Times New Roman"/>
          <w:lang w:val="nb-NO" w:eastAsia="nb-NO"/>
        </w:rPr>
        <w:t>It is better to add the research procedure in detail because this is an experimental study. This is intended to provide information to other researchers, if at some point someone wants to prove it in another place.</w:t>
      </w:r>
    </w:p>
    <w:p w14:paraId="7DEB2487" w14:textId="40E547E7" w:rsidR="004859B1" w:rsidRDefault="004859B1">
      <w:pPr>
        <w:pStyle w:val="CommentText"/>
      </w:pPr>
    </w:p>
  </w:comment>
  <w:comment w:id="5" w:author="ACER" w:date="2025-06-03T19:36:00Z" w:initials="A">
    <w:p w14:paraId="363FDBF9" w14:textId="53A8DB67" w:rsidR="00022C28" w:rsidRDefault="00022C28">
      <w:pPr>
        <w:pStyle w:val="CommentText"/>
      </w:pPr>
      <w:r>
        <w:rPr>
          <w:rStyle w:val="CommentReference"/>
        </w:rPr>
        <w:annotationRef/>
      </w:r>
      <w:r w:rsidRPr="00022C28">
        <w:t>sort according to research objectives</w:t>
      </w:r>
    </w:p>
  </w:comment>
  <w:comment w:id="6" w:author="ACER" w:date="2025-06-03T19:28:00Z" w:initials="A">
    <w:p w14:paraId="19A62F22" w14:textId="30E3F4AB" w:rsidR="004859B1" w:rsidRDefault="004859B1">
      <w:pPr>
        <w:pStyle w:val="CommentText"/>
      </w:pPr>
      <w:r>
        <w:rPr>
          <w:rStyle w:val="CommentReference"/>
        </w:rPr>
        <w:annotationRef/>
      </w:r>
      <w:r w:rsidRPr="004859B1">
        <w:t>add the percentage?</w:t>
      </w:r>
    </w:p>
  </w:comment>
  <w:comment w:id="7" w:author="ACER" w:date="2025-06-03T19:27:00Z" w:initials="A">
    <w:p w14:paraId="1BF64EFC" w14:textId="15CDF7C0" w:rsidR="004859B1" w:rsidRDefault="004859B1">
      <w:pPr>
        <w:pStyle w:val="CommentText"/>
      </w:pPr>
      <w:r>
        <w:rPr>
          <w:rStyle w:val="CommentReference"/>
        </w:rPr>
        <w:annotationRef/>
      </w:r>
      <w:r w:rsidRPr="004859B1">
        <w:t>commas are replaced with periods</w:t>
      </w:r>
    </w:p>
  </w:comment>
  <w:comment w:id="8" w:author="ACER" w:date="2025-06-03T19:34:00Z" w:initials="A">
    <w:p w14:paraId="39DE24E6" w14:textId="7C53CF2D" w:rsidR="00022C28" w:rsidRDefault="00022C28">
      <w:pPr>
        <w:pStyle w:val="CommentText"/>
      </w:pPr>
      <w:r>
        <w:rPr>
          <w:rStyle w:val="CommentReference"/>
        </w:rPr>
        <w:annotationRef/>
      </w:r>
      <w:r w:rsidRPr="00022C28">
        <w:t>add new references and sharpen the discussion</w:t>
      </w:r>
    </w:p>
  </w:comment>
  <w:comment w:id="9" w:author="ACER" w:date="2025-06-03T19:39:00Z" w:initials="A">
    <w:p w14:paraId="13FAB921" w14:textId="5170529B" w:rsidR="00022C28" w:rsidRDefault="00022C28">
      <w:pPr>
        <w:pStyle w:val="CommentText"/>
      </w:pPr>
      <w:r>
        <w:rPr>
          <w:rStyle w:val="CommentReference"/>
        </w:rPr>
        <w:annotationRef/>
      </w:r>
      <w:r w:rsidRPr="00022C28">
        <w:t>The results of statistical tests like this, just enter whether they have an effect or not, then explain.</w:t>
      </w:r>
    </w:p>
  </w:comment>
  <w:comment w:id="10" w:author="ACER" w:date="2025-06-03T19:41:00Z" w:initials="A">
    <w:p w14:paraId="52D35C50" w14:textId="4D4FD12C" w:rsidR="00022C28" w:rsidRDefault="00022C28">
      <w:pPr>
        <w:pStyle w:val="CommentText"/>
      </w:pPr>
      <w:r>
        <w:rPr>
          <w:rStyle w:val="CommentReference"/>
        </w:rPr>
        <w:annotationRef/>
      </w:r>
      <w:r w:rsidRPr="00022C28">
        <w:t>make it in narrative form and increase discussion</w:t>
      </w:r>
    </w:p>
  </w:comment>
  <w:comment w:id="11" w:author="ACER" w:date="2025-06-03T19:40:00Z" w:initials="A">
    <w:p w14:paraId="52DDD513" w14:textId="4F2B611A" w:rsidR="00022C28" w:rsidRDefault="00022C28">
      <w:pPr>
        <w:pStyle w:val="CommentText"/>
      </w:pPr>
      <w:r>
        <w:rPr>
          <w:rStyle w:val="CommentReference"/>
        </w:rPr>
        <w:annotationRef/>
      </w:r>
      <w:r w:rsidRPr="00022C28">
        <w:t>make it in narrative form and increase discussion</w:t>
      </w:r>
    </w:p>
  </w:comment>
  <w:comment w:id="12" w:author="ACER" w:date="2025-06-03T19:43:00Z" w:initials="A">
    <w:p w14:paraId="7B1277D7" w14:textId="233392DD" w:rsidR="008F548A" w:rsidRDefault="008F548A">
      <w:pPr>
        <w:pStyle w:val="CommentText"/>
      </w:pPr>
      <w:r>
        <w:rPr>
          <w:rStyle w:val="CommentReference"/>
        </w:rPr>
        <w:annotationRef/>
      </w:r>
      <w:r w:rsidRPr="008F548A">
        <w:t>Add the latest references and complete all references with links.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81263" w15:done="0"/>
  <w15:commentEx w15:paraId="5402D917" w15:done="0"/>
  <w15:commentEx w15:paraId="4D01F5C1" w15:done="0"/>
  <w15:commentEx w15:paraId="2FD85230" w15:done="0"/>
  <w15:commentEx w15:paraId="7DEB2487" w15:done="0"/>
  <w15:commentEx w15:paraId="363FDBF9" w15:done="0"/>
  <w15:commentEx w15:paraId="19A62F22" w15:done="0"/>
  <w15:commentEx w15:paraId="1BF64EFC" w15:done="0"/>
  <w15:commentEx w15:paraId="39DE24E6" w15:done="0"/>
  <w15:commentEx w15:paraId="13FAB921" w15:done="0"/>
  <w15:commentEx w15:paraId="52D35C50" w15:done="0"/>
  <w15:commentEx w15:paraId="52DDD513" w15:done="0"/>
  <w15:commentEx w15:paraId="7B1277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EA0A" w14:textId="77777777" w:rsidR="007D7C53" w:rsidRPr="00946C94" w:rsidRDefault="007D7C53" w:rsidP="00C37E61">
      <w:r w:rsidRPr="00946C94">
        <w:separator/>
      </w:r>
    </w:p>
  </w:endnote>
  <w:endnote w:type="continuationSeparator" w:id="0">
    <w:p w14:paraId="71E1A126" w14:textId="77777777" w:rsidR="007D7C53" w:rsidRPr="00946C94" w:rsidRDefault="007D7C53" w:rsidP="00C37E61">
      <w:r w:rsidRPr="00946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B03B" w14:textId="77777777" w:rsidR="00F56CBE" w:rsidRDefault="00F56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E869C" w14:textId="77777777" w:rsidR="00F56CBE" w:rsidRDefault="00F56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B8E52" w14:textId="77777777" w:rsidR="009E048A" w:rsidRPr="00946C94" w:rsidRDefault="009E048A">
    <w:pPr>
      <w:pStyle w:val="Footer"/>
      <w:rPr>
        <w:rFonts w:ascii="Arial" w:hAnsi="Arial" w:cs="Arial"/>
        <w:sz w:val="16"/>
      </w:rPr>
    </w:pPr>
  </w:p>
  <w:p w14:paraId="5D7FD666" w14:textId="77777777" w:rsidR="009E048A" w:rsidRPr="00946C94" w:rsidRDefault="009E048A" w:rsidP="009E048A">
    <w:pPr>
      <w:pStyle w:val="Footer"/>
      <w:jc w:val="center"/>
      <w:rPr>
        <w:rFonts w:ascii="Arial" w:hAnsi="Arial" w:cs="Arial"/>
        <w:sz w:val="16"/>
      </w:rPr>
    </w:pPr>
    <w:r w:rsidRPr="00946C94">
      <w:rPr>
        <w:rFonts w:ascii="Arial" w:hAnsi="Arial" w:cs="Arial"/>
        <w:sz w:val="16"/>
      </w:rPr>
      <w:t>______________________________________________________________________</w:t>
    </w:r>
    <w:r w:rsidR="00BF121F" w:rsidRPr="00946C94">
      <w:rPr>
        <w:rFonts w:ascii="Arial" w:hAnsi="Arial" w:cs="Arial"/>
        <w:sz w:val="16"/>
      </w:rPr>
      <w:t>______________________</w:t>
    </w:r>
  </w:p>
  <w:p w14:paraId="0C50F594" w14:textId="77777777" w:rsidR="009E048A" w:rsidRPr="00946C94" w:rsidRDefault="009E048A">
    <w:pPr>
      <w:pStyle w:val="Footer"/>
      <w:rPr>
        <w:rFonts w:ascii="Arial" w:hAnsi="Arial" w:cs="Arial"/>
        <w:sz w:val="16"/>
      </w:rPr>
    </w:pPr>
  </w:p>
  <w:p w14:paraId="18E9DF2C" w14:textId="77777777" w:rsidR="00754C9A" w:rsidRPr="00946C94" w:rsidRDefault="00754C9A">
    <w:pPr>
      <w:pStyle w:val="Footer"/>
      <w:rPr>
        <w:rFonts w:ascii="Arial" w:hAnsi="Arial" w:cs="Arial"/>
        <w:i/>
        <w:sz w:val="16"/>
      </w:rPr>
    </w:pPr>
    <w:r w:rsidRPr="00946C94">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A0009" w14:textId="77777777" w:rsidR="00C37E61" w:rsidRPr="00946C94"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6E10" w14:textId="77777777" w:rsidR="007D7C53" w:rsidRPr="00946C94" w:rsidRDefault="007D7C53" w:rsidP="00C37E61">
      <w:r w:rsidRPr="00946C94">
        <w:separator/>
      </w:r>
    </w:p>
  </w:footnote>
  <w:footnote w:type="continuationSeparator" w:id="0">
    <w:p w14:paraId="65B1FE70" w14:textId="77777777" w:rsidR="007D7C53" w:rsidRPr="00946C94" w:rsidRDefault="007D7C53" w:rsidP="00C37E61">
      <w:r w:rsidRPr="00946C9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91DC" w14:textId="5EB5C691" w:rsidR="00F56CBE" w:rsidRDefault="007D7C53">
    <w:pPr>
      <w:pStyle w:val="Header"/>
    </w:pPr>
    <w:r>
      <w:rPr>
        <w:noProof/>
      </w:rPr>
      <w:pict w14:anchorId="0CFCF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F8EB" w14:textId="367CAE0C" w:rsidR="00F56CBE" w:rsidRDefault="007D7C53">
    <w:pPr>
      <w:pStyle w:val="Header"/>
    </w:pPr>
    <w:r>
      <w:rPr>
        <w:noProof/>
      </w:rPr>
      <w:pict w14:anchorId="00F7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FEFA9" w14:textId="20E4A07E" w:rsidR="00296529" w:rsidRPr="00946C94" w:rsidRDefault="007D7C53" w:rsidP="00296529">
    <w:pPr>
      <w:ind w:left="2160"/>
      <w:jc w:val="center"/>
      <w:rPr>
        <w:rFonts w:ascii="Times New Roman" w:eastAsia="Calibri" w:hAnsi="Times New Roman"/>
        <w:i/>
        <w:sz w:val="18"/>
        <w:szCs w:val="22"/>
      </w:rPr>
    </w:pPr>
    <w:r>
      <w:rPr>
        <w:noProof/>
      </w:rPr>
      <w:pict w14:anchorId="09B2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79F393" w14:textId="77777777" w:rsidR="00296529" w:rsidRPr="00946C94" w:rsidRDefault="00754C9A" w:rsidP="00296529">
    <w:pPr>
      <w:ind w:left="4320"/>
      <w:rPr>
        <w:rFonts w:ascii="Times New Roman" w:eastAsia="Calibri" w:hAnsi="Times New Roman"/>
        <w:i/>
        <w:sz w:val="18"/>
        <w:szCs w:val="22"/>
      </w:rPr>
    </w:pPr>
    <w:r w:rsidRPr="00946C94">
      <w:rPr>
        <w:rFonts w:ascii="Times New Roman" w:eastAsia="Calibri" w:hAnsi="Times New Roman"/>
        <w:i/>
        <w:sz w:val="18"/>
        <w:szCs w:val="22"/>
      </w:rPr>
      <w:t>.</w:t>
    </w:r>
    <w:r w:rsidR="00296529" w:rsidRPr="00946C94">
      <w:rPr>
        <w:rFonts w:ascii="Times New Roman" w:eastAsia="Calibri" w:hAnsi="Times New Roman"/>
        <w:i/>
        <w:sz w:val="18"/>
        <w:szCs w:val="22"/>
      </w:rPr>
      <w:t xml:space="preserve">     </w:t>
    </w:r>
  </w:p>
  <w:p w14:paraId="54820553" w14:textId="77777777" w:rsidR="00296529" w:rsidRPr="00946C94" w:rsidRDefault="00754C9A" w:rsidP="00296529">
    <w:pPr>
      <w:jc w:val="center"/>
      <w:rPr>
        <w:rFonts w:ascii="Times New Roman" w:eastAsia="Calibri" w:hAnsi="Times New Roman"/>
        <w:i/>
        <w:sz w:val="18"/>
        <w:szCs w:val="22"/>
      </w:rPr>
    </w:pPr>
    <w:r w:rsidRPr="00946C94">
      <w:rPr>
        <w:rFonts w:ascii="Times New Roman" w:eastAsia="Calibri" w:hAnsi="Times New Roman"/>
        <w:i/>
        <w:sz w:val="18"/>
        <w:szCs w:val="22"/>
      </w:rPr>
      <w:t>.</w:t>
    </w:r>
  </w:p>
  <w:p w14:paraId="1B132077" w14:textId="77777777" w:rsidR="00296529" w:rsidRPr="00946C94" w:rsidRDefault="00296529" w:rsidP="00296529">
    <w:pPr>
      <w:spacing w:after="200"/>
      <w:jc w:val="center"/>
      <w:rPr>
        <w:rFonts w:ascii="Times New Roman" w:eastAsia="Calibri" w:hAnsi="Times New Roman"/>
        <w:b/>
        <w:i/>
        <w:sz w:val="32"/>
        <w:szCs w:val="22"/>
      </w:rPr>
    </w:pPr>
    <w:r w:rsidRPr="00946C94">
      <w:rPr>
        <w:rFonts w:ascii="Times New Roman" w:eastAsia="Calibri" w:hAnsi="Times New Roman"/>
        <w:b/>
        <w:i/>
        <w:sz w:val="32"/>
        <w:szCs w:val="22"/>
      </w:rPr>
      <w:t xml:space="preserve">              </w:t>
    </w:r>
    <w:r w:rsidR="00754C9A" w:rsidRPr="00946C94">
      <w:rPr>
        <w:rFonts w:ascii="Times New Roman" w:eastAsia="Calibri" w:hAnsi="Times New Roman"/>
        <w:b/>
        <w:i/>
        <w:sz w:val="32"/>
        <w:szCs w:val="22"/>
      </w:rPr>
      <w:t>.</w:t>
    </w:r>
    <w:r w:rsidRPr="00946C94">
      <w:rPr>
        <w:rFonts w:ascii="Times New Roman" w:eastAsia="Calibri" w:hAnsi="Times New Roman"/>
        <w:b/>
        <w:i/>
        <w:sz w:val="32"/>
        <w:szCs w:val="22"/>
      </w:rPr>
      <w:t xml:space="preserve"> </w:t>
    </w:r>
  </w:p>
  <w:p w14:paraId="47D12A81" w14:textId="77777777" w:rsidR="00296529" w:rsidRPr="00946C94" w:rsidRDefault="00296529" w:rsidP="00296529">
    <w:pPr>
      <w:jc w:val="center"/>
      <w:rPr>
        <w:rFonts w:ascii="Times New Roman" w:eastAsia="Calibri" w:hAnsi="Times New Roman"/>
        <w:i/>
        <w:sz w:val="18"/>
        <w:szCs w:val="22"/>
      </w:rPr>
    </w:pPr>
    <w:r w:rsidRPr="00946C94">
      <w:rPr>
        <w:rFonts w:ascii="Times New Roman" w:eastAsia="Calibri" w:hAnsi="Times New Roman"/>
        <w:i/>
        <w:sz w:val="18"/>
        <w:szCs w:val="22"/>
      </w:rPr>
      <w:t xml:space="preserve">                     </w:t>
    </w:r>
  </w:p>
  <w:p w14:paraId="3E587653" w14:textId="77777777" w:rsidR="00296529" w:rsidRPr="00946C94" w:rsidRDefault="00296529" w:rsidP="00296529">
    <w:pPr>
      <w:tabs>
        <w:tab w:val="left" w:pos="2145"/>
      </w:tabs>
      <w:rPr>
        <w:rFonts w:ascii="Times New Roman" w:eastAsia="Calibri" w:hAnsi="Times New Roman"/>
        <w:i/>
        <w:sz w:val="18"/>
        <w:szCs w:val="22"/>
      </w:rPr>
    </w:pPr>
    <w:r w:rsidRPr="00946C94">
      <w:rPr>
        <w:rFonts w:ascii="Times New Roman" w:eastAsia="Calibri" w:hAnsi="Times New Roman"/>
        <w:i/>
        <w:sz w:val="18"/>
        <w:szCs w:val="22"/>
      </w:rPr>
      <w:tab/>
    </w:r>
    <w:r w:rsidR="00754C9A" w:rsidRPr="00946C94">
      <w:rPr>
        <w:rFonts w:ascii="Times New Roman" w:eastAsia="Calibri" w:hAnsi="Times New Roman"/>
        <w:i/>
        <w:sz w:val="18"/>
        <w:szCs w:val="22"/>
      </w:rPr>
      <w:t>.</w:t>
    </w:r>
  </w:p>
  <w:p w14:paraId="62C0115C" w14:textId="77777777" w:rsidR="00296529" w:rsidRPr="00946C94" w:rsidRDefault="00754C9A">
    <w:pPr>
      <w:pStyle w:val="Header"/>
    </w:pPr>
    <w:r w:rsidRPr="00946C94">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90F6" w14:textId="012E96EF" w:rsidR="00F56CBE" w:rsidRDefault="007D7C53">
    <w:pPr>
      <w:pStyle w:val="Header"/>
    </w:pPr>
    <w:r>
      <w:rPr>
        <w:noProof/>
      </w:rPr>
      <w:pict w14:anchorId="01C1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4649F" w14:textId="5C1030B9" w:rsidR="00F56CBE" w:rsidRDefault="007D7C53">
    <w:pPr>
      <w:pStyle w:val="Header"/>
    </w:pPr>
    <w:r>
      <w:rPr>
        <w:noProof/>
      </w:rPr>
      <w:pict w14:anchorId="6DEA9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8322" w14:textId="1D1917E2" w:rsidR="00F56CBE" w:rsidRDefault="007D7C53">
    <w:pPr>
      <w:pStyle w:val="Header"/>
    </w:pPr>
    <w:r>
      <w:rPr>
        <w:noProof/>
      </w:rPr>
      <w:pict w14:anchorId="6530D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77CFD"/>
    <w:multiLevelType w:val="hybridMultilevel"/>
    <w:tmpl w:val="B800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D1098"/>
    <w:multiLevelType w:val="multilevel"/>
    <w:tmpl w:val="997A5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21E2A"/>
    <w:multiLevelType w:val="hybridMultilevel"/>
    <w:tmpl w:val="40F6692E"/>
    <w:lvl w:ilvl="0" w:tplc="D7464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AA554CC"/>
    <w:multiLevelType w:val="hybridMultilevel"/>
    <w:tmpl w:val="6E14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5"/>
  </w:num>
  <w:num w:numId="18">
    <w:abstractNumId w:val="15"/>
  </w:num>
  <w:num w:numId="19">
    <w:abstractNumId w:val="32"/>
  </w:num>
  <w:num w:numId="20">
    <w:abstractNumId w:val="12"/>
  </w:num>
  <w:num w:numId="21">
    <w:abstractNumId w:val="9"/>
  </w:num>
  <w:num w:numId="22">
    <w:abstractNumId w:val="14"/>
  </w:num>
  <w:num w:numId="23">
    <w:abstractNumId w:val="21"/>
  </w:num>
  <w:num w:numId="24">
    <w:abstractNumId w:val="30"/>
  </w:num>
  <w:num w:numId="25">
    <w:abstractNumId w:val="4"/>
  </w:num>
  <w:num w:numId="26">
    <w:abstractNumId w:val="17"/>
  </w:num>
  <w:num w:numId="27">
    <w:abstractNumId w:val="22"/>
  </w:num>
  <w:num w:numId="28">
    <w:abstractNumId w:val="31"/>
  </w:num>
  <w:num w:numId="29">
    <w:abstractNumId w:val="27"/>
  </w:num>
  <w:num w:numId="30">
    <w:abstractNumId w:val="10"/>
  </w:num>
  <w:num w:numId="31">
    <w:abstractNumId w:val="11"/>
  </w:num>
  <w:num w:numId="32">
    <w:abstractNumId w:val="24"/>
  </w:num>
  <w:num w:numId="33">
    <w:abstractNumId w:val="18"/>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2C28"/>
    <w:rsid w:val="00025018"/>
    <w:rsid w:val="00030174"/>
    <w:rsid w:val="0004579C"/>
    <w:rsid w:val="00083738"/>
    <w:rsid w:val="0009459D"/>
    <w:rsid w:val="000A47FA"/>
    <w:rsid w:val="000A65D3"/>
    <w:rsid w:val="000A7090"/>
    <w:rsid w:val="000B098E"/>
    <w:rsid w:val="000B1E33"/>
    <w:rsid w:val="000D5BEE"/>
    <w:rsid w:val="000D689F"/>
    <w:rsid w:val="000E7B7B"/>
    <w:rsid w:val="000E7D62"/>
    <w:rsid w:val="000F4EDC"/>
    <w:rsid w:val="00103357"/>
    <w:rsid w:val="00123C9F"/>
    <w:rsid w:val="00126190"/>
    <w:rsid w:val="00130F17"/>
    <w:rsid w:val="001320BF"/>
    <w:rsid w:val="00163BC4"/>
    <w:rsid w:val="00172A25"/>
    <w:rsid w:val="00191062"/>
    <w:rsid w:val="001915C4"/>
    <w:rsid w:val="00192B72"/>
    <w:rsid w:val="001A29D8"/>
    <w:rsid w:val="001A5CAA"/>
    <w:rsid w:val="001B0427"/>
    <w:rsid w:val="001D2565"/>
    <w:rsid w:val="001D3A51"/>
    <w:rsid w:val="001E10D2"/>
    <w:rsid w:val="001E25B4"/>
    <w:rsid w:val="001E44FE"/>
    <w:rsid w:val="00200595"/>
    <w:rsid w:val="00204835"/>
    <w:rsid w:val="00230A5D"/>
    <w:rsid w:val="00231920"/>
    <w:rsid w:val="0023195C"/>
    <w:rsid w:val="0024282C"/>
    <w:rsid w:val="002460DC"/>
    <w:rsid w:val="00250985"/>
    <w:rsid w:val="002556F6"/>
    <w:rsid w:val="00283105"/>
    <w:rsid w:val="00284C4C"/>
    <w:rsid w:val="00287E68"/>
    <w:rsid w:val="002933EE"/>
    <w:rsid w:val="00296529"/>
    <w:rsid w:val="002B27FB"/>
    <w:rsid w:val="002B685A"/>
    <w:rsid w:val="002C57D2"/>
    <w:rsid w:val="002E0937"/>
    <w:rsid w:val="002E0D56"/>
    <w:rsid w:val="00315186"/>
    <w:rsid w:val="003215ED"/>
    <w:rsid w:val="0033343E"/>
    <w:rsid w:val="003429BD"/>
    <w:rsid w:val="003512C2"/>
    <w:rsid w:val="00371FB6"/>
    <w:rsid w:val="003763C1"/>
    <w:rsid w:val="00376BBE"/>
    <w:rsid w:val="0039224F"/>
    <w:rsid w:val="003A43A4"/>
    <w:rsid w:val="003A7E18"/>
    <w:rsid w:val="003B6C99"/>
    <w:rsid w:val="003C4C86"/>
    <w:rsid w:val="003C6258"/>
    <w:rsid w:val="003D71D5"/>
    <w:rsid w:val="003E2904"/>
    <w:rsid w:val="00401927"/>
    <w:rsid w:val="004034B8"/>
    <w:rsid w:val="0041027F"/>
    <w:rsid w:val="00412475"/>
    <w:rsid w:val="00423789"/>
    <w:rsid w:val="00423B68"/>
    <w:rsid w:val="00440F43"/>
    <w:rsid w:val="00441B6F"/>
    <w:rsid w:val="004428D1"/>
    <w:rsid w:val="00446221"/>
    <w:rsid w:val="00450E62"/>
    <w:rsid w:val="004539DB"/>
    <w:rsid w:val="00471A80"/>
    <w:rsid w:val="004859B1"/>
    <w:rsid w:val="004A34C7"/>
    <w:rsid w:val="004B3A12"/>
    <w:rsid w:val="004D305E"/>
    <w:rsid w:val="004D4277"/>
    <w:rsid w:val="00502516"/>
    <w:rsid w:val="00505F06"/>
    <w:rsid w:val="00506828"/>
    <w:rsid w:val="0053056E"/>
    <w:rsid w:val="00554FDA"/>
    <w:rsid w:val="005C784C"/>
    <w:rsid w:val="005D17F6"/>
    <w:rsid w:val="005E14AE"/>
    <w:rsid w:val="005E5539"/>
    <w:rsid w:val="00602BF5"/>
    <w:rsid w:val="00617FDD"/>
    <w:rsid w:val="00624EFB"/>
    <w:rsid w:val="00633614"/>
    <w:rsid w:val="00633F68"/>
    <w:rsid w:val="00636EB2"/>
    <w:rsid w:val="006375B8"/>
    <w:rsid w:val="0066510A"/>
    <w:rsid w:val="00673F9F"/>
    <w:rsid w:val="00686953"/>
    <w:rsid w:val="00687DEA"/>
    <w:rsid w:val="00687E67"/>
    <w:rsid w:val="0069300B"/>
    <w:rsid w:val="006967F7"/>
    <w:rsid w:val="006A250C"/>
    <w:rsid w:val="006B21D3"/>
    <w:rsid w:val="006B57D0"/>
    <w:rsid w:val="006C0AB2"/>
    <w:rsid w:val="006D30FF"/>
    <w:rsid w:val="006D6940"/>
    <w:rsid w:val="006E41F7"/>
    <w:rsid w:val="006E622A"/>
    <w:rsid w:val="006F11EC"/>
    <w:rsid w:val="0070082C"/>
    <w:rsid w:val="00703B5E"/>
    <w:rsid w:val="007369E6"/>
    <w:rsid w:val="00746E59"/>
    <w:rsid w:val="00754C9A"/>
    <w:rsid w:val="0075599A"/>
    <w:rsid w:val="00761D52"/>
    <w:rsid w:val="0077749E"/>
    <w:rsid w:val="007806FD"/>
    <w:rsid w:val="00782240"/>
    <w:rsid w:val="00790ADA"/>
    <w:rsid w:val="007B4E15"/>
    <w:rsid w:val="007D2288"/>
    <w:rsid w:val="007D7C53"/>
    <w:rsid w:val="007E088F"/>
    <w:rsid w:val="007F7B32"/>
    <w:rsid w:val="00804BC2"/>
    <w:rsid w:val="0081431A"/>
    <w:rsid w:val="008177A8"/>
    <w:rsid w:val="00830AF1"/>
    <w:rsid w:val="0083216F"/>
    <w:rsid w:val="008453D2"/>
    <w:rsid w:val="00860000"/>
    <w:rsid w:val="00863BD3"/>
    <w:rsid w:val="008641ED"/>
    <w:rsid w:val="00866D66"/>
    <w:rsid w:val="008671C6"/>
    <w:rsid w:val="00875803"/>
    <w:rsid w:val="008A373B"/>
    <w:rsid w:val="008B459E"/>
    <w:rsid w:val="008D09A4"/>
    <w:rsid w:val="008E13AE"/>
    <w:rsid w:val="008E1506"/>
    <w:rsid w:val="008E710C"/>
    <w:rsid w:val="008F39AE"/>
    <w:rsid w:val="008F548A"/>
    <w:rsid w:val="008F69D6"/>
    <w:rsid w:val="00902823"/>
    <w:rsid w:val="00915CA6"/>
    <w:rsid w:val="00925FA3"/>
    <w:rsid w:val="00927834"/>
    <w:rsid w:val="00927C2B"/>
    <w:rsid w:val="0094243B"/>
    <w:rsid w:val="00946C94"/>
    <w:rsid w:val="009500A6"/>
    <w:rsid w:val="00957C18"/>
    <w:rsid w:val="009651A3"/>
    <w:rsid w:val="009659BA"/>
    <w:rsid w:val="00983040"/>
    <w:rsid w:val="00984277"/>
    <w:rsid w:val="009B3FB9"/>
    <w:rsid w:val="009C2465"/>
    <w:rsid w:val="009D35A0"/>
    <w:rsid w:val="009D7EB7"/>
    <w:rsid w:val="009E048A"/>
    <w:rsid w:val="009E08E9"/>
    <w:rsid w:val="009E3DB9"/>
    <w:rsid w:val="009E6E35"/>
    <w:rsid w:val="009F0EDA"/>
    <w:rsid w:val="00A01488"/>
    <w:rsid w:val="00A03B96"/>
    <w:rsid w:val="00A05B19"/>
    <w:rsid w:val="00A1134E"/>
    <w:rsid w:val="00A16CF6"/>
    <w:rsid w:val="00A24E7E"/>
    <w:rsid w:val="00A258C3"/>
    <w:rsid w:val="00A347C0"/>
    <w:rsid w:val="00A35EA6"/>
    <w:rsid w:val="00A3684E"/>
    <w:rsid w:val="00A4068E"/>
    <w:rsid w:val="00A51431"/>
    <w:rsid w:val="00A539AD"/>
    <w:rsid w:val="00A82BFD"/>
    <w:rsid w:val="00A8501C"/>
    <w:rsid w:val="00A94063"/>
    <w:rsid w:val="00AA2C15"/>
    <w:rsid w:val="00AA6219"/>
    <w:rsid w:val="00AA74E0"/>
    <w:rsid w:val="00AB703F"/>
    <w:rsid w:val="00AC6BB8"/>
    <w:rsid w:val="00AC755A"/>
    <w:rsid w:val="00AE008F"/>
    <w:rsid w:val="00AF7A73"/>
    <w:rsid w:val="00B01FCD"/>
    <w:rsid w:val="00B1776C"/>
    <w:rsid w:val="00B51582"/>
    <w:rsid w:val="00B52583"/>
    <w:rsid w:val="00B52896"/>
    <w:rsid w:val="00B829AC"/>
    <w:rsid w:val="00B95236"/>
    <w:rsid w:val="00B96BD9"/>
    <w:rsid w:val="00BA1B01"/>
    <w:rsid w:val="00BA2641"/>
    <w:rsid w:val="00BB37AA"/>
    <w:rsid w:val="00BC53A0"/>
    <w:rsid w:val="00BE62AD"/>
    <w:rsid w:val="00BF121F"/>
    <w:rsid w:val="00BF1F80"/>
    <w:rsid w:val="00C166EF"/>
    <w:rsid w:val="00C17EB0"/>
    <w:rsid w:val="00C27F5F"/>
    <w:rsid w:val="00C30A0F"/>
    <w:rsid w:val="00C344FF"/>
    <w:rsid w:val="00C37E61"/>
    <w:rsid w:val="00C42423"/>
    <w:rsid w:val="00C43AFC"/>
    <w:rsid w:val="00C70F1B"/>
    <w:rsid w:val="00C71A47"/>
    <w:rsid w:val="00C7464C"/>
    <w:rsid w:val="00C85588"/>
    <w:rsid w:val="00CD6755"/>
    <w:rsid w:val="00CD6856"/>
    <w:rsid w:val="00CE0089"/>
    <w:rsid w:val="00CE793C"/>
    <w:rsid w:val="00CF193C"/>
    <w:rsid w:val="00D169B0"/>
    <w:rsid w:val="00D173F1"/>
    <w:rsid w:val="00D31BDC"/>
    <w:rsid w:val="00D74CB0"/>
    <w:rsid w:val="00D8295D"/>
    <w:rsid w:val="00DC2A65"/>
    <w:rsid w:val="00DE15F0"/>
    <w:rsid w:val="00DE5663"/>
    <w:rsid w:val="00DE78AA"/>
    <w:rsid w:val="00DE7A69"/>
    <w:rsid w:val="00E053D0"/>
    <w:rsid w:val="00E15994"/>
    <w:rsid w:val="00E3114E"/>
    <w:rsid w:val="00E31A70"/>
    <w:rsid w:val="00E35B02"/>
    <w:rsid w:val="00E502F8"/>
    <w:rsid w:val="00E53416"/>
    <w:rsid w:val="00E66496"/>
    <w:rsid w:val="00E66B35"/>
    <w:rsid w:val="00E66E10"/>
    <w:rsid w:val="00E75467"/>
    <w:rsid w:val="00E769F6"/>
    <w:rsid w:val="00E82C5D"/>
    <w:rsid w:val="00E8407C"/>
    <w:rsid w:val="00E84F3C"/>
    <w:rsid w:val="00E97875"/>
    <w:rsid w:val="00EA012C"/>
    <w:rsid w:val="00EB0E3C"/>
    <w:rsid w:val="00EB68B5"/>
    <w:rsid w:val="00EC6A55"/>
    <w:rsid w:val="00ED0288"/>
    <w:rsid w:val="00ED308F"/>
    <w:rsid w:val="00EE52CB"/>
    <w:rsid w:val="00EF46B4"/>
    <w:rsid w:val="00EF581D"/>
    <w:rsid w:val="00EF7FD8"/>
    <w:rsid w:val="00F06F59"/>
    <w:rsid w:val="00F17988"/>
    <w:rsid w:val="00F24C05"/>
    <w:rsid w:val="00F3600C"/>
    <w:rsid w:val="00F37EA0"/>
    <w:rsid w:val="00F469F0"/>
    <w:rsid w:val="00F53273"/>
    <w:rsid w:val="00F56CBE"/>
    <w:rsid w:val="00F755E4"/>
    <w:rsid w:val="00F77D02"/>
    <w:rsid w:val="00FA2308"/>
    <w:rsid w:val="00FB10A1"/>
    <w:rsid w:val="00FB3A86"/>
    <w:rsid w:val="00FC237A"/>
    <w:rsid w:val="00FC7D77"/>
    <w:rsid w:val="00FD36C8"/>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5FB9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A82BFD"/>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82BFD"/>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82BFD"/>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2BFD"/>
    <w:pPr>
      <w:ind w:left="720"/>
      <w:contextualSpacing/>
    </w:pPr>
  </w:style>
  <w:style w:type="paragraph" w:styleId="CommentSubject">
    <w:name w:val="annotation subject"/>
    <w:basedOn w:val="CommentText"/>
    <w:next w:val="CommentText"/>
    <w:link w:val="CommentSubjectChar"/>
    <w:semiHidden/>
    <w:unhideWhenUsed/>
    <w:rsid w:val="00AF7A73"/>
    <w:rPr>
      <w:rFonts w:ascii="Helvetica" w:hAnsi="Helvetica"/>
      <w:b/>
      <w:bCs/>
      <w:lang w:val="en-US" w:eastAsia="en-US"/>
    </w:rPr>
  </w:style>
  <w:style w:type="character" w:customStyle="1" w:styleId="CommentSubjectChar">
    <w:name w:val="Comment Subject Char"/>
    <w:basedOn w:val="CommentTextChar"/>
    <w:link w:val="CommentSubject"/>
    <w:semiHidden/>
    <w:rsid w:val="00AF7A7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194E-A41D-4D9F-AB9E-9BF1EBF2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178</TotalTime>
  <Pages>7</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18103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48</cp:revision>
  <cp:lastPrinted>1999-07-06T11:00:00Z</cp:lastPrinted>
  <dcterms:created xsi:type="dcterms:W3CDTF">2025-05-26T03:44:00Z</dcterms:created>
  <dcterms:modified xsi:type="dcterms:W3CDTF">2025-06-03T11:44:00Z</dcterms:modified>
</cp:coreProperties>
</file>