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E71" w:rsidRPr="004A23FC" w:rsidRDefault="00AB03B0">
      <w:pPr>
        <w:spacing w:after="0"/>
        <w:rPr>
          <w:rFonts w:ascii="Arial" w:hAnsi="Arial" w:cs="Arial"/>
          <w:sz w:val="20"/>
          <w:szCs w:val="20"/>
        </w:rPr>
      </w:pPr>
      <w:r w:rsidRPr="004A23FC">
        <w:rPr>
          <w:rFonts w:ascii="Arial" w:eastAsia="Arial" w:hAnsi="Arial" w:cs="Arial"/>
          <w:sz w:val="20"/>
          <w:szCs w:val="20"/>
        </w:rPr>
        <w:t xml:space="preserve"> </w:t>
      </w:r>
    </w:p>
    <w:tbl>
      <w:tblPr>
        <w:tblStyle w:val="TableGrid"/>
        <w:tblW w:w="20933" w:type="dxa"/>
        <w:tblInd w:w="0" w:type="dxa"/>
        <w:tblCellMar>
          <w:top w:w="9" w:type="dxa"/>
          <w:left w:w="95" w:type="dxa"/>
          <w:right w:w="115" w:type="dxa"/>
        </w:tblCellMar>
        <w:tblLook w:val="04A0" w:firstRow="1" w:lastRow="0" w:firstColumn="1" w:lastColumn="0" w:noHBand="0" w:noVBand="1"/>
      </w:tblPr>
      <w:tblGrid>
        <w:gridCol w:w="5165"/>
        <w:gridCol w:w="15768"/>
      </w:tblGrid>
      <w:tr w:rsidR="00952E71" w:rsidRPr="004A23FC">
        <w:trPr>
          <w:trHeight w:val="298"/>
        </w:trPr>
        <w:tc>
          <w:tcPr>
            <w:tcW w:w="5165" w:type="dxa"/>
            <w:tcBorders>
              <w:top w:val="single" w:sz="4" w:space="0" w:color="000000"/>
              <w:left w:val="single" w:sz="4" w:space="0" w:color="000000"/>
              <w:bottom w:val="single" w:sz="4" w:space="0" w:color="000000"/>
              <w:right w:val="single" w:sz="4" w:space="0" w:color="000000"/>
            </w:tcBorders>
          </w:tcPr>
          <w:p w:rsidR="00952E71" w:rsidRPr="004A23FC" w:rsidRDefault="00AB03B0">
            <w:pPr>
              <w:rPr>
                <w:rFonts w:ascii="Arial" w:hAnsi="Arial" w:cs="Arial"/>
                <w:sz w:val="20"/>
                <w:szCs w:val="20"/>
              </w:rPr>
            </w:pPr>
            <w:r w:rsidRPr="004A23FC">
              <w:rPr>
                <w:rFonts w:ascii="Arial" w:eastAsia="Arial" w:hAnsi="Arial" w:cs="Arial"/>
                <w:sz w:val="20"/>
                <w:szCs w:val="20"/>
              </w:rPr>
              <w:t xml:space="preserve">Journal Name: </w:t>
            </w:r>
          </w:p>
        </w:tc>
        <w:tc>
          <w:tcPr>
            <w:tcW w:w="15768" w:type="dxa"/>
            <w:tcBorders>
              <w:top w:val="single" w:sz="4" w:space="0" w:color="000000"/>
              <w:left w:val="single" w:sz="4" w:space="0" w:color="000000"/>
              <w:bottom w:val="single" w:sz="4" w:space="0" w:color="000000"/>
              <w:right w:val="single" w:sz="4" w:space="0" w:color="000000"/>
            </w:tcBorders>
          </w:tcPr>
          <w:p w:rsidR="00952E71" w:rsidRPr="004A23FC" w:rsidRDefault="000C5193">
            <w:pPr>
              <w:ind w:left="16"/>
              <w:rPr>
                <w:rFonts w:ascii="Arial" w:hAnsi="Arial" w:cs="Arial"/>
                <w:sz w:val="20"/>
                <w:szCs w:val="20"/>
              </w:rPr>
            </w:pPr>
            <w:hyperlink r:id="rId7">
              <w:r w:rsidR="00AB03B0" w:rsidRPr="004A23FC">
                <w:rPr>
                  <w:rFonts w:ascii="Arial" w:eastAsia="Arial" w:hAnsi="Arial" w:cs="Arial"/>
                  <w:b/>
                  <w:color w:val="0000FF"/>
                  <w:sz w:val="20"/>
                  <w:szCs w:val="20"/>
                  <w:u w:val="single" w:color="0000FF"/>
                </w:rPr>
                <w:t>Asian Journal of Education and Social Studies</w:t>
              </w:r>
            </w:hyperlink>
            <w:hyperlink r:id="rId8">
              <w:r w:rsidR="00AB03B0" w:rsidRPr="004A23FC">
                <w:rPr>
                  <w:rFonts w:ascii="Arial" w:eastAsia="Arial" w:hAnsi="Arial" w:cs="Arial"/>
                  <w:b/>
                  <w:color w:val="0000FF"/>
                  <w:sz w:val="20"/>
                  <w:szCs w:val="20"/>
                </w:rPr>
                <w:t xml:space="preserve"> </w:t>
              </w:r>
            </w:hyperlink>
            <w:r w:rsidR="00AB03B0" w:rsidRPr="004A23FC">
              <w:rPr>
                <w:rFonts w:ascii="Arial" w:eastAsia="Arial" w:hAnsi="Arial" w:cs="Arial"/>
                <w:b/>
                <w:color w:val="0000FF"/>
                <w:sz w:val="20"/>
                <w:szCs w:val="20"/>
              </w:rPr>
              <w:t xml:space="preserve"> </w:t>
            </w:r>
          </w:p>
        </w:tc>
      </w:tr>
      <w:tr w:rsidR="00952E71" w:rsidRPr="004A23FC">
        <w:trPr>
          <w:trHeight w:val="302"/>
        </w:trPr>
        <w:tc>
          <w:tcPr>
            <w:tcW w:w="5165" w:type="dxa"/>
            <w:tcBorders>
              <w:top w:val="single" w:sz="4" w:space="0" w:color="000000"/>
              <w:left w:val="single" w:sz="4" w:space="0" w:color="000000"/>
              <w:bottom w:val="single" w:sz="4" w:space="0" w:color="000000"/>
              <w:right w:val="single" w:sz="4" w:space="0" w:color="000000"/>
            </w:tcBorders>
          </w:tcPr>
          <w:p w:rsidR="00952E71" w:rsidRPr="004A23FC" w:rsidRDefault="00AB03B0">
            <w:pPr>
              <w:rPr>
                <w:rFonts w:ascii="Arial" w:hAnsi="Arial" w:cs="Arial"/>
                <w:sz w:val="20"/>
                <w:szCs w:val="20"/>
              </w:rPr>
            </w:pPr>
            <w:r w:rsidRPr="004A23FC">
              <w:rPr>
                <w:rFonts w:ascii="Arial" w:eastAsia="Arial" w:hAnsi="Arial" w:cs="Arial"/>
                <w:sz w:val="20"/>
                <w:szCs w:val="20"/>
              </w:rPr>
              <w:t xml:space="preserve">Manuscript Number: </w:t>
            </w:r>
          </w:p>
        </w:tc>
        <w:tc>
          <w:tcPr>
            <w:tcW w:w="15768" w:type="dxa"/>
            <w:tcBorders>
              <w:top w:val="single" w:sz="4" w:space="0" w:color="000000"/>
              <w:left w:val="single" w:sz="4" w:space="0" w:color="000000"/>
              <w:bottom w:val="single" w:sz="4" w:space="0" w:color="000000"/>
              <w:right w:val="single" w:sz="4" w:space="0" w:color="000000"/>
            </w:tcBorders>
          </w:tcPr>
          <w:p w:rsidR="00952E71" w:rsidRPr="004A23FC" w:rsidRDefault="00AB03B0">
            <w:pPr>
              <w:ind w:left="16"/>
              <w:rPr>
                <w:rFonts w:ascii="Arial" w:hAnsi="Arial" w:cs="Arial"/>
                <w:sz w:val="20"/>
                <w:szCs w:val="20"/>
              </w:rPr>
            </w:pPr>
            <w:r w:rsidRPr="004A23FC">
              <w:rPr>
                <w:rFonts w:ascii="Arial" w:eastAsia="Arial" w:hAnsi="Arial" w:cs="Arial"/>
                <w:b/>
                <w:sz w:val="20"/>
                <w:szCs w:val="20"/>
              </w:rPr>
              <w:t xml:space="preserve">Ms_AJESS_138691 </w:t>
            </w:r>
          </w:p>
        </w:tc>
      </w:tr>
      <w:tr w:rsidR="00952E71" w:rsidRPr="004A23FC">
        <w:trPr>
          <w:trHeight w:val="658"/>
        </w:trPr>
        <w:tc>
          <w:tcPr>
            <w:tcW w:w="5165" w:type="dxa"/>
            <w:tcBorders>
              <w:top w:val="single" w:sz="4" w:space="0" w:color="000000"/>
              <w:left w:val="single" w:sz="4" w:space="0" w:color="000000"/>
              <w:bottom w:val="single" w:sz="4" w:space="0" w:color="000000"/>
              <w:right w:val="single" w:sz="4" w:space="0" w:color="000000"/>
            </w:tcBorders>
          </w:tcPr>
          <w:p w:rsidR="00952E71" w:rsidRPr="004A23FC" w:rsidRDefault="00AB03B0">
            <w:pPr>
              <w:rPr>
                <w:rFonts w:ascii="Arial" w:hAnsi="Arial" w:cs="Arial"/>
                <w:sz w:val="20"/>
                <w:szCs w:val="20"/>
              </w:rPr>
            </w:pPr>
            <w:r w:rsidRPr="004A23FC">
              <w:rPr>
                <w:rFonts w:ascii="Arial" w:eastAsia="Arial" w:hAnsi="Arial" w:cs="Arial"/>
                <w:sz w:val="20"/>
                <w:szCs w:val="20"/>
              </w:rPr>
              <w:t xml:space="preserve">Title of the Manuscript:  </w:t>
            </w:r>
          </w:p>
        </w:tc>
        <w:tc>
          <w:tcPr>
            <w:tcW w:w="15768" w:type="dxa"/>
            <w:tcBorders>
              <w:top w:val="single" w:sz="4" w:space="0" w:color="000000"/>
              <w:left w:val="single" w:sz="4" w:space="0" w:color="000000"/>
              <w:bottom w:val="single" w:sz="4" w:space="0" w:color="000000"/>
              <w:right w:val="single" w:sz="4" w:space="0" w:color="000000"/>
            </w:tcBorders>
            <w:vAlign w:val="center"/>
          </w:tcPr>
          <w:p w:rsidR="00952E71" w:rsidRPr="004A23FC" w:rsidRDefault="00AB03B0">
            <w:pPr>
              <w:ind w:left="16"/>
              <w:rPr>
                <w:rFonts w:ascii="Arial" w:hAnsi="Arial" w:cs="Arial"/>
                <w:sz w:val="20"/>
                <w:szCs w:val="20"/>
              </w:rPr>
            </w:pPr>
            <w:r w:rsidRPr="004A23FC">
              <w:rPr>
                <w:rFonts w:ascii="Arial" w:eastAsia="Arial" w:hAnsi="Arial" w:cs="Arial"/>
                <w:b/>
                <w:sz w:val="20"/>
                <w:szCs w:val="20"/>
              </w:rPr>
              <w:t xml:space="preserve">Positioning Strategy of Scenic Spots in Ethnic Minority Areas: An Empirical Study of </w:t>
            </w:r>
            <w:proofErr w:type="spellStart"/>
            <w:r w:rsidRPr="004A23FC">
              <w:rPr>
                <w:rFonts w:ascii="Arial" w:eastAsia="Arial" w:hAnsi="Arial" w:cs="Arial"/>
                <w:b/>
                <w:sz w:val="20"/>
                <w:szCs w:val="20"/>
              </w:rPr>
              <w:t>Moli</w:t>
            </w:r>
            <w:proofErr w:type="spellEnd"/>
            <w:r w:rsidRPr="004A23FC">
              <w:rPr>
                <w:rFonts w:ascii="Arial" w:eastAsia="Arial" w:hAnsi="Arial" w:cs="Arial"/>
                <w:b/>
                <w:sz w:val="20"/>
                <w:szCs w:val="20"/>
              </w:rPr>
              <w:t xml:space="preserve"> Town at Guiyang </w:t>
            </w:r>
          </w:p>
        </w:tc>
      </w:tr>
      <w:tr w:rsidR="00952E71" w:rsidRPr="004A23FC">
        <w:trPr>
          <w:trHeight w:val="346"/>
        </w:trPr>
        <w:tc>
          <w:tcPr>
            <w:tcW w:w="5165" w:type="dxa"/>
            <w:tcBorders>
              <w:top w:val="single" w:sz="4" w:space="0" w:color="000000"/>
              <w:left w:val="single" w:sz="4" w:space="0" w:color="000000"/>
              <w:bottom w:val="single" w:sz="4" w:space="0" w:color="000000"/>
              <w:right w:val="single" w:sz="4" w:space="0" w:color="000000"/>
            </w:tcBorders>
          </w:tcPr>
          <w:p w:rsidR="00952E71" w:rsidRPr="004A23FC" w:rsidRDefault="00AB03B0">
            <w:pPr>
              <w:rPr>
                <w:rFonts w:ascii="Arial" w:hAnsi="Arial" w:cs="Arial"/>
                <w:sz w:val="20"/>
                <w:szCs w:val="20"/>
              </w:rPr>
            </w:pPr>
            <w:r w:rsidRPr="004A23FC">
              <w:rPr>
                <w:rFonts w:ascii="Arial" w:eastAsia="Arial" w:hAnsi="Arial" w:cs="Arial"/>
                <w:sz w:val="20"/>
                <w:szCs w:val="20"/>
              </w:rPr>
              <w:t xml:space="preserve">Type of the Article </w:t>
            </w:r>
          </w:p>
        </w:tc>
        <w:tc>
          <w:tcPr>
            <w:tcW w:w="15768" w:type="dxa"/>
            <w:tcBorders>
              <w:top w:val="single" w:sz="4" w:space="0" w:color="000000"/>
              <w:left w:val="single" w:sz="4" w:space="0" w:color="000000"/>
              <w:bottom w:val="single" w:sz="4" w:space="0" w:color="000000"/>
              <w:right w:val="single" w:sz="4" w:space="0" w:color="000000"/>
            </w:tcBorders>
          </w:tcPr>
          <w:p w:rsidR="00952E71" w:rsidRPr="004A23FC" w:rsidRDefault="00AB03B0">
            <w:pPr>
              <w:ind w:left="16"/>
              <w:rPr>
                <w:rFonts w:ascii="Arial" w:hAnsi="Arial" w:cs="Arial"/>
                <w:sz w:val="20"/>
                <w:szCs w:val="20"/>
              </w:rPr>
            </w:pPr>
            <w:r w:rsidRPr="004A23FC">
              <w:rPr>
                <w:rFonts w:ascii="Arial" w:eastAsia="Arial" w:hAnsi="Arial" w:cs="Arial"/>
                <w:b/>
                <w:sz w:val="20"/>
                <w:szCs w:val="20"/>
              </w:rPr>
              <w:t xml:space="preserve"> </w:t>
            </w:r>
          </w:p>
        </w:tc>
      </w:tr>
    </w:tbl>
    <w:p w:rsidR="00952E71" w:rsidRPr="004A23FC" w:rsidRDefault="00AB03B0">
      <w:pPr>
        <w:spacing w:after="0"/>
        <w:rPr>
          <w:rFonts w:ascii="Arial" w:hAnsi="Arial" w:cs="Arial"/>
          <w:sz w:val="20"/>
          <w:szCs w:val="20"/>
        </w:rPr>
      </w:pPr>
      <w:r w:rsidRPr="004A23FC">
        <w:rPr>
          <w:rFonts w:ascii="Arial" w:eastAsia="Arial" w:hAnsi="Arial" w:cs="Arial"/>
          <w:b/>
          <w:sz w:val="20"/>
          <w:szCs w:val="20"/>
        </w:rPr>
        <w:t xml:space="preserve"> </w:t>
      </w:r>
      <w:r w:rsidRPr="004A23FC">
        <w:rPr>
          <w:rFonts w:ascii="Arial" w:eastAsia="Times New Roman" w:hAnsi="Arial" w:cs="Arial"/>
          <w:sz w:val="20"/>
          <w:szCs w:val="20"/>
        </w:rPr>
        <w:t xml:space="preserve"> </w:t>
      </w:r>
    </w:p>
    <w:p w:rsidR="00952E71" w:rsidRPr="004A23FC" w:rsidRDefault="00AB03B0">
      <w:pPr>
        <w:spacing w:after="0"/>
        <w:ind w:left="-5" w:hanging="10"/>
        <w:rPr>
          <w:rFonts w:ascii="Arial" w:hAnsi="Arial" w:cs="Arial"/>
          <w:sz w:val="20"/>
          <w:szCs w:val="20"/>
        </w:rPr>
      </w:pPr>
      <w:r w:rsidRPr="004A23FC">
        <w:rPr>
          <w:rFonts w:ascii="Arial" w:eastAsia="Times New Roman" w:hAnsi="Arial" w:cs="Arial"/>
          <w:b/>
          <w:sz w:val="20"/>
          <w:szCs w:val="20"/>
          <w:shd w:val="clear" w:color="auto" w:fill="FFFF00"/>
        </w:rPr>
        <w:t>PART  1:</w:t>
      </w:r>
      <w:r w:rsidRPr="004A23FC">
        <w:rPr>
          <w:rFonts w:ascii="Arial" w:eastAsia="Times New Roman" w:hAnsi="Arial" w:cs="Arial"/>
          <w:b/>
          <w:sz w:val="20"/>
          <w:szCs w:val="20"/>
        </w:rPr>
        <w:t xml:space="preserve"> Comments </w:t>
      </w:r>
    </w:p>
    <w:p w:rsidR="00952E71" w:rsidRPr="004A23FC" w:rsidRDefault="00AB03B0">
      <w:pPr>
        <w:spacing w:after="0"/>
        <w:rPr>
          <w:rFonts w:ascii="Arial" w:hAnsi="Arial" w:cs="Arial"/>
          <w:sz w:val="20"/>
          <w:szCs w:val="20"/>
        </w:rPr>
      </w:pPr>
      <w:r w:rsidRPr="004A23FC">
        <w:rPr>
          <w:rFonts w:ascii="Arial" w:eastAsia="Times New Roman" w:hAnsi="Arial" w:cs="Arial"/>
          <w:sz w:val="20"/>
          <w:szCs w:val="20"/>
        </w:rPr>
        <w:t xml:space="preserve"> </w:t>
      </w:r>
    </w:p>
    <w:tbl>
      <w:tblPr>
        <w:tblStyle w:val="TableGrid"/>
        <w:tblW w:w="21154" w:type="dxa"/>
        <w:tblInd w:w="-110" w:type="dxa"/>
        <w:tblCellMar>
          <w:top w:w="12" w:type="dxa"/>
          <w:left w:w="106" w:type="dxa"/>
          <w:right w:w="49" w:type="dxa"/>
        </w:tblCellMar>
        <w:tblLook w:val="04A0" w:firstRow="1" w:lastRow="0" w:firstColumn="1" w:lastColumn="0" w:noHBand="0" w:noVBand="1"/>
      </w:tblPr>
      <w:tblGrid>
        <w:gridCol w:w="5352"/>
        <w:gridCol w:w="9360"/>
        <w:gridCol w:w="6442"/>
      </w:tblGrid>
      <w:tr w:rsidR="00952E71" w:rsidRPr="004A23FC">
        <w:trPr>
          <w:trHeight w:val="979"/>
        </w:trPr>
        <w:tc>
          <w:tcPr>
            <w:tcW w:w="5352" w:type="dxa"/>
            <w:tcBorders>
              <w:top w:val="single" w:sz="4" w:space="0" w:color="000000"/>
              <w:left w:val="single" w:sz="4" w:space="0" w:color="000000"/>
              <w:bottom w:val="single" w:sz="4" w:space="0" w:color="000000"/>
              <w:right w:val="single" w:sz="4" w:space="0" w:color="000000"/>
            </w:tcBorders>
          </w:tcPr>
          <w:p w:rsidR="00952E71" w:rsidRPr="004A23FC" w:rsidRDefault="00AB03B0">
            <w:pPr>
              <w:ind w:left="5"/>
              <w:rPr>
                <w:rFonts w:ascii="Arial" w:hAnsi="Arial" w:cs="Arial"/>
                <w:sz w:val="20"/>
                <w:szCs w:val="20"/>
              </w:rPr>
            </w:pPr>
            <w:r w:rsidRPr="004A23FC">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tbl>
            <w:tblPr>
              <w:tblStyle w:val="TableGrid"/>
              <w:tblpPr w:vertAnchor="text" w:tblpX="110" w:tblpY="223"/>
              <w:tblOverlap w:val="never"/>
              <w:tblW w:w="8578" w:type="dxa"/>
              <w:tblInd w:w="0" w:type="dxa"/>
              <w:tblCellMar>
                <w:top w:w="8" w:type="dxa"/>
              </w:tblCellMar>
              <w:tblLook w:val="04A0" w:firstRow="1" w:lastRow="0" w:firstColumn="1" w:lastColumn="0" w:noHBand="0" w:noVBand="1"/>
            </w:tblPr>
            <w:tblGrid>
              <w:gridCol w:w="679"/>
              <w:gridCol w:w="7899"/>
            </w:tblGrid>
            <w:tr w:rsidR="00952E71" w:rsidRPr="004A23FC">
              <w:trPr>
                <w:trHeight w:val="230"/>
              </w:trPr>
              <w:tc>
                <w:tcPr>
                  <w:tcW w:w="8578" w:type="dxa"/>
                  <w:gridSpan w:val="2"/>
                  <w:tcBorders>
                    <w:top w:val="nil"/>
                    <w:left w:val="nil"/>
                    <w:bottom w:val="nil"/>
                    <w:right w:val="nil"/>
                  </w:tcBorders>
                  <w:shd w:val="clear" w:color="auto" w:fill="FFFF00"/>
                </w:tcPr>
                <w:p w:rsidR="00952E71" w:rsidRPr="004A23FC" w:rsidRDefault="00AB03B0">
                  <w:pPr>
                    <w:jc w:val="both"/>
                    <w:rPr>
                      <w:rFonts w:ascii="Arial" w:hAnsi="Arial" w:cs="Arial"/>
                      <w:sz w:val="20"/>
                      <w:szCs w:val="20"/>
                    </w:rPr>
                  </w:pPr>
                  <w:r w:rsidRPr="004A23FC">
                    <w:rPr>
                      <w:rFonts w:ascii="Arial" w:eastAsia="Times New Roman" w:hAnsi="Arial" w:cs="Arial"/>
                      <w:b/>
                      <w:sz w:val="20"/>
                      <w:szCs w:val="20"/>
                    </w:rPr>
                    <w:t xml:space="preserve">Artificial Intelligence (AI) generated or assisted review comments are strictly prohibited during peer </w:t>
                  </w:r>
                </w:p>
              </w:tc>
            </w:tr>
            <w:tr w:rsidR="00952E71" w:rsidRPr="004A23FC">
              <w:trPr>
                <w:trHeight w:val="230"/>
              </w:trPr>
              <w:tc>
                <w:tcPr>
                  <w:tcW w:w="614" w:type="dxa"/>
                  <w:tcBorders>
                    <w:top w:val="nil"/>
                    <w:left w:val="nil"/>
                    <w:bottom w:val="nil"/>
                    <w:right w:val="nil"/>
                  </w:tcBorders>
                  <w:shd w:val="clear" w:color="auto" w:fill="FFFF00"/>
                </w:tcPr>
                <w:p w:rsidR="00952E71" w:rsidRPr="004A23FC" w:rsidRDefault="00AB03B0">
                  <w:pPr>
                    <w:ind w:right="-2"/>
                    <w:jc w:val="both"/>
                    <w:rPr>
                      <w:rFonts w:ascii="Arial" w:hAnsi="Arial" w:cs="Arial"/>
                      <w:sz w:val="20"/>
                      <w:szCs w:val="20"/>
                    </w:rPr>
                  </w:pPr>
                  <w:r w:rsidRPr="004A23FC">
                    <w:rPr>
                      <w:rFonts w:ascii="Arial" w:eastAsia="Times New Roman" w:hAnsi="Arial" w:cs="Arial"/>
                      <w:b/>
                      <w:sz w:val="20"/>
                      <w:szCs w:val="20"/>
                    </w:rPr>
                    <w:t>review.</w:t>
                  </w:r>
                </w:p>
              </w:tc>
              <w:tc>
                <w:tcPr>
                  <w:tcW w:w="7963" w:type="dxa"/>
                  <w:tcBorders>
                    <w:top w:val="nil"/>
                    <w:left w:val="nil"/>
                    <w:bottom w:val="nil"/>
                    <w:right w:val="nil"/>
                  </w:tcBorders>
                </w:tcPr>
                <w:p w:rsidR="00952E71" w:rsidRPr="004A23FC" w:rsidRDefault="00AB03B0">
                  <w:pPr>
                    <w:ind w:left="2"/>
                    <w:rPr>
                      <w:rFonts w:ascii="Arial" w:hAnsi="Arial" w:cs="Arial"/>
                      <w:sz w:val="20"/>
                      <w:szCs w:val="20"/>
                    </w:rPr>
                  </w:pPr>
                  <w:r w:rsidRPr="004A23FC">
                    <w:rPr>
                      <w:rFonts w:ascii="Arial" w:eastAsia="Times New Roman" w:hAnsi="Arial" w:cs="Arial"/>
                      <w:b/>
                      <w:sz w:val="20"/>
                      <w:szCs w:val="20"/>
                    </w:rPr>
                    <w:t xml:space="preserve"> </w:t>
                  </w:r>
                </w:p>
              </w:tc>
            </w:tr>
          </w:tbl>
          <w:p w:rsidR="00952E71" w:rsidRPr="004A23FC" w:rsidRDefault="005C1B99" w:rsidP="005C1B99">
            <w:pPr>
              <w:spacing w:after="473"/>
              <w:ind w:left="5"/>
              <w:rPr>
                <w:rFonts w:ascii="Arial" w:hAnsi="Arial" w:cs="Arial"/>
                <w:sz w:val="20"/>
                <w:szCs w:val="20"/>
              </w:rPr>
            </w:pPr>
            <w:r w:rsidRPr="004A23FC">
              <w:rPr>
                <w:rFonts w:ascii="Arial" w:eastAsia="Times New Roman" w:hAnsi="Arial" w:cs="Arial"/>
                <w:b/>
                <w:sz w:val="20"/>
                <w:szCs w:val="20"/>
              </w:rPr>
              <w:t>Reviewer’s comment</w:t>
            </w:r>
          </w:p>
        </w:tc>
        <w:tc>
          <w:tcPr>
            <w:tcW w:w="6442" w:type="dxa"/>
            <w:tcBorders>
              <w:top w:val="single" w:sz="4" w:space="0" w:color="000000"/>
              <w:left w:val="single" w:sz="4" w:space="0" w:color="000000"/>
              <w:bottom w:val="single" w:sz="4" w:space="0" w:color="000000"/>
              <w:right w:val="single" w:sz="4" w:space="0" w:color="000000"/>
            </w:tcBorders>
          </w:tcPr>
          <w:p w:rsidR="00952E71" w:rsidRPr="004A23FC" w:rsidRDefault="00AB03B0">
            <w:pPr>
              <w:spacing w:after="154" w:line="256" w:lineRule="auto"/>
              <w:rPr>
                <w:rFonts w:ascii="Arial" w:hAnsi="Arial" w:cs="Arial"/>
                <w:sz w:val="20"/>
                <w:szCs w:val="20"/>
              </w:rPr>
            </w:pPr>
            <w:r w:rsidRPr="004A23FC">
              <w:rPr>
                <w:rFonts w:ascii="Arial" w:eastAsia="Times New Roman" w:hAnsi="Arial" w:cs="Arial"/>
                <w:b/>
                <w:sz w:val="20"/>
                <w:szCs w:val="20"/>
              </w:rPr>
              <w:t>Author’s Feedback</w:t>
            </w:r>
            <w:r w:rsidRPr="004A23FC">
              <w:rPr>
                <w:rFonts w:ascii="Arial" w:eastAsia="Times New Roman" w:hAnsi="Arial" w:cs="Arial"/>
                <w:sz w:val="20"/>
                <w:szCs w:val="20"/>
              </w:rPr>
              <w:t xml:space="preserve"> (It is mandatory that authors should write his/her feedback here) </w:t>
            </w:r>
          </w:p>
          <w:p w:rsidR="00952E71" w:rsidRPr="004A23FC" w:rsidRDefault="00AB03B0">
            <w:pPr>
              <w:rPr>
                <w:rFonts w:ascii="Arial" w:hAnsi="Arial" w:cs="Arial"/>
                <w:sz w:val="20"/>
                <w:szCs w:val="20"/>
              </w:rPr>
            </w:pPr>
            <w:r w:rsidRPr="004A23FC">
              <w:rPr>
                <w:rFonts w:ascii="Arial" w:eastAsia="Times New Roman" w:hAnsi="Arial" w:cs="Arial"/>
                <w:sz w:val="20"/>
                <w:szCs w:val="20"/>
              </w:rPr>
              <w:t xml:space="preserve"> </w:t>
            </w:r>
          </w:p>
        </w:tc>
      </w:tr>
      <w:tr w:rsidR="00952E71" w:rsidRPr="004A23FC">
        <w:trPr>
          <w:trHeight w:val="2309"/>
        </w:trPr>
        <w:tc>
          <w:tcPr>
            <w:tcW w:w="5352" w:type="dxa"/>
            <w:tcBorders>
              <w:top w:val="single" w:sz="4" w:space="0" w:color="000000"/>
              <w:left w:val="single" w:sz="4" w:space="0" w:color="000000"/>
              <w:bottom w:val="single" w:sz="4" w:space="0" w:color="000000"/>
              <w:right w:val="single" w:sz="4" w:space="0" w:color="000000"/>
            </w:tcBorders>
          </w:tcPr>
          <w:p w:rsidR="00952E71" w:rsidRPr="004A23FC" w:rsidRDefault="00AB03B0">
            <w:pPr>
              <w:spacing w:after="2" w:line="235" w:lineRule="auto"/>
              <w:ind w:left="365" w:right="22"/>
              <w:rPr>
                <w:rFonts w:ascii="Arial" w:hAnsi="Arial" w:cs="Arial"/>
                <w:sz w:val="20"/>
                <w:szCs w:val="20"/>
              </w:rPr>
            </w:pPr>
            <w:r w:rsidRPr="004A23FC">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952E71" w:rsidRPr="004A23FC" w:rsidRDefault="00AB03B0">
            <w:pPr>
              <w:ind w:left="365"/>
              <w:rPr>
                <w:rFonts w:ascii="Arial" w:hAnsi="Arial" w:cs="Arial"/>
                <w:sz w:val="20"/>
                <w:szCs w:val="20"/>
              </w:rPr>
            </w:pPr>
            <w:r w:rsidRPr="004A23FC">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952E71" w:rsidRPr="004A23FC" w:rsidRDefault="00AB03B0">
            <w:pPr>
              <w:spacing w:after="2" w:line="235" w:lineRule="auto"/>
              <w:ind w:left="5" w:right="59"/>
              <w:jc w:val="both"/>
              <w:rPr>
                <w:rFonts w:ascii="Arial" w:hAnsi="Arial" w:cs="Arial"/>
                <w:sz w:val="20"/>
                <w:szCs w:val="20"/>
              </w:rPr>
            </w:pPr>
            <w:r w:rsidRPr="004A23FC">
              <w:rPr>
                <w:rFonts w:ascii="Arial" w:eastAsia="Times New Roman" w:hAnsi="Arial" w:cs="Arial"/>
                <w:sz w:val="20"/>
                <w:szCs w:val="20"/>
              </w:rPr>
              <w:t xml:space="preserve">This manuscript provides valuable insight into the differentiated preferences and behavioral intentions of tourists from ethnic minority groups versus Han-majority visitors in the context of tourism marketing. It contributes to a relatively under-explored intersection between tourism behavior and ethnic diversity, especially within regional Chinese destinations.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 </w:t>
            </w:r>
          </w:p>
          <w:p w:rsidR="00952E71" w:rsidRPr="004A23FC" w:rsidRDefault="00AB03B0">
            <w:pPr>
              <w:spacing w:line="237" w:lineRule="auto"/>
              <w:ind w:left="5" w:right="59"/>
              <w:jc w:val="both"/>
              <w:rPr>
                <w:rFonts w:ascii="Arial" w:hAnsi="Arial" w:cs="Arial"/>
                <w:sz w:val="20"/>
                <w:szCs w:val="20"/>
              </w:rPr>
            </w:pPr>
            <w:r w:rsidRPr="004A23FC">
              <w:rPr>
                <w:rFonts w:ascii="Arial" w:eastAsia="Times New Roman" w:hAnsi="Arial" w:cs="Arial"/>
                <w:sz w:val="20"/>
                <w:szCs w:val="20"/>
              </w:rPr>
              <w:t xml:space="preserve">By offering an empirical approach using robust statistical techniques, the study advances practical knowledge for targeted destination management and ethnic-sensitive marketing strategies. These findings have broad relevance not only in tourism and marketing research but also in social science discussions around cultural diversity, economic development, and inclusion in service design.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952E71" w:rsidRPr="004A23FC" w:rsidRDefault="00AB03B0">
            <w:pPr>
              <w:rPr>
                <w:rFonts w:ascii="Arial" w:hAnsi="Arial" w:cs="Arial"/>
                <w:sz w:val="20"/>
                <w:szCs w:val="20"/>
              </w:rPr>
            </w:pPr>
            <w:r w:rsidRPr="004A23FC">
              <w:rPr>
                <w:rFonts w:ascii="Arial" w:eastAsia="Times New Roman" w:hAnsi="Arial" w:cs="Arial"/>
                <w:sz w:val="20"/>
                <w:szCs w:val="20"/>
              </w:rPr>
              <w:t xml:space="preserve"> </w:t>
            </w:r>
          </w:p>
        </w:tc>
      </w:tr>
      <w:tr w:rsidR="00952E71" w:rsidRPr="004A23FC">
        <w:trPr>
          <w:trHeight w:val="1272"/>
        </w:trPr>
        <w:tc>
          <w:tcPr>
            <w:tcW w:w="5352" w:type="dxa"/>
            <w:tcBorders>
              <w:top w:val="single" w:sz="4" w:space="0" w:color="000000"/>
              <w:left w:val="single" w:sz="4" w:space="0" w:color="000000"/>
              <w:bottom w:val="single" w:sz="4" w:space="0" w:color="000000"/>
              <w:right w:val="single" w:sz="4" w:space="0" w:color="000000"/>
            </w:tcBorders>
          </w:tcPr>
          <w:p w:rsidR="00952E71" w:rsidRPr="004A23FC" w:rsidRDefault="00AB03B0">
            <w:pPr>
              <w:ind w:left="365"/>
              <w:rPr>
                <w:rFonts w:ascii="Arial" w:hAnsi="Arial" w:cs="Arial"/>
                <w:sz w:val="20"/>
                <w:szCs w:val="20"/>
              </w:rPr>
            </w:pPr>
            <w:r w:rsidRPr="004A23FC">
              <w:rPr>
                <w:rFonts w:ascii="Arial" w:eastAsia="Times New Roman" w:hAnsi="Arial" w:cs="Arial"/>
                <w:b/>
                <w:sz w:val="20"/>
                <w:szCs w:val="20"/>
              </w:rPr>
              <w:t xml:space="preserve">Is the title of the article suitable? </w:t>
            </w:r>
          </w:p>
          <w:p w:rsidR="00952E71" w:rsidRPr="004A23FC" w:rsidRDefault="00AB03B0">
            <w:pPr>
              <w:ind w:left="365"/>
              <w:rPr>
                <w:rFonts w:ascii="Arial" w:hAnsi="Arial" w:cs="Arial"/>
                <w:sz w:val="20"/>
                <w:szCs w:val="20"/>
              </w:rPr>
            </w:pPr>
            <w:r w:rsidRPr="004A23FC">
              <w:rPr>
                <w:rFonts w:ascii="Arial" w:eastAsia="Times New Roman" w:hAnsi="Arial" w:cs="Arial"/>
                <w:b/>
                <w:sz w:val="20"/>
                <w:szCs w:val="20"/>
              </w:rPr>
              <w:t xml:space="preserve">(If not please suggest an alternative title) </w:t>
            </w:r>
          </w:p>
          <w:p w:rsidR="00952E71" w:rsidRPr="004A23FC" w:rsidRDefault="00AB03B0">
            <w:pPr>
              <w:ind w:left="5"/>
              <w:rPr>
                <w:rFonts w:ascii="Arial" w:hAnsi="Arial" w:cs="Arial"/>
                <w:sz w:val="20"/>
                <w:szCs w:val="20"/>
              </w:rPr>
            </w:pPr>
            <w:r w:rsidRPr="004A23FC">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952E71" w:rsidRPr="004A23FC" w:rsidRDefault="00AB03B0">
            <w:pPr>
              <w:ind w:left="5"/>
              <w:jc w:val="both"/>
              <w:rPr>
                <w:rFonts w:ascii="Arial" w:hAnsi="Arial" w:cs="Arial"/>
                <w:sz w:val="20"/>
                <w:szCs w:val="20"/>
              </w:rPr>
            </w:pPr>
            <w:r w:rsidRPr="004A23FC">
              <w:rPr>
                <w:rFonts w:ascii="Arial" w:eastAsia="Times New Roman" w:hAnsi="Arial" w:cs="Arial"/>
                <w:sz w:val="20"/>
                <w:szCs w:val="20"/>
              </w:rPr>
              <w:t xml:space="preserve">Yes, the title is relevant and informative. It clearly reflects the geographical focus, research topic, and empirical nature of the study. </w:t>
            </w:r>
          </w:p>
        </w:tc>
        <w:tc>
          <w:tcPr>
            <w:tcW w:w="6442" w:type="dxa"/>
            <w:tcBorders>
              <w:top w:val="single" w:sz="4" w:space="0" w:color="000000"/>
              <w:left w:val="single" w:sz="4" w:space="0" w:color="000000"/>
              <w:bottom w:val="single" w:sz="4" w:space="0" w:color="000000"/>
              <w:right w:val="single" w:sz="4" w:space="0" w:color="000000"/>
            </w:tcBorders>
          </w:tcPr>
          <w:p w:rsidR="00952E71" w:rsidRPr="004A23FC" w:rsidRDefault="00AB03B0">
            <w:pPr>
              <w:rPr>
                <w:rFonts w:ascii="Arial" w:hAnsi="Arial" w:cs="Arial"/>
                <w:sz w:val="20"/>
                <w:szCs w:val="20"/>
              </w:rPr>
            </w:pPr>
            <w:r w:rsidRPr="004A23FC">
              <w:rPr>
                <w:rFonts w:ascii="Arial" w:eastAsia="Times New Roman" w:hAnsi="Arial" w:cs="Arial"/>
                <w:sz w:val="20"/>
                <w:szCs w:val="20"/>
              </w:rPr>
              <w:t xml:space="preserve"> </w:t>
            </w:r>
          </w:p>
        </w:tc>
      </w:tr>
      <w:tr w:rsidR="00952E71" w:rsidRPr="004A23FC">
        <w:trPr>
          <w:trHeight w:val="2309"/>
        </w:trPr>
        <w:tc>
          <w:tcPr>
            <w:tcW w:w="5352" w:type="dxa"/>
            <w:tcBorders>
              <w:top w:val="single" w:sz="4" w:space="0" w:color="000000"/>
              <w:left w:val="single" w:sz="4" w:space="0" w:color="000000"/>
              <w:bottom w:val="single" w:sz="4" w:space="0" w:color="000000"/>
              <w:right w:val="single" w:sz="4" w:space="0" w:color="000000"/>
            </w:tcBorders>
          </w:tcPr>
          <w:p w:rsidR="00952E71" w:rsidRPr="004A23FC" w:rsidRDefault="00AB03B0">
            <w:pPr>
              <w:spacing w:line="237" w:lineRule="auto"/>
              <w:ind w:left="365"/>
              <w:rPr>
                <w:rFonts w:ascii="Arial" w:hAnsi="Arial" w:cs="Arial"/>
                <w:sz w:val="20"/>
                <w:szCs w:val="20"/>
              </w:rPr>
            </w:pPr>
            <w:r w:rsidRPr="004A23FC">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952E71" w:rsidRPr="004A23FC" w:rsidRDefault="00AB03B0">
            <w:pPr>
              <w:ind w:left="5"/>
              <w:rPr>
                <w:rFonts w:ascii="Arial" w:hAnsi="Arial" w:cs="Arial"/>
                <w:sz w:val="20"/>
                <w:szCs w:val="20"/>
              </w:rPr>
            </w:pPr>
            <w:r w:rsidRPr="004A23FC">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952E71" w:rsidRPr="004A23FC" w:rsidRDefault="00AB03B0">
            <w:pPr>
              <w:spacing w:line="237" w:lineRule="auto"/>
              <w:ind w:left="5"/>
              <w:jc w:val="both"/>
              <w:rPr>
                <w:rFonts w:ascii="Arial" w:hAnsi="Arial" w:cs="Arial"/>
                <w:sz w:val="20"/>
                <w:szCs w:val="20"/>
              </w:rPr>
            </w:pPr>
            <w:r w:rsidRPr="004A23FC">
              <w:rPr>
                <w:rFonts w:ascii="Arial" w:eastAsia="Times New Roman" w:hAnsi="Arial" w:cs="Arial"/>
                <w:sz w:val="20"/>
                <w:szCs w:val="20"/>
              </w:rPr>
              <w:t xml:space="preserve">Partially. The abstract includes the background, objectives, methodology, and results. However, some improvements are recommended: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The structure is cluttered. The numbering of objectives (1), (2), (3) disrupts the narrative flow. </w:t>
            </w:r>
          </w:p>
          <w:p w:rsidR="00952E71" w:rsidRPr="004A23FC" w:rsidRDefault="00AB03B0">
            <w:pPr>
              <w:spacing w:after="5" w:line="232" w:lineRule="auto"/>
              <w:ind w:left="5"/>
              <w:jc w:val="both"/>
              <w:rPr>
                <w:rFonts w:ascii="Arial" w:hAnsi="Arial" w:cs="Arial"/>
                <w:sz w:val="20"/>
                <w:szCs w:val="20"/>
              </w:rPr>
            </w:pPr>
            <w:r w:rsidRPr="004A23FC">
              <w:rPr>
                <w:rFonts w:ascii="Arial" w:eastAsia="Times New Roman" w:hAnsi="Arial" w:cs="Arial"/>
                <w:sz w:val="20"/>
                <w:szCs w:val="20"/>
              </w:rPr>
              <w:t xml:space="preserve">The methodology (sample size and techniques used) is briefly mentioned but should clearly state the analytical methods (e.g., “independent sample t-tests, ANOVA, and regression analysis”) in a cleaner sentence.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 </w:t>
            </w:r>
          </w:p>
          <w:p w:rsidR="00952E71" w:rsidRPr="004A23FC" w:rsidRDefault="00AB03B0">
            <w:pPr>
              <w:spacing w:line="237" w:lineRule="auto"/>
              <w:ind w:left="5"/>
              <w:jc w:val="both"/>
              <w:rPr>
                <w:rFonts w:ascii="Arial" w:hAnsi="Arial" w:cs="Arial"/>
                <w:sz w:val="20"/>
                <w:szCs w:val="20"/>
              </w:rPr>
            </w:pPr>
            <w:r w:rsidRPr="004A23FC">
              <w:rPr>
                <w:rFonts w:ascii="Arial" w:eastAsia="Times New Roman" w:hAnsi="Arial" w:cs="Arial"/>
                <w:sz w:val="20"/>
                <w:szCs w:val="20"/>
              </w:rPr>
              <w:t xml:space="preserve">The conclusion should be more impactful. Mentioning implications for theory and practice would enhance scholarly significance.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952E71" w:rsidRPr="004A23FC" w:rsidRDefault="00AB03B0">
            <w:pPr>
              <w:rPr>
                <w:rFonts w:ascii="Arial" w:hAnsi="Arial" w:cs="Arial"/>
                <w:sz w:val="20"/>
                <w:szCs w:val="20"/>
              </w:rPr>
            </w:pPr>
            <w:r w:rsidRPr="004A23FC">
              <w:rPr>
                <w:rFonts w:ascii="Arial" w:eastAsia="Times New Roman" w:hAnsi="Arial" w:cs="Arial"/>
                <w:sz w:val="20"/>
                <w:szCs w:val="20"/>
              </w:rPr>
              <w:t xml:space="preserve"> </w:t>
            </w:r>
          </w:p>
        </w:tc>
      </w:tr>
      <w:tr w:rsidR="00952E71" w:rsidRPr="004A23FC">
        <w:trPr>
          <w:trHeight w:val="3043"/>
        </w:trPr>
        <w:tc>
          <w:tcPr>
            <w:tcW w:w="5352" w:type="dxa"/>
            <w:tcBorders>
              <w:top w:val="single" w:sz="4" w:space="0" w:color="000000"/>
              <w:left w:val="single" w:sz="4" w:space="0" w:color="000000"/>
              <w:bottom w:val="single" w:sz="4" w:space="0" w:color="000000"/>
              <w:right w:val="single" w:sz="4" w:space="0" w:color="000000"/>
            </w:tcBorders>
          </w:tcPr>
          <w:p w:rsidR="00952E71" w:rsidRPr="004A23FC" w:rsidRDefault="00AB03B0">
            <w:pPr>
              <w:ind w:left="365"/>
              <w:rPr>
                <w:rFonts w:ascii="Arial" w:hAnsi="Arial" w:cs="Arial"/>
                <w:sz w:val="20"/>
                <w:szCs w:val="20"/>
              </w:rPr>
            </w:pPr>
            <w:r w:rsidRPr="004A23FC">
              <w:rPr>
                <w:rFonts w:ascii="Arial" w:eastAsia="Times New Roman" w:hAnsi="Arial" w:cs="Arial"/>
                <w:b/>
                <w:sz w:val="20"/>
                <w:szCs w:val="20"/>
              </w:rPr>
              <w:lastRenderedPageBreak/>
              <w:t>Is the manuscript scientifically, correct? Please write here.</w:t>
            </w:r>
            <w:r w:rsidRPr="004A23FC">
              <w:rPr>
                <w:rFonts w:ascii="Arial" w:eastAsia="Arial"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Yes, overall it demonstrates methodological rigor. Strengths include: </w:t>
            </w:r>
          </w:p>
          <w:p w:rsidR="00952E71" w:rsidRPr="004A23FC" w:rsidRDefault="00AB03B0">
            <w:pPr>
              <w:ind w:left="725"/>
              <w:rPr>
                <w:rFonts w:ascii="Arial" w:hAnsi="Arial" w:cs="Arial"/>
                <w:sz w:val="20"/>
                <w:szCs w:val="20"/>
              </w:rPr>
            </w:pPr>
            <w:r w:rsidRPr="004A23FC">
              <w:rPr>
                <w:rFonts w:ascii="Arial" w:eastAsia="Times New Roman" w:hAnsi="Arial" w:cs="Arial"/>
                <w:sz w:val="20"/>
                <w:szCs w:val="20"/>
              </w:rPr>
              <w:t xml:space="preserve">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Use of validated constructs and reliability testing (Cronbach’s alpha &gt; 0.78)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Clear structural model, use of VIF to check multicollinearity, and appropriate segmentation analysis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 </w:t>
            </w:r>
          </w:p>
          <w:p w:rsidR="00952E71" w:rsidRPr="004A23FC" w:rsidRDefault="00AB03B0">
            <w:pPr>
              <w:spacing w:after="15"/>
              <w:ind w:left="5"/>
              <w:rPr>
                <w:rFonts w:ascii="Arial" w:hAnsi="Arial" w:cs="Arial"/>
                <w:sz w:val="20"/>
                <w:szCs w:val="20"/>
              </w:rPr>
            </w:pPr>
            <w:r w:rsidRPr="004A23FC">
              <w:rPr>
                <w:rFonts w:ascii="Arial" w:eastAsia="Times New Roman" w:hAnsi="Arial" w:cs="Arial"/>
                <w:sz w:val="20"/>
                <w:szCs w:val="20"/>
              </w:rPr>
              <w:t xml:space="preserve">However, a few issues need attention: </w:t>
            </w:r>
          </w:p>
          <w:p w:rsidR="00952E71" w:rsidRPr="004A23FC" w:rsidRDefault="00AB03B0">
            <w:pPr>
              <w:numPr>
                <w:ilvl w:val="0"/>
                <w:numId w:val="1"/>
              </w:numPr>
              <w:spacing w:after="32" w:line="237" w:lineRule="auto"/>
              <w:ind w:hanging="281"/>
              <w:jc w:val="both"/>
              <w:rPr>
                <w:rFonts w:ascii="Arial" w:hAnsi="Arial" w:cs="Arial"/>
                <w:sz w:val="20"/>
                <w:szCs w:val="20"/>
              </w:rPr>
            </w:pPr>
            <w:r w:rsidRPr="004A23FC">
              <w:rPr>
                <w:rFonts w:ascii="Arial" w:eastAsia="Times New Roman" w:hAnsi="Arial" w:cs="Arial"/>
                <w:sz w:val="20"/>
                <w:szCs w:val="20"/>
              </w:rPr>
              <w:t xml:space="preserve">Sampling Bias: The sample has a large student population (44.6%), which may skew generalizability. This limitation should be acknowledged. </w:t>
            </w:r>
          </w:p>
          <w:p w:rsidR="00952E71" w:rsidRPr="004A23FC" w:rsidRDefault="00AB03B0">
            <w:pPr>
              <w:numPr>
                <w:ilvl w:val="0"/>
                <w:numId w:val="1"/>
              </w:numPr>
              <w:spacing w:after="36" w:line="237" w:lineRule="auto"/>
              <w:ind w:hanging="281"/>
              <w:jc w:val="both"/>
              <w:rPr>
                <w:rFonts w:ascii="Arial" w:hAnsi="Arial" w:cs="Arial"/>
                <w:sz w:val="20"/>
                <w:szCs w:val="20"/>
              </w:rPr>
            </w:pPr>
            <w:r w:rsidRPr="004A23FC">
              <w:rPr>
                <w:rFonts w:ascii="Arial" w:eastAsia="Times New Roman" w:hAnsi="Arial" w:cs="Arial"/>
                <w:sz w:val="20"/>
                <w:szCs w:val="20"/>
              </w:rPr>
              <w:t xml:space="preserve">Terminology Inconsistency: The term "Han minority" is used incorrectly in tables — it should be "Han majority" or simply "Han respondents." </w:t>
            </w:r>
          </w:p>
          <w:p w:rsidR="00952E71" w:rsidRPr="004A23FC" w:rsidRDefault="00AB03B0">
            <w:pPr>
              <w:numPr>
                <w:ilvl w:val="0"/>
                <w:numId w:val="1"/>
              </w:numPr>
              <w:spacing w:line="237" w:lineRule="auto"/>
              <w:ind w:hanging="281"/>
              <w:jc w:val="both"/>
              <w:rPr>
                <w:rFonts w:ascii="Arial" w:hAnsi="Arial" w:cs="Arial"/>
                <w:sz w:val="20"/>
                <w:szCs w:val="20"/>
              </w:rPr>
            </w:pPr>
            <w:r w:rsidRPr="004A23FC">
              <w:rPr>
                <w:rFonts w:ascii="Arial" w:eastAsia="Times New Roman" w:hAnsi="Arial" w:cs="Arial"/>
                <w:sz w:val="20"/>
                <w:szCs w:val="20"/>
              </w:rPr>
              <w:t xml:space="preserve">Regression Tables: Tables 4 and 5 are mismatched in labeling the dependent variables; this needs correction to reflect actual outcomes (satisfaction vs. intention).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952E71" w:rsidRPr="004A23FC" w:rsidRDefault="00AB03B0">
            <w:pPr>
              <w:rPr>
                <w:rFonts w:ascii="Arial" w:hAnsi="Arial" w:cs="Arial"/>
                <w:sz w:val="20"/>
                <w:szCs w:val="20"/>
              </w:rPr>
            </w:pPr>
            <w:r w:rsidRPr="004A23FC">
              <w:rPr>
                <w:rFonts w:ascii="Arial" w:eastAsia="Times New Roman" w:hAnsi="Arial" w:cs="Arial"/>
                <w:sz w:val="20"/>
                <w:szCs w:val="20"/>
              </w:rPr>
              <w:t xml:space="preserve"> </w:t>
            </w:r>
          </w:p>
        </w:tc>
      </w:tr>
      <w:tr w:rsidR="00952E71" w:rsidRPr="004A23FC">
        <w:trPr>
          <w:trHeight w:val="1162"/>
        </w:trPr>
        <w:tc>
          <w:tcPr>
            <w:tcW w:w="5352" w:type="dxa"/>
            <w:tcBorders>
              <w:top w:val="single" w:sz="4" w:space="0" w:color="000000"/>
              <w:left w:val="single" w:sz="4" w:space="0" w:color="000000"/>
              <w:bottom w:val="single" w:sz="4" w:space="0" w:color="000000"/>
              <w:right w:val="single" w:sz="4" w:space="0" w:color="000000"/>
            </w:tcBorders>
          </w:tcPr>
          <w:p w:rsidR="00952E71" w:rsidRPr="004A23FC" w:rsidRDefault="00AB03B0">
            <w:pPr>
              <w:spacing w:line="237" w:lineRule="auto"/>
              <w:ind w:left="365"/>
              <w:rPr>
                <w:rFonts w:ascii="Arial" w:hAnsi="Arial" w:cs="Arial"/>
                <w:sz w:val="20"/>
                <w:szCs w:val="20"/>
              </w:rPr>
            </w:pPr>
            <w:r w:rsidRPr="004A23FC">
              <w:rPr>
                <w:rFonts w:ascii="Arial" w:eastAsia="Times New Roman" w:hAnsi="Arial" w:cs="Arial"/>
                <w:b/>
                <w:sz w:val="20"/>
                <w:szCs w:val="20"/>
              </w:rPr>
              <w:t xml:space="preserve">Are the references sufficient and recent? If you have suggestions of additional references, please mention them in the review form. </w:t>
            </w:r>
          </w:p>
          <w:p w:rsidR="00952E71" w:rsidRPr="004A23FC" w:rsidRDefault="00AB03B0">
            <w:pPr>
              <w:ind w:left="365"/>
              <w:rPr>
                <w:rFonts w:ascii="Arial" w:hAnsi="Arial" w:cs="Arial"/>
                <w:sz w:val="20"/>
                <w:szCs w:val="20"/>
              </w:rPr>
            </w:pPr>
            <w:r w:rsidRPr="004A23FC">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I recommend this paper, regarding dynamic capabilities in education: </w:t>
            </w:r>
          </w:p>
          <w:p w:rsidR="00952E71" w:rsidRPr="004A23FC" w:rsidRDefault="00AB03B0">
            <w:pPr>
              <w:ind w:left="725"/>
              <w:rPr>
                <w:rFonts w:ascii="Arial" w:hAnsi="Arial" w:cs="Arial"/>
                <w:sz w:val="20"/>
                <w:szCs w:val="20"/>
              </w:rPr>
            </w:pPr>
            <w:r w:rsidRPr="004A23FC">
              <w:rPr>
                <w:rFonts w:ascii="Arial" w:eastAsia="Times New Roman" w:hAnsi="Arial" w:cs="Arial"/>
                <w:sz w:val="20"/>
                <w:szCs w:val="20"/>
              </w:rPr>
              <w:t xml:space="preserve"> </w:t>
            </w:r>
          </w:p>
          <w:p w:rsidR="00952E71" w:rsidRPr="004A23FC" w:rsidRDefault="00AB03B0">
            <w:pPr>
              <w:spacing w:line="228" w:lineRule="auto"/>
              <w:ind w:left="5"/>
              <w:jc w:val="both"/>
              <w:rPr>
                <w:rFonts w:ascii="Arial" w:hAnsi="Arial" w:cs="Arial"/>
                <w:sz w:val="20"/>
                <w:szCs w:val="20"/>
              </w:rPr>
            </w:pPr>
            <w:proofErr w:type="spellStart"/>
            <w:r w:rsidRPr="004A23FC">
              <w:rPr>
                <w:rFonts w:ascii="Arial" w:eastAsia="Times New Roman" w:hAnsi="Arial" w:cs="Arial"/>
                <w:sz w:val="20"/>
                <w:szCs w:val="20"/>
              </w:rPr>
              <w:t>Achmad</w:t>
            </w:r>
            <w:proofErr w:type="spellEnd"/>
            <w:r w:rsidRPr="004A23FC">
              <w:rPr>
                <w:rFonts w:ascii="Arial" w:eastAsia="Times New Roman" w:hAnsi="Arial" w:cs="Arial"/>
                <w:sz w:val="20"/>
                <w:szCs w:val="20"/>
              </w:rPr>
              <w:t xml:space="preserve">, F., &amp; </w:t>
            </w:r>
            <w:proofErr w:type="spellStart"/>
            <w:r w:rsidRPr="004A23FC">
              <w:rPr>
                <w:rFonts w:ascii="Arial" w:eastAsia="Times New Roman" w:hAnsi="Arial" w:cs="Arial"/>
                <w:sz w:val="20"/>
                <w:szCs w:val="20"/>
              </w:rPr>
              <w:t>Wiratmadja</w:t>
            </w:r>
            <w:proofErr w:type="spellEnd"/>
            <w:r w:rsidRPr="004A23FC">
              <w:rPr>
                <w:rFonts w:ascii="Arial" w:eastAsia="Times New Roman" w:hAnsi="Arial" w:cs="Arial"/>
                <w:sz w:val="20"/>
                <w:szCs w:val="20"/>
              </w:rPr>
              <w:t xml:space="preserve">, I. I. (2024). Driving sustainable performance in SMEs through frugal innovation: the nexus of sustainable leadership, knowledge management, and dynamic capabilities. IEEE Access. DOI: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10.1109/ACCESS.2024.3433474  </w:t>
            </w:r>
          </w:p>
        </w:tc>
        <w:tc>
          <w:tcPr>
            <w:tcW w:w="6442" w:type="dxa"/>
            <w:tcBorders>
              <w:top w:val="single" w:sz="4" w:space="0" w:color="000000"/>
              <w:left w:val="single" w:sz="4" w:space="0" w:color="000000"/>
              <w:bottom w:val="single" w:sz="4" w:space="0" w:color="000000"/>
              <w:right w:val="single" w:sz="4" w:space="0" w:color="000000"/>
            </w:tcBorders>
          </w:tcPr>
          <w:p w:rsidR="00952E71" w:rsidRPr="004A23FC" w:rsidRDefault="00AB03B0">
            <w:pPr>
              <w:rPr>
                <w:rFonts w:ascii="Arial" w:hAnsi="Arial" w:cs="Arial"/>
                <w:sz w:val="20"/>
                <w:szCs w:val="20"/>
              </w:rPr>
            </w:pPr>
            <w:r w:rsidRPr="004A23FC">
              <w:rPr>
                <w:rFonts w:ascii="Arial" w:eastAsia="Times New Roman" w:hAnsi="Arial" w:cs="Arial"/>
                <w:sz w:val="20"/>
                <w:szCs w:val="20"/>
              </w:rPr>
              <w:t xml:space="preserve"> </w:t>
            </w:r>
          </w:p>
        </w:tc>
      </w:tr>
      <w:tr w:rsidR="00952E71" w:rsidRPr="004A23FC">
        <w:trPr>
          <w:trHeight w:val="2078"/>
        </w:trPr>
        <w:tc>
          <w:tcPr>
            <w:tcW w:w="5352" w:type="dxa"/>
            <w:tcBorders>
              <w:top w:val="single" w:sz="4" w:space="0" w:color="000000"/>
              <w:left w:val="single" w:sz="4" w:space="0" w:color="000000"/>
              <w:bottom w:val="single" w:sz="4" w:space="0" w:color="000000"/>
              <w:right w:val="single" w:sz="4" w:space="0" w:color="000000"/>
            </w:tcBorders>
          </w:tcPr>
          <w:p w:rsidR="00952E71" w:rsidRPr="004A23FC" w:rsidRDefault="00AB03B0">
            <w:pPr>
              <w:spacing w:line="237" w:lineRule="auto"/>
              <w:ind w:left="365" w:right="36"/>
              <w:rPr>
                <w:rFonts w:ascii="Arial" w:hAnsi="Arial" w:cs="Arial"/>
                <w:sz w:val="20"/>
                <w:szCs w:val="20"/>
              </w:rPr>
            </w:pPr>
            <w:r w:rsidRPr="004A23FC">
              <w:rPr>
                <w:rFonts w:ascii="Arial" w:eastAsia="Times New Roman" w:hAnsi="Arial" w:cs="Arial"/>
                <w:b/>
                <w:sz w:val="20"/>
                <w:szCs w:val="20"/>
              </w:rPr>
              <w:t xml:space="preserve">Is the language/English quality of the article suitable for scholarly communications?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952E71" w:rsidRPr="004A23FC" w:rsidRDefault="00AB03B0">
            <w:pPr>
              <w:spacing w:line="237" w:lineRule="auto"/>
              <w:ind w:left="5"/>
              <w:jc w:val="both"/>
              <w:rPr>
                <w:rFonts w:ascii="Arial" w:hAnsi="Arial" w:cs="Arial"/>
                <w:sz w:val="20"/>
                <w:szCs w:val="20"/>
              </w:rPr>
            </w:pPr>
            <w:r w:rsidRPr="004A23FC">
              <w:rPr>
                <w:rFonts w:ascii="Arial" w:eastAsia="Times New Roman" w:hAnsi="Arial" w:cs="Arial"/>
                <w:sz w:val="20"/>
                <w:szCs w:val="20"/>
              </w:rPr>
              <w:t xml:space="preserve">Needs improvement. The manuscript is understandable but contains many grammatical flaws, awkward phrasing, and inconsistent verb tenses.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Examples needing revision: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 </w:t>
            </w:r>
          </w:p>
          <w:p w:rsidR="00952E71" w:rsidRPr="004A23FC" w:rsidRDefault="00AB03B0">
            <w:pPr>
              <w:spacing w:line="237" w:lineRule="auto"/>
              <w:ind w:left="5" w:right="50"/>
              <w:jc w:val="both"/>
              <w:rPr>
                <w:rFonts w:ascii="Arial" w:hAnsi="Arial" w:cs="Arial"/>
                <w:sz w:val="20"/>
                <w:szCs w:val="20"/>
              </w:rPr>
            </w:pPr>
            <w:r w:rsidRPr="004A23FC">
              <w:rPr>
                <w:rFonts w:ascii="Arial" w:eastAsia="Times New Roman" w:hAnsi="Arial" w:cs="Arial"/>
                <w:sz w:val="20"/>
                <w:szCs w:val="20"/>
              </w:rPr>
              <w:t xml:space="preserve">“The scenic area image plays a significant role…” → “The image of a scenic area plays a significant role…” Repetition such as "XX has a beautiful view" (in table items) should be replaced with actual references or scenic spot names.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952E71" w:rsidRPr="004A23FC" w:rsidRDefault="00AB03B0">
            <w:pPr>
              <w:rPr>
                <w:rFonts w:ascii="Arial" w:hAnsi="Arial" w:cs="Arial"/>
                <w:sz w:val="20"/>
                <w:szCs w:val="20"/>
              </w:rPr>
            </w:pPr>
            <w:r w:rsidRPr="004A23FC">
              <w:rPr>
                <w:rFonts w:ascii="Arial" w:eastAsia="Times New Roman" w:hAnsi="Arial" w:cs="Arial"/>
                <w:sz w:val="20"/>
                <w:szCs w:val="20"/>
              </w:rPr>
              <w:t xml:space="preserve"> </w:t>
            </w:r>
          </w:p>
        </w:tc>
      </w:tr>
      <w:tr w:rsidR="00952E71" w:rsidRPr="004A23FC">
        <w:trPr>
          <w:trHeight w:val="1190"/>
        </w:trPr>
        <w:tc>
          <w:tcPr>
            <w:tcW w:w="5352" w:type="dxa"/>
            <w:tcBorders>
              <w:top w:val="single" w:sz="4" w:space="0" w:color="000000"/>
              <w:left w:val="single" w:sz="4" w:space="0" w:color="000000"/>
              <w:bottom w:val="single" w:sz="4" w:space="0" w:color="000000"/>
              <w:right w:val="single" w:sz="4" w:space="0" w:color="000000"/>
            </w:tcBorders>
          </w:tcPr>
          <w:p w:rsidR="00952E71" w:rsidRPr="004A23FC" w:rsidRDefault="00AB03B0">
            <w:pPr>
              <w:ind w:left="5"/>
              <w:rPr>
                <w:rFonts w:ascii="Arial" w:hAnsi="Arial" w:cs="Arial"/>
                <w:sz w:val="20"/>
                <w:szCs w:val="20"/>
              </w:rPr>
            </w:pPr>
            <w:r w:rsidRPr="004A23FC">
              <w:rPr>
                <w:rFonts w:ascii="Arial" w:eastAsia="Times New Roman" w:hAnsi="Arial" w:cs="Arial"/>
                <w:b/>
                <w:sz w:val="20"/>
                <w:szCs w:val="20"/>
                <w:u w:val="single" w:color="000000"/>
              </w:rPr>
              <w:t>Optional/General</w:t>
            </w:r>
            <w:r w:rsidRPr="004A23FC">
              <w:rPr>
                <w:rFonts w:ascii="Arial" w:eastAsia="Times New Roman" w:hAnsi="Arial" w:cs="Arial"/>
                <w:b/>
                <w:sz w:val="20"/>
                <w:szCs w:val="20"/>
              </w:rPr>
              <w:t xml:space="preserve"> </w:t>
            </w:r>
            <w:r w:rsidRPr="004A23FC">
              <w:rPr>
                <w:rFonts w:ascii="Arial" w:eastAsia="Times New Roman" w:hAnsi="Arial" w:cs="Arial"/>
                <w:sz w:val="20"/>
                <w:szCs w:val="20"/>
              </w:rPr>
              <w:t xml:space="preserve">comments </w:t>
            </w:r>
          </w:p>
          <w:p w:rsidR="00952E71" w:rsidRPr="004A23FC" w:rsidRDefault="00AB03B0">
            <w:pPr>
              <w:ind w:left="5"/>
              <w:rPr>
                <w:rFonts w:ascii="Arial" w:hAnsi="Arial" w:cs="Arial"/>
                <w:sz w:val="20"/>
                <w:szCs w:val="20"/>
              </w:rPr>
            </w:pPr>
            <w:r w:rsidRPr="004A23FC">
              <w:rPr>
                <w:rFonts w:ascii="Arial" w:eastAsia="Times New Roman"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0C51B3" w:rsidRPr="004A23FC" w:rsidRDefault="00AB03B0" w:rsidP="000C51B3">
            <w:pPr>
              <w:ind w:left="5"/>
              <w:rPr>
                <w:rFonts w:ascii="Arial" w:eastAsia="Times New Roman" w:hAnsi="Arial" w:cs="Arial"/>
                <w:b/>
                <w:sz w:val="20"/>
                <w:szCs w:val="20"/>
              </w:rPr>
            </w:pPr>
            <w:r w:rsidRPr="004A23FC">
              <w:rPr>
                <w:rFonts w:ascii="Arial" w:eastAsia="Times New Roman" w:hAnsi="Arial" w:cs="Arial"/>
                <w:sz w:val="20"/>
                <w:szCs w:val="20"/>
              </w:rPr>
              <w:t xml:space="preserve"> </w:t>
            </w:r>
            <w:r w:rsidR="000C51B3" w:rsidRPr="004A23FC">
              <w:rPr>
                <w:rFonts w:ascii="Arial" w:eastAsia="Times New Roman" w:hAnsi="Arial" w:cs="Arial"/>
                <w:b/>
                <w:sz w:val="20"/>
                <w:szCs w:val="20"/>
              </w:rPr>
              <w:t xml:space="preserve">Language and Grammar </w:t>
            </w:r>
          </w:p>
          <w:p w:rsidR="000C51B3" w:rsidRPr="004A23FC" w:rsidRDefault="000C51B3" w:rsidP="000C51B3">
            <w:pPr>
              <w:ind w:left="5"/>
              <w:rPr>
                <w:rFonts w:ascii="Arial" w:eastAsia="Times New Roman" w:hAnsi="Arial" w:cs="Arial"/>
                <w:sz w:val="20"/>
                <w:szCs w:val="20"/>
              </w:rPr>
            </w:pPr>
            <w:r w:rsidRPr="004A23FC">
              <w:rPr>
                <w:rFonts w:ascii="Arial" w:eastAsia="Times New Roman" w:hAnsi="Arial" w:cs="Arial"/>
                <w:sz w:val="20"/>
                <w:szCs w:val="20"/>
              </w:rPr>
              <w:t xml:space="preserve">There are numerous grammatical, structural, and syntactic issues throughout the manuscript. The academic tone fluctuates; some sections read like reports rather than scholarly analysis. </w:t>
            </w:r>
          </w:p>
          <w:p w:rsidR="000C51B3" w:rsidRPr="004A23FC" w:rsidRDefault="000C51B3" w:rsidP="000C51B3">
            <w:pPr>
              <w:ind w:left="5"/>
              <w:rPr>
                <w:rFonts w:ascii="Arial" w:eastAsia="Times New Roman" w:hAnsi="Arial" w:cs="Arial"/>
                <w:sz w:val="20"/>
                <w:szCs w:val="20"/>
              </w:rPr>
            </w:pPr>
            <w:r w:rsidRPr="004A23FC">
              <w:rPr>
                <w:rFonts w:ascii="Arial" w:eastAsia="Times New Roman" w:hAnsi="Arial" w:cs="Arial"/>
                <w:sz w:val="20"/>
                <w:szCs w:val="20"/>
              </w:rPr>
              <w:t xml:space="preserve"> </w:t>
            </w:r>
          </w:p>
          <w:p w:rsidR="000C51B3" w:rsidRPr="004A23FC" w:rsidRDefault="000C51B3" w:rsidP="000C51B3">
            <w:pPr>
              <w:ind w:left="5"/>
              <w:rPr>
                <w:rFonts w:ascii="Arial" w:eastAsia="Times New Roman" w:hAnsi="Arial" w:cs="Arial"/>
                <w:b/>
                <w:sz w:val="20"/>
                <w:szCs w:val="20"/>
              </w:rPr>
            </w:pPr>
            <w:r w:rsidRPr="004A23FC">
              <w:rPr>
                <w:rFonts w:ascii="Arial" w:eastAsia="Times New Roman" w:hAnsi="Arial" w:cs="Arial"/>
                <w:b/>
                <w:sz w:val="20"/>
                <w:szCs w:val="20"/>
              </w:rPr>
              <w:t xml:space="preserve">Abstract and Structure: </w:t>
            </w:r>
          </w:p>
          <w:p w:rsidR="000C51B3" w:rsidRPr="004A23FC" w:rsidRDefault="000C51B3" w:rsidP="000C51B3">
            <w:pPr>
              <w:ind w:left="5"/>
              <w:rPr>
                <w:rFonts w:ascii="Arial" w:eastAsia="Times New Roman" w:hAnsi="Arial" w:cs="Arial"/>
                <w:sz w:val="20"/>
                <w:szCs w:val="20"/>
              </w:rPr>
            </w:pPr>
            <w:r w:rsidRPr="004A23FC">
              <w:rPr>
                <w:rFonts w:ascii="Arial" w:eastAsia="Times New Roman" w:hAnsi="Arial" w:cs="Arial"/>
                <w:sz w:val="20"/>
                <w:szCs w:val="20"/>
              </w:rPr>
              <w:t xml:space="preserve">The abstract lacks clarity and balance. A clearer summary of methods, findings, and implications is needed. Introduction should better connect the research gap to existing literature internationally. </w:t>
            </w:r>
          </w:p>
          <w:p w:rsidR="000C51B3" w:rsidRPr="004A23FC" w:rsidRDefault="000C51B3" w:rsidP="000C51B3">
            <w:pPr>
              <w:ind w:left="5"/>
              <w:rPr>
                <w:rFonts w:ascii="Arial" w:eastAsia="Times New Roman" w:hAnsi="Arial" w:cs="Arial"/>
                <w:sz w:val="20"/>
                <w:szCs w:val="20"/>
              </w:rPr>
            </w:pPr>
            <w:r w:rsidRPr="004A23FC">
              <w:rPr>
                <w:rFonts w:ascii="Arial" w:eastAsia="Times New Roman" w:hAnsi="Arial" w:cs="Arial"/>
                <w:sz w:val="20"/>
                <w:szCs w:val="20"/>
              </w:rPr>
              <w:t xml:space="preserve"> </w:t>
            </w:r>
          </w:p>
          <w:p w:rsidR="000C51B3" w:rsidRPr="004A23FC" w:rsidRDefault="000C51B3" w:rsidP="000C51B3">
            <w:pPr>
              <w:ind w:left="5"/>
              <w:rPr>
                <w:rFonts w:ascii="Arial" w:eastAsia="Times New Roman" w:hAnsi="Arial" w:cs="Arial"/>
                <w:b/>
                <w:sz w:val="20"/>
                <w:szCs w:val="20"/>
              </w:rPr>
            </w:pPr>
            <w:r w:rsidRPr="004A23FC">
              <w:rPr>
                <w:rFonts w:ascii="Arial" w:eastAsia="Times New Roman" w:hAnsi="Arial" w:cs="Arial"/>
                <w:b/>
                <w:sz w:val="20"/>
                <w:szCs w:val="20"/>
              </w:rPr>
              <w:t xml:space="preserve">Over-reliance on Local Sources: </w:t>
            </w:r>
          </w:p>
          <w:p w:rsidR="000C51B3" w:rsidRPr="004A23FC" w:rsidRDefault="000C51B3" w:rsidP="000C51B3">
            <w:pPr>
              <w:ind w:left="5"/>
              <w:rPr>
                <w:rFonts w:ascii="Arial" w:eastAsia="Times New Roman" w:hAnsi="Arial" w:cs="Arial"/>
                <w:sz w:val="20"/>
                <w:szCs w:val="20"/>
              </w:rPr>
            </w:pPr>
            <w:r w:rsidRPr="004A23FC">
              <w:rPr>
                <w:rFonts w:ascii="Arial" w:eastAsia="Times New Roman" w:hAnsi="Arial" w:cs="Arial"/>
                <w:sz w:val="20"/>
                <w:szCs w:val="20"/>
              </w:rPr>
              <w:t xml:space="preserve">The manuscript leans heavily on Chinese sources (especially Yan </w:t>
            </w:r>
            <w:proofErr w:type="spellStart"/>
            <w:r w:rsidRPr="004A23FC">
              <w:rPr>
                <w:rFonts w:ascii="Arial" w:eastAsia="Times New Roman" w:hAnsi="Arial" w:cs="Arial"/>
                <w:sz w:val="20"/>
                <w:szCs w:val="20"/>
              </w:rPr>
              <w:t>Caifa</w:t>
            </w:r>
            <w:proofErr w:type="spellEnd"/>
            <w:r w:rsidRPr="004A23FC">
              <w:rPr>
                <w:rFonts w:ascii="Arial" w:eastAsia="Times New Roman" w:hAnsi="Arial" w:cs="Arial"/>
                <w:sz w:val="20"/>
                <w:szCs w:val="20"/>
              </w:rPr>
              <w:t xml:space="preserve">), which narrows its global relevance. </w:t>
            </w:r>
          </w:p>
          <w:p w:rsidR="000C51B3" w:rsidRPr="004A23FC" w:rsidRDefault="000C51B3" w:rsidP="000C51B3">
            <w:pPr>
              <w:ind w:left="5"/>
              <w:rPr>
                <w:rFonts w:ascii="Arial" w:eastAsia="Times New Roman" w:hAnsi="Arial" w:cs="Arial"/>
                <w:sz w:val="20"/>
                <w:szCs w:val="20"/>
              </w:rPr>
            </w:pPr>
            <w:r w:rsidRPr="004A23FC">
              <w:rPr>
                <w:rFonts w:ascii="Arial" w:eastAsia="Times New Roman" w:hAnsi="Arial" w:cs="Arial"/>
                <w:sz w:val="20"/>
                <w:szCs w:val="20"/>
              </w:rPr>
              <w:t xml:space="preserve">Needs broader international theories or frameworks for positioning, cultural behavior, and tourism (e.g., Hofstede, Pine &amp; Gilmore, Cohen). </w:t>
            </w:r>
          </w:p>
          <w:p w:rsidR="000C51B3" w:rsidRPr="004A23FC" w:rsidRDefault="000C51B3" w:rsidP="000C51B3">
            <w:pPr>
              <w:ind w:left="5"/>
              <w:rPr>
                <w:rFonts w:ascii="Arial" w:eastAsia="Times New Roman" w:hAnsi="Arial" w:cs="Arial"/>
                <w:sz w:val="20"/>
                <w:szCs w:val="20"/>
              </w:rPr>
            </w:pPr>
            <w:r w:rsidRPr="004A23FC">
              <w:rPr>
                <w:rFonts w:ascii="Arial" w:eastAsia="Times New Roman" w:hAnsi="Arial" w:cs="Arial"/>
                <w:sz w:val="20"/>
                <w:szCs w:val="20"/>
              </w:rPr>
              <w:t xml:space="preserve"> </w:t>
            </w:r>
          </w:p>
          <w:p w:rsidR="000C51B3" w:rsidRPr="004A23FC" w:rsidRDefault="000C51B3" w:rsidP="000C51B3">
            <w:pPr>
              <w:ind w:left="5"/>
              <w:rPr>
                <w:rFonts w:ascii="Arial" w:eastAsia="Times New Roman" w:hAnsi="Arial" w:cs="Arial"/>
                <w:b/>
                <w:sz w:val="20"/>
                <w:szCs w:val="20"/>
              </w:rPr>
            </w:pPr>
            <w:r w:rsidRPr="004A23FC">
              <w:rPr>
                <w:rFonts w:ascii="Arial" w:eastAsia="Times New Roman" w:hAnsi="Arial" w:cs="Arial"/>
                <w:b/>
                <w:sz w:val="20"/>
                <w:szCs w:val="20"/>
              </w:rPr>
              <w:t xml:space="preserve">Terminology Inconsistencies: </w:t>
            </w:r>
          </w:p>
          <w:p w:rsidR="000C51B3" w:rsidRPr="004A23FC" w:rsidRDefault="000C51B3" w:rsidP="000C51B3">
            <w:pPr>
              <w:ind w:left="5"/>
              <w:rPr>
                <w:rFonts w:ascii="Arial" w:eastAsia="Times New Roman" w:hAnsi="Arial" w:cs="Arial"/>
                <w:sz w:val="20"/>
                <w:szCs w:val="20"/>
              </w:rPr>
            </w:pPr>
            <w:r w:rsidRPr="004A23FC">
              <w:rPr>
                <w:rFonts w:ascii="Arial" w:eastAsia="Times New Roman" w:hAnsi="Arial" w:cs="Arial"/>
                <w:sz w:val="20"/>
                <w:szCs w:val="20"/>
              </w:rPr>
              <w:t xml:space="preserve">The phrase "Han minority" is a contradiction — should be "Han majority" or simply "Han." </w:t>
            </w:r>
          </w:p>
          <w:p w:rsidR="000C51B3" w:rsidRPr="004A23FC" w:rsidRDefault="000C51B3" w:rsidP="000C51B3">
            <w:pPr>
              <w:ind w:left="5"/>
              <w:rPr>
                <w:rFonts w:ascii="Arial" w:eastAsia="Times New Roman" w:hAnsi="Arial" w:cs="Arial"/>
                <w:sz w:val="20"/>
                <w:szCs w:val="20"/>
              </w:rPr>
            </w:pPr>
            <w:r w:rsidRPr="004A23FC">
              <w:rPr>
                <w:rFonts w:ascii="Arial" w:eastAsia="Times New Roman" w:hAnsi="Arial" w:cs="Arial"/>
                <w:sz w:val="20"/>
                <w:szCs w:val="20"/>
              </w:rPr>
              <w:t xml:space="preserve">Some survey items and constructs use “XX” instead of actual place names, making interpretation unclear. </w:t>
            </w:r>
          </w:p>
          <w:p w:rsidR="000C51B3" w:rsidRPr="004A23FC" w:rsidRDefault="000C51B3" w:rsidP="000C51B3">
            <w:pPr>
              <w:ind w:left="5"/>
              <w:rPr>
                <w:rFonts w:ascii="Arial" w:eastAsia="Times New Roman" w:hAnsi="Arial" w:cs="Arial"/>
                <w:sz w:val="20"/>
                <w:szCs w:val="20"/>
              </w:rPr>
            </w:pPr>
            <w:r w:rsidRPr="004A23FC">
              <w:rPr>
                <w:rFonts w:ascii="Arial" w:eastAsia="Times New Roman" w:hAnsi="Arial" w:cs="Arial"/>
                <w:sz w:val="20"/>
                <w:szCs w:val="20"/>
              </w:rPr>
              <w:t xml:space="preserve"> </w:t>
            </w:r>
          </w:p>
          <w:p w:rsidR="000C51B3" w:rsidRPr="004A23FC" w:rsidRDefault="000C51B3" w:rsidP="000C51B3">
            <w:pPr>
              <w:ind w:left="5"/>
              <w:rPr>
                <w:rFonts w:ascii="Arial" w:eastAsia="Times New Roman" w:hAnsi="Arial" w:cs="Arial"/>
                <w:b/>
                <w:sz w:val="20"/>
                <w:szCs w:val="20"/>
              </w:rPr>
            </w:pPr>
            <w:r w:rsidRPr="004A23FC">
              <w:rPr>
                <w:rFonts w:ascii="Arial" w:eastAsia="Times New Roman" w:hAnsi="Arial" w:cs="Arial"/>
                <w:b/>
                <w:sz w:val="20"/>
                <w:szCs w:val="20"/>
              </w:rPr>
              <w:t xml:space="preserve">Discussion and Theoretical Contributions: </w:t>
            </w:r>
          </w:p>
          <w:p w:rsidR="00952E71" w:rsidRPr="004A23FC" w:rsidRDefault="000C51B3" w:rsidP="000C51B3">
            <w:pPr>
              <w:ind w:left="5"/>
              <w:rPr>
                <w:rFonts w:ascii="Arial" w:hAnsi="Arial" w:cs="Arial"/>
                <w:sz w:val="20"/>
                <w:szCs w:val="20"/>
              </w:rPr>
            </w:pPr>
            <w:r w:rsidRPr="004A23FC">
              <w:rPr>
                <w:rFonts w:ascii="Arial" w:eastAsia="Times New Roman" w:hAnsi="Arial" w:cs="Arial"/>
                <w:sz w:val="20"/>
                <w:szCs w:val="20"/>
              </w:rPr>
              <w:t>While the data analysis is strong, theoretical contribution is underdeveloped. The paper should clarify how it advances positioning theory or ethnic consumer behavior.</w:t>
            </w:r>
          </w:p>
        </w:tc>
        <w:tc>
          <w:tcPr>
            <w:tcW w:w="6442" w:type="dxa"/>
            <w:tcBorders>
              <w:top w:val="single" w:sz="4" w:space="0" w:color="000000"/>
              <w:left w:val="single" w:sz="4" w:space="0" w:color="000000"/>
              <w:bottom w:val="single" w:sz="4" w:space="0" w:color="000000"/>
              <w:right w:val="single" w:sz="4" w:space="0" w:color="000000"/>
            </w:tcBorders>
          </w:tcPr>
          <w:p w:rsidR="00952E71" w:rsidRPr="004A23FC" w:rsidRDefault="00AB03B0">
            <w:pPr>
              <w:rPr>
                <w:rFonts w:ascii="Arial" w:hAnsi="Arial" w:cs="Arial"/>
                <w:sz w:val="20"/>
                <w:szCs w:val="20"/>
              </w:rPr>
            </w:pPr>
            <w:r w:rsidRPr="004A23FC">
              <w:rPr>
                <w:rFonts w:ascii="Arial" w:eastAsia="Times New Roman" w:hAnsi="Arial" w:cs="Arial"/>
                <w:sz w:val="20"/>
                <w:szCs w:val="20"/>
              </w:rPr>
              <w:t xml:space="preserve"> </w:t>
            </w:r>
          </w:p>
        </w:tc>
      </w:tr>
    </w:tbl>
    <w:p w:rsidR="00952E71" w:rsidRPr="004A23FC" w:rsidRDefault="00AB03B0">
      <w:pPr>
        <w:spacing w:after="0"/>
        <w:rPr>
          <w:rFonts w:ascii="Arial" w:hAnsi="Arial" w:cs="Arial"/>
          <w:sz w:val="20"/>
          <w:szCs w:val="20"/>
        </w:rPr>
      </w:pPr>
      <w:r w:rsidRPr="004A23FC">
        <w:rPr>
          <w:rFonts w:ascii="Arial" w:eastAsia="Times New Roman" w:hAnsi="Arial" w:cs="Arial"/>
          <w:b/>
          <w:sz w:val="20"/>
          <w:szCs w:val="20"/>
        </w:rPr>
        <w:lastRenderedPageBreak/>
        <w:t xml:space="preserve"> </w:t>
      </w:r>
    </w:p>
    <w:p w:rsidR="00FC1B84" w:rsidRPr="004A23FC" w:rsidRDefault="00AB03B0" w:rsidP="00FC1B84">
      <w:pPr>
        <w:spacing w:after="0"/>
        <w:rPr>
          <w:rFonts w:ascii="Arial" w:hAnsi="Arial" w:cs="Arial"/>
          <w:sz w:val="20"/>
          <w:szCs w:val="20"/>
        </w:rPr>
      </w:pPr>
      <w:r w:rsidRPr="004A23FC">
        <w:rPr>
          <w:rFonts w:ascii="Arial" w:eastAsia="Times New Roman" w:hAnsi="Arial" w:cs="Arial"/>
          <w:b/>
          <w:sz w:val="20"/>
          <w:szCs w:val="20"/>
        </w:rPr>
        <w:t xml:space="preserve"> </w:t>
      </w:r>
    </w:p>
    <w:tbl>
      <w:tblPr>
        <w:tblW w:w="6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390"/>
        <w:gridCol w:w="8909"/>
        <w:gridCol w:w="5762"/>
      </w:tblGrid>
      <w:tr w:rsidR="00FC1B84" w:rsidRPr="004A23FC" w:rsidTr="004A23F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C1B84" w:rsidRPr="004A23FC" w:rsidRDefault="00FC1B84" w:rsidP="004A23FC">
            <w:pPr>
              <w:spacing w:line="276" w:lineRule="auto"/>
              <w:rPr>
                <w:rFonts w:ascii="Arial" w:eastAsia="Arial Unicode MS" w:hAnsi="Arial" w:cs="Arial"/>
                <w:b/>
                <w:sz w:val="20"/>
                <w:szCs w:val="20"/>
                <w:u w:val="single"/>
                <w:lang w:val="en-GB"/>
              </w:rPr>
            </w:pPr>
            <w:bookmarkStart w:id="0" w:name="_Hlk156057704"/>
            <w:bookmarkStart w:id="1" w:name="_Hlk156057883"/>
            <w:r w:rsidRPr="004A23FC">
              <w:rPr>
                <w:rFonts w:ascii="Arial" w:eastAsia="Arial Unicode MS" w:hAnsi="Arial" w:cs="Arial"/>
                <w:b/>
                <w:sz w:val="20"/>
                <w:szCs w:val="20"/>
                <w:highlight w:val="yellow"/>
                <w:u w:val="single"/>
                <w:lang w:val="en-GB"/>
              </w:rPr>
              <w:t>PART  2:</w:t>
            </w:r>
            <w:r w:rsidRPr="004A23FC">
              <w:rPr>
                <w:rFonts w:ascii="Arial" w:eastAsia="Arial Unicode MS" w:hAnsi="Arial" w:cs="Arial"/>
                <w:b/>
                <w:sz w:val="20"/>
                <w:szCs w:val="20"/>
                <w:u w:val="single"/>
                <w:lang w:val="en-GB"/>
              </w:rPr>
              <w:t xml:space="preserve"> </w:t>
            </w:r>
          </w:p>
        </w:tc>
      </w:tr>
      <w:tr w:rsidR="00FC1B84" w:rsidRPr="004A23FC" w:rsidTr="004A23FC">
        <w:tc>
          <w:tcPr>
            <w:tcW w:w="151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C1B84" w:rsidRPr="004A23FC" w:rsidRDefault="00FC1B84">
            <w:pPr>
              <w:spacing w:line="276" w:lineRule="auto"/>
              <w:rPr>
                <w:rFonts w:ascii="Arial" w:eastAsia="Arial Unicode MS" w:hAnsi="Arial" w:cs="Arial"/>
                <w:sz w:val="20"/>
                <w:szCs w:val="20"/>
                <w:lang w:val="en-GB"/>
              </w:rPr>
            </w:pPr>
          </w:p>
        </w:tc>
        <w:tc>
          <w:tcPr>
            <w:tcW w:w="21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C1B84" w:rsidRPr="004A23FC" w:rsidRDefault="00FC1B84">
            <w:pPr>
              <w:keepNext/>
              <w:spacing w:line="276" w:lineRule="auto"/>
              <w:outlineLvl w:val="1"/>
              <w:rPr>
                <w:rFonts w:ascii="Arial" w:eastAsia="MS Mincho" w:hAnsi="Arial" w:cs="Arial"/>
                <w:b/>
                <w:bCs/>
                <w:sz w:val="20"/>
                <w:szCs w:val="20"/>
                <w:lang w:val="en-GB"/>
              </w:rPr>
            </w:pPr>
            <w:r w:rsidRPr="004A23FC">
              <w:rPr>
                <w:rFonts w:ascii="Arial" w:eastAsia="MS Mincho" w:hAnsi="Arial" w:cs="Arial"/>
                <w:b/>
                <w:bCs/>
                <w:sz w:val="20"/>
                <w:szCs w:val="20"/>
                <w:lang w:val="en-GB"/>
              </w:rPr>
              <w:t>Reviewer’s comment</w:t>
            </w:r>
          </w:p>
        </w:tc>
        <w:tc>
          <w:tcPr>
            <w:tcW w:w="1368" w:type="pct"/>
            <w:tcBorders>
              <w:top w:val="single" w:sz="4" w:space="0" w:color="auto"/>
              <w:left w:val="single" w:sz="4" w:space="0" w:color="auto"/>
              <w:bottom w:val="single" w:sz="4" w:space="0" w:color="auto"/>
              <w:right w:val="single" w:sz="4" w:space="0" w:color="auto"/>
            </w:tcBorders>
            <w:shd w:val="clear" w:color="auto" w:fill="auto"/>
          </w:tcPr>
          <w:p w:rsidR="00FC1B84" w:rsidRPr="004A23FC" w:rsidRDefault="00FC1B84">
            <w:pPr>
              <w:spacing w:line="252" w:lineRule="auto"/>
              <w:rPr>
                <w:rFonts w:ascii="Arial" w:hAnsi="Arial" w:cs="Arial"/>
                <w:kern w:val="2"/>
                <w:sz w:val="20"/>
                <w:szCs w:val="20"/>
                <w:lang w:val="en-IN"/>
              </w:rPr>
            </w:pPr>
            <w:r w:rsidRPr="004A23FC">
              <w:rPr>
                <w:rFonts w:ascii="Arial" w:hAnsi="Arial" w:cs="Arial"/>
                <w:b/>
                <w:kern w:val="2"/>
                <w:sz w:val="20"/>
                <w:szCs w:val="20"/>
                <w:lang w:val="en-IN"/>
              </w:rPr>
              <w:t>Author’s Feedback</w:t>
            </w:r>
            <w:r w:rsidRPr="004A23FC">
              <w:rPr>
                <w:rFonts w:ascii="Arial" w:hAnsi="Arial" w:cs="Arial"/>
                <w:kern w:val="2"/>
                <w:sz w:val="20"/>
                <w:szCs w:val="20"/>
                <w:lang w:val="en-IN"/>
              </w:rPr>
              <w:t xml:space="preserve"> (It is mandatory that authors should write his/her feedback here)</w:t>
            </w:r>
          </w:p>
          <w:p w:rsidR="00FC1B84" w:rsidRPr="004A23FC" w:rsidRDefault="00FC1B84">
            <w:pPr>
              <w:keepNext/>
              <w:spacing w:line="276" w:lineRule="auto"/>
              <w:outlineLvl w:val="1"/>
              <w:rPr>
                <w:rFonts w:ascii="Arial" w:eastAsia="MS Mincho" w:hAnsi="Arial" w:cs="Arial"/>
                <w:bCs/>
                <w:sz w:val="20"/>
                <w:szCs w:val="20"/>
                <w:lang w:val="en-GB"/>
              </w:rPr>
            </w:pPr>
          </w:p>
        </w:tc>
      </w:tr>
      <w:tr w:rsidR="00FC1B84" w:rsidRPr="004A23FC" w:rsidTr="004A23FC">
        <w:trPr>
          <w:trHeight w:val="890"/>
        </w:trPr>
        <w:tc>
          <w:tcPr>
            <w:tcW w:w="151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C1B84" w:rsidRPr="004A23FC" w:rsidRDefault="00FC1B84">
            <w:pPr>
              <w:spacing w:line="276" w:lineRule="auto"/>
              <w:rPr>
                <w:rFonts w:ascii="Arial" w:eastAsia="Arial Unicode MS" w:hAnsi="Arial" w:cs="Arial"/>
                <w:b/>
                <w:sz w:val="20"/>
                <w:szCs w:val="20"/>
                <w:lang w:val="en-GB"/>
              </w:rPr>
            </w:pPr>
            <w:r w:rsidRPr="004A23FC">
              <w:rPr>
                <w:rFonts w:ascii="Arial" w:eastAsia="Arial Unicode MS" w:hAnsi="Arial" w:cs="Arial"/>
                <w:b/>
                <w:sz w:val="20"/>
                <w:szCs w:val="20"/>
                <w:lang w:val="en-GB"/>
              </w:rPr>
              <w:t xml:space="preserve">Are there ethical issues in this manuscript? </w:t>
            </w:r>
          </w:p>
          <w:p w:rsidR="00FC1B84" w:rsidRPr="004A23FC" w:rsidRDefault="00FC1B84">
            <w:pPr>
              <w:spacing w:line="276" w:lineRule="auto"/>
              <w:rPr>
                <w:rFonts w:ascii="Arial" w:eastAsia="Arial Unicode MS" w:hAnsi="Arial" w:cs="Arial"/>
                <w:sz w:val="20"/>
                <w:szCs w:val="20"/>
                <w:lang w:val="en-GB"/>
              </w:rPr>
            </w:pPr>
          </w:p>
        </w:tc>
        <w:tc>
          <w:tcPr>
            <w:tcW w:w="211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C1B84" w:rsidRPr="004A23FC" w:rsidRDefault="00FC1B84">
            <w:pPr>
              <w:spacing w:line="276" w:lineRule="auto"/>
              <w:rPr>
                <w:rFonts w:ascii="Arial" w:eastAsia="Arial Unicode MS" w:hAnsi="Arial" w:cs="Arial"/>
                <w:i/>
                <w:iCs/>
                <w:sz w:val="20"/>
                <w:szCs w:val="20"/>
                <w:u w:val="single"/>
                <w:lang w:val="en-GB"/>
              </w:rPr>
            </w:pPr>
            <w:r w:rsidRPr="004A23FC">
              <w:rPr>
                <w:rFonts w:ascii="Arial" w:eastAsia="Arial Unicode MS" w:hAnsi="Arial" w:cs="Arial"/>
                <w:i/>
                <w:iCs/>
                <w:sz w:val="20"/>
                <w:szCs w:val="20"/>
                <w:u w:val="single"/>
                <w:lang w:val="en-GB"/>
              </w:rPr>
              <w:t xml:space="preserve">(If yes, </w:t>
            </w:r>
            <w:proofErr w:type="gramStart"/>
            <w:r w:rsidRPr="004A23FC">
              <w:rPr>
                <w:rFonts w:ascii="Arial" w:eastAsia="Arial Unicode MS" w:hAnsi="Arial" w:cs="Arial"/>
                <w:i/>
                <w:iCs/>
                <w:sz w:val="20"/>
                <w:szCs w:val="20"/>
                <w:u w:val="single"/>
                <w:lang w:val="en-GB"/>
              </w:rPr>
              <w:t>Kindly</w:t>
            </w:r>
            <w:proofErr w:type="gramEnd"/>
            <w:r w:rsidRPr="004A23FC">
              <w:rPr>
                <w:rFonts w:ascii="Arial" w:eastAsia="Arial Unicode MS" w:hAnsi="Arial" w:cs="Arial"/>
                <w:i/>
                <w:iCs/>
                <w:sz w:val="20"/>
                <w:szCs w:val="20"/>
                <w:u w:val="single"/>
                <w:lang w:val="en-GB"/>
              </w:rPr>
              <w:t xml:space="preserve"> please write down the ethical issues here in details)</w:t>
            </w:r>
          </w:p>
          <w:p w:rsidR="00FC1B84" w:rsidRPr="004A23FC" w:rsidRDefault="00FC1B84">
            <w:pPr>
              <w:spacing w:line="276" w:lineRule="auto"/>
              <w:rPr>
                <w:rFonts w:ascii="Arial" w:eastAsia="Arial Unicode MS" w:hAnsi="Arial" w:cs="Arial"/>
                <w:sz w:val="20"/>
                <w:szCs w:val="20"/>
                <w:lang w:val="en-GB"/>
              </w:rPr>
            </w:pPr>
          </w:p>
          <w:p w:rsidR="00FC1B84" w:rsidRPr="004A23FC" w:rsidRDefault="00FC1B84">
            <w:pPr>
              <w:spacing w:line="276" w:lineRule="auto"/>
              <w:rPr>
                <w:rFonts w:ascii="Arial" w:eastAsia="Arial Unicode MS" w:hAnsi="Arial" w:cs="Arial"/>
                <w:sz w:val="20"/>
                <w:szCs w:val="20"/>
                <w:lang w:val="en-GB"/>
              </w:rPr>
            </w:pPr>
          </w:p>
        </w:tc>
        <w:tc>
          <w:tcPr>
            <w:tcW w:w="1368" w:type="pct"/>
            <w:tcBorders>
              <w:top w:val="single" w:sz="4" w:space="0" w:color="auto"/>
              <w:left w:val="single" w:sz="4" w:space="0" w:color="auto"/>
              <w:bottom w:val="single" w:sz="4" w:space="0" w:color="auto"/>
              <w:right w:val="single" w:sz="4" w:space="0" w:color="auto"/>
            </w:tcBorders>
            <w:shd w:val="clear" w:color="auto" w:fill="auto"/>
            <w:vAlign w:val="center"/>
          </w:tcPr>
          <w:p w:rsidR="00FC1B84" w:rsidRPr="004A23FC" w:rsidRDefault="00FC1B84">
            <w:pPr>
              <w:spacing w:line="276" w:lineRule="auto"/>
              <w:rPr>
                <w:rFonts w:ascii="Arial" w:eastAsia="Arial Unicode MS" w:hAnsi="Arial" w:cs="Arial"/>
                <w:sz w:val="20"/>
                <w:szCs w:val="20"/>
                <w:lang w:val="en-GB"/>
              </w:rPr>
            </w:pPr>
          </w:p>
          <w:p w:rsidR="00FC1B84" w:rsidRPr="004A23FC" w:rsidRDefault="00FC1B84">
            <w:pPr>
              <w:spacing w:line="276" w:lineRule="auto"/>
              <w:rPr>
                <w:rFonts w:ascii="Arial" w:eastAsia="Arial Unicode MS" w:hAnsi="Arial" w:cs="Arial"/>
                <w:sz w:val="20"/>
                <w:szCs w:val="20"/>
                <w:lang w:val="en-GB"/>
              </w:rPr>
            </w:pPr>
          </w:p>
          <w:p w:rsidR="00FC1B84" w:rsidRPr="004A23FC" w:rsidRDefault="00FC1B84">
            <w:pPr>
              <w:spacing w:line="276" w:lineRule="auto"/>
              <w:rPr>
                <w:rFonts w:ascii="Arial" w:eastAsia="Arial Unicode MS" w:hAnsi="Arial" w:cs="Arial"/>
                <w:sz w:val="20"/>
                <w:szCs w:val="20"/>
                <w:lang w:val="en-GB"/>
              </w:rPr>
            </w:pPr>
          </w:p>
        </w:tc>
      </w:tr>
      <w:bookmarkEnd w:id="1"/>
    </w:tbl>
    <w:p w:rsidR="00FC1B84" w:rsidRPr="004A23FC" w:rsidRDefault="00FC1B84" w:rsidP="00FC1B84">
      <w:pPr>
        <w:rPr>
          <w:rFonts w:ascii="Arial" w:eastAsia="Times New Roman" w:hAnsi="Arial" w:cs="Arial"/>
          <w:sz w:val="20"/>
          <w:szCs w:val="20"/>
        </w:rPr>
      </w:pPr>
    </w:p>
    <w:p w:rsidR="004A23FC" w:rsidRPr="004A23FC" w:rsidRDefault="004A23FC" w:rsidP="004A23FC">
      <w:pPr>
        <w:pStyle w:val="Affiliation"/>
        <w:spacing w:after="0" w:line="240" w:lineRule="auto"/>
        <w:jc w:val="left"/>
        <w:rPr>
          <w:rFonts w:ascii="Arial" w:hAnsi="Arial" w:cs="Arial"/>
          <w:b/>
          <w:u w:val="single"/>
        </w:rPr>
      </w:pPr>
      <w:r w:rsidRPr="004A23FC">
        <w:rPr>
          <w:rFonts w:ascii="Arial" w:hAnsi="Arial" w:cs="Arial"/>
          <w:b/>
          <w:u w:val="single"/>
        </w:rPr>
        <w:t>Reviewer details:</w:t>
      </w:r>
    </w:p>
    <w:p w:rsidR="004A23FC" w:rsidRPr="004A23FC" w:rsidRDefault="004A23FC" w:rsidP="00FC1B84">
      <w:pPr>
        <w:rPr>
          <w:rFonts w:ascii="Arial" w:eastAsia="Times New Roman" w:hAnsi="Arial" w:cs="Arial"/>
          <w:sz w:val="20"/>
          <w:szCs w:val="20"/>
        </w:rPr>
      </w:pPr>
    </w:p>
    <w:p w:rsidR="004A23FC" w:rsidRPr="004A23FC" w:rsidRDefault="004A23FC" w:rsidP="00FC1B84">
      <w:pPr>
        <w:rPr>
          <w:rFonts w:ascii="Arial" w:eastAsia="Times New Roman" w:hAnsi="Arial" w:cs="Arial"/>
          <w:b/>
          <w:sz w:val="20"/>
          <w:szCs w:val="20"/>
        </w:rPr>
      </w:pPr>
      <w:bookmarkStart w:id="2" w:name="_Hlk201670775"/>
      <w:proofErr w:type="spellStart"/>
      <w:r w:rsidRPr="004A23FC">
        <w:rPr>
          <w:rFonts w:ascii="Arial" w:hAnsi="Arial" w:cs="Arial"/>
          <w:b/>
          <w:sz w:val="20"/>
          <w:szCs w:val="20"/>
        </w:rPr>
        <w:t>Fandi</w:t>
      </w:r>
      <w:proofErr w:type="spellEnd"/>
      <w:r w:rsidRPr="004A23FC">
        <w:rPr>
          <w:rFonts w:ascii="Arial" w:hAnsi="Arial" w:cs="Arial"/>
          <w:b/>
          <w:sz w:val="20"/>
          <w:szCs w:val="20"/>
        </w:rPr>
        <w:t xml:space="preserve"> </w:t>
      </w:r>
      <w:proofErr w:type="spellStart"/>
      <w:r w:rsidRPr="004A23FC">
        <w:rPr>
          <w:rFonts w:ascii="Arial" w:hAnsi="Arial" w:cs="Arial"/>
          <w:b/>
          <w:sz w:val="20"/>
          <w:szCs w:val="20"/>
        </w:rPr>
        <w:t>Achmad</w:t>
      </w:r>
      <w:proofErr w:type="spellEnd"/>
      <w:r w:rsidRPr="004A23FC">
        <w:rPr>
          <w:rFonts w:ascii="Arial" w:hAnsi="Arial" w:cs="Arial"/>
          <w:b/>
          <w:sz w:val="20"/>
          <w:szCs w:val="20"/>
        </w:rPr>
        <w:t>,</w:t>
      </w:r>
      <w:r w:rsidRPr="004A23FC">
        <w:rPr>
          <w:rFonts w:ascii="Arial" w:hAnsi="Arial" w:cs="Arial"/>
          <w:b/>
          <w:sz w:val="20"/>
          <w:szCs w:val="20"/>
        </w:rPr>
        <w:t xml:space="preserve"> </w:t>
      </w:r>
      <w:r w:rsidRPr="004A23FC">
        <w:rPr>
          <w:rFonts w:ascii="Arial" w:hAnsi="Arial" w:cs="Arial"/>
          <w:b/>
          <w:sz w:val="20"/>
          <w:szCs w:val="20"/>
        </w:rPr>
        <w:t>Telkom University</w:t>
      </w:r>
      <w:r w:rsidRPr="004A23FC">
        <w:rPr>
          <w:rFonts w:ascii="Arial" w:hAnsi="Arial" w:cs="Arial"/>
          <w:b/>
          <w:sz w:val="20"/>
          <w:szCs w:val="20"/>
        </w:rPr>
        <w:t xml:space="preserve">, </w:t>
      </w:r>
      <w:r w:rsidRPr="004A23FC">
        <w:rPr>
          <w:rFonts w:ascii="Arial" w:hAnsi="Arial" w:cs="Arial"/>
          <w:b/>
          <w:sz w:val="20"/>
          <w:szCs w:val="20"/>
        </w:rPr>
        <w:t>Indonesia</w:t>
      </w:r>
    </w:p>
    <w:bookmarkEnd w:id="2"/>
    <w:p w:rsidR="00FC1B84" w:rsidRPr="004A23FC" w:rsidRDefault="00FC1B84" w:rsidP="00FC1B84">
      <w:pPr>
        <w:rPr>
          <w:rFonts w:ascii="Arial" w:hAnsi="Arial" w:cs="Arial"/>
          <w:sz w:val="20"/>
          <w:szCs w:val="20"/>
        </w:rPr>
      </w:pPr>
    </w:p>
    <w:p w:rsidR="00FC1B84" w:rsidRPr="004A23FC" w:rsidRDefault="00FC1B84" w:rsidP="00FC1B84">
      <w:pPr>
        <w:rPr>
          <w:rFonts w:ascii="Arial" w:hAnsi="Arial" w:cs="Arial"/>
          <w:bCs/>
          <w:sz w:val="20"/>
          <w:szCs w:val="20"/>
          <w:u w:val="single"/>
          <w:lang w:val="en-GB"/>
        </w:rPr>
      </w:pPr>
    </w:p>
    <w:bookmarkEnd w:id="0"/>
    <w:p w:rsidR="00FC1B84" w:rsidRPr="004A23FC" w:rsidRDefault="00FC1B84" w:rsidP="00FC1B84">
      <w:pPr>
        <w:rPr>
          <w:rFonts w:ascii="Arial" w:hAnsi="Arial" w:cs="Arial"/>
          <w:sz w:val="20"/>
          <w:szCs w:val="20"/>
        </w:rPr>
      </w:pPr>
    </w:p>
    <w:p w:rsidR="00952E71" w:rsidRPr="004A23FC" w:rsidRDefault="00952E71" w:rsidP="00FC1B84">
      <w:pPr>
        <w:spacing w:after="0"/>
        <w:rPr>
          <w:rFonts w:ascii="Arial" w:hAnsi="Arial" w:cs="Arial"/>
          <w:sz w:val="20"/>
          <w:szCs w:val="20"/>
        </w:rPr>
      </w:pPr>
      <w:bookmarkStart w:id="3" w:name="_GoBack"/>
      <w:bookmarkEnd w:id="3"/>
    </w:p>
    <w:sectPr w:rsidR="00952E71" w:rsidRPr="004A23FC">
      <w:headerReference w:type="even" r:id="rId9"/>
      <w:headerReference w:type="default" r:id="rId10"/>
      <w:footerReference w:type="even" r:id="rId11"/>
      <w:footerReference w:type="default" r:id="rId12"/>
      <w:headerReference w:type="first" r:id="rId13"/>
      <w:footerReference w:type="first" r:id="rId14"/>
      <w:pgSz w:w="23813" w:h="16838" w:orient="landscape"/>
      <w:pgMar w:top="1838" w:right="7299" w:bottom="3240" w:left="1440" w:header="728"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193" w:rsidRDefault="000C5193">
      <w:pPr>
        <w:spacing w:after="0" w:line="240" w:lineRule="auto"/>
      </w:pPr>
      <w:r>
        <w:separator/>
      </w:r>
    </w:p>
  </w:endnote>
  <w:endnote w:type="continuationSeparator" w:id="0">
    <w:p w:rsidR="000C5193" w:rsidRDefault="000C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E71" w:rsidRDefault="00AB03B0">
    <w:pPr>
      <w:tabs>
        <w:tab w:val="center" w:pos="4512"/>
        <w:tab w:val="center" w:pos="9026"/>
        <w:tab w:val="center" w:pos="1014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E71" w:rsidRDefault="00AB03B0">
    <w:pPr>
      <w:tabs>
        <w:tab w:val="center" w:pos="4512"/>
        <w:tab w:val="center" w:pos="9026"/>
        <w:tab w:val="center" w:pos="1014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E71" w:rsidRDefault="00AB03B0">
    <w:pPr>
      <w:tabs>
        <w:tab w:val="center" w:pos="4512"/>
        <w:tab w:val="center" w:pos="9026"/>
        <w:tab w:val="center" w:pos="1014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193" w:rsidRDefault="000C5193">
      <w:pPr>
        <w:spacing w:after="0" w:line="240" w:lineRule="auto"/>
      </w:pPr>
      <w:r>
        <w:separator/>
      </w:r>
    </w:p>
  </w:footnote>
  <w:footnote w:type="continuationSeparator" w:id="0">
    <w:p w:rsidR="000C5193" w:rsidRDefault="000C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E71" w:rsidRDefault="00AB03B0">
    <w:pPr>
      <w:spacing w:after="259"/>
      <w:ind w:left="5926"/>
      <w:jc w:val="center"/>
    </w:pPr>
    <w:r>
      <w:rPr>
        <w:rFonts w:ascii="Arial" w:eastAsia="Arial" w:hAnsi="Arial" w:cs="Arial"/>
        <w:b/>
        <w:color w:val="003399"/>
        <w:sz w:val="24"/>
      </w:rPr>
      <w:t xml:space="preserve"> </w:t>
    </w:r>
  </w:p>
  <w:p w:rsidR="00952E71" w:rsidRDefault="00AB03B0">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E71" w:rsidRDefault="00AB03B0">
    <w:pPr>
      <w:spacing w:after="259"/>
      <w:ind w:left="5926"/>
      <w:jc w:val="center"/>
    </w:pPr>
    <w:r>
      <w:rPr>
        <w:rFonts w:ascii="Arial" w:eastAsia="Arial" w:hAnsi="Arial" w:cs="Arial"/>
        <w:b/>
        <w:color w:val="003399"/>
        <w:sz w:val="24"/>
      </w:rPr>
      <w:t xml:space="preserve"> </w:t>
    </w:r>
  </w:p>
  <w:p w:rsidR="00952E71" w:rsidRDefault="00AB03B0">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E71" w:rsidRDefault="00AB03B0">
    <w:pPr>
      <w:spacing w:after="259"/>
      <w:ind w:left="5926"/>
      <w:jc w:val="center"/>
    </w:pPr>
    <w:r>
      <w:rPr>
        <w:rFonts w:ascii="Arial" w:eastAsia="Arial" w:hAnsi="Arial" w:cs="Arial"/>
        <w:b/>
        <w:color w:val="003399"/>
        <w:sz w:val="24"/>
      </w:rPr>
      <w:t xml:space="preserve"> </w:t>
    </w:r>
  </w:p>
  <w:p w:rsidR="00952E71" w:rsidRDefault="00AB03B0">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D0F69"/>
    <w:multiLevelType w:val="hybridMultilevel"/>
    <w:tmpl w:val="CFDA9E80"/>
    <w:lvl w:ilvl="0" w:tplc="0A2A3C5A">
      <w:start w:val="1"/>
      <w:numFmt w:val="bullet"/>
      <w:lvlText w:val="•"/>
      <w:lvlJc w:val="left"/>
      <w:pPr>
        <w:ind w:left="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CC2A8C">
      <w:start w:val="1"/>
      <w:numFmt w:val="bullet"/>
      <w:lvlText w:val="o"/>
      <w:lvlJc w:val="left"/>
      <w:pPr>
        <w:ind w:left="1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842C48">
      <w:start w:val="1"/>
      <w:numFmt w:val="bullet"/>
      <w:lvlText w:val="▪"/>
      <w:lvlJc w:val="left"/>
      <w:pPr>
        <w:ind w:left="19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0C1E22">
      <w:start w:val="1"/>
      <w:numFmt w:val="bullet"/>
      <w:lvlText w:val="•"/>
      <w:lvlJc w:val="left"/>
      <w:pPr>
        <w:ind w:left="2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30216A">
      <w:start w:val="1"/>
      <w:numFmt w:val="bullet"/>
      <w:lvlText w:val="o"/>
      <w:lvlJc w:val="left"/>
      <w:pPr>
        <w:ind w:left="33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A086F4">
      <w:start w:val="1"/>
      <w:numFmt w:val="bullet"/>
      <w:lvlText w:val="▪"/>
      <w:lvlJc w:val="left"/>
      <w:pPr>
        <w:ind w:left="4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FE13DA">
      <w:start w:val="1"/>
      <w:numFmt w:val="bullet"/>
      <w:lvlText w:val="•"/>
      <w:lvlJc w:val="left"/>
      <w:pPr>
        <w:ind w:left="4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1C0E54">
      <w:start w:val="1"/>
      <w:numFmt w:val="bullet"/>
      <w:lvlText w:val="o"/>
      <w:lvlJc w:val="left"/>
      <w:pPr>
        <w:ind w:left="55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08AE72">
      <w:start w:val="1"/>
      <w:numFmt w:val="bullet"/>
      <w:lvlText w:val="▪"/>
      <w:lvlJc w:val="left"/>
      <w:pPr>
        <w:ind w:left="6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2EF2F43"/>
    <w:multiLevelType w:val="hybridMultilevel"/>
    <w:tmpl w:val="BEDA5F10"/>
    <w:lvl w:ilvl="0" w:tplc="5C1642C0">
      <w:start w:val="1"/>
      <w:numFmt w:val="bullet"/>
      <w:lvlText w:val="•"/>
      <w:lvlJc w:val="left"/>
      <w:pPr>
        <w:ind w:left="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E0858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16A182">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8EC1B0">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AEA2E">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145ACC">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0600D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2EFDC4">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D8FEBE">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E71"/>
    <w:rsid w:val="000C5193"/>
    <w:rsid w:val="000C51B3"/>
    <w:rsid w:val="002A7795"/>
    <w:rsid w:val="00454B11"/>
    <w:rsid w:val="004A23FC"/>
    <w:rsid w:val="005C1B99"/>
    <w:rsid w:val="00952E71"/>
    <w:rsid w:val="00AB03B0"/>
    <w:rsid w:val="00E16769"/>
    <w:rsid w:val="00F23AAB"/>
    <w:rsid w:val="00FC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BBA9"/>
  <w15:docId w15:val="{C7AC5B12-847A-455F-965B-45E56164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4A23FC"/>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16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ajess.com/index.php/AJES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1038</dc:creator>
  <cp:keywords/>
  <cp:lastModifiedBy>SDI 1137</cp:lastModifiedBy>
  <cp:revision>10</cp:revision>
  <dcterms:created xsi:type="dcterms:W3CDTF">2025-06-16T13:01:00Z</dcterms:created>
  <dcterms:modified xsi:type="dcterms:W3CDTF">2025-06-24T09:49:00Z</dcterms:modified>
</cp:coreProperties>
</file>