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C89" w:rsidRPr="00F97713" w:rsidRDefault="00EC0C18">
      <w:pPr>
        <w:spacing w:after="0"/>
        <w:rPr>
          <w:rFonts w:ascii="Arial" w:hAnsi="Arial" w:cs="Arial"/>
          <w:sz w:val="20"/>
          <w:szCs w:val="20"/>
        </w:rPr>
      </w:pPr>
      <w:r w:rsidRPr="00F97713">
        <w:rPr>
          <w:rFonts w:ascii="Arial" w:eastAsia="Arial" w:hAnsi="Arial" w:cs="Arial"/>
          <w:sz w:val="20"/>
          <w:szCs w:val="20"/>
        </w:rPr>
        <w:t xml:space="preserve"> </w:t>
      </w:r>
    </w:p>
    <w:tbl>
      <w:tblPr>
        <w:tblStyle w:val="TableGrid"/>
        <w:tblW w:w="20938" w:type="dxa"/>
        <w:tblInd w:w="0" w:type="dxa"/>
        <w:tblCellMar>
          <w:top w:w="12" w:type="dxa"/>
          <w:left w:w="96" w:type="dxa"/>
          <w:right w:w="115" w:type="dxa"/>
        </w:tblCellMar>
        <w:tblLook w:val="04A0" w:firstRow="1" w:lastRow="0" w:firstColumn="1" w:lastColumn="0" w:noHBand="0" w:noVBand="1"/>
      </w:tblPr>
      <w:tblGrid>
        <w:gridCol w:w="5168"/>
        <w:gridCol w:w="15770"/>
      </w:tblGrid>
      <w:tr w:rsidR="00B46C89" w:rsidRPr="00F97713">
        <w:trPr>
          <w:trHeight w:val="300"/>
        </w:trPr>
        <w:tc>
          <w:tcPr>
            <w:tcW w:w="5168"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rsidR="00B46C89" w:rsidRPr="00F97713" w:rsidRDefault="00F96C25">
            <w:pPr>
              <w:ind w:left="12"/>
              <w:rPr>
                <w:rFonts w:ascii="Arial" w:hAnsi="Arial" w:cs="Arial"/>
                <w:sz w:val="20"/>
                <w:szCs w:val="20"/>
              </w:rPr>
            </w:pPr>
            <w:hyperlink r:id="rId6">
              <w:r w:rsidR="00EC0C18" w:rsidRPr="00F97713">
                <w:rPr>
                  <w:rFonts w:ascii="Arial" w:eastAsia="Arial" w:hAnsi="Arial" w:cs="Arial"/>
                  <w:b/>
                  <w:color w:val="0000FF"/>
                  <w:sz w:val="20"/>
                  <w:szCs w:val="20"/>
                  <w:u w:val="single" w:color="0000FF"/>
                </w:rPr>
                <w:t>Asian Journal of Education and Social Studies</w:t>
              </w:r>
            </w:hyperlink>
            <w:hyperlink r:id="rId7">
              <w:r w:rsidR="00EC0C18" w:rsidRPr="00F97713">
                <w:rPr>
                  <w:rFonts w:ascii="Arial" w:eastAsia="Arial" w:hAnsi="Arial" w:cs="Arial"/>
                  <w:b/>
                  <w:color w:val="0000FF"/>
                  <w:sz w:val="20"/>
                  <w:szCs w:val="20"/>
                </w:rPr>
                <w:t xml:space="preserve"> </w:t>
              </w:r>
            </w:hyperlink>
            <w:r w:rsidR="00EC0C18" w:rsidRPr="00F97713">
              <w:rPr>
                <w:rFonts w:ascii="Arial" w:eastAsia="Arial" w:hAnsi="Arial" w:cs="Arial"/>
                <w:b/>
                <w:color w:val="0000FF"/>
                <w:sz w:val="20"/>
                <w:szCs w:val="20"/>
              </w:rPr>
              <w:t xml:space="preserve"> </w:t>
            </w:r>
          </w:p>
        </w:tc>
      </w:tr>
      <w:tr w:rsidR="00B46C89" w:rsidRPr="00F97713">
        <w:trPr>
          <w:trHeight w:val="300"/>
        </w:trPr>
        <w:tc>
          <w:tcPr>
            <w:tcW w:w="5168"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rsidR="00B46C89" w:rsidRPr="00F97713" w:rsidRDefault="00EC0C18">
            <w:pPr>
              <w:ind w:left="12"/>
              <w:rPr>
                <w:rFonts w:ascii="Arial" w:hAnsi="Arial" w:cs="Arial"/>
                <w:sz w:val="20"/>
                <w:szCs w:val="20"/>
              </w:rPr>
            </w:pPr>
            <w:r w:rsidRPr="00F97713">
              <w:rPr>
                <w:rFonts w:ascii="Arial" w:eastAsia="Arial" w:hAnsi="Arial" w:cs="Arial"/>
                <w:b/>
                <w:sz w:val="20"/>
                <w:szCs w:val="20"/>
              </w:rPr>
              <w:t xml:space="preserve">Ms_AJESS_137534 </w:t>
            </w:r>
          </w:p>
        </w:tc>
      </w:tr>
      <w:tr w:rsidR="00B46C89" w:rsidRPr="00F97713">
        <w:trPr>
          <w:trHeight w:val="660"/>
        </w:trPr>
        <w:tc>
          <w:tcPr>
            <w:tcW w:w="5168"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rsidR="00B46C89" w:rsidRPr="00F97713" w:rsidRDefault="00EC0C18">
            <w:pPr>
              <w:ind w:left="12"/>
              <w:rPr>
                <w:rFonts w:ascii="Arial" w:hAnsi="Arial" w:cs="Arial"/>
                <w:sz w:val="20"/>
                <w:szCs w:val="20"/>
              </w:rPr>
            </w:pPr>
            <w:r w:rsidRPr="00F97713">
              <w:rPr>
                <w:rFonts w:ascii="Arial" w:eastAsia="Arial" w:hAnsi="Arial" w:cs="Arial"/>
                <w:b/>
                <w:sz w:val="20"/>
                <w:szCs w:val="20"/>
              </w:rPr>
              <w:t xml:space="preserve">EXPLORING THE ART OF QUESTIONING IN MATHEMATICS: A QUALITATIVE INQUIRY INTO MASTER TEACHERS’ CLASSROOM PRACTICES </w:t>
            </w:r>
          </w:p>
        </w:tc>
      </w:tr>
      <w:tr w:rsidR="00B46C89" w:rsidRPr="00F97713">
        <w:trPr>
          <w:trHeight w:val="343"/>
        </w:trPr>
        <w:tc>
          <w:tcPr>
            <w:tcW w:w="5168"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rsidR="00B46C89" w:rsidRPr="00F97713" w:rsidRDefault="00EC0C18">
            <w:pPr>
              <w:ind w:left="12"/>
              <w:rPr>
                <w:rFonts w:ascii="Arial" w:hAnsi="Arial" w:cs="Arial"/>
                <w:sz w:val="20"/>
                <w:szCs w:val="20"/>
              </w:rPr>
            </w:pPr>
            <w:r w:rsidRPr="00F97713">
              <w:rPr>
                <w:rFonts w:ascii="Arial" w:eastAsia="Arial" w:hAnsi="Arial" w:cs="Arial"/>
                <w:b/>
                <w:sz w:val="20"/>
                <w:szCs w:val="20"/>
              </w:rPr>
              <w:t xml:space="preserve">Original Research Article </w:t>
            </w:r>
          </w:p>
        </w:tc>
      </w:tr>
    </w:tbl>
    <w:p w:rsidR="00B46C89" w:rsidRPr="00F97713" w:rsidRDefault="00B46C89">
      <w:pPr>
        <w:spacing w:after="0"/>
        <w:rPr>
          <w:rFonts w:ascii="Arial" w:eastAsia="Times New Roman" w:hAnsi="Arial" w:cs="Arial"/>
          <w:b/>
          <w:sz w:val="20"/>
          <w:szCs w:val="20"/>
        </w:rPr>
      </w:pPr>
    </w:p>
    <w:p w:rsidR="00B46C89" w:rsidRPr="00F97713" w:rsidRDefault="00EC0C18">
      <w:pPr>
        <w:spacing w:after="0"/>
        <w:ind w:left="-5" w:hanging="10"/>
        <w:rPr>
          <w:rFonts w:ascii="Arial" w:hAnsi="Arial" w:cs="Arial"/>
          <w:sz w:val="20"/>
          <w:szCs w:val="20"/>
        </w:rPr>
      </w:pPr>
      <w:r w:rsidRPr="00F97713">
        <w:rPr>
          <w:rFonts w:ascii="Arial" w:eastAsia="Times New Roman" w:hAnsi="Arial" w:cs="Arial"/>
          <w:b/>
          <w:sz w:val="20"/>
          <w:szCs w:val="20"/>
          <w:shd w:val="clear" w:color="auto" w:fill="FFFF00"/>
        </w:rPr>
        <w:t>PART  1:</w:t>
      </w:r>
      <w:r w:rsidRPr="00F97713">
        <w:rPr>
          <w:rFonts w:ascii="Arial" w:eastAsia="Times New Roman" w:hAnsi="Arial" w:cs="Arial"/>
          <w:b/>
          <w:sz w:val="20"/>
          <w:szCs w:val="20"/>
        </w:rPr>
        <w:t xml:space="preserve"> Comments </w:t>
      </w:r>
    </w:p>
    <w:p w:rsidR="00B46C89" w:rsidRPr="00F97713" w:rsidRDefault="00EC0C18">
      <w:pPr>
        <w:spacing w:after="0"/>
        <w:rPr>
          <w:rFonts w:ascii="Arial" w:hAnsi="Arial" w:cs="Arial"/>
          <w:sz w:val="20"/>
          <w:szCs w:val="20"/>
        </w:rPr>
      </w:pPr>
      <w:r w:rsidRPr="00F97713">
        <w:rPr>
          <w:rFonts w:ascii="Arial" w:eastAsia="Times New Roman" w:hAnsi="Arial" w:cs="Arial"/>
          <w:sz w:val="20"/>
          <w:szCs w:val="20"/>
        </w:rPr>
        <w:t xml:space="preserve"> </w:t>
      </w:r>
    </w:p>
    <w:tbl>
      <w:tblPr>
        <w:tblStyle w:val="TableGrid"/>
        <w:tblW w:w="21154" w:type="dxa"/>
        <w:tblInd w:w="-108" w:type="dxa"/>
        <w:tblCellMar>
          <w:top w:w="15" w:type="dxa"/>
          <w:left w:w="108" w:type="dxa"/>
          <w:right w:w="78" w:type="dxa"/>
        </w:tblCellMar>
        <w:tblLook w:val="04A0" w:firstRow="1" w:lastRow="0" w:firstColumn="1" w:lastColumn="0" w:noHBand="0" w:noVBand="1"/>
      </w:tblPr>
      <w:tblGrid>
        <w:gridCol w:w="5353"/>
        <w:gridCol w:w="9356"/>
        <w:gridCol w:w="6445"/>
      </w:tblGrid>
      <w:tr w:rsidR="00B46C89" w:rsidRPr="00F97713">
        <w:trPr>
          <w:trHeight w:val="974"/>
        </w:trPr>
        <w:tc>
          <w:tcPr>
            <w:tcW w:w="5352"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Times New Roman" w:hAnsi="Arial" w:cs="Arial"/>
                <w:b/>
                <w:sz w:val="20"/>
                <w:szCs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79"/>
              <w:gridCol w:w="7895"/>
            </w:tblGrid>
            <w:tr w:rsidR="00B46C89" w:rsidRPr="00F97713">
              <w:trPr>
                <w:trHeight w:val="230"/>
              </w:trPr>
              <w:tc>
                <w:tcPr>
                  <w:tcW w:w="8574" w:type="dxa"/>
                  <w:gridSpan w:val="2"/>
                  <w:tcBorders>
                    <w:top w:val="nil"/>
                    <w:left w:val="nil"/>
                    <w:bottom w:val="nil"/>
                    <w:right w:val="nil"/>
                  </w:tcBorders>
                  <w:shd w:val="clear" w:color="auto" w:fill="FFFF00"/>
                </w:tcPr>
                <w:p w:rsidR="00B46C89" w:rsidRPr="00F97713" w:rsidRDefault="00EC0C18">
                  <w:pPr>
                    <w:jc w:val="both"/>
                    <w:rPr>
                      <w:rFonts w:ascii="Arial" w:hAnsi="Arial" w:cs="Arial"/>
                      <w:sz w:val="20"/>
                      <w:szCs w:val="20"/>
                    </w:rPr>
                  </w:pPr>
                  <w:r w:rsidRPr="00F97713">
                    <w:rPr>
                      <w:rFonts w:ascii="Arial" w:eastAsia="Times New Roman" w:hAnsi="Arial" w:cs="Arial"/>
                      <w:b/>
                      <w:sz w:val="20"/>
                      <w:szCs w:val="20"/>
                    </w:rPr>
                    <w:t xml:space="preserve">Artificial Intelligence (AI) generated or assisted review comments are strictly prohibited during peer </w:t>
                  </w:r>
                </w:p>
              </w:tc>
            </w:tr>
            <w:tr w:rsidR="00B46C89" w:rsidRPr="00F97713">
              <w:trPr>
                <w:trHeight w:val="228"/>
              </w:trPr>
              <w:tc>
                <w:tcPr>
                  <w:tcW w:w="617" w:type="dxa"/>
                  <w:tcBorders>
                    <w:top w:val="nil"/>
                    <w:left w:val="nil"/>
                    <w:bottom w:val="nil"/>
                    <w:right w:val="nil"/>
                  </w:tcBorders>
                  <w:shd w:val="clear" w:color="auto" w:fill="FFFF00"/>
                </w:tcPr>
                <w:p w:rsidR="00B46C89" w:rsidRPr="00F97713" w:rsidRDefault="00EC0C18">
                  <w:pPr>
                    <w:jc w:val="both"/>
                    <w:rPr>
                      <w:rFonts w:ascii="Arial" w:hAnsi="Arial" w:cs="Arial"/>
                      <w:sz w:val="20"/>
                      <w:szCs w:val="20"/>
                    </w:rPr>
                  </w:pPr>
                  <w:r w:rsidRPr="00F97713">
                    <w:rPr>
                      <w:rFonts w:ascii="Arial" w:eastAsia="Times New Roman" w:hAnsi="Arial" w:cs="Arial"/>
                      <w:b/>
                      <w:sz w:val="20"/>
                      <w:szCs w:val="20"/>
                    </w:rPr>
                    <w:t>review.</w:t>
                  </w:r>
                </w:p>
              </w:tc>
              <w:tc>
                <w:tcPr>
                  <w:tcW w:w="7957" w:type="dxa"/>
                  <w:tcBorders>
                    <w:top w:val="nil"/>
                    <w:left w:val="nil"/>
                    <w:bottom w:val="nil"/>
                    <w:right w:val="nil"/>
                  </w:tcBorders>
                </w:tcPr>
                <w:p w:rsidR="00B46C89" w:rsidRPr="00F97713" w:rsidRDefault="00EC0C18">
                  <w:pPr>
                    <w:rPr>
                      <w:rFonts w:ascii="Arial" w:hAnsi="Arial" w:cs="Arial"/>
                      <w:sz w:val="20"/>
                      <w:szCs w:val="20"/>
                    </w:rPr>
                  </w:pPr>
                  <w:r w:rsidRPr="00F97713">
                    <w:rPr>
                      <w:rFonts w:ascii="Arial" w:eastAsia="Times New Roman" w:hAnsi="Arial" w:cs="Arial"/>
                      <w:b/>
                      <w:sz w:val="20"/>
                      <w:szCs w:val="20"/>
                    </w:rPr>
                    <w:t xml:space="preserve"> </w:t>
                  </w:r>
                </w:p>
              </w:tc>
            </w:tr>
          </w:tbl>
          <w:p w:rsidR="00B46C89" w:rsidRPr="00F97713" w:rsidRDefault="00EC0C18">
            <w:pPr>
              <w:rPr>
                <w:rFonts w:ascii="Arial" w:hAnsi="Arial" w:cs="Arial"/>
                <w:sz w:val="20"/>
                <w:szCs w:val="20"/>
              </w:rPr>
            </w:pPr>
            <w:r w:rsidRPr="00F97713">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B46C89" w:rsidRPr="00F97713" w:rsidRDefault="00EC0C18">
            <w:pPr>
              <w:spacing w:after="161" w:line="255" w:lineRule="auto"/>
              <w:rPr>
                <w:rFonts w:ascii="Arial" w:hAnsi="Arial" w:cs="Arial"/>
                <w:sz w:val="20"/>
                <w:szCs w:val="20"/>
              </w:rPr>
            </w:pPr>
            <w:r w:rsidRPr="00F97713">
              <w:rPr>
                <w:rFonts w:ascii="Arial" w:eastAsia="Times New Roman" w:hAnsi="Arial" w:cs="Arial"/>
                <w:b/>
                <w:sz w:val="20"/>
                <w:szCs w:val="20"/>
              </w:rPr>
              <w:t>Author’s Feedback</w:t>
            </w:r>
            <w:r w:rsidRPr="00F97713">
              <w:rPr>
                <w:rFonts w:ascii="Arial" w:eastAsia="Times New Roman" w:hAnsi="Arial" w:cs="Arial"/>
                <w:sz w:val="20"/>
                <w:szCs w:val="20"/>
              </w:rPr>
              <w:t xml:space="preserve"> (It is mandatory that authors should write his/her feedback here) </w:t>
            </w:r>
          </w:p>
          <w:p w:rsidR="00B46C89" w:rsidRPr="00F97713" w:rsidRDefault="00EC0C18">
            <w:pPr>
              <w:rPr>
                <w:rFonts w:ascii="Arial" w:hAnsi="Arial" w:cs="Arial"/>
                <w:sz w:val="20"/>
                <w:szCs w:val="20"/>
              </w:rPr>
            </w:pPr>
            <w:r w:rsidRPr="00F97713">
              <w:rPr>
                <w:rFonts w:ascii="Arial" w:eastAsia="Times New Roman" w:hAnsi="Arial" w:cs="Arial"/>
                <w:sz w:val="20"/>
                <w:szCs w:val="20"/>
              </w:rPr>
              <w:t xml:space="preserve"> </w:t>
            </w:r>
          </w:p>
        </w:tc>
      </w:tr>
      <w:tr w:rsidR="00B46C89" w:rsidRPr="00F97713" w:rsidTr="00F97713">
        <w:trPr>
          <w:trHeight w:val="1478"/>
        </w:trPr>
        <w:tc>
          <w:tcPr>
            <w:tcW w:w="5352" w:type="dxa"/>
            <w:tcBorders>
              <w:top w:val="single" w:sz="4" w:space="0" w:color="000000"/>
              <w:left w:val="single" w:sz="4" w:space="0" w:color="000000"/>
              <w:bottom w:val="single" w:sz="4" w:space="0" w:color="000000"/>
              <w:right w:val="single" w:sz="4" w:space="0" w:color="000000"/>
            </w:tcBorders>
          </w:tcPr>
          <w:p w:rsidR="00B46C89" w:rsidRPr="00F97713" w:rsidRDefault="00EC0C18">
            <w:pPr>
              <w:ind w:left="360"/>
              <w:rPr>
                <w:rFonts w:ascii="Arial" w:hAnsi="Arial" w:cs="Arial"/>
                <w:sz w:val="20"/>
                <w:szCs w:val="20"/>
              </w:rPr>
            </w:pPr>
            <w:r w:rsidRPr="00F97713">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B46C89" w:rsidRPr="00F97713" w:rsidRDefault="00EC0C18">
            <w:pPr>
              <w:ind w:left="360"/>
              <w:rPr>
                <w:rFonts w:ascii="Arial" w:hAnsi="Arial" w:cs="Arial"/>
                <w:sz w:val="20"/>
                <w:szCs w:val="20"/>
              </w:rPr>
            </w:pPr>
            <w:r w:rsidRPr="00F97713">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46C89" w:rsidRPr="00F97713" w:rsidRDefault="00EC0C18" w:rsidP="00F97713">
            <w:pPr>
              <w:rPr>
                <w:rFonts w:ascii="Arial" w:hAnsi="Arial" w:cs="Arial"/>
                <w:sz w:val="20"/>
                <w:szCs w:val="20"/>
              </w:rPr>
            </w:pPr>
            <w:r w:rsidRPr="00F97713">
              <w:rPr>
                <w:rFonts w:ascii="Arial" w:eastAsia="Times New Roman" w:hAnsi="Arial" w:cs="Arial"/>
                <w:sz w:val="20"/>
                <w:szCs w:val="20"/>
              </w:rPr>
              <w:t>This manuscript is important for the scientific community as it provides a qualitative inquiry into how master mathematics teachers conceptualize and implement questioning in their classrooms, particularly within the Philippine context. The findings offer practical insights for educators and professional developers aiming to enhance instructional questioning practices in secondary education. By exploring the perceptions and practices of expert teachers, the study contributes to a more nuanced understanding of how questioning can foster student</w:t>
            </w:r>
            <w:r w:rsidR="008B2BD1" w:rsidRPr="00F97713">
              <w:rPr>
                <w:rFonts w:ascii="Arial" w:eastAsia="Times New Roman" w:hAnsi="Arial" w:cs="Arial"/>
                <w:sz w:val="20"/>
                <w:szCs w:val="20"/>
              </w:rPr>
              <w:t xml:space="preserve"> </w:t>
            </w:r>
            <w:r w:rsidRPr="00F97713">
              <w:rPr>
                <w:rFonts w:ascii="Arial" w:eastAsia="Times New Roman" w:hAnsi="Arial" w:cs="Arial"/>
                <w:sz w:val="20"/>
                <w:szCs w:val="20"/>
              </w:rPr>
              <w:t xml:space="preserve">centered, inclusive, and cognitively engaging mathematics learning environments. </w:t>
            </w:r>
            <w:r w:rsidRPr="00F97713">
              <w:rPr>
                <w:rFonts w:ascii="Arial" w:eastAsia="Times New Roman" w:hAnsi="Arial" w:cs="Arial"/>
                <w:b/>
                <w:sz w:val="20"/>
                <w:szCs w:val="20"/>
              </w:rPr>
              <w:t xml:space="preserve"> </w:t>
            </w:r>
          </w:p>
          <w:p w:rsidR="00B46C89" w:rsidRPr="00F97713" w:rsidRDefault="00EC0C18">
            <w:pPr>
              <w:ind w:right="8363"/>
              <w:rPr>
                <w:rFonts w:ascii="Arial" w:hAnsi="Arial" w:cs="Arial"/>
                <w:sz w:val="20"/>
                <w:szCs w:val="20"/>
              </w:rPr>
            </w:pPr>
            <w:r w:rsidRPr="00F97713">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Times New Roman" w:hAnsi="Arial" w:cs="Arial"/>
                <w:sz w:val="20"/>
                <w:szCs w:val="20"/>
              </w:rPr>
              <w:t xml:space="preserve"> </w:t>
            </w:r>
          </w:p>
        </w:tc>
      </w:tr>
      <w:tr w:rsidR="00B46C89" w:rsidRPr="00F97713" w:rsidTr="00F97713">
        <w:trPr>
          <w:trHeight w:val="254"/>
        </w:trPr>
        <w:tc>
          <w:tcPr>
            <w:tcW w:w="5352" w:type="dxa"/>
            <w:tcBorders>
              <w:top w:val="single" w:sz="4" w:space="0" w:color="000000"/>
              <w:left w:val="single" w:sz="4" w:space="0" w:color="000000"/>
              <w:bottom w:val="single" w:sz="4" w:space="0" w:color="000000"/>
              <w:right w:val="single" w:sz="4" w:space="0" w:color="000000"/>
            </w:tcBorders>
          </w:tcPr>
          <w:p w:rsidR="00B46C89" w:rsidRPr="00F97713" w:rsidRDefault="00EC0C18">
            <w:pPr>
              <w:ind w:left="360"/>
              <w:rPr>
                <w:rFonts w:ascii="Arial" w:hAnsi="Arial" w:cs="Arial"/>
                <w:sz w:val="20"/>
                <w:szCs w:val="20"/>
              </w:rPr>
            </w:pPr>
            <w:r w:rsidRPr="00F97713">
              <w:rPr>
                <w:rFonts w:ascii="Arial" w:eastAsia="Times New Roman" w:hAnsi="Arial" w:cs="Arial"/>
                <w:b/>
                <w:sz w:val="20"/>
                <w:szCs w:val="20"/>
              </w:rPr>
              <w:t xml:space="preserve">Is the title of the article suitable? </w:t>
            </w:r>
          </w:p>
          <w:p w:rsidR="00B46C89" w:rsidRPr="00F97713" w:rsidRDefault="00EC0C18">
            <w:pPr>
              <w:ind w:left="360"/>
              <w:rPr>
                <w:rFonts w:ascii="Arial" w:hAnsi="Arial" w:cs="Arial"/>
                <w:sz w:val="20"/>
                <w:szCs w:val="20"/>
              </w:rPr>
            </w:pPr>
            <w:r w:rsidRPr="00F97713">
              <w:rPr>
                <w:rFonts w:ascii="Arial" w:eastAsia="Times New Roman" w:hAnsi="Arial" w:cs="Arial"/>
                <w:b/>
                <w:sz w:val="20"/>
                <w:szCs w:val="20"/>
              </w:rPr>
              <w:t xml:space="preserve">(If not please suggest an alternative title) </w:t>
            </w:r>
          </w:p>
          <w:p w:rsidR="00B46C89" w:rsidRPr="00F97713" w:rsidRDefault="00EC0C18">
            <w:pPr>
              <w:rPr>
                <w:rFonts w:ascii="Arial" w:hAnsi="Arial" w:cs="Arial"/>
                <w:sz w:val="20"/>
                <w:szCs w:val="20"/>
              </w:rPr>
            </w:pPr>
            <w:r w:rsidRPr="00F97713">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Times New Roman" w:hAnsi="Arial" w:cs="Arial"/>
                <w:sz w:val="20"/>
                <w:szCs w:val="20"/>
              </w:rPr>
              <w:t xml:space="preserve">Yes, the title Exploring The Art Of Questioning In Mathematics: A Qualitative Inquiry Into Master Teachers’ Classroom </w:t>
            </w:r>
            <w:proofErr w:type="gramStart"/>
            <w:r w:rsidRPr="00F97713">
              <w:rPr>
                <w:rFonts w:ascii="Arial" w:eastAsia="Times New Roman" w:hAnsi="Arial" w:cs="Arial"/>
                <w:sz w:val="20"/>
                <w:szCs w:val="20"/>
              </w:rPr>
              <w:t>Practices  is</w:t>
            </w:r>
            <w:proofErr w:type="gramEnd"/>
            <w:r w:rsidRPr="00F97713">
              <w:rPr>
                <w:rFonts w:ascii="Arial" w:eastAsia="Times New Roman" w:hAnsi="Arial" w:cs="Arial"/>
                <w:sz w:val="20"/>
                <w:szCs w:val="20"/>
              </w:rPr>
              <w:t xml:space="preserve"> suitable. It accurately reflects the study's focus, methodology, and target participants.</w:t>
            </w:r>
            <w:r w:rsidRPr="00F97713">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Times New Roman" w:hAnsi="Arial" w:cs="Arial"/>
                <w:sz w:val="20"/>
                <w:szCs w:val="20"/>
              </w:rPr>
              <w:t xml:space="preserve"> </w:t>
            </w:r>
          </w:p>
        </w:tc>
      </w:tr>
      <w:tr w:rsidR="00B46C89" w:rsidRPr="00F97713">
        <w:trPr>
          <w:trHeight w:val="1272"/>
        </w:trPr>
        <w:tc>
          <w:tcPr>
            <w:tcW w:w="5352" w:type="dxa"/>
            <w:tcBorders>
              <w:top w:val="single" w:sz="4" w:space="0" w:color="000000"/>
              <w:left w:val="single" w:sz="4" w:space="0" w:color="000000"/>
              <w:bottom w:val="single" w:sz="4" w:space="0" w:color="000000"/>
              <w:right w:val="single" w:sz="4" w:space="0" w:color="000000"/>
            </w:tcBorders>
          </w:tcPr>
          <w:p w:rsidR="00B46C89" w:rsidRPr="00F97713" w:rsidRDefault="00EC0C18">
            <w:pPr>
              <w:spacing w:after="1" w:line="238" w:lineRule="auto"/>
              <w:ind w:left="360"/>
              <w:rPr>
                <w:rFonts w:ascii="Arial" w:hAnsi="Arial" w:cs="Arial"/>
                <w:sz w:val="20"/>
                <w:szCs w:val="20"/>
              </w:rPr>
            </w:pPr>
            <w:r w:rsidRPr="00F97713">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B46C89" w:rsidRPr="00F97713" w:rsidRDefault="00EC0C18">
            <w:pPr>
              <w:rPr>
                <w:rFonts w:ascii="Arial" w:hAnsi="Arial" w:cs="Arial"/>
                <w:sz w:val="20"/>
                <w:szCs w:val="20"/>
              </w:rPr>
            </w:pPr>
            <w:r w:rsidRPr="00F97713">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Times New Roman" w:hAnsi="Arial" w:cs="Arial"/>
                <w:sz w:val="20"/>
                <w:szCs w:val="20"/>
              </w:rPr>
              <w:t xml:space="preserve">Yes, the abstract is comprehensive </w:t>
            </w:r>
          </w:p>
        </w:tc>
        <w:tc>
          <w:tcPr>
            <w:tcW w:w="6445"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Times New Roman" w:hAnsi="Arial" w:cs="Arial"/>
                <w:sz w:val="20"/>
                <w:szCs w:val="20"/>
              </w:rPr>
              <w:t xml:space="preserve"> </w:t>
            </w:r>
          </w:p>
        </w:tc>
      </w:tr>
      <w:tr w:rsidR="00B46C89" w:rsidRPr="00F97713">
        <w:trPr>
          <w:trHeight w:val="713"/>
        </w:trPr>
        <w:tc>
          <w:tcPr>
            <w:tcW w:w="5352" w:type="dxa"/>
            <w:tcBorders>
              <w:top w:val="single" w:sz="4" w:space="0" w:color="000000"/>
              <w:left w:val="single" w:sz="4" w:space="0" w:color="000000"/>
              <w:bottom w:val="single" w:sz="4" w:space="0" w:color="000000"/>
              <w:right w:val="single" w:sz="4" w:space="0" w:color="000000"/>
            </w:tcBorders>
          </w:tcPr>
          <w:p w:rsidR="00B46C89" w:rsidRPr="00F97713" w:rsidRDefault="00EC0C18">
            <w:pPr>
              <w:ind w:left="360"/>
              <w:rPr>
                <w:rFonts w:ascii="Arial" w:hAnsi="Arial" w:cs="Arial"/>
                <w:sz w:val="20"/>
                <w:szCs w:val="20"/>
              </w:rPr>
            </w:pPr>
            <w:r w:rsidRPr="00F97713">
              <w:rPr>
                <w:rFonts w:ascii="Arial" w:eastAsia="Times New Roman" w:hAnsi="Arial" w:cs="Arial"/>
                <w:b/>
                <w:sz w:val="20"/>
                <w:szCs w:val="20"/>
              </w:rPr>
              <w:t>Is the manuscript scientifically, correct? Please write here.</w:t>
            </w:r>
            <w:r w:rsidRPr="00F97713">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Times New Roman" w:hAnsi="Arial" w:cs="Arial"/>
                <w:sz w:val="20"/>
                <w:szCs w:val="20"/>
              </w:rPr>
              <w:t xml:space="preserve">Yes, the manuscript appears to be scientifically correct.  </w:t>
            </w:r>
          </w:p>
        </w:tc>
        <w:tc>
          <w:tcPr>
            <w:tcW w:w="6445"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Times New Roman" w:hAnsi="Arial" w:cs="Arial"/>
                <w:sz w:val="20"/>
                <w:szCs w:val="20"/>
              </w:rPr>
              <w:t xml:space="preserve"> </w:t>
            </w:r>
          </w:p>
        </w:tc>
      </w:tr>
      <w:tr w:rsidR="00B46C89" w:rsidRPr="00F97713">
        <w:trPr>
          <w:trHeight w:val="716"/>
        </w:trPr>
        <w:tc>
          <w:tcPr>
            <w:tcW w:w="5352" w:type="dxa"/>
            <w:tcBorders>
              <w:top w:val="single" w:sz="4" w:space="0" w:color="000000"/>
              <w:left w:val="single" w:sz="4" w:space="0" w:color="000000"/>
              <w:bottom w:val="single" w:sz="4" w:space="0" w:color="000000"/>
              <w:right w:val="single" w:sz="4" w:space="0" w:color="000000"/>
            </w:tcBorders>
          </w:tcPr>
          <w:p w:rsidR="00B46C89" w:rsidRPr="00F97713" w:rsidRDefault="00EC0C18">
            <w:pPr>
              <w:ind w:left="360"/>
              <w:rPr>
                <w:rFonts w:ascii="Arial" w:hAnsi="Arial" w:cs="Arial"/>
                <w:sz w:val="20"/>
                <w:szCs w:val="20"/>
              </w:rPr>
            </w:pPr>
            <w:r w:rsidRPr="00F97713">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Times New Roman" w:hAnsi="Arial" w:cs="Arial"/>
                <w:sz w:val="20"/>
                <w:szCs w:val="20"/>
              </w:rPr>
              <w:t xml:space="preserve">Yes, the references appear to be sufficient and recent, with many citations from 2020-2024. No additional references are suggested at this time. </w:t>
            </w:r>
          </w:p>
        </w:tc>
        <w:tc>
          <w:tcPr>
            <w:tcW w:w="6445"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Times New Roman" w:hAnsi="Arial" w:cs="Arial"/>
                <w:sz w:val="20"/>
                <w:szCs w:val="20"/>
              </w:rPr>
              <w:t xml:space="preserve"> </w:t>
            </w:r>
          </w:p>
        </w:tc>
      </w:tr>
      <w:tr w:rsidR="00B46C89" w:rsidRPr="00F97713">
        <w:trPr>
          <w:trHeight w:val="701"/>
        </w:trPr>
        <w:tc>
          <w:tcPr>
            <w:tcW w:w="5352" w:type="dxa"/>
            <w:tcBorders>
              <w:top w:val="single" w:sz="4" w:space="0" w:color="000000"/>
              <w:left w:val="single" w:sz="4" w:space="0" w:color="000000"/>
              <w:bottom w:val="single" w:sz="4" w:space="0" w:color="000000"/>
              <w:right w:val="single" w:sz="4" w:space="0" w:color="000000"/>
            </w:tcBorders>
          </w:tcPr>
          <w:p w:rsidR="00B46C89" w:rsidRPr="00F97713" w:rsidRDefault="00EC0C18">
            <w:pPr>
              <w:ind w:left="360" w:right="21"/>
              <w:rPr>
                <w:rFonts w:ascii="Arial" w:hAnsi="Arial" w:cs="Arial"/>
                <w:sz w:val="20"/>
                <w:szCs w:val="20"/>
              </w:rPr>
            </w:pPr>
            <w:r w:rsidRPr="00F97713">
              <w:rPr>
                <w:rFonts w:ascii="Arial" w:eastAsia="Times New Roman" w:hAnsi="Arial" w:cs="Arial"/>
                <w:b/>
                <w:sz w:val="20"/>
                <w:szCs w:val="20"/>
              </w:rPr>
              <w:t xml:space="preserve">Is the language/English quality of the article suitable for scholarly communications? </w:t>
            </w:r>
          </w:p>
          <w:p w:rsidR="00B46C89" w:rsidRPr="00F97713" w:rsidRDefault="00EC0C18">
            <w:pPr>
              <w:rPr>
                <w:rFonts w:ascii="Arial" w:hAnsi="Arial" w:cs="Arial"/>
                <w:sz w:val="20"/>
                <w:szCs w:val="20"/>
              </w:rPr>
            </w:pPr>
            <w:r w:rsidRPr="00F97713">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Times New Roman" w:hAnsi="Arial" w:cs="Arial"/>
                <w:sz w:val="20"/>
                <w:szCs w:val="20"/>
              </w:rPr>
              <w:t xml:space="preserve">Yes, the language and English quality of the article are suitable for scholarly communication. The writing is clear, coherent, and professional. </w:t>
            </w:r>
          </w:p>
        </w:tc>
        <w:tc>
          <w:tcPr>
            <w:tcW w:w="6445"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Times New Roman" w:hAnsi="Arial" w:cs="Arial"/>
                <w:sz w:val="20"/>
                <w:szCs w:val="20"/>
              </w:rPr>
              <w:t xml:space="preserve"> </w:t>
            </w:r>
          </w:p>
        </w:tc>
      </w:tr>
      <w:tr w:rsidR="00B46C89" w:rsidRPr="00F97713">
        <w:trPr>
          <w:trHeight w:val="6241"/>
        </w:trPr>
        <w:tc>
          <w:tcPr>
            <w:tcW w:w="5352"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Times New Roman" w:hAnsi="Arial" w:cs="Arial"/>
                <w:b/>
                <w:sz w:val="20"/>
                <w:szCs w:val="20"/>
                <w:u w:val="single" w:color="000000"/>
              </w:rPr>
              <w:lastRenderedPageBreak/>
              <w:t>Optional/General</w:t>
            </w:r>
            <w:r w:rsidRPr="00F97713">
              <w:rPr>
                <w:rFonts w:ascii="Arial" w:eastAsia="Times New Roman" w:hAnsi="Arial" w:cs="Arial"/>
                <w:b/>
                <w:sz w:val="20"/>
                <w:szCs w:val="20"/>
              </w:rPr>
              <w:t xml:space="preserve"> </w:t>
            </w:r>
            <w:r w:rsidRPr="00F97713">
              <w:rPr>
                <w:rFonts w:ascii="Arial" w:eastAsia="Times New Roman" w:hAnsi="Arial" w:cs="Arial"/>
                <w:sz w:val="20"/>
                <w:szCs w:val="20"/>
              </w:rPr>
              <w:t xml:space="preserve">comments </w:t>
            </w:r>
          </w:p>
          <w:p w:rsidR="00B46C89" w:rsidRPr="00F97713" w:rsidRDefault="00EC0C18">
            <w:pPr>
              <w:rPr>
                <w:rFonts w:ascii="Arial" w:hAnsi="Arial" w:cs="Arial"/>
                <w:sz w:val="20"/>
                <w:szCs w:val="20"/>
              </w:rPr>
            </w:pPr>
            <w:r w:rsidRPr="00F97713">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B46C89" w:rsidRPr="00F97713" w:rsidRDefault="00EC0C18">
            <w:pPr>
              <w:spacing w:after="281" w:line="239" w:lineRule="auto"/>
              <w:rPr>
                <w:rFonts w:ascii="Arial" w:hAnsi="Arial" w:cs="Arial"/>
                <w:sz w:val="20"/>
                <w:szCs w:val="20"/>
              </w:rPr>
            </w:pPr>
            <w:r w:rsidRPr="00F97713">
              <w:rPr>
                <w:rFonts w:ascii="Arial" w:eastAsia="Times New Roman" w:hAnsi="Arial" w:cs="Arial"/>
                <w:sz w:val="20"/>
                <w:szCs w:val="20"/>
              </w:rPr>
              <w:t xml:space="preserve">This manuscript is important for the scientific community because it qualitatively investigates how expert mathematics teachers in the Philippines use questioning in their classrooms. The findings provide practical insights for educators and developers to improve teaching through questioning in secondary education. By examining expert teachers' perspectives and methods, the study helps create more student-centered, inclusive, and engaging math learning environments. It also fills a research gap by focusing on how experienced educators practically apply questioning strategies, which can inform teacher development and instructional tool design. </w:t>
            </w:r>
          </w:p>
          <w:p w:rsidR="00B46C89" w:rsidRPr="00F97713" w:rsidRDefault="00EC0C18">
            <w:pPr>
              <w:spacing w:after="260"/>
              <w:rPr>
                <w:rFonts w:ascii="Arial" w:hAnsi="Arial" w:cs="Arial"/>
                <w:sz w:val="20"/>
                <w:szCs w:val="20"/>
              </w:rPr>
            </w:pPr>
            <w:r w:rsidRPr="00F97713">
              <w:rPr>
                <w:rFonts w:ascii="Arial" w:eastAsia="Times New Roman" w:hAnsi="Arial" w:cs="Arial"/>
                <w:sz w:val="20"/>
                <w:szCs w:val="20"/>
              </w:rPr>
              <w:t xml:space="preserve">Minor Revisions: </w:t>
            </w:r>
          </w:p>
          <w:p w:rsidR="00B46C89" w:rsidRPr="00F97713" w:rsidRDefault="00EC0C18">
            <w:pPr>
              <w:spacing w:after="278"/>
              <w:rPr>
                <w:rFonts w:ascii="Arial" w:hAnsi="Arial" w:cs="Arial"/>
                <w:sz w:val="20"/>
                <w:szCs w:val="20"/>
              </w:rPr>
            </w:pPr>
            <w:r w:rsidRPr="00F97713">
              <w:rPr>
                <w:rFonts w:ascii="Arial" w:eastAsia="Times New Roman" w:hAnsi="Arial" w:cs="Arial"/>
                <w:sz w:val="20"/>
                <w:szCs w:val="20"/>
              </w:rPr>
              <w:t xml:space="preserve">Introduction's Problem Statement (Philippine Context): The introduction should expand on why focusing on master teachers' questioning practices is crucial or unique to the Philippines. Specifically, connect the challenges mentioned (e.g., aligning with K-12 curriculum demands, lack of higher-order thinking techniques) to the specific need for understanding expert questioning in this local context. </w:t>
            </w:r>
          </w:p>
          <w:p w:rsidR="00B46C89" w:rsidRPr="00F97713" w:rsidRDefault="00EC0C18">
            <w:pPr>
              <w:spacing w:after="278"/>
              <w:rPr>
                <w:rFonts w:ascii="Arial" w:hAnsi="Arial" w:cs="Arial"/>
                <w:sz w:val="20"/>
                <w:szCs w:val="20"/>
              </w:rPr>
            </w:pPr>
            <w:r w:rsidRPr="00F97713">
              <w:rPr>
                <w:rFonts w:ascii="Arial" w:eastAsia="Times New Roman" w:hAnsi="Arial" w:cs="Arial"/>
                <w:sz w:val="20"/>
                <w:szCs w:val="20"/>
              </w:rPr>
              <w:t xml:space="preserve">Flow between Literature Review and Research Questions: Ensure a smooth transition from the Review of Related Literature to the Research Questions section. Explicitly state how the identified gaps in the literature directly led to the research questions. A brief concluding sentence summarizing these gaps in the literature review would be helpful. </w:t>
            </w:r>
          </w:p>
          <w:p w:rsidR="00B46C89" w:rsidRPr="00F97713" w:rsidRDefault="00EC0C18">
            <w:pPr>
              <w:spacing w:after="278"/>
              <w:rPr>
                <w:rFonts w:ascii="Arial" w:hAnsi="Arial" w:cs="Arial"/>
                <w:sz w:val="20"/>
                <w:szCs w:val="20"/>
              </w:rPr>
            </w:pPr>
            <w:r w:rsidRPr="00F97713">
              <w:rPr>
                <w:rFonts w:ascii="Arial" w:eastAsia="Times New Roman" w:hAnsi="Arial" w:cs="Arial"/>
                <w:sz w:val="20"/>
                <w:szCs w:val="20"/>
              </w:rPr>
              <w:t xml:space="preserve">Elaboration on Data Saturation: While data saturation is mentioned with the sample size of seven, briefly explain how it was identified in this study (e.g., if no new themes emerged during continued coding) to enhance methodological rigor. </w:t>
            </w:r>
          </w:p>
          <w:p w:rsidR="00B46C89" w:rsidRPr="00F97713" w:rsidRDefault="00EC0C18">
            <w:pPr>
              <w:rPr>
                <w:rFonts w:ascii="Arial" w:eastAsia="Times New Roman" w:hAnsi="Arial" w:cs="Arial"/>
                <w:sz w:val="20"/>
                <w:szCs w:val="20"/>
              </w:rPr>
            </w:pPr>
            <w:r w:rsidRPr="00F97713">
              <w:rPr>
                <w:rFonts w:ascii="Arial" w:eastAsia="Times New Roman" w:hAnsi="Arial" w:cs="Arial"/>
                <w:sz w:val="20"/>
                <w:szCs w:val="20"/>
              </w:rPr>
              <w:t xml:space="preserve">Consider a Limitations Section: Add a brief Limitations section to acknowledge aspects like the specific geographical focus (Davao Oriental and City of Mati) or the qualitative nature of the study, which prioritizes </w:t>
            </w:r>
            <w:proofErr w:type="spellStart"/>
            <w:r w:rsidRPr="00F97713">
              <w:rPr>
                <w:rFonts w:ascii="Arial" w:eastAsia="Times New Roman" w:hAnsi="Arial" w:cs="Arial"/>
                <w:sz w:val="20"/>
                <w:szCs w:val="20"/>
              </w:rPr>
              <w:t>indepth</w:t>
            </w:r>
            <w:proofErr w:type="spellEnd"/>
            <w:r w:rsidRPr="00F97713">
              <w:rPr>
                <w:rFonts w:ascii="Arial" w:eastAsia="Times New Roman" w:hAnsi="Arial" w:cs="Arial"/>
                <w:sz w:val="20"/>
                <w:szCs w:val="20"/>
              </w:rPr>
              <w:t xml:space="preserve"> understanding over generalizability.  </w:t>
            </w:r>
          </w:p>
          <w:p w:rsidR="008B2BD1" w:rsidRPr="00F97713" w:rsidRDefault="008B2BD1">
            <w:pPr>
              <w:rPr>
                <w:rFonts w:ascii="Arial" w:eastAsia="Times New Roman" w:hAnsi="Arial" w:cs="Arial"/>
                <w:sz w:val="20"/>
                <w:szCs w:val="20"/>
              </w:rPr>
            </w:pPr>
          </w:p>
          <w:p w:rsidR="008B2BD1" w:rsidRPr="00F97713" w:rsidRDefault="008B2BD1" w:rsidP="0071771A">
            <w:pPr>
              <w:rPr>
                <w:rFonts w:ascii="Arial" w:hAnsi="Arial" w:cs="Arial"/>
                <w:sz w:val="20"/>
                <w:szCs w:val="20"/>
              </w:rPr>
            </w:pPr>
            <w:r w:rsidRPr="00F97713">
              <w:rPr>
                <w:rFonts w:ascii="Arial" w:hAnsi="Arial" w:cs="Arial"/>
                <w:sz w:val="20"/>
                <w:szCs w:val="20"/>
              </w:rPr>
              <w:t>The manuscript is well-researched, clearly written, and provides significant contributions to the understanding of questioning in mathematics education. It generally meets scholarly standards. However, revisions are recommended to further strengthen the paper.</w:t>
            </w:r>
          </w:p>
        </w:tc>
        <w:tc>
          <w:tcPr>
            <w:tcW w:w="6445" w:type="dxa"/>
            <w:tcBorders>
              <w:top w:val="single" w:sz="4" w:space="0" w:color="000000"/>
              <w:left w:val="single" w:sz="4" w:space="0" w:color="000000"/>
              <w:bottom w:val="single" w:sz="4" w:space="0" w:color="000000"/>
              <w:right w:val="single" w:sz="4" w:space="0" w:color="000000"/>
            </w:tcBorders>
          </w:tcPr>
          <w:p w:rsidR="00B46C89" w:rsidRPr="00F97713" w:rsidRDefault="00EC0C18">
            <w:pPr>
              <w:rPr>
                <w:rFonts w:ascii="Arial" w:hAnsi="Arial" w:cs="Arial"/>
                <w:sz w:val="20"/>
                <w:szCs w:val="20"/>
              </w:rPr>
            </w:pPr>
            <w:r w:rsidRPr="00F97713">
              <w:rPr>
                <w:rFonts w:ascii="Arial" w:eastAsia="Times New Roman" w:hAnsi="Arial" w:cs="Arial"/>
                <w:sz w:val="20"/>
                <w:szCs w:val="20"/>
              </w:rPr>
              <w:t xml:space="preserve"> </w:t>
            </w:r>
          </w:p>
        </w:tc>
      </w:tr>
    </w:tbl>
    <w:p w:rsidR="00B46C89" w:rsidRPr="00F97713" w:rsidRDefault="00EC0C18" w:rsidP="004923C9">
      <w:pPr>
        <w:spacing w:after="0"/>
        <w:rPr>
          <w:rFonts w:ascii="Arial" w:eastAsia="Times New Roman" w:hAnsi="Arial" w:cs="Arial"/>
          <w:b/>
          <w:sz w:val="20"/>
          <w:szCs w:val="20"/>
        </w:rPr>
      </w:pPr>
      <w:r w:rsidRPr="00F97713">
        <w:rPr>
          <w:rFonts w:ascii="Arial" w:eastAsia="Times New Roman" w:hAnsi="Arial" w:cs="Arial"/>
          <w:b/>
          <w:sz w:val="20"/>
          <w:szCs w:val="20"/>
        </w:rPr>
        <w:t xml:space="preserve">  </w:t>
      </w:r>
    </w:p>
    <w:tbl>
      <w:tblPr>
        <w:tblW w:w="7047"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052"/>
        <w:gridCol w:w="10072"/>
        <w:gridCol w:w="6117"/>
      </w:tblGrid>
      <w:tr w:rsidR="004923C9" w:rsidRPr="00F97713" w:rsidTr="00F9771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4923C9" w:rsidRPr="00F97713" w:rsidRDefault="004923C9" w:rsidP="004923C9">
            <w:pPr>
              <w:spacing w:after="0" w:line="276" w:lineRule="auto"/>
              <w:rPr>
                <w:rFonts w:ascii="Arial" w:eastAsia="Arial Unicode MS" w:hAnsi="Arial" w:cs="Arial"/>
                <w:b/>
                <w:color w:val="auto"/>
                <w:sz w:val="20"/>
                <w:szCs w:val="20"/>
                <w:u w:val="single"/>
                <w:lang w:val="en-GB"/>
              </w:rPr>
            </w:pPr>
            <w:bookmarkStart w:id="0" w:name="_Hlk156057704"/>
            <w:bookmarkStart w:id="1" w:name="_Hlk156057883"/>
            <w:r w:rsidRPr="00F97713">
              <w:rPr>
                <w:rFonts w:ascii="Arial" w:eastAsia="Arial Unicode MS" w:hAnsi="Arial" w:cs="Arial"/>
                <w:b/>
                <w:color w:val="auto"/>
                <w:sz w:val="20"/>
                <w:szCs w:val="20"/>
                <w:highlight w:val="yellow"/>
                <w:u w:val="single"/>
                <w:lang w:val="en-GB"/>
              </w:rPr>
              <w:t>PART  2:</w:t>
            </w:r>
            <w:r w:rsidRPr="00F97713">
              <w:rPr>
                <w:rFonts w:ascii="Arial" w:eastAsia="Arial Unicode MS" w:hAnsi="Arial" w:cs="Arial"/>
                <w:b/>
                <w:color w:val="auto"/>
                <w:sz w:val="20"/>
                <w:szCs w:val="20"/>
                <w:u w:val="single"/>
                <w:lang w:val="en-GB"/>
              </w:rPr>
              <w:t xml:space="preserve"> </w:t>
            </w:r>
          </w:p>
          <w:p w:rsidR="004923C9" w:rsidRPr="00F97713" w:rsidRDefault="004923C9" w:rsidP="004923C9">
            <w:pPr>
              <w:spacing w:after="0" w:line="276" w:lineRule="auto"/>
              <w:rPr>
                <w:rFonts w:ascii="Arial" w:eastAsia="Arial Unicode MS" w:hAnsi="Arial" w:cs="Arial"/>
                <w:b/>
                <w:color w:val="auto"/>
                <w:sz w:val="20"/>
                <w:szCs w:val="20"/>
                <w:u w:val="single"/>
                <w:lang w:val="en-GB"/>
              </w:rPr>
            </w:pPr>
          </w:p>
        </w:tc>
      </w:tr>
      <w:tr w:rsidR="004923C9" w:rsidRPr="00F97713" w:rsidTr="00F97713">
        <w:tc>
          <w:tcPr>
            <w:tcW w:w="118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923C9" w:rsidRPr="00F97713" w:rsidRDefault="004923C9" w:rsidP="004923C9">
            <w:pPr>
              <w:spacing w:after="0" w:line="276" w:lineRule="auto"/>
              <w:rPr>
                <w:rFonts w:ascii="Arial" w:eastAsia="Arial Unicode MS" w:hAnsi="Arial" w:cs="Arial"/>
                <w:color w:val="auto"/>
                <w:sz w:val="20"/>
                <w:szCs w:val="20"/>
                <w:lang w:val="en-GB"/>
              </w:rPr>
            </w:pPr>
          </w:p>
        </w:tc>
        <w:tc>
          <w:tcPr>
            <w:tcW w:w="23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923C9" w:rsidRPr="00F97713" w:rsidRDefault="004923C9" w:rsidP="004923C9">
            <w:pPr>
              <w:keepNext/>
              <w:spacing w:after="0" w:line="276" w:lineRule="auto"/>
              <w:outlineLvl w:val="1"/>
              <w:rPr>
                <w:rFonts w:ascii="Arial" w:eastAsia="MS Mincho" w:hAnsi="Arial" w:cs="Arial"/>
                <w:b/>
                <w:bCs/>
                <w:color w:val="auto"/>
                <w:sz w:val="20"/>
                <w:szCs w:val="20"/>
                <w:lang w:val="en-GB"/>
              </w:rPr>
            </w:pPr>
            <w:r w:rsidRPr="00F97713">
              <w:rPr>
                <w:rFonts w:ascii="Arial" w:eastAsia="MS Mincho" w:hAnsi="Arial" w:cs="Arial"/>
                <w:b/>
                <w:bCs/>
                <w:color w:val="auto"/>
                <w:sz w:val="20"/>
                <w:szCs w:val="20"/>
                <w:lang w:val="en-GB"/>
              </w:rPr>
              <w:t>Reviewer’s comment</w:t>
            </w:r>
          </w:p>
        </w:tc>
        <w:tc>
          <w:tcPr>
            <w:tcW w:w="1441" w:type="pct"/>
            <w:tcBorders>
              <w:top w:val="single" w:sz="4" w:space="0" w:color="auto"/>
              <w:left w:val="single" w:sz="4" w:space="0" w:color="auto"/>
              <w:bottom w:val="single" w:sz="4" w:space="0" w:color="auto"/>
              <w:right w:val="single" w:sz="4" w:space="0" w:color="auto"/>
            </w:tcBorders>
            <w:shd w:val="clear" w:color="auto" w:fill="auto"/>
          </w:tcPr>
          <w:p w:rsidR="004923C9" w:rsidRPr="00F97713" w:rsidRDefault="004923C9" w:rsidP="004923C9">
            <w:pPr>
              <w:spacing w:line="252" w:lineRule="auto"/>
              <w:rPr>
                <w:rFonts w:ascii="Arial" w:hAnsi="Arial" w:cs="Arial"/>
                <w:color w:val="auto"/>
                <w:kern w:val="2"/>
                <w:sz w:val="20"/>
                <w:szCs w:val="20"/>
                <w:lang w:val="en-IN"/>
              </w:rPr>
            </w:pPr>
            <w:r w:rsidRPr="00F97713">
              <w:rPr>
                <w:rFonts w:ascii="Arial" w:hAnsi="Arial" w:cs="Arial"/>
                <w:b/>
                <w:color w:val="auto"/>
                <w:kern w:val="2"/>
                <w:sz w:val="20"/>
                <w:szCs w:val="20"/>
                <w:lang w:val="en-IN"/>
              </w:rPr>
              <w:t>Author’s Feedback</w:t>
            </w:r>
            <w:r w:rsidRPr="00F97713">
              <w:rPr>
                <w:rFonts w:ascii="Arial" w:hAnsi="Arial" w:cs="Arial"/>
                <w:color w:val="auto"/>
                <w:kern w:val="2"/>
                <w:sz w:val="20"/>
                <w:szCs w:val="20"/>
                <w:lang w:val="en-IN"/>
              </w:rPr>
              <w:t xml:space="preserve"> (It is mandatory that authors should write his/her feedback here)</w:t>
            </w:r>
          </w:p>
          <w:p w:rsidR="004923C9" w:rsidRPr="00F97713" w:rsidRDefault="004923C9" w:rsidP="004923C9">
            <w:pPr>
              <w:keepNext/>
              <w:spacing w:after="0" w:line="276" w:lineRule="auto"/>
              <w:outlineLvl w:val="1"/>
              <w:rPr>
                <w:rFonts w:ascii="Arial" w:eastAsia="MS Mincho" w:hAnsi="Arial" w:cs="Arial"/>
                <w:bCs/>
                <w:color w:val="auto"/>
                <w:sz w:val="20"/>
                <w:szCs w:val="20"/>
                <w:lang w:val="en-GB"/>
              </w:rPr>
            </w:pPr>
          </w:p>
        </w:tc>
      </w:tr>
      <w:tr w:rsidR="004923C9" w:rsidRPr="00F97713" w:rsidTr="00F97713">
        <w:trPr>
          <w:trHeight w:val="890"/>
        </w:trPr>
        <w:tc>
          <w:tcPr>
            <w:tcW w:w="118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923C9" w:rsidRPr="00F97713" w:rsidRDefault="004923C9" w:rsidP="004923C9">
            <w:pPr>
              <w:spacing w:after="0" w:line="276" w:lineRule="auto"/>
              <w:rPr>
                <w:rFonts w:ascii="Arial" w:eastAsia="Arial Unicode MS" w:hAnsi="Arial" w:cs="Arial"/>
                <w:b/>
                <w:color w:val="auto"/>
                <w:sz w:val="20"/>
                <w:szCs w:val="20"/>
                <w:lang w:val="en-GB"/>
              </w:rPr>
            </w:pPr>
            <w:r w:rsidRPr="00F97713">
              <w:rPr>
                <w:rFonts w:ascii="Arial" w:eastAsia="Arial Unicode MS" w:hAnsi="Arial" w:cs="Arial"/>
                <w:b/>
                <w:color w:val="auto"/>
                <w:sz w:val="20"/>
                <w:szCs w:val="20"/>
                <w:lang w:val="en-GB"/>
              </w:rPr>
              <w:t xml:space="preserve">Are there ethical issues in this manuscript? </w:t>
            </w:r>
          </w:p>
          <w:p w:rsidR="004923C9" w:rsidRPr="00F97713" w:rsidRDefault="004923C9" w:rsidP="004923C9">
            <w:pPr>
              <w:spacing w:after="0" w:line="276" w:lineRule="auto"/>
              <w:rPr>
                <w:rFonts w:ascii="Arial" w:eastAsia="Arial Unicode MS" w:hAnsi="Arial" w:cs="Arial"/>
                <w:color w:val="auto"/>
                <w:sz w:val="20"/>
                <w:szCs w:val="20"/>
                <w:lang w:val="en-GB"/>
              </w:rPr>
            </w:pPr>
          </w:p>
        </w:tc>
        <w:tc>
          <w:tcPr>
            <w:tcW w:w="23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923C9" w:rsidRPr="00F97713" w:rsidRDefault="004923C9" w:rsidP="004923C9">
            <w:pPr>
              <w:spacing w:after="0" w:line="276" w:lineRule="auto"/>
              <w:rPr>
                <w:rFonts w:ascii="Arial" w:eastAsia="Arial Unicode MS" w:hAnsi="Arial" w:cs="Arial"/>
                <w:i/>
                <w:iCs/>
                <w:color w:val="auto"/>
                <w:sz w:val="20"/>
                <w:szCs w:val="20"/>
                <w:u w:val="single"/>
                <w:lang w:val="en-GB"/>
              </w:rPr>
            </w:pPr>
            <w:r w:rsidRPr="00F97713">
              <w:rPr>
                <w:rFonts w:ascii="Arial" w:eastAsia="Arial Unicode MS" w:hAnsi="Arial" w:cs="Arial"/>
                <w:i/>
                <w:iCs/>
                <w:color w:val="auto"/>
                <w:sz w:val="20"/>
                <w:szCs w:val="20"/>
                <w:u w:val="single"/>
                <w:lang w:val="en-GB"/>
              </w:rPr>
              <w:t xml:space="preserve">(If yes, </w:t>
            </w:r>
            <w:proofErr w:type="gramStart"/>
            <w:r w:rsidRPr="00F97713">
              <w:rPr>
                <w:rFonts w:ascii="Arial" w:eastAsia="Arial Unicode MS" w:hAnsi="Arial" w:cs="Arial"/>
                <w:i/>
                <w:iCs/>
                <w:color w:val="auto"/>
                <w:sz w:val="20"/>
                <w:szCs w:val="20"/>
                <w:u w:val="single"/>
                <w:lang w:val="en-GB"/>
              </w:rPr>
              <w:t>Kindly</w:t>
            </w:r>
            <w:proofErr w:type="gramEnd"/>
            <w:r w:rsidRPr="00F97713">
              <w:rPr>
                <w:rFonts w:ascii="Arial" w:eastAsia="Arial Unicode MS" w:hAnsi="Arial" w:cs="Arial"/>
                <w:i/>
                <w:iCs/>
                <w:color w:val="auto"/>
                <w:sz w:val="20"/>
                <w:szCs w:val="20"/>
                <w:u w:val="single"/>
                <w:lang w:val="en-GB"/>
              </w:rPr>
              <w:t xml:space="preserve"> please write down the ethical issues here in details)</w:t>
            </w:r>
          </w:p>
          <w:p w:rsidR="004923C9" w:rsidRPr="00F97713" w:rsidRDefault="004923C9" w:rsidP="004923C9">
            <w:pPr>
              <w:spacing w:after="0" w:line="276" w:lineRule="auto"/>
              <w:rPr>
                <w:rFonts w:ascii="Arial" w:eastAsia="Arial Unicode MS" w:hAnsi="Arial" w:cs="Arial"/>
                <w:color w:val="auto"/>
                <w:sz w:val="20"/>
                <w:szCs w:val="20"/>
                <w:lang w:val="en-GB"/>
              </w:rPr>
            </w:pP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4923C9" w:rsidRPr="00F97713" w:rsidRDefault="004923C9" w:rsidP="004923C9">
            <w:pPr>
              <w:spacing w:after="0" w:line="276" w:lineRule="auto"/>
              <w:rPr>
                <w:rFonts w:ascii="Arial" w:eastAsia="Arial Unicode MS" w:hAnsi="Arial" w:cs="Arial"/>
                <w:color w:val="auto"/>
                <w:sz w:val="20"/>
                <w:szCs w:val="20"/>
                <w:lang w:val="en-GB"/>
              </w:rPr>
            </w:pPr>
          </w:p>
          <w:p w:rsidR="004923C9" w:rsidRPr="00F97713" w:rsidRDefault="004923C9" w:rsidP="004923C9">
            <w:pPr>
              <w:spacing w:after="0" w:line="276" w:lineRule="auto"/>
              <w:rPr>
                <w:rFonts w:ascii="Arial" w:eastAsia="Arial Unicode MS" w:hAnsi="Arial" w:cs="Arial"/>
                <w:color w:val="auto"/>
                <w:sz w:val="20"/>
                <w:szCs w:val="20"/>
                <w:lang w:val="en-GB"/>
              </w:rPr>
            </w:pPr>
          </w:p>
          <w:p w:rsidR="004923C9" w:rsidRPr="00F97713" w:rsidRDefault="004923C9" w:rsidP="004923C9">
            <w:pPr>
              <w:spacing w:after="0" w:line="276" w:lineRule="auto"/>
              <w:rPr>
                <w:rFonts w:ascii="Arial" w:eastAsia="Arial Unicode MS" w:hAnsi="Arial" w:cs="Arial"/>
                <w:color w:val="auto"/>
                <w:sz w:val="20"/>
                <w:szCs w:val="20"/>
                <w:lang w:val="en-GB"/>
              </w:rPr>
            </w:pPr>
          </w:p>
        </w:tc>
      </w:tr>
      <w:bookmarkEnd w:id="1"/>
    </w:tbl>
    <w:p w:rsidR="004923C9" w:rsidRPr="00F97713" w:rsidRDefault="004923C9" w:rsidP="004923C9">
      <w:pPr>
        <w:spacing w:after="0" w:line="240" w:lineRule="auto"/>
        <w:rPr>
          <w:rFonts w:ascii="Arial" w:eastAsia="Times New Roman" w:hAnsi="Arial" w:cs="Arial"/>
          <w:color w:val="auto"/>
          <w:sz w:val="20"/>
          <w:szCs w:val="20"/>
        </w:rPr>
      </w:pPr>
    </w:p>
    <w:p w:rsidR="00F97713" w:rsidRPr="00F97713" w:rsidRDefault="00F97713" w:rsidP="00F97713">
      <w:pPr>
        <w:pStyle w:val="Affiliation"/>
        <w:spacing w:after="0" w:line="240" w:lineRule="auto"/>
        <w:jc w:val="left"/>
        <w:rPr>
          <w:rFonts w:ascii="Arial" w:hAnsi="Arial" w:cs="Arial"/>
          <w:b/>
          <w:u w:val="single"/>
        </w:rPr>
      </w:pPr>
      <w:r w:rsidRPr="00F97713">
        <w:rPr>
          <w:rFonts w:ascii="Arial" w:hAnsi="Arial" w:cs="Arial"/>
          <w:b/>
          <w:u w:val="single"/>
        </w:rPr>
        <w:t>Reviewer details:</w:t>
      </w:r>
    </w:p>
    <w:p w:rsidR="004923C9" w:rsidRPr="00F97713" w:rsidRDefault="004923C9" w:rsidP="004923C9">
      <w:pPr>
        <w:spacing w:after="0" w:line="240" w:lineRule="auto"/>
        <w:rPr>
          <w:rFonts w:ascii="Arial" w:eastAsia="Times New Roman" w:hAnsi="Arial" w:cs="Arial"/>
          <w:color w:val="auto"/>
          <w:sz w:val="20"/>
          <w:szCs w:val="20"/>
        </w:rPr>
      </w:pPr>
    </w:p>
    <w:p w:rsidR="00F97713" w:rsidRPr="00F97713" w:rsidRDefault="00F97713" w:rsidP="004923C9">
      <w:pPr>
        <w:spacing w:after="0" w:line="240" w:lineRule="auto"/>
        <w:rPr>
          <w:rFonts w:ascii="Arial" w:eastAsia="Times New Roman" w:hAnsi="Arial" w:cs="Arial"/>
          <w:b/>
          <w:color w:val="auto"/>
          <w:sz w:val="20"/>
          <w:szCs w:val="20"/>
        </w:rPr>
      </w:pPr>
      <w:bookmarkStart w:id="2" w:name="_Hlk199767756"/>
      <w:proofErr w:type="spellStart"/>
      <w:r w:rsidRPr="00F97713">
        <w:rPr>
          <w:rFonts w:ascii="Arial" w:hAnsi="Arial" w:cs="Arial"/>
          <w:b/>
          <w:sz w:val="20"/>
          <w:szCs w:val="20"/>
        </w:rPr>
        <w:t>Wiputra</w:t>
      </w:r>
      <w:proofErr w:type="spellEnd"/>
      <w:r w:rsidRPr="00F97713">
        <w:rPr>
          <w:rFonts w:ascii="Arial" w:hAnsi="Arial" w:cs="Arial"/>
          <w:b/>
          <w:sz w:val="20"/>
          <w:szCs w:val="20"/>
        </w:rPr>
        <w:t xml:space="preserve"> </w:t>
      </w:r>
      <w:proofErr w:type="spellStart"/>
      <w:r w:rsidRPr="00F97713">
        <w:rPr>
          <w:rFonts w:ascii="Arial" w:hAnsi="Arial" w:cs="Arial"/>
          <w:b/>
          <w:sz w:val="20"/>
          <w:szCs w:val="20"/>
        </w:rPr>
        <w:t>Cendana</w:t>
      </w:r>
      <w:proofErr w:type="spellEnd"/>
      <w:r w:rsidRPr="00F97713">
        <w:rPr>
          <w:rFonts w:ascii="Arial" w:hAnsi="Arial" w:cs="Arial"/>
          <w:b/>
          <w:sz w:val="20"/>
          <w:szCs w:val="20"/>
        </w:rPr>
        <w:t>,</w:t>
      </w:r>
      <w:r w:rsidRPr="00F97713">
        <w:rPr>
          <w:rFonts w:ascii="Arial" w:hAnsi="Arial" w:cs="Arial"/>
          <w:b/>
          <w:sz w:val="20"/>
          <w:szCs w:val="20"/>
        </w:rPr>
        <w:t xml:space="preserve"> </w:t>
      </w:r>
      <w:proofErr w:type="spellStart"/>
      <w:r w:rsidRPr="00F97713">
        <w:rPr>
          <w:rFonts w:ascii="Arial" w:hAnsi="Arial" w:cs="Arial"/>
          <w:b/>
          <w:sz w:val="20"/>
          <w:szCs w:val="20"/>
        </w:rPr>
        <w:t>Universitas</w:t>
      </w:r>
      <w:proofErr w:type="spellEnd"/>
      <w:r w:rsidRPr="00F97713">
        <w:rPr>
          <w:rFonts w:ascii="Arial" w:hAnsi="Arial" w:cs="Arial"/>
          <w:b/>
          <w:sz w:val="20"/>
          <w:szCs w:val="20"/>
        </w:rPr>
        <w:t xml:space="preserve"> </w:t>
      </w:r>
      <w:proofErr w:type="spellStart"/>
      <w:r w:rsidRPr="00F97713">
        <w:rPr>
          <w:rFonts w:ascii="Arial" w:hAnsi="Arial" w:cs="Arial"/>
          <w:b/>
          <w:sz w:val="20"/>
          <w:szCs w:val="20"/>
        </w:rPr>
        <w:t>Pelita</w:t>
      </w:r>
      <w:proofErr w:type="spellEnd"/>
      <w:r w:rsidRPr="00F97713">
        <w:rPr>
          <w:rFonts w:ascii="Arial" w:hAnsi="Arial" w:cs="Arial"/>
          <w:b/>
          <w:sz w:val="20"/>
          <w:szCs w:val="20"/>
        </w:rPr>
        <w:t xml:space="preserve"> </w:t>
      </w:r>
      <w:proofErr w:type="spellStart"/>
      <w:r w:rsidRPr="00F97713">
        <w:rPr>
          <w:rFonts w:ascii="Arial" w:hAnsi="Arial" w:cs="Arial"/>
          <w:b/>
          <w:sz w:val="20"/>
          <w:szCs w:val="20"/>
        </w:rPr>
        <w:t>Harapan</w:t>
      </w:r>
      <w:proofErr w:type="spellEnd"/>
      <w:r w:rsidRPr="00F97713">
        <w:rPr>
          <w:rFonts w:ascii="Arial" w:hAnsi="Arial" w:cs="Arial"/>
          <w:b/>
          <w:sz w:val="20"/>
          <w:szCs w:val="20"/>
        </w:rPr>
        <w:t xml:space="preserve">, </w:t>
      </w:r>
      <w:r w:rsidRPr="00F97713">
        <w:rPr>
          <w:rFonts w:ascii="Arial" w:hAnsi="Arial" w:cs="Arial"/>
          <w:b/>
          <w:sz w:val="20"/>
          <w:szCs w:val="20"/>
        </w:rPr>
        <w:t>Indonesia</w:t>
      </w:r>
    </w:p>
    <w:bookmarkEnd w:id="2"/>
    <w:p w:rsidR="004923C9" w:rsidRPr="00F97713" w:rsidRDefault="004923C9" w:rsidP="004923C9">
      <w:pPr>
        <w:spacing w:after="0" w:line="240" w:lineRule="auto"/>
        <w:rPr>
          <w:rFonts w:ascii="Arial" w:eastAsia="Times New Roman" w:hAnsi="Arial" w:cs="Arial"/>
          <w:bCs/>
          <w:color w:val="auto"/>
          <w:sz w:val="20"/>
          <w:szCs w:val="20"/>
          <w:u w:val="single"/>
          <w:lang w:val="en-GB"/>
        </w:rPr>
      </w:pPr>
    </w:p>
    <w:bookmarkEnd w:id="0"/>
    <w:p w:rsidR="004923C9" w:rsidRPr="00F97713" w:rsidRDefault="004923C9" w:rsidP="004923C9">
      <w:pPr>
        <w:spacing w:after="0" w:line="240" w:lineRule="auto"/>
        <w:rPr>
          <w:rFonts w:ascii="Arial" w:eastAsia="Times New Roman" w:hAnsi="Arial" w:cs="Arial"/>
          <w:color w:val="auto"/>
          <w:sz w:val="20"/>
          <w:szCs w:val="20"/>
        </w:rPr>
      </w:pPr>
    </w:p>
    <w:p w:rsidR="004923C9" w:rsidRPr="00F97713" w:rsidRDefault="004923C9" w:rsidP="004923C9">
      <w:pPr>
        <w:spacing w:after="0"/>
        <w:rPr>
          <w:rFonts w:ascii="Arial" w:hAnsi="Arial" w:cs="Arial"/>
          <w:sz w:val="20"/>
          <w:szCs w:val="20"/>
        </w:rPr>
      </w:pPr>
      <w:bookmarkStart w:id="3" w:name="_GoBack"/>
      <w:bookmarkEnd w:id="3"/>
    </w:p>
    <w:sectPr w:rsidR="004923C9" w:rsidRPr="00F97713">
      <w:headerReference w:type="even" r:id="rId8"/>
      <w:headerReference w:type="default" r:id="rId9"/>
      <w:footerReference w:type="even" r:id="rId10"/>
      <w:footerReference w:type="default" r:id="rId11"/>
      <w:headerReference w:type="first" r:id="rId12"/>
      <w:footerReference w:type="first" r:id="rId13"/>
      <w:pgSz w:w="23813" w:h="16838" w:orient="landscape"/>
      <w:pgMar w:top="1836" w:right="7302" w:bottom="2019" w:left="1440" w:header="728"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C25" w:rsidRDefault="00F96C25">
      <w:pPr>
        <w:spacing w:after="0" w:line="240" w:lineRule="auto"/>
      </w:pPr>
      <w:r>
        <w:separator/>
      </w:r>
    </w:p>
  </w:endnote>
  <w:endnote w:type="continuationSeparator" w:id="0">
    <w:p w:rsidR="00F96C25" w:rsidRDefault="00F9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C89" w:rsidRDefault="00EC0C18">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C89" w:rsidRDefault="00EC0C18">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C89" w:rsidRDefault="00EC0C18">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C25" w:rsidRDefault="00F96C25">
      <w:pPr>
        <w:spacing w:after="0" w:line="240" w:lineRule="auto"/>
      </w:pPr>
      <w:r>
        <w:separator/>
      </w:r>
    </w:p>
  </w:footnote>
  <w:footnote w:type="continuationSeparator" w:id="0">
    <w:p w:rsidR="00F96C25" w:rsidRDefault="00F96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C89" w:rsidRDefault="00EC0C18">
    <w:pPr>
      <w:spacing w:after="259"/>
      <w:ind w:left="5930"/>
      <w:jc w:val="center"/>
    </w:pPr>
    <w:r>
      <w:rPr>
        <w:rFonts w:ascii="Arial" w:eastAsia="Arial" w:hAnsi="Arial" w:cs="Arial"/>
        <w:b/>
        <w:color w:val="003399"/>
        <w:sz w:val="24"/>
      </w:rPr>
      <w:t xml:space="preserve"> </w:t>
    </w:r>
  </w:p>
  <w:p w:rsidR="00B46C89" w:rsidRDefault="00EC0C18">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C89" w:rsidRDefault="00EC0C18">
    <w:pPr>
      <w:spacing w:after="259"/>
      <w:ind w:left="5930"/>
      <w:jc w:val="center"/>
    </w:pPr>
    <w:r>
      <w:rPr>
        <w:rFonts w:ascii="Arial" w:eastAsia="Arial" w:hAnsi="Arial" w:cs="Arial"/>
        <w:b/>
        <w:color w:val="003399"/>
        <w:sz w:val="24"/>
      </w:rPr>
      <w:t xml:space="preserve"> </w:t>
    </w:r>
  </w:p>
  <w:p w:rsidR="00B46C89" w:rsidRDefault="00EC0C18">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C89" w:rsidRDefault="00EC0C18">
    <w:pPr>
      <w:spacing w:after="259"/>
      <w:ind w:left="5930"/>
      <w:jc w:val="center"/>
    </w:pPr>
    <w:r>
      <w:rPr>
        <w:rFonts w:ascii="Arial" w:eastAsia="Arial" w:hAnsi="Arial" w:cs="Arial"/>
        <w:b/>
        <w:color w:val="003399"/>
        <w:sz w:val="24"/>
      </w:rPr>
      <w:t xml:space="preserve"> </w:t>
    </w:r>
  </w:p>
  <w:p w:rsidR="00B46C89" w:rsidRDefault="00EC0C18">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C89"/>
    <w:rsid w:val="00264ACB"/>
    <w:rsid w:val="0043307A"/>
    <w:rsid w:val="004923C9"/>
    <w:rsid w:val="0071771A"/>
    <w:rsid w:val="008B2BD1"/>
    <w:rsid w:val="00B46C89"/>
    <w:rsid w:val="00CA2556"/>
    <w:rsid w:val="00EC0C18"/>
    <w:rsid w:val="00F96C25"/>
    <w:rsid w:val="00F9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BC90"/>
  <w15:docId w15:val="{1CA62036-4575-4E50-B9D4-767C78E2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ffiliation">
    <w:name w:val="Affiliation"/>
    <w:basedOn w:val="Normal"/>
    <w:rsid w:val="00F97713"/>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76401">
      <w:bodyDiv w:val="1"/>
      <w:marLeft w:val="0"/>
      <w:marRight w:val="0"/>
      <w:marTop w:val="0"/>
      <w:marBottom w:val="0"/>
      <w:divBdr>
        <w:top w:val="none" w:sz="0" w:space="0" w:color="auto"/>
        <w:left w:val="none" w:sz="0" w:space="0" w:color="auto"/>
        <w:bottom w:val="none" w:sz="0" w:space="0" w:color="auto"/>
        <w:right w:val="none" w:sz="0" w:space="0" w:color="auto"/>
      </w:divBdr>
    </w:div>
    <w:div w:id="106182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ajess.com/index.php/AJES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ss.com/index.php/AJES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1137</cp:lastModifiedBy>
  <cp:revision>7</cp:revision>
  <dcterms:created xsi:type="dcterms:W3CDTF">2025-05-30T11:57:00Z</dcterms:created>
  <dcterms:modified xsi:type="dcterms:W3CDTF">2025-06-02T09:12:00Z</dcterms:modified>
</cp:coreProperties>
</file>