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5F5D2" w14:textId="77777777" w:rsidR="00E97BF1" w:rsidRDefault="00E97BF1">
      <w:pPr>
        <w:pStyle w:val="Title"/>
        <w:spacing w:after="0"/>
        <w:jc w:val="both"/>
        <w:rPr>
          <w:rFonts w:ascii="Arial" w:hAnsi="Arial" w:cs="Arial"/>
        </w:rPr>
      </w:pPr>
    </w:p>
    <w:p w14:paraId="46944138" w14:textId="013D4DC0" w:rsidR="006A7476" w:rsidRPr="006A7476" w:rsidRDefault="006A7476" w:rsidP="006A7476">
      <w:pPr>
        <w:jc w:val="right"/>
        <w:rPr>
          <w:rFonts w:ascii="Arial" w:hAnsi="Arial" w:cs="Arial"/>
          <w:b/>
          <w:bCs/>
          <w:sz w:val="36"/>
          <w:szCs w:val="36"/>
        </w:rPr>
      </w:pPr>
      <w:commentRangeStart w:id="0"/>
      <w:r w:rsidRPr="006A7476">
        <w:rPr>
          <w:rFonts w:ascii="Arial" w:hAnsi="Arial" w:cs="Arial"/>
          <w:b/>
          <w:bCs/>
          <w:sz w:val="36"/>
          <w:szCs w:val="36"/>
        </w:rPr>
        <w:t xml:space="preserve">Enhancing Reading Literacy of </w:t>
      </w:r>
      <w:bookmarkStart w:id="1" w:name="_Hlk198898996"/>
      <w:r w:rsidRPr="006A7476">
        <w:rPr>
          <w:rFonts w:ascii="Arial" w:hAnsi="Arial" w:cs="Arial"/>
          <w:b/>
          <w:bCs/>
          <w:sz w:val="36"/>
          <w:szCs w:val="36"/>
        </w:rPr>
        <w:t xml:space="preserve">Kindergarten through Interactive Learning </w:t>
      </w:r>
      <w:bookmarkEnd w:id="1"/>
      <w:r w:rsidRPr="006A7476">
        <w:rPr>
          <w:rFonts w:ascii="Arial" w:hAnsi="Arial" w:cs="Arial"/>
          <w:b/>
          <w:bCs/>
          <w:sz w:val="36"/>
          <w:szCs w:val="36"/>
        </w:rPr>
        <w:t>Materials at San Vicente Elementary School</w:t>
      </w:r>
      <w:commentRangeEnd w:id="0"/>
      <w:r w:rsidR="000F4215">
        <w:rPr>
          <w:rStyle w:val="CommentReference"/>
          <w:rFonts w:ascii="Times New Roman" w:hAnsi="Times New Roman"/>
          <w:lang w:val="nb-NO" w:eastAsia="nb-NO"/>
        </w:rPr>
        <w:commentReference w:id="0"/>
      </w:r>
    </w:p>
    <w:p w14:paraId="49556286" w14:textId="77777777" w:rsidR="00E97BF1" w:rsidRDefault="00E97BF1">
      <w:pPr>
        <w:pStyle w:val="Affiliation"/>
        <w:spacing w:after="0" w:line="240" w:lineRule="auto"/>
        <w:rPr>
          <w:rFonts w:ascii="Arial" w:hAnsi="Arial" w:cs="Arial"/>
          <w:i/>
        </w:rPr>
      </w:pPr>
    </w:p>
    <w:p w14:paraId="20A36E8C" w14:textId="77777777" w:rsidR="00B77BD9" w:rsidRDefault="00B77BD9">
      <w:pPr>
        <w:pStyle w:val="Affiliation"/>
        <w:spacing w:after="0" w:line="240" w:lineRule="auto"/>
        <w:rPr>
          <w:rFonts w:ascii="Arial" w:hAnsi="Arial" w:cs="Arial"/>
          <w:i/>
        </w:rPr>
      </w:pPr>
    </w:p>
    <w:p w14:paraId="6BB18FC9" w14:textId="77777777" w:rsidR="00E97BF1" w:rsidRDefault="00E97BF1">
      <w:pPr>
        <w:pStyle w:val="Affiliation"/>
        <w:spacing w:after="0" w:line="240" w:lineRule="auto"/>
        <w:jc w:val="both"/>
        <w:rPr>
          <w:rFonts w:ascii="Arial" w:hAnsi="Arial" w:cs="Arial"/>
        </w:rPr>
      </w:pPr>
    </w:p>
    <w:p w14:paraId="15E5FB72" w14:textId="77777777" w:rsidR="00E97BF1" w:rsidRDefault="00E97BF1">
      <w:pPr>
        <w:pStyle w:val="Affiliation"/>
        <w:spacing w:after="0" w:line="240" w:lineRule="auto"/>
        <w:jc w:val="both"/>
        <w:rPr>
          <w:rFonts w:ascii="Arial" w:hAnsi="Arial" w:cs="Arial"/>
        </w:rPr>
      </w:pPr>
    </w:p>
    <w:p w14:paraId="32EC0DC5" w14:textId="77777777" w:rsidR="00E97BF1" w:rsidRDefault="00C073EA">
      <w:pPr>
        <w:pStyle w:val="Copyright"/>
        <w:spacing w:after="0" w:line="240" w:lineRule="auto"/>
        <w:jc w:val="both"/>
        <w:rPr>
          <w:rFonts w:ascii="Arial" w:hAnsi="Arial" w:cs="Arial"/>
        </w:rPr>
        <w:sectPr w:rsidR="00E97BF1" w:rsidSect="00B77BD9">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52231230" wp14:editId="267DA5EA">
                <wp:extent cx="5303520" cy="635"/>
                <wp:effectExtent l="13335" t="9525" r="17145"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02FDD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DB56FC">
        <w:rPr>
          <w:rFonts w:ascii="Arial" w:hAnsi="Arial" w:cs="Arial"/>
        </w:rPr>
        <w:t>.</w:t>
      </w:r>
    </w:p>
    <w:p w14:paraId="24D911BD" w14:textId="77777777" w:rsidR="00E97BF1" w:rsidRDefault="00D0794F">
      <w:pPr>
        <w:pStyle w:val="AbstHead"/>
        <w:spacing w:after="0"/>
        <w:jc w:val="both"/>
        <w:rPr>
          <w:rFonts w:ascii="Arial" w:hAnsi="Arial" w:cs="Arial"/>
        </w:rPr>
      </w:pPr>
      <w:r>
        <w:rPr>
          <w:rFonts w:ascii="Arial" w:hAnsi="Arial" w:cs="Arial"/>
        </w:rPr>
        <w:t xml:space="preserve">ABSTRACT </w:t>
      </w:r>
    </w:p>
    <w:p w14:paraId="368A4AF7" w14:textId="77777777" w:rsidR="00E97BF1" w:rsidRDefault="00E97BF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E97BF1" w14:paraId="2892F048" w14:textId="77777777">
        <w:tc>
          <w:tcPr>
            <w:tcW w:w="9576" w:type="dxa"/>
            <w:shd w:val="clear" w:color="auto" w:fill="F2F2F2"/>
          </w:tcPr>
          <w:p w14:paraId="726AAE42" w14:textId="77777777" w:rsidR="006A7476" w:rsidRPr="006A7476" w:rsidRDefault="006A7476" w:rsidP="006A7476">
            <w:pPr>
              <w:pStyle w:val="Body"/>
              <w:rPr>
                <w:rFonts w:ascii="Arial" w:eastAsia="Calibri" w:hAnsi="Arial" w:cs="Arial"/>
                <w:szCs w:val="22"/>
              </w:rPr>
            </w:pPr>
            <w:r w:rsidRPr="006A7476">
              <w:rPr>
                <w:rFonts w:ascii="Arial" w:eastAsia="Calibri" w:hAnsi="Arial" w:cs="Arial"/>
                <w:szCs w:val="22"/>
              </w:rPr>
              <w:t>This study evaluated the effectiveness of interactive learning materials in enhancing reading literacy among kindergarten pupils at San Vicente Elementary School. It compared the early reading literacy levels of a control group and an experimental group before and after an intervention using interactive materials.</w:t>
            </w:r>
          </w:p>
          <w:p w14:paraId="01AC1397" w14:textId="77777777" w:rsidR="006A7476" w:rsidRPr="006A7476" w:rsidRDefault="006A7476" w:rsidP="006A7476">
            <w:pPr>
              <w:pStyle w:val="Body"/>
              <w:rPr>
                <w:rFonts w:ascii="Arial" w:eastAsia="Calibri" w:hAnsi="Arial" w:cs="Arial"/>
                <w:szCs w:val="22"/>
              </w:rPr>
            </w:pPr>
            <w:r w:rsidRPr="006A7476">
              <w:rPr>
                <w:rFonts w:ascii="Arial" w:eastAsia="Calibri" w:hAnsi="Arial" w:cs="Arial"/>
                <w:szCs w:val="22"/>
              </w:rPr>
              <w:t xml:space="preserve">Thirty-six pupils were purposively selected and divided into two groups: Section Calla (experimental) and Section Lily (control). A quasi-experimental design was employed, using pre- and post-tests based on a 25-item standardized assessment tool aligned with the Kindergarten Curriculum. The test measured five competencies: letter name and sound identification, matching </w:t>
            </w:r>
            <w:proofErr w:type="gramStart"/>
            <w:r w:rsidRPr="006A7476">
              <w:rPr>
                <w:rFonts w:ascii="Arial" w:eastAsia="Calibri" w:hAnsi="Arial" w:cs="Arial"/>
                <w:szCs w:val="22"/>
              </w:rPr>
              <w:t>upper and lower case</w:t>
            </w:r>
            <w:proofErr w:type="gramEnd"/>
            <w:r w:rsidRPr="006A7476">
              <w:rPr>
                <w:rFonts w:ascii="Arial" w:eastAsia="Calibri" w:hAnsi="Arial" w:cs="Arial"/>
                <w:szCs w:val="22"/>
              </w:rPr>
              <w:t xml:space="preserve"> letters, rhyming, and syllable counting.</w:t>
            </w:r>
          </w:p>
          <w:p w14:paraId="417833D7" w14:textId="77777777" w:rsidR="006A7476" w:rsidRPr="006A7476" w:rsidRDefault="006A7476" w:rsidP="006A7476">
            <w:pPr>
              <w:pStyle w:val="Body"/>
              <w:rPr>
                <w:rFonts w:ascii="Arial" w:eastAsia="Calibri" w:hAnsi="Arial" w:cs="Arial"/>
                <w:szCs w:val="22"/>
              </w:rPr>
            </w:pPr>
            <w:r w:rsidRPr="006A7476">
              <w:rPr>
                <w:rFonts w:ascii="Arial" w:eastAsia="Calibri" w:hAnsi="Arial" w:cs="Arial"/>
                <w:szCs w:val="22"/>
              </w:rPr>
              <w:t>Both groups initially showed a "Consistent" level of reading literacy, with the experimental group slightly ahead in some areas. After using educational apps and interactive activities, the experimental group showed greater improvement, particularly in phonological awareness.</w:t>
            </w:r>
          </w:p>
          <w:p w14:paraId="3B698A7C" w14:textId="77777777" w:rsidR="006A7476" w:rsidRPr="006A7476" w:rsidRDefault="006A7476" w:rsidP="006A7476">
            <w:pPr>
              <w:pStyle w:val="Body"/>
              <w:rPr>
                <w:rFonts w:ascii="Arial" w:eastAsia="Calibri" w:hAnsi="Arial" w:cs="Arial"/>
                <w:szCs w:val="22"/>
              </w:rPr>
            </w:pPr>
            <w:r w:rsidRPr="006A7476">
              <w:rPr>
                <w:rFonts w:ascii="Arial" w:eastAsia="Calibri" w:hAnsi="Arial" w:cs="Arial"/>
                <w:szCs w:val="22"/>
              </w:rPr>
              <w:t>Statistical analysis (t = -2.64, p = 0.013) indicated a significant difference in post-test scores, confirming the positive impact of the interactive materials. The findings suggest that integrating interactive tools can significantly boost foundational literacy. The study recommends incorporating such materials into the kindergarten curriculum, providing teacher training, and developing interventions for areas like rhyming, where learners showed early difficulty.</w:t>
            </w:r>
          </w:p>
          <w:p w14:paraId="5AF29D8C" w14:textId="77777777" w:rsidR="00E97BF1" w:rsidRDefault="00E97BF1">
            <w:pPr>
              <w:pStyle w:val="Body"/>
              <w:spacing w:after="0"/>
              <w:rPr>
                <w:rFonts w:ascii="Arial" w:eastAsia="Calibri" w:hAnsi="Arial" w:cs="Arial"/>
                <w:szCs w:val="22"/>
              </w:rPr>
            </w:pPr>
          </w:p>
        </w:tc>
      </w:tr>
    </w:tbl>
    <w:p w14:paraId="2818CDA1" w14:textId="77777777" w:rsidR="00E97BF1" w:rsidRDefault="00E97BF1">
      <w:pPr>
        <w:pStyle w:val="Body"/>
        <w:spacing w:after="0"/>
        <w:rPr>
          <w:rFonts w:ascii="Arial" w:hAnsi="Arial" w:cs="Arial"/>
          <w:i/>
        </w:rPr>
      </w:pPr>
    </w:p>
    <w:p w14:paraId="5A955A4D" w14:textId="77777777" w:rsidR="00540637" w:rsidRPr="00540637" w:rsidRDefault="00540637" w:rsidP="00540637">
      <w:pPr>
        <w:pStyle w:val="Body"/>
        <w:rPr>
          <w:rFonts w:ascii="Arial" w:hAnsi="Arial" w:cs="Arial"/>
          <w:i/>
          <w:lang w:val="en-PH"/>
        </w:rPr>
      </w:pPr>
      <w:proofErr w:type="spellStart"/>
      <w:proofErr w:type="gramStart"/>
      <w:r>
        <w:rPr>
          <w:rFonts w:ascii="Arial" w:hAnsi="Arial" w:cs="Arial"/>
          <w:i/>
        </w:rPr>
        <w:t>Keywords:</w:t>
      </w:r>
      <w:commentRangeStart w:id="2"/>
      <w:r>
        <w:rPr>
          <w:rFonts w:ascii="Arial" w:hAnsi="Arial" w:cs="Arial"/>
          <w:i/>
        </w:rPr>
        <w:t>Reading</w:t>
      </w:r>
      <w:proofErr w:type="spellEnd"/>
      <w:proofErr w:type="gramEnd"/>
      <w:r>
        <w:rPr>
          <w:rFonts w:ascii="Arial" w:hAnsi="Arial" w:cs="Arial"/>
          <w:i/>
        </w:rPr>
        <w:t xml:space="preserve"> </w:t>
      </w:r>
      <w:proofErr w:type="spellStart"/>
      <w:proofErr w:type="gramStart"/>
      <w:r>
        <w:rPr>
          <w:rFonts w:ascii="Arial" w:hAnsi="Arial" w:cs="Arial"/>
          <w:i/>
        </w:rPr>
        <w:t>literacy,Kindergarten</w:t>
      </w:r>
      <w:proofErr w:type="gramEnd"/>
      <w:r>
        <w:rPr>
          <w:rFonts w:ascii="Arial" w:hAnsi="Arial" w:cs="Arial"/>
          <w:i/>
        </w:rPr>
        <w:t>,Interactive</w:t>
      </w:r>
      <w:proofErr w:type="spellEnd"/>
      <w:r>
        <w:rPr>
          <w:rFonts w:ascii="Arial" w:hAnsi="Arial" w:cs="Arial"/>
          <w:i/>
        </w:rPr>
        <w:t xml:space="preserve"> Learning </w:t>
      </w:r>
      <w:proofErr w:type="spellStart"/>
      <w:proofErr w:type="gramStart"/>
      <w:r>
        <w:rPr>
          <w:rFonts w:ascii="Arial" w:hAnsi="Arial" w:cs="Arial"/>
          <w:i/>
        </w:rPr>
        <w:t>Materials,Early</w:t>
      </w:r>
      <w:proofErr w:type="spellEnd"/>
      <w:proofErr w:type="gramEnd"/>
      <w:r>
        <w:rPr>
          <w:rFonts w:ascii="Arial" w:hAnsi="Arial" w:cs="Arial"/>
          <w:i/>
        </w:rPr>
        <w:t xml:space="preserve"> Childhood </w:t>
      </w:r>
      <w:proofErr w:type="spellStart"/>
      <w:proofErr w:type="gramStart"/>
      <w:r>
        <w:rPr>
          <w:rFonts w:ascii="Arial" w:hAnsi="Arial" w:cs="Arial"/>
          <w:i/>
        </w:rPr>
        <w:t>Education,San</w:t>
      </w:r>
      <w:proofErr w:type="spellEnd"/>
      <w:proofErr w:type="gramEnd"/>
      <w:r>
        <w:rPr>
          <w:rFonts w:ascii="Arial" w:hAnsi="Arial" w:cs="Arial"/>
          <w:i/>
        </w:rPr>
        <w:t xml:space="preserve"> Vicente Elementary School</w:t>
      </w:r>
      <w:commentRangeEnd w:id="2"/>
      <w:r w:rsidR="001436FF">
        <w:rPr>
          <w:rStyle w:val="CommentReference"/>
          <w:rFonts w:ascii="Times New Roman" w:hAnsi="Times New Roman"/>
          <w:lang w:val="nb-NO" w:eastAsia="nb-NO"/>
        </w:rPr>
        <w:commentReference w:id="2"/>
      </w:r>
    </w:p>
    <w:p w14:paraId="2EB61A62" w14:textId="77777777" w:rsidR="00D16862" w:rsidRDefault="00D16862">
      <w:pPr>
        <w:pStyle w:val="Body"/>
        <w:spacing w:after="0"/>
        <w:rPr>
          <w:rFonts w:ascii="Arial" w:hAnsi="Arial" w:cs="Arial"/>
          <w:i/>
        </w:rPr>
      </w:pPr>
    </w:p>
    <w:p w14:paraId="1B1EF659" w14:textId="77777777" w:rsidR="00540637" w:rsidRDefault="00540637">
      <w:pPr>
        <w:pStyle w:val="Body"/>
        <w:spacing w:after="0"/>
        <w:rPr>
          <w:rFonts w:ascii="Arial" w:hAnsi="Arial" w:cs="Arial"/>
          <w:i/>
        </w:rPr>
      </w:pPr>
    </w:p>
    <w:p w14:paraId="0DDD7885" w14:textId="77777777" w:rsidR="00540637" w:rsidRDefault="00540637">
      <w:pPr>
        <w:pStyle w:val="Body"/>
        <w:spacing w:after="0"/>
        <w:rPr>
          <w:rFonts w:ascii="Arial" w:hAnsi="Arial" w:cs="Arial"/>
          <w:i/>
        </w:rPr>
      </w:pPr>
    </w:p>
    <w:p w14:paraId="04654509" w14:textId="77777777" w:rsidR="00540637" w:rsidRPr="00D16862" w:rsidRDefault="00540637">
      <w:pPr>
        <w:pStyle w:val="Body"/>
        <w:spacing w:after="0"/>
        <w:rPr>
          <w:rFonts w:ascii="Arial" w:hAnsi="Arial" w:cs="Arial"/>
          <w:i/>
        </w:rPr>
      </w:pPr>
    </w:p>
    <w:p w14:paraId="3C161F05" w14:textId="77777777" w:rsidR="00E97BF1" w:rsidRDefault="00D0794F">
      <w:pPr>
        <w:pStyle w:val="AbstHead"/>
        <w:spacing w:after="0"/>
        <w:jc w:val="both"/>
        <w:rPr>
          <w:rFonts w:ascii="Arial" w:hAnsi="Arial" w:cs="Arial"/>
        </w:rPr>
      </w:pPr>
      <w:r>
        <w:rPr>
          <w:rFonts w:ascii="Arial" w:hAnsi="Arial" w:cs="Arial"/>
        </w:rPr>
        <w:t xml:space="preserve">1. INTRODUCTION </w:t>
      </w:r>
    </w:p>
    <w:p w14:paraId="37B0D7DC" w14:textId="77777777" w:rsidR="00E97BF1" w:rsidRDefault="00E97BF1">
      <w:pPr>
        <w:pStyle w:val="AbstHead"/>
        <w:spacing w:after="0"/>
        <w:jc w:val="both"/>
        <w:rPr>
          <w:rFonts w:ascii="Arial" w:hAnsi="Arial" w:cs="Arial"/>
        </w:rPr>
      </w:pPr>
    </w:p>
    <w:p w14:paraId="1655F2FC" w14:textId="77777777" w:rsidR="005101D4" w:rsidRPr="005101D4" w:rsidRDefault="005101D4" w:rsidP="005101D4">
      <w:pPr>
        <w:pStyle w:val="Body"/>
        <w:rPr>
          <w:rFonts w:ascii="Arial" w:hAnsi="Arial" w:cs="Arial"/>
        </w:rPr>
      </w:pPr>
      <w:commentRangeStart w:id="3"/>
      <w:r w:rsidRPr="005101D4">
        <w:rPr>
          <w:rFonts w:ascii="Arial" w:hAnsi="Arial" w:cs="Arial"/>
        </w:rPr>
        <w:t xml:space="preserve">In the contemporary educational landscape, enhancing early literacy skills is crucial for the academic success of young learners. Reading literacy serves as a foundational skill that influences not only academic achievement but also lifelong learning and personal </w:t>
      </w:r>
      <w:r w:rsidRPr="005101D4">
        <w:rPr>
          <w:rFonts w:ascii="Arial" w:hAnsi="Arial" w:cs="Arial"/>
        </w:rPr>
        <w:lastRenderedPageBreak/>
        <w:t xml:space="preserve">development. As children enter kindergarten, they are at a critical juncture where their engagement with language and literacy can significantly shape their future reading abilities. </w:t>
      </w:r>
    </w:p>
    <w:p w14:paraId="7A575BC6" w14:textId="77777777" w:rsidR="005101D4" w:rsidRPr="00491603" w:rsidRDefault="005101D4" w:rsidP="00491603">
      <w:pPr>
        <w:pStyle w:val="Body"/>
        <w:rPr>
          <w:rFonts w:ascii="Arial" w:hAnsi="Arial" w:cs="Arial"/>
        </w:rPr>
      </w:pPr>
      <w:commentRangeStart w:id="4"/>
      <w:r w:rsidRPr="005101D4">
        <w:rPr>
          <w:rFonts w:ascii="Arial" w:hAnsi="Arial" w:cs="Arial"/>
        </w:rPr>
        <w:t xml:space="preserve">Traditional instructional methods </w:t>
      </w:r>
      <w:commentRangeEnd w:id="4"/>
      <w:r w:rsidR="00200B94">
        <w:rPr>
          <w:rStyle w:val="CommentReference"/>
          <w:rFonts w:ascii="Times New Roman" w:hAnsi="Times New Roman"/>
          <w:lang w:val="nb-NO" w:eastAsia="nb-NO"/>
        </w:rPr>
        <w:commentReference w:id="4"/>
      </w:r>
      <w:r w:rsidRPr="005101D4">
        <w:rPr>
          <w:rFonts w:ascii="Arial" w:hAnsi="Arial" w:cs="Arial"/>
        </w:rPr>
        <w:t xml:space="preserve">often fail to captivate young learners, highlighting the need for innovative pedagogical approaches that foster engagement and cater to diverse learning styles. Research indicates that children who develop strong reading skills in their early years are more likely to excel in school and beyond, making early literacy a critical focus for educators and policymakers alike </w:t>
      </w:r>
      <w:commentRangeStart w:id="5"/>
      <w:commentRangeStart w:id="6"/>
      <w:r w:rsidR="00491603" w:rsidRPr="00491603">
        <w:rPr>
          <w:rFonts w:ascii="Arial" w:hAnsi="Arial" w:cs="Arial"/>
        </w:rPr>
        <w:t>Snow, C. E., Burns, M. S., &amp; Griffin, P. (1998).</w:t>
      </w:r>
      <w:commentRangeEnd w:id="5"/>
      <w:r w:rsidR="00BC524B">
        <w:rPr>
          <w:rStyle w:val="CommentReference"/>
          <w:rFonts w:ascii="Times New Roman" w:hAnsi="Times New Roman"/>
          <w:lang w:val="nb-NO" w:eastAsia="nb-NO"/>
        </w:rPr>
        <w:commentReference w:id="5"/>
      </w:r>
      <w:commentRangeEnd w:id="6"/>
      <w:r w:rsidR="00BC524B">
        <w:rPr>
          <w:rStyle w:val="CommentReference"/>
          <w:rFonts w:ascii="Times New Roman" w:hAnsi="Times New Roman"/>
          <w:lang w:val="nb-NO" w:eastAsia="nb-NO"/>
        </w:rPr>
        <w:commentReference w:id="6"/>
      </w:r>
    </w:p>
    <w:p w14:paraId="0468BDE9" w14:textId="77777777" w:rsidR="005101D4" w:rsidRPr="005101D4" w:rsidRDefault="005101D4" w:rsidP="005101D4">
      <w:pPr>
        <w:pStyle w:val="Body"/>
        <w:rPr>
          <w:rFonts w:ascii="Arial" w:hAnsi="Arial" w:cs="Arial"/>
        </w:rPr>
      </w:pPr>
      <w:r w:rsidRPr="005101D4">
        <w:rPr>
          <w:rFonts w:ascii="Arial" w:hAnsi="Arial" w:cs="Arial"/>
        </w:rPr>
        <w:t xml:space="preserve"> Kindergarten represents a pivotal stage in this developmental journey, where children transition from informal exposure to language to structured literacy instruction. However, traditional teaching methods often struggle to engage young learners effectively, highlighting the need for innovative pedagogical approaches that foster engagement and cater to diverse learning styles. Interactive learning materials have emerged as a promising strategy to enhance reading literacy among kindergarten pupils. </w:t>
      </w:r>
    </w:p>
    <w:p w14:paraId="414A343D" w14:textId="77777777" w:rsidR="005101D4" w:rsidRPr="005101D4" w:rsidRDefault="005101D4" w:rsidP="005101D4">
      <w:pPr>
        <w:pStyle w:val="Body"/>
        <w:rPr>
          <w:rFonts w:ascii="Arial" w:hAnsi="Arial" w:cs="Arial"/>
        </w:rPr>
      </w:pPr>
      <w:commentRangeStart w:id="7"/>
      <w:r w:rsidRPr="005101D4">
        <w:rPr>
          <w:rFonts w:ascii="Arial" w:hAnsi="Arial" w:cs="Arial"/>
        </w:rPr>
        <w:t>These materials encompass a range of resources, including interactive storybooks, digital applications, and hands-on activities that encourage active participation and collaboration.</w:t>
      </w:r>
      <w:commentRangeEnd w:id="7"/>
      <w:r w:rsidR="00D91F46">
        <w:rPr>
          <w:rStyle w:val="CommentReference"/>
          <w:rFonts w:ascii="Times New Roman" w:hAnsi="Times New Roman"/>
          <w:lang w:val="nb-NO" w:eastAsia="nb-NO"/>
        </w:rPr>
        <w:commentReference w:id="7"/>
      </w:r>
    </w:p>
    <w:p w14:paraId="56C2E286" w14:textId="77777777" w:rsidR="005101D4" w:rsidRPr="005101D4" w:rsidRDefault="005101D4" w:rsidP="005101D4">
      <w:pPr>
        <w:pStyle w:val="Body"/>
        <w:rPr>
          <w:rFonts w:ascii="Arial" w:hAnsi="Arial" w:cs="Arial"/>
        </w:rPr>
      </w:pPr>
      <w:r w:rsidRPr="005101D4">
        <w:rPr>
          <w:rFonts w:ascii="Arial" w:hAnsi="Arial" w:cs="Arial"/>
        </w:rPr>
        <w:t xml:space="preserve"> The interactive nature of these resources transforms the reading experience into an engaging and enjoyable process, which is essential for young learners who thrive in dynamic environments. Research has demonstrated that interactive book reading activities can significantly improve reading fluency and comprehension skills in elementary students </w:t>
      </w:r>
      <w:r w:rsidR="00491603" w:rsidRPr="00491603">
        <w:rPr>
          <w:rFonts w:ascii="Arial" w:hAnsi="Arial" w:cs="Arial"/>
        </w:rPr>
        <w:t xml:space="preserve">Çetinkaya, F. C., Ateş, S., &amp; Yıldırım, K. (2019). </w:t>
      </w:r>
      <w:r w:rsidRPr="005101D4">
        <w:rPr>
          <w:rFonts w:ascii="Arial" w:hAnsi="Arial" w:cs="Arial"/>
        </w:rPr>
        <w:t xml:space="preserve">For instance, a study involving 705 students found that interactive book reading led to significant improvements in both reading fluency and comprehension </w:t>
      </w:r>
      <w:r w:rsidR="00491603" w:rsidRPr="00491603">
        <w:rPr>
          <w:rFonts w:ascii="Arial" w:hAnsi="Arial" w:cs="Arial"/>
        </w:rPr>
        <w:t xml:space="preserve">Lestari, G. P., Kosasih, A., &amp; </w:t>
      </w:r>
      <w:proofErr w:type="spellStart"/>
      <w:r w:rsidR="00491603" w:rsidRPr="00491603">
        <w:rPr>
          <w:rFonts w:ascii="Arial" w:hAnsi="Arial" w:cs="Arial"/>
        </w:rPr>
        <w:t>Somad</w:t>
      </w:r>
      <w:proofErr w:type="spellEnd"/>
      <w:r w:rsidR="00491603" w:rsidRPr="00491603">
        <w:rPr>
          <w:rFonts w:ascii="Arial" w:hAnsi="Arial" w:cs="Arial"/>
        </w:rPr>
        <w:t xml:space="preserve">, M. A. (2023). </w:t>
      </w:r>
      <w:r w:rsidRPr="005101D4">
        <w:rPr>
          <w:rFonts w:ascii="Arial" w:hAnsi="Arial" w:cs="Arial"/>
        </w:rPr>
        <w:t>Moreover, the integration of technology into interactive learning has proven beneficial in promoting literacy skills.</w:t>
      </w:r>
    </w:p>
    <w:p w14:paraId="0D790AC5" w14:textId="77777777" w:rsidR="005101D4" w:rsidRPr="00491603" w:rsidRDefault="005101D4" w:rsidP="00491603">
      <w:pPr>
        <w:pStyle w:val="Body"/>
        <w:rPr>
          <w:rFonts w:ascii="Arial" w:hAnsi="Arial" w:cs="Arial"/>
        </w:rPr>
      </w:pPr>
      <w:r w:rsidRPr="005101D4">
        <w:rPr>
          <w:rFonts w:ascii="Arial" w:hAnsi="Arial" w:cs="Arial"/>
        </w:rPr>
        <w:t xml:space="preserve"> A systematic review highlighted the positive effects of children's interactive reading apps on emergent literacy skills, emphasizing that well-designed applications can effectively enhance children's learning outcomes </w:t>
      </w:r>
      <w:r w:rsidR="00491603" w:rsidRPr="00491603">
        <w:rPr>
          <w:rFonts w:ascii="Arial" w:hAnsi="Arial" w:cs="Arial"/>
        </w:rPr>
        <w:t xml:space="preserve">Hsiao, Y. P., &amp; Chen, Y. J. (2023). </w:t>
      </w:r>
      <w:r w:rsidRPr="005101D4">
        <w:rPr>
          <w:rFonts w:ascii="Arial" w:hAnsi="Arial" w:cs="Arial"/>
        </w:rPr>
        <w:t xml:space="preserve">Digital Play-Based Learning Enhances Reading Skills a study conducted by Mondragon (2021) explored the impact of digital play-based learning packages on kindergarten learners' reading and counting skills. The pre-experimental design revealed significant improvements in students' reading abilities, highlighting the potential of integrating digital tools to make learning more engaging and effective </w:t>
      </w:r>
      <w:r w:rsidR="00491603" w:rsidRPr="00491603">
        <w:rPr>
          <w:rFonts w:ascii="Arial" w:hAnsi="Arial" w:cs="Arial"/>
        </w:rPr>
        <w:t>Hsiao, Y. P., &amp; Chen, Y. J. (2023).</w:t>
      </w:r>
    </w:p>
    <w:p w14:paraId="779EE41B" w14:textId="77777777" w:rsidR="005101D4" w:rsidRPr="005101D4" w:rsidRDefault="005101D4" w:rsidP="005101D4">
      <w:pPr>
        <w:pStyle w:val="Body"/>
        <w:rPr>
          <w:rFonts w:ascii="Arial" w:hAnsi="Arial" w:cs="Arial"/>
        </w:rPr>
      </w:pPr>
      <w:r w:rsidRPr="005101D4">
        <w:rPr>
          <w:rFonts w:ascii="Arial" w:hAnsi="Arial" w:cs="Arial"/>
        </w:rPr>
        <w:t xml:space="preserve">These digital tools often incorporate multimedia elements—such as animations, sound effects, and interactive features—that provide contextual cues to aid comprehension. Such enhancements not only make reading more appealing but also support diverse learning preferences among young children </w:t>
      </w:r>
      <w:r w:rsidR="009954C0" w:rsidRPr="009954C0">
        <w:rPr>
          <w:rFonts w:ascii="Arial" w:hAnsi="Arial" w:cs="Arial"/>
        </w:rPr>
        <w:t xml:space="preserve">Piasta, S. B., et al. (2020). </w:t>
      </w:r>
      <w:r w:rsidRPr="005101D4">
        <w:rPr>
          <w:rFonts w:ascii="Arial" w:hAnsi="Arial" w:cs="Arial"/>
        </w:rPr>
        <w:t>[6]. The role of social interaction in literacy development cannot be overlooked either. I</w:t>
      </w:r>
    </w:p>
    <w:p w14:paraId="25A1D705" w14:textId="77777777" w:rsidR="005101D4" w:rsidRPr="005101D4" w:rsidRDefault="005101D4" w:rsidP="005101D4">
      <w:pPr>
        <w:pStyle w:val="Body"/>
        <w:rPr>
          <w:rFonts w:ascii="Arial" w:hAnsi="Arial" w:cs="Arial"/>
        </w:rPr>
      </w:pPr>
      <w:commentRangeStart w:id="8"/>
      <w:r w:rsidRPr="005101D4">
        <w:rPr>
          <w:rFonts w:ascii="Arial" w:hAnsi="Arial" w:cs="Arial"/>
        </w:rPr>
        <w:t xml:space="preserve">Interactive learning environments </w:t>
      </w:r>
      <w:commentRangeEnd w:id="8"/>
      <w:r w:rsidR="00D91F46">
        <w:rPr>
          <w:rStyle w:val="CommentReference"/>
          <w:rFonts w:ascii="Times New Roman" w:hAnsi="Times New Roman"/>
          <w:lang w:val="nb-NO" w:eastAsia="nb-NO"/>
        </w:rPr>
        <w:commentReference w:id="8"/>
      </w:r>
      <w:r w:rsidRPr="005101D4">
        <w:rPr>
          <w:rFonts w:ascii="Arial" w:hAnsi="Arial" w:cs="Arial"/>
        </w:rPr>
        <w:t xml:space="preserve">encourage collaboration among peers, allowing children to share ideas and insights during reading activities. Research indicates that peer interactions during literacy tasks can lead to improved vocabulary acquisition and narrative skills </w:t>
      </w:r>
      <w:r w:rsidR="009954C0" w:rsidRPr="009954C0">
        <w:rPr>
          <w:rFonts w:ascii="Arial" w:hAnsi="Arial" w:cs="Arial"/>
        </w:rPr>
        <w:t>Rojas-Cortez, S., et al. (2019</w:t>
      </w:r>
      <w:proofErr w:type="gramStart"/>
      <w:r w:rsidR="009954C0" w:rsidRPr="009954C0">
        <w:rPr>
          <w:rFonts w:ascii="Arial" w:hAnsi="Arial" w:cs="Arial"/>
        </w:rPr>
        <w:t>).</w:t>
      </w:r>
      <w:r w:rsidRPr="005101D4">
        <w:rPr>
          <w:rFonts w:ascii="Arial" w:hAnsi="Arial" w:cs="Arial"/>
        </w:rPr>
        <w:t>Additionally</w:t>
      </w:r>
      <w:proofErr w:type="gramEnd"/>
      <w:r w:rsidRPr="005101D4">
        <w:rPr>
          <w:rFonts w:ascii="Arial" w:hAnsi="Arial" w:cs="Arial"/>
        </w:rPr>
        <w:t xml:space="preserve">, hands-on materials used during narrative literacy activities have shown significant positive effects on story comprehension among preschool students, further underscoring the importance of interactive methods </w:t>
      </w:r>
      <w:r w:rsidR="009954C0" w:rsidRPr="009954C0">
        <w:rPr>
          <w:rFonts w:ascii="Arial" w:hAnsi="Arial" w:cs="Arial"/>
        </w:rPr>
        <w:t xml:space="preserve">McGee, L., et al. (2020). </w:t>
      </w:r>
      <w:r w:rsidRPr="005101D4">
        <w:rPr>
          <w:rFonts w:ascii="Arial" w:hAnsi="Arial" w:cs="Arial"/>
        </w:rPr>
        <w:t xml:space="preserve">Furthermore, studies have explored various interactive reading models that incorporate different strategies to enhance language skills. </w:t>
      </w:r>
    </w:p>
    <w:p w14:paraId="4CC2B45B" w14:textId="77777777" w:rsidR="005101D4" w:rsidRPr="005101D4" w:rsidRDefault="005101D4" w:rsidP="005101D4">
      <w:pPr>
        <w:pStyle w:val="Body"/>
        <w:rPr>
          <w:rFonts w:ascii="Arial" w:hAnsi="Arial" w:cs="Arial"/>
        </w:rPr>
      </w:pPr>
      <w:r w:rsidRPr="005101D4">
        <w:rPr>
          <w:rFonts w:ascii="Arial" w:hAnsi="Arial" w:cs="Arial"/>
        </w:rPr>
        <w:lastRenderedPageBreak/>
        <w:t xml:space="preserve">For instance, research has shown that traditional interactive reading models significantly improve early childhood language skills by focusing on semantics and word repetition [8]. These models encourage children to engage with texts actively through dialogue and open-ended questions, which can lead to improved language proficiency [9]. This study aims to evaluate the effects of interactive learning materials on enhancing </w:t>
      </w:r>
      <w:r w:rsidR="009954C0" w:rsidRPr="009954C0">
        <w:rPr>
          <w:rFonts w:ascii="Arial" w:hAnsi="Arial" w:cs="Arial"/>
        </w:rPr>
        <w:t xml:space="preserve">Kiuru, N., et al. (2017). </w:t>
      </w:r>
      <w:r w:rsidRPr="005101D4">
        <w:rPr>
          <w:rFonts w:ascii="Arial" w:hAnsi="Arial" w:cs="Arial"/>
        </w:rPr>
        <w:t xml:space="preserve">early reading literacy among kindergarten pupils. Early reading literacy covers the competencies of kindergarten pupils along identifying letter names and letter-sounds, matching uppercase and </w:t>
      </w:r>
      <w:proofErr w:type="gramStart"/>
      <w:r w:rsidRPr="005101D4">
        <w:rPr>
          <w:rFonts w:ascii="Arial" w:hAnsi="Arial" w:cs="Arial"/>
        </w:rPr>
        <w:t>lower case</w:t>
      </w:r>
      <w:proofErr w:type="gramEnd"/>
      <w:r w:rsidRPr="005101D4">
        <w:rPr>
          <w:rFonts w:ascii="Arial" w:hAnsi="Arial" w:cs="Arial"/>
        </w:rPr>
        <w:t xml:space="preserve"> letters, identifying the beginning sound of a given word, distinguishing words that rhyme, </w:t>
      </w:r>
      <w:proofErr w:type="gramStart"/>
      <w:r w:rsidRPr="005101D4">
        <w:rPr>
          <w:rFonts w:ascii="Arial" w:hAnsi="Arial" w:cs="Arial"/>
        </w:rPr>
        <w:t>and,  counting</w:t>
      </w:r>
      <w:proofErr w:type="gramEnd"/>
      <w:r w:rsidRPr="005101D4">
        <w:rPr>
          <w:rFonts w:ascii="Arial" w:hAnsi="Arial" w:cs="Arial"/>
        </w:rPr>
        <w:t xml:space="preserve"> syllables </w:t>
      </w:r>
      <w:proofErr w:type="gramStart"/>
      <w:r w:rsidRPr="005101D4">
        <w:rPr>
          <w:rFonts w:ascii="Arial" w:hAnsi="Arial" w:cs="Arial"/>
        </w:rPr>
        <w:t>in a given</w:t>
      </w:r>
      <w:proofErr w:type="gramEnd"/>
      <w:r w:rsidRPr="005101D4">
        <w:rPr>
          <w:rFonts w:ascii="Arial" w:hAnsi="Arial" w:cs="Arial"/>
        </w:rPr>
        <w:t xml:space="preserve"> word </w:t>
      </w:r>
      <w:proofErr w:type="spellStart"/>
      <w:r w:rsidR="009954C0" w:rsidRPr="009954C0">
        <w:rPr>
          <w:rFonts w:ascii="Arial" w:hAnsi="Arial" w:cs="Arial"/>
          <w:lang w:val="en-PH"/>
        </w:rPr>
        <w:t>stice</w:t>
      </w:r>
      <w:proofErr w:type="spellEnd"/>
      <w:r w:rsidR="009954C0" w:rsidRPr="009954C0">
        <w:rPr>
          <w:rFonts w:ascii="Arial" w:hAnsi="Arial" w:cs="Arial"/>
          <w:lang w:val="en-PH"/>
        </w:rPr>
        <w:t xml:space="preserve">, L. M., &amp; </w:t>
      </w:r>
      <w:proofErr w:type="spellStart"/>
      <w:r w:rsidR="009954C0" w:rsidRPr="009954C0">
        <w:rPr>
          <w:rFonts w:ascii="Arial" w:hAnsi="Arial" w:cs="Arial"/>
          <w:lang w:val="en-PH"/>
        </w:rPr>
        <w:t>Kaderavek</w:t>
      </w:r>
      <w:proofErr w:type="spellEnd"/>
      <w:r w:rsidR="009954C0" w:rsidRPr="009954C0">
        <w:rPr>
          <w:rFonts w:ascii="Arial" w:hAnsi="Arial" w:cs="Arial"/>
          <w:lang w:val="en-PH"/>
        </w:rPr>
        <w:t>, J. D. (2002)</w:t>
      </w:r>
      <w:r w:rsidR="009954C0" w:rsidRPr="009954C0">
        <w:rPr>
          <w:rFonts w:ascii="Arial" w:hAnsi="Arial" w:cs="Arial"/>
        </w:rPr>
        <w:t xml:space="preserve"> </w:t>
      </w:r>
      <w:r w:rsidRPr="005101D4">
        <w:rPr>
          <w:rFonts w:ascii="Arial" w:hAnsi="Arial" w:cs="Arial"/>
        </w:rPr>
        <w:t xml:space="preserve">[10]. Performance in the early reading literacy are categorized as beginning, developing or consistent. Learners in the beginning level rarely demonstrates the expected competency, developing learners sometimes demonstrates the competency, and consistent learners always demonstrate the expected competency </w:t>
      </w:r>
      <w:r w:rsidR="00F962EC" w:rsidRPr="00F962EC">
        <w:rPr>
          <w:rFonts w:ascii="Arial" w:hAnsi="Arial" w:cs="Arial"/>
        </w:rPr>
        <w:t xml:space="preserve">Salcedo, L. (2020). </w:t>
      </w:r>
    </w:p>
    <w:p w14:paraId="648DE338" w14:textId="77777777" w:rsidR="005101D4" w:rsidRPr="009954C0" w:rsidRDefault="005101D4" w:rsidP="009954C0">
      <w:pPr>
        <w:pStyle w:val="Body"/>
        <w:rPr>
          <w:rFonts w:ascii="Arial" w:hAnsi="Arial" w:cs="Arial"/>
        </w:rPr>
      </w:pPr>
      <w:r w:rsidRPr="005101D4">
        <w:rPr>
          <w:rFonts w:ascii="Arial" w:hAnsi="Arial" w:cs="Arial"/>
        </w:rPr>
        <w:t>Contextualized Interactive Videos Improve Reading Comprehension Redondo and Catapang (2024) examined the use of the "Bahay Kubo" contextualized interactive video application to enhance reading skills among daycare pupils in Manila. The study found that the application significantly improved reading performance, emphasizing the importance of culturally relevant and interactive resources in early literacy education</w:t>
      </w:r>
      <w:r w:rsidR="009954C0" w:rsidRPr="009954C0">
        <w:rPr>
          <w:rFonts w:ascii="Arial" w:hAnsi="Arial" w:cs="Arial"/>
        </w:rPr>
        <w:t xml:space="preserve"> Omaga, R., &amp; </w:t>
      </w:r>
      <w:proofErr w:type="spellStart"/>
      <w:r w:rsidR="009954C0" w:rsidRPr="009954C0">
        <w:rPr>
          <w:rFonts w:ascii="Arial" w:hAnsi="Arial" w:cs="Arial"/>
        </w:rPr>
        <w:t>Alieto</w:t>
      </w:r>
      <w:proofErr w:type="spellEnd"/>
      <w:r w:rsidR="009954C0" w:rsidRPr="009954C0">
        <w:rPr>
          <w:rFonts w:ascii="Arial" w:hAnsi="Arial" w:cs="Arial"/>
        </w:rPr>
        <w:t>, T. (2019).</w:t>
      </w:r>
    </w:p>
    <w:p w14:paraId="3252C538" w14:textId="77777777" w:rsidR="005101D4" w:rsidRPr="005101D4" w:rsidRDefault="005101D4" w:rsidP="005101D4">
      <w:pPr>
        <w:pStyle w:val="Body"/>
        <w:rPr>
          <w:rFonts w:ascii="Arial" w:hAnsi="Arial" w:cs="Arial"/>
        </w:rPr>
      </w:pPr>
      <w:r w:rsidRPr="005101D4">
        <w:rPr>
          <w:rFonts w:ascii="Arial" w:hAnsi="Arial" w:cs="Arial"/>
        </w:rPr>
        <w:t xml:space="preserve"> Teacher perceptions on play in literacy instruction explored </w:t>
      </w:r>
      <w:commentRangeStart w:id="9"/>
      <w:proofErr w:type="spellStart"/>
      <w:r w:rsidRPr="005101D4">
        <w:rPr>
          <w:rFonts w:ascii="Arial" w:hAnsi="Arial" w:cs="Arial"/>
        </w:rPr>
        <w:t>filipino</w:t>
      </w:r>
      <w:proofErr w:type="spellEnd"/>
      <w:r w:rsidRPr="005101D4">
        <w:rPr>
          <w:rFonts w:ascii="Arial" w:hAnsi="Arial" w:cs="Arial"/>
        </w:rPr>
        <w:t xml:space="preserve"> </w:t>
      </w:r>
      <w:commentRangeEnd w:id="9"/>
      <w:r w:rsidR="00D91F46">
        <w:rPr>
          <w:rStyle w:val="CommentReference"/>
          <w:rFonts w:ascii="Times New Roman" w:hAnsi="Times New Roman"/>
          <w:lang w:val="nb-NO" w:eastAsia="nb-NO"/>
        </w:rPr>
        <w:commentReference w:id="9"/>
      </w:r>
      <w:r w:rsidRPr="005101D4">
        <w:rPr>
          <w:rFonts w:ascii="Arial" w:hAnsi="Arial" w:cs="Arial"/>
        </w:rPr>
        <w:t xml:space="preserve">early childhood educators' perspectives on using play as a medium for delivering literacy instruction. The study revealed that teachers recognize the significance of various play types—such as active, exploratory, manipulative, music, and dramatic play—in advancing literacy development. </w:t>
      </w:r>
      <w:r w:rsidR="00F962EC" w:rsidRPr="00F962EC">
        <w:rPr>
          <w:rFonts w:ascii="Arial" w:hAnsi="Arial" w:cs="Arial"/>
        </w:rPr>
        <w:t xml:space="preserve">Semilla, M., De Guzman, R., &amp; Cruz, J. (2023). </w:t>
      </w:r>
      <w:r w:rsidRPr="005101D4">
        <w:rPr>
          <w:rFonts w:ascii="Arial" w:hAnsi="Arial" w:cs="Arial"/>
        </w:rPr>
        <w:t xml:space="preserve">Developed e-learning materials in the mother tongue to improve early reading instruction. </w:t>
      </w:r>
    </w:p>
    <w:p w14:paraId="2C64C212" w14:textId="77777777" w:rsidR="005101D4" w:rsidRPr="005101D4" w:rsidRDefault="005101D4" w:rsidP="005101D4">
      <w:pPr>
        <w:pStyle w:val="Body"/>
        <w:rPr>
          <w:rFonts w:ascii="Arial" w:hAnsi="Arial" w:cs="Arial"/>
        </w:rPr>
      </w:pPr>
      <w:r w:rsidRPr="005101D4">
        <w:rPr>
          <w:rFonts w:ascii="Arial" w:hAnsi="Arial" w:cs="Arial"/>
        </w:rPr>
        <w:t>The quasi-experimental study demonstrated that these materials significantly enhanced learners' phonics and word recognition skills, emphasizing the effectiveness of culturally and linguistically appropriate resources in early literacy education</w:t>
      </w:r>
      <w:r w:rsidR="00F962EC" w:rsidRPr="00F962EC">
        <w:rPr>
          <w:rFonts w:ascii="Arial" w:hAnsi="Arial" w:cs="Arial"/>
        </w:rPr>
        <w:t xml:space="preserve"> U.S. Agency for International Development (USAID). (2021, June </w:t>
      </w:r>
      <w:r w:rsidRPr="005101D4">
        <w:rPr>
          <w:rFonts w:ascii="Arial" w:hAnsi="Arial" w:cs="Arial"/>
        </w:rPr>
        <w:t xml:space="preserve">USAID and </w:t>
      </w:r>
      <w:commentRangeStart w:id="10"/>
      <w:r w:rsidRPr="005101D4">
        <w:rPr>
          <w:rFonts w:ascii="Arial" w:hAnsi="Arial" w:cs="Arial"/>
        </w:rPr>
        <w:t xml:space="preserve">DepEd Collaboration on Interactive Reading Materials </w:t>
      </w:r>
      <w:commentRangeEnd w:id="10"/>
      <w:r w:rsidR="00BC524B">
        <w:rPr>
          <w:rStyle w:val="CommentReference"/>
          <w:rFonts w:ascii="Times New Roman" w:hAnsi="Times New Roman"/>
          <w:lang w:val="nb-NO" w:eastAsia="nb-NO"/>
        </w:rPr>
        <w:commentReference w:id="10"/>
      </w:r>
      <w:r w:rsidRPr="005101D4">
        <w:rPr>
          <w:rFonts w:ascii="Arial" w:hAnsi="Arial" w:cs="Arial"/>
        </w:rPr>
        <w:t>The collaboration between the U.S. Agency for International Development (USAID) and the Department of Education (DepEd) led to the development of over 200 interactive e-books and educational videos in 10 local languages. These resources, aligned with the DepEd curriculum, are freely accessible through DepEd Commons, aiming to make learning more accessible and engaging for students across the Philippines.</w:t>
      </w:r>
    </w:p>
    <w:p w14:paraId="30760661" w14:textId="77777777" w:rsidR="005101D4" w:rsidRPr="005101D4" w:rsidRDefault="005101D4" w:rsidP="005101D4">
      <w:pPr>
        <w:pStyle w:val="Body"/>
        <w:rPr>
          <w:rFonts w:ascii="Arial" w:hAnsi="Arial" w:cs="Arial"/>
        </w:rPr>
      </w:pPr>
      <w:r w:rsidRPr="005101D4">
        <w:rPr>
          <w:rFonts w:ascii="Arial" w:hAnsi="Arial" w:cs="Arial"/>
        </w:rPr>
        <w:t xml:space="preserve"> The challenges in reading literacy especially in kindergarten is that lack of access to resources many schools, especially in rural or underfunded areas, lack quality reading materials, technology, or interactive tools that support early literacy, limited teacher training some educators may not be trained in developmentally appropriate practices for teaching literacy to young children, particularly using modern, interactive materials, language barriers in multilingual countries like the Philippines.</w:t>
      </w:r>
    </w:p>
    <w:p w14:paraId="3ADF88E9" w14:textId="77777777" w:rsidR="005101D4" w:rsidRPr="005101D4" w:rsidRDefault="005101D4" w:rsidP="005101D4">
      <w:pPr>
        <w:pStyle w:val="Body"/>
        <w:rPr>
          <w:rFonts w:ascii="Arial" w:hAnsi="Arial" w:cs="Arial"/>
        </w:rPr>
      </w:pPr>
      <w:r w:rsidRPr="005101D4">
        <w:rPr>
          <w:rFonts w:ascii="Arial" w:hAnsi="Arial" w:cs="Arial"/>
        </w:rPr>
        <w:t>Students may struggle with reading in a second or third language, which can hinder comprehension and motivation, low home literacy environment many children come from homes where reading is not modeled or encouraged, and parents may not have the literacy skills themselves to support early learning.</w:t>
      </w:r>
    </w:p>
    <w:p w14:paraId="2C942C09" w14:textId="77777777" w:rsidR="005101D4" w:rsidRPr="005101D4" w:rsidRDefault="005101D4" w:rsidP="005101D4">
      <w:pPr>
        <w:pStyle w:val="Body"/>
        <w:rPr>
          <w:rFonts w:ascii="Arial" w:hAnsi="Arial" w:cs="Arial"/>
        </w:rPr>
      </w:pPr>
      <w:r w:rsidRPr="005101D4">
        <w:rPr>
          <w:rFonts w:ascii="Arial" w:hAnsi="Arial" w:cs="Arial"/>
        </w:rPr>
        <w:t xml:space="preserve"> Learning disabilities or developmental delays undiagnosed learning needs can make early literacy acquisition more difficult without targeted support and lack of engagement traditional, text-heavy approaches often fail to capture young children's attention and do not cater to their natural learning styles, which are more sensory and play-based. </w:t>
      </w:r>
    </w:p>
    <w:p w14:paraId="4B6A237F" w14:textId="77777777" w:rsidR="005101D4" w:rsidRPr="005101D4" w:rsidRDefault="005101D4" w:rsidP="005101D4">
      <w:pPr>
        <w:pStyle w:val="Body"/>
        <w:rPr>
          <w:rFonts w:ascii="Arial" w:hAnsi="Arial" w:cs="Arial"/>
        </w:rPr>
      </w:pPr>
      <w:r w:rsidRPr="005101D4">
        <w:rPr>
          <w:rFonts w:ascii="Arial" w:hAnsi="Arial" w:cs="Arial"/>
        </w:rPr>
        <w:lastRenderedPageBreak/>
        <w:t xml:space="preserve">The proponent of this research study is a Kindergarten teacher handling two sessions and is looking for a teaching strategy which could effectively enhance the early reading literacy of kindergarten pupils. The researcher wants to improve early literacy outcomes researching the effectiveness of interactive learning materials can lead to strategies that significantly improve how children acquire reading skills at the most critical stage of development; and to bridge educational gaps that may help address disparities in access to quality education particularly in San Vicente Elementary School. </w:t>
      </w:r>
    </w:p>
    <w:p w14:paraId="41E08AE4" w14:textId="77777777" w:rsidR="005101D4" w:rsidRPr="005101D4" w:rsidRDefault="005101D4" w:rsidP="005101D4">
      <w:pPr>
        <w:pStyle w:val="Body"/>
        <w:rPr>
          <w:rFonts w:ascii="Arial" w:hAnsi="Arial" w:cs="Arial"/>
        </w:rPr>
      </w:pPr>
      <w:r w:rsidRPr="005101D4">
        <w:rPr>
          <w:rFonts w:ascii="Arial" w:hAnsi="Arial" w:cs="Arial"/>
        </w:rPr>
        <w:t xml:space="preserve">These could be done by identifying practical and affordable solutions that teachers can implement, fostering lifelong learning and building strong reading skills at the kindergarten level. These competencies improve performance across all learning areas and help build a strong foundation for lifelong learning. </w:t>
      </w:r>
    </w:p>
    <w:p w14:paraId="5E3D18CE" w14:textId="77777777" w:rsidR="00E97BF1" w:rsidRDefault="005101D4" w:rsidP="005101D4">
      <w:pPr>
        <w:pStyle w:val="Body"/>
        <w:spacing w:after="0"/>
        <w:rPr>
          <w:rFonts w:ascii="Arial" w:hAnsi="Arial" w:cs="Arial"/>
        </w:rPr>
      </w:pPr>
      <w:r w:rsidRPr="005101D4">
        <w:rPr>
          <w:rFonts w:ascii="Arial" w:hAnsi="Arial" w:cs="Arial"/>
        </w:rPr>
        <w:t>They also foster personal and community motivation to support children in overcoming literacy barriers, making my research both meaningful and locally impactful through the use of interactive learning strategies.   This study explored how interactive learning materials can effectively improve early reading literacy outcomes among kindergarten pupils at San Vicente Elementary School.</w:t>
      </w:r>
      <w:commentRangeEnd w:id="3"/>
      <w:r w:rsidR="00BC524B">
        <w:rPr>
          <w:rStyle w:val="CommentReference"/>
          <w:rFonts w:ascii="Times New Roman" w:hAnsi="Times New Roman"/>
          <w:lang w:val="nb-NO" w:eastAsia="nb-NO"/>
        </w:rPr>
        <w:commentReference w:id="3"/>
      </w:r>
    </w:p>
    <w:p w14:paraId="68ED77B7" w14:textId="77777777" w:rsidR="00E97BF1" w:rsidRDefault="00DB56FC">
      <w:pPr>
        <w:pStyle w:val="AbstHead"/>
        <w:spacing w:after="0"/>
        <w:jc w:val="both"/>
        <w:rPr>
          <w:rFonts w:ascii="Arial" w:hAnsi="Arial" w:cs="Arial"/>
        </w:rPr>
      </w:pPr>
      <w:r>
        <w:rPr>
          <w:rFonts w:ascii="Arial" w:hAnsi="Arial" w:cs="Arial"/>
        </w:rPr>
        <w:t xml:space="preserve">2. </w:t>
      </w:r>
      <w:r w:rsidR="00D16862">
        <w:rPr>
          <w:rFonts w:ascii="Arial" w:hAnsi="Arial" w:cs="Arial"/>
        </w:rPr>
        <w:t>Statement of the problem</w:t>
      </w:r>
    </w:p>
    <w:p w14:paraId="7916A25C" w14:textId="77777777" w:rsidR="00E97BF1" w:rsidRDefault="00E97BF1">
      <w:pPr>
        <w:pStyle w:val="AbstHead"/>
        <w:spacing w:after="0"/>
        <w:jc w:val="both"/>
        <w:rPr>
          <w:rFonts w:ascii="Arial" w:hAnsi="Arial" w:cs="Arial"/>
        </w:rPr>
      </w:pPr>
    </w:p>
    <w:p w14:paraId="745F9F6D" w14:textId="77777777" w:rsidR="00D16862" w:rsidRPr="00D16862" w:rsidRDefault="00D16862" w:rsidP="005101D4">
      <w:pPr>
        <w:pStyle w:val="Body"/>
        <w:rPr>
          <w:rFonts w:ascii="Arial" w:hAnsi="Arial" w:cs="Arial"/>
        </w:rPr>
      </w:pPr>
      <w:r w:rsidRPr="00D16862">
        <w:rPr>
          <w:rFonts w:ascii="Arial" w:hAnsi="Arial" w:cs="Arial"/>
        </w:rPr>
        <w:t>This study aimed to assess the effectiveness of interactive learning materials in enhancing reading literacy among kindergarten pupils at San Vicente Elementary School It sought to answer the following questions:</w:t>
      </w:r>
    </w:p>
    <w:p w14:paraId="13740A1E" w14:textId="77777777" w:rsidR="00D16862" w:rsidRPr="00D16862" w:rsidRDefault="00D16862" w:rsidP="005101D4">
      <w:pPr>
        <w:pStyle w:val="Body"/>
        <w:rPr>
          <w:rFonts w:ascii="Arial" w:hAnsi="Arial" w:cs="Arial"/>
        </w:rPr>
      </w:pPr>
      <w:r w:rsidRPr="00D16862">
        <w:rPr>
          <w:rFonts w:ascii="Arial" w:hAnsi="Arial" w:cs="Arial"/>
        </w:rPr>
        <w:t>1.  What is the level of the early reading literacy of the control and experimental groups in the pre-test?</w:t>
      </w:r>
    </w:p>
    <w:p w14:paraId="65B4DB91" w14:textId="77777777" w:rsidR="00D16862" w:rsidRPr="00D16862" w:rsidRDefault="00D16862" w:rsidP="005101D4">
      <w:pPr>
        <w:pStyle w:val="Body"/>
        <w:rPr>
          <w:rFonts w:ascii="Arial" w:hAnsi="Arial" w:cs="Arial"/>
        </w:rPr>
      </w:pPr>
      <w:r w:rsidRPr="00D16862">
        <w:rPr>
          <w:rFonts w:ascii="Arial" w:hAnsi="Arial" w:cs="Arial"/>
        </w:rPr>
        <w:t>2. What is the level of the early reading literacy of the control and experimental groups in the post-test?</w:t>
      </w:r>
    </w:p>
    <w:p w14:paraId="66582C21" w14:textId="77777777" w:rsidR="00D16862" w:rsidRPr="00D16862" w:rsidRDefault="00D16862" w:rsidP="005101D4">
      <w:pPr>
        <w:pStyle w:val="Body"/>
        <w:rPr>
          <w:rFonts w:ascii="Arial" w:hAnsi="Arial" w:cs="Arial"/>
        </w:rPr>
      </w:pPr>
      <w:r w:rsidRPr="00D16862">
        <w:rPr>
          <w:rFonts w:ascii="Arial" w:hAnsi="Arial" w:cs="Arial"/>
        </w:rPr>
        <w:t xml:space="preserve">3. Is there a significant difference in the early literacy level </w:t>
      </w:r>
      <w:proofErr w:type="gramStart"/>
      <w:r w:rsidRPr="00D16862">
        <w:rPr>
          <w:rFonts w:ascii="Arial" w:hAnsi="Arial" w:cs="Arial"/>
        </w:rPr>
        <w:t>between  the</w:t>
      </w:r>
      <w:proofErr w:type="gramEnd"/>
      <w:r w:rsidRPr="00D16862">
        <w:rPr>
          <w:rFonts w:ascii="Arial" w:hAnsi="Arial" w:cs="Arial"/>
        </w:rPr>
        <w:t xml:space="preserve"> control and </w:t>
      </w:r>
    </w:p>
    <w:p w14:paraId="5FA1E1C0" w14:textId="77777777" w:rsidR="00E97BF1" w:rsidRDefault="00D16862" w:rsidP="005101D4">
      <w:pPr>
        <w:pStyle w:val="Body"/>
        <w:spacing w:after="0"/>
        <w:rPr>
          <w:rFonts w:ascii="Arial" w:hAnsi="Arial" w:cs="Arial"/>
        </w:rPr>
      </w:pPr>
      <w:r w:rsidRPr="00D16862">
        <w:rPr>
          <w:rFonts w:ascii="Arial" w:hAnsi="Arial" w:cs="Arial"/>
        </w:rPr>
        <w:t>experimental groups after the use of interactive learning materials?</w:t>
      </w:r>
    </w:p>
    <w:p w14:paraId="605E74F0" w14:textId="77777777" w:rsidR="00E97BF1" w:rsidRDefault="00E97BF1">
      <w:pPr>
        <w:pStyle w:val="Body"/>
        <w:spacing w:after="0"/>
        <w:rPr>
          <w:rFonts w:ascii="Arial" w:hAnsi="Arial" w:cs="Arial"/>
        </w:rPr>
      </w:pPr>
    </w:p>
    <w:p w14:paraId="22B91480" w14:textId="77777777" w:rsidR="00E97BF1" w:rsidRDefault="00DB56FC">
      <w:pPr>
        <w:pStyle w:val="Body"/>
        <w:spacing w:after="0"/>
        <w:rPr>
          <w:rFonts w:ascii="Arial" w:hAnsi="Arial" w:cs="Arial"/>
          <w:b/>
          <w:sz w:val="22"/>
        </w:rPr>
      </w:pPr>
      <w:r>
        <w:rPr>
          <w:rFonts w:ascii="Arial" w:hAnsi="Arial" w:cs="Arial"/>
          <w:b/>
          <w:caps/>
          <w:sz w:val="22"/>
        </w:rPr>
        <w:t xml:space="preserve">2.1 </w:t>
      </w:r>
      <w:r w:rsidR="00D16862" w:rsidRPr="00D16862">
        <w:rPr>
          <w:rFonts w:ascii="Arial" w:hAnsi="Arial" w:cs="Arial"/>
          <w:b/>
          <w:sz w:val="22"/>
        </w:rPr>
        <w:t>HYPOTHESIS</w:t>
      </w:r>
    </w:p>
    <w:p w14:paraId="315428E6" w14:textId="77777777" w:rsidR="00D16862" w:rsidRDefault="00D16862">
      <w:pPr>
        <w:pStyle w:val="Body"/>
        <w:spacing w:after="0"/>
        <w:rPr>
          <w:rFonts w:ascii="Arial" w:hAnsi="Arial" w:cs="Arial"/>
        </w:rPr>
      </w:pPr>
    </w:p>
    <w:p w14:paraId="04B1D474" w14:textId="77777777" w:rsidR="00E97BF1" w:rsidRDefault="00D16862">
      <w:pPr>
        <w:pStyle w:val="Body"/>
        <w:spacing w:after="0"/>
        <w:rPr>
          <w:rFonts w:ascii="Arial" w:hAnsi="Arial" w:cs="Arial"/>
        </w:rPr>
      </w:pPr>
      <w:r w:rsidRPr="00D16862">
        <w:rPr>
          <w:rFonts w:ascii="Arial" w:hAnsi="Arial" w:cs="Arial"/>
        </w:rPr>
        <w:t xml:space="preserve">There is no significant difference between the post-test scores </w:t>
      </w:r>
      <w:proofErr w:type="gramStart"/>
      <w:r w:rsidRPr="00D16862">
        <w:rPr>
          <w:rFonts w:ascii="Arial" w:hAnsi="Arial" w:cs="Arial"/>
        </w:rPr>
        <w:t>of  the</w:t>
      </w:r>
      <w:proofErr w:type="gramEnd"/>
      <w:r w:rsidRPr="00D16862">
        <w:rPr>
          <w:rFonts w:ascii="Arial" w:hAnsi="Arial" w:cs="Arial"/>
        </w:rPr>
        <w:t xml:space="preserve"> experimental and control groups in reading literacy.</w:t>
      </w:r>
    </w:p>
    <w:p w14:paraId="353011E6" w14:textId="77777777" w:rsidR="00E97BF1" w:rsidRDefault="00E97BF1">
      <w:pPr>
        <w:pStyle w:val="Body"/>
        <w:spacing w:after="0"/>
        <w:rPr>
          <w:rFonts w:ascii="Arial" w:hAnsi="Arial" w:cs="Arial"/>
        </w:rPr>
      </w:pPr>
    </w:p>
    <w:p w14:paraId="102B8165" w14:textId="77777777" w:rsidR="00E97BF1" w:rsidRDefault="005101D4">
      <w:pPr>
        <w:pStyle w:val="Head1"/>
        <w:spacing w:after="0"/>
        <w:jc w:val="both"/>
        <w:rPr>
          <w:rFonts w:ascii="Arial" w:hAnsi="Arial" w:cs="Arial"/>
        </w:rPr>
      </w:pPr>
      <w:r>
        <w:rPr>
          <w:rFonts w:ascii="Arial" w:hAnsi="Arial" w:cs="Arial"/>
        </w:rPr>
        <w:t>3. methodology</w:t>
      </w:r>
    </w:p>
    <w:p w14:paraId="700FB530" w14:textId="77777777" w:rsidR="00E97BF1" w:rsidRDefault="00E97BF1">
      <w:pPr>
        <w:pStyle w:val="Head1"/>
        <w:spacing w:after="0"/>
        <w:jc w:val="both"/>
        <w:rPr>
          <w:rFonts w:ascii="Arial" w:hAnsi="Arial" w:cs="Arial"/>
        </w:rPr>
      </w:pPr>
    </w:p>
    <w:p w14:paraId="25A6E6CE" w14:textId="77777777" w:rsidR="005101D4" w:rsidRPr="008D6238" w:rsidRDefault="005101D4" w:rsidP="005101D4">
      <w:pPr>
        <w:pStyle w:val="Body"/>
        <w:rPr>
          <w:rFonts w:ascii="Arial" w:hAnsi="Arial" w:cs="Arial"/>
          <w:b/>
        </w:rPr>
      </w:pPr>
      <w:r w:rsidRPr="008D6238">
        <w:rPr>
          <w:rFonts w:ascii="Arial" w:hAnsi="Arial" w:cs="Arial"/>
          <w:b/>
        </w:rPr>
        <w:t>3.1</w:t>
      </w:r>
      <w:r w:rsidRPr="008D6238">
        <w:rPr>
          <w:b/>
        </w:rPr>
        <w:t xml:space="preserve"> </w:t>
      </w:r>
      <w:r w:rsidRPr="008D6238">
        <w:rPr>
          <w:rFonts w:ascii="Arial" w:hAnsi="Arial" w:cs="Arial"/>
          <w:b/>
        </w:rPr>
        <w:t xml:space="preserve">Research Design </w:t>
      </w:r>
    </w:p>
    <w:p w14:paraId="0EF123C3" w14:textId="77777777" w:rsidR="00E97BF1" w:rsidRDefault="005101D4" w:rsidP="005101D4">
      <w:pPr>
        <w:pStyle w:val="Body"/>
        <w:spacing w:after="0"/>
        <w:rPr>
          <w:rFonts w:ascii="Arial" w:hAnsi="Arial" w:cs="Arial"/>
        </w:rPr>
      </w:pPr>
      <w:r w:rsidRPr="005101D4">
        <w:rPr>
          <w:rFonts w:ascii="Arial" w:hAnsi="Arial" w:cs="Arial"/>
        </w:rPr>
        <w:tab/>
        <w:t xml:space="preserve">This research utilized </w:t>
      </w:r>
      <w:commentRangeStart w:id="11"/>
      <w:r w:rsidRPr="005101D4">
        <w:rPr>
          <w:rFonts w:ascii="Arial" w:hAnsi="Arial" w:cs="Arial"/>
        </w:rPr>
        <w:t xml:space="preserve">quasi-experimental </w:t>
      </w:r>
      <w:commentRangeEnd w:id="11"/>
      <w:r w:rsidR="001436FF">
        <w:rPr>
          <w:rStyle w:val="CommentReference"/>
          <w:rFonts w:ascii="Times New Roman" w:hAnsi="Times New Roman"/>
          <w:lang w:val="nb-NO" w:eastAsia="nb-NO"/>
        </w:rPr>
        <w:commentReference w:id="11"/>
      </w:r>
      <w:r w:rsidRPr="005101D4">
        <w:rPr>
          <w:rFonts w:ascii="Arial" w:hAnsi="Arial" w:cs="Arial"/>
        </w:rPr>
        <w:t>design with two groups: a control group and an experimental group. This design allows for the comparison of outcomes between groups receiving different interventions while controlling for other variables.</w:t>
      </w:r>
    </w:p>
    <w:p w14:paraId="53F5A8C9" w14:textId="77777777" w:rsidR="008D6238" w:rsidRDefault="008D6238" w:rsidP="005101D4">
      <w:pPr>
        <w:pStyle w:val="Body"/>
        <w:rPr>
          <w:rFonts w:ascii="Arial" w:hAnsi="Arial" w:cs="Arial"/>
          <w:b/>
        </w:rPr>
      </w:pPr>
    </w:p>
    <w:p w14:paraId="125902A9" w14:textId="77777777" w:rsidR="008D6238" w:rsidRDefault="008D6238" w:rsidP="005101D4">
      <w:pPr>
        <w:pStyle w:val="Body"/>
        <w:rPr>
          <w:rFonts w:ascii="Arial" w:hAnsi="Arial" w:cs="Arial"/>
          <w:b/>
        </w:rPr>
      </w:pPr>
    </w:p>
    <w:p w14:paraId="7BC7C67D" w14:textId="77777777" w:rsidR="005101D4" w:rsidRPr="008D6238" w:rsidRDefault="005101D4" w:rsidP="005101D4">
      <w:pPr>
        <w:pStyle w:val="Body"/>
        <w:rPr>
          <w:rFonts w:ascii="Arial" w:hAnsi="Arial" w:cs="Arial"/>
          <w:b/>
        </w:rPr>
      </w:pPr>
      <w:r w:rsidRPr="008D6238">
        <w:rPr>
          <w:rFonts w:ascii="Arial" w:hAnsi="Arial" w:cs="Arial"/>
          <w:b/>
        </w:rPr>
        <w:t>3.2</w:t>
      </w:r>
      <w:r w:rsidRPr="008D6238">
        <w:rPr>
          <w:b/>
        </w:rPr>
        <w:t xml:space="preserve"> </w:t>
      </w:r>
      <w:r w:rsidRPr="008D6238">
        <w:rPr>
          <w:rFonts w:ascii="Arial" w:hAnsi="Arial" w:cs="Arial"/>
          <w:b/>
        </w:rPr>
        <w:t xml:space="preserve">Locale of the Study </w:t>
      </w:r>
    </w:p>
    <w:p w14:paraId="3A1692FC" w14:textId="77777777" w:rsidR="005101D4" w:rsidRDefault="005101D4" w:rsidP="005101D4">
      <w:pPr>
        <w:pStyle w:val="Body"/>
        <w:spacing w:after="0"/>
        <w:rPr>
          <w:rFonts w:ascii="Arial" w:hAnsi="Arial" w:cs="Arial"/>
        </w:rPr>
      </w:pPr>
      <w:r w:rsidRPr="005101D4">
        <w:rPr>
          <w:rFonts w:ascii="Arial" w:hAnsi="Arial" w:cs="Arial"/>
        </w:rPr>
        <w:lastRenderedPageBreak/>
        <w:tab/>
        <w:t>The study was conducted at San Vicente Elementary School (SVES). San Vicente Elementary School was situated at the foot of the hill northeast of San Pablo District. San Vicente Elementary School was classified as a medium-sized school. It was a complete elementary school that offered Kindergarten to Grade 6 classes.</w:t>
      </w:r>
    </w:p>
    <w:p w14:paraId="0F11A4D7" w14:textId="77777777" w:rsidR="008D6238" w:rsidRDefault="008D6238" w:rsidP="005101D4">
      <w:pPr>
        <w:pStyle w:val="Body"/>
        <w:rPr>
          <w:rFonts w:ascii="Arial" w:hAnsi="Arial" w:cs="Arial"/>
        </w:rPr>
      </w:pPr>
    </w:p>
    <w:p w14:paraId="32ED9709" w14:textId="77777777" w:rsidR="005101D4" w:rsidRDefault="005101D4" w:rsidP="005101D4">
      <w:pPr>
        <w:pStyle w:val="Body"/>
        <w:rPr>
          <w:rFonts w:ascii="Arial" w:hAnsi="Arial" w:cs="Arial"/>
        </w:rPr>
      </w:pPr>
      <w:r>
        <w:rPr>
          <w:rFonts w:ascii="Arial" w:hAnsi="Arial" w:cs="Arial"/>
        </w:rPr>
        <w:t>3.3</w:t>
      </w:r>
      <w:r w:rsidRPr="005101D4">
        <w:t xml:space="preserve"> </w:t>
      </w:r>
      <w:r w:rsidRPr="008A3333">
        <w:rPr>
          <w:rFonts w:ascii="Arial" w:hAnsi="Arial" w:cs="Arial"/>
          <w:b/>
        </w:rPr>
        <w:t>Participants of the Study</w:t>
      </w:r>
      <w:r w:rsidRPr="005101D4">
        <w:rPr>
          <w:rFonts w:ascii="Arial" w:hAnsi="Arial" w:cs="Arial"/>
        </w:rPr>
        <w:t xml:space="preserve"> </w:t>
      </w:r>
    </w:p>
    <w:p w14:paraId="5FC80052" w14:textId="77777777" w:rsidR="005101D4" w:rsidRDefault="005101D4" w:rsidP="008A3333">
      <w:pPr>
        <w:pStyle w:val="Body"/>
        <w:ind w:firstLine="720"/>
        <w:rPr>
          <w:rFonts w:ascii="Arial" w:hAnsi="Arial" w:cs="Arial"/>
        </w:rPr>
      </w:pPr>
      <w:r w:rsidRPr="005101D4">
        <w:rPr>
          <w:rFonts w:ascii="Arial" w:hAnsi="Arial" w:cs="Arial"/>
        </w:rPr>
        <w:t xml:space="preserve">The participants of the study are the 36 kindergarten pupils </w:t>
      </w:r>
      <w:commentRangeStart w:id="12"/>
      <w:r w:rsidRPr="005101D4">
        <w:rPr>
          <w:rFonts w:ascii="Arial" w:hAnsi="Arial" w:cs="Arial"/>
        </w:rPr>
        <w:t>of</w:t>
      </w:r>
      <w:commentRangeEnd w:id="12"/>
      <w:r w:rsidR="001436FF">
        <w:rPr>
          <w:rStyle w:val="CommentReference"/>
          <w:rFonts w:ascii="Times New Roman" w:hAnsi="Times New Roman"/>
          <w:lang w:val="nb-NO" w:eastAsia="nb-NO"/>
        </w:rPr>
        <w:commentReference w:id="12"/>
      </w:r>
      <w:r w:rsidRPr="005101D4">
        <w:rPr>
          <w:rFonts w:ascii="Arial" w:hAnsi="Arial" w:cs="Arial"/>
        </w:rPr>
        <w:t xml:space="preserve"> San Vicente Elementary School. The pupils are divided into two sections: Section Calla consists of 18 pupils is the experimental group, and section Lily with18 learners is control group.  These pupils were chosen to represent a typical group of kindergarten learners, and their engagement with interactive learning materials is central to understanding how these materials can influence reading literacy development at an early age.</w:t>
      </w:r>
    </w:p>
    <w:p w14:paraId="16C131A4" w14:textId="77777777" w:rsidR="008A3333" w:rsidRPr="008D6238" w:rsidRDefault="008A3333" w:rsidP="008A3333">
      <w:pPr>
        <w:pStyle w:val="Body"/>
        <w:rPr>
          <w:b/>
        </w:rPr>
      </w:pPr>
      <w:r w:rsidRPr="008D6238">
        <w:rPr>
          <w:rFonts w:ascii="Arial" w:hAnsi="Arial" w:cs="Arial"/>
          <w:b/>
        </w:rPr>
        <w:t>3.4</w:t>
      </w:r>
      <w:r w:rsidRPr="008D6238">
        <w:rPr>
          <w:b/>
        </w:rPr>
        <w:t xml:space="preserve"> </w:t>
      </w:r>
      <w:commentRangeStart w:id="13"/>
      <w:commentRangeStart w:id="14"/>
      <w:r w:rsidRPr="008D6238">
        <w:rPr>
          <w:b/>
        </w:rPr>
        <w:t>Research Design</w:t>
      </w:r>
      <w:commentRangeEnd w:id="13"/>
      <w:r w:rsidR="00BC524B">
        <w:rPr>
          <w:rStyle w:val="CommentReference"/>
          <w:rFonts w:ascii="Times New Roman" w:hAnsi="Times New Roman"/>
          <w:lang w:val="nb-NO" w:eastAsia="nb-NO"/>
        </w:rPr>
        <w:commentReference w:id="13"/>
      </w:r>
      <w:commentRangeEnd w:id="14"/>
      <w:r w:rsidR="00BC524B">
        <w:rPr>
          <w:rStyle w:val="CommentReference"/>
          <w:rFonts w:ascii="Times New Roman" w:hAnsi="Times New Roman"/>
          <w:lang w:val="nb-NO" w:eastAsia="nb-NO"/>
        </w:rPr>
        <w:commentReference w:id="14"/>
      </w:r>
    </w:p>
    <w:p w14:paraId="0C9A30FB" w14:textId="77777777" w:rsidR="008A3333" w:rsidRDefault="008A3333" w:rsidP="008A3333">
      <w:pPr>
        <w:pStyle w:val="Body"/>
        <w:ind w:firstLine="720"/>
        <w:rPr>
          <w:rFonts w:ascii="Arial" w:hAnsi="Arial" w:cs="Arial"/>
        </w:rPr>
      </w:pPr>
      <w:r w:rsidRPr="008A3333">
        <w:rPr>
          <w:rFonts w:ascii="Arial" w:hAnsi="Arial" w:cs="Arial"/>
        </w:rPr>
        <w:t>The research utilized pre-test and post-test. Items in the tests are directly lifted from the sections of reading and literacy, language and communication of the standardized assessment tool used in kindergarten curriculum. Competencies include letter names recognition, letter-sound correspondence, rhyming words identification and print awareness (</w:t>
      </w:r>
      <w:proofErr w:type="gramStart"/>
      <w:r w:rsidRPr="008A3333">
        <w:rPr>
          <w:rFonts w:ascii="Arial" w:hAnsi="Arial" w:cs="Arial"/>
        </w:rPr>
        <w:t>upper and lower case</w:t>
      </w:r>
      <w:proofErr w:type="gramEnd"/>
      <w:r w:rsidRPr="008A3333">
        <w:rPr>
          <w:rFonts w:ascii="Arial" w:hAnsi="Arial" w:cs="Arial"/>
        </w:rPr>
        <w:t xml:space="preserve"> letters). Each competency has five items.</w:t>
      </w:r>
    </w:p>
    <w:p w14:paraId="1255BCD7" w14:textId="77777777" w:rsidR="008A3333" w:rsidRPr="008D6238" w:rsidRDefault="008A3333" w:rsidP="008A3333">
      <w:pPr>
        <w:pStyle w:val="Body"/>
        <w:rPr>
          <w:rFonts w:ascii="Arial" w:hAnsi="Arial" w:cs="Arial"/>
          <w:b/>
        </w:rPr>
      </w:pPr>
      <w:r w:rsidRPr="008D6238">
        <w:rPr>
          <w:rFonts w:ascii="Arial" w:hAnsi="Arial" w:cs="Arial"/>
          <w:b/>
        </w:rPr>
        <w:t>3.5 Data Gathering Procedures</w:t>
      </w:r>
    </w:p>
    <w:p w14:paraId="7E3A4BA9" w14:textId="77777777" w:rsidR="00540F26" w:rsidRPr="00D0794F" w:rsidRDefault="008A3333" w:rsidP="00540F26">
      <w:pPr>
        <w:pStyle w:val="Body"/>
        <w:rPr>
          <w:rFonts w:ascii="Arial" w:hAnsi="Arial" w:cs="Arial"/>
          <w:lang w:val="en-PH"/>
        </w:rPr>
      </w:pPr>
      <w:r>
        <w:rPr>
          <w:rFonts w:ascii="Arial" w:hAnsi="Arial" w:cs="Arial"/>
        </w:rPr>
        <w:tab/>
      </w:r>
      <w:r w:rsidR="00540F26" w:rsidRPr="00D0794F">
        <w:rPr>
          <w:rFonts w:ascii="Arial" w:hAnsi="Arial" w:cs="Arial"/>
          <w:lang w:val="en-PH"/>
        </w:rPr>
        <w:t>To conduct the study, the researcher first sought permission from the appropriate school authorities. Once approval was granted, the data gathering procedure was implemented in several key steps.</w:t>
      </w:r>
    </w:p>
    <w:p w14:paraId="1D757E25"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The participants of the study were drawn from two existing kindergarten sections. Section Calla was assigned as the </w:t>
      </w:r>
      <w:r w:rsidRPr="00D0794F">
        <w:rPr>
          <w:rFonts w:ascii="Arial" w:hAnsi="Arial" w:cs="Arial"/>
          <w:bCs/>
          <w:lang w:val="en-PH"/>
        </w:rPr>
        <w:t>experimental group</w:t>
      </w:r>
      <w:r w:rsidRPr="00D0794F">
        <w:rPr>
          <w:rFonts w:ascii="Arial" w:hAnsi="Arial" w:cs="Arial"/>
          <w:lang w:val="en-PH"/>
        </w:rPr>
        <w:t xml:space="preserve">, which received reading instruction using interactive learning materials. Meanwhile, Section Lily served as the </w:t>
      </w:r>
      <w:r w:rsidRPr="00D0794F">
        <w:rPr>
          <w:rFonts w:ascii="Arial" w:hAnsi="Arial" w:cs="Arial"/>
          <w:bCs/>
          <w:lang w:val="en-PH"/>
        </w:rPr>
        <w:t>control group</w:t>
      </w:r>
      <w:r w:rsidRPr="00D0794F">
        <w:rPr>
          <w:rFonts w:ascii="Arial" w:hAnsi="Arial" w:cs="Arial"/>
          <w:lang w:val="en-PH"/>
        </w:rPr>
        <w:t xml:space="preserve"> and followed the traditional approach to reading instruction without the use of any interactive or multimedia resources. Both groups consisted of a comparable number of pupils and exhibited similar classroom profiles to ensure fairness and validity in evaluating the intervention’s effectiveness.</w:t>
      </w:r>
    </w:p>
    <w:p w14:paraId="3F750CB6"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At the beginning of the quarter, a </w:t>
      </w:r>
      <w:r w:rsidRPr="00D0794F">
        <w:rPr>
          <w:rFonts w:ascii="Arial" w:hAnsi="Arial" w:cs="Arial"/>
          <w:bCs/>
          <w:lang w:val="en-PH"/>
        </w:rPr>
        <w:t>pre-test</w:t>
      </w:r>
      <w:r w:rsidRPr="00D0794F">
        <w:rPr>
          <w:rFonts w:ascii="Arial" w:hAnsi="Arial" w:cs="Arial"/>
          <w:lang w:val="en-PH"/>
        </w:rPr>
        <w:t xml:space="preserve"> was administered to both groups to assess the pupils’ initial reading literacy levels. The pre-test consisted of </w:t>
      </w:r>
      <w:commentRangeStart w:id="15"/>
      <w:r w:rsidRPr="00D0794F">
        <w:rPr>
          <w:rFonts w:ascii="Arial" w:hAnsi="Arial" w:cs="Arial"/>
          <w:lang w:val="en-PH"/>
        </w:rPr>
        <w:t>25 items adapted</w:t>
      </w:r>
      <w:commentRangeEnd w:id="15"/>
      <w:r w:rsidR="00BC524B">
        <w:rPr>
          <w:rStyle w:val="CommentReference"/>
          <w:rFonts w:ascii="Times New Roman" w:hAnsi="Times New Roman"/>
          <w:lang w:val="nb-NO" w:eastAsia="nb-NO"/>
        </w:rPr>
        <w:commentReference w:id="15"/>
      </w:r>
      <w:r w:rsidRPr="00D0794F">
        <w:rPr>
          <w:rFonts w:ascii="Arial" w:hAnsi="Arial" w:cs="Arial"/>
          <w:lang w:val="en-PH"/>
        </w:rPr>
        <w:t xml:space="preserve"> from a standardized kindergarten assessment tool. It focused on four key reading competencies: </w:t>
      </w:r>
      <w:r w:rsidRPr="00D0794F">
        <w:rPr>
          <w:rFonts w:ascii="Arial" w:hAnsi="Arial" w:cs="Arial"/>
          <w:bCs/>
          <w:lang w:val="en-PH"/>
        </w:rPr>
        <w:t>Letter Name Recognition</w:t>
      </w:r>
      <w:r w:rsidRPr="00D0794F">
        <w:rPr>
          <w:rFonts w:ascii="Arial" w:hAnsi="Arial" w:cs="Arial"/>
          <w:lang w:val="en-PH"/>
        </w:rPr>
        <w:t xml:space="preserve">, </w:t>
      </w:r>
      <w:r w:rsidRPr="00D0794F">
        <w:rPr>
          <w:rFonts w:ascii="Arial" w:hAnsi="Arial" w:cs="Arial"/>
          <w:bCs/>
          <w:lang w:val="en-PH"/>
        </w:rPr>
        <w:t>Letter-Sound Correspondence</w:t>
      </w:r>
      <w:r w:rsidRPr="00D0794F">
        <w:rPr>
          <w:rFonts w:ascii="Arial" w:hAnsi="Arial" w:cs="Arial"/>
          <w:lang w:val="en-PH"/>
        </w:rPr>
        <w:t xml:space="preserve">, </w:t>
      </w:r>
      <w:r w:rsidRPr="00D0794F">
        <w:rPr>
          <w:rFonts w:ascii="Arial" w:hAnsi="Arial" w:cs="Arial"/>
          <w:bCs/>
          <w:lang w:val="en-PH"/>
        </w:rPr>
        <w:t>Rhyming Words Identification</w:t>
      </w:r>
      <w:r w:rsidRPr="00D0794F">
        <w:rPr>
          <w:rFonts w:ascii="Arial" w:hAnsi="Arial" w:cs="Arial"/>
          <w:lang w:val="en-PH"/>
        </w:rPr>
        <w:t xml:space="preserve">, and </w:t>
      </w:r>
      <w:r w:rsidRPr="00D0794F">
        <w:rPr>
          <w:rFonts w:ascii="Arial" w:hAnsi="Arial" w:cs="Arial"/>
          <w:bCs/>
          <w:lang w:val="en-PH"/>
        </w:rPr>
        <w:t>Print Awareness</w:t>
      </w:r>
      <w:r w:rsidRPr="00D0794F">
        <w:rPr>
          <w:rFonts w:ascii="Arial" w:hAnsi="Arial" w:cs="Arial"/>
          <w:lang w:val="en-PH"/>
        </w:rPr>
        <w:t xml:space="preserve"> (including both uppercase and lowercase letters), with each competency represented by five items.</w:t>
      </w:r>
    </w:p>
    <w:p w14:paraId="08756F99"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Following the pre-test, the experimental group (Section Calla) received instruction using a variety of interactive learning materials during their daily reading sessions. These materials included </w:t>
      </w:r>
      <w:r w:rsidRPr="00D0794F">
        <w:rPr>
          <w:rFonts w:ascii="Arial" w:hAnsi="Arial" w:cs="Arial"/>
          <w:bCs/>
          <w:lang w:val="en-PH"/>
        </w:rPr>
        <w:t>alphabet sound flashcards</w:t>
      </w:r>
      <w:r w:rsidRPr="00D0794F">
        <w:rPr>
          <w:rFonts w:ascii="Arial" w:hAnsi="Arial" w:cs="Arial"/>
          <w:lang w:val="en-PH"/>
        </w:rPr>
        <w:t xml:space="preserve">, a </w:t>
      </w:r>
      <w:r w:rsidRPr="00D0794F">
        <w:rPr>
          <w:rFonts w:ascii="Arial" w:hAnsi="Arial" w:cs="Arial"/>
          <w:bCs/>
          <w:lang w:val="en-PH"/>
        </w:rPr>
        <w:t>letter name bingo game</w:t>
      </w:r>
      <w:r w:rsidRPr="00D0794F">
        <w:rPr>
          <w:rFonts w:ascii="Arial" w:hAnsi="Arial" w:cs="Arial"/>
          <w:lang w:val="en-PH"/>
        </w:rPr>
        <w:t xml:space="preserve">, </w:t>
      </w:r>
      <w:r w:rsidRPr="00D0794F">
        <w:rPr>
          <w:rFonts w:ascii="Arial" w:hAnsi="Arial" w:cs="Arial"/>
          <w:bCs/>
          <w:lang w:val="en-PH"/>
        </w:rPr>
        <w:t>rhyming word picture puzzles</w:t>
      </w:r>
      <w:r w:rsidRPr="00D0794F">
        <w:rPr>
          <w:rFonts w:ascii="Arial" w:hAnsi="Arial" w:cs="Arial"/>
          <w:lang w:val="en-PH"/>
        </w:rPr>
        <w:t xml:space="preserve">, </w:t>
      </w:r>
      <w:r w:rsidRPr="00D0794F">
        <w:rPr>
          <w:rFonts w:ascii="Arial" w:hAnsi="Arial" w:cs="Arial"/>
          <w:bCs/>
          <w:lang w:val="en-PH"/>
        </w:rPr>
        <w:t>alphabet tracing mats</w:t>
      </w:r>
      <w:r w:rsidRPr="00D0794F">
        <w:rPr>
          <w:rFonts w:ascii="Arial" w:hAnsi="Arial" w:cs="Arial"/>
          <w:lang w:val="en-PH"/>
        </w:rPr>
        <w:t xml:space="preserve">, </w:t>
      </w:r>
      <w:r w:rsidRPr="00D0794F">
        <w:rPr>
          <w:rFonts w:ascii="Arial" w:hAnsi="Arial" w:cs="Arial"/>
          <w:bCs/>
          <w:lang w:val="en-PH"/>
        </w:rPr>
        <w:t>phonics songs and videos</w:t>
      </w:r>
      <w:r w:rsidRPr="00D0794F">
        <w:rPr>
          <w:rFonts w:ascii="Arial" w:hAnsi="Arial" w:cs="Arial"/>
          <w:lang w:val="en-PH"/>
        </w:rPr>
        <w:t xml:space="preserve">, and </w:t>
      </w:r>
      <w:r w:rsidRPr="00D0794F">
        <w:rPr>
          <w:rFonts w:ascii="Arial" w:hAnsi="Arial" w:cs="Arial"/>
          <w:bCs/>
          <w:lang w:val="en-PH"/>
        </w:rPr>
        <w:t>story-based big books</w:t>
      </w:r>
      <w:r w:rsidRPr="00D0794F">
        <w:rPr>
          <w:rFonts w:ascii="Arial" w:hAnsi="Arial" w:cs="Arial"/>
          <w:lang w:val="en-PH"/>
        </w:rPr>
        <w:t>. These tools were consistently integrated into lessons throughout the quarter to support and enhance pupils’ reading development.</w:t>
      </w:r>
    </w:p>
    <w:p w14:paraId="1C46ED04" w14:textId="77777777" w:rsidR="00540F26" w:rsidRPr="00D0794F" w:rsidRDefault="00540F26" w:rsidP="00540F26">
      <w:pPr>
        <w:pStyle w:val="Body"/>
        <w:rPr>
          <w:rFonts w:ascii="Arial" w:hAnsi="Arial" w:cs="Arial"/>
          <w:lang w:val="en-PH"/>
        </w:rPr>
      </w:pPr>
      <w:r w:rsidRPr="00D0794F">
        <w:rPr>
          <w:rFonts w:ascii="Arial" w:hAnsi="Arial" w:cs="Arial"/>
          <w:lang w:val="en-PH"/>
        </w:rPr>
        <w:t xml:space="preserve">In contrast, the control group (Section Lily) continued their reading instruction using </w:t>
      </w:r>
      <w:r w:rsidRPr="00D0794F">
        <w:rPr>
          <w:rFonts w:ascii="Arial" w:hAnsi="Arial" w:cs="Arial"/>
          <w:bCs/>
          <w:lang w:val="en-PH"/>
        </w:rPr>
        <w:t>conventional teaching strategies</w:t>
      </w:r>
      <w:r w:rsidRPr="00D0794F">
        <w:rPr>
          <w:rFonts w:ascii="Arial" w:hAnsi="Arial" w:cs="Arial"/>
          <w:lang w:val="en-PH"/>
        </w:rPr>
        <w:t xml:space="preserve">, such as </w:t>
      </w:r>
      <w:r w:rsidRPr="00D0794F">
        <w:rPr>
          <w:rFonts w:ascii="Arial" w:hAnsi="Arial" w:cs="Arial"/>
          <w:bCs/>
          <w:lang w:val="en-PH"/>
        </w:rPr>
        <w:t>oral reading</w:t>
      </w:r>
      <w:r w:rsidRPr="00D0794F">
        <w:rPr>
          <w:rFonts w:ascii="Arial" w:hAnsi="Arial" w:cs="Arial"/>
          <w:lang w:val="en-PH"/>
        </w:rPr>
        <w:t xml:space="preserve">, </w:t>
      </w:r>
      <w:r w:rsidRPr="00D0794F">
        <w:rPr>
          <w:rFonts w:ascii="Arial" w:hAnsi="Arial" w:cs="Arial"/>
          <w:bCs/>
          <w:lang w:val="en-PH"/>
        </w:rPr>
        <w:t>letter drills</w:t>
      </w:r>
      <w:r w:rsidRPr="00D0794F">
        <w:rPr>
          <w:rFonts w:ascii="Arial" w:hAnsi="Arial" w:cs="Arial"/>
          <w:lang w:val="en-PH"/>
        </w:rPr>
        <w:t xml:space="preserve">, and </w:t>
      </w:r>
      <w:r w:rsidRPr="00D0794F">
        <w:rPr>
          <w:rFonts w:ascii="Arial" w:hAnsi="Arial" w:cs="Arial"/>
          <w:bCs/>
          <w:lang w:val="en-PH"/>
        </w:rPr>
        <w:t>printed worksheets</w:t>
      </w:r>
      <w:r w:rsidRPr="00D0794F">
        <w:rPr>
          <w:rFonts w:ascii="Arial" w:hAnsi="Arial" w:cs="Arial"/>
          <w:lang w:val="en-PH"/>
        </w:rPr>
        <w:t xml:space="preserve">, </w:t>
      </w:r>
      <w:r w:rsidRPr="00D0794F">
        <w:rPr>
          <w:rFonts w:ascii="Arial" w:hAnsi="Arial" w:cs="Arial"/>
          <w:lang w:val="en-PH"/>
        </w:rPr>
        <w:lastRenderedPageBreak/>
        <w:t>without the inclusion of interactive or multimedia materials. Despite the difference in instructional methods, both groups followed the same set of learning competencies and adhered to a similar instructional schedule.</w:t>
      </w:r>
    </w:p>
    <w:p w14:paraId="67FF8147" w14:textId="77777777" w:rsidR="008A3333" w:rsidRPr="00D0794F" w:rsidRDefault="00540F26" w:rsidP="008A3333">
      <w:pPr>
        <w:pStyle w:val="Body"/>
        <w:rPr>
          <w:rFonts w:ascii="Arial" w:hAnsi="Arial" w:cs="Arial"/>
          <w:lang w:val="en-PH"/>
        </w:rPr>
      </w:pPr>
      <w:r w:rsidRPr="00D0794F">
        <w:rPr>
          <w:rFonts w:ascii="Arial" w:hAnsi="Arial" w:cs="Arial"/>
          <w:lang w:val="en-PH"/>
        </w:rPr>
        <w:t xml:space="preserve">At the end of the quarter, a </w:t>
      </w:r>
      <w:r w:rsidRPr="00D0794F">
        <w:rPr>
          <w:rFonts w:ascii="Arial" w:hAnsi="Arial" w:cs="Arial"/>
          <w:bCs/>
          <w:lang w:val="en-PH"/>
        </w:rPr>
        <w:t>post-test</w:t>
      </w:r>
      <w:r w:rsidRPr="00D0794F">
        <w:rPr>
          <w:rFonts w:ascii="Arial" w:hAnsi="Arial" w:cs="Arial"/>
          <w:lang w:val="en-PH"/>
        </w:rPr>
        <w:t>—using the same 25-item assessment as the pre-test—was administered to both groups. This allowed the researcher to measure any improvements in the pupils’ reading literacy and to evaluate the effectiveness of the interactive learning materials used with the experimental group.</w:t>
      </w:r>
    </w:p>
    <w:p w14:paraId="500F5DEE" w14:textId="77777777" w:rsidR="008A3333" w:rsidRPr="008D6238" w:rsidRDefault="008A3333" w:rsidP="008A3333">
      <w:pPr>
        <w:pStyle w:val="Body"/>
        <w:rPr>
          <w:rFonts w:ascii="Arial" w:hAnsi="Arial" w:cs="Arial"/>
          <w:b/>
        </w:rPr>
      </w:pPr>
      <w:r w:rsidRPr="008D6238">
        <w:rPr>
          <w:rFonts w:ascii="Arial" w:hAnsi="Arial" w:cs="Arial"/>
          <w:b/>
        </w:rPr>
        <w:t>3.6 Statistical Analysis</w:t>
      </w:r>
    </w:p>
    <w:p w14:paraId="789344D4" w14:textId="77777777" w:rsidR="008D6238" w:rsidRPr="008D6238" w:rsidRDefault="00A47420" w:rsidP="00A47420">
      <w:pPr>
        <w:spacing w:line="480" w:lineRule="auto"/>
        <w:jc w:val="both"/>
        <w:rPr>
          <w:rFonts w:ascii="Times New Roman" w:eastAsia="Calibri" w:hAnsi="Times New Roman"/>
          <w:sz w:val="24"/>
          <w:szCs w:val="24"/>
        </w:rPr>
      </w:pPr>
      <w:r>
        <w:rPr>
          <w:rFonts w:ascii="Times New Roman" w:eastAsia="Calibri" w:hAnsi="Times New Roman"/>
          <w:sz w:val="24"/>
          <w:szCs w:val="24"/>
        </w:rPr>
        <w:t xml:space="preserve">Table </w:t>
      </w:r>
      <w:proofErr w:type="gramStart"/>
      <w:r>
        <w:rPr>
          <w:rFonts w:ascii="Times New Roman" w:eastAsia="Calibri" w:hAnsi="Times New Roman"/>
          <w:sz w:val="24"/>
          <w:szCs w:val="24"/>
        </w:rPr>
        <w:t>1.</w:t>
      </w:r>
      <w:r w:rsidR="008D6238" w:rsidRPr="008D6238">
        <w:rPr>
          <w:rFonts w:ascii="Times New Roman" w:eastAsia="Calibri" w:hAnsi="Times New Roman"/>
          <w:sz w:val="24"/>
          <w:szCs w:val="24"/>
        </w:rPr>
        <w:t>The</w:t>
      </w:r>
      <w:proofErr w:type="gramEnd"/>
      <w:r w:rsidR="008D6238" w:rsidRPr="008D6238">
        <w:rPr>
          <w:rFonts w:ascii="Times New Roman" w:eastAsia="Calibri" w:hAnsi="Times New Roman"/>
          <w:sz w:val="24"/>
          <w:szCs w:val="24"/>
        </w:rPr>
        <w:t xml:space="preserve"> results of pre-test and post-test of the experimental and control group was </w:t>
      </w:r>
      <w:proofErr w:type="gramStart"/>
      <w:r w:rsidR="008D6238" w:rsidRPr="008D6238">
        <w:rPr>
          <w:rFonts w:ascii="Times New Roman" w:eastAsia="Calibri" w:hAnsi="Times New Roman"/>
          <w:sz w:val="24"/>
          <w:szCs w:val="24"/>
        </w:rPr>
        <w:t>tabulated,  analyzed</w:t>
      </w:r>
      <w:proofErr w:type="gramEnd"/>
      <w:r w:rsidR="008D6238" w:rsidRPr="008D6238">
        <w:rPr>
          <w:rFonts w:ascii="Times New Roman" w:eastAsia="Calibri" w:hAnsi="Times New Roman"/>
          <w:sz w:val="24"/>
          <w:szCs w:val="24"/>
        </w:rPr>
        <w:t xml:space="preserve"> and interpreted.</w:t>
      </w:r>
    </w:p>
    <w:p w14:paraId="44C48342" w14:textId="77777777" w:rsidR="008D6238" w:rsidRPr="008D6238" w:rsidRDefault="008D6238" w:rsidP="008D6238">
      <w:pPr>
        <w:spacing w:line="480" w:lineRule="auto"/>
        <w:ind w:firstLine="720"/>
        <w:jc w:val="both"/>
        <w:rPr>
          <w:rFonts w:ascii="Times New Roman" w:eastAsia="Calibri" w:hAnsi="Times New Roman"/>
          <w:sz w:val="24"/>
          <w:szCs w:val="24"/>
        </w:rPr>
      </w:pPr>
      <w:r w:rsidRPr="008D6238">
        <w:rPr>
          <w:rFonts w:ascii="Times New Roman" w:eastAsia="Calibri" w:hAnsi="Times New Roman"/>
          <w:sz w:val="24"/>
          <w:szCs w:val="24"/>
        </w:rPr>
        <w:t>The following rubric was used in interpreting the test results</w:t>
      </w:r>
    </w:p>
    <w:tbl>
      <w:tblPr>
        <w:tblStyle w:val="TableGrid1"/>
        <w:tblW w:w="8585" w:type="dxa"/>
        <w:tblInd w:w="-5" w:type="dxa"/>
        <w:tblLook w:val="04A0" w:firstRow="1" w:lastRow="0" w:firstColumn="1" w:lastColumn="0" w:noHBand="0" w:noVBand="1"/>
      </w:tblPr>
      <w:tblGrid>
        <w:gridCol w:w="1560"/>
        <w:gridCol w:w="1417"/>
        <w:gridCol w:w="990"/>
        <w:gridCol w:w="804"/>
        <w:gridCol w:w="1681"/>
        <w:gridCol w:w="2133"/>
      </w:tblGrid>
      <w:tr w:rsidR="008D6238" w:rsidRPr="008D6238" w14:paraId="6C0A3679" w14:textId="77777777" w:rsidTr="008F63F1">
        <w:tc>
          <w:tcPr>
            <w:tcW w:w="1560" w:type="dxa"/>
            <w:vAlign w:val="center"/>
          </w:tcPr>
          <w:p w14:paraId="41EC59C3" w14:textId="77777777" w:rsidR="008D6238" w:rsidRPr="008D6238" w:rsidRDefault="008D6238" w:rsidP="008D6238">
            <w:pPr>
              <w:spacing w:line="480" w:lineRule="auto"/>
              <w:jc w:val="both"/>
              <w:rPr>
                <w:rFonts w:ascii="Times New Roman" w:eastAsia="Calibri" w:hAnsi="Times New Roman"/>
                <w:bCs/>
              </w:rPr>
            </w:pPr>
            <w:bookmarkStart w:id="16" w:name="_Hlk197886497"/>
            <w:r w:rsidRPr="008D6238">
              <w:rPr>
                <w:rFonts w:ascii="Times New Roman" w:eastAsia="Calibri" w:hAnsi="Times New Roman"/>
                <w:bCs/>
              </w:rPr>
              <w:t>Competencies</w:t>
            </w:r>
          </w:p>
        </w:tc>
        <w:tc>
          <w:tcPr>
            <w:tcW w:w="1417" w:type="dxa"/>
            <w:vAlign w:val="center"/>
          </w:tcPr>
          <w:p w14:paraId="233C5F10" w14:textId="77777777" w:rsidR="008D6238" w:rsidRPr="008D6238" w:rsidRDefault="008D6238" w:rsidP="008D6238">
            <w:pPr>
              <w:spacing w:line="480" w:lineRule="auto"/>
              <w:jc w:val="both"/>
              <w:rPr>
                <w:rFonts w:ascii="Times New Roman" w:eastAsia="Calibri" w:hAnsi="Times New Roman"/>
                <w:bCs/>
              </w:rPr>
            </w:pPr>
            <w:r w:rsidRPr="008D6238">
              <w:rPr>
                <w:rFonts w:ascii="Times New Roman" w:eastAsia="Calibri" w:hAnsi="Times New Roman"/>
                <w:bCs/>
              </w:rPr>
              <w:t>Competency</w:t>
            </w:r>
          </w:p>
          <w:p w14:paraId="5E17BEC1" w14:textId="77777777" w:rsidR="008D6238" w:rsidRPr="008D6238" w:rsidRDefault="008D6238" w:rsidP="008D6238">
            <w:pPr>
              <w:spacing w:line="480" w:lineRule="auto"/>
              <w:jc w:val="both"/>
              <w:rPr>
                <w:rFonts w:ascii="Times New Roman" w:eastAsia="Calibri" w:hAnsi="Times New Roman"/>
                <w:bCs/>
              </w:rPr>
            </w:pPr>
            <w:r w:rsidRPr="008D6238">
              <w:rPr>
                <w:rFonts w:ascii="Times New Roman" w:eastAsia="Calibri" w:hAnsi="Times New Roman"/>
                <w:bCs/>
              </w:rPr>
              <w:t>interpretation</w:t>
            </w:r>
          </w:p>
        </w:tc>
        <w:tc>
          <w:tcPr>
            <w:tcW w:w="990" w:type="dxa"/>
            <w:vAlign w:val="center"/>
          </w:tcPr>
          <w:p w14:paraId="4FFDD910" w14:textId="77777777" w:rsidR="008D6238" w:rsidRPr="008D6238" w:rsidRDefault="008D6238" w:rsidP="008D6238">
            <w:pPr>
              <w:spacing w:line="480" w:lineRule="auto"/>
              <w:jc w:val="both"/>
              <w:rPr>
                <w:rFonts w:ascii="Times New Roman" w:eastAsia="Calibri" w:hAnsi="Times New Roman"/>
                <w:bCs/>
              </w:rPr>
            </w:pPr>
            <w:r w:rsidRPr="008D6238">
              <w:rPr>
                <w:rFonts w:ascii="Times New Roman" w:eastAsia="Calibri" w:hAnsi="Times New Roman"/>
                <w:bCs/>
              </w:rPr>
              <w:t>Item Tested</w:t>
            </w:r>
          </w:p>
        </w:tc>
        <w:tc>
          <w:tcPr>
            <w:tcW w:w="804" w:type="dxa"/>
            <w:vAlign w:val="center"/>
          </w:tcPr>
          <w:p w14:paraId="587D2AAE" w14:textId="77777777" w:rsidR="008D6238" w:rsidRPr="008D6238" w:rsidRDefault="008D6238" w:rsidP="008D6238">
            <w:pPr>
              <w:spacing w:line="480" w:lineRule="auto"/>
              <w:jc w:val="both"/>
              <w:rPr>
                <w:rFonts w:ascii="Times New Roman" w:hAnsi="Times New Roman"/>
                <w:bCs/>
              </w:rPr>
            </w:pPr>
            <w:r w:rsidRPr="008D6238">
              <w:rPr>
                <w:rFonts w:ascii="Times New Roman" w:eastAsia="Calibri" w:hAnsi="Times New Roman"/>
                <w:bCs/>
              </w:rPr>
              <w:t>Score</w:t>
            </w:r>
          </w:p>
        </w:tc>
        <w:tc>
          <w:tcPr>
            <w:tcW w:w="1681" w:type="dxa"/>
            <w:vAlign w:val="center"/>
          </w:tcPr>
          <w:p w14:paraId="54DB3651" w14:textId="77777777" w:rsidR="008D6238" w:rsidRPr="008D6238" w:rsidRDefault="008D6238" w:rsidP="008D6238">
            <w:pPr>
              <w:spacing w:line="480" w:lineRule="auto"/>
              <w:jc w:val="both"/>
              <w:rPr>
                <w:rFonts w:ascii="Times New Roman" w:eastAsia="Calibri" w:hAnsi="Times New Roman"/>
                <w:bCs/>
              </w:rPr>
            </w:pPr>
            <w:r w:rsidRPr="008D6238">
              <w:rPr>
                <w:rFonts w:ascii="Times New Roman" w:eastAsia="Calibri" w:hAnsi="Times New Roman"/>
                <w:bCs/>
              </w:rPr>
              <w:t>Reading Literacy Level</w:t>
            </w:r>
          </w:p>
        </w:tc>
        <w:tc>
          <w:tcPr>
            <w:tcW w:w="2133" w:type="dxa"/>
            <w:vAlign w:val="center"/>
          </w:tcPr>
          <w:p w14:paraId="78BFAAD9" w14:textId="77777777" w:rsidR="008D6238" w:rsidRPr="008D6238" w:rsidRDefault="008D6238" w:rsidP="008D6238">
            <w:pPr>
              <w:spacing w:line="480" w:lineRule="auto"/>
              <w:jc w:val="both"/>
              <w:rPr>
                <w:rFonts w:ascii="Times New Roman" w:eastAsia="Calibri" w:hAnsi="Times New Roman"/>
                <w:bCs/>
              </w:rPr>
            </w:pPr>
            <w:r w:rsidRPr="008D6238">
              <w:rPr>
                <w:rFonts w:ascii="Times New Roman" w:eastAsia="Calibri" w:hAnsi="Times New Roman"/>
                <w:bCs/>
              </w:rPr>
              <w:t xml:space="preserve">Descriptive Interpretation </w:t>
            </w:r>
          </w:p>
        </w:tc>
      </w:tr>
      <w:tr w:rsidR="008D6238" w:rsidRPr="008D6238" w14:paraId="38848D1E" w14:textId="77777777" w:rsidTr="008F63F1">
        <w:trPr>
          <w:trHeight w:val="70"/>
        </w:trPr>
        <w:tc>
          <w:tcPr>
            <w:tcW w:w="1560" w:type="dxa"/>
            <w:vMerge w:val="restart"/>
            <w:vAlign w:val="center"/>
          </w:tcPr>
          <w:p w14:paraId="5ED8B2AC" w14:textId="77777777" w:rsidR="008D6238" w:rsidRPr="008D6238" w:rsidRDefault="008D6238" w:rsidP="008D6238">
            <w:pPr>
              <w:jc w:val="both"/>
              <w:rPr>
                <w:rFonts w:ascii="Times New Roman" w:eastAsia="Calibri" w:hAnsi="Times New Roman"/>
              </w:rPr>
            </w:pPr>
            <w:bookmarkStart w:id="17" w:name="_Hlk197024131"/>
            <w:r w:rsidRPr="008D6238">
              <w:rPr>
                <w:rFonts w:ascii="Times New Roman" w:eastAsia="Calibri" w:hAnsi="Times New Roman"/>
              </w:rPr>
              <w:t>Identifying Letter Names</w:t>
            </w:r>
          </w:p>
        </w:tc>
        <w:tc>
          <w:tcPr>
            <w:tcW w:w="1417" w:type="dxa"/>
            <w:vMerge w:val="restart"/>
            <w:vAlign w:val="center"/>
          </w:tcPr>
          <w:p w14:paraId="3A4B4DEC" w14:textId="77777777" w:rsidR="008D6238" w:rsidRPr="008D6238" w:rsidRDefault="008D6238" w:rsidP="008D6238">
            <w:pPr>
              <w:jc w:val="both"/>
              <w:rPr>
                <w:rFonts w:ascii="Times New Roman" w:eastAsia="Calibri" w:hAnsi="Times New Roman"/>
              </w:rPr>
            </w:pPr>
            <w:r w:rsidRPr="008D6238">
              <w:rPr>
                <w:rFonts w:ascii="Times New Roman" w:eastAsia="Calibri" w:hAnsi="Times New Roman"/>
              </w:rPr>
              <w:t xml:space="preserve">    Recognizes a few letters but needs                      more practice.</w:t>
            </w:r>
          </w:p>
        </w:tc>
        <w:tc>
          <w:tcPr>
            <w:tcW w:w="990" w:type="dxa"/>
            <w:vMerge w:val="restart"/>
            <w:vAlign w:val="center"/>
          </w:tcPr>
          <w:p w14:paraId="75F91D9D"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5</w:t>
            </w:r>
          </w:p>
        </w:tc>
        <w:tc>
          <w:tcPr>
            <w:tcW w:w="804" w:type="dxa"/>
            <w:vAlign w:val="center"/>
          </w:tcPr>
          <w:p w14:paraId="70F209CA" w14:textId="77777777" w:rsidR="008D6238" w:rsidRPr="008D6238" w:rsidRDefault="008D6238" w:rsidP="008D6238">
            <w:pPr>
              <w:spacing w:line="480" w:lineRule="auto"/>
              <w:jc w:val="both"/>
              <w:rPr>
                <w:rFonts w:ascii="Times New Roman" w:hAnsi="Times New Roman"/>
              </w:rPr>
            </w:pPr>
            <w:r w:rsidRPr="008D6238">
              <w:rPr>
                <w:rFonts w:ascii="Times New Roman" w:eastAsia="Calibri" w:hAnsi="Times New Roman"/>
              </w:rPr>
              <w:t>4-5</w:t>
            </w:r>
          </w:p>
        </w:tc>
        <w:tc>
          <w:tcPr>
            <w:tcW w:w="1681" w:type="dxa"/>
            <w:vAlign w:val="center"/>
          </w:tcPr>
          <w:p w14:paraId="106E9108"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Consistent</w:t>
            </w:r>
          </w:p>
        </w:tc>
        <w:tc>
          <w:tcPr>
            <w:tcW w:w="2133" w:type="dxa"/>
            <w:vAlign w:val="center"/>
          </w:tcPr>
          <w:p w14:paraId="7CBEA31D" w14:textId="77777777" w:rsidR="008D6238" w:rsidRPr="008D6238" w:rsidRDefault="008D6238" w:rsidP="008D6238">
            <w:pPr>
              <w:jc w:val="both"/>
              <w:rPr>
                <w:rFonts w:ascii="Times New Roman" w:eastAsia="Calibri" w:hAnsi="Times New Roman"/>
              </w:rPr>
            </w:pPr>
            <w:r w:rsidRPr="008D6238">
              <w:rPr>
                <w:rFonts w:ascii="Times New Roman" w:hAnsi="Times New Roman"/>
              </w:rPr>
              <w:t>Recognizes most or all letter names correctly and confidently</w:t>
            </w:r>
          </w:p>
        </w:tc>
      </w:tr>
      <w:tr w:rsidR="008D6238" w:rsidRPr="008D6238" w14:paraId="48D2F6CE" w14:textId="77777777" w:rsidTr="008F63F1">
        <w:trPr>
          <w:trHeight w:val="450"/>
        </w:trPr>
        <w:tc>
          <w:tcPr>
            <w:tcW w:w="1560" w:type="dxa"/>
            <w:vMerge/>
            <w:vAlign w:val="center"/>
          </w:tcPr>
          <w:p w14:paraId="50267BDC"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6F6A7718"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6267BB31" w14:textId="77777777" w:rsidR="008D6238" w:rsidRPr="008D6238" w:rsidRDefault="008D6238" w:rsidP="008D6238">
            <w:pPr>
              <w:spacing w:line="480" w:lineRule="auto"/>
              <w:jc w:val="both"/>
              <w:rPr>
                <w:rFonts w:ascii="Times New Roman" w:hAnsi="Times New Roman"/>
              </w:rPr>
            </w:pPr>
          </w:p>
        </w:tc>
        <w:tc>
          <w:tcPr>
            <w:tcW w:w="804" w:type="dxa"/>
            <w:vAlign w:val="center"/>
          </w:tcPr>
          <w:p w14:paraId="40854129"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2-3</w:t>
            </w:r>
          </w:p>
        </w:tc>
        <w:tc>
          <w:tcPr>
            <w:tcW w:w="1681" w:type="dxa"/>
            <w:vAlign w:val="center"/>
          </w:tcPr>
          <w:p w14:paraId="53218D1F"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Developing</w:t>
            </w:r>
          </w:p>
        </w:tc>
        <w:tc>
          <w:tcPr>
            <w:tcW w:w="2133" w:type="dxa"/>
            <w:vAlign w:val="center"/>
          </w:tcPr>
          <w:p w14:paraId="492FC630" w14:textId="77777777" w:rsidR="008D6238" w:rsidRPr="008D6238" w:rsidRDefault="008D6238" w:rsidP="008D6238">
            <w:pPr>
              <w:jc w:val="both"/>
              <w:rPr>
                <w:rFonts w:ascii="Times New Roman" w:hAnsi="Times New Roman"/>
              </w:rPr>
            </w:pPr>
            <w:r w:rsidRPr="008D6238">
              <w:rPr>
                <w:rFonts w:ascii="Times New Roman" w:hAnsi="Times New Roman"/>
              </w:rPr>
              <w:t>Recognizes some letters but makes occasional errors; needs more practice.</w:t>
            </w:r>
          </w:p>
        </w:tc>
      </w:tr>
      <w:tr w:rsidR="008D6238" w:rsidRPr="008D6238" w14:paraId="65AFFA51" w14:textId="77777777" w:rsidTr="008F63F1">
        <w:trPr>
          <w:trHeight w:val="450"/>
        </w:trPr>
        <w:tc>
          <w:tcPr>
            <w:tcW w:w="1560" w:type="dxa"/>
            <w:vMerge/>
            <w:vAlign w:val="center"/>
          </w:tcPr>
          <w:p w14:paraId="60530EBB"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6D690A3A"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71BA3B4B" w14:textId="77777777" w:rsidR="008D6238" w:rsidRPr="008D6238" w:rsidRDefault="008D6238" w:rsidP="008D6238">
            <w:pPr>
              <w:spacing w:line="480" w:lineRule="auto"/>
              <w:jc w:val="both"/>
              <w:rPr>
                <w:rFonts w:ascii="Times New Roman" w:hAnsi="Times New Roman"/>
              </w:rPr>
            </w:pPr>
          </w:p>
        </w:tc>
        <w:tc>
          <w:tcPr>
            <w:tcW w:w="804" w:type="dxa"/>
            <w:vAlign w:val="center"/>
          </w:tcPr>
          <w:p w14:paraId="10819F90"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0-1</w:t>
            </w:r>
          </w:p>
        </w:tc>
        <w:tc>
          <w:tcPr>
            <w:tcW w:w="1681" w:type="dxa"/>
            <w:vAlign w:val="center"/>
          </w:tcPr>
          <w:p w14:paraId="57D31FC4"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Beginning</w:t>
            </w:r>
          </w:p>
        </w:tc>
        <w:tc>
          <w:tcPr>
            <w:tcW w:w="2133" w:type="dxa"/>
            <w:vAlign w:val="center"/>
          </w:tcPr>
          <w:p w14:paraId="597694D8" w14:textId="77777777" w:rsidR="008D6238" w:rsidRPr="008D6238" w:rsidRDefault="008D6238" w:rsidP="008D6238">
            <w:pPr>
              <w:spacing w:before="100" w:beforeAutospacing="1" w:after="100" w:afterAutospacing="1"/>
              <w:rPr>
                <w:rFonts w:ascii="Times New Roman" w:hAnsi="Times New Roman"/>
                <w:lang w:val="en-PH" w:eastAsia="en-PH"/>
              </w:rPr>
            </w:pPr>
            <w:r w:rsidRPr="008D6238">
              <w:rPr>
                <w:rFonts w:ascii="Times New Roman" w:hAnsi="Times New Roman"/>
                <w:lang w:val="en-PH" w:eastAsia="en-PH"/>
              </w:rPr>
              <w:t>Struggles to identify letters; needs significant support and reinforcement.</w:t>
            </w:r>
          </w:p>
          <w:p w14:paraId="3538F8DD" w14:textId="77777777" w:rsidR="008D6238" w:rsidRPr="008D6238" w:rsidRDefault="008D6238" w:rsidP="008D6238">
            <w:pPr>
              <w:spacing w:line="480" w:lineRule="auto"/>
              <w:jc w:val="both"/>
              <w:rPr>
                <w:rFonts w:ascii="Times New Roman" w:hAnsi="Times New Roman"/>
              </w:rPr>
            </w:pPr>
          </w:p>
        </w:tc>
      </w:tr>
      <w:bookmarkEnd w:id="17"/>
      <w:tr w:rsidR="008D6238" w:rsidRPr="008D6238" w14:paraId="66D61F9C" w14:textId="77777777" w:rsidTr="008F63F1">
        <w:trPr>
          <w:trHeight w:val="390"/>
        </w:trPr>
        <w:tc>
          <w:tcPr>
            <w:tcW w:w="1560" w:type="dxa"/>
            <w:vMerge w:val="restart"/>
            <w:vAlign w:val="center"/>
          </w:tcPr>
          <w:p w14:paraId="2B22F2EF"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Identifying Letter Sounds</w:t>
            </w:r>
          </w:p>
        </w:tc>
        <w:tc>
          <w:tcPr>
            <w:tcW w:w="1417" w:type="dxa"/>
            <w:vMerge w:val="restart"/>
            <w:vAlign w:val="center"/>
          </w:tcPr>
          <w:p w14:paraId="76CE77D0" w14:textId="77777777" w:rsidR="008D6238" w:rsidRPr="008D6238" w:rsidRDefault="008D6238" w:rsidP="008D6238">
            <w:pPr>
              <w:jc w:val="both"/>
              <w:rPr>
                <w:rFonts w:ascii="Times New Roman" w:eastAsia="Calibri" w:hAnsi="Times New Roman"/>
              </w:rPr>
            </w:pPr>
            <w:r w:rsidRPr="008D6238">
              <w:rPr>
                <w:rFonts w:ascii="Times New Roman" w:eastAsia="Calibri" w:hAnsi="Times New Roman"/>
              </w:rPr>
              <w:t>Struggles with letter sounds. Needs more support.</w:t>
            </w:r>
          </w:p>
        </w:tc>
        <w:tc>
          <w:tcPr>
            <w:tcW w:w="990" w:type="dxa"/>
            <w:vMerge w:val="restart"/>
            <w:vAlign w:val="center"/>
          </w:tcPr>
          <w:p w14:paraId="69D76138"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5</w:t>
            </w:r>
          </w:p>
        </w:tc>
        <w:tc>
          <w:tcPr>
            <w:tcW w:w="804" w:type="dxa"/>
            <w:vAlign w:val="center"/>
          </w:tcPr>
          <w:p w14:paraId="06B98886" w14:textId="77777777" w:rsidR="008D6238" w:rsidRPr="008D6238" w:rsidRDefault="008D6238" w:rsidP="008D6238">
            <w:pPr>
              <w:spacing w:line="480" w:lineRule="auto"/>
              <w:jc w:val="both"/>
              <w:rPr>
                <w:rFonts w:ascii="Times New Roman" w:hAnsi="Times New Roman"/>
              </w:rPr>
            </w:pPr>
            <w:r w:rsidRPr="008D6238">
              <w:rPr>
                <w:rFonts w:ascii="Times New Roman" w:eastAsia="Calibri" w:hAnsi="Times New Roman"/>
              </w:rPr>
              <w:t>4-5</w:t>
            </w:r>
          </w:p>
        </w:tc>
        <w:tc>
          <w:tcPr>
            <w:tcW w:w="1681" w:type="dxa"/>
            <w:vAlign w:val="center"/>
          </w:tcPr>
          <w:p w14:paraId="16B734BB"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Consistent</w:t>
            </w:r>
          </w:p>
        </w:tc>
        <w:tc>
          <w:tcPr>
            <w:tcW w:w="2133" w:type="dxa"/>
            <w:vAlign w:val="center"/>
          </w:tcPr>
          <w:p w14:paraId="0D6E9851" w14:textId="77777777" w:rsidR="008D6238" w:rsidRPr="008D6238" w:rsidRDefault="008D6238" w:rsidP="008D6238">
            <w:pPr>
              <w:jc w:val="both"/>
              <w:rPr>
                <w:rFonts w:ascii="Times New Roman" w:eastAsia="Calibri" w:hAnsi="Times New Roman"/>
              </w:rPr>
            </w:pPr>
            <w:r w:rsidRPr="008D6238">
              <w:rPr>
                <w:rFonts w:ascii="Times New Roman" w:hAnsi="Times New Roman"/>
              </w:rPr>
              <w:t>Identifies most or all letter sounds accurately.</w:t>
            </w:r>
          </w:p>
        </w:tc>
      </w:tr>
      <w:tr w:rsidR="008D6238" w:rsidRPr="008D6238" w14:paraId="2D433114" w14:textId="77777777" w:rsidTr="008F63F1">
        <w:trPr>
          <w:trHeight w:val="405"/>
        </w:trPr>
        <w:tc>
          <w:tcPr>
            <w:tcW w:w="1560" w:type="dxa"/>
            <w:vMerge/>
            <w:vAlign w:val="center"/>
          </w:tcPr>
          <w:p w14:paraId="3F8788C0"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4D9608DD"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0FDEDB55" w14:textId="77777777" w:rsidR="008D6238" w:rsidRPr="008D6238" w:rsidRDefault="008D6238" w:rsidP="008D6238">
            <w:pPr>
              <w:spacing w:line="480" w:lineRule="auto"/>
              <w:jc w:val="both"/>
              <w:rPr>
                <w:rFonts w:ascii="Times New Roman" w:hAnsi="Times New Roman"/>
              </w:rPr>
            </w:pPr>
          </w:p>
        </w:tc>
        <w:tc>
          <w:tcPr>
            <w:tcW w:w="804" w:type="dxa"/>
            <w:vAlign w:val="center"/>
          </w:tcPr>
          <w:p w14:paraId="73910592"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2-3</w:t>
            </w:r>
          </w:p>
        </w:tc>
        <w:tc>
          <w:tcPr>
            <w:tcW w:w="1681" w:type="dxa"/>
            <w:vAlign w:val="center"/>
          </w:tcPr>
          <w:p w14:paraId="1D8FAD00"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Developing</w:t>
            </w:r>
          </w:p>
        </w:tc>
        <w:tc>
          <w:tcPr>
            <w:tcW w:w="2133" w:type="dxa"/>
            <w:vAlign w:val="center"/>
          </w:tcPr>
          <w:p w14:paraId="2BEC8F53" w14:textId="77777777" w:rsidR="008D6238" w:rsidRPr="008D6238" w:rsidRDefault="008D6238" w:rsidP="008D6238">
            <w:pPr>
              <w:jc w:val="both"/>
              <w:rPr>
                <w:rFonts w:ascii="Times New Roman" w:hAnsi="Times New Roman"/>
              </w:rPr>
            </w:pPr>
            <w:r w:rsidRPr="008D6238">
              <w:rPr>
                <w:rFonts w:ascii="Times New Roman" w:hAnsi="Times New Roman"/>
              </w:rPr>
              <w:t>Recognizes some letter sounds but with occasional mistakes; needs more support.</w:t>
            </w:r>
          </w:p>
        </w:tc>
      </w:tr>
      <w:tr w:rsidR="008D6238" w:rsidRPr="008D6238" w14:paraId="61D679AB" w14:textId="77777777" w:rsidTr="008F63F1">
        <w:trPr>
          <w:trHeight w:val="570"/>
        </w:trPr>
        <w:tc>
          <w:tcPr>
            <w:tcW w:w="1560" w:type="dxa"/>
            <w:vMerge/>
            <w:vAlign w:val="center"/>
          </w:tcPr>
          <w:p w14:paraId="05BEA283"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7D6D31AF"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61180C52" w14:textId="77777777" w:rsidR="008D6238" w:rsidRPr="008D6238" w:rsidRDefault="008D6238" w:rsidP="008D6238">
            <w:pPr>
              <w:spacing w:line="480" w:lineRule="auto"/>
              <w:jc w:val="both"/>
              <w:rPr>
                <w:rFonts w:ascii="Times New Roman" w:hAnsi="Times New Roman"/>
              </w:rPr>
            </w:pPr>
          </w:p>
        </w:tc>
        <w:tc>
          <w:tcPr>
            <w:tcW w:w="804" w:type="dxa"/>
            <w:vAlign w:val="center"/>
          </w:tcPr>
          <w:p w14:paraId="729D8878"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0-1</w:t>
            </w:r>
          </w:p>
        </w:tc>
        <w:tc>
          <w:tcPr>
            <w:tcW w:w="1681" w:type="dxa"/>
            <w:vAlign w:val="center"/>
          </w:tcPr>
          <w:p w14:paraId="208945E7"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Beginning</w:t>
            </w:r>
          </w:p>
        </w:tc>
        <w:tc>
          <w:tcPr>
            <w:tcW w:w="2133" w:type="dxa"/>
            <w:vAlign w:val="center"/>
          </w:tcPr>
          <w:p w14:paraId="4D4B6E62" w14:textId="77777777" w:rsidR="008D6238" w:rsidRPr="008D6238" w:rsidRDefault="008D6238" w:rsidP="008D6238">
            <w:pPr>
              <w:jc w:val="both"/>
              <w:rPr>
                <w:rFonts w:ascii="Times New Roman" w:hAnsi="Times New Roman"/>
              </w:rPr>
            </w:pPr>
            <w:r w:rsidRPr="008D6238">
              <w:rPr>
                <w:rFonts w:ascii="Times New Roman" w:hAnsi="Times New Roman"/>
              </w:rPr>
              <w:t>Has difficulty identifying letter sounds; requires intensive assistance.</w:t>
            </w:r>
          </w:p>
        </w:tc>
      </w:tr>
      <w:tr w:rsidR="008D6238" w:rsidRPr="008D6238" w14:paraId="4FA57D99" w14:textId="77777777" w:rsidTr="008F63F1">
        <w:trPr>
          <w:trHeight w:val="255"/>
        </w:trPr>
        <w:tc>
          <w:tcPr>
            <w:tcW w:w="1560" w:type="dxa"/>
            <w:vMerge w:val="restart"/>
            <w:vAlign w:val="center"/>
          </w:tcPr>
          <w:p w14:paraId="7C068DAD"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Matching Upper/Lower Case</w:t>
            </w:r>
          </w:p>
        </w:tc>
        <w:tc>
          <w:tcPr>
            <w:tcW w:w="1417" w:type="dxa"/>
            <w:vMerge w:val="restart"/>
            <w:vAlign w:val="center"/>
          </w:tcPr>
          <w:p w14:paraId="22763004" w14:textId="77777777" w:rsidR="008D6238" w:rsidRPr="008D6238" w:rsidRDefault="008D6238" w:rsidP="008D6238">
            <w:pPr>
              <w:jc w:val="both"/>
              <w:rPr>
                <w:rFonts w:ascii="Times New Roman" w:eastAsia="Calibri" w:hAnsi="Times New Roman"/>
              </w:rPr>
            </w:pPr>
            <w:r w:rsidRPr="008D6238">
              <w:rPr>
                <w:rFonts w:ascii="Times New Roman" w:eastAsia="Calibri" w:hAnsi="Times New Roman"/>
              </w:rPr>
              <w:t>Performs well in matching cases.</w:t>
            </w:r>
          </w:p>
        </w:tc>
        <w:tc>
          <w:tcPr>
            <w:tcW w:w="990" w:type="dxa"/>
            <w:vMerge w:val="restart"/>
            <w:vAlign w:val="center"/>
          </w:tcPr>
          <w:p w14:paraId="2B1CE132"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5</w:t>
            </w:r>
          </w:p>
        </w:tc>
        <w:tc>
          <w:tcPr>
            <w:tcW w:w="804" w:type="dxa"/>
            <w:vAlign w:val="center"/>
          </w:tcPr>
          <w:p w14:paraId="0DF8098B" w14:textId="77777777" w:rsidR="008D6238" w:rsidRPr="008D6238" w:rsidRDefault="008D6238" w:rsidP="008D6238">
            <w:pPr>
              <w:spacing w:line="480" w:lineRule="auto"/>
              <w:jc w:val="both"/>
              <w:rPr>
                <w:rFonts w:ascii="Times New Roman" w:hAnsi="Times New Roman"/>
              </w:rPr>
            </w:pPr>
            <w:r w:rsidRPr="008D6238">
              <w:rPr>
                <w:rFonts w:ascii="Times New Roman" w:eastAsia="Calibri" w:hAnsi="Times New Roman"/>
              </w:rPr>
              <w:t>4-5</w:t>
            </w:r>
          </w:p>
        </w:tc>
        <w:tc>
          <w:tcPr>
            <w:tcW w:w="1681" w:type="dxa"/>
            <w:vAlign w:val="center"/>
          </w:tcPr>
          <w:p w14:paraId="7F92CCD2"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Consistent</w:t>
            </w:r>
          </w:p>
        </w:tc>
        <w:tc>
          <w:tcPr>
            <w:tcW w:w="2133" w:type="dxa"/>
            <w:vAlign w:val="center"/>
          </w:tcPr>
          <w:p w14:paraId="3DC87E63" w14:textId="77777777" w:rsidR="008D6238" w:rsidRPr="008D6238" w:rsidRDefault="008D6238" w:rsidP="008D6238">
            <w:pPr>
              <w:jc w:val="both"/>
              <w:rPr>
                <w:rFonts w:ascii="Times New Roman" w:eastAsia="Calibri" w:hAnsi="Times New Roman"/>
              </w:rPr>
            </w:pPr>
            <w:r w:rsidRPr="008D6238">
              <w:rPr>
                <w:rFonts w:ascii="Times New Roman" w:hAnsi="Times New Roman"/>
              </w:rPr>
              <w:t>Matches big and small letters correctly.</w:t>
            </w:r>
          </w:p>
        </w:tc>
      </w:tr>
      <w:tr w:rsidR="008D6238" w:rsidRPr="008D6238" w14:paraId="553BA94E" w14:textId="77777777" w:rsidTr="008F63F1">
        <w:trPr>
          <w:trHeight w:val="225"/>
        </w:trPr>
        <w:tc>
          <w:tcPr>
            <w:tcW w:w="1560" w:type="dxa"/>
            <w:vMerge/>
            <w:vAlign w:val="center"/>
          </w:tcPr>
          <w:p w14:paraId="1AD0240F"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3E04263F"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403C0DB6" w14:textId="77777777" w:rsidR="008D6238" w:rsidRPr="008D6238" w:rsidRDefault="008D6238" w:rsidP="008D6238">
            <w:pPr>
              <w:spacing w:line="480" w:lineRule="auto"/>
              <w:jc w:val="both"/>
              <w:rPr>
                <w:rFonts w:ascii="Times New Roman" w:hAnsi="Times New Roman"/>
              </w:rPr>
            </w:pPr>
          </w:p>
        </w:tc>
        <w:tc>
          <w:tcPr>
            <w:tcW w:w="804" w:type="dxa"/>
            <w:vAlign w:val="center"/>
          </w:tcPr>
          <w:p w14:paraId="5AE6DC40"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2-3</w:t>
            </w:r>
          </w:p>
        </w:tc>
        <w:tc>
          <w:tcPr>
            <w:tcW w:w="1681" w:type="dxa"/>
            <w:vAlign w:val="center"/>
          </w:tcPr>
          <w:p w14:paraId="659C7AFC"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Developing</w:t>
            </w:r>
          </w:p>
        </w:tc>
        <w:tc>
          <w:tcPr>
            <w:tcW w:w="2133" w:type="dxa"/>
            <w:vAlign w:val="center"/>
          </w:tcPr>
          <w:p w14:paraId="3F26F96D" w14:textId="77777777" w:rsidR="008D6238" w:rsidRPr="008D6238" w:rsidRDefault="008D6238" w:rsidP="008D6238">
            <w:pPr>
              <w:jc w:val="both"/>
              <w:rPr>
                <w:rFonts w:ascii="Times New Roman" w:hAnsi="Times New Roman"/>
              </w:rPr>
            </w:pPr>
            <w:r w:rsidRPr="008D6238">
              <w:rPr>
                <w:rFonts w:ascii="Times New Roman" w:hAnsi="Times New Roman"/>
              </w:rPr>
              <w:t>Matches some letters but still makes a few mistakes.</w:t>
            </w:r>
          </w:p>
        </w:tc>
      </w:tr>
      <w:tr w:rsidR="008D6238" w:rsidRPr="008D6238" w14:paraId="03CFD156" w14:textId="77777777" w:rsidTr="008F63F1">
        <w:trPr>
          <w:trHeight w:val="420"/>
        </w:trPr>
        <w:tc>
          <w:tcPr>
            <w:tcW w:w="1560" w:type="dxa"/>
            <w:vMerge/>
            <w:vAlign w:val="center"/>
          </w:tcPr>
          <w:p w14:paraId="6CDB05F3"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29803BB5"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377F4F1E" w14:textId="77777777" w:rsidR="008D6238" w:rsidRPr="008D6238" w:rsidRDefault="008D6238" w:rsidP="008D6238">
            <w:pPr>
              <w:spacing w:line="480" w:lineRule="auto"/>
              <w:jc w:val="both"/>
              <w:rPr>
                <w:rFonts w:ascii="Times New Roman" w:hAnsi="Times New Roman"/>
              </w:rPr>
            </w:pPr>
          </w:p>
        </w:tc>
        <w:tc>
          <w:tcPr>
            <w:tcW w:w="804" w:type="dxa"/>
            <w:vAlign w:val="center"/>
          </w:tcPr>
          <w:p w14:paraId="2A0B0CDD"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0-1</w:t>
            </w:r>
          </w:p>
        </w:tc>
        <w:tc>
          <w:tcPr>
            <w:tcW w:w="1681" w:type="dxa"/>
            <w:vAlign w:val="center"/>
          </w:tcPr>
          <w:p w14:paraId="04F94165"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Beginning</w:t>
            </w:r>
          </w:p>
        </w:tc>
        <w:tc>
          <w:tcPr>
            <w:tcW w:w="2133" w:type="dxa"/>
            <w:vAlign w:val="center"/>
          </w:tcPr>
          <w:p w14:paraId="694E81A0" w14:textId="77777777" w:rsidR="008D6238" w:rsidRPr="008D6238" w:rsidRDefault="008D6238" w:rsidP="008D6238">
            <w:pPr>
              <w:jc w:val="both"/>
              <w:rPr>
                <w:rFonts w:ascii="Times New Roman" w:hAnsi="Times New Roman"/>
              </w:rPr>
            </w:pPr>
            <w:r w:rsidRPr="008D6238">
              <w:rPr>
                <w:rFonts w:ascii="Times New Roman" w:hAnsi="Times New Roman"/>
              </w:rPr>
              <w:t>Finds it hard to match big and small letters; needs more help.</w:t>
            </w:r>
          </w:p>
        </w:tc>
      </w:tr>
      <w:tr w:rsidR="008D6238" w:rsidRPr="008D6238" w14:paraId="7689B972" w14:textId="77777777" w:rsidTr="008F63F1">
        <w:trPr>
          <w:trHeight w:val="300"/>
        </w:trPr>
        <w:tc>
          <w:tcPr>
            <w:tcW w:w="1560" w:type="dxa"/>
            <w:vMerge w:val="restart"/>
            <w:vAlign w:val="center"/>
          </w:tcPr>
          <w:p w14:paraId="569E8D88"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Distinguishing Rhymes</w:t>
            </w:r>
          </w:p>
        </w:tc>
        <w:tc>
          <w:tcPr>
            <w:tcW w:w="1417" w:type="dxa"/>
            <w:vMerge w:val="restart"/>
            <w:vAlign w:val="center"/>
          </w:tcPr>
          <w:p w14:paraId="1BA88A94" w14:textId="77777777" w:rsidR="008D6238" w:rsidRPr="008D6238" w:rsidRDefault="008D6238" w:rsidP="008D6238">
            <w:pPr>
              <w:jc w:val="both"/>
              <w:rPr>
                <w:rFonts w:ascii="Times New Roman" w:eastAsia="Calibri" w:hAnsi="Times New Roman"/>
              </w:rPr>
            </w:pPr>
            <w:r w:rsidRPr="008D6238">
              <w:rPr>
                <w:rFonts w:ascii="Times New Roman" w:eastAsia="Calibri" w:hAnsi="Times New Roman"/>
              </w:rPr>
              <w:t>Can rhyme some words, but occasionally makes mistakes.</w:t>
            </w:r>
          </w:p>
        </w:tc>
        <w:tc>
          <w:tcPr>
            <w:tcW w:w="990" w:type="dxa"/>
            <w:vMerge w:val="restart"/>
            <w:vAlign w:val="center"/>
          </w:tcPr>
          <w:p w14:paraId="2BD90005"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5</w:t>
            </w:r>
          </w:p>
        </w:tc>
        <w:tc>
          <w:tcPr>
            <w:tcW w:w="804" w:type="dxa"/>
            <w:vAlign w:val="center"/>
          </w:tcPr>
          <w:p w14:paraId="3EE298C2" w14:textId="77777777" w:rsidR="008D6238" w:rsidRPr="008D6238" w:rsidRDefault="008D6238" w:rsidP="008D6238">
            <w:pPr>
              <w:spacing w:line="480" w:lineRule="auto"/>
              <w:jc w:val="both"/>
              <w:rPr>
                <w:rFonts w:ascii="Times New Roman" w:hAnsi="Times New Roman"/>
              </w:rPr>
            </w:pPr>
            <w:r w:rsidRPr="008D6238">
              <w:rPr>
                <w:rFonts w:ascii="Times New Roman" w:eastAsia="Calibri" w:hAnsi="Times New Roman"/>
              </w:rPr>
              <w:t>4-5</w:t>
            </w:r>
          </w:p>
        </w:tc>
        <w:tc>
          <w:tcPr>
            <w:tcW w:w="1681" w:type="dxa"/>
            <w:vAlign w:val="center"/>
          </w:tcPr>
          <w:p w14:paraId="160B1542"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Consistent</w:t>
            </w:r>
          </w:p>
        </w:tc>
        <w:tc>
          <w:tcPr>
            <w:tcW w:w="2133" w:type="dxa"/>
            <w:vAlign w:val="center"/>
          </w:tcPr>
          <w:p w14:paraId="423B4318" w14:textId="77777777" w:rsidR="008D6238" w:rsidRPr="008D6238" w:rsidRDefault="008D6238" w:rsidP="008D6238">
            <w:pPr>
              <w:jc w:val="both"/>
              <w:rPr>
                <w:rFonts w:ascii="Times New Roman" w:eastAsia="Calibri" w:hAnsi="Times New Roman"/>
              </w:rPr>
            </w:pPr>
            <w:r w:rsidRPr="008D6238">
              <w:rPr>
                <w:rFonts w:ascii="Times New Roman" w:hAnsi="Times New Roman"/>
              </w:rPr>
              <w:t>Can tell which words rhyme most of the time.</w:t>
            </w:r>
          </w:p>
        </w:tc>
      </w:tr>
      <w:tr w:rsidR="008D6238" w:rsidRPr="008D6238" w14:paraId="052CDF94" w14:textId="77777777" w:rsidTr="008F63F1">
        <w:trPr>
          <w:trHeight w:val="420"/>
        </w:trPr>
        <w:tc>
          <w:tcPr>
            <w:tcW w:w="1560" w:type="dxa"/>
            <w:vMerge/>
            <w:vAlign w:val="center"/>
          </w:tcPr>
          <w:p w14:paraId="1C9C406E"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316072BC"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5C1E67AB" w14:textId="77777777" w:rsidR="008D6238" w:rsidRPr="008D6238" w:rsidRDefault="008D6238" w:rsidP="008D6238">
            <w:pPr>
              <w:spacing w:line="480" w:lineRule="auto"/>
              <w:jc w:val="both"/>
              <w:rPr>
                <w:rFonts w:ascii="Times New Roman" w:hAnsi="Times New Roman"/>
              </w:rPr>
            </w:pPr>
          </w:p>
        </w:tc>
        <w:tc>
          <w:tcPr>
            <w:tcW w:w="804" w:type="dxa"/>
            <w:vAlign w:val="center"/>
          </w:tcPr>
          <w:p w14:paraId="157BEF01"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2-3</w:t>
            </w:r>
          </w:p>
        </w:tc>
        <w:tc>
          <w:tcPr>
            <w:tcW w:w="1681" w:type="dxa"/>
            <w:vAlign w:val="center"/>
          </w:tcPr>
          <w:p w14:paraId="4E8CB1B5"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Developing</w:t>
            </w:r>
          </w:p>
        </w:tc>
        <w:tc>
          <w:tcPr>
            <w:tcW w:w="2133" w:type="dxa"/>
            <w:vAlign w:val="center"/>
          </w:tcPr>
          <w:p w14:paraId="068A5D60" w14:textId="77777777" w:rsidR="008D6238" w:rsidRPr="008D6238" w:rsidRDefault="008D6238" w:rsidP="008D6238">
            <w:pPr>
              <w:jc w:val="both"/>
              <w:rPr>
                <w:rFonts w:ascii="Times New Roman" w:hAnsi="Times New Roman"/>
              </w:rPr>
            </w:pPr>
            <w:r w:rsidRPr="008D6238">
              <w:rPr>
                <w:rFonts w:ascii="Times New Roman" w:hAnsi="Times New Roman"/>
              </w:rPr>
              <w:t>Knows some rhyming words but still makes mistakes.</w:t>
            </w:r>
          </w:p>
        </w:tc>
      </w:tr>
      <w:tr w:rsidR="008D6238" w:rsidRPr="008D6238" w14:paraId="17BA4C90" w14:textId="77777777" w:rsidTr="008F63F1">
        <w:trPr>
          <w:trHeight w:val="630"/>
        </w:trPr>
        <w:tc>
          <w:tcPr>
            <w:tcW w:w="1560" w:type="dxa"/>
            <w:vMerge/>
            <w:vAlign w:val="center"/>
          </w:tcPr>
          <w:p w14:paraId="2589F0FB"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37EE9A36"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579ED8F7" w14:textId="77777777" w:rsidR="008D6238" w:rsidRPr="008D6238" w:rsidRDefault="008D6238" w:rsidP="008D6238">
            <w:pPr>
              <w:spacing w:line="480" w:lineRule="auto"/>
              <w:jc w:val="both"/>
              <w:rPr>
                <w:rFonts w:ascii="Times New Roman" w:hAnsi="Times New Roman"/>
              </w:rPr>
            </w:pPr>
          </w:p>
        </w:tc>
        <w:tc>
          <w:tcPr>
            <w:tcW w:w="804" w:type="dxa"/>
            <w:vAlign w:val="center"/>
          </w:tcPr>
          <w:p w14:paraId="03F66349"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0-1</w:t>
            </w:r>
          </w:p>
        </w:tc>
        <w:tc>
          <w:tcPr>
            <w:tcW w:w="1681" w:type="dxa"/>
            <w:vAlign w:val="center"/>
          </w:tcPr>
          <w:p w14:paraId="1E4B9C0C"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Beginning</w:t>
            </w:r>
          </w:p>
        </w:tc>
        <w:tc>
          <w:tcPr>
            <w:tcW w:w="2133" w:type="dxa"/>
            <w:vAlign w:val="center"/>
          </w:tcPr>
          <w:p w14:paraId="55AE387F" w14:textId="77777777" w:rsidR="008D6238" w:rsidRPr="008D6238" w:rsidRDefault="008D6238" w:rsidP="008D6238">
            <w:pPr>
              <w:jc w:val="both"/>
              <w:rPr>
                <w:rFonts w:ascii="Times New Roman" w:hAnsi="Times New Roman"/>
              </w:rPr>
            </w:pPr>
            <w:r w:rsidRPr="008D6238">
              <w:rPr>
                <w:rFonts w:ascii="Times New Roman" w:hAnsi="Times New Roman"/>
              </w:rPr>
              <w:t>Has a hard time knowing which words rhyme; needs more help</w:t>
            </w:r>
          </w:p>
        </w:tc>
      </w:tr>
      <w:tr w:rsidR="008D6238" w:rsidRPr="008D6238" w14:paraId="709103BB" w14:textId="77777777" w:rsidTr="008F63F1">
        <w:trPr>
          <w:trHeight w:val="300"/>
        </w:trPr>
        <w:tc>
          <w:tcPr>
            <w:tcW w:w="1560" w:type="dxa"/>
            <w:vMerge w:val="restart"/>
            <w:vAlign w:val="center"/>
          </w:tcPr>
          <w:p w14:paraId="6117DD6B"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Counting Syllables</w:t>
            </w:r>
          </w:p>
        </w:tc>
        <w:tc>
          <w:tcPr>
            <w:tcW w:w="1417" w:type="dxa"/>
            <w:vMerge w:val="restart"/>
            <w:vAlign w:val="center"/>
          </w:tcPr>
          <w:p w14:paraId="6B96390C" w14:textId="77777777" w:rsidR="008D6238" w:rsidRPr="008D6238" w:rsidRDefault="008D6238" w:rsidP="008D6238">
            <w:pPr>
              <w:jc w:val="both"/>
              <w:rPr>
                <w:rFonts w:ascii="Times New Roman" w:eastAsia="Calibri" w:hAnsi="Times New Roman"/>
              </w:rPr>
            </w:pPr>
            <w:r w:rsidRPr="008D6238">
              <w:rPr>
                <w:rFonts w:ascii="Times New Roman" w:eastAsia="Calibri" w:hAnsi="Times New Roman"/>
              </w:rPr>
              <w:t>Good understanding of syllable counting.</w:t>
            </w:r>
          </w:p>
        </w:tc>
        <w:tc>
          <w:tcPr>
            <w:tcW w:w="990" w:type="dxa"/>
            <w:vMerge w:val="restart"/>
            <w:vAlign w:val="center"/>
          </w:tcPr>
          <w:p w14:paraId="7D175FC4"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5</w:t>
            </w:r>
          </w:p>
        </w:tc>
        <w:tc>
          <w:tcPr>
            <w:tcW w:w="804" w:type="dxa"/>
            <w:vAlign w:val="center"/>
          </w:tcPr>
          <w:p w14:paraId="04C1DD50" w14:textId="77777777" w:rsidR="008D6238" w:rsidRPr="008D6238" w:rsidRDefault="008D6238" w:rsidP="008D6238">
            <w:pPr>
              <w:spacing w:line="480" w:lineRule="auto"/>
              <w:jc w:val="both"/>
              <w:rPr>
                <w:rFonts w:ascii="Times New Roman" w:hAnsi="Times New Roman"/>
              </w:rPr>
            </w:pPr>
            <w:r w:rsidRPr="008D6238">
              <w:rPr>
                <w:rFonts w:ascii="Times New Roman" w:eastAsia="Calibri" w:hAnsi="Times New Roman"/>
              </w:rPr>
              <w:t>4-5</w:t>
            </w:r>
          </w:p>
        </w:tc>
        <w:tc>
          <w:tcPr>
            <w:tcW w:w="1681" w:type="dxa"/>
            <w:vAlign w:val="center"/>
          </w:tcPr>
          <w:p w14:paraId="1C540A53"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Consistent</w:t>
            </w:r>
          </w:p>
        </w:tc>
        <w:tc>
          <w:tcPr>
            <w:tcW w:w="2133" w:type="dxa"/>
            <w:vAlign w:val="center"/>
          </w:tcPr>
          <w:p w14:paraId="5F1CD7D6" w14:textId="77777777" w:rsidR="008D6238" w:rsidRPr="008D6238" w:rsidRDefault="008D6238" w:rsidP="008D6238">
            <w:pPr>
              <w:jc w:val="both"/>
              <w:rPr>
                <w:rFonts w:ascii="Times New Roman" w:eastAsia="Calibri" w:hAnsi="Times New Roman"/>
              </w:rPr>
            </w:pPr>
            <w:r w:rsidRPr="008D6238">
              <w:rPr>
                <w:rFonts w:ascii="Times New Roman" w:hAnsi="Times New Roman"/>
              </w:rPr>
              <w:t>Counts syllables in words correctly most of the time.</w:t>
            </w:r>
          </w:p>
        </w:tc>
      </w:tr>
      <w:tr w:rsidR="008D6238" w:rsidRPr="008D6238" w14:paraId="5A0A078D" w14:textId="77777777" w:rsidTr="008F63F1">
        <w:trPr>
          <w:trHeight w:val="315"/>
        </w:trPr>
        <w:tc>
          <w:tcPr>
            <w:tcW w:w="1560" w:type="dxa"/>
            <w:vMerge/>
            <w:vAlign w:val="center"/>
          </w:tcPr>
          <w:p w14:paraId="064918B8"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3D460104"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41A1DCCE" w14:textId="77777777" w:rsidR="008D6238" w:rsidRPr="008D6238" w:rsidRDefault="008D6238" w:rsidP="008D6238">
            <w:pPr>
              <w:spacing w:line="480" w:lineRule="auto"/>
              <w:jc w:val="both"/>
              <w:rPr>
                <w:rFonts w:ascii="Times New Roman" w:hAnsi="Times New Roman"/>
              </w:rPr>
            </w:pPr>
          </w:p>
        </w:tc>
        <w:tc>
          <w:tcPr>
            <w:tcW w:w="804" w:type="dxa"/>
            <w:vAlign w:val="center"/>
          </w:tcPr>
          <w:p w14:paraId="79A0A951"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2-3</w:t>
            </w:r>
          </w:p>
        </w:tc>
        <w:tc>
          <w:tcPr>
            <w:tcW w:w="1681" w:type="dxa"/>
            <w:vAlign w:val="center"/>
          </w:tcPr>
          <w:p w14:paraId="238C8A81"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Developing</w:t>
            </w:r>
          </w:p>
        </w:tc>
        <w:tc>
          <w:tcPr>
            <w:tcW w:w="2133" w:type="dxa"/>
            <w:tcBorders>
              <w:bottom w:val="single" w:sz="4" w:space="0" w:color="auto"/>
            </w:tcBorders>
            <w:vAlign w:val="center"/>
          </w:tcPr>
          <w:p w14:paraId="61AA36ED" w14:textId="77777777" w:rsidR="008D6238" w:rsidRPr="008D6238" w:rsidRDefault="008D6238" w:rsidP="008D6238">
            <w:pPr>
              <w:jc w:val="both"/>
              <w:rPr>
                <w:rFonts w:ascii="Times New Roman" w:hAnsi="Times New Roman"/>
              </w:rPr>
            </w:pPr>
            <w:r w:rsidRPr="008D6238">
              <w:rPr>
                <w:rFonts w:ascii="Times New Roman" w:hAnsi="Times New Roman"/>
              </w:rPr>
              <w:t>Can count syllables but makes some mistakes.</w:t>
            </w:r>
          </w:p>
        </w:tc>
      </w:tr>
      <w:tr w:rsidR="008D6238" w:rsidRPr="008D6238" w14:paraId="2BFE9B2D" w14:textId="77777777" w:rsidTr="008F63F1">
        <w:trPr>
          <w:trHeight w:val="300"/>
        </w:trPr>
        <w:tc>
          <w:tcPr>
            <w:tcW w:w="1560" w:type="dxa"/>
            <w:vMerge/>
            <w:vAlign w:val="center"/>
          </w:tcPr>
          <w:p w14:paraId="4DD083D0" w14:textId="77777777" w:rsidR="008D6238" w:rsidRPr="008D6238" w:rsidRDefault="008D6238" w:rsidP="008D6238">
            <w:pPr>
              <w:spacing w:line="480" w:lineRule="auto"/>
              <w:jc w:val="both"/>
              <w:rPr>
                <w:rFonts w:ascii="Times New Roman" w:hAnsi="Times New Roman"/>
              </w:rPr>
            </w:pPr>
          </w:p>
        </w:tc>
        <w:tc>
          <w:tcPr>
            <w:tcW w:w="1417" w:type="dxa"/>
            <w:vMerge/>
            <w:vAlign w:val="center"/>
          </w:tcPr>
          <w:p w14:paraId="535DA95D" w14:textId="77777777" w:rsidR="008D6238" w:rsidRPr="008D6238" w:rsidRDefault="008D6238" w:rsidP="008D6238">
            <w:pPr>
              <w:spacing w:line="480" w:lineRule="auto"/>
              <w:jc w:val="both"/>
              <w:rPr>
                <w:rFonts w:ascii="Times New Roman" w:hAnsi="Times New Roman"/>
              </w:rPr>
            </w:pPr>
          </w:p>
        </w:tc>
        <w:tc>
          <w:tcPr>
            <w:tcW w:w="990" w:type="dxa"/>
            <w:vMerge/>
            <w:vAlign w:val="center"/>
          </w:tcPr>
          <w:p w14:paraId="4B3736B7" w14:textId="77777777" w:rsidR="008D6238" w:rsidRPr="008D6238" w:rsidRDefault="008D6238" w:rsidP="008D6238">
            <w:pPr>
              <w:spacing w:line="480" w:lineRule="auto"/>
              <w:jc w:val="both"/>
              <w:rPr>
                <w:rFonts w:ascii="Times New Roman" w:hAnsi="Times New Roman"/>
              </w:rPr>
            </w:pPr>
          </w:p>
        </w:tc>
        <w:tc>
          <w:tcPr>
            <w:tcW w:w="804" w:type="dxa"/>
            <w:vAlign w:val="center"/>
          </w:tcPr>
          <w:p w14:paraId="203AF3D5"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0-1</w:t>
            </w:r>
          </w:p>
        </w:tc>
        <w:tc>
          <w:tcPr>
            <w:tcW w:w="1681" w:type="dxa"/>
            <w:vAlign w:val="center"/>
          </w:tcPr>
          <w:p w14:paraId="10A8F4B2" w14:textId="77777777" w:rsidR="008D6238" w:rsidRPr="008D6238" w:rsidRDefault="008D6238" w:rsidP="008D6238">
            <w:pPr>
              <w:spacing w:line="480" w:lineRule="auto"/>
              <w:jc w:val="both"/>
              <w:rPr>
                <w:rFonts w:ascii="Times New Roman" w:hAnsi="Times New Roman"/>
              </w:rPr>
            </w:pPr>
            <w:r w:rsidRPr="008D6238">
              <w:rPr>
                <w:rFonts w:ascii="Times New Roman" w:hAnsi="Times New Roman"/>
              </w:rPr>
              <w:t>Beginning</w:t>
            </w:r>
          </w:p>
        </w:tc>
        <w:tc>
          <w:tcPr>
            <w:tcW w:w="2133" w:type="dxa"/>
            <w:tcBorders>
              <w:bottom w:val="nil"/>
            </w:tcBorders>
            <w:vAlign w:val="center"/>
          </w:tcPr>
          <w:p w14:paraId="3CBFFAA0" w14:textId="77777777" w:rsidR="008D6238" w:rsidRPr="008D6238" w:rsidRDefault="008D6238" w:rsidP="008D6238">
            <w:pPr>
              <w:jc w:val="both"/>
              <w:rPr>
                <w:rFonts w:ascii="Times New Roman" w:hAnsi="Times New Roman"/>
              </w:rPr>
            </w:pPr>
            <w:r w:rsidRPr="008D6238">
              <w:rPr>
                <w:rFonts w:ascii="Times New Roman" w:hAnsi="Times New Roman"/>
              </w:rPr>
              <w:t>Has trouble counting syllables; needs more support.</w:t>
            </w:r>
          </w:p>
        </w:tc>
      </w:tr>
      <w:tr w:rsidR="008D6238" w:rsidRPr="008D6238" w14:paraId="2777543A" w14:textId="77777777" w:rsidTr="008F63F1">
        <w:tc>
          <w:tcPr>
            <w:tcW w:w="1560" w:type="dxa"/>
            <w:vAlign w:val="center"/>
          </w:tcPr>
          <w:p w14:paraId="6193D906"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 xml:space="preserve">Total </w:t>
            </w:r>
          </w:p>
        </w:tc>
        <w:tc>
          <w:tcPr>
            <w:tcW w:w="7025" w:type="dxa"/>
            <w:gridSpan w:val="5"/>
            <w:vAlign w:val="center"/>
          </w:tcPr>
          <w:p w14:paraId="7FF9A68C" w14:textId="77777777" w:rsidR="008D6238" w:rsidRPr="008D6238" w:rsidRDefault="008D6238" w:rsidP="008D6238">
            <w:pPr>
              <w:spacing w:line="480" w:lineRule="auto"/>
              <w:jc w:val="both"/>
              <w:rPr>
                <w:rFonts w:ascii="Times New Roman" w:eastAsia="Calibri" w:hAnsi="Times New Roman"/>
              </w:rPr>
            </w:pPr>
            <w:r w:rsidRPr="008D6238">
              <w:rPr>
                <w:rFonts w:ascii="Times New Roman" w:eastAsia="Calibri" w:hAnsi="Times New Roman"/>
              </w:rPr>
              <w:t>25</w:t>
            </w:r>
          </w:p>
        </w:tc>
      </w:tr>
      <w:bookmarkEnd w:id="16"/>
    </w:tbl>
    <w:p w14:paraId="27E70937" w14:textId="77777777" w:rsidR="00E97BF1" w:rsidRDefault="00E97BF1">
      <w:pPr>
        <w:pStyle w:val="Body"/>
        <w:spacing w:after="0"/>
        <w:rPr>
          <w:rFonts w:ascii="Arial" w:hAnsi="Arial" w:cs="Arial"/>
        </w:rPr>
      </w:pPr>
    </w:p>
    <w:p w14:paraId="65595C25" w14:textId="77777777" w:rsidR="00E97BF1" w:rsidRDefault="00E97BF1">
      <w:pPr>
        <w:pStyle w:val="Body"/>
        <w:spacing w:after="0"/>
        <w:rPr>
          <w:rFonts w:ascii="Arial" w:hAnsi="Arial" w:cs="Arial"/>
        </w:rPr>
      </w:pPr>
    </w:p>
    <w:p w14:paraId="3030D720" w14:textId="77777777" w:rsidR="00E97BF1" w:rsidRDefault="008D6238">
      <w:pPr>
        <w:pStyle w:val="ConcHead"/>
        <w:spacing w:after="0"/>
        <w:jc w:val="both"/>
        <w:rPr>
          <w:rFonts w:ascii="Arial" w:hAnsi="Arial" w:cs="Arial"/>
        </w:rPr>
      </w:pPr>
      <w:r>
        <w:rPr>
          <w:rFonts w:ascii="Arial" w:hAnsi="Arial" w:cs="Arial"/>
        </w:rPr>
        <w:t xml:space="preserve">4. </w:t>
      </w:r>
      <w:commentRangeStart w:id="18"/>
      <w:r>
        <w:rPr>
          <w:rFonts w:ascii="Arial" w:hAnsi="Arial" w:cs="Arial"/>
        </w:rPr>
        <w:t>result and discussion</w:t>
      </w:r>
      <w:commentRangeEnd w:id="18"/>
      <w:r w:rsidR="000F4215">
        <w:rPr>
          <w:rStyle w:val="CommentReference"/>
          <w:rFonts w:ascii="Times New Roman" w:hAnsi="Times New Roman"/>
          <w:b w:val="0"/>
          <w:caps w:val="0"/>
          <w:lang w:val="nb-NO" w:eastAsia="nb-NO"/>
        </w:rPr>
        <w:commentReference w:id="18"/>
      </w:r>
    </w:p>
    <w:p w14:paraId="5CB9BEBD" w14:textId="77777777" w:rsidR="00E97BF1" w:rsidRDefault="00E97BF1">
      <w:pPr>
        <w:pStyle w:val="ConcHead"/>
        <w:spacing w:after="0"/>
        <w:jc w:val="both"/>
        <w:rPr>
          <w:rFonts w:ascii="Arial" w:hAnsi="Arial" w:cs="Arial"/>
        </w:rPr>
      </w:pPr>
    </w:p>
    <w:p w14:paraId="5CD749E0" w14:textId="77777777" w:rsidR="008D6238" w:rsidRPr="008D6238" w:rsidRDefault="008D6238" w:rsidP="008D6238">
      <w:pPr>
        <w:pStyle w:val="Body"/>
        <w:rPr>
          <w:rFonts w:ascii="Arial" w:hAnsi="Arial" w:cs="Arial"/>
          <w:b/>
          <w:iCs/>
        </w:rPr>
      </w:pPr>
      <w:r>
        <w:rPr>
          <w:rFonts w:ascii="Arial" w:hAnsi="Arial" w:cs="Arial"/>
          <w:b/>
          <w:iCs/>
        </w:rPr>
        <w:t xml:space="preserve">4.1 </w:t>
      </w:r>
      <w:r w:rsidR="00A47420">
        <w:rPr>
          <w:rFonts w:ascii="Arial" w:hAnsi="Arial" w:cs="Arial"/>
          <w:b/>
          <w:iCs/>
        </w:rPr>
        <w:t>Table 2</w:t>
      </w:r>
      <w:r w:rsidRPr="008D6238">
        <w:rPr>
          <w:rFonts w:ascii="Arial" w:hAnsi="Arial" w:cs="Arial"/>
          <w:b/>
          <w:iCs/>
        </w:rPr>
        <w:t>: Pre-Test Early Reading Literacy Levels of the Control and Experimental Groups</w:t>
      </w:r>
    </w:p>
    <w:tbl>
      <w:tblPr>
        <w:tblStyle w:val="TableGrid"/>
        <w:tblW w:w="0" w:type="auto"/>
        <w:tblLook w:val="04A0" w:firstRow="1" w:lastRow="0" w:firstColumn="1" w:lastColumn="0" w:noHBand="0" w:noVBand="1"/>
      </w:tblPr>
      <w:tblGrid>
        <w:gridCol w:w="2182"/>
        <w:gridCol w:w="777"/>
        <w:gridCol w:w="1579"/>
        <w:gridCol w:w="676"/>
        <w:gridCol w:w="763"/>
        <w:gridCol w:w="1573"/>
        <w:gridCol w:w="648"/>
      </w:tblGrid>
      <w:tr w:rsidR="008D6238" w:rsidRPr="008D6238" w14:paraId="255C8454" w14:textId="77777777" w:rsidTr="00A47420">
        <w:trPr>
          <w:trHeight w:val="371"/>
        </w:trPr>
        <w:tc>
          <w:tcPr>
            <w:tcW w:w="2182" w:type="dxa"/>
            <w:vMerge w:val="restart"/>
            <w:vAlign w:val="center"/>
          </w:tcPr>
          <w:p w14:paraId="4A3A01D2"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Early Reading Literacy Competencies</w:t>
            </w:r>
          </w:p>
        </w:tc>
        <w:tc>
          <w:tcPr>
            <w:tcW w:w="3032" w:type="dxa"/>
            <w:gridSpan w:val="3"/>
            <w:vAlign w:val="center"/>
          </w:tcPr>
          <w:p w14:paraId="2E64C143" w14:textId="77777777" w:rsidR="008D6238" w:rsidRPr="008D6238" w:rsidRDefault="008D6238" w:rsidP="008D6238">
            <w:pPr>
              <w:pStyle w:val="Body"/>
              <w:rPr>
                <w:rFonts w:ascii="Arial" w:hAnsi="Arial" w:cs="Arial"/>
                <w:bCs/>
                <w:i/>
                <w:iCs/>
                <w:sz w:val="20"/>
              </w:rPr>
            </w:pPr>
            <w:r w:rsidRPr="008D6238">
              <w:rPr>
                <w:rFonts w:ascii="Arial" w:hAnsi="Arial" w:cs="Arial"/>
                <w:b/>
                <w:i/>
                <w:iCs/>
                <w:sz w:val="20"/>
              </w:rPr>
              <w:t>Control Group</w:t>
            </w:r>
          </w:p>
        </w:tc>
        <w:tc>
          <w:tcPr>
            <w:tcW w:w="2984" w:type="dxa"/>
            <w:gridSpan w:val="3"/>
            <w:vAlign w:val="center"/>
          </w:tcPr>
          <w:p w14:paraId="6A56F75C" w14:textId="77777777" w:rsidR="008D6238" w:rsidRPr="008D6238" w:rsidRDefault="008D6238" w:rsidP="008D6238">
            <w:pPr>
              <w:pStyle w:val="Body"/>
              <w:rPr>
                <w:rFonts w:ascii="Arial" w:hAnsi="Arial" w:cs="Arial"/>
                <w:bCs/>
                <w:i/>
                <w:iCs/>
                <w:sz w:val="20"/>
              </w:rPr>
            </w:pPr>
            <w:r w:rsidRPr="008D6238">
              <w:rPr>
                <w:rFonts w:ascii="Arial" w:hAnsi="Arial" w:cs="Arial"/>
                <w:b/>
                <w:i/>
                <w:iCs/>
                <w:sz w:val="20"/>
              </w:rPr>
              <w:t>Experimental Group</w:t>
            </w:r>
          </w:p>
        </w:tc>
      </w:tr>
      <w:tr w:rsidR="008D6238" w:rsidRPr="008D6238" w14:paraId="174D95DC" w14:textId="77777777" w:rsidTr="00A47420">
        <w:tc>
          <w:tcPr>
            <w:tcW w:w="2182" w:type="dxa"/>
            <w:vMerge/>
            <w:vAlign w:val="center"/>
          </w:tcPr>
          <w:p w14:paraId="694D4050" w14:textId="77777777" w:rsidR="008D6238" w:rsidRPr="008D6238" w:rsidRDefault="008D6238" w:rsidP="008D6238">
            <w:pPr>
              <w:pStyle w:val="Body"/>
              <w:rPr>
                <w:rFonts w:ascii="Arial" w:hAnsi="Arial" w:cs="Arial"/>
                <w:bCs/>
                <w:i/>
                <w:iCs/>
                <w:sz w:val="20"/>
              </w:rPr>
            </w:pPr>
          </w:p>
        </w:tc>
        <w:tc>
          <w:tcPr>
            <w:tcW w:w="777" w:type="dxa"/>
            <w:vAlign w:val="center"/>
          </w:tcPr>
          <w:p w14:paraId="53A926EF"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Mean</w:t>
            </w:r>
          </w:p>
        </w:tc>
        <w:tc>
          <w:tcPr>
            <w:tcW w:w="1579" w:type="dxa"/>
            <w:vAlign w:val="center"/>
          </w:tcPr>
          <w:p w14:paraId="1B4791EB" w14:textId="77777777" w:rsidR="008D6238" w:rsidRPr="008D6238" w:rsidRDefault="008D6238" w:rsidP="008D6238">
            <w:pPr>
              <w:pStyle w:val="Body"/>
              <w:rPr>
                <w:rFonts w:ascii="Arial" w:hAnsi="Arial" w:cs="Arial"/>
                <w:b/>
                <w:i/>
                <w:iCs/>
                <w:sz w:val="20"/>
              </w:rPr>
            </w:pPr>
            <w:r w:rsidRPr="008D6238">
              <w:rPr>
                <w:rFonts w:ascii="Arial" w:eastAsia="Times New Roman" w:hAnsi="Arial" w:cs="Arial"/>
                <w:b/>
                <w:bCs/>
                <w:i/>
                <w:iCs/>
                <w:sz w:val="20"/>
              </w:rPr>
              <w:t>Reading Literacy Level</w:t>
            </w:r>
          </w:p>
        </w:tc>
        <w:tc>
          <w:tcPr>
            <w:tcW w:w="676" w:type="dxa"/>
            <w:vAlign w:val="center"/>
          </w:tcPr>
          <w:p w14:paraId="23B597D9"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SD</w:t>
            </w:r>
          </w:p>
        </w:tc>
        <w:tc>
          <w:tcPr>
            <w:tcW w:w="763" w:type="dxa"/>
            <w:vAlign w:val="center"/>
          </w:tcPr>
          <w:p w14:paraId="088F3182"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Mean</w:t>
            </w:r>
          </w:p>
        </w:tc>
        <w:tc>
          <w:tcPr>
            <w:tcW w:w="1573" w:type="dxa"/>
            <w:vAlign w:val="center"/>
          </w:tcPr>
          <w:p w14:paraId="786AFB40" w14:textId="77777777" w:rsidR="008D6238" w:rsidRPr="008D6238" w:rsidRDefault="008D6238" w:rsidP="008D6238">
            <w:pPr>
              <w:pStyle w:val="Body"/>
              <w:rPr>
                <w:rFonts w:ascii="Arial" w:hAnsi="Arial" w:cs="Arial"/>
                <w:b/>
                <w:i/>
                <w:iCs/>
                <w:sz w:val="20"/>
              </w:rPr>
            </w:pPr>
            <w:r w:rsidRPr="008D6238">
              <w:rPr>
                <w:rFonts w:ascii="Arial" w:eastAsia="Times New Roman" w:hAnsi="Arial" w:cs="Arial"/>
                <w:b/>
                <w:bCs/>
                <w:i/>
                <w:iCs/>
                <w:sz w:val="20"/>
              </w:rPr>
              <w:t>Reading Literacy Level</w:t>
            </w:r>
          </w:p>
        </w:tc>
        <w:tc>
          <w:tcPr>
            <w:tcW w:w="648" w:type="dxa"/>
            <w:vAlign w:val="center"/>
          </w:tcPr>
          <w:p w14:paraId="3B35BAD7" w14:textId="77777777" w:rsidR="008D6238" w:rsidRPr="008D6238" w:rsidRDefault="008D6238" w:rsidP="008D6238">
            <w:pPr>
              <w:pStyle w:val="Body"/>
              <w:rPr>
                <w:rFonts w:ascii="Arial" w:hAnsi="Arial" w:cs="Arial"/>
                <w:b/>
                <w:i/>
                <w:iCs/>
                <w:sz w:val="20"/>
              </w:rPr>
            </w:pPr>
            <w:r w:rsidRPr="008D6238">
              <w:rPr>
                <w:rFonts w:ascii="Arial" w:hAnsi="Arial" w:cs="Arial"/>
                <w:b/>
                <w:i/>
                <w:iCs/>
                <w:sz w:val="20"/>
              </w:rPr>
              <w:t>SD</w:t>
            </w:r>
          </w:p>
        </w:tc>
      </w:tr>
      <w:tr w:rsidR="008D6238" w:rsidRPr="008D6238" w14:paraId="04689DD6" w14:textId="77777777" w:rsidTr="00A47420">
        <w:tc>
          <w:tcPr>
            <w:tcW w:w="2182" w:type="dxa"/>
            <w:vAlign w:val="center"/>
          </w:tcPr>
          <w:p w14:paraId="167AE4E7"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Identifying Letter Names</w:t>
            </w:r>
          </w:p>
        </w:tc>
        <w:tc>
          <w:tcPr>
            <w:tcW w:w="777" w:type="dxa"/>
            <w:vAlign w:val="center"/>
          </w:tcPr>
          <w:p w14:paraId="03AC2C71" w14:textId="77777777" w:rsidR="008D6238" w:rsidRPr="008D6238" w:rsidRDefault="008D6238" w:rsidP="008D6238">
            <w:pPr>
              <w:pStyle w:val="Body"/>
              <w:rPr>
                <w:rFonts w:ascii="Arial" w:hAnsi="Arial" w:cs="Arial"/>
                <w:bCs/>
                <w:sz w:val="20"/>
              </w:rPr>
            </w:pPr>
            <w:r w:rsidRPr="008D6238">
              <w:rPr>
                <w:rFonts w:ascii="Arial" w:hAnsi="Arial" w:cs="Arial"/>
                <w:bCs/>
                <w:sz w:val="20"/>
              </w:rPr>
              <w:t>3.89</w:t>
            </w:r>
          </w:p>
        </w:tc>
        <w:tc>
          <w:tcPr>
            <w:tcW w:w="1579" w:type="dxa"/>
            <w:vAlign w:val="center"/>
          </w:tcPr>
          <w:p w14:paraId="7F319934"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76" w:type="dxa"/>
            <w:vAlign w:val="center"/>
          </w:tcPr>
          <w:p w14:paraId="2CCF5BE6" w14:textId="77777777" w:rsidR="008D6238" w:rsidRPr="008D6238" w:rsidRDefault="008D6238" w:rsidP="008D6238">
            <w:pPr>
              <w:pStyle w:val="Body"/>
              <w:rPr>
                <w:rFonts w:ascii="Arial" w:hAnsi="Arial" w:cs="Arial"/>
                <w:bCs/>
                <w:sz w:val="20"/>
              </w:rPr>
            </w:pPr>
            <w:r w:rsidRPr="008D6238">
              <w:rPr>
                <w:rFonts w:ascii="Arial" w:hAnsi="Arial" w:cs="Arial"/>
                <w:bCs/>
                <w:sz w:val="20"/>
              </w:rPr>
              <w:t>0.83</w:t>
            </w:r>
          </w:p>
        </w:tc>
        <w:tc>
          <w:tcPr>
            <w:tcW w:w="763" w:type="dxa"/>
            <w:vAlign w:val="center"/>
          </w:tcPr>
          <w:p w14:paraId="2A0551B6" w14:textId="77777777" w:rsidR="008D6238" w:rsidRPr="008D6238" w:rsidRDefault="008D6238" w:rsidP="008D6238">
            <w:pPr>
              <w:pStyle w:val="Body"/>
              <w:rPr>
                <w:rFonts w:ascii="Arial" w:hAnsi="Arial" w:cs="Arial"/>
                <w:bCs/>
                <w:sz w:val="20"/>
              </w:rPr>
            </w:pPr>
            <w:r w:rsidRPr="008D6238">
              <w:rPr>
                <w:rFonts w:ascii="Arial" w:hAnsi="Arial" w:cs="Arial"/>
                <w:bCs/>
                <w:sz w:val="20"/>
              </w:rPr>
              <w:t>4.33</w:t>
            </w:r>
          </w:p>
        </w:tc>
        <w:tc>
          <w:tcPr>
            <w:tcW w:w="1573" w:type="dxa"/>
            <w:vAlign w:val="center"/>
          </w:tcPr>
          <w:p w14:paraId="291C6DB6"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48" w:type="dxa"/>
            <w:vAlign w:val="center"/>
          </w:tcPr>
          <w:p w14:paraId="42A9BA9B" w14:textId="77777777" w:rsidR="008D6238" w:rsidRPr="008D6238" w:rsidRDefault="008D6238" w:rsidP="008D6238">
            <w:pPr>
              <w:pStyle w:val="Body"/>
              <w:rPr>
                <w:rFonts w:ascii="Arial" w:hAnsi="Arial" w:cs="Arial"/>
                <w:bCs/>
                <w:sz w:val="20"/>
              </w:rPr>
            </w:pPr>
            <w:r w:rsidRPr="008D6238">
              <w:rPr>
                <w:rFonts w:ascii="Arial" w:hAnsi="Arial" w:cs="Arial"/>
                <w:bCs/>
                <w:sz w:val="20"/>
              </w:rPr>
              <w:t>1.03</w:t>
            </w:r>
          </w:p>
        </w:tc>
      </w:tr>
      <w:tr w:rsidR="008D6238" w:rsidRPr="008D6238" w14:paraId="56E6D656" w14:textId="77777777" w:rsidTr="00A47420">
        <w:tc>
          <w:tcPr>
            <w:tcW w:w="2182" w:type="dxa"/>
            <w:vAlign w:val="center"/>
          </w:tcPr>
          <w:p w14:paraId="3C7BBFD5"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Identifying Letter Sounds</w:t>
            </w:r>
          </w:p>
        </w:tc>
        <w:tc>
          <w:tcPr>
            <w:tcW w:w="777" w:type="dxa"/>
            <w:vAlign w:val="center"/>
          </w:tcPr>
          <w:p w14:paraId="727B24D8" w14:textId="77777777" w:rsidR="008D6238" w:rsidRPr="008D6238" w:rsidRDefault="008D6238" w:rsidP="008D6238">
            <w:pPr>
              <w:pStyle w:val="Body"/>
              <w:rPr>
                <w:rFonts w:ascii="Arial" w:hAnsi="Arial" w:cs="Arial"/>
                <w:bCs/>
                <w:sz w:val="20"/>
              </w:rPr>
            </w:pPr>
            <w:r w:rsidRPr="008D6238">
              <w:rPr>
                <w:rFonts w:ascii="Arial" w:hAnsi="Arial" w:cs="Arial"/>
                <w:bCs/>
                <w:sz w:val="20"/>
              </w:rPr>
              <w:t>3.89</w:t>
            </w:r>
          </w:p>
        </w:tc>
        <w:tc>
          <w:tcPr>
            <w:tcW w:w="1579" w:type="dxa"/>
            <w:vAlign w:val="center"/>
          </w:tcPr>
          <w:p w14:paraId="794163D5"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76" w:type="dxa"/>
            <w:vAlign w:val="center"/>
          </w:tcPr>
          <w:p w14:paraId="5C9FDBD6" w14:textId="77777777" w:rsidR="008D6238" w:rsidRPr="008D6238" w:rsidRDefault="008D6238" w:rsidP="008D6238">
            <w:pPr>
              <w:pStyle w:val="Body"/>
              <w:rPr>
                <w:rFonts w:ascii="Arial" w:hAnsi="Arial" w:cs="Arial"/>
                <w:bCs/>
                <w:sz w:val="20"/>
              </w:rPr>
            </w:pPr>
            <w:r w:rsidRPr="008D6238">
              <w:rPr>
                <w:rFonts w:ascii="Arial" w:hAnsi="Arial" w:cs="Arial"/>
                <w:bCs/>
                <w:sz w:val="20"/>
              </w:rPr>
              <w:t>0.83</w:t>
            </w:r>
          </w:p>
        </w:tc>
        <w:tc>
          <w:tcPr>
            <w:tcW w:w="763" w:type="dxa"/>
            <w:vAlign w:val="center"/>
          </w:tcPr>
          <w:p w14:paraId="7BC18B83" w14:textId="77777777" w:rsidR="008D6238" w:rsidRPr="008D6238" w:rsidRDefault="008D6238" w:rsidP="008D6238">
            <w:pPr>
              <w:pStyle w:val="Body"/>
              <w:rPr>
                <w:rFonts w:ascii="Arial" w:hAnsi="Arial" w:cs="Arial"/>
                <w:bCs/>
                <w:sz w:val="20"/>
              </w:rPr>
            </w:pPr>
            <w:r w:rsidRPr="008D6238">
              <w:rPr>
                <w:rFonts w:ascii="Arial" w:hAnsi="Arial" w:cs="Arial"/>
                <w:bCs/>
                <w:sz w:val="20"/>
              </w:rPr>
              <w:t>4.28</w:t>
            </w:r>
          </w:p>
        </w:tc>
        <w:tc>
          <w:tcPr>
            <w:tcW w:w="1573" w:type="dxa"/>
            <w:vAlign w:val="center"/>
          </w:tcPr>
          <w:p w14:paraId="4B121A93"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48" w:type="dxa"/>
            <w:vAlign w:val="center"/>
          </w:tcPr>
          <w:p w14:paraId="10924828" w14:textId="77777777" w:rsidR="008D6238" w:rsidRPr="008D6238" w:rsidRDefault="008D6238" w:rsidP="008D6238">
            <w:pPr>
              <w:pStyle w:val="Body"/>
              <w:rPr>
                <w:rFonts w:ascii="Arial" w:hAnsi="Arial" w:cs="Arial"/>
                <w:bCs/>
                <w:sz w:val="20"/>
              </w:rPr>
            </w:pPr>
            <w:r w:rsidRPr="008D6238">
              <w:rPr>
                <w:rFonts w:ascii="Arial" w:hAnsi="Arial" w:cs="Arial"/>
                <w:bCs/>
                <w:sz w:val="20"/>
              </w:rPr>
              <w:t>0.46</w:t>
            </w:r>
          </w:p>
        </w:tc>
      </w:tr>
      <w:tr w:rsidR="008D6238" w:rsidRPr="008D6238" w14:paraId="3C159397" w14:textId="77777777" w:rsidTr="00A47420">
        <w:tc>
          <w:tcPr>
            <w:tcW w:w="2182" w:type="dxa"/>
            <w:vAlign w:val="center"/>
          </w:tcPr>
          <w:p w14:paraId="70B976BC"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Matching Upper/Lower Case</w:t>
            </w:r>
          </w:p>
        </w:tc>
        <w:tc>
          <w:tcPr>
            <w:tcW w:w="777" w:type="dxa"/>
            <w:vAlign w:val="center"/>
          </w:tcPr>
          <w:p w14:paraId="160CEDCE" w14:textId="77777777" w:rsidR="008D6238" w:rsidRPr="008D6238" w:rsidRDefault="008D6238" w:rsidP="008D6238">
            <w:pPr>
              <w:pStyle w:val="Body"/>
              <w:rPr>
                <w:rFonts w:ascii="Arial" w:hAnsi="Arial" w:cs="Arial"/>
                <w:bCs/>
                <w:sz w:val="20"/>
              </w:rPr>
            </w:pPr>
            <w:r w:rsidRPr="008D6238">
              <w:rPr>
                <w:rFonts w:ascii="Arial" w:hAnsi="Arial" w:cs="Arial"/>
                <w:bCs/>
                <w:sz w:val="20"/>
              </w:rPr>
              <w:t>4.06</w:t>
            </w:r>
          </w:p>
        </w:tc>
        <w:tc>
          <w:tcPr>
            <w:tcW w:w="1579" w:type="dxa"/>
            <w:vAlign w:val="center"/>
          </w:tcPr>
          <w:p w14:paraId="090BB3B5"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76" w:type="dxa"/>
            <w:vAlign w:val="center"/>
          </w:tcPr>
          <w:p w14:paraId="20F9DF41" w14:textId="77777777" w:rsidR="008D6238" w:rsidRPr="008D6238" w:rsidRDefault="008D6238" w:rsidP="008D6238">
            <w:pPr>
              <w:pStyle w:val="Body"/>
              <w:rPr>
                <w:rFonts w:ascii="Arial" w:hAnsi="Arial" w:cs="Arial"/>
                <w:bCs/>
                <w:sz w:val="20"/>
              </w:rPr>
            </w:pPr>
            <w:r w:rsidRPr="008D6238">
              <w:rPr>
                <w:rFonts w:ascii="Arial" w:hAnsi="Arial" w:cs="Arial"/>
                <w:bCs/>
                <w:sz w:val="20"/>
              </w:rPr>
              <w:t>0.94</w:t>
            </w:r>
          </w:p>
        </w:tc>
        <w:tc>
          <w:tcPr>
            <w:tcW w:w="763" w:type="dxa"/>
            <w:vAlign w:val="center"/>
          </w:tcPr>
          <w:p w14:paraId="2CF67271" w14:textId="77777777" w:rsidR="008D6238" w:rsidRPr="008D6238" w:rsidRDefault="008D6238" w:rsidP="008D6238">
            <w:pPr>
              <w:pStyle w:val="Body"/>
              <w:rPr>
                <w:rFonts w:ascii="Arial" w:hAnsi="Arial" w:cs="Arial"/>
                <w:bCs/>
                <w:sz w:val="20"/>
              </w:rPr>
            </w:pPr>
            <w:r w:rsidRPr="008D6238">
              <w:rPr>
                <w:rFonts w:ascii="Arial" w:hAnsi="Arial" w:cs="Arial"/>
                <w:bCs/>
                <w:sz w:val="20"/>
              </w:rPr>
              <w:t>4.56</w:t>
            </w:r>
          </w:p>
        </w:tc>
        <w:tc>
          <w:tcPr>
            <w:tcW w:w="1573" w:type="dxa"/>
            <w:vAlign w:val="center"/>
          </w:tcPr>
          <w:p w14:paraId="05912AE0"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48" w:type="dxa"/>
            <w:vAlign w:val="center"/>
          </w:tcPr>
          <w:p w14:paraId="2D269457" w14:textId="77777777" w:rsidR="008D6238" w:rsidRPr="008D6238" w:rsidRDefault="008D6238" w:rsidP="008D6238">
            <w:pPr>
              <w:pStyle w:val="Body"/>
              <w:rPr>
                <w:rFonts w:ascii="Arial" w:hAnsi="Arial" w:cs="Arial"/>
                <w:bCs/>
                <w:sz w:val="20"/>
              </w:rPr>
            </w:pPr>
            <w:r w:rsidRPr="008D6238">
              <w:rPr>
                <w:rFonts w:ascii="Arial" w:hAnsi="Arial" w:cs="Arial"/>
                <w:bCs/>
                <w:sz w:val="20"/>
              </w:rPr>
              <w:t>0.62</w:t>
            </w:r>
          </w:p>
        </w:tc>
      </w:tr>
      <w:tr w:rsidR="008D6238" w:rsidRPr="008D6238" w14:paraId="420551B8" w14:textId="77777777" w:rsidTr="00A47420">
        <w:tc>
          <w:tcPr>
            <w:tcW w:w="2182" w:type="dxa"/>
            <w:vAlign w:val="center"/>
          </w:tcPr>
          <w:p w14:paraId="22CBD45C"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Distinguishing Rhymes</w:t>
            </w:r>
          </w:p>
        </w:tc>
        <w:tc>
          <w:tcPr>
            <w:tcW w:w="777" w:type="dxa"/>
            <w:vAlign w:val="center"/>
          </w:tcPr>
          <w:p w14:paraId="009E925C" w14:textId="77777777" w:rsidR="008D6238" w:rsidRPr="008D6238" w:rsidRDefault="008D6238" w:rsidP="008D6238">
            <w:pPr>
              <w:pStyle w:val="Body"/>
              <w:rPr>
                <w:rFonts w:ascii="Arial" w:hAnsi="Arial" w:cs="Arial"/>
                <w:bCs/>
                <w:sz w:val="20"/>
              </w:rPr>
            </w:pPr>
            <w:r w:rsidRPr="008D6238">
              <w:rPr>
                <w:rFonts w:ascii="Arial" w:hAnsi="Arial" w:cs="Arial"/>
                <w:bCs/>
                <w:sz w:val="20"/>
              </w:rPr>
              <w:t>2.78</w:t>
            </w:r>
          </w:p>
        </w:tc>
        <w:tc>
          <w:tcPr>
            <w:tcW w:w="1579" w:type="dxa"/>
            <w:vAlign w:val="center"/>
          </w:tcPr>
          <w:p w14:paraId="5E618B18"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76" w:type="dxa"/>
            <w:vAlign w:val="center"/>
          </w:tcPr>
          <w:p w14:paraId="5F21EFFC" w14:textId="77777777" w:rsidR="008D6238" w:rsidRPr="008D6238" w:rsidRDefault="008D6238" w:rsidP="008D6238">
            <w:pPr>
              <w:pStyle w:val="Body"/>
              <w:rPr>
                <w:rFonts w:ascii="Arial" w:hAnsi="Arial" w:cs="Arial"/>
                <w:bCs/>
                <w:sz w:val="20"/>
              </w:rPr>
            </w:pPr>
            <w:r w:rsidRPr="008D6238">
              <w:rPr>
                <w:rFonts w:ascii="Arial" w:hAnsi="Arial" w:cs="Arial"/>
                <w:bCs/>
                <w:sz w:val="20"/>
              </w:rPr>
              <w:t>0.81</w:t>
            </w:r>
          </w:p>
        </w:tc>
        <w:tc>
          <w:tcPr>
            <w:tcW w:w="763" w:type="dxa"/>
            <w:vAlign w:val="center"/>
          </w:tcPr>
          <w:p w14:paraId="34007ACD" w14:textId="77777777" w:rsidR="008D6238" w:rsidRPr="008D6238" w:rsidRDefault="008D6238" w:rsidP="008D6238">
            <w:pPr>
              <w:pStyle w:val="Body"/>
              <w:rPr>
                <w:rFonts w:ascii="Arial" w:hAnsi="Arial" w:cs="Arial"/>
                <w:bCs/>
                <w:sz w:val="20"/>
              </w:rPr>
            </w:pPr>
            <w:r w:rsidRPr="008D6238">
              <w:rPr>
                <w:rFonts w:ascii="Arial" w:hAnsi="Arial" w:cs="Arial"/>
                <w:bCs/>
                <w:sz w:val="20"/>
              </w:rPr>
              <w:t>3.06</w:t>
            </w:r>
          </w:p>
        </w:tc>
        <w:tc>
          <w:tcPr>
            <w:tcW w:w="1573" w:type="dxa"/>
            <w:vAlign w:val="center"/>
          </w:tcPr>
          <w:p w14:paraId="1173E5AA"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48" w:type="dxa"/>
            <w:vAlign w:val="center"/>
          </w:tcPr>
          <w:p w14:paraId="263E6069" w14:textId="77777777" w:rsidR="008D6238" w:rsidRPr="008D6238" w:rsidRDefault="008D6238" w:rsidP="008D6238">
            <w:pPr>
              <w:pStyle w:val="Body"/>
              <w:rPr>
                <w:rFonts w:ascii="Arial" w:hAnsi="Arial" w:cs="Arial"/>
                <w:bCs/>
                <w:sz w:val="20"/>
              </w:rPr>
            </w:pPr>
            <w:r w:rsidRPr="008D6238">
              <w:rPr>
                <w:rFonts w:ascii="Arial" w:hAnsi="Arial" w:cs="Arial"/>
                <w:bCs/>
                <w:sz w:val="20"/>
              </w:rPr>
              <w:t>1.39</w:t>
            </w:r>
          </w:p>
        </w:tc>
      </w:tr>
      <w:tr w:rsidR="008D6238" w:rsidRPr="008D6238" w14:paraId="080021C3" w14:textId="77777777" w:rsidTr="00A47420">
        <w:tc>
          <w:tcPr>
            <w:tcW w:w="2182" w:type="dxa"/>
            <w:vAlign w:val="center"/>
          </w:tcPr>
          <w:p w14:paraId="611CD4D0" w14:textId="77777777" w:rsidR="008D6238" w:rsidRPr="008D6238" w:rsidRDefault="008D6238" w:rsidP="008D6238">
            <w:pPr>
              <w:pStyle w:val="Body"/>
              <w:numPr>
                <w:ilvl w:val="0"/>
                <w:numId w:val="2"/>
              </w:numPr>
              <w:rPr>
                <w:rFonts w:ascii="Arial" w:hAnsi="Arial" w:cs="Arial"/>
                <w:bCs/>
                <w:sz w:val="20"/>
              </w:rPr>
            </w:pPr>
            <w:r w:rsidRPr="008D6238">
              <w:rPr>
                <w:rFonts w:ascii="Arial" w:eastAsia="Times New Roman" w:hAnsi="Arial" w:cs="Arial"/>
                <w:sz w:val="20"/>
              </w:rPr>
              <w:t>Counting Syllables</w:t>
            </w:r>
          </w:p>
        </w:tc>
        <w:tc>
          <w:tcPr>
            <w:tcW w:w="777" w:type="dxa"/>
            <w:vAlign w:val="center"/>
          </w:tcPr>
          <w:p w14:paraId="2A1D08A7" w14:textId="77777777" w:rsidR="008D6238" w:rsidRPr="008D6238" w:rsidRDefault="008D6238" w:rsidP="008D6238">
            <w:pPr>
              <w:pStyle w:val="Body"/>
              <w:rPr>
                <w:rFonts w:ascii="Arial" w:hAnsi="Arial" w:cs="Arial"/>
                <w:bCs/>
                <w:sz w:val="20"/>
              </w:rPr>
            </w:pPr>
            <w:r w:rsidRPr="008D6238">
              <w:rPr>
                <w:rFonts w:ascii="Arial" w:hAnsi="Arial" w:cs="Arial"/>
                <w:bCs/>
                <w:sz w:val="20"/>
              </w:rPr>
              <w:t>3.39</w:t>
            </w:r>
          </w:p>
        </w:tc>
        <w:tc>
          <w:tcPr>
            <w:tcW w:w="1579" w:type="dxa"/>
            <w:vAlign w:val="center"/>
          </w:tcPr>
          <w:p w14:paraId="36E1C762" w14:textId="77777777" w:rsidR="008D6238" w:rsidRPr="008D6238" w:rsidRDefault="008D6238" w:rsidP="008D6238">
            <w:pPr>
              <w:pStyle w:val="Body"/>
              <w:rPr>
                <w:rFonts w:ascii="Arial" w:hAnsi="Arial" w:cs="Arial"/>
                <w:bCs/>
                <w:sz w:val="20"/>
              </w:rPr>
            </w:pPr>
            <w:r w:rsidRPr="008D6238">
              <w:rPr>
                <w:rFonts w:ascii="Arial" w:hAnsi="Arial" w:cs="Arial"/>
                <w:bCs/>
                <w:sz w:val="20"/>
              </w:rPr>
              <w:t>Developing</w:t>
            </w:r>
          </w:p>
        </w:tc>
        <w:tc>
          <w:tcPr>
            <w:tcW w:w="676" w:type="dxa"/>
            <w:vAlign w:val="center"/>
          </w:tcPr>
          <w:p w14:paraId="0EAAD6D7" w14:textId="77777777" w:rsidR="008D6238" w:rsidRPr="008D6238" w:rsidRDefault="008D6238" w:rsidP="008D6238">
            <w:pPr>
              <w:pStyle w:val="Body"/>
              <w:rPr>
                <w:rFonts w:ascii="Arial" w:hAnsi="Arial" w:cs="Arial"/>
                <w:bCs/>
                <w:sz w:val="20"/>
              </w:rPr>
            </w:pPr>
            <w:r w:rsidRPr="008D6238">
              <w:rPr>
                <w:rFonts w:ascii="Arial" w:hAnsi="Arial" w:cs="Arial"/>
                <w:bCs/>
                <w:sz w:val="20"/>
              </w:rPr>
              <w:t>0.78</w:t>
            </w:r>
          </w:p>
        </w:tc>
        <w:tc>
          <w:tcPr>
            <w:tcW w:w="763" w:type="dxa"/>
            <w:vAlign w:val="center"/>
          </w:tcPr>
          <w:p w14:paraId="4B00C095" w14:textId="77777777" w:rsidR="008D6238" w:rsidRPr="008D6238" w:rsidRDefault="008D6238" w:rsidP="008D6238">
            <w:pPr>
              <w:pStyle w:val="Body"/>
              <w:rPr>
                <w:rFonts w:ascii="Arial" w:hAnsi="Arial" w:cs="Arial"/>
                <w:bCs/>
                <w:sz w:val="20"/>
              </w:rPr>
            </w:pPr>
            <w:r w:rsidRPr="008D6238">
              <w:rPr>
                <w:rFonts w:ascii="Arial" w:hAnsi="Arial" w:cs="Arial"/>
                <w:bCs/>
                <w:sz w:val="20"/>
              </w:rPr>
              <w:t>4.33</w:t>
            </w:r>
          </w:p>
        </w:tc>
        <w:tc>
          <w:tcPr>
            <w:tcW w:w="1573" w:type="dxa"/>
            <w:vAlign w:val="center"/>
          </w:tcPr>
          <w:p w14:paraId="76E90318" w14:textId="77777777" w:rsidR="008D6238" w:rsidRPr="008D6238" w:rsidRDefault="008D6238" w:rsidP="008D6238">
            <w:pPr>
              <w:pStyle w:val="Body"/>
              <w:rPr>
                <w:rFonts w:ascii="Arial" w:hAnsi="Arial" w:cs="Arial"/>
                <w:bCs/>
                <w:sz w:val="20"/>
              </w:rPr>
            </w:pPr>
            <w:r w:rsidRPr="008D6238">
              <w:rPr>
                <w:rFonts w:ascii="Arial" w:hAnsi="Arial" w:cs="Arial"/>
                <w:bCs/>
                <w:sz w:val="20"/>
              </w:rPr>
              <w:t>Consistent</w:t>
            </w:r>
          </w:p>
        </w:tc>
        <w:tc>
          <w:tcPr>
            <w:tcW w:w="648" w:type="dxa"/>
            <w:vAlign w:val="center"/>
          </w:tcPr>
          <w:p w14:paraId="6428B04B" w14:textId="77777777" w:rsidR="008D6238" w:rsidRPr="008D6238" w:rsidRDefault="008D6238" w:rsidP="008D6238">
            <w:pPr>
              <w:pStyle w:val="Body"/>
              <w:rPr>
                <w:rFonts w:ascii="Arial" w:hAnsi="Arial" w:cs="Arial"/>
                <w:bCs/>
                <w:sz w:val="20"/>
              </w:rPr>
            </w:pPr>
            <w:r w:rsidRPr="008D6238">
              <w:rPr>
                <w:rFonts w:ascii="Arial" w:hAnsi="Arial" w:cs="Arial"/>
                <w:bCs/>
                <w:sz w:val="20"/>
              </w:rPr>
              <w:t>1.24</w:t>
            </w:r>
          </w:p>
        </w:tc>
      </w:tr>
      <w:tr w:rsidR="008D6238" w:rsidRPr="008D6238" w14:paraId="012BA97F" w14:textId="77777777" w:rsidTr="00A47420">
        <w:tc>
          <w:tcPr>
            <w:tcW w:w="2182" w:type="dxa"/>
            <w:vAlign w:val="center"/>
          </w:tcPr>
          <w:p w14:paraId="081BFAA1" w14:textId="77777777" w:rsidR="008D6238" w:rsidRPr="008D6238" w:rsidRDefault="008D6238" w:rsidP="008D6238">
            <w:pPr>
              <w:pStyle w:val="Body"/>
              <w:rPr>
                <w:rFonts w:ascii="Arial" w:eastAsia="Times New Roman" w:hAnsi="Arial" w:cs="Arial"/>
                <w:b/>
                <w:bCs/>
                <w:i/>
                <w:iCs/>
                <w:sz w:val="20"/>
              </w:rPr>
            </w:pPr>
            <w:r w:rsidRPr="008D6238">
              <w:rPr>
                <w:rFonts w:ascii="Arial" w:eastAsia="Times New Roman" w:hAnsi="Arial" w:cs="Arial"/>
                <w:b/>
                <w:bCs/>
                <w:i/>
                <w:iCs/>
                <w:sz w:val="20"/>
              </w:rPr>
              <w:lastRenderedPageBreak/>
              <w:t>OVERALL MEAN</w:t>
            </w:r>
          </w:p>
        </w:tc>
        <w:tc>
          <w:tcPr>
            <w:tcW w:w="777" w:type="dxa"/>
            <w:vAlign w:val="center"/>
          </w:tcPr>
          <w:p w14:paraId="346A9C39" w14:textId="77777777" w:rsidR="008D6238" w:rsidRPr="008D6238" w:rsidRDefault="008D6238" w:rsidP="008D6238">
            <w:pPr>
              <w:pStyle w:val="Body"/>
              <w:rPr>
                <w:rFonts w:ascii="Arial" w:hAnsi="Arial" w:cs="Arial"/>
                <w:b/>
                <w:sz w:val="20"/>
              </w:rPr>
            </w:pPr>
            <w:r w:rsidRPr="008D6238">
              <w:rPr>
                <w:rFonts w:ascii="Arial" w:hAnsi="Arial" w:cs="Arial"/>
                <w:b/>
                <w:sz w:val="20"/>
              </w:rPr>
              <w:t>4.31</w:t>
            </w:r>
          </w:p>
        </w:tc>
        <w:tc>
          <w:tcPr>
            <w:tcW w:w="1579" w:type="dxa"/>
            <w:vAlign w:val="center"/>
          </w:tcPr>
          <w:p w14:paraId="78F81736" w14:textId="77777777" w:rsidR="008D6238" w:rsidRPr="008D6238" w:rsidRDefault="008D6238" w:rsidP="008D6238">
            <w:pPr>
              <w:pStyle w:val="Body"/>
              <w:rPr>
                <w:rFonts w:ascii="Arial" w:hAnsi="Arial" w:cs="Arial"/>
                <w:b/>
                <w:sz w:val="20"/>
              </w:rPr>
            </w:pPr>
            <w:r w:rsidRPr="008D6238">
              <w:rPr>
                <w:rFonts w:ascii="Arial" w:hAnsi="Arial" w:cs="Arial"/>
                <w:b/>
                <w:sz w:val="20"/>
              </w:rPr>
              <w:t>Consistent</w:t>
            </w:r>
          </w:p>
        </w:tc>
        <w:tc>
          <w:tcPr>
            <w:tcW w:w="676" w:type="dxa"/>
            <w:vAlign w:val="center"/>
          </w:tcPr>
          <w:p w14:paraId="609F7105" w14:textId="77777777" w:rsidR="008D6238" w:rsidRPr="008D6238" w:rsidRDefault="008D6238" w:rsidP="008D6238">
            <w:pPr>
              <w:pStyle w:val="Body"/>
              <w:rPr>
                <w:rFonts w:ascii="Arial" w:hAnsi="Arial" w:cs="Arial"/>
                <w:b/>
                <w:sz w:val="20"/>
              </w:rPr>
            </w:pPr>
            <w:r w:rsidRPr="008D6238">
              <w:rPr>
                <w:rFonts w:ascii="Arial" w:hAnsi="Arial" w:cs="Arial"/>
                <w:b/>
                <w:sz w:val="20"/>
              </w:rPr>
              <w:t>0.84</w:t>
            </w:r>
          </w:p>
        </w:tc>
        <w:tc>
          <w:tcPr>
            <w:tcW w:w="763" w:type="dxa"/>
            <w:vAlign w:val="center"/>
          </w:tcPr>
          <w:p w14:paraId="5FBFB723" w14:textId="77777777" w:rsidR="008D6238" w:rsidRPr="008D6238" w:rsidRDefault="008D6238" w:rsidP="008D6238">
            <w:pPr>
              <w:pStyle w:val="Body"/>
              <w:rPr>
                <w:rFonts w:ascii="Arial" w:hAnsi="Arial" w:cs="Arial"/>
                <w:b/>
                <w:sz w:val="20"/>
              </w:rPr>
            </w:pPr>
            <w:r w:rsidRPr="008D6238">
              <w:rPr>
                <w:rFonts w:ascii="Arial" w:hAnsi="Arial" w:cs="Arial"/>
                <w:b/>
                <w:sz w:val="20"/>
              </w:rPr>
              <w:t>4.11</w:t>
            </w:r>
          </w:p>
        </w:tc>
        <w:tc>
          <w:tcPr>
            <w:tcW w:w="1573" w:type="dxa"/>
            <w:vAlign w:val="center"/>
          </w:tcPr>
          <w:p w14:paraId="58E1B040" w14:textId="77777777" w:rsidR="008D6238" w:rsidRPr="008D6238" w:rsidRDefault="008D6238" w:rsidP="008D6238">
            <w:pPr>
              <w:pStyle w:val="Body"/>
              <w:rPr>
                <w:rFonts w:ascii="Arial" w:hAnsi="Arial" w:cs="Arial"/>
                <w:b/>
                <w:sz w:val="20"/>
              </w:rPr>
            </w:pPr>
            <w:r w:rsidRPr="008D6238">
              <w:rPr>
                <w:rFonts w:ascii="Arial" w:hAnsi="Arial" w:cs="Arial"/>
                <w:b/>
                <w:sz w:val="20"/>
              </w:rPr>
              <w:t>Consistent</w:t>
            </w:r>
          </w:p>
        </w:tc>
        <w:tc>
          <w:tcPr>
            <w:tcW w:w="648" w:type="dxa"/>
            <w:vAlign w:val="center"/>
          </w:tcPr>
          <w:p w14:paraId="65336EB9" w14:textId="77777777" w:rsidR="008D6238" w:rsidRPr="008D6238" w:rsidRDefault="008D6238" w:rsidP="008D6238">
            <w:pPr>
              <w:pStyle w:val="Body"/>
              <w:rPr>
                <w:rFonts w:ascii="Arial" w:hAnsi="Arial" w:cs="Arial"/>
                <w:b/>
                <w:sz w:val="20"/>
              </w:rPr>
            </w:pPr>
            <w:r w:rsidRPr="008D6238">
              <w:rPr>
                <w:rFonts w:ascii="Arial" w:hAnsi="Arial" w:cs="Arial"/>
                <w:b/>
                <w:sz w:val="20"/>
              </w:rPr>
              <w:t>0.95</w:t>
            </w:r>
          </w:p>
        </w:tc>
      </w:tr>
    </w:tbl>
    <w:p w14:paraId="03120B0A" w14:textId="77777777" w:rsidR="00A47420" w:rsidRPr="00A47420" w:rsidRDefault="00A47420" w:rsidP="00A47420">
      <w:pPr>
        <w:pStyle w:val="Body"/>
        <w:rPr>
          <w:rFonts w:ascii="Arial" w:hAnsi="Arial" w:cs="Arial"/>
          <w:bCs/>
        </w:rPr>
      </w:pPr>
      <w:r w:rsidRPr="00A47420">
        <w:rPr>
          <w:rFonts w:ascii="Arial" w:hAnsi="Arial" w:cs="Arial"/>
          <w:bCs/>
        </w:rPr>
        <w:t xml:space="preserve">Based on the pre-test results on Table 1, the control and experimental groups at San Vicente Elementary School both demonstrated "Consistent" overall reading literacy levels, with the control group slightly higher at 4.31 compared to the experimental group's 4.11. In specific competencies, the experimental group showed stronger performance in identifying letter names (4.33) and counting syllables (4.33), both indicating good understanding, while the control group scored lower in these areas (3.89 and 3.39 respectively), suggesting the need for more practice. However, both groups struggled with distinguishing rhymes, scoring 2.78 and 3.06, which indicates difficulty in this area. These findings imply that while the experimental group already shows promising skills in key early reading domains even before the intervention, both groups would benefit from targeted instruction in phonological awareness, particularly rhyming, to further enhance foundational literacy skills. These results aligned in the study of </w:t>
      </w:r>
      <w:commentRangeStart w:id="19"/>
      <w:r w:rsidRPr="00A47420">
        <w:rPr>
          <w:rFonts w:ascii="Arial" w:hAnsi="Arial" w:cs="Arial"/>
          <w:bCs/>
        </w:rPr>
        <w:t xml:space="preserve">[2], </w:t>
      </w:r>
      <w:commentRangeEnd w:id="19"/>
      <w:r w:rsidR="000F4215">
        <w:rPr>
          <w:rStyle w:val="CommentReference"/>
          <w:rFonts w:ascii="Times New Roman" w:hAnsi="Times New Roman"/>
          <w:lang w:val="nb-NO" w:eastAsia="nb-NO"/>
        </w:rPr>
        <w:commentReference w:id="19"/>
      </w:r>
      <w:r w:rsidRPr="00A47420">
        <w:rPr>
          <w:rFonts w:ascii="Arial" w:hAnsi="Arial" w:cs="Arial"/>
          <w:bCs/>
        </w:rPr>
        <w:t xml:space="preserve">which highlighted that interactive book reading activities significantly improve foundational reading skills, particularly in areas like letter recognition and phonological awareness. Their findings support the idea that early exposure to interactive literacy tools helps children engage more deeply with reading tasks, leading to measurable progress in early literacy competencies. </w:t>
      </w:r>
    </w:p>
    <w:p w14:paraId="663E1DF4" w14:textId="77777777" w:rsidR="00A47420" w:rsidRPr="00A47420" w:rsidRDefault="00A47420" w:rsidP="00A47420">
      <w:pPr>
        <w:pStyle w:val="Body"/>
        <w:rPr>
          <w:rFonts w:ascii="Arial" w:hAnsi="Arial" w:cs="Arial"/>
          <w:b/>
          <w:iCs/>
        </w:rPr>
      </w:pPr>
      <w:r>
        <w:rPr>
          <w:rFonts w:ascii="Arial" w:hAnsi="Arial" w:cs="Arial"/>
          <w:b/>
          <w:iCs/>
        </w:rPr>
        <w:t>4.2 Table 3</w:t>
      </w:r>
      <w:r w:rsidRPr="00A47420">
        <w:rPr>
          <w:rFonts w:ascii="Arial" w:hAnsi="Arial" w:cs="Arial"/>
          <w:b/>
          <w:iCs/>
        </w:rPr>
        <w:t>: Post-Test Early Reading Literacy Levels of the Control and Experimental Groups</w:t>
      </w:r>
    </w:p>
    <w:tbl>
      <w:tblPr>
        <w:tblStyle w:val="TableGrid"/>
        <w:tblW w:w="0" w:type="auto"/>
        <w:tblLook w:val="04A0" w:firstRow="1" w:lastRow="0" w:firstColumn="1" w:lastColumn="0" w:noHBand="0" w:noVBand="1"/>
      </w:tblPr>
      <w:tblGrid>
        <w:gridCol w:w="2182"/>
        <w:gridCol w:w="777"/>
        <w:gridCol w:w="1579"/>
        <w:gridCol w:w="676"/>
        <w:gridCol w:w="763"/>
        <w:gridCol w:w="1573"/>
        <w:gridCol w:w="648"/>
      </w:tblGrid>
      <w:tr w:rsidR="00A47420" w:rsidRPr="00A47420" w14:paraId="4CB95CCE" w14:textId="77777777" w:rsidTr="008F63F1">
        <w:trPr>
          <w:trHeight w:val="371"/>
        </w:trPr>
        <w:tc>
          <w:tcPr>
            <w:tcW w:w="1950" w:type="dxa"/>
            <w:vMerge w:val="restart"/>
            <w:vAlign w:val="center"/>
          </w:tcPr>
          <w:p w14:paraId="780FFC21"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Early Reading Literacy Competencies</w:t>
            </w:r>
          </w:p>
        </w:tc>
        <w:tc>
          <w:tcPr>
            <w:tcW w:w="3383" w:type="dxa"/>
            <w:gridSpan w:val="3"/>
            <w:vAlign w:val="center"/>
          </w:tcPr>
          <w:p w14:paraId="18487175" w14:textId="77777777" w:rsidR="00A47420" w:rsidRPr="00A47420" w:rsidRDefault="00A47420" w:rsidP="00A47420">
            <w:pPr>
              <w:pStyle w:val="Body"/>
              <w:rPr>
                <w:rFonts w:ascii="Arial" w:hAnsi="Arial" w:cs="Arial"/>
                <w:bCs/>
                <w:i/>
                <w:iCs/>
                <w:sz w:val="20"/>
              </w:rPr>
            </w:pPr>
            <w:r w:rsidRPr="00A47420">
              <w:rPr>
                <w:rFonts w:ascii="Arial" w:hAnsi="Arial" w:cs="Arial"/>
                <w:b/>
                <w:i/>
                <w:iCs/>
                <w:sz w:val="20"/>
              </w:rPr>
              <w:t>Control Group</w:t>
            </w:r>
          </w:p>
        </w:tc>
        <w:tc>
          <w:tcPr>
            <w:tcW w:w="3297" w:type="dxa"/>
            <w:gridSpan w:val="3"/>
            <w:vAlign w:val="center"/>
          </w:tcPr>
          <w:p w14:paraId="2E354589" w14:textId="77777777" w:rsidR="00A47420" w:rsidRPr="00A47420" w:rsidRDefault="00A47420" w:rsidP="00A47420">
            <w:pPr>
              <w:pStyle w:val="Body"/>
              <w:rPr>
                <w:rFonts w:ascii="Arial" w:hAnsi="Arial" w:cs="Arial"/>
                <w:bCs/>
                <w:i/>
                <w:iCs/>
                <w:sz w:val="20"/>
              </w:rPr>
            </w:pPr>
            <w:r w:rsidRPr="00A47420">
              <w:rPr>
                <w:rFonts w:ascii="Arial" w:hAnsi="Arial" w:cs="Arial"/>
                <w:b/>
                <w:i/>
                <w:iCs/>
                <w:sz w:val="20"/>
              </w:rPr>
              <w:t>Experimental Group</w:t>
            </w:r>
          </w:p>
        </w:tc>
      </w:tr>
      <w:tr w:rsidR="00A47420" w:rsidRPr="00A47420" w14:paraId="42CEC72E" w14:textId="77777777" w:rsidTr="008F63F1">
        <w:tc>
          <w:tcPr>
            <w:tcW w:w="1950" w:type="dxa"/>
            <w:vMerge/>
            <w:vAlign w:val="center"/>
          </w:tcPr>
          <w:p w14:paraId="7E2A21F9" w14:textId="77777777" w:rsidR="00A47420" w:rsidRPr="00A47420" w:rsidRDefault="00A47420" w:rsidP="00A47420">
            <w:pPr>
              <w:pStyle w:val="Body"/>
              <w:rPr>
                <w:rFonts w:ascii="Arial" w:hAnsi="Arial" w:cs="Arial"/>
                <w:bCs/>
                <w:i/>
                <w:iCs/>
                <w:sz w:val="20"/>
              </w:rPr>
            </w:pPr>
          </w:p>
        </w:tc>
        <w:tc>
          <w:tcPr>
            <w:tcW w:w="815" w:type="dxa"/>
            <w:vAlign w:val="center"/>
          </w:tcPr>
          <w:p w14:paraId="3166572D"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Mean</w:t>
            </w:r>
          </w:p>
        </w:tc>
        <w:tc>
          <w:tcPr>
            <w:tcW w:w="1837" w:type="dxa"/>
            <w:vAlign w:val="center"/>
          </w:tcPr>
          <w:p w14:paraId="3E2B2DCB" w14:textId="77777777" w:rsidR="00A47420" w:rsidRPr="00A47420" w:rsidRDefault="00A47420" w:rsidP="00A47420">
            <w:pPr>
              <w:pStyle w:val="Body"/>
              <w:rPr>
                <w:rFonts w:ascii="Arial" w:hAnsi="Arial" w:cs="Arial"/>
                <w:b/>
                <w:i/>
                <w:iCs/>
                <w:sz w:val="20"/>
              </w:rPr>
            </w:pPr>
            <w:r w:rsidRPr="00A47420">
              <w:rPr>
                <w:rFonts w:ascii="Arial" w:eastAsia="Times New Roman" w:hAnsi="Arial" w:cs="Arial"/>
                <w:b/>
                <w:bCs/>
                <w:i/>
                <w:iCs/>
                <w:sz w:val="20"/>
              </w:rPr>
              <w:t>Reading Literacy Level</w:t>
            </w:r>
          </w:p>
        </w:tc>
        <w:tc>
          <w:tcPr>
            <w:tcW w:w="731" w:type="dxa"/>
            <w:vAlign w:val="center"/>
          </w:tcPr>
          <w:p w14:paraId="1988936C"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SD</w:t>
            </w:r>
          </w:p>
        </w:tc>
        <w:tc>
          <w:tcPr>
            <w:tcW w:w="790" w:type="dxa"/>
            <w:vAlign w:val="center"/>
          </w:tcPr>
          <w:p w14:paraId="278C656F"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Mean</w:t>
            </w:r>
          </w:p>
        </w:tc>
        <w:tc>
          <w:tcPr>
            <w:tcW w:w="1826" w:type="dxa"/>
            <w:vAlign w:val="center"/>
          </w:tcPr>
          <w:p w14:paraId="501C2CF0" w14:textId="77777777" w:rsidR="00A47420" w:rsidRPr="00A47420" w:rsidRDefault="00A47420" w:rsidP="00A47420">
            <w:pPr>
              <w:pStyle w:val="Body"/>
              <w:rPr>
                <w:rFonts w:ascii="Arial" w:hAnsi="Arial" w:cs="Arial"/>
                <w:b/>
                <w:i/>
                <w:iCs/>
                <w:sz w:val="20"/>
              </w:rPr>
            </w:pPr>
            <w:r w:rsidRPr="00A47420">
              <w:rPr>
                <w:rFonts w:ascii="Arial" w:eastAsia="Times New Roman" w:hAnsi="Arial" w:cs="Arial"/>
                <w:b/>
                <w:bCs/>
                <w:i/>
                <w:iCs/>
                <w:sz w:val="20"/>
              </w:rPr>
              <w:t>Reading Literacy Level</w:t>
            </w:r>
          </w:p>
        </w:tc>
        <w:tc>
          <w:tcPr>
            <w:tcW w:w="681" w:type="dxa"/>
            <w:vAlign w:val="center"/>
          </w:tcPr>
          <w:p w14:paraId="63F4D651"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SD</w:t>
            </w:r>
          </w:p>
        </w:tc>
      </w:tr>
      <w:tr w:rsidR="00A47420" w:rsidRPr="00A47420" w14:paraId="5F077B69" w14:textId="77777777" w:rsidTr="008F63F1">
        <w:tc>
          <w:tcPr>
            <w:tcW w:w="1950" w:type="dxa"/>
            <w:vAlign w:val="center"/>
          </w:tcPr>
          <w:p w14:paraId="11BBFCD1"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Identifying Letter Names</w:t>
            </w:r>
          </w:p>
        </w:tc>
        <w:tc>
          <w:tcPr>
            <w:tcW w:w="815" w:type="dxa"/>
            <w:vAlign w:val="center"/>
          </w:tcPr>
          <w:p w14:paraId="73DE8DE1"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4.56</w:t>
            </w:r>
          </w:p>
        </w:tc>
        <w:tc>
          <w:tcPr>
            <w:tcW w:w="1837" w:type="dxa"/>
            <w:vAlign w:val="center"/>
          </w:tcPr>
          <w:p w14:paraId="3BF5D42B"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731" w:type="dxa"/>
            <w:vAlign w:val="center"/>
          </w:tcPr>
          <w:p w14:paraId="60D950F5"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0.51</w:t>
            </w:r>
          </w:p>
        </w:tc>
        <w:tc>
          <w:tcPr>
            <w:tcW w:w="790" w:type="dxa"/>
            <w:vAlign w:val="center"/>
          </w:tcPr>
          <w:p w14:paraId="0C03B0F5"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5.00</w:t>
            </w:r>
          </w:p>
        </w:tc>
        <w:tc>
          <w:tcPr>
            <w:tcW w:w="1826" w:type="dxa"/>
            <w:vAlign w:val="center"/>
          </w:tcPr>
          <w:p w14:paraId="04A85457"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48B83CF6"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0.00</w:t>
            </w:r>
          </w:p>
        </w:tc>
      </w:tr>
      <w:tr w:rsidR="00A47420" w:rsidRPr="00A47420" w14:paraId="2E9B1E28" w14:textId="77777777" w:rsidTr="008F63F1">
        <w:tc>
          <w:tcPr>
            <w:tcW w:w="1950" w:type="dxa"/>
            <w:vAlign w:val="center"/>
          </w:tcPr>
          <w:p w14:paraId="3D166760"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Identifying Letter Sounds</w:t>
            </w:r>
          </w:p>
        </w:tc>
        <w:tc>
          <w:tcPr>
            <w:tcW w:w="815" w:type="dxa"/>
            <w:vAlign w:val="center"/>
          </w:tcPr>
          <w:p w14:paraId="1F88ADD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4.50</w:t>
            </w:r>
          </w:p>
        </w:tc>
        <w:tc>
          <w:tcPr>
            <w:tcW w:w="1837" w:type="dxa"/>
            <w:vAlign w:val="center"/>
          </w:tcPr>
          <w:p w14:paraId="59829E8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731" w:type="dxa"/>
            <w:vAlign w:val="center"/>
          </w:tcPr>
          <w:p w14:paraId="03094199"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0.51</w:t>
            </w:r>
          </w:p>
        </w:tc>
        <w:tc>
          <w:tcPr>
            <w:tcW w:w="790" w:type="dxa"/>
            <w:vAlign w:val="center"/>
          </w:tcPr>
          <w:p w14:paraId="15262AC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4.78</w:t>
            </w:r>
          </w:p>
        </w:tc>
        <w:tc>
          <w:tcPr>
            <w:tcW w:w="1826" w:type="dxa"/>
            <w:vAlign w:val="center"/>
          </w:tcPr>
          <w:p w14:paraId="7444D85B"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102D22C2"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0.43</w:t>
            </w:r>
          </w:p>
        </w:tc>
      </w:tr>
      <w:tr w:rsidR="00A47420" w:rsidRPr="00A47420" w14:paraId="7FAE31BA" w14:textId="77777777" w:rsidTr="008F63F1">
        <w:tc>
          <w:tcPr>
            <w:tcW w:w="1950" w:type="dxa"/>
            <w:vAlign w:val="center"/>
          </w:tcPr>
          <w:p w14:paraId="0FE0A86B"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Matching Upper/Lower Case</w:t>
            </w:r>
          </w:p>
        </w:tc>
        <w:tc>
          <w:tcPr>
            <w:tcW w:w="815" w:type="dxa"/>
            <w:vAlign w:val="center"/>
          </w:tcPr>
          <w:p w14:paraId="38A9DA14"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4.50</w:t>
            </w:r>
          </w:p>
        </w:tc>
        <w:tc>
          <w:tcPr>
            <w:tcW w:w="1837" w:type="dxa"/>
            <w:vAlign w:val="center"/>
          </w:tcPr>
          <w:p w14:paraId="671FF67F"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731" w:type="dxa"/>
            <w:vAlign w:val="center"/>
          </w:tcPr>
          <w:p w14:paraId="5040600B"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0.51</w:t>
            </w:r>
          </w:p>
        </w:tc>
        <w:tc>
          <w:tcPr>
            <w:tcW w:w="790" w:type="dxa"/>
            <w:vAlign w:val="center"/>
          </w:tcPr>
          <w:p w14:paraId="50B17424"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4.83</w:t>
            </w:r>
          </w:p>
        </w:tc>
        <w:tc>
          <w:tcPr>
            <w:tcW w:w="1826" w:type="dxa"/>
            <w:vAlign w:val="center"/>
          </w:tcPr>
          <w:p w14:paraId="42C1635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100DE245"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0.38</w:t>
            </w:r>
          </w:p>
        </w:tc>
      </w:tr>
      <w:tr w:rsidR="00A47420" w:rsidRPr="00A47420" w14:paraId="7601334E" w14:textId="77777777" w:rsidTr="008F63F1">
        <w:tc>
          <w:tcPr>
            <w:tcW w:w="1950" w:type="dxa"/>
            <w:vAlign w:val="center"/>
          </w:tcPr>
          <w:p w14:paraId="58B6A368"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Distinguishing Rhymes</w:t>
            </w:r>
          </w:p>
        </w:tc>
        <w:tc>
          <w:tcPr>
            <w:tcW w:w="815" w:type="dxa"/>
            <w:vAlign w:val="center"/>
          </w:tcPr>
          <w:p w14:paraId="71A7A9EA"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3.67</w:t>
            </w:r>
          </w:p>
        </w:tc>
        <w:tc>
          <w:tcPr>
            <w:tcW w:w="1837" w:type="dxa"/>
            <w:vAlign w:val="center"/>
          </w:tcPr>
          <w:p w14:paraId="482E6DB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Developing</w:t>
            </w:r>
          </w:p>
        </w:tc>
        <w:tc>
          <w:tcPr>
            <w:tcW w:w="731" w:type="dxa"/>
            <w:vAlign w:val="center"/>
          </w:tcPr>
          <w:p w14:paraId="3834F60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0.91</w:t>
            </w:r>
          </w:p>
        </w:tc>
        <w:tc>
          <w:tcPr>
            <w:tcW w:w="790" w:type="dxa"/>
            <w:vAlign w:val="center"/>
          </w:tcPr>
          <w:p w14:paraId="62D03D5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4.00</w:t>
            </w:r>
          </w:p>
        </w:tc>
        <w:tc>
          <w:tcPr>
            <w:tcW w:w="1826" w:type="dxa"/>
            <w:vAlign w:val="center"/>
          </w:tcPr>
          <w:p w14:paraId="69CF2785"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4B2C1A7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0.00</w:t>
            </w:r>
          </w:p>
        </w:tc>
      </w:tr>
      <w:tr w:rsidR="00A47420" w:rsidRPr="00A47420" w14:paraId="252A5F34" w14:textId="77777777" w:rsidTr="008F63F1">
        <w:tc>
          <w:tcPr>
            <w:tcW w:w="1950" w:type="dxa"/>
            <w:vAlign w:val="center"/>
          </w:tcPr>
          <w:p w14:paraId="271A27E1" w14:textId="77777777" w:rsidR="00A47420" w:rsidRPr="00A47420" w:rsidRDefault="00A47420" w:rsidP="00A47420">
            <w:pPr>
              <w:pStyle w:val="Body"/>
              <w:numPr>
                <w:ilvl w:val="0"/>
                <w:numId w:val="3"/>
              </w:numPr>
              <w:rPr>
                <w:rFonts w:ascii="Arial" w:hAnsi="Arial" w:cs="Arial"/>
                <w:bCs/>
                <w:iCs/>
                <w:sz w:val="20"/>
              </w:rPr>
            </w:pPr>
            <w:r w:rsidRPr="00A47420">
              <w:rPr>
                <w:rFonts w:ascii="Arial" w:eastAsia="Times New Roman" w:hAnsi="Arial" w:cs="Arial"/>
                <w:iCs/>
                <w:sz w:val="20"/>
              </w:rPr>
              <w:t>Counting Syllables</w:t>
            </w:r>
          </w:p>
        </w:tc>
        <w:tc>
          <w:tcPr>
            <w:tcW w:w="815" w:type="dxa"/>
            <w:vAlign w:val="center"/>
          </w:tcPr>
          <w:p w14:paraId="3178B5F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4.33</w:t>
            </w:r>
          </w:p>
        </w:tc>
        <w:tc>
          <w:tcPr>
            <w:tcW w:w="1837" w:type="dxa"/>
            <w:vAlign w:val="center"/>
          </w:tcPr>
          <w:p w14:paraId="7EEA56D1"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731" w:type="dxa"/>
            <w:vAlign w:val="center"/>
          </w:tcPr>
          <w:p w14:paraId="7F117AB2"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0.59</w:t>
            </w:r>
          </w:p>
        </w:tc>
        <w:tc>
          <w:tcPr>
            <w:tcW w:w="790" w:type="dxa"/>
            <w:vAlign w:val="center"/>
          </w:tcPr>
          <w:p w14:paraId="5C9CF8B9"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4.89</w:t>
            </w:r>
          </w:p>
        </w:tc>
        <w:tc>
          <w:tcPr>
            <w:tcW w:w="1826" w:type="dxa"/>
            <w:vAlign w:val="center"/>
          </w:tcPr>
          <w:p w14:paraId="0CFEA701"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Consistent</w:t>
            </w:r>
          </w:p>
        </w:tc>
        <w:tc>
          <w:tcPr>
            <w:tcW w:w="681" w:type="dxa"/>
            <w:vAlign w:val="center"/>
          </w:tcPr>
          <w:p w14:paraId="20598404"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0.32</w:t>
            </w:r>
          </w:p>
        </w:tc>
      </w:tr>
      <w:tr w:rsidR="00A47420" w:rsidRPr="00A47420" w14:paraId="4F0B60A1" w14:textId="77777777" w:rsidTr="008F63F1">
        <w:tc>
          <w:tcPr>
            <w:tcW w:w="1950" w:type="dxa"/>
            <w:vAlign w:val="center"/>
          </w:tcPr>
          <w:p w14:paraId="659307E2" w14:textId="77777777" w:rsidR="00A47420" w:rsidRPr="00A47420" w:rsidRDefault="00A47420" w:rsidP="00A47420">
            <w:pPr>
              <w:pStyle w:val="Body"/>
              <w:rPr>
                <w:rFonts w:ascii="Arial" w:eastAsia="Times New Roman" w:hAnsi="Arial" w:cs="Arial"/>
                <w:b/>
                <w:bCs/>
                <w:i/>
                <w:iCs/>
                <w:sz w:val="20"/>
              </w:rPr>
            </w:pPr>
            <w:r w:rsidRPr="00A47420">
              <w:rPr>
                <w:rFonts w:ascii="Arial" w:eastAsia="Times New Roman" w:hAnsi="Arial" w:cs="Arial"/>
                <w:b/>
                <w:bCs/>
                <w:i/>
                <w:iCs/>
                <w:sz w:val="20"/>
              </w:rPr>
              <w:t>OVERALL MEAN</w:t>
            </w:r>
          </w:p>
        </w:tc>
        <w:tc>
          <w:tcPr>
            <w:tcW w:w="815" w:type="dxa"/>
            <w:vAlign w:val="center"/>
          </w:tcPr>
          <w:p w14:paraId="54A25991" w14:textId="77777777" w:rsidR="00A47420" w:rsidRPr="00A47420" w:rsidRDefault="00A47420" w:rsidP="00A47420">
            <w:pPr>
              <w:pStyle w:val="Body"/>
              <w:rPr>
                <w:rFonts w:ascii="Arial" w:hAnsi="Arial" w:cs="Arial"/>
                <w:b/>
                <w:iCs/>
                <w:sz w:val="20"/>
              </w:rPr>
            </w:pPr>
            <w:r w:rsidRPr="00A47420">
              <w:rPr>
                <w:rFonts w:ascii="Arial" w:hAnsi="Arial" w:cs="Arial"/>
                <w:b/>
                <w:iCs/>
                <w:sz w:val="20"/>
              </w:rPr>
              <w:t>4.31</w:t>
            </w:r>
          </w:p>
        </w:tc>
        <w:tc>
          <w:tcPr>
            <w:tcW w:w="1837" w:type="dxa"/>
            <w:vAlign w:val="center"/>
          </w:tcPr>
          <w:p w14:paraId="7353022A" w14:textId="77777777" w:rsidR="00A47420" w:rsidRPr="00A47420" w:rsidRDefault="00A47420" w:rsidP="00A47420">
            <w:pPr>
              <w:pStyle w:val="Body"/>
              <w:rPr>
                <w:rFonts w:ascii="Arial" w:hAnsi="Arial" w:cs="Arial"/>
                <w:b/>
                <w:iCs/>
                <w:sz w:val="20"/>
              </w:rPr>
            </w:pPr>
            <w:r w:rsidRPr="00A47420">
              <w:rPr>
                <w:rFonts w:ascii="Arial" w:hAnsi="Arial" w:cs="Arial"/>
                <w:b/>
                <w:iCs/>
                <w:sz w:val="20"/>
              </w:rPr>
              <w:t>Consistent</w:t>
            </w:r>
          </w:p>
        </w:tc>
        <w:tc>
          <w:tcPr>
            <w:tcW w:w="731" w:type="dxa"/>
            <w:vAlign w:val="center"/>
          </w:tcPr>
          <w:p w14:paraId="5286F413" w14:textId="77777777" w:rsidR="00A47420" w:rsidRPr="00A47420" w:rsidRDefault="00A47420" w:rsidP="00A47420">
            <w:pPr>
              <w:pStyle w:val="Body"/>
              <w:rPr>
                <w:rFonts w:ascii="Arial" w:hAnsi="Arial" w:cs="Arial"/>
                <w:b/>
                <w:iCs/>
                <w:sz w:val="20"/>
              </w:rPr>
            </w:pPr>
            <w:r w:rsidRPr="00A47420">
              <w:rPr>
                <w:rFonts w:ascii="Arial" w:hAnsi="Arial" w:cs="Arial"/>
                <w:b/>
                <w:iCs/>
                <w:sz w:val="20"/>
              </w:rPr>
              <w:t>0.61</w:t>
            </w:r>
          </w:p>
        </w:tc>
        <w:tc>
          <w:tcPr>
            <w:tcW w:w="790" w:type="dxa"/>
            <w:vAlign w:val="center"/>
          </w:tcPr>
          <w:p w14:paraId="1E4E6F9F" w14:textId="77777777" w:rsidR="00A47420" w:rsidRPr="00A47420" w:rsidRDefault="00A47420" w:rsidP="00A47420">
            <w:pPr>
              <w:pStyle w:val="Body"/>
              <w:rPr>
                <w:rFonts w:ascii="Arial" w:hAnsi="Arial" w:cs="Arial"/>
                <w:b/>
                <w:iCs/>
                <w:sz w:val="20"/>
              </w:rPr>
            </w:pPr>
            <w:r w:rsidRPr="00A47420">
              <w:rPr>
                <w:rFonts w:ascii="Arial" w:hAnsi="Arial" w:cs="Arial"/>
                <w:b/>
                <w:iCs/>
                <w:sz w:val="20"/>
              </w:rPr>
              <w:t>4.70</w:t>
            </w:r>
          </w:p>
        </w:tc>
        <w:tc>
          <w:tcPr>
            <w:tcW w:w="1826" w:type="dxa"/>
            <w:vAlign w:val="center"/>
          </w:tcPr>
          <w:p w14:paraId="421CDDC2" w14:textId="77777777" w:rsidR="00A47420" w:rsidRPr="00A47420" w:rsidRDefault="00A47420" w:rsidP="00A47420">
            <w:pPr>
              <w:pStyle w:val="Body"/>
              <w:rPr>
                <w:rFonts w:ascii="Arial" w:hAnsi="Arial" w:cs="Arial"/>
                <w:b/>
                <w:iCs/>
                <w:sz w:val="20"/>
              </w:rPr>
            </w:pPr>
            <w:r w:rsidRPr="00A47420">
              <w:rPr>
                <w:rFonts w:ascii="Arial" w:hAnsi="Arial" w:cs="Arial"/>
                <w:b/>
                <w:iCs/>
                <w:sz w:val="20"/>
              </w:rPr>
              <w:t>Consistent</w:t>
            </w:r>
          </w:p>
        </w:tc>
        <w:tc>
          <w:tcPr>
            <w:tcW w:w="681" w:type="dxa"/>
            <w:vAlign w:val="center"/>
          </w:tcPr>
          <w:p w14:paraId="687441C0" w14:textId="77777777" w:rsidR="00A47420" w:rsidRPr="00A47420" w:rsidRDefault="00A47420" w:rsidP="00A47420">
            <w:pPr>
              <w:pStyle w:val="Body"/>
              <w:rPr>
                <w:rFonts w:ascii="Arial" w:hAnsi="Arial" w:cs="Arial"/>
                <w:b/>
                <w:iCs/>
                <w:sz w:val="20"/>
              </w:rPr>
            </w:pPr>
            <w:r w:rsidRPr="00A47420">
              <w:rPr>
                <w:rFonts w:ascii="Arial" w:hAnsi="Arial" w:cs="Arial"/>
                <w:b/>
                <w:iCs/>
                <w:sz w:val="20"/>
              </w:rPr>
              <w:t>0.23</w:t>
            </w:r>
          </w:p>
        </w:tc>
      </w:tr>
    </w:tbl>
    <w:p w14:paraId="0286E053" w14:textId="77777777" w:rsidR="00A47420" w:rsidRPr="00A47420" w:rsidRDefault="00A47420" w:rsidP="00A47420">
      <w:pPr>
        <w:pStyle w:val="Body"/>
        <w:rPr>
          <w:rFonts w:ascii="Arial" w:hAnsi="Arial" w:cs="Arial"/>
          <w:bCs/>
          <w:iCs/>
        </w:rPr>
      </w:pPr>
    </w:p>
    <w:p w14:paraId="0B588FD8" w14:textId="77777777" w:rsidR="00A47420" w:rsidRPr="00A47420" w:rsidRDefault="00A47420" w:rsidP="00A47420">
      <w:pPr>
        <w:pStyle w:val="Body"/>
        <w:rPr>
          <w:rFonts w:ascii="Arial" w:hAnsi="Arial" w:cs="Arial"/>
          <w:bCs/>
          <w:iCs/>
        </w:rPr>
      </w:pPr>
      <w:r w:rsidRPr="00A47420">
        <w:rPr>
          <w:rFonts w:ascii="Arial" w:hAnsi="Arial" w:cs="Arial"/>
          <w:bCs/>
          <w:iCs/>
        </w:rPr>
        <w:t xml:space="preserve">Based on the post-test results in Table 2, the experimental group who used interactive learning materials consistently outperformed the control group across all early reading literacy competencies. The experimental group achieved perfect or near-perfect mean scores in identifying letter names (5.00), letter sounds (4.78), matching upper/lowercase letters (4.83), distinguishing rhymes (4.00), and counting syllables (4.89), all falling within the “Consistent” </w:t>
      </w:r>
      <w:r w:rsidRPr="00A47420">
        <w:rPr>
          <w:rFonts w:ascii="Arial" w:hAnsi="Arial" w:cs="Arial"/>
          <w:bCs/>
          <w:iCs/>
        </w:rPr>
        <w:lastRenderedPageBreak/>
        <w:t>reading literacy level. In comparison, the control group had slightly lower means, particularly in distinguishing rhymes (3.67), where their performance was on “Developing.” The overall mean of the experimental group was 4.70 with a lower standard deviation of 0.23, indicating both higher performance and more consistent outcomes among learners. These findings suggest that the use of interactive learning materials can significantly enhance kindergarten students’ early reading skills, particularly in phonological awareness and syllable recognition, thereby making them more prepared for subsequent reading development stages. These results aligned in the study of</w:t>
      </w:r>
      <w:r w:rsidRPr="00A47420">
        <w:rPr>
          <w:rFonts w:ascii="Arial" w:hAnsi="Arial" w:cs="Arial"/>
          <w:iCs/>
        </w:rPr>
        <w:t xml:space="preserve"> </w:t>
      </w:r>
      <w:commentRangeStart w:id="20"/>
      <w:r w:rsidRPr="00A47420">
        <w:rPr>
          <w:rFonts w:ascii="Arial" w:hAnsi="Arial" w:cs="Arial"/>
          <w:bCs/>
          <w:iCs/>
        </w:rPr>
        <w:t xml:space="preserve">[6] </w:t>
      </w:r>
      <w:commentRangeEnd w:id="20"/>
      <w:r w:rsidR="000F4215">
        <w:rPr>
          <w:rStyle w:val="CommentReference"/>
          <w:rFonts w:ascii="Times New Roman" w:hAnsi="Times New Roman"/>
          <w:lang w:val="nb-NO" w:eastAsia="nb-NO"/>
        </w:rPr>
        <w:commentReference w:id="20"/>
      </w:r>
      <w:r w:rsidRPr="00A47420">
        <w:rPr>
          <w:rFonts w:ascii="Arial" w:hAnsi="Arial" w:cs="Arial"/>
          <w:bCs/>
          <w:iCs/>
        </w:rPr>
        <w:t>through a meta-analysis, confirmed that the use of interactive books contributes meaningfully to the acquisition of foundational reading skills among young learners by supporting engagement, repetition, and multisensory reinforcement—all of which are critical during the early stages of reading acquisition.</w:t>
      </w:r>
    </w:p>
    <w:p w14:paraId="5F931415" w14:textId="77777777" w:rsidR="00A47420" w:rsidRPr="00A47420" w:rsidRDefault="00A47420" w:rsidP="00A47420">
      <w:pPr>
        <w:pStyle w:val="Body"/>
        <w:rPr>
          <w:rFonts w:ascii="Arial" w:hAnsi="Arial" w:cs="Arial"/>
          <w:b/>
          <w:iCs/>
        </w:rPr>
      </w:pPr>
      <w:r>
        <w:rPr>
          <w:rFonts w:ascii="Arial" w:hAnsi="Arial" w:cs="Arial"/>
          <w:b/>
          <w:iCs/>
        </w:rPr>
        <w:t>4.4</w:t>
      </w:r>
      <w:r w:rsidRPr="00A47420">
        <w:rPr>
          <w:rFonts w:ascii="Times New Roman" w:hAnsi="Times New Roman"/>
          <w:b/>
          <w:iCs/>
          <w:color w:val="000000" w:themeColor="text1"/>
          <w:sz w:val="24"/>
          <w:szCs w:val="24"/>
        </w:rPr>
        <w:t xml:space="preserve"> </w:t>
      </w:r>
      <w:r>
        <w:rPr>
          <w:rFonts w:ascii="Arial" w:hAnsi="Arial" w:cs="Arial"/>
          <w:b/>
          <w:iCs/>
        </w:rPr>
        <w:t>Table 4</w:t>
      </w:r>
      <w:r w:rsidRPr="00A47420">
        <w:rPr>
          <w:rFonts w:ascii="Arial" w:hAnsi="Arial" w:cs="Arial"/>
          <w:b/>
          <w:iCs/>
        </w:rPr>
        <w:t>. Difference in Early Reading Literacy Level of Control and Experimental Groups Post-Intervention</w:t>
      </w:r>
    </w:p>
    <w:tbl>
      <w:tblPr>
        <w:tblStyle w:val="TableGrid"/>
        <w:tblW w:w="5000" w:type="pct"/>
        <w:tblLook w:val="04A0" w:firstRow="1" w:lastRow="0" w:firstColumn="1" w:lastColumn="0" w:noHBand="0" w:noVBand="1"/>
      </w:tblPr>
      <w:tblGrid>
        <w:gridCol w:w="2554"/>
        <w:gridCol w:w="943"/>
        <w:gridCol w:w="943"/>
        <w:gridCol w:w="1212"/>
        <w:gridCol w:w="1246"/>
        <w:gridCol w:w="1300"/>
      </w:tblGrid>
      <w:tr w:rsidR="00A47420" w:rsidRPr="00A47420" w14:paraId="543E3408" w14:textId="77777777" w:rsidTr="008F63F1">
        <w:tc>
          <w:tcPr>
            <w:tcW w:w="1557" w:type="pct"/>
            <w:vAlign w:val="center"/>
          </w:tcPr>
          <w:p w14:paraId="28764675"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Mean Performances</w:t>
            </w:r>
          </w:p>
        </w:tc>
        <w:tc>
          <w:tcPr>
            <w:tcW w:w="575" w:type="pct"/>
            <w:vAlign w:val="center"/>
          </w:tcPr>
          <w:p w14:paraId="5C79C314"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Mean</w:t>
            </w:r>
          </w:p>
        </w:tc>
        <w:tc>
          <w:tcPr>
            <w:tcW w:w="575" w:type="pct"/>
            <w:vAlign w:val="center"/>
          </w:tcPr>
          <w:p w14:paraId="463DC888"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SD</w:t>
            </w:r>
          </w:p>
        </w:tc>
        <w:tc>
          <w:tcPr>
            <w:tcW w:w="739" w:type="pct"/>
            <w:vAlign w:val="center"/>
          </w:tcPr>
          <w:p w14:paraId="4B42E352"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t-value</w:t>
            </w:r>
          </w:p>
        </w:tc>
        <w:tc>
          <w:tcPr>
            <w:tcW w:w="760" w:type="pct"/>
            <w:vAlign w:val="center"/>
          </w:tcPr>
          <w:p w14:paraId="6017996D"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p-value</w:t>
            </w:r>
          </w:p>
        </w:tc>
        <w:tc>
          <w:tcPr>
            <w:tcW w:w="793" w:type="pct"/>
          </w:tcPr>
          <w:p w14:paraId="0465E63C" w14:textId="77777777" w:rsidR="00A47420" w:rsidRPr="00A47420" w:rsidRDefault="00A47420" w:rsidP="00A47420">
            <w:pPr>
              <w:pStyle w:val="Body"/>
              <w:rPr>
                <w:rFonts w:ascii="Arial" w:hAnsi="Arial" w:cs="Arial"/>
                <w:b/>
                <w:i/>
                <w:iCs/>
                <w:sz w:val="20"/>
              </w:rPr>
            </w:pPr>
            <w:r w:rsidRPr="00A47420">
              <w:rPr>
                <w:rFonts w:ascii="Arial" w:hAnsi="Arial" w:cs="Arial"/>
                <w:b/>
                <w:i/>
                <w:iCs/>
                <w:sz w:val="20"/>
              </w:rPr>
              <w:t>Decision at 0.05</w:t>
            </w:r>
          </w:p>
        </w:tc>
      </w:tr>
      <w:tr w:rsidR="00A47420" w:rsidRPr="00A47420" w14:paraId="5D037D0D" w14:textId="77777777" w:rsidTr="008F63F1">
        <w:trPr>
          <w:trHeight w:val="445"/>
        </w:trPr>
        <w:tc>
          <w:tcPr>
            <w:tcW w:w="1557" w:type="pct"/>
            <w:vAlign w:val="center"/>
          </w:tcPr>
          <w:p w14:paraId="715F057F"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Control Group</w:t>
            </w:r>
          </w:p>
        </w:tc>
        <w:tc>
          <w:tcPr>
            <w:tcW w:w="575" w:type="pct"/>
            <w:vAlign w:val="center"/>
          </w:tcPr>
          <w:p w14:paraId="6562DD3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4.31</w:t>
            </w:r>
          </w:p>
        </w:tc>
        <w:tc>
          <w:tcPr>
            <w:tcW w:w="575" w:type="pct"/>
            <w:vAlign w:val="center"/>
          </w:tcPr>
          <w:p w14:paraId="1CCE29A1"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0.61</w:t>
            </w:r>
          </w:p>
        </w:tc>
        <w:tc>
          <w:tcPr>
            <w:tcW w:w="739" w:type="pct"/>
            <w:vMerge w:val="restart"/>
            <w:vAlign w:val="center"/>
          </w:tcPr>
          <w:p w14:paraId="2C1FCF5E"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-2.64</w:t>
            </w:r>
          </w:p>
        </w:tc>
        <w:tc>
          <w:tcPr>
            <w:tcW w:w="760" w:type="pct"/>
            <w:vMerge w:val="restart"/>
            <w:vAlign w:val="center"/>
          </w:tcPr>
          <w:p w14:paraId="5B6326B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0.013</w:t>
            </w:r>
          </w:p>
        </w:tc>
        <w:tc>
          <w:tcPr>
            <w:tcW w:w="793" w:type="pct"/>
            <w:vMerge w:val="restart"/>
            <w:vAlign w:val="center"/>
          </w:tcPr>
          <w:p w14:paraId="05D1CF1F"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Reject Ho</w:t>
            </w:r>
          </w:p>
        </w:tc>
      </w:tr>
      <w:tr w:rsidR="00A47420" w:rsidRPr="00A47420" w14:paraId="037E8EE9" w14:textId="77777777" w:rsidTr="008F63F1">
        <w:trPr>
          <w:trHeight w:val="407"/>
        </w:trPr>
        <w:tc>
          <w:tcPr>
            <w:tcW w:w="1557" w:type="pct"/>
            <w:vAlign w:val="center"/>
          </w:tcPr>
          <w:p w14:paraId="69E13CAD"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Experimental Group</w:t>
            </w:r>
          </w:p>
        </w:tc>
        <w:tc>
          <w:tcPr>
            <w:tcW w:w="575" w:type="pct"/>
            <w:vAlign w:val="center"/>
          </w:tcPr>
          <w:p w14:paraId="00E1BAB4"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4.70</w:t>
            </w:r>
          </w:p>
        </w:tc>
        <w:tc>
          <w:tcPr>
            <w:tcW w:w="575" w:type="pct"/>
            <w:vAlign w:val="center"/>
          </w:tcPr>
          <w:p w14:paraId="6EC4368C" w14:textId="77777777" w:rsidR="00A47420" w:rsidRPr="00A47420" w:rsidRDefault="00A47420" w:rsidP="00A47420">
            <w:pPr>
              <w:pStyle w:val="Body"/>
              <w:rPr>
                <w:rFonts w:ascii="Arial" w:hAnsi="Arial" w:cs="Arial"/>
                <w:bCs/>
                <w:iCs/>
                <w:sz w:val="20"/>
              </w:rPr>
            </w:pPr>
            <w:r w:rsidRPr="00A47420">
              <w:rPr>
                <w:rFonts w:ascii="Arial" w:hAnsi="Arial" w:cs="Arial"/>
                <w:bCs/>
                <w:iCs/>
                <w:sz w:val="20"/>
              </w:rPr>
              <w:t>0.23</w:t>
            </w:r>
          </w:p>
        </w:tc>
        <w:tc>
          <w:tcPr>
            <w:tcW w:w="739" w:type="pct"/>
            <w:vMerge/>
            <w:vAlign w:val="center"/>
          </w:tcPr>
          <w:p w14:paraId="786D8AAC" w14:textId="77777777" w:rsidR="00A47420" w:rsidRPr="00A47420" w:rsidRDefault="00A47420" w:rsidP="00A47420">
            <w:pPr>
              <w:pStyle w:val="Body"/>
              <w:rPr>
                <w:rFonts w:ascii="Arial" w:hAnsi="Arial" w:cs="Arial"/>
                <w:bCs/>
                <w:iCs/>
                <w:sz w:val="20"/>
              </w:rPr>
            </w:pPr>
          </w:p>
        </w:tc>
        <w:tc>
          <w:tcPr>
            <w:tcW w:w="760" w:type="pct"/>
            <w:vMerge/>
          </w:tcPr>
          <w:p w14:paraId="1D6DF0EE" w14:textId="77777777" w:rsidR="00A47420" w:rsidRPr="00A47420" w:rsidRDefault="00A47420" w:rsidP="00A47420">
            <w:pPr>
              <w:pStyle w:val="Body"/>
              <w:rPr>
                <w:rFonts w:ascii="Arial" w:hAnsi="Arial" w:cs="Arial"/>
                <w:bCs/>
                <w:iCs/>
                <w:sz w:val="20"/>
              </w:rPr>
            </w:pPr>
          </w:p>
        </w:tc>
        <w:tc>
          <w:tcPr>
            <w:tcW w:w="793" w:type="pct"/>
            <w:vMerge/>
          </w:tcPr>
          <w:p w14:paraId="1DC0AB76" w14:textId="77777777" w:rsidR="00A47420" w:rsidRPr="00A47420" w:rsidRDefault="00A47420" w:rsidP="00A47420">
            <w:pPr>
              <w:pStyle w:val="Body"/>
              <w:rPr>
                <w:rFonts w:ascii="Arial" w:hAnsi="Arial" w:cs="Arial"/>
                <w:bCs/>
                <w:iCs/>
                <w:sz w:val="20"/>
              </w:rPr>
            </w:pPr>
          </w:p>
        </w:tc>
      </w:tr>
    </w:tbl>
    <w:p w14:paraId="293D273C" w14:textId="77777777" w:rsidR="00A47420" w:rsidRPr="00A47420" w:rsidRDefault="00A47420" w:rsidP="00A47420">
      <w:pPr>
        <w:pStyle w:val="Body"/>
        <w:rPr>
          <w:rFonts w:ascii="Arial" w:hAnsi="Arial" w:cs="Arial"/>
          <w:b/>
          <w:bCs/>
          <w:iCs/>
        </w:rPr>
      </w:pPr>
    </w:p>
    <w:p w14:paraId="2A16F12E" w14:textId="77777777" w:rsidR="00A47420" w:rsidRDefault="00A47420" w:rsidP="00A47420">
      <w:pPr>
        <w:pStyle w:val="Body"/>
        <w:rPr>
          <w:rFonts w:ascii="Arial" w:hAnsi="Arial" w:cs="Arial"/>
          <w:bCs/>
          <w:iCs/>
        </w:rPr>
      </w:pPr>
      <w:r w:rsidRPr="00A47420">
        <w:rPr>
          <w:rFonts w:ascii="Arial" w:hAnsi="Arial" w:cs="Arial"/>
          <w:bCs/>
          <w:iCs/>
        </w:rPr>
        <w:t xml:space="preserve">The data in Table 3 reveals a significant difference in the post-intervention early reading literacy levels between the control group (mean of 4.31, standard deviation of 0.61) and the experimental group (mean of 4.70, standard deviation of 0.23), with a t-value of -2.64 and a p-value of 0.013. Since the p-value is less than the 0.05 level of significance, the null hypothesis is rejected, indicating that the use of interactive learning materials had a statistically significant positive impact on the reading literacy of kindergarten pupils at San Vicente Elementary School. This suggests that incorporating interactive learning resources can be an effective strategy in early childhood education to boost literacy skills and improve learning outcomes. These results aligned in the study of </w:t>
      </w:r>
      <w:commentRangeStart w:id="21"/>
      <w:r w:rsidRPr="00A47420">
        <w:rPr>
          <w:rFonts w:ascii="Arial" w:hAnsi="Arial" w:cs="Arial"/>
          <w:bCs/>
          <w:iCs/>
        </w:rPr>
        <w:t xml:space="preserve">[22] </w:t>
      </w:r>
      <w:commentRangeEnd w:id="21"/>
      <w:r w:rsidR="000F4215">
        <w:rPr>
          <w:rStyle w:val="CommentReference"/>
          <w:rFonts w:ascii="Times New Roman" w:hAnsi="Times New Roman"/>
          <w:lang w:val="nb-NO" w:eastAsia="nb-NO"/>
        </w:rPr>
        <w:commentReference w:id="21"/>
      </w:r>
      <w:r w:rsidRPr="00A47420">
        <w:rPr>
          <w:rFonts w:ascii="Arial" w:hAnsi="Arial" w:cs="Arial"/>
          <w:bCs/>
          <w:iCs/>
        </w:rPr>
        <w:t>demonstrated that interactive reading models were effective in improving language skills among early childhood learners, affirming the benefit of incorporating multimedia elements in foundational instruction.</w:t>
      </w:r>
    </w:p>
    <w:p w14:paraId="4D2F3705" w14:textId="77777777" w:rsidR="00540637" w:rsidRDefault="00540637" w:rsidP="00A47420">
      <w:pPr>
        <w:pStyle w:val="Body"/>
        <w:rPr>
          <w:rFonts w:ascii="Arial" w:hAnsi="Arial" w:cs="Arial"/>
          <w:b/>
          <w:bCs/>
          <w:iCs/>
          <w:sz w:val="22"/>
          <w:szCs w:val="22"/>
        </w:rPr>
      </w:pPr>
      <w:r w:rsidRPr="00540637">
        <w:rPr>
          <w:rFonts w:ascii="Arial" w:hAnsi="Arial" w:cs="Arial"/>
          <w:b/>
          <w:bCs/>
          <w:iCs/>
          <w:sz w:val="22"/>
          <w:szCs w:val="22"/>
        </w:rPr>
        <w:t>5.CONCLUSION</w:t>
      </w:r>
    </w:p>
    <w:p w14:paraId="42F139D1" w14:textId="77777777" w:rsidR="000F4215" w:rsidRDefault="00540637" w:rsidP="00540F26">
      <w:pPr>
        <w:pStyle w:val="Body"/>
        <w:rPr>
          <w:rFonts w:ascii="Arial" w:hAnsi="Arial" w:cs="Arial"/>
          <w:bCs/>
          <w:iCs/>
          <w:lang w:val="en-PH"/>
        </w:rPr>
      </w:pPr>
      <w:r w:rsidRPr="00491603">
        <w:rPr>
          <w:rFonts w:ascii="Arial" w:hAnsi="Arial" w:cs="Arial"/>
          <w:bCs/>
          <w:iCs/>
          <w:lang w:val="en-PH"/>
        </w:rPr>
        <w:t xml:space="preserve">In conclusion, the study titled </w:t>
      </w:r>
      <w:r w:rsidRPr="00491603">
        <w:rPr>
          <w:rFonts w:ascii="Arial" w:hAnsi="Arial" w:cs="Arial"/>
          <w:bCs/>
          <w:i/>
          <w:iCs/>
          <w:lang w:val="en-PH"/>
        </w:rPr>
        <w:t>“Enhancing Reading Literacy of Kindergarten through Interactive Learning Materials at San Vicente Elementary School”</w:t>
      </w:r>
      <w:r w:rsidRPr="00491603">
        <w:rPr>
          <w:rFonts w:ascii="Arial" w:hAnsi="Arial" w:cs="Arial"/>
          <w:bCs/>
          <w:iCs/>
          <w:lang w:val="en-PH"/>
        </w:rPr>
        <w:t xml:space="preserve"> demonstrated that the use of interactive learning materials significantly enhanced the reading literacy of kindergarten pupils. The comparable pre-test results between the control and experimental groups confirmed that both began at a similar level, ensuring the validity of the findings. The common difficulty in rhyming skills revealed the need for focused instruction in phonological awareness. Following the intervention, the experimental group showed statistically significant gains in key competencies such as letter name recognition, letter-sound correspondence, rhyming, and print awareness. These findings affirm the effectiveness of interactive learning materials in promoting foundational literacy skills, suggesting that their integration in early education can foster meaningful and lasting academic improvements.</w:t>
      </w:r>
    </w:p>
    <w:p w14:paraId="275E9555" w14:textId="18F93748" w:rsidR="00E97BF1" w:rsidRPr="00491603" w:rsidRDefault="000F4215" w:rsidP="00540F26">
      <w:pPr>
        <w:pStyle w:val="Body"/>
        <w:rPr>
          <w:rFonts w:ascii="Arial" w:hAnsi="Arial" w:cs="Arial"/>
          <w:bCs/>
          <w:iCs/>
          <w:lang w:val="en-PH"/>
        </w:rPr>
      </w:pPr>
      <w:commentRangeStart w:id="22"/>
      <w:r>
        <w:rPr>
          <w:rFonts w:ascii="Arial" w:hAnsi="Arial" w:cs="Arial"/>
          <w:bCs/>
          <w:iCs/>
          <w:lang w:val="en-PH"/>
        </w:rPr>
        <w:t>6</w:t>
      </w:r>
      <w:commentRangeEnd w:id="22"/>
      <w:r>
        <w:rPr>
          <w:rStyle w:val="CommentReference"/>
          <w:rFonts w:ascii="Times New Roman" w:hAnsi="Times New Roman"/>
          <w:lang w:val="nb-NO" w:eastAsia="nb-NO"/>
        </w:rPr>
        <w:commentReference w:id="22"/>
      </w:r>
      <w:r>
        <w:rPr>
          <w:rFonts w:ascii="Arial" w:hAnsi="Arial" w:cs="Arial"/>
          <w:bCs/>
          <w:iCs/>
          <w:lang w:val="en-PH"/>
        </w:rPr>
        <w:t xml:space="preserve">. </w:t>
      </w:r>
      <w:r w:rsidR="00A47420" w:rsidRPr="00A47420">
        <w:rPr>
          <w:rFonts w:ascii="Arial" w:hAnsi="Arial" w:cs="Arial"/>
          <w:b/>
          <w:iCs/>
        </w:rPr>
        <w:br w:type="page"/>
      </w:r>
    </w:p>
    <w:p w14:paraId="6A74A3B1" w14:textId="77777777" w:rsidR="00E97BF1" w:rsidRDefault="00E97BF1">
      <w:pPr>
        <w:pStyle w:val="ReferHead"/>
        <w:spacing w:after="0"/>
        <w:jc w:val="both"/>
        <w:rPr>
          <w:rFonts w:ascii="Arial" w:hAnsi="Arial" w:cs="Arial"/>
          <w:b w:val="0"/>
          <w:caps w:val="0"/>
          <w:sz w:val="20"/>
        </w:rPr>
      </w:pPr>
    </w:p>
    <w:p w14:paraId="5299F2EE" w14:textId="77777777" w:rsidR="00B77BD9" w:rsidRDefault="00B77BD9">
      <w:pPr>
        <w:pStyle w:val="ReferHead"/>
        <w:spacing w:after="0"/>
        <w:jc w:val="both"/>
        <w:rPr>
          <w:rFonts w:ascii="Arial" w:hAnsi="Arial" w:cs="Arial"/>
          <w:b w:val="0"/>
          <w:caps w:val="0"/>
          <w:sz w:val="20"/>
        </w:rPr>
      </w:pPr>
    </w:p>
    <w:p w14:paraId="17B8A381" w14:textId="77777777" w:rsidR="00E97BF1" w:rsidRDefault="00DB56FC">
      <w:pPr>
        <w:pStyle w:val="ReferHead"/>
        <w:spacing w:after="0"/>
        <w:jc w:val="both"/>
        <w:rPr>
          <w:rFonts w:ascii="Arial" w:hAnsi="Arial" w:cs="Arial"/>
          <w:bCs/>
        </w:rPr>
      </w:pPr>
      <w:r>
        <w:rPr>
          <w:rFonts w:ascii="Arial" w:hAnsi="Arial" w:cs="Arial"/>
          <w:bCs/>
        </w:rPr>
        <w:t>Consent (where ever applicable)</w:t>
      </w:r>
    </w:p>
    <w:p w14:paraId="21655C6A" w14:textId="77777777" w:rsidR="00E97BF1" w:rsidRDefault="00E97BF1">
      <w:pPr>
        <w:pStyle w:val="ReferHead"/>
        <w:spacing w:after="0"/>
        <w:jc w:val="both"/>
        <w:rPr>
          <w:rFonts w:ascii="Arial" w:hAnsi="Arial" w:cs="Arial"/>
          <w:bCs/>
        </w:rPr>
      </w:pPr>
    </w:p>
    <w:p w14:paraId="48970C19" w14:textId="77777777" w:rsidR="00E97BF1" w:rsidRDefault="0065301B">
      <w:pPr>
        <w:pStyle w:val="ReferHead"/>
        <w:spacing w:after="0"/>
        <w:jc w:val="both"/>
        <w:rPr>
          <w:rFonts w:ascii="Arial" w:hAnsi="Arial" w:cs="Arial"/>
          <w:b w:val="0"/>
          <w:caps w:val="0"/>
          <w:sz w:val="20"/>
        </w:rPr>
      </w:pPr>
      <w:r>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confidentially, in accordance with ethical research guidelines.</w:t>
      </w:r>
    </w:p>
    <w:p w14:paraId="65B800C2" w14:textId="77777777" w:rsidR="0065301B" w:rsidRDefault="0065301B">
      <w:pPr>
        <w:pStyle w:val="ReferHead"/>
        <w:spacing w:after="0"/>
        <w:jc w:val="both"/>
        <w:rPr>
          <w:rFonts w:ascii="Arial" w:hAnsi="Arial" w:cs="Arial"/>
          <w:caps w:val="0"/>
          <w:szCs w:val="22"/>
        </w:rPr>
      </w:pPr>
      <w:r w:rsidRPr="0065301B">
        <w:rPr>
          <w:rFonts w:ascii="Arial" w:hAnsi="Arial" w:cs="Arial"/>
          <w:caps w:val="0"/>
          <w:szCs w:val="22"/>
        </w:rPr>
        <w:t>DISCLAIMER (ARTIFICIAL INTELLIGENGE)</w:t>
      </w:r>
    </w:p>
    <w:p w14:paraId="5F01FEF9" w14:textId="77777777" w:rsidR="0065301B" w:rsidRDefault="0065301B">
      <w:pPr>
        <w:pStyle w:val="ReferHead"/>
        <w:spacing w:after="0"/>
        <w:jc w:val="both"/>
        <w:rPr>
          <w:rFonts w:ascii="Arial" w:hAnsi="Arial" w:cs="Arial"/>
          <w:caps w:val="0"/>
          <w:szCs w:val="22"/>
        </w:rPr>
      </w:pPr>
    </w:p>
    <w:p w14:paraId="6A9F70E5" w14:textId="77777777" w:rsidR="0065301B" w:rsidRPr="0065301B" w:rsidRDefault="0065301B">
      <w:pPr>
        <w:pStyle w:val="ReferHead"/>
        <w:spacing w:after="0"/>
        <w:jc w:val="both"/>
        <w:rPr>
          <w:rFonts w:ascii="Arial" w:hAnsi="Arial" w:cs="Arial"/>
          <w:b w:val="0"/>
          <w:caps w:val="0"/>
          <w:szCs w:val="22"/>
        </w:rPr>
      </w:pPr>
      <w:r w:rsidRPr="0065301B">
        <w:rPr>
          <w:rFonts w:ascii="Arial" w:hAnsi="Arial" w:cs="Arial"/>
          <w:b w:val="0"/>
          <w:caps w:val="0"/>
          <w:szCs w:val="22"/>
        </w:rPr>
        <w:t xml:space="preserve">I </w:t>
      </w:r>
      <w:r>
        <w:rPr>
          <w:rFonts w:ascii="Arial" w:hAnsi="Arial" w:cs="Arial"/>
          <w:b w:val="0"/>
          <w:caps w:val="0"/>
          <w:szCs w:val="22"/>
        </w:rPr>
        <w:t>acknowledge that I have used copilot for only refining some the sections in the document.</w:t>
      </w:r>
    </w:p>
    <w:p w14:paraId="01BAE440" w14:textId="77777777" w:rsidR="00E97BF1" w:rsidRDefault="00DB56FC">
      <w:pPr>
        <w:pStyle w:val="ReferHead"/>
        <w:spacing w:after="0"/>
        <w:jc w:val="both"/>
        <w:rPr>
          <w:rFonts w:ascii="Arial" w:hAnsi="Arial" w:cs="Arial"/>
          <w:bCs/>
        </w:rPr>
      </w:pPr>
      <w:r>
        <w:rPr>
          <w:rFonts w:ascii="Arial" w:hAnsi="Arial" w:cs="Arial"/>
          <w:bCs/>
        </w:rPr>
        <w:t>Ethical approval (where ever applicable)</w:t>
      </w:r>
    </w:p>
    <w:p w14:paraId="79D323AB" w14:textId="77777777" w:rsidR="00E97BF1" w:rsidRDefault="00E97BF1">
      <w:pPr>
        <w:pStyle w:val="ReferHead"/>
        <w:spacing w:after="0"/>
        <w:jc w:val="both"/>
        <w:rPr>
          <w:rFonts w:ascii="Arial" w:hAnsi="Arial" w:cs="Arial"/>
          <w:bCs/>
        </w:rPr>
      </w:pPr>
    </w:p>
    <w:p w14:paraId="340C4EB6" w14:textId="77777777" w:rsidR="00E97BF1" w:rsidRDefault="0065301B" w:rsidP="0065301B">
      <w:pPr>
        <w:pStyle w:val="ReferHead"/>
        <w:spacing w:after="0"/>
        <w:jc w:val="both"/>
        <w:rPr>
          <w:rFonts w:ascii="Arial" w:hAnsi="Arial" w:cs="Arial"/>
          <w:b w:val="0"/>
          <w:caps w:val="0"/>
          <w:sz w:val="20"/>
          <w:u w:val="single"/>
        </w:rPr>
      </w:pPr>
      <w:r>
        <w:rPr>
          <w:rFonts w:ascii="Arial" w:hAnsi="Arial" w:cs="Arial"/>
          <w:b w:val="0"/>
          <w:caps w:val="0"/>
          <w:sz w:val="20"/>
        </w:rPr>
        <w:t>The study was conducted with the approval and in accordance with the standards of the elementary. No ethical approval was required, as the research followed all applicable ethical guidelines, ensuring respect for the respondents ‘privacy and confidentially.</w:t>
      </w:r>
    </w:p>
    <w:p w14:paraId="573462C6" w14:textId="77777777" w:rsidR="00E97BF1" w:rsidRDefault="00E97BF1">
      <w:pPr>
        <w:pStyle w:val="ReferHead"/>
        <w:spacing w:after="0"/>
        <w:jc w:val="both"/>
        <w:rPr>
          <w:rFonts w:ascii="Arial" w:hAnsi="Arial" w:cs="Arial"/>
        </w:rPr>
      </w:pPr>
    </w:p>
    <w:p w14:paraId="0FBE2AC9" w14:textId="77777777" w:rsidR="00E97BF1" w:rsidRDefault="00DB56FC">
      <w:pPr>
        <w:pStyle w:val="ReferHead"/>
        <w:spacing w:after="0"/>
        <w:jc w:val="both"/>
        <w:rPr>
          <w:rFonts w:ascii="Arial" w:hAnsi="Arial" w:cs="Arial"/>
        </w:rPr>
      </w:pPr>
      <w:r>
        <w:rPr>
          <w:rFonts w:ascii="Arial" w:hAnsi="Arial" w:cs="Arial"/>
        </w:rPr>
        <w:t>References</w:t>
      </w:r>
    </w:p>
    <w:p w14:paraId="0D7C273B" w14:textId="77777777" w:rsidR="00E97BF1" w:rsidRDefault="00E97BF1">
      <w:pPr>
        <w:pStyle w:val="ReferHead"/>
        <w:spacing w:after="0"/>
        <w:jc w:val="both"/>
        <w:rPr>
          <w:rFonts w:ascii="Arial" w:hAnsi="Arial" w:cs="Arial"/>
        </w:rPr>
      </w:pPr>
    </w:p>
    <w:p w14:paraId="6EF9BD79" w14:textId="77777777" w:rsidR="00E97BF1" w:rsidRDefault="00491603">
      <w:pPr>
        <w:pStyle w:val="Body"/>
        <w:spacing w:after="0"/>
      </w:pPr>
      <w:commentRangeStart w:id="23"/>
      <w:r>
        <w:t xml:space="preserve">Snow, C. E., Burns, M. S., &amp; Griffin, P. (1998). </w:t>
      </w:r>
      <w:r>
        <w:rPr>
          <w:rStyle w:val="Emphasis"/>
        </w:rPr>
        <w:t>Preventing reading difficulties in young children</w:t>
      </w:r>
      <w:r>
        <w:t>. National Academies Press.</w:t>
      </w:r>
      <w:commentRangeEnd w:id="23"/>
      <w:r w:rsidR="000F4215">
        <w:rPr>
          <w:rStyle w:val="CommentReference"/>
          <w:rFonts w:ascii="Times New Roman" w:hAnsi="Times New Roman"/>
          <w:lang w:val="nb-NO" w:eastAsia="nb-NO"/>
        </w:rPr>
        <w:commentReference w:id="23"/>
      </w:r>
    </w:p>
    <w:p w14:paraId="7DE6D040" w14:textId="77777777" w:rsidR="00491603" w:rsidRDefault="00491603">
      <w:pPr>
        <w:pStyle w:val="Body"/>
        <w:spacing w:after="0"/>
        <w:rPr>
          <w:rFonts w:ascii="Arial" w:hAnsi="Arial" w:cs="Arial"/>
        </w:rPr>
      </w:pPr>
      <w:r w:rsidRPr="00491603">
        <w:rPr>
          <w:rFonts w:ascii="Arial" w:hAnsi="Arial" w:cs="Arial"/>
        </w:rPr>
        <w:t xml:space="preserve">Çetinkaya, F. C., Ateş, S., &amp; Yıldırım, K. (2019). Effects of interactive book reading activities on improvement of elementary school students’ reading skills. </w:t>
      </w:r>
      <w:r w:rsidRPr="00491603">
        <w:rPr>
          <w:rFonts w:ascii="Arial" w:hAnsi="Arial" w:cs="Arial"/>
          <w:i/>
          <w:iCs/>
        </w:rPr>
        <w:t>International Journal of Progressive Education, 15</w:t>
      </w:r>
      <w:r w:rsidRPr="00491603">
        <w:rPr>
          <w:rFonts w:ascii="Arial" w:hAnsi="Arial" w:cs="Arial"/>
        </w:rPr>
        <w:t>(3), 180-192.</w:t>
      </w:r>
    </w:p>
    <w:p w14:paraId="1AD02CDA" w14:textId="77777777" w:rsidR="00491603" w:rsidRDefault="00491603">
      <w:pPr>
        <w:pStyle w:val="Body"/>
        <w:spacing w:after="0"/>
        <w:rPr>
          <w:rFonts w:ascii="Arial" w:hAnsi="Arial" w:cs="Arial"/>
        </w:rPr>
      </w:pPr>
      <w:r w:rsidRPr="00491603">
        <w:rPr>
          <w:rFonts w:ascii="Arial" w:hAnsi="Arial" w:cs="Arial"/>
        </w:rPr>
        <w:t xml:space="preserve">Lestari, G. P., Kosasih, A., &amp; </w:t>
      </w:r>
      <w:proofErr w:type="spellStart"/>
      <w:r w:rsidRPr="00491603">
        <w:rPr>
          <w:rFonts w:ascii="Arial" w:hAnsi="Arial" w:cs="Arial"/>
        </w:rPr>
        <w:t>Somad</w:t>
      </w:r>
      <w:proofErr w:type="spellEnd"/>
      <w:r w:rsidRPr="00491603">
        <w:rPr>
          <w:rFonts w:ascii="Arial" w:hAnsi="Arial" w:cs="Arial"/>
        </w:rPr>
        <w:t xml:space="preserve">, M. A. (2023). The effectiveness of interactive reading models in improving early childhood language skills. </w:t>
      </w:r>
      <w:r w:rsidRPr="00491603">
        <w:rPr>
          <w:rFonts w:ascii="Arial" w:hAnsi="Arial" w:cs="Arial"/>
          <w:i/>
          <w:iCs/>
        </w:rPr>
        <w:t>International Journal of Learning Technology and Educational Research, 22</w:t>
      </w:r>
      <w:r w:rsidRPr="00491603">
        <w:rPr>
          <w:rFonts w:ascii="Arial" w:hAnsi="Arial" w:cs="Arial"/>
        </w:rPr>
        <w:t>(9), 15-29.</w:t>
      </w:r>
    </w:p>
    <w:p w14:paraId="3F555594" w14:textId="77777777" w:rsidR="00491603" w:rsidRDefault="00491603">
      <w:pPr>
        <w:pStyle w:val="Body"/>
        <w:spacing w:after="0"/>
        <w:rPr>
          <w:rFonts w:ascii="Arial" w:hAnsi="Arial" w:cs="Arial"/>
        </w:rPr>
      </w:pPr>
      <w:r w:rsidRPr="00491603">
        <w:rPr>
          <w:rFonts w:ascii="Arial" w:hAnsi="Arial" w:cs="Arial"/>
        </w:rPr>
        <w:t xml:space="preserve">Hsiao, Y. P., &amp; Chen, Y. J. (2023). A systematic review on the effectiveness of children's interactive reading applications for promoting emergent literacy skills. </w:t>
      </w:r>
      <w:r w:rsidRPr="00491603">
        <w:rPr>
          <w:rFonts w:ascii="Arial" w:hAnsi="Arial" w:cs="Arial"/>
          <w:i/>
          <w:iCs/>
        </w:rPr>
        <w:t>Journal of Educational Technology &amp; Society, 26</w:t>
      </w:r>
      <w:r w:rsidRPr="00491603">
        <w:rPr>
          <w:rFonts w:ascii="Arial" w:hAnsi="Arial" w:cs="Arial"/>
        </w:rPr>
        <w:t>(1), 1-20.</w:t>
      </w:r>
    </w:p>
    <w:p w14:paraId="47C0D2F3" w14:textId="77777777" w:rsidR="009954C0" w:rsidRDefault="00491603">
      <w:pPr>
        <w:pStyle w:val="Body"/>
        <w:spacing w:after="0"/>
        <w:rPr>
          <w:rFonts w:ascii="Arial" w:hAnsi="Arial" w:cs="Arial"/>
        </w:rPr>
      </w:pPr>
      <w:r w:rsidRPr="00491603">
        <w:rPr>
          <w:rFonts w:ascii="Arial" w:hAnsi="Arial" w:cs="Arial"/>
        </w:rPr>
        <w:t xml:space="preserve">Hsiao, Y. P., &amp; Chen, Y. J. (2023). A systematic review on the effectiveness of children's interactive reading applications for promoting emergent literacy skills. </w:t>
      </w:r>
      <w:r w:rsidRPr="00491603">
        <w:rPr>
          <w:rFonts w:ascii="Arial" w:hAnsi="Arial" w:cs="Arial"/>
          <w:i/>
          <w:iCs/>
        </w:rPr>
        <w:t>Journal of Educational Technology &amp; Society, 26</w:t>
      </w:r>
      <w:r w:rsidRPr="00491603">
        <w:rPr>
          <w:rFonts w:ascii="Arial" w:hAnsi="Arial" w:cs="Arial"/>
        </w:rPr>
        <w:t>(1), 1-20.</w:t>
      </w:r>
    </w:p>
    <w:p w14:paraId="4B69995B" w14:textId="77777777" w:rsidR="009954C0" w:rsidRDefault="009954C0">
      <w:pPr>
        <w:pStyle w:val="Body"/>
        <w:spacing w:after="0"/>
        <w:rPr>
          <w:rFonts w:ascii="Arial" w:hAnsi="Arial" w:cs="Arial"/>
        </w:rPr>
      </w:pPr>
      <w:r w:rsidRPr="009954C0">
        <w:rPr>
          <w:rFonts w:ascii="Arial" w:hAnsi="Arial" w:cs="Arial"/>
        </w:rPr>
        <w:t xml:space="preserve">Piasta, S. B., </w:t>
      </w:r>
      <w:commentRangeStart w:id="24"/>
      <w:r w:rsidRPr="009954C0">
        <w:rPr>
          <w:rFonts w:ascii="Arial" w:hAnsi="Arial" w:cs="Arial"/>
        </w:rPr>
        <w:t xml:space="preserve">et al. </w:t>
      </w:r>
      <w:commentRangeEnd w:id="24"/>
      <w:r w:rsidR="00B17162">
        <w:rPr>
          <w:rStyle w:val="CommentReference"/>
          <w:rFonts w:ascii="Times New Roman" w:hAnsi="Times New Roman"/>
          <w:lang w:val="nb-NO" w:eastAsia="nb-NO"/>
        </w:rPr>
        <w:commentReference w:id="24"/>
      </w:r>
      <w:r w:rsidRPr="009954C0">
        <w:rPr>
          <w:rFonts w:ascii="Arial" w:hAnsi="Arial" w:cs="Arial"/>
        </w:rPr>
        <w:t xml:space="preserve">(2020). The role of interactive books in the development of reading comprehension skills in young children: A meta-analysis. </w:t>
      </w:r>
      <w:r w:rsidRPr="009954C0">
        <w:rPr>
          <w:rFonts w:ascii="Arial" w:hAnsi="Arial" w:cs="Arial"/>
          <w:i/>
          <w:iCs/>
        </w:rPr>
        <w:t>Reading Research Quarterly, 55</w:t>
      </w:r>
      <w:r w:rsidRPr="009954C0">
        <w:rPr>
          <w:rFonts w:ascii="Arial" w:hAnsi="Arial" w:cs="Arial"/>
        </w:rPr>
        <w:t>(2), 123-145.</w:t>
      </w:r>
    </w:p>
    <w:p w14:paraId="2D2D132C" w14:textId="77777777" w:rsidR="009954C0" w:rsidRDefault="009954C0">
      <w:pPr>
        <w:pStyle w:val="Body"/>
        <w:spacing w:after="0"/>
        <w:rPr>
          <w:rFonts w:ascii="Arial" w:hAnsi="Arial" w:cs="Arial"/>
        </w:rPr>
      </w:pPr>
      <w:r w:rsidRPr="009954C0">
        <w:rPr>
          <w:rFonts w:ascii="Arial" w:hAnsi="Arial" w:cs="Arial"/>
        </w:rPr>
        <w:t xml:space="preserve">Rojas-Cortez, S., </w:t>
      </w:r>
      <w:commentRangeStart w:id="25"/>
      <w:r w:rsidRPr="009954C0">
        <w:rPr>
          <w:rFonts w:ascii="Arial" w:hAnsi="Arial" w:cs="Arial"/>
        </w:rPr>
        <w:t xml:space="preserve">et al. </w:t>
      </w:r>
      <w:commentRangeEnd w:id="25"/>
      <w:r w:rsidR="00B17162">
        <w:rPr>
          <w:rStyle w:val="CommentReference"/>
          <w:rFonts w:ascii="Times New Roman" w:hAnsi="Times New Roman"/>
          <w:lang w:val="nb-NO" w:eastAsia="nb-NO"/>
        </w:rPr>
        <w:commentReference w:id="25"/>
      </w:r>
      <w:r w:rsidRPr="009954C0">
        <w:rPr>
          <w:rFonts w:ascii="Arial" w:hAnsi="Arial" w:cs="Arial"/>
        </w:rPr>
        <w:t xml:space="preserve">(2019). The role of peer interaction in young children's vocabulary development: A review of the literature. </w:t>
      </w:r>
      <w:r w:rsidRPr="009954C0">
        <w:rPr>
          <w:rFonts w:ascii="Arial" w:hAnsi="Arial" w:cs="Arial"/>
          <w:i/>
          <w:iCs/>
        </w:rPr>
        <w:t>Early Childhood Research Quarterly, 48</w:t>
      </w:r>
      <w:r w:rsidRPr="009954C0">
        <w:rPr>
          <w:rFonts w:ascii="Arial" w:hAnsi="Arial" w:cs="Arial"/>
        </w:rPr>
        <w:t>, 1-13.</w:t>
      </w:r>
    </w:p>
    <w:p w14:paraId="35455407" w14:textId="77777777" w:rsidR="009954C0" w:rsidRDefault="009954C0">
      <w:pPr>
        <w:pStyle w:val="Body"/>
        <w:spacing w:after="0"/>
        <w:rPr>
          <w:rFonts w:ascii="Arial" w:hAnsi="Arial" w:cs="Arial"/>
        </w:rPr>
      </w:pPr>
      <w:r w:rsidRPr="009954C0">
        <w:rPr>
          <w:rFonts w:ascii="Arial" w:hAnsi="Arial" w:cs="Arial"/>
        </w:rPr>
        <w:t xml:space="preserve">McGee, L., </w:t>
      </w:r>
      <w:commentRangeStart w:id="26"/>
      <w:r w:rsidRPr="009954C0">
        <w:rPr>
          <w:rFonts w:ascii="Arial" w:hAnsi="Arial" w:cs="Arial"/>
        </w:rPr>
        <w:t>et al</w:t>
      </w:r>
      <w:commentRangeEnd w:id="26"/>
      <w:r w:rsidR="00B17162">
        <w:rPr>
          <w:rStyle w:val="CommentReference"/>
          <w:rFonts w:ascii="Times New Roman" w:hAnsi="Times New Roman"/>
          <w:lang w:val="nb-NO" w:eastAsia="nb-NO"/>
        </w:rPr>
        <w:commentReference w:id="26"/>
      </w:r>
      <w:r w:rsidRPr="009954C0">
        <w:rPr>
          <w:rFonts w:ascii="Arial" w:hAnsi="Arial" w:cs="Arial"/>
        </w:rPr>
        <w:t xml:space="preserve">. (2020). Effects of using hands-on materials during narrative literacy activities on preschool students' story comprehension: A pilot study. </w:t>
      </w:r>
      <w:r w:rsidRPr="009954C0">
        <w:rPr>
          <w:rFonts w:ascii="Arial" w:hAnsi="Arial" w:cs="Arial"/>
          <w:i/>
          <w:iCs/>
        </w:rPr>
        <w:t>Early Childhood Education Journal, 48</w:t>
      </w:r>
      <w:r w:rsidRPr="009954C0">
        <w:rPr>
          <w:rFonts w:ascii="Arial" w:hAnsi="Arial" w:cs="Arial"/>
        </w:rPr>
        <w:t>(4), 457-467.</w:t>
      </w:r>
    </w:p>
    <w:p w14:paraId="3FB5709A" w14:textId="77777777" w:rsidR="009954C0" w:rsidRDefault="009954C0">
      <w:pPr>
        <w:pStyle w:val="Body"/>
        <w:spacing w:after="0"/>
        <w:rPr>
          <w:rFonts w:ascii="Arial" w:hAnsi="Arial" w:cs="Arial"/>
        </w:rPr>
      </w:pPr>
      <w:r w:rsidRPr="009954C0">
        <w:rPr>
          <w:rFonts w:ascii="Arial" w:hAnsi="Arial" w:cs="Arial"/>
        </w:rPr>
        <w:t xml:space="preserve">Kiuru, N., </w:t>
      </w:r>
      <w:commentRangeStart w:id="27"/>
      <w:r w:rsidRPr="009954C0">
        <w:rPr>
          <w:rFonts w:ascii="Arial" w:hAnsi="Arial" w:cs="Arial"/>
        </w:rPr>
        <w:t xml:space="preserve">et al. </w:t>
      </w:r>
      <w:commentRangeEnd w:id="27"/>
      <w:r w:rsidR="00B17162">
        <w:rPr>
          <w:rStyle w:val="CommentReference"/>
          <w:rFonts w:ascii="Times New Roman" w:hAnsi="Times New Roman"/>
          <w:lang w:val="nb-NO" w:eastAsia="nb-NO"/>
        </w:rPr>
        <w:commentReference w:id="27"/>
      </w:r>
      <w:r w:rsidRPr="009954C0">
        <w:rPr>
          <w:rFonts w:ascii="Arial" w:hAnsi="Arial" w:cs="Arial"/>
        </w:rPr>
        <w:t xml:space="preserve">(2017). The effectiveness of interactive reading models in early childhood education: A comprehensive review. </w:t>
      </w:r>
      <w:r w:rsidRPr="009954C0">
        <w:rPr>
          <w:rFonts w:ascii="Arial" w:hAnsi="Arial" w:cs="Arial"/>
          <w:i/>
          <w:iCs/>
        </w:rPr>
        <w:t>International Journal of Child-Computer Interaction, 14</w:t>
      </w:r>
      <w:r w:rsidRPr="009954C0">
        <w:rPr>
          <w:rFonts w:ascii="Arial" w:hAnsi="Arial" w:cs="Arial"/>
        </w:rPr>
        <w:t>, 1-10.</w:t>
      </w:r>
    </w:p>
    <w:p w14:paraId="2EAD988A" w14:textId="77777777" w:rsidR="009954C0" w:rsidRPr="009954C0" w:rsidRDefault="009954C0" w:rsidP="009954C0">
      <w:pPr>
        <w:pStyle w:val="Body"/>
        <w:spacing w:after="0"/>
        <w:rPr>
          <w:rFonts w:ascii="Arial" w:hAnsi="Arial" w:cs="Arial"/>
          <w:lang w:val="en-PH"/>
        </w:rPr>
      </w:pPr>
      <w:commentRangeStart w:id="28"/>
      <w:proofErr w:type="spellStart"/>
      <w:r w:rsidRPr="009954C0">
        <w:rPr>
          <w:rFonts w:ascii="Arial" w:hAnsi="Arial" w:cs="Arial"/>
          <w:lang w:val="en-PH"/>
        </w:rPr>
        <w:t>stice</w:t>
      </w:r>
      <w:proofErr w:type="spellEnd"/>
      <w:r w:rsidRPr="009954C0">
        <w:rPr>
          <w:rFonts w:ascii="Arial" w:hAnsi="Arial" w:cs="Arial"/>
          <w:lang w:val="en-PH"/>
        </w:rPr>
        <w:t xml:space="preserve">, L. M., &amp; </w:t>
      </w:r>
      <w:proofErr w:type="spellStart"/>
      <w:r w:rsidRPr="009954C0">
        <w:rPr>
          <w:rFonts w:ascii="Arial" w:hAnsi="Arial" w:cs="Arial"/>
          <w:lang w:val="en-PH"/>
        </w:rPr>
        <w:t>Kaderavek</w:t>
      </w:r>
      <w:proofErr w:type="spellEnd"/>
      <w:r w:rsidRPr="009954C0">
        <w:rPr>
          <w:rFonts w:ascii="Arial" w:hAnsi="Arial" w:cs="Arial"/>
          <w:lang w:val="en-PH"/>
        </w:rPr>
        <w:t xml:space="preserve">, J. D. (2002). Shared storybook reading: A context for language development. </w:t>
      </w:r>
      <w:r w:rsidRPr="009954C0">
        <w:rPr>
          <w:rFonts w:ascii="Arial" w:hAnsi="Arial" w:cs="Arial"/>
          <w:i/>
          <w:iCs/>
          <w:lang w:val="en-PH"/>
        </w:rPr>
        <w:t>Language, Speech, and Hearing Services in Schools, 33</w:t>
      </w:r>
      <w:r w:rsidRPr="009954C0">
        <w:rPr>
          <w:rFonts w:ascii="Arial" w:hAnsi="Arial" w:cs="Arial"/>
          <w:lang w:val="en-PH"/>
        </w:rPr>
        <w:t>(1), 30-37.</w:t>
      </w:r>
      <w:commentRangeEnd w:id="28"/>
      <w:r w:rsidR="000F4215">
        <w:rPr>
          <w:rStyle w:val="CommentReference"/>
          <w:rFonts w:ascii="Times New Roman" w:hAnsi="Times New Roman"/>
          <w:lang w:val="nb-NO" w:eastAsia="nb-NO"/>
        </w:rPr>
        <w:commentReference w:id="28"/>
      </w:r>
    </w:p>
    <w:p w14:paraId="54C1C2BE" w14:textId="77777777" w:rsidR="009954C0" w:rsidRPr="009954C0" w:rsidRDefault="009954C0" w:rsidP="009954C0">
      <w:pPr>
        <w:pStyle w:val="Body"/>
        <w:spacing w:after="0"/>
        <w:rPr>
          <w:rFonts w:ascii="Arial" w:hAnsi="Arial" w:cs="Arial"/>
          <w:lang w:val="en-PH"/>
        </w:rPr>
      </w:pPr>
      <w:r w:rsidRPr="009954C0">
        <w:rPr>
          <w:rFonts w:ascii="Arial" w:hAnsi="Arial" w:cs="Arial"/>
          <w:lang w:val="en-PH"/>
        </w:rPr>
        <w:t xml:space="preserve">Salcedo, L. (2020). Play-based instructional materials in developing reading readiness skills among kindergarten pupils in Bato District, Camarines Sur. </w:t>
      </w:r>
      <w:r w:rsidRPr="009954C0">
        <w:rPr>
          <w:rFonts w:ascii="Arial" w:hAnsi="Arial" w:cs="Arial"/>
          <w:i/>
          <w:iCs/>
          <w:lang w:val="en-PH"/>
        </w:rPr>
        <w:t>Asian Journal of Education and Development, 8</w:t>
      </w:r>
      <w:r w:rsidRPr="009954C0">
        <w:rPr>
          <w:rFonts w:ascii="Arial" w:hAnsi="Arial" w:cs="Arial"/>
          <w:lang w:val="en-PH"/>
        </w:rPr>
        <w:t>(1), 45-52.</w:t>
      </w:r>
    </w:p>
    <w:p w14:paraId="2858E058" w14:textId="77777777" w:rsidR="009954C0" w:rsidRDefault="009954C0">
      <w:pPr>
        <w:pStyle w:val="Body"/>
        <w:spacing w:after="0"/>
        <w:rPr>
          <w:rFonts w:ascii="Arial" w:hAnsi="Arial" w:cs="Arial"/>
        </w:rPr>
      </w:pPr>
      <w:r w:rsidRPr="009954C0">
        <w:rPr>
          <w:rFonts w:ascii="Arial" w:hAnsi="Arial" w:cs="Arial"/>
        </w:rPr>
        <w:t xml:space="preserve">Omaga, R., &amp; </w:t>
      </w:r>
      <w:proofErr w:type="spellStart"/>
      <w:r w:rsidRPr="009954C0">
        <w:rPr>
          <w:rFonts w:ascii="Arial" w:hAnsi="Arial" w:cs="Arial"/>
        </w:rPr>
        <w:t>Alieto</w:t>
      </w:r>
      <w:proofErr w:type="spellEnd"/>
      <w:r w:rsidRPr="009954C0">
        <w:rPr>
          <w:rFonts w:ascii="Arial" w:hAnsi="Arial" w:cs="Arial"/>
        </w:rPr>
        <w:t xml:space="preserve">, T. (2019). Teaching literacy through play: Perspectives from Filipino early childhood teachers. </w:t>
      </w:r>
      <w:r w:rsidRPr="009954C0">
        <w:rPr>
          <w:rFonts w:ascii="Arial" w:hAnsi="Arial" w:cs="Arial"/>
          <w:i/>
          <w:iCs/>
        </w:rPr>
        <w:t>Journal of Early Childhood Education, 11</w:t>
      </w:r>
      <w:r w:rsidRPr="009954C0">
        <w:rPr>
          <w:rFonts w:ascii="Arial" w:hAnsi="Arial" w:cs="Arial"/>
        </w:rPr>
        <w:t>(4), 89-94.</w:t>
      </w:r>
    </w:p>
    <w:p w14:paraId="74A36A54" w14:textId="77777777" w:rsidR="00F962EC" w:rsidRDefault="00F962EC">
      <w:pPr>
        <w:pStyle w:val="Body"/>
        <w:spacing w:after="0"/>
        <w:rPr>
          <w:rFonts w:ascii="Arial" w:hAnsi="Arial" w:cs="Arial"/>
        </w:rPr>
      </w:pPr>
      <w:r>
        <w:rPr>
          <w:rFonts w:ascii="Arial" w:hAnsi="Arial" w:cs="Arial"/>
        </w:rPr>
        <w:lastRenderedPageBreak/>
        <w:t>S</w:t>
      </w:r>
      <w:r w:rsidRPr="00F962EC">
        <w:rPr>
          <w:rFonts w:ascii="Arial" w:hAnsi="Arial" w:cs="Arial"/>
        </w:rPr>
        <w:t xml:space="preserve">alcedo, L. (2020). Play-based instructional materials in developing reading readiness skills among kindergarten pupils in Bato District, Camarines Sur. </w:t>
      </w:r>
      <w:r w:rsidRPr="00F962EC">
        <w:rPr>
          <w:rFonts w:ascii="Arial" w:hAnsi="Arial" w:cs="Arial"/>
          <w:i/>
          <w:iCs/>
        </w:rPr>
        <w:t>Asian Journal of Education and Development, 8</w:t>
      </w:r>
      <w:r w:rsidRPr="00F962EC">
        <w:rPr>
          <w:rFonts w:ascii="Arial" w:hAnsi="Arial" w:cs="Arial"/>
        </w:rPr>
        <w:t>(1), 45-52.</w:t>
      </w:r>
    </w:p>
    <w:p w14:paraId="3C331AF7" w14:textId="77777777" w:rsidR="009954C0" w:rsidRDefault="009954C0">
      <w:pPr>
        <w:pStyle w:val="Body"/>
        <w:spacing w:after="0"/>
        <w:rPr>
          <w:rFonts w:ascii="Arial" w:hAnsi="Arial" w:cs="Arial"/>
        </w:rPr>
      </w:pPr>
      <w:r w:rsidRPr="009954C0">
        <w:rPr>
          <w:rFonts w:ascii="Arial" w:hAnsi="Arial" w:cs="Arial"/>
        </w:rPr>
        <w:t xml:space="preserve">Semilla, M., De Guzman, R., &amp; Cruz, J. (2023). The effectiveness of e-learning materials in mother tongue for early reading instruction. </w:t>
      </w:r>
      <w:r w:rsidRPr="009954C0">
        <w:rPr>
          <w:rFonts w:ascii="Arial" w:hAnsi="Arial" w:cs="Arial"/>
          <w:i/>
          <w:iCs/>
        </w:rPr>
        <w:t>International Journal of Language and Teaching Education Research, 6</w:t>
      </w:r>
      <w:r w:rsidRPr="009954C0">
        <w:rPr>
          <w:rFonts w:ascii="Arial" w:hAnsi="Arial" w:cs="Arial"/>
        </w:rPr>
        <w:t>(2), 115-122.</w:t>
      </w:r>
    </w:p>
    <w:p w14:paraId="0F9E58B7" w14:textId="77777777" w:rsidR="00F962EC" w:rsidRDefault="00F962EC">
      <w:pPr>
        <w:pStyle w:val="Body"/>
        <w:spacing w:after="0"/>
        <w:rPr>
          <w:rFonts w:ascii="Arial" w:hAnsi="Arial" w:cs="Arial"/>
        </w:rPr>
      </w:pPr>
      <w:r w:rsidRPr="00F962EC">
        <w:rPr>
          <w:rFonts w:ascii="Arial" w:hAnsi="Arial" w:cs="Arial"/>
        </w:rPr>
        <w:t xml:space="preserve">U.S. Agency for International Development (USAID). (2021, June). USAID partners with DepEd to develop interactive reading materials for Filipino students. </w:t>
      </w:r>
      <w:r w:rsidRPr="00F962EC">
        <w:rPr>
          <w:rFonts w:ascii="Arial" w:hAnsi="Arial" w:cs="Arial"/>
          <w:i/>
          <w:iCs/>
        </w:rPr>
        <w:t>USAID Philippines</w:t>
      </w:r>
      <w:r w:rsidRPr="00F962EC">
        <w:rPr>
          <w:rFonts w:ascii="Arial" w:hAnsi="Arial" w:cs="Arial"/>
        </w:rPr>
        <w:t>. Retrieved from https://www-2021.usaid.gov/philippines/our-stories/june-2021-usaid-partners-deped-develop-interactive-reading-materials</w:t>
      </w:r>
    </w:p>
    <w:p w14:paraId="48BE15EF" w14:textId="292D098D" w:rsidR="00E97BF1" w:rsidRDefault="00E97BF1">
      <w:pPr>
        <w:pStyle w:val="Appendix"/>
        <w:spacing w:after="0"/>
        <w:jc w:val="both"/>
        <w:rPr>
          <w:rFonts w:ascii="Arial" w:hAnsi="Arial" w:cs="Arial"/>
          <w:b w:val="0"/>
        </w:rPr>
        <w:sectPr w:rsidR="00E97BF1" w:rsidSect="00B77BD9">
          <w:footerReference w:type="default" r:id="rId15"/>
          <w:type w:val="continuous"/>
          <w:pgSz w:w="12240" w:h="15840"/>
          <w:pgMar w:top="1440" w:right="2016" w:bottom="2016" w:left="2016" w:header="720" w:footer="1123" w:gutter="0"/>
          <w:cols w:space="720"/>
          <w:docGrid w:linePitch="272"/>
        </w:sectPr>
      </w:pPr>
    </w:p>
    <w:p w14:paraId="3F5C472B" w14:textId="77777777" w:rsidR="00E97BF1" w:rsidRDefault="00E97BF1">
      <w:pPr>
        <w:pStyle w:val="Appendix"/>
        <w:spacing w:after="0"/>
        <w:jc w:val="both"/>
        <w:rPr>
          <w:rFonts w:ascii="Arial" w:hAnsi="Arial" w:cs="Arial"/>
          <w:b w:val="0"/>
        </w:rPr>
      </w:pPr>
    </w:p>
    <w:sectPr w:rsidR="00E97BF1" w:rsidSect="00B77BD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ffice" w:date="2025-05-25T13:27:00Z" w:initials="BJL">
    <w:p w14:paraId="3E01D3F6" w14:textId="77777777" w:rsidR="00876BB5" w:rsidRDefault="000F4215" w:rsidP="00876BB5">
      <w:r>
        <w:rPr>
          <w:rStyle w:val="CommentReference"/>
        </w:rPr>
        <w:annotationRef/>
      </w:r>
      <w:r w:rsidR="00876BB5">
        <w:rPr>
          <w:rFonts w:ascii="Times New Roman" w:hAnsi="Times New Roman"/>
          <w:lang w:val="nb-NO" w:eastAsia="nb-NO"/>
        </w:rPr>
        <w:t xml:space="preserve">Your study is very interesting and very relevant in the Philippines, and it has indeed taken place there. This is due to a lack of resources and evidence supporting students’ reading progress. </w:t>
      </w:r>
    </w:p>
  </w:comment>
  <w:comment w:id="2" w:author="Office" w:date="2025-05-23T20:24:00Z" w:initials="BJL">
    <w:p w14:paraId="0AB68253" w14:textId="6E0496C6" w:rsidR="001436FF" w:rsidRDefault="001436FF" w:rsidP="001436FF">
      <w:r>
        <w:rPr>
          <w:rStyle w:val="CommentReference"/>
        </w:rPr>
        <w:annotationRef/>
      </w:r>
      <w:r>
        <w:rPr>
          <w:rFonts w:ascii="Times New Roman" w:hAnsi="Times New Roman"/>
          <w:color w:val="000000"/>
          <w:lang w:val="nb-NO" w:eastAsia="nb-NO"/>
        </w:rPr>
        <w:t xml:space="preserve">Don’t put a repetitive word that has already been seen in your title. </w:t>
      </w:r>
    </w:p>
  </w:comment>
  <w:comment w:id="4" w:author="Office" w:date="2025-05-25T14:09:00Z" w:initials="BJL">
    <w:p w14:paraId="6EBB1593" w14:textId="77777777" w:rsidR="00200B94" w:rsidRDefault="00200B94" w:rsidP="00200B94">
      <w:r>
        <w:rPr>
          <w:rStyle w:val="CommentReference"/>
        </w:rPr>
        <w:annotationRef/>
      </w:r>
      <w:r>
        <w:rPr>
          <w:rFonts w:ascii="Times New Roman" w:hAnsi="Times New Roman"/>
          <w:color w:val="000000"/>
          <w:lang w:val="nb-NO" w:eastAsia="nb-NO"/>
        </w:rPr>
        <w:t>Who said this? Can you cite this?</w:t>
      </w:r>
    </w:p>
  </w:comment>
  <w:comment w:id="5" w:author="Office" w:date="2025-05-25T13:09:00Z" w:initials="BJL">
    <w:p w14:paraId="663378AD" w14:textId="22D77B27" w:rsidR="00BC524B" w:rsidRDefault="00BC524B" w:rsidP="00BC524B">
      <w:r>
        <w:rPr>
          <w:rStyle w:val="CommentReference"/>
        </w:rPr>
        <w:annotationRef/>
      </w:r>
      <w:r>
        <w:rPr>
          <w:rFonts w:ascii="Times New Roman" w:hAnsi="Times New Roman"/>
          <w:color w:val="000000"/>
          <w:lang w:val="nb-NO" w:eastAsia="nb-NO"/>
        </w:rPr>
        <w:t>Snow et al. (1998).</w:t>
      </w:r>
    </w:p>
    <w:p w14:paraId="5FA965BA" w14:textId="77777777" w:rsidR="00BC524B" w:rsidRDefault="00BC524B" w:rsidP="00BC524B"/>
    <w:p w14:paraId="673DAC6C" w14:textId="77777777" w:rsidR="00BC524B" w:rsidRDefault="00BC524B" w:rsidP="00BC524B">
      <w:r>
        <w:rPr>
          <w:rFonts w:ascii="Times New Roman" w:hAnsi="Times New Roman"/>
          <w:color w:val="000000"/>
          <w:lang w:val="nb-NO" w:eastAsia="nb-NO"/>
        </w:rPr>
        <w:t>Outdated</w:t>
      </w:r>
    </w:p>
  </w:comment>
  <w:comment w:id="6" w:author="Office" w:date="2025-05-25T13:14:00Z" w:initials="BJL">
    <w:p w14:paraId="5B63E59F" w14:textId="77777777" w:rsidR="00BC524B" w:rsidRDefault="00BC524B" w:rsidP="00BC524B">
      <w:r>
        <w:rPr>
          <w:rStyle w:val="CommentReference"/>
        </w:rPr>
        <w:annotationRef/>
      </w:r>
      <w:r>
        <w:rPr>
          <w:rFonts w:ascii="Times New Roman" w:hAnsi="Times New Roman"/>
          <w:color w:val="000000"/>
          <w:lang w:val="nb-NO" w:eastAsia="nb-NO"/>
        </w:rPr>
        <w:t>Do it to others. Don’t just copy and paste the citations you got from the internet.</w:t>
      </w:r>
    </w:p>
  </w:comment>
  <w:comment w:id="7" w:author="Office" w:date="2025-05-25T14:14:00Z" w:initials="BJL">
    <w:p w14:paraId="072FE67C" w14:textId="77777777" w:rsidR="00D91F46" w:rsidRDefault="00D91F46" w:rsidP="00D91F46">
      <w:r>
        <w:rPr>
          <w:rStyle w:val="CommentReference"/>
        </w:rPr>
        <w:annotationRef/>
      </w:r>
      <w:r>
        <w:rPr>
          <w:rFonts w:ascii="Times New Roman" w:hAnsi="Times New Roman"/>
          <w:color w:val="000000"/>
          <w:lang w:val="nb-NO" w:eastAsia="nb-NO"/>
        </w:rPr>
        <w:t>Who said this? Do cite this.</w:t>
      </w:r>
    </w:p>
  </w:comment>
  <w:comment w:id="8" w:author="Office" w:date="2025-05-25T14:15:00Z" w:initials="BJL">
    <w:p w14:paraId="3554DB88" w14:textId="77777777" w:rsidR="00D91F46" w:rsidRDefault="00D91F46" w:rsidP="00D91F46">
      <w:r>
        <w:rPr>
          <w:rStyle w:val="CommentReference"/>
        </w:rPr>
        <w:annotationRef/>
      </w:r>
      <w:r>
        <w:rPr>
          <w:rFonts w:ascii="Times New Roman" w:hAnsi="Times New Roman"/>
          <w:color w:val="000000"/>
          <w:lang w:val="nb-NO" w:eastAsia="nb-NO"/>
        </w:rPr>
        <w:t>Who said this? Do cite this.</w:t>
      </w:r>
    </w:p>
  </w:comment>
  <w:comment w:id="9" w:author="Office" w:date="2025-05-25T14:16:00Z" w:initials="BJL">
    <w:p w14:paraId="40C93DA8" w14:textId="77777777" w:rsidR="00D91F46" w:rsidRDefault="00D91F46" w:rsidP="00D91F46">
      <w:r>
        <w:rPr>
          <w:rStyle w:val="CommentReference"/>
        </w:rPr>
        <w:annotationRef/>
      </w:r>
      <w:r>
        <w:rPr>
          <w:rFonts w:ascii="Times New Roman" w:hAnsi="Times New Roman"/>
          <w:color w:val="000000"/>
          <w:lang w:val="nb-NO" w:eastAsia="nb-NO"/>
        </w:rPr>
        <w:t>Big letter “Filipino”.</w:t>
      </w:r>
    </w:p>
  </w:comment>
  <w:comment w:id="10" w:author="Office" w:date="2025-05-25T13:16:00Z" w:initials="BJL">
    <w:p w14:paraId="10965A1B" w14:textId="5483D032" w:rsidR="00BC524B" w:rsidRDefault="00BC524B" w:rsidP="00BC524B">
      <w:r>
        <w:rPr>
          <w:rStyle w:val="CommentReference"/>
        </w:rPr>
        <w:annotationRef/>
      </w:r>
      <w:r>
        <w:rPr>
          <w:rFonts w:ascii="Times New Roman" w:hAnsi="Times New Roman"/>
          <w:color w:val="000000"/>
          <w:lang w:val="nb-NO" w:eastAsia="nb-NO"/>
        </w:rPr>
        <w:t>What DepEd order? Please cite</w:t>
      </w:r>
    </w:p>
  </w:comment>
  <w:comment w:id="3" w:author="Office" w:date="2025-05-25T13:13:00Z" w:initials="BJL">
    <w:p w14:paraId="4CF4C46C" w14:textId="49A486E8" w:rsidR="00BC524B" w:rsidRDefault="00BC524B" w:rsidP="00BC524B">
      <w:r>
        <w:rPr>
          <w:rStyle w:val="CommentReference"/>
        </w:rPr>
        <w:annotationRef/>
      </w:r>
      <w:r>
        <w:rPr>
          <w:rFonts w:ascii="Times New Roman" w:hAnsi="Times New Roman"/>
          <w:color w:val="000000"/>
          <w:lang w:val="nb-NO" w:eastAsia="nb-NO"/>
        </w:rPr>
        <w:t>Too long. In putting citations, it should be in “APA 7TH”. In one paragraph, it should be “3 citations”.</w:t>
      </w:r>
    </w:p>
    <w:p w14:paraId="6520441D" w14:textId="77777777" w:rsidR="00BC524B" w:rsidRDefault="00BC524B" w:rsidP="00BC524B"/>
    <w:p w14:paraId="21E2076B" w14:textId="77777777" w:rsidR="00BC524B" w:rsidRDefault="00BC524B" w:rsidP="00BC524B">
      <w:r>
        <w:rPr>
          <w:rFonts w:ascii="Times New Roman" w:hAnsi="Times New Roman"/>
          <w:color w:val="000000"/>
          <w:lang w:val="nb-NO" w:eastAsia="nb-NO"/>
        </w:rPr>
        <w:t>The introduction is too long.</w:t>
      </w:r>
    </w:p>
    <w:p w14:paraId="77436983" w14:textId="77777777" w:rsidR="00BC524B" w:rsidRDefault="00BC524B" w:rsidP="00BC524B">
      <w:r>
        <w:rPr>
          <w:rFonts w:ascii="Times New Roman" w:hAnsi="Times New Roman"/>
          <w:color w:val="000000"/>
          <w:lang w:val="nb-NO" w:eastAsia="nb-NO"/>
        </w:rPr>
        <w:t>1st paragraph - Problematic study, Research Gap</w:t>
      </w:r>
    </w:p>
    <w:p w14:paraId="7033B807" w14:textId="77777777" w:rsidR="00BC524B" w:rsidRDefault="00BC524B" w:rsidP="00BC524B">
      <w:r>
        <w:rPr>
          <w:rFonts w:ascii="Times New Roman" w:hAnsi="Times New Roman"/>
          <w:color w:val="000000"/>
          <w:lang w:val="nb-NO" w:eastAsia="nb-NO"/>
        </w:rPr>
        <w:t>2nd- international study</w:t>
      </w:r>
    </w:p>
    <w:p w14:paraId="0B27E4E6" w14:textId="77777777" w:rsidR="00BC524B" w:rsidRDefault="00BC524B" w:rsidP="00BC524B">
      <w:r>
        <w:rPr>
          <w:rFonts w:ascii="Times New Roman" w:hAnsi="Times New Roman"/>
          <w:color w:val="000000"/>
          <w:lang w:val="nb-NO" w:eastAsia="nb-NO"/>
        </w:rPr>
        <w:t>3rd - National study (Philippines study)</w:t>
      </w:r>
    </w:p>
    <w:p w14:paraId="148504E1" w14:textId="77777777" w:rsidR="00BC524B" w:rsidRDefault="00BC524B" w:rsidP="00BC524B">
      <w:r>
        <w:rPr>
          <w:rFonts w:ascii="Times New Roman" w:hAnsi="Times New Roman"/>
          <w:color w:val="000000"/>
          <w:lang w:val="nb-NO" w:eastAsia="nb-NO"/>
        </w:rPr>
        <w:t>4th - Theory (What theory did you use in your study?)</w:t>
      </w:r>
    </w:p>
    <w:p w14:paraId="4B871721" w14:textId="77777777" w:rsidR="00BC524B" w:rsidRDefault="00BC524B" w:rsidP="00BC524B">
      <w:r>
        <w:rPr>
          <w:rFonts w:ascii="Times New Roman" w:hAnsi="Times New Roman"/>
          <w:color w:val="000000"/>
          <w:lang w:val="nb-NO" w:eastAsia="nb-NO"/>
        </w:rPr>
        <w:t>5th- local study</w:t>
      </w:r>
    </w:p>
  </w:comment>
  <w:comment w:id="11" w:author="Office" w:date="2025-05-23T20:21:00Z" w:initials="BJL">
    <w:p w14:paraId="13BC433C" w14:textId="2AF5F5A1" w:rsidR="001436FF" w:rsidRDefault="001436FF" w:rsidP="001436FF">
      <w:r>
        <w:rPr>
          <w:rStyle w:val="CommentReference"/>
        </w:rPr>
        <w:annotationRef/>
      </w:r>
      <w:r>
        <w:rPr>
          <w:rFonts w:ascii="Times New Roman" w:hAnsi="Times New Roman"/>
          <w:color w:val="000000"/>
          <w:lang w:val="nb-NO" w:eastAsia="nb-NO"/>
        </w:rPr>
        <w:t>who said this? please do cite</w:t>
      </w:r>
    </w:p>
  </w:comment>
  <w:comment w:id="12" w:author="Office" w:date="2025-05-23T20:23:00Z" w:initials="BJL">
    <w:p w14:paraId="1364091F" w14:textId="77777777" w:rsidR="001436FF" w:rsidRDefault="001436FF" w:rsidP="001436FF">
      <w:r>
        <w:rPr>
          <w:rStyle w:val="CommentReference"/>
        </w:rPr>
        <w:annotationRef/>
      </w:r>
      <w:r>
        <w:rPr>
          <w:rFonts w:ascii="Times New Roman" w:hAnsi="Times New Roman"/>
          <w:color w:val="000000"/>
          <w:lang w:val="nb-NO" w:eastAsia="nb-NO"/>
        </w:rPr>
        <w:t>Who said that your participants are only 36 students? Can you cite it?</w:t>
      </w:r>
    </w:p>
  </w:comment>
  <w:comment w:id="13" w:author="Office" w:date="2025-05-25T13:17:00Z" w:initials="BJL">
    <w:p w14:paraId="26E4040A" w14:textId="77777777" w:rsidR="00BC524B" w:rsidRDefault="00BC524B" w:rsidP="00BC524B">
      <w:r>
        <w:rPr>
          <w:rStyle w:val="CommentReference"/>
        </w:rPr>
        <w:annotationRef/>
      </w:r>
      <w:r>
        <w:rPr>
          <w:rFonts w:ascii="Times New Roman" w:hAnsi="Times New Roman"/>
          <w:color w:val="000000"/>
          <w:lang w:val="nb-NO" w:eastAsia="nb-NO"/>
        </w:rPr>
        <w:t>Why do you have two “research designs”?</w:t>
      </w:r>
    </w:p>
  </w:comment>
  <w:comment w:id="14" w:author="Office" w:date="2025-05-25T13:18:00Z" w:initials="BJL">
    <w:p w14:paraId="5532B1AC" w14:textId="77777777" w:rsidR="00BC524B" w:rsidRDefault="00BC524B" w:rsidP="00BC524B">
      <w:r>
        <w:rPr>
          <w:rStyle w:val="CommentReference"/>
        </w:rPr>
        <w:annotationRef/>
      </w:r>
      <w:r>
        <w:rPr>
          <w:rFonts w:ascii="Times New Roman" w:hAnsi="Times New Roman"/>
          <w:color w:val="000000"/>
          <w:lang w:val="nb-NO" w:eastAsia="nb-NO"/>
        </w:rPr>
        <w:t>Please double-check this</w:t>
      </w:r>
    </w:p>
  </w:comment>
  <w:comment w:id="15" w:author="Office" w:date="2025-05-25T13:19:00Z" w:initials="BJL">
    <w:p w14:paraId="73A7D22E" w14:textId="77777777" w:rsidR="00BC524B" w:rsidRDefault="00BC524B" w:rsidP="00BC524B">
      <w:r>
        <w:rPr>
          <w:rStyle w:val="CommentReference"/>
        </w:rPr>
        <w:annotationRef/>
      </w:r>
      <w:r>
        <w:rPr>
          <w:rFonts w:ascii="Times New Roman" w:hAnsi="Times New Roman"/>
          <w:color w:val="000000"/>
          <w:lang w:val="nb-NO" w:eastAsia="nb-NO"/>
        </w:rPr>
        <w:t>Who wrote this questionnaire? Can you put it here, also, the year</w:t>
      </w:r>
    </w:p>
  </w:comment>
  <w:comment w:id="18" w:author="Office" w:date="2025-05-25T13:19:00Z" w:initials="BJL">
    <w:p w14:paraId="6D5C84E8" w14:textId="77777777" w:rsidR="000F4215" w:rsidRDefault="000F4215" w:rsidP="000F4215">
      <w:r>
        <w:rPr>
          <w:rStyle w:val="CommentReference"/>
        </w:rPr>
        <w:annotationRef/>
      </w:r>
      <w:r>
        <w:rPr>
          <w:rFonts w:ascii="Times New Roman" w:hAnsi="Times New Roman"/>
          <w:color w:val="000000"/>
          <w:lang w:val="nb-NO" w:eastAsia="nb-NO"/>
        </w:rPr>
        <w:t>RESULTS AND DISCUSSION</w:t>
      </w:r>
    </w:p>
  </w:comment>
  <w:comment w:id="19" w:author="Office" w:date="2025-05-25T13:20:00Z" w:initials="BJL">
    <w:p w14:paraId="0F318E91" w14:textId="77777777" w:rsidR="000F4215" w:rsidRDefault="000F4215" w:rsidP="000F4215">
      <w:r>
        <w:rPr>
          <w:rStyle w:val="CommentReference"/>
        </w:rPr>
        <w:annotationRef/>
      </w:r>
      <w:r>
        <w:rPr>
          <w:rFonts w:ascii="Times New Roman" w:hAnsi="Times New Roman"/>
          <w:color w:val="000000"/>
          <w:lang w:val="nb-NO" w:eastAsia="nb-NO"/>
        </w:rPr>
        <w:t>What’s this?</w:t>
      </w:r>
    </w:p>
  </w:comment>
  <w:comment w:id="20" w:author="Office" w:date="2025-05-25T13:21:00Z" w:initials="BJL">
    <w:p w14:paraId="1C091F96" w14:textId="77777777" w:rsidR="000F4215" w:rsidRDefault="000F4215" w:rsidP="000F4215">
      <w:r>
        <w:rPr>
          <w:rStyle w:val="CommentReference"/>
        </w:rPr>
        <w:annotationRef/>
      </w:r>
      <w:r>
        <w:rPr>
          <w:rFonts w:ascii="Times New Roman" w:hAnsi="Times New Roman"/>
          <w:color w:val="000000"/>
          <w:lang w:val="nb-NO" w:eastAsia="nb-NO"/>
        </w:rPr>
        <w:t>What’s this? Can you put the citations instead?</w:t>
      </w:r>
    </w:p>
  </w:comment>
  <w:comment w:id="21" w:author="Office" w:date="2025-05-25T13:21:00Z" w:initials="BJL">
    <w:p w14:paraId="5E354C3C" w14:textId="77777777" w:rsidR="000F4215" w:rsidRDefault="000F4215" w:rsidP="000F4215">
      <w:r>
        <w:rPr>
          <w:rStyle w:val="CommentReference"/>
        </w:rPr>
        <w:annotationRef/>
      </w:r>
      <w:r>
        <w:rPr>
          <w:rFonts w:ascii="Times New Roman" w:hAnsi="Times New Roman"/>
          <w:lang w:val="nb-NO" w:eastAsia="nb-NO"/>
        </w:rPr>
        <w:t>What’s this? Can you put the citations instead?</w:t>
      </w:r>
    </w:p>
  </w:comment>
  <w:comment w:id="22" w:author="Office" w:date="2025-05-25T13:25:00Z" w:initials="BJL">
    <w:p w14:paraId="292BDA58" w14:textId="77777777" w:rsidR="000F4215" w:rsidRDefault="000F4215" w:rsidP="000F4215">
      <w:r>
        <w:rPr>
          <w:rStyle w:val="CommentReference"/>
        </w:rPr>
        <w:annotationRef/>
      </w:r>
      <w:r>
        <w:rPr>
          <w:rFonts w:ascii="Times New Roman" w:hAnsi="Times New Roman"/>
          <w:color w:val="000000"/>
          <w:lang w:val="nb-NO" w:eastAsia="nb-NO"/>
        </w:rPr>
        <w:t>Please add a “RECOMMENDATION” about your study.</w:t>
      </w:r>
    </w:p>
  </w:comment>
  <w:comment w:id="23" w:author="Office" w:date="2025-05-25T13:23:00Z" w:initials="BJL">
    <w:p w14:paraId="27A97945" w14:textId="2AEFE0DA" w:rsidR="000F4215" w:rsidRDefault="000F4215" w:rsidP="000F4215">
      <w:r>
        <w:rPr>
          <w:rStyle w:val="CommentReference"/>
        </w:rPr>
        <w:annotationRef/>
      </w:r>
      <w:r>
        <w:rPr>
          <w:rFonts w:ascii="Times New Roman" w:hAnsi="Times New Roman"/>
          <w:color w:val="000000"/>
          <w:lang w:val="nb-NO" w:eastAsia="nb-NO"/>
        </w:rPr>
        <w:t xml:space="preserve">please update this </w:t>
      </w:r>
    </w:p>
  </w:comment>
  <w:comment w:id="24" w:author="Office" w:date="2025-05-25T14:01:00Z" w:initials="BJL">
    <w:p w14:paraId="5D1FACA3" w14:textId="77777777" w:rsidR="00B17162" w:rsidRDefault="00B17162" w:rsidP="00B17162">
      <w:r>
        <w:rPr>
          <w:rStyle w:val="CommentReference"/>
        </w:rPr>
        <w:annotationRef/>
      </w:r>
      <w:r>
        <w:rPr>
          <w:rFonts w:ascii="Times New Roman" w:hAnsi="Times New Roman"/>
          <w:color w:val="000000"/>
          <w:lang w:val="nb-NO" w:eastAsia="nb-NO"/>
        </w:rPr>
        <w:t>Please include the other author here.</w:t>
      </w:r>
    </w:p>
  </w:comment>
  <w:comment w:id="25" w:author="Office" w:date="2025-05-25T14:00:00Z" w:initials="BJL">
    <w:p w14:paraId="74A6282C" w14:textId="689DD666" w:rsidR="00B17162" w:rsidRDefault="00B17162" w:rsidP="00B17162">
      <w:r>
        <w:rPr>
          <w:rStyle w:val="CommentReference"/>
        </w:rPr>
        <w:annotationRef/>
      </w:r>
      <w:r>
        <w:rPr>
          <w:rFonts w:ascii="Times New Roman" w:hAnsi="Times New Roman"/>
          <w:color w:val="000000"/>
          <w:lang w:val="nb-NO" w:eastAsia="nb-NO"/>
        </w:rPr>
        <w:t>Please include the other author here.</w:t>
      </w:r>
    </w:p>
  </w:comment>
  <w:comment w:id="26" w:author="Office" w:date="2025-05-25T14:01:00Z" w:initials="BJL">
    <w:p w14:paraId="48512211" w14:textId="77777777" w:rsidR="00B17162" w:rsidRDefault="00B17162" w:rsidP="00B17162">
      <w:r>
        <w:rPr>
          <w:rStyle w:val="CommentReference"/>
        </w:rPr>
        <w:annotationRef/>
      </w:r>
      <w:r>
        <w:rPr>
          <w:rFonts w:ascii="Times New Roman" w:hAnsi="Times New Roman"/>
          <w:color w:val="000000"/>
          <w:lang w:val="nb-NO" w:eastAsia="nb-NO"/>
        </w:rPr>
        <w:t>Please include the other author here.</w:t>
      </w:r>
    </w:p>
  </w:comment>
  <w:comment w:id="27" w:author="Office" w:date="2025-05-25T14:01:00Z" w:initials="BJL">
    <w:p w14:paraId="0C1BE137" w14:textId="77777777" w:rsidR="00B17162" w:rsidRDefault="00B17162" w:rsidP="00B17162">
      <w:r>
        <w:rPr>
          <w:rStyle w:val="CommentReference"/>
        </w:rPr>
        <w:annotationRef/>
      </w:r>
      <w:r>
        <w:rPr>
          <w:rFonts w:ascii="Times New Roman" w:hAnsi="Times New Roman"/>
          <w:color w:val="000000"/>
          <w:lang w:val="nb-NO" w:eastAsia="nb-NO"/>
        </w:rPr>
        <w:t>Please include the other author here.</w:t>
      </w:r>
    </w:p>
  </w:comment>
  <w:comment w:id="28" w:author="Office" w:date="2025-05-25T13:22:00Z" w:initials="BJL">
    <w:p w14:paraId="6E923770" w14:textId="13BBF2B3" w:rsidR="000F4215" w:rsidRDefault="000F4215" w:rsidP="000F4215">
      <w:r>
        <w:rPr>
          <w:rStyle w:val="CommentReference"/>
        </w:rPr>
        <w:annotationRef/>
      </w:r>
      <w:r>
        <w:rPr>
          <w:rFonts w:ascii="Times New Roman" w:hAnsi="Times New Roman"/>
          <w:color w:val="000000"/>
          <w:lang w:val="nb-NO" w:eastAsia="nb-NO"/>
        </w:rPr>
        <w:t>outdated. please update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01D3F6" w15:done="0"/>
  <w15:commentEx w15:paraId="0AB68253" w15:done="0"/>
  <w15:commentEx w15:paraId="6EBB1593" w15:done="0"/>
  <w15:commentEx w15:paraId="673DAC6C" w15:done="0"/>
  <w15:commentEx w15:paraId="5B63E59F" w15:paraIdParent="673DAC6C" w15:done="0"/>
  <w15:commentEx w15:paraId="072FE67C" w15:done="0"/>
  <w15:commentEx w15:paraId="3554DB88" w15:done="0"/>
  <w15:commentEx w15:paraId="40C93DA8" w15:done="0"/>
  <w15:commentEx w15:paraId="10965A1B" w15:done="0"/>
  <w15:commentEx w15:paraId="4B871721" w15:done="0"/>
  <w15:commentEx w15:paraId="13BC433C" w15:done="0"/>
  <w15:commentEx w15:paraId="1364091F" w15:done="0"/>
  <w15:commentEx w15:paraId="26E4040A" w15:done="0"/>
  <w15:commentEx w15:paraId="5532B1AC" w15:paraIdParent="26E4040A" w15:done="0"/>
  <w15:commentEx w15:paraId="73A7D22E" w15:done="0"/>
  <w15:commentEx w15:paraId="6D5C84E8" w15:done="0"/>
  <w15:commentEx w15:paraId="0F318E91" w15:done="0"/>
  <w15:commentEx w15:paraId="1C091F96" w15:done="0"/>
  <w15:commentEx w15:paraId="5E354C3C" w15:done="0"/>
  <w15:commentEx w15:paraId="292BDA58" w15:done="0"/>
  <w15:commentEx w15:paraId="27A97945" w15:done="0"/>
  <w15:commentEx w15:paraId="5D1FACA3" w15:done="0"/>
  <w15:commentEx w15:paraId="74A6282C" w15:done="0"/>
  <w15:commentEx w15:paraId="48512211" w15:done="0"/>
  <w15:commentEx w15:paraId="0C1BE137" w15:done="0"/>
  <w15:commentEx w15:paraId="6E9237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8D9C7A" w16cex:dateUtc="2025-05-25T06:27:00Z"/>
  <w16cex:commentExtensible w16cex:durableId="13CE3CF4" w16cex:dateUtc="2025-05-23T13:24:00Z"/>
  <w16cex:commentExtensible w16cex:durableId="2CED96CC" w16cex:dateUtc="2025-05-25T07:09:00Z"/>
  <w16cex:commentExtensible w16cex:durableId="7227B0B5" w16cex:dateUtc="2025-05-25T06:09:00Z"/>
  <w16cex:commentExtensible w16cex:durableId="0569BCBC" w16cex:dateUtc="2025-05-25T06:14:00Z"/>
  <w16cex:commentExtensible w16cex:durableId="0EC8BA58" w16cex:dateUtc="2025-05-25T07:14:00Z"/>
  <w16cex:commentExtensible w16cex:durableId="3257527A" w16cex:dateUtc="2025-05-25T07:15:00Z"/>
  <w16cex:commentExtensible w16cex:durableId="685A3394" w16cex:dateUtc="2025-05-25T07:16:00Z"/>
  <w16cex:commentExtensible w16cex:durableId="7C8E7248" w16cex:dateUtc="2025-05-25T06:16:00Z"/>
  <w16cex:commentExtensible w16cex:durableId="3C8FC8A9" w16cex:dateUtc="2025-05-25T06:13:00Z"/>
  <w16cex:commentExtensible w16cex:durableId="71A4E848" w16cex:dateUtc="2025-05-23T13:21:00Z"/>
  <w16cex:commentExtensible w16cex:durableId="16485850" w16cex:dateUtc="2025-05-23T13:23:00Z"/>
  <w16cex:commentExtensible w16cex:durableId="23CA89D6" w16cex:dateUtc="2025-05-25T06:17:00Z"/>
  <w16cex:commentExtensible w16cex:durableId="5736FF6E" w16cex:dateUtc="2025-05-25T06:18:00Z"/>
  <w16cex:commentExtensible w16cex:durableId="127FEF90" w16cex:dateUtc="2025-05-25T06:19:00Z"/>
  <w16cex:commentExtensible w16cex:durableId="37E5AA12" w16cex:dateUtc="2025-05-25T06:19:00Z"/>
  <w16cex:commentExtensible w16cex:durableId="567130EF" w16cex:dateUtc="2025-05-25T06:20:00Z"/>
  <w16cex:commentExtensible w16cex:durableId="37F9FE2D" w16cex:dateUtc="2025-05-25T06:21:00Z"/>
  <w16cex:commentExtensible w16cex:durableId="320722EE" w16cex:dateUtc="2025-05-25T06:21:00Z"/>
  <w16cex:commentExtensible w16cex:durableId="7A84C7AF" w16cex:dateUtc="2025-05-25T06:25:00Z"/>
  <w16cex:commentExtensible w16cex:durableId="7F0121EC" w16cex:dateUtc="2025-05-25T06:23:00Z"/>
  <w16cex:commentExtensible w16cex:durableId="048C745A" w16cex:dateUtc="2025-05-25T07:01:00Z"/>
  <w16cex:commentExtensible w16cex:durableId="33B530B4" w16cex:dateUtc="2025-05-25T07:00:00Z"/>
  <w16cex:commentExtensible w16cex:durableId="46E4E6E4" w16cex:dateUtc="2025-05-25T07:01:00Z"/>
  <w16cex:commentExtensible w16cex:durableId="206794F4" w16cex:dateUtc="2025-05-25T07:01:00Z"/>
  <w16cex:commentExtensible w16cex:durableId="3D22A682" w16cex:dateUtc="2025-05-25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01D3F6" w16cid:durableId="288D9C7A"/>
  <w16cid:commentId w16cid:paraId="0AB68253" w16cid:durableId="13CE3CF4"/>
  <w16cid:commentId w16cid:paraId="6EBB1593" w16cid:durableId="2CED96CC"/>
  <w16cid:commentId w16cid:paraId="673DAC6C" w16cid:durableId="7227B0B5"/>
  <w16cid:commentId w16cid:paraId="5B63E59F" w16cid:durableId="0569BCBC"/>
  <w16cid:commentId w16cid:paraId="072FE67C" w16cid:durableId="0EC8BA58"/>
  <w16cid:commentId w16cid:paraId="3554DB88" w16cid:durableId="3257527A"/>
  <w16cid:commentId w16cid:paraId="40C93DA8" w16cid:durableId="685A3394"/>
  <w16cid:commentId w16cid:paraId="10965A1B" w16cid:durableId="7C8E7248"/>
  <w16cid:commentId w16cid:paraId="4B871721" w16cid:durableId="3C8FC8A9"/>
  <w16cid:commentId w16cid:paraId="13BC433C" w16cid:durableId="71A4E848"/>
  <w16cid:commentId w16cid:paraId="1364091F" w16cid:durableId="16485850"/>
  <w16cid:commentId w16cid:paraId="26E4040A" w16cid:durableId="23CA89D6"/>
  <w16cid:commentId w16cid:paraId="5532B1AC" w16cid:durableId="5736FF6E"/>
  <w16cid:commentId w16cid:paraId="73A7D22E" w16cid:durableId="127FEF90"/>
  <w16cid:commentId w16cid:paraId="6D5C84E8" w16cid:durableId="37E5AA12"/>
  <w16cid:commentId w16cid:paraId="0F318E91" w16cid:durableId="567130EF"/>
  <w16cid:commentId w16cid:paraId="1C091F96" w16cid:durableId="37F9FE2D"/>
  <w16cid:commentId w16cid:paraId="5E354C3C" w16cid:durableId="320722EE"/>
  <w16cid:commentId w16cid:paraId="292BDA58" w16cid:durableId="7A84C7AF"/>
  <w16cid:commentId w16cid:paraId="27A97945" w16cid:durableId="7F0121EC"/>
  <w16cid:commentId w16cid:paraId="5D1FACA3" w16cid:durableId="048C745A"/>
  <w16cid:commentId w16cid:paraId="74A6282C" w16cid:durableId="33B530B4"/>
  <w16cid:commentId w16cid:paraId="48512211" w16cid:durableId="46E4E6E4"/>
  <w16cid:commentId w16cid:paraId="0C1BE137" w16cid:durableId="206794F4"/>
  <w16cid:commentId w16cid:paraId="6E923770" w16cid:durableId="3D22A6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E1252" w14:textId="77777777" w:rsidR="008974A6" w:rsidRDefault="008974A6">
      <w:r>
        <w:separator/>
      </w:r>
    </w:p>
  </w:endnote>
  <w:endnote w:type="continuationSeparator" w:id="0">
    <w:p w14:paraId="6C61499B" w14:textId="77777777" w:rsidR="008974A6" w:rsidRDefault="0089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9EE45" w14:textId="770963CF" w:rsidR="00E97BF1" w:rsidRPr="00B77BD9" w:rsidRDefault="00E97BF1" w:rsidP="00B77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9325" w14:textId="77777777" w:rsidR="00E97BF1" w:rsidRDefault="00E97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4872C" w14:textId="77777777" w:rsidR="008974A6" w:rsidRDefault="008974A6">
      <w:r>
        <w:separator/>
      </w:r>
    </w:p>
  </w:footnote>
  <w:footnote w:type="continuationSeparator" w:id="0">
    <w:p w14:paraId="272A7304" w14:textId="77777777" w:rsidR="008974A6" w:rsidRDefault="00897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B941" w14:textId="77777777" w:rsidR="00E97BF1" w:rsidRDefault="00E97BF1">
    <w:pPr>
      <w:ind w:left="2160"/>
      <w:jc w:val="center"/>
      <w:rPr>
        <w:rFonts w:ascii="Times New Roman" w:eastAsia="Calibri" w:hAnsi="Times New Roman"/>
        <w:i/>
        <w:sz w:val="18"/>
        <w:szCs w:val="22"/>
      </w:rPr>
    </w:pPr>
  </w:p>
  <w:p w14:paraId="3AECEF4B" w14:textId="77777777" w:rsidR="00E97BF1" w:rsidRDefault="00DB56FC">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EA4F3AD" w14:textId="77777777" w:rsidR="00E97BF1" w:rsidRDefault="00DB56FC">
    <w:pPr>
      <w:jc w:val="center"/>
      <w:rPr>
        <w:rFonts w:ascii="Times New Roman" w:eastAsia="Calibri" w:hAnsi="Times New Roman"/>
        <w:i/>
        <w:sz w:val="18"/>
        <w:szCs w:val="22"/>
      </w:rPr>
    </w:pPr>
    <w:r>
      <w:rPr>
        <w:rFonts w:ascii="Times New Roman" w:eastAsia="Calibri" w:hAnsi="Times New Roman"/>
        <w:i/>
        <w:sz w:val="18"/>
        <w:szCs w:val="22"/>
      </w:rPr>
      <w:t>.</w:t>
    </w:r>
  </w:p>
  <w:p w14:paraId="09250F1D" w14:textId="77777777" w:rsidR="00E97BF1" w:rsidRDefault="00DB56FC">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DC18826" w14:textId="77777777" w:rsidR="00E97BF1" w:rsidRDefault="00DB56FC">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349117FC" w14:textId="77777777" w:rsidR="00E97BF1" w:rsidRDefault="00DB56FC">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D51F3E4" w14:textId="77777777" w:rsidR="00E97BF1" w:rsidRDefault="00DB56FC">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3842"/>
    <w:multiLevelType w:val="hybridMultilevel"/>
    <w:tmpl w:val="FACE6DC2"/>
    <w:lvl w:ilvl="0" w:tplc="F176E0C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F0F42EA"/>
    <w:multiLevelType w:val="hybridMultilevel"/>
    <w:tmpl w:val="C04A70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2042778237">
    <w:abstractNumId w:val="2"/>
  </w:num>
  <w:num w:numId="2" w16cid:durableId="1083380559">
    <w:abstractNumId w:val="1"/>
  </w:num>
  <w:num w:numId="3" w16cid:durableId="15764355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fice">
    <w15:presenceInfo w15:providerId="AD" w15:userId="S::200964@office365works.net::0aae04d1-dbf1-4fda-a39b-5e8a77594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0F4215"/>
    <w:rsid w:val="00103357"/>
    <w:rsid w:val="00123C9F"/>
    <w:rsid w:val="00126190"/>
    <w:rsid w:val="00130F17"/>
    <w:rsid w:val="001320BF"/>
    <w:rsid w:val="00142E26"/>
    <w:rsid w:val="001430F8"/>
    <w:rsid w:val="001436FF"/>
    <w:rsid w:val="00163BC4"/>
    <w:rsid w:val="00191062"/>
    <w:rsid w:val="00192B72"/>
    <w:rsid w:val="001A29D8"/>
    <w:rsid w:val="001A5CAA"/>
    <w:rsid w:val="001B0427"/>
    <w:rsid w:val="001D3870"/>
    <w:rsid w:val="001D3A51"/>
    <w:rsid w:val="001E10D2"/>
    <w:rsid w:val="001E25B4"/>
    <w:rsid w:val="001E44FE"/>
    <w:rsid w:val="00200595"/>
    <w:rsid w:val="00200B94"/>
    <w:rsid w:val="00204835"/>
    <w:rsid w:val="00231920"/>
    <w:rsid w:val="0023195C"/>
    <w:rsid w:val="0024282C"/>
    <w:rsid w:val="002460DC"/>
    <w:rsid w:val="00250985"/>
    <w:rsid w:val="002556F6"/>
    <w:rsid w:val="00260817"/>
    <w:rsid w:val="002674D9"/>
    <w:rsid w:val="00283105"/>
    <w:rsid w:val="00284C4C"/>
    <w:rsid w:val="00287E68"/>
    <w:rsid w:val="00296529"/>
    <w:rsid w:val="002B27FB"/>
    <w:rsid w:val="002B685A"/>
    <w:rsid w:val="002C57D2"/>
    <w:rsid w:val="002D64E8"/>
    <w:rsid w:val="002E0D56"/>
    <w:rsid w:val="00315186"/>
    <w:rsid w:val="0033343E"/>
    <w:rsid w:val="00350DB9"/>
    <w:rsid w:val="003512C2"/>
    <w:rsid w:val="00371FB6"/>
    <w:rsid w:val="003763C1"/>
    <w:rsid w:val="00376BBE"/>
    <w:rsid w:val="0039224F"/>
    <w:rsid w:val="003A43A4"/>
    <w:rsid w:val="003A7E18"/>
    <w:rsid w:val="003C4C86"/>
    <w:rsid w:val="003C6258"/>
    <w:rsid w:val="003E2904"/>
    <w:rsid w:val="003F623A"/>
    <w:rsid w:val="00401927"/>
    <w:rsid w:val="0041027F"/>
    <w:rsid w:val="00412475"/>
    <w:rsid w:val="00423789"/>
    <w:rsid w:val="00440F43"/>
    <w:rsid w:val="00441B6F"/>
    <w:rsid w:val="00446221"/>
    <w:rsid w:val="00450E62"/>
    <w:rsid w:val="00452DFE"/>
    <w:rsid w:val="004539DB"/>
    <w:rsid w:val="00471A80"/>
    <w:rsid w:val="00491603"/>
    <w:rsid w:val="004D305E"/>
    <w:rsid w:val="004D4277"/>
    <w:rsid w:val="004F3D56"/>
    <w:rsid w:val="00502516"/>
    <w:rsid w:val="00505F06"/>
    <w:rsid w:val="00506828"/>
    <w:rsid w:val="005101D4"/>
    <w:rsid w:val="005173DA"/>
    <w:rsid w:val="0053056E"/>
    <w:rsid w:val="00540637"/>
    <w:rsid w:val="00540F26"/>
    <w:rsid w:val="00554FDA"/>
    <w:rsid w:val="005C784C"/>
    <w:rsid w:val="005D17F6"/>
    <w:rsid w:val="005E5539"/>
    <w:rsid w:val="00602BF5"/>
    <w:rsid w:val="00617FDD"/>
    <w:rsid w:val="00633614"/>
    <w:rsid w:val="00633F68"/>
    <w:rsid w:val="00636EB2"/>
    <w:rsid w:val="006375B8"/>
    <w:rsid w:val="0065301B"/>
    <w:rsid w:val="0066510A"/>
    <w:rsid w:val="00673ACE"/>
    <w:rsid w:val="00673F9F"/>
    <w:rsid w:val="00686953"/>
    <w:rsid w:val="00687DEA"/>
    <w:rsid w:val="00687E67"/>
    <w:rsid w:val="006967F7"/>
    <w:rsid w:val="006A250C"/>
    <w:rsid w:val="006A7476"/>
    <w:rsid w:val="006B21D3"/>
    <w:rsid w:val="006B57D0"/>
    <w:rsid w:val="006D30FF"/>
    <w:rsid w:val="006D6940"/>
    <w:rsid w:val="006E3799"/>
    <w:rsid w:val="006F11EC"/>
    <w:rsid w:val="0070082C"/>
    <w:rsid w:val="00721141"/>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76BB5"/>
    <w:rsid w:val="008974A6"/>
    <w:rsid w:val="008A3333"/>
    <w:rsid w:val="008B459E"/>
    <w:rsid w:val="008D6238"/>
    <w:rsid w:val="008E13AE"/>
    <w:rsid w:val="008E1506"/>
    <w:rsid w:val="008E710C"/>
    <w:rsid w:val="008F69D6"/>
    <w:rsid w:val="00902823"/>
    <w:rsid w:val="00907C65"/>
    <w:rsid w:val="00915CA6"/>
    <w:rsid w:val="00927834"/>
    <w:rsid w:val="009500A6"/>
    <w:rsid w:val="00957C18"/>
    <w:rsid w:val="009659BA"/>
    <w:rsid w:val="00983040"/>
    <w:rsid w:val="009954C0"/>
    <w:rsid w:val="009B3FB9"/>
    <w:rsid w:val="009C2465"/>
    <w:rsid w:val="009D35A0"/>
    <w:rsid w:val="009D7EB7"/>
    <w:rsid w:val="009E048A"/>
    <w:rsid w:val="009E08E9"/>
    <w:rsid w:val="009E3DB9"/>
    <w:rsid w:val="009E6E35"/>
    <w:rsid w:val="009F0EDA"/>
    <w:rsid w:val="009F23A4"/>
    <w:rsid w:val="00A03B96"/>
    <w:rsid w:val="00A05B19"/>
    <w:rsid w:val="00A1134E"/>
    <w:rsid w:val="00A24E7E"/>
    <w:rsid w:val="00A258C3"/>
    <w:rsid w:val="00A347C0"/>
    <w:rsid w:val="00A47420"/>
    <w:rsid w:val="00A51431"/>
    <w:rsid w:val="00A539AD"/>
    <w:rsid w:val="00A6711B"/>
    <w:rsid w:val="00A94063"/>
    <w:rsid w:val="00AA6219"/>
    <w:rsid w:val="00AA74E0"/>
    <w:rsid w:val="00AB703F"/>
    <w:rsid w:val="00AC6BB8"/>
    <w:rsid w:val="00AE008F"/>
    <w:rsid w:val="00B01FCD"/>
    <w:rsid w:val="00B17162"/>
    <w:rsid w:val="00B1776C"/>
    <w:rsid w:val="00B34D3B"/>
    <w:rsid w:val="00B52583"/>
    <w:rsid w:val="00B52896"/>
    <w:rsid w:val="00B77BD9"/>
    <w:rsid w:val="00B95236"/>
    <w:rsid w:val="00B96BD9"/>
    <w:rsid w:val="00BA1B01"/>
    <w:rsid w:val="00BA2641"/>
    <w:rsid w:val="00BB37AA"/>
    <w:rsid w:val="00BC524B"/>
    <w:rsid w:val="00BC53A0"/>
    <w:rsid w:val="00BE62AD"/>
    <w:rsid w:val="00BF121F"/>
    <w:rsid w:val="00BF1F80"/>
    <w:rsid w:val="00C073EA"/>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0794F"/>
    <w:rsid w:val="00D16862"/>
    <w:rsid w:val="00D173F1"/>
    <w:rsid w:val="00D74CB0"/>
    <w:rsid w:val="00D8295D"/>
    <w:rsid w:val="00D91C5D"/>
    <w:rsid w:val="00D91F46"/>
    <w:rsid w:val="00DB56FC"/>
    <w:rsid w:val="00DC2A65"/>
    <w:rsid w:val="00DD549A"/>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7BF1"/>
    <w:rsid w:val="00EA012C"/>
    <w:rsid w:val="00EC6A55"/>
    <w:rsid w:val="00EC7E87"/>
    <w:rsid w:val="00ED0288"/>
    <w:rsid w:val="00EE52CB"/>
    <w:rsid w:val="00EF581D"/>
    <w:rsid w:val="00EF7FD8"/>
    <w:rsid w:val="00F06F59"/>
    <w:rsid w:val="00F17988"/>
    <w:rsid w:val="00F40ED4"/>
    <w:rsid w:val="00F469F0"/>
    <w:rsid w:val="00F53273"/>
    <w:rsid w:val="00F730A8"/>
    <w:rsid w:val="00F755E4"/>
    <w:rsid w:val="00F77D02"/>
    <w:rsid w:val="00F962EC"/>
    <w:rsid w:val="00FB3A86"/>
    <w:rsid w:val="00FD36C8"/>
    <w:rsid w:val="35C828C9"/>
    <w:rsid w:val="5279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524D3A0"/>
  <w15:docId w15:val="{89EF58AF-6C6A-46A8-9583-67BBF5D5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42E2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Signature">
    <w:name w:val="Signature"/>
    <w:basedOn w:val="Normal"/>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qFormat/>
    <w:rsid w:val="008D62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40F26"/>
    <w:rPr>
      <w:rFonts w:ascii="Times New Roman" w:hAnsi="Times New Roman"/>
      <w:sz w:val="24"/>
      <w:szCs w:val="24"/>
    </w:rPr>
  </w:style>
  <w:style w:type="character" w:customStyle="1" w:styleId="Heading3Char">
    <w:name w:val="Heading 3 Char"/>
    <w:basedOn w:val="DefaultParagraphFont"/>
    <w:link w:val="Heading3"/>
    <w:semiHidden/>
    <w:rsid w:val="00142E26"/>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142E26"/>
    <w:rPr>
      <w:color w:val="605E5C"/>
      <w:shd w:val="clear" w:color="auto" w:fill="E1DFDD"/>
    </w:rPr>
  </w:style>
  <w:style w:type="paragraph" w:styleId="CommentSubject">
    <w:name w:val="annotation subject"/>
    <w:basedOn w:val="CommentText"/>
    <w:next w:val="CommentText"/>
    <w:link w:val="CommentSubjectChar"/>
    <w:semiHidden/>
    <w:unhideWhenUsed/>
    <w:rsid w:val="001436FF"/>
    <w:rPr>
      <w:rFonts w:ascii="Helvetica" w:hAnsi="Helvetica"/>
      <w:b/>
      <w:bCs/>
      <w:lang w:val="en-US" w:eastAsia="en-US"/>
    </w:rPr>
  </w:style>
  <w:style w:type="character" w:customStyle="1" w:styleId="CommentSubjectChar">
    <w:name w:val="Comment Subject Char"/>
    <w:basedOn w:val="CommentTextChar"/>
    <w:link w:val="CommentSubject"/>
    <w:semiHidden/>
    <w:rsid w:val="001436FF"/>
    <w:rPr>
      <w:rFonts w:ascii="Helvetica" w:hAnsi="Helvetic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9244">
      <w:bodyDiv w:val="1"/>
      <w:marLeft w:val="0"/>
      <w:marRight w:val="0"/>
      <w:marTop w:val="0"/>
      <w:marBottom w:val="0"/>
      <w:divBdr>
        <w:top w:val="none" w:sz="0" w:space="0" w:color="auto"/>
        <w:left w:val="none" w:sz="0" w:space="0" w:color="auto"/>
        <w:bottom w:val="none" w:sz="0" w:space="0" w:color="auto"/>
        <w:right w:val="none" w:sz="0" w:space="0" w:color="auto"/>
      </w:divBdr>
    </w:div>
    <w:div w:id="49114826">
      <w:bodyDiv w:val="1"/>
      <w:marLeft w:val="0"/>
      <w:marRight w:val="0"/>
      <w:marTop w:val="0"/>
      <w:marBottom w:val="0"/>
      <w:divBdr>
        <w:top w:val="none" w:sz="0" w:space="0" w:color="auto"/>
        <w:left w:val="none" w:sz="0" w:space="0" w:color="auto"/>
        <w:bottom w:val="none" w:sz="0" w:space="0" w:color="auto"/>
        <w:right w:val="none" w:sz="0" w:space="0" w:color="auto"/>
      </w:divBdr>
    </w:div>
    <w:div w:id="236064230">
      <w:bodyDiv w:val="1"/>
      <w:marLeft w:val="0"/>
      <w:marRight w:val="0"/>
      <w:marTop w:val="0"/>
      <w:marBottom w:val="0"/>
      <w:divBdr>
        <w:top w:val="none" w:sz="0" w:space="0" w:color="auto"/>
        <w:left w:val="none" w:sz="0" w:space="0" w:color="auto"/>
        <w:bottom w:val="none" w:sz="0" w:space="0" w:color="auto"/>
        <w:right w:val="none" w:sz="0" w:space="0" w:color="auto"/>
      </w:divBdr>
    </w:div>
    <w:div w:id="2119907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80BC4D7D-6CC9-44C2-A6B1-19A5FD4994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199</TotalTime>
  <Pages>11</Pages>
  <Words>4201</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Office</cp:lastModifiedBy>
  <cp:revision>14</cp:revision>
  <cp:lastPrinted>1999-07-06T11:00:00Z</cp:lastPrinted>
  <dcterms:created xsi:type="dcterms:W3CDTF">2025-05-22T02:04:00Z</dcterms:created>
  <dcterms:modified xsi:type="dcterms:W3CDTF">2025-05-25T10:45:00Z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9E81D332C1FB4BD292A5ED9DD59FB243_12</vt:lpwstr>
  </property>
</Properties>
</file>