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3034" w14:textId="77777777" w:rsidR="00A30EA5" w:rsidRPr="0062326B" w:rsidRDefault="00A30EA5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A30EA5" w:rsidRPr="0062326B" w14:paraId="2877E196" w14:textId="77777777">
        <w:trPr>
          <w:trHeight w:val="287"/>
        </w:trPr>
        <w:tc>
          <w:tcPr>
            <w:tcW w:w="5166" w:type="dxa"/>
          </w:tcPr>
          <w:p w14:paraId="0181066C" w14:textId="77777777" w:rsidR="00A30EA5" w:rsidRPr="0062326B" w:rsidRDefault="00FC6B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sz w:val="20"/>
                <w:szCs w:val="20"/>
              </w:rPr>
              <w:t>Journal</w:t>
            </w:r>
            <w:r w:rsidRPr="006232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4DE0144E" w14:textId="77777777" w:rsidR="00A30EA5" w:rsidRPr="0062326B" w:rsidRDefault="00B376FC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C6BE9" w:rsidRPr="006232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C6BE9" w:rsidRPr="006232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C6BE9" w:rsidRPr="006232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C6BE9" w:rsidRPr="006232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C6BE9" w:rsidRPr="006232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FC6BE9" w:rsidRPr="0062326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C6BE9" w:rsidRPr="0062326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A30EA5" w:rsidRPr="0062326B" w14:paraId="02F8D845" w14:textId="77777777">
        <w:trPr>
          <w:trHeight w:val="292"/>
        </w:trPr>
        <w:tc>
          <w:tcPr>
            <w:tcW w:w="5166" w:type="dxa"/>
          </w:tcPr>
          <w:p w14:paraId="1A15EFFE" w14:textId="77777777" w:rsidR="00A30EA5" w:rsidRPr="0062326B" w:rsidRDefault="00FC6BE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326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56A4951A" w14:textId="77777777" w:rsidR="00A30EA5" w:rsidRPr="0062326B" w:rsidRDefault="00FC6BE9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Ms_AJESS_135791</w:t>
            </w:r>
          </w:p>
        </w:tc>
      </w:tr>
      <w:tr w:rsidR="00A30EA5" w:rsidRPr="0062326B" w14:paraId="3B883655" w14:textId="77777777">
        <w:trPr>
          <w:trHeight w:val="647"/>
        </w:trPr>
        <w:tc>
          <w:tcPr>
            <w:tcW w:w="5166" w:type="dxa"/>
          </w:tcPr>
          <w:p w14:paraId="1F8D9008" w14:textId="77777777" w:rsidR="00A30EA5" w:rsidRPr="0062326B" w:rsidRDefault="00FC6B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sz w:val="20"/>
                <w:szCs w:val="20"/>
              </w:rPr>
              <w:t>Title</w:t>
            </w:r>
            <w:r w:rsidRPr="0062326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14DB48E5" w14:textId="77777777" w:rsidR="00A30EA5" w:rsidRPr="0062326B" w:rsidRDefault="00FC6BE9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Youth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Restiveness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21st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Century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Nigeria: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Functional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</w:tr>
      <w:tr w:rsidR="00A30EA5" w:rsidRPr="0062326B" w14:paraId="61211D3F" w14:textId="77777777">
        <w:trPr>
          <w:trHeight w:val="335"/>
        </w:trPr>
        <w:tc>
          <w:tcPr>
            <w:tcW w:w="5166" w:type="dxa"/>
          </w:tcPr>
          <w:p w14:paraId="73993D1B" w14:textId="77777777" w:rsidR="00A30EA5" w:rsidRPr="0062326B" w:rsidRDefault="00FC6BE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sz w:val="20"/>
                <w:szCs w:val="20"/>
              </w:rPr>
              <w:t>Type</w:t>
            </w:r>
            <w:r w:rsidRPr="0062326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of the</w:t>
            </w:r>
            <w:r w:rsidRPr="0062326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58CA3A08" w14:textId="77777777" w:rsidR="00A30EA5" w:rsidRPr="0062326B" w:rsidRDefault="00FC6BE9">
            <w:pPr>
              <w:pStyle w:val="TableParagraph"/>
              <w:spacing w:before="25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Empirical</w:t>
            </w:r>
          </w:p>
        </w:tc>
      </w:tr>
    </w:tbl>
    <w:p w14:paraId="4E6BD9A5" w14:textId="77777777" w:rsidR="00A30EA5" w:rsidRPr="0062326B" w:rsidRDefault="00A30EA5">
      <w:pPr>
        <w:pStyle w:val="BodyText"/>
        <w:rPr>
          <w:rFonts w:ascii="Arial" w:hAnsi="Arial" w:cs="Arial"/>
          <w:b w:val="0"/>
        </w:rPr>
      </w:pPr>
    </w:p>
    <w:p w14:paraId="17E6139D" w14:textId="77777777" w:rsidR="00A30EA5" w:rsidRPr="0062326B" w:rsidRDefault="00A30EA5">
      <w:pPr>
        <w:pStyle w:val="BodyText"/>
        <w:spacing w:before="5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A30EA5" w:rsidRPr="0062326B" w14:paraId="2768AF8B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708B3477" w14:textId="77777777" w:rsidR="00A30EA5" w:rsidRPr="0062326B" w:rsidRDefault="00FC6BE9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2326B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2326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30EA5" w:rsidRPr="0062326B" w14:paraId="08625045" w14:textId="77777777">
        <w:trPr>
          <w:trHeight w:val="969"/>
        </w:trPr>
        <w:tc>
          <w:tcPr>
            <w:tcW w:w="5353" w:type="dxa"/>
          </w:tcPr>
          <w:p w14:paraId="76233A24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407A5E54" w14:textId="77777777" w:rsidR="00A30EA5" w:rsidRPr="0062326B" w:rsidRDefault="00FC6B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181A20B" w14:textId="77777777" w:rsidR="00A30EA5" w:rsidRPr="0062326B" w:rsidRDefault="00FC6BE9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2326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62326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2326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62326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2326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232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62326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2326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2326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55325E8E" w14:textId="77777777" w:rsidR="00A30EA5" w:rsidRPr="0062326B" w:rsidRDefault="00FC6BE9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(It</w:t>
            </w:r>
            <w:r w:rsidRPr="006232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mandatory</w:t>
            </w:r>
            <w:r w:rsidRPr="0062326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that</w:t>
            </w:r>
            <w:r w:rsidRPr="006232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authors</w:t>
            </w:r>
            <w:r w:rsidRPr="006232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should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write</w:t>
            </w:r>
            <w:r w:rsidRPr="006232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30EA5" w:rsidRPr="0062326B" w14:paraId="6D90BF3A" w14:textId="77777777">
        <w:trPr>
          <w:trHeight w:val="1262"/>
        </w:trPr>
        <w:tc>
          <w:tcPr>
            <w:tcW w:w="5353" w:type="dxa"/>
          </w:tcPr>
          <w:p w14:paraId="3EAE2302" w14:textId="77777777" w:rsidR="00A30EA5" w:rsidRPr="0062326B" w:rsidRDefault="00FC6BE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3981E98E" w14:textId="77777777" w:rsidR="00A30EA5" w:rsidRPr="0062326B" w:rsidRDefault="00FC6BE9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The article is important to the improvement and adequate awareness of functional literacy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Nigeria.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2326B">
              <w:rPr>
                <w:rFonts w:ascii="Arial" w:hAnsi="Arial" w:cs="Arial"/>
                <w:b/>
                <w:sz w:val="20"/>
                <w:szCs w:val="20"/>
              </w:rPr>
              <w:t>It</w:t>
            </w:r>
            <w:proofErr w:type="gramEnd"/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furthered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dives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causes of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youth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restiveness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these restiveness open to agitation towards a better life.</w:t>
            </w:r>
          </w:p>
        </w:tc>
        <w:tc>
          <w:tcPr>
            <w:tcW w:w="6443" w:type="dxa"/>
          </w:tcPr>
          <w:p w14:paraId="47E9C0A8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A5" w:rsidRPr="0062326B" w14:paraId="7C221444" w14:textId="77777777">
        <w:trPr>
          <w:trHeight w:val="1382"/>
        </w:trPr>
        <w:tc>
          <w:tcPr>
            <w:tcW w:w="5353" w:type="dxa"/>
          </w:tcPr>
          <w:p w14:paraId="6504F7DF" w14:textId="77777777" w:rsidR="00A30EA5" w:rsidRPr="0062326B" w:rsidRDefault="00FC6BE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AA6241F" w14:textId="77777777" w:rsidR="00A30EA5" w:rsidRPr="0062326B" w:rsidRDefault="00FC6BE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22C46147" w14:textId="77777777" w:rsidR="00A30EA5" w:rsidRPr="0062326B" w:rsidRDefault="00FC6B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Suitable with modification.</w:t>
            </w:r>
            <w:r w:rsidRPr="0062326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 argument could continue beyond the 21</w:t>
            </w:r>
            <w:r w:rsidRPr="0062326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 century in Nigeria, and seeing that the author did not properly capture all the previous youth restiveness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Nigeria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62326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century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Occupy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Nigeria.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  <w:p w14:paraId="62D4941E" w14:textId="77777777" w:rsidR="00A30EA5" w:rsidRPr="0062326B" w:rsidRDefault="00FC6BE9">
            <w:pPr>
              <w:pStyle w:val="TableParagraph"/>
              <w:spacing w:line="27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stated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‘Youth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Restiveness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Contemporary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Nigeria: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 Functional Education’.</w:t>
            </w:r>
          </w:p>
        </w:tc>
        <w:tc>
          <w:tcPr>
            <w:tcW w:w="6443" w:type="dxa"/>
          </w:tcPr>
          <w:p w14:paraId="10432D00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A5" w:rsidRPr="0062326B" w14:paraId="12E7F2E5" w14:textId="77777777">
        <w:trPr>
          <w:trHeight w:val="2207"/>
        </w:trPr>
        <w:tc>
          <w:tcPr>
            <w:tcW w:w="5353" w:type="dxa"/>
          </w:tcPr>
          <w:p w14:paraId="4270688B" w14:textId="77777777" w:rsidR="00A30EA5" w:rsidRPr="0062326B" w:rsidRDefault="00FC6BE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6D676F70" w14:textId="77777777" w:rsidR="00A30EA5" w:rsidRPr="0062326B" w:rsidRDefault="00FC6BE9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The abstract is not well detailed. An abstract should provide a good overview/summary of what the whole study is about. The author should let us know how functional education/literacy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actually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reduce/eradicate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youth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restiveness;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briefly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tell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about the methodology used in the study also.</w:t>
            </w:r>
          </w:p>
          <w:p w14:paraId="342B1ED0" w14:textId="77777777" w:rsidR="00A30EA5" w:rsidRPr="0062326B" w:rsidRDefault="00FC6B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Subtraction: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(see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 abstract: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Telling us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fine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however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 author and year of the theory is not necessary in the abstract).</w:t>
            </w:r>
          </w:p>
          <w:p w14:paraId="7549E69A" w14:textId="77777777" w:rsidR="00A30EA5" w:rsidRPr="0062326B" w:rsidRDefault="00FC6BE9">
            <w:pPr>
              <w:pStyle w:val="TableParagraph"/>
              <w:spacing w:line="27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arrange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their alphabetical order (Functional Education, Nigeria, Restiveness, and Youth).</w:t>
            </w:r>
          </w:p>
        </w:tc>
        <w:tc>
          <w:tcPr>
            <w:tcW w:w="6443" w:type="dxa"/>
          </w:tcPr>
          <w:p w14:paraId="2F20A85E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A5" w:rsidRPr="0062326B" w14:paraId="57E35A28" w14:textId="77777777">
        <w:trPr>
          <w:trHeight w:val="700"/>
        </w:trPr>
        <w:tc>
          <w:tcPr>
            <w:tcW w:w="5353" w:type="dxa"/>
          </w:tcPr>
          <w:p w14:paraId="675DFF60" w14:textId="77777777" w:rsidR="00A30EA5" w:rsidRPr="0062326B" w:rsidRDefault="00FC6BE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232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1C1AEAF5" w14:textId="77777777" w:rsidR="00A30EA5" w:rsidRPr="0062326B" w:rsidRDefault="00FC6BE9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provision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methodology.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Author(s)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 methodology used or intended using.</w:t>
            </w:r>
          </w:p>
        </w:tc>
        <w:tc>
          <w:tcPr>
            <w:tcW w:w="6443" w:type="dxa"/>
          </w:tcPr>
          <w:p w14:paraId="4FB46DC1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A5" w:rsidRPr="0062326B" w14:paraId="7DC18456" w14:textId="77777777">
        <w:trPr>
          <w:trHeight w:val="3653"/>
        </w:trPr>
        <w:tc>
          <w:tcPr>
            <w:tcW w:w="5353" w:type="dxa"/>
          </w:tcPr>
          <w:p w14:paraId="48069097" w14:textId="77777777" w:rsidR="00A30EA5" w:rsidRPr="0062326B" w:rsidRDefault="00FC6BE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3EE5C573" w14:textId="77777777" w:rsidR="00A30EA5" w:rsidRPr="0062326B" w:rsidRDefault="00FC6BE9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recent references.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There are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recent publications on Youth restiveness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beyond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6232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62326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326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robust.</w:t>
            </w:r>
            <w:r w:rsidRPr="0062326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instance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(see: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Olaseni,</w:t>
            </w:r>
          </w:p>
          <w:p w14:paraId="0FD4A964" w14:textId="77777777" w:rsidR="00A30EA5" w:rsidRPr="0062326B" w:rsidRDefault="00FC6BE9">
            <w:pPr>
              <w:pStyle w:val="TableParagraph"/>
              <w:spacing w:line="232" w:lineRule="auto"/>
              <w:ind w:right="781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  <w:lang w:val="nl-BE"/>
              </w:rPr>
              <w:t>O.O.</w:t>
            </w:r>
            <w:r w:rsidRPr="0062326B">
              <w:rPr>
                <w:rFonts w:ascii="Arial" w:hAnsi="Arial" w:cs="Arial"/>
                <w:b/>
                <w:spacing w:val="-14"/>
                <w:sz w:val="20"/>
                <w:szCs w:val="20"/>
                <w:lang w:val="nl-B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  <w:lang w:val="nl-BE"/>
              </w:rPr>
              <w:t>&amp;</w:t>
            </w:r>
            <w:r w:rsidRPr="0062326B">
              <w:rPr>
                <w:rFonts w:ascii="Arial" w:hAnsi="Arial" w:cs="Arial"/>
                <w:b/>
                <w:spacing w:val="-15"/>
                <w:sz w:val="20"/>
                <w:szCs w:val="20"/>
                <w:lang w:val="nl-B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  <w:lang w:val="nl-BE"/>
              </w:rPr>
              <w:t>Oladele,</w:t>
            </w:r>
            <w:r w:rsidRPr="0062326B">
              <w:rPr>
                <w:rFonts w:ascii="Arial" w:hAnsi="Arial" w:cs="Arial"/>
                <w:b/>
                <w:spacing w:val="-12"/>
                <w:sz w:val="20"/>
                <w:szCs w:val="20"/>
                <w:lang w:val="nl-B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  <w:lang w:val="nl-BE"/>
              </w:rPr>
              <w:t>J.K.</w:t>
            </w:r>
            <w:r w:rsidRPr="0062326B">
              <w:rPr>
                <w:rFonts w:ascii="Arial" w:hAnsi="Arial" w:cs="Arial"/>
                <w:b/>
                <w:spacing w:val="-12"/>
                <w:sz w:val="20"/>
                <w:szCs w:val="20"/>
                <w:lang w:val="nl-B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  <w:lang w:val="nl-BE"/>
              </w:rPr>
              <w:t>(2023).</w:t>
            </w:r>
            <w:r w:rsidRPr="0062326B">
              <w:rPr>
                <w:rFonts w:ascii="Arial" w:hAnsi="Arial" w:cs="Arial"/>
                <w:b/>
                <w:spacing w:val="-12"/>
                <w:sz w:val="20"/>
                <w:szCs w:val="20"/>
                <w:lang w:val="nl-B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Causes</w:t>
            </w:r>
            <w:r w:rsidRPr="006232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2326B">
              <w:rPr>
                <w:rFonts w:ascii="Arial" w:hAnsi="Arial" w:cs="Arial"/>
                <w:b/>
                <w:sz w:val="20"/>
                <w:szCs w:val="20"/>
              </w:rPr>
              <w:t>EndSars</w:t>
            </w:r>
            <w:proofErr w:type="spellEnd"/>
            <w:r w:rsidRPr="0062326B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Protest</w:t>
            </w:r>
            <w:r w:rsidRPr="0062326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2326B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Perceived</w:t>
            </w:r>
            <w:r w:rsidRPr="0062326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2326B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Polytechnic Students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Ondo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Nigeria. </w:t>
            </w:r>
            <w:r w:rsidRPr="0062326B">
              <w:rPr>
                <w:rFonts w:ascii="Arial" w:hAnsi="Arial" w:cs="Arial"/>
                <w:b/>
                <w:i/>
                <w:sz w:val="20"/>
                <w:szCs w:val="20"/>
              </w:rPr>
              <w:t>European</w:t>
            </w:r>
            <w:r w:rsidRPr="0062326B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i/>
                <w:sz w:val="20"/>
                <w:szCs w:val="20"/>
              </w:rPr>
              <w:t>Journal</w:t>
            </w:r>
            <w:r w:rsidRPr="0062326B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i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i/>
                <w:sz w:val="20"/>
                <w:szCs w:val="20"/>
              </w:rPr>
              <w:t>Theoretical</w:t>
            </w:r>
            <w:r w:rsidRPr="0062326B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Pr="0062326B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i/>
                <w:sz w:val="20"/>
                <w:szCs w:val="20"/>
              </w:rPr>
              <w:t>Applied Sciences.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1(3</w:t>
            </w:r>
            <w:proofErr w:type="gramStart"/>
            <w:r w:rsidRPr="0062326B">
              <w:rPr>
                <w:rFonts w:ascii="Arial" w:hAnsi="Arial" w:cs="Arial"/>
                <w:b/>
                <w:sz w:val="20"/>
                <w:szCs w:val="20"/>
              </w:rPr>
              <w:t>),196-202.DOI</w:t>
            </w:r>
            <w:proofErr w:type="gramEnd"/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2326B">
              <w:rPr>
                <w:rFonts w:ascii="Arial" w:hAnsi="Arial" w:cs="Arial"/>
                <w:color w:val="0461C1"/>
                <w:sz w:val="20"/>
                <w:szCs w:val="20"/>
              </w:rPr>
              <w:t>10.59324/ejtas.2023.1(3).22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C732848" w14:textId="77777777" w:rsidR="00A30EA5" w:rsidRPr="0062326B" w:rsidRDefault="00FC6BE9">
            <w:pPr>
              <w:pStyle w:val="TableParagraph"/>
              <w:spacing w:before="4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addition: The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names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 italics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cases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book,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 name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should be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italics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(see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APA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326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format). The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author(s) should also kindly state</w:t>
            </w:r>
            <w:r w:rsidRPr="0062326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the date that the information was accessed or retrieved (this is in the case of those websites in the reference section), the date is important because the information on </w:t>
            </w:r>
            <w:proofErr w:type="gramStart"/>
            <w:r w:rsidRPr="0062326B">
              <w:rPr>
                <w:rFonts w:ascii="Arial" w:hAnsi="Arial" w:cs="Arial"/>
                <w:b/>
                <w:sz w:val="20"/>
                <w:szCs w:val="20"/>
              </w:rPr>
              <w:t>those site</w:t>
            </w:r>
            <w:proofErr w:type="gramEnd"/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 could be updated at any point.</w:t>
            </w:r>
          </w:p>
        </w:tc>
        <w:tc>
          <w:tcPr>
            <w:tcW w:w="6443" w:type="dxa"/>
          </w:tcPr>
          <w:p w14:paraId="18DD52E3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A5" w:rsidRPr="0062326B" w14:paraId="7B1D3A87" w14:textId="77777777">
        <w:trPr>
          <w:trHeight w:val="1103"/>
        </w:trPr>
        <w:tc>
          <w:tcPr>
            <w:tcW w:w="5353" w:type="dxa"/>
          </w:tcPr>
          <w:p w14:paraId="03FEC817" w14:textId="77777777" w:rsidR="00A30EA5" w:rsidRPr="0062326B" w:rsidRDefault="00FC6BE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604EBCBF" w14:textId="77777777" w:rsidR="00A30EA5" w:rsidRPr="0062326B" w:rsidRDefault="00FC6BE9">
            <w:pPr>
              <w:pStyle w:val="TableParagraph"/>
              <w:spacing w:before="3" w:line="237" w:lineRule="auto"/>
              <w:ind w:firstLine="52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Yes, however, the work needs more editorial work. (under theoretical concepts, the last paragraph,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4/5: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‘Nigerian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young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2326B">
              <w:rPr>
                <w:rFonts w:ascii="Arial" w:hAnsi="Arial" w:cs="Arial"/>
                <w:b/>
                <w:sz w:val="20"/>
                <w:szCs w:val="20"/>
              </w:rPr>
              <w:t>persons</w:t>
            </w:r>
            <w:proofErr w:type="spellEnd"/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find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 xml:space="preserve">difficult </w:t>
            </w:r>
            <w:r w:rsidRPr="0062326B">
              <w:rPr>
                <w:rFonts w:ascii="Arial" w:hAnsi="Arial" w:cs="Arial"/>
                <w:b/>
                <w:sz w:val="20"/>
                <w:szCs w:val="20"/>
                <w:u w:val="single"/>
              </w:rPr>
              <w:t>to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  <w:u w:val="single"/>
              </w:rPr>
              <w:t>obtain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  <w:u w:val="single"/>
              </w:rPr>
              <w:t>work’,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it could be better stated as ‘difficult to be positively engaged’. The ending ‘Suggestion’</w:t>
            </w:r>
          </w:p>
          <w:p w14:paraId="47ABD389" w14:textId="77777777" w:rsidR="00A30EA5" w:rsidRPr="0062326B" w:rsidRDefault="00FC6BE9">
            <w:pPr>
              <w:pStyle w:val="TableParagraph"/>
              <w:spacing w:before="4"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changed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‘Recommendations’.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word</w:t>
            </w:r>
            <w:r w:rsidRPr="0062326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recommendation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scholarly.</w:t>
            </w:r>
          </w:p>
        </w:tc>
        <w:tc>
          <w:tcPr>
            <w:tcW w:w="6443" w:type="dxa"/>
          </w:tcPr>
          <w:p w14:paraId="25DF1B0B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EA5" w:rsidRPr="0062326B" w14:paraId="2DBC324E" w14:textId="77777777">
        <w:trPr>
          <w:trHeight w:val="1180"/>
        </w:trPr>
        <w:tc>
          <w:tcPr>
            <w:tcW w:w="5353" w:type="dxa"/>
          </w:tcPr>
          <w:p w14:paraId="2B5B3C77" w14:textId="77777777" w:rsidR="00A30EA5" w:rsidRPr="0062326B" w:rsidRDefault="00FC6BE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2326B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662B589A" w14:textId="77777777" w:rsidR="00A30EA5" w:rsidRPr="0062326B" w:rsidRDefault="00FC6BE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Theoretical Framework is better than concept, and the author(s) have not been able to successfully relate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2326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study.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general,</w:t>
            </w:r>
            <w:r w:rsidRPr="0062326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2326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is good to publish if comments/observations raised are noted for corrections.</w:t>
            </w:r>
          </w:p>
        </w:tc>
        <w:tc>
          <w:tcPr>
            <w:tcW w:w="6443" w:type="dxa"/>
          </w:tcPr>
          <w:p w14:paraId="27F2EEB4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508A8" w14:textId="77777777" w:rsidR="00A30EA5" w:rsidRPr="0062326B" w:rsidRDefault="00A30EA5">
      <w:pPr>
        <w:pStyle w:val="BodyText"/>
        <w:spacing w:before="52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A30EA5" w:rsidRPr="0062326B" w14:paraId="192165F5" w14:textId="77777777">
        <w:trPr>
          <w:trHeight w:val="453"/>
        </w:trPr>
        <w:tc>
          <w:tcPr>
            <w:tcW w:w="21157" w:type="dxa"/>
            <w:gridSpan w:val="3"/>
            <w:tcBorders>
              <w:top w:val="nil"/>
              <w:left w:val="nil"/>
              <w:right w:val="nil"/>
            </w:tcBorders>
          </w:tcPr>
          <w:p w14:paraId="0279E3B6" w14:textId="77777777" w:rsidR="00A30EA5" w:rsidRPr="0062326B" w:rsidRDefault="00FC6BE9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2326B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A30EA5" w:rsidRPr="0062326B" w14:paraId="4927E8D4" w14:textId="77777777">
        <w:trPr>
          <w:trHeight w:val="935"/>
        </w:trPr>
        <w:tc>
          <w:tcPr>
            <w:tcW w:w="6836" w:type="dxa"/>
          </w:tcPr>
          <w:p w14:paraId="31511B42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0F8F86C0" w14:textId="77777777" w:rsidR="00A30EA5" w:rsidRPr="0062326B" w:rsidRDefault="00FC6BE9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326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14:paraId="10312A14" w14:textId="77777777" w:rsidR="00A30EA5" w:rsidRPr="0062326B" w:rsidRDefault="00FC6BE9">
            <w:pPr>
              <w:pStyle w:val="TableParagraph"/>
              <w:spacing w:line="254" w:lineRule="auto"/>
              <w:ind w:left="4" w:right="79"/>
              <w:rPr>
                <w:rFonts w:ascii="Arial" w:hAnsi="Arial" w:cs="Arial"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326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(It</w:t>
            </w:r>
            <w:r w:rsidRPr="006232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is</w:t>
            </w:r>
            <w:r w:rsidRPr="006232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mandatory</w:t>
            </w:r>
            <w:r w:rsidRPr="0062326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that</w:t>
            </w:r>
            <w:r w:rsidRPr="006232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authors</w:t>
            </w:r>
            <w:r w:rsidRPr="0062326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should</w:t>
            </w:r>
            <w:r w:rsidRPr="0062326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write</w:t>
            </w:r>
            <w:r w:rsidRPr="0062326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30EA5" w:rsidRPr="0062326B" w14:paraId="6466F63D" w14:textId="77777777">
        <w:trPr>
          <w:trHeight w:val="921"/>
        </w:trPr>
        <w:tc>
          <w:tcPr>
            <w:tcW w:w="6836" w:type="dxa"/>
          </w:tcPr>
          <w:p w14:paraId="1B1BE343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EA3771" w14:textId="77777777" w:rsidR="00A30EA5" w:rsidRPr="0062326B" w:rsidRDefault="00FC6B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2326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2326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326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326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0F5DA313" w14:textId="77777777" w:rsidR="00A30EA5" w:rsidRPr="0062326B" w:rsidRDefault="00FC6BE9">
            <w:pPr>
              <w:pStyle w:val="TableParagraph"/>
              <w:spacing w:before="202"/>
              <w:ind w:left="106"/>
              <w:rPr>
                <w:rFonts w:ascii="Arial" w:hAnsi="Arial" w:cs="Arial"/>
                <w:i/>
                <w:sz w:val="20"/>
                <w:szCs w:val="20"/>
              </w:rPr>
            </w:pP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2326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2326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2326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2326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2326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62326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62326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2326B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2326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2326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62326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326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645CC26" w14:textId="1A1F47D0" w:rsidR="00A30EA5" w:rsidRPr="0062326B" w:rsidRDefault="00A30EA5">
            <w:pPr>
              <w:pStyle w:val="TableParagraph"/>
              <w:spacing w:before="1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0EB582C8" w14:textId="77777777" w:rsidR="00A30EA5" w:rsidRPr="0062326B" w:rsidRDefault="00A30E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3AE6E" w14:textId="05F36682" w:rsidR="00FC6BE9" w:rsidRPr="0062326B" w:rsidRDefault="00FC6BE9">
      <w:pPr>
        <w:rPr>
          <w:rFonts w:ascii="Arial" w:hAnsi="Arial" w:cs="Arial"/>
          <w:sz w:val="20"/>
          <w:szCs w:val="20"/>
        </w:rPr>
      </w:pPr>
    </w:p>
    <w:p w14:paraId="3D9DBEFD" w14:textId="77777777" w:rsidR="0062326B" w:rsidRPr="0062326B" w:rsidRDefault="0062326B" w:rsidP="006232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326B">
        <w:rPr>
          <w:rFonts w:ascii="Arial" w:hAnsi="Arial" w:cs="Arial"/>
        </w:rPr>
        <w:t xml:space="preserve"> </w:t>
      </w:r>
      <w:r w:rsidRPr="0062326B">
        <w:rPr>
          <w:rFonts w:ascii="Arial" w:hAnsi="Arial" w:cs="Arial"/>
          <w:b/>
          <w:u w:val="single"/>
        </w:rPr>
        <w:t>Reviewer details:</w:t>
      </w:r>
    </w:p>
    <w:p w14:paraId="65B0440B" w14:textId="67B4BBCF" w:rsidR="0062326B" w:rsidRPr="0062326B" w:rsidRDefault="0062326B">
      <w:pPr>
        <w:rPr>
          <w:rFonts w:ascii="Arial" w:hAnsi="Arial" w:cs="Arial"/>
          <w:sz w:val="20"/>
          <w:szCs w:val="20"/>
        </w:rPr>
      </w:pPr>
    </w:p>
    <w:p w14:paraId="1B95F47B" w14:textId="22FFC300" w:rsidR="0062326B" w:rsidRPr="0062326B" w:rsidRDefault="0062326B">
      <w:pPr>
        <w:rPr>
          <w:rFonts w:ascii="Arial" w:hAnsi="Arial" w:cs="Arial"/>
          <w:b/>
          <w:sz w:val="20"/>
          <w:szCs w:val="20"/>
        </w:rPr>
      </w:pPr>
      <w:r w:rsidRPr="0062326B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99339398"/>
      <w:bookmarkStart w:id="1" w:name="_GoBack"/>
      <w:proofErr w:type="spellStart"/>
      <w:r w:rsidRPr="0062326B">
        <w:rPr>
          <w:rFonts w:ascii="Arial" w:hAnsi="Arial" w:cs="Arial"/>
          <w:b/>
          <w:color w:val="000000"/>
          <w:sz w:val="20"/>
          <w:szCs w:val="20"/>
        </w:rPr>
        <w:t>Opeyemi</w:t>
      </w:r>
      <w:proofErr w:type="spellEnd"/>
      <w:r w:rsidRPr="0062326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2326B">
        <w:rPr>
          <w:rFonts w:ascii="Arial" w:hAnsi="Arial" w:cs="Arial"/>
          <w:b/>
          <w:color w:val="000000"/>
          <w:sz w:val="20"/>
          <w:szCs w:val="20"/>
        </w:rPr>
        <w:t>Olubunmi</w:t>
      </w:r>
      <w:proofErr w:type="spellEnd"/>
      <w:r w:rsidRPr="0062326B">
        <w:rPr>
          <w:rFonts w:ascii="Arial" w:hAnsi="Arial" w:cs="Arial"/>
          <w:b/>
          <w:color w:val="000000"/>
          <w:sz w:val="20"/>
          <w:szCs w:val="20"/>
        </w:rPr>
        <w:t xml:space="preserve"> Olaseni</w:t>
      </w:r>
      <w:r w:rsidRPr="0062326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2326B">
        <w:rPr>
          <w:rFonts w:ascii="Arial" w:hAnsi="Arial" w:cs="Arial"/>
          <w:b/>
          <w:color w:val="000000"/>
          <w:sz w:val="20"/>
          <w:szCs w:val="20"/>
        </w:rPr>
        <w:t xml:space="preserve">Rufus </w:t>
      </w:r>
      <w:proofErr w:type="spellStart"/>
      <w:r w:rsidRPr="0062326B">
        <w:rPr>
          <w:rFonts w:ascii="Arial" w:hAnsi="Arial" w:cs="Arial"/>
          <w:b/>
          <w:color w:val="000000"/>
          <w:sz w:val="20"/>
          <w:szCs w:val="20"/>
        </w:rPr>
        <w:t>Giwa</w:t>
      </w:r>
      <w:proofErr w:type="spellEnd"/>
      <w:r w:rsidRPr="0062326B">
        <w:rPr>
          <w:rFonts w:ascii="Arial" w:hAnsi="Arial" w:cs="Arial"/>
          <w:b/>
          <w:color w:val="000000"/>
          <w:sz w:val="20"/>
          <w:szCs w:val="20"/>
        </w:rPr>
        <w:t xml:space="preserve"> Polytechnic,</w:t>
      </w:r>
      <w:r w:rsidRPr="0062326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2326B">
        <w:rPr>
          <w:rFonts w:ascii="Arial" w:hAnsi="Arial" w:cs="Arial"/>
          <w:b/>
          <w:color w:val="000000"/>
          <w:sz w:val="20"/>
          <w:szCs w:val="20"/>
        </w:rPr>
        <w:t>Nigeria</w:t>
      </w:r>
      <w:bookmarkEnd w:id="0"/>
      <w:bookmarkEnd w:id="1"/>
    </w:p>
    <w:sectPr w:rsidR="0062326B" w:rsidRPr="0062326B">
      <w:headerReference w:type="default" r:id="rId7"/>
      <w:footerReference w:type="default" r:id="rId8"/>
      <w:pgSz w:w="23820" w:h="16840" w:orient="landscape"/>
      <w:pgMar w:top="200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66129" w14:textId="77777777" w:rsidR="00B376FC" w:rsidRDefault="00B376FC">
      <w:r>
        <w:separator/>
      </w:r>
    </w:p>
  </w:endnote>
  <w:endnote w:type="continuationSeparator" w:id="0">
    <w:p w14:paraId="6E4AA0C1" w14:textId="77777777" w:rsidR="00B376FC" w:rsidRDefault="00B3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F04FA" w14:textId="77777777" w:rsidR="00A30EA5" w:rsidRDefault="00FC6BE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9E3E6E5" wp14:editId="171DD67B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6CEF2" w14:textId="77777777" w:rsidR="00A30EA5" w:rsidRDefault="00FC6BE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3E6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14:paraId="7076CEF2" w14:textId="77777777" w:rsidR="00A30EA5" w:rsidRDefault="00FC6BE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B9E6C0" wp14:editId="6CD64B2F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6B1F7" w14:textId="77777777" w:rsidR="00A30EA5" w:rsidRDefault="00FC6BE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9E6C0" id="Textbox 3" o:spid="_x0000_s1028" type="#_x0000_t202" style="position:absolute;margin-left:207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14:paraId="0016B1F7" w14:textId="77777777" w:rsidR="00A30EA5" w:rsidRDefault="00FC6BE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0F3897" wp14:editId="06FAF61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BE60F" w14:textId="77777777" w:rsidR="00A30EA5" w:rsidRDefault="00FC6BE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F3897" id="Textbox 4" o:spid="_x0000_s1029" type="#_x0000_t202" style="position:absolute;margin-left:347.8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14:paraId="3D7BE60F" w14:textId="77777777" w:rsidR="00A30EA5" w:rsidRDefault="00FC6BE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4BE8B5E" wp14:editId="7CF580E4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EF154" w14:textId="77777777" w:rsidR="00A30EA5" w:rsidRDefault="00FC6BE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E8B5E" id="Textbox 5" o:spid="_x0000_s1030" type="#_x0000_t202" style="position:absolute;margin-left:539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14:paraId="05DEF154" w14:textId="77777777" w:rsidR="00A30EA5" w:rsidRDefault="00FC6BE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8E0F4" w14:textId="77777777" w:rsidR="00B376FC" w:rsidRDefault="00B376FC">
      <w:r>
        <w:separator/>
      </w:r>
    </w:p>
  </w:footnote>
  <w:footnote w:type="continuationSeparator" w:id="0">
    <w:p w14:paraId="7BBDDB8E" w14:textId="77777777" w:rsidR="00B376FC" w:rsidRDefault="00B3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B7343" w14:textId="77777777" w:rsidR="00A30EA5" w:rsidRDefault="00FC6BE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EDAF976" wp14:editId="41A10905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EB2AC" w14:textId="77777777" w:rsidR="00A30EA5" w:rsidRDefault="00FC6BE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AF9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14:paraId="715EB2AC" w14:textId="77777777" w:rsidR="00A30EA5" w:rsidRDefault="00FC6BE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EA5"/>
    <w:rsid w:val="0062326B"/>
    <w:rsid w:val="006E43B6"/>
    <w:rsid w:val="009126E3"/>
    <w:rsid w:val="00A30EA5"/>
    <w:rsid w:val="00AD320E"/>
    <w:rsid w:val="00B376FC"/>
    <w:rsid w:val="00C37714"/>
    <w:rsid w:val="00F41C21"/>
    <w:rsid w:val="00F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C49B"/>
  <w15:docId w15:val="{0933763A-41ED-4CB5-8CC0-D3B0666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F41C21"/>
    <w:rPr>
      <w:color w:val="0000FF"/>
      <w:u w:val="single"/>
    </w:rPr>
  </w:style>
  <w:style w:type="paragraph" w:customStyle="1" w:styleId="Affiliation">
    <w:name w:val="Affiliation"/>
    <w:basedOn w:val="Normal"/>
    <w:rsid w:val="0062326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2025-05-05T09:34:00Z</dcterms:created>
  <dcterms:modified xsi:type="dcterms:W3CDTF">2025-05-28T10:13:00Z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