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9892" w14:textId="77777777" w:rsidR="0027577D" w:rsidRDefault="0027577D" w:rsidP="0027577D">
      <w:pPr>
        <w:pBdr>
          <w:top w:val="nil"/>
          <w:left w:val="nil"/>
          <w:bottom w:val="nil"/>
          <w:right w:val="nil"/>
          <w:between w:val="nil"/>
        </w:pBdr>
        <w:jc w:val="both"/>
        <w:rPr>
          <w:rFonts w:ascii="Arial" w:eastAsia="Arial" w:hAnsi="Arial" w:cs="Arial"/>
          <w:b/>
          <w:color w:val="000000"/>
          <w:sz w:val="36"/>
          <w:szCs w:val="36"/>
        </w:rPr>
      </w:pPr>
      <w:commentRangeStart w:id="0"/>
      <w:r>
        <w:rPr>
          <w:rFonts w:ascii="Arial" w:eastAsia="Arial" w:hAnsi="Arial" w:cs="Arial"/>
          <w:b/>
          <w:color w:val="000000"/>
          <w:sz w:val="36"/>
          <w:szCs w:val="36"/>
        </w:rPr>
        <w:t>The Relationship Between Social Media Use and Academic Interest in IT</w:t>
      </w:r>
      <w:commentRangeEnd w:id="0"/>
      <w:r>
        <w:rPr>
          <w:rStyle w:val="CommentReference"/>
          <w:rFonts w:ascii="Times New Roman" w:hAnsi="Times New Roman"/>
          <w:lang w:val="nb-NO" w:eastAsia="nb-NO"/>
        </w:rPr>
        <w:commentReference w:id="0"/>
      </w:r>
    </w:p>
    <w:p w14:paraId="7D31024F" w14:textId="77777777" w:rsidR="0027577D" w:rsidRDefault="0027577D" w:rsidP="0027577D">
      <w:pPr>
        <w:pBdr>
          <w:top w:val="nil"/>
          <w:left w:val="nil"/>
          <w:bottom w:val="nil"/>
          <w:right w:val="nil"/>
          <w:between w:val="nil"/>
        </w:pBdr>
        <w:jc w:val="both"/>
        <w:rPr>
          <w:rFonts w:ascii="Arial" w:eastAsia="Arial" w:hAnsi="Arial" w:cs="Arial"/>
          <w:b/>
          <w:color w:val="000000"/>
          <w:sz w:val="24"/>
          <w:szCs w:val="24"/>
        </w:rPr>
      </w:pPr>
    </w:p>
    <w:p w14:paraId="5C3298C5" w14:textId="77777777" w:rsidR="0027577D" w:rsidRDefault="0027577D" w:rsidP="0027577D">
      <w:pPr>
        <w:pBdr>
          <w:top w:val="nil"/>
          <w:left w:val="nil"/>
          <w:bottom w:val="nil"/>
          <w:right w:val="nil"/>
          <w:between w:val="nil"/>
        </w:pBdr>
        <w:jc w:val="both"/>
        <w:rPr>
          <w:rFonts w:ascii="Arial" w:eastAsia="Arial" w:hAnsi="Arial" w:cs="Arial"/>
          <w:color w:val="000000"/>
          <w:sz w:val="16"/>
          <w:szCs w:val="16"/>
        </w:rPr>
        <w:sectPr w:rsidR="0027577D" w:rsidSect="0027577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pgNumType w:start="1"/>
          <w:cols w:space="720"/>
          <w:docGrid w:linePitch="272"/>
        </w:sectPr>
      </w:pPr>
    </w:p>
    <w:p w14:paraId="1C1B9203" w14:textId="77777777" w:rsidR="0027577D" w:rsidRDefault="0027577D" w:rsidP="0027577D">
      <w:pPr>
        <w:keepNext/>
        <w:pBdr>
          <w:top w:val="nil"/>
          <w:left w:val="nil"/>
          <w:bottom w:val="nil"/>
          <w:right w:val="nil"/>
          <w:between w:val="nil"/>
        </w:pBdr>
        <w:jc w:val="both"/>
        <w:rPr>
          <w:rFonts w:ascii="Arial" w:eastAsia="Arial" w:hAnsi="Arial" w:cs="Arial"/>
          <w:b/>
          <w:smallCaps/>
          <w:color w:val="000000"/>
          <w:sz w:val="22"/>
          <w:szCs w:val="22"/>
        </w:rPr>
      </w:pPr>
    </w:p>
    <w:p w14:paraId="68BD4BC3" w14:textId="77777777" w:rsidR="0027577D" w:rsidRDefault="0027577D" w:rsidP="0027577D">
      <w:pPr>
        <w:keepNext/>
        <w:pBdr>
          <w:top w:val="nil"/>
          <w:left w:val="nil"/>
          <w:bottom w:val="nil"/>
          <w:right w:val="nil"/>
          <w:between w:val="nil"/>
        </w:pBdr>
        <w:jc w:val="both"/>
        <w:rPr>
          <w:rFonts w:ascii="Arial" w:eastAsia="Arial" w:hAnsi="Arial" w:cs="Arial"/>
          <w:b/>
          <w:smallCaps/>
          <w:color w:val="000000"/>
          <w:sz w:val="22"/>
          <w:szCs w:val="22"/>
        </w:rPr>
      </w:pPr>
      <w:commentRangeStart w:id="1"/>
      <w:r>
        <w:rPr>
          <w:rFonts w:ascii="Arial" w:eastAsia="Arial" w:hAnsi="Arial" w:cs="Arial"/>
          <w:b/>
          <w:smallCaps/>
          <w:color w:val="000000"/>
          <w:sz w:val="22"/>
          <w:szCs w:val="22"/>
        </w:rPr>
        <w:t>ABSTRACT</w:t>
      </w:r>
      <w:commentRangeEnd w:id="1"/>
      <w:r>
        <w:rPr>
          <w:rStyle w:val="CommentReference"/>
          <w:rFonts w:ascii="Times New Roman" w:hAnsi="Times New Roman"/>
          <w:lang w:val="nb-NO" w:eastAsia="nb-NO"/>
        </w:rPr>
        <w:commentReference w:id="1"/>
      </w:r>
    </w:p>
    <w:p w14:paraId="41106D67" w14:textId="77777777" w:rsidR="0027577D" w:rsidRDefault="0027577D" w:rsidP="0027577D">
      <w:pPr>
        <w:keepNext/>
        <w:pBdr>
          <w:top w:val="nil"/>
          <w:left w:val="nil"/>
          <w:bottom w:val="nil"/>
          <w:right w:val="nil"/>
          <w:between w:val="nil"/>
        </w:pBdr>
        <w:jc w:val="both"/>
        <w:rPr>
          <w:rFonts w:ascii="Arial" w:eastAsia="Arial" w:hAnsi="Arial" w:cs="Arial"/>
          <w:b/>
          <w:smallCaps/>
          <w:color w:val="000000"/>
          <w:sz w:val="22"/>
          <w:szCs w:val="22"/>
        </w:rPr>
      </w:pPr>
    </w:p>
    <w:tbl>
      <w:tblPr>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27577D" w14:paraId="3089300A" w14:textId="77777777" w:rsidTr="003D0121">
        <w:tc>
          <w:tcPr>
            <w:tcW w:w="8198" w:type="dxa"/>
            <w:shd w:val="clear" w:color="auto" w:fill="F2F2F2"/>
          </w:tcPr>
          <w:p w14:paraId="2E41E209" w14:textId="77777777" w:rsidR="0027577D" w:rsidRDefault="0027577D" w:rsidP="003D0121">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This study examines the relationship between social media usage and academic interest in Information Technology (IT) among students at SMCBI. Specifically, it evaluates how different aspects of social media use—academic, entertainment, and socialization—impact students' emotional, cognitive, and behavioral engagement with IT-related topics. A quantitative correlational research design was utilized to explore the interaction between social media engagement and academic motivation in IT. The study was conducted at the Municipality of Bansalan, focusing on students enrolled in IT courses during the academic year 2023-2024. A stratified random sampling technique was used with 200 respondents from diverse academic years and genders. Data were collected using a structured Likert-scale survey, measuring social media usage and academic interest in IT across various dimensions. Pearson’s correlation and multiple regression analyses were employed to identify relationships and predictive factors, while reliability tests ensured the validity of the research instrument. The findings revealed a strong positive correlation between social media usage and academic interest in IT (r = 0.647, </w:t>
            </w:r>
            <w:r>
              <w:rPr>
                <w:rFonts w:ascii="Arial" w:eastAsia="Arial" w:hAnsi="Arial" w:cs="Arial"/>
                <w:i/>
                <w:color w:val="000000"/>
              </w:rPr>
              <w:t>P</w:t>
            </w:r>
            <w:r>
              <w:rPr>
                <w:rFonts w:ascii="Arial" w:eastAsia="Arial" w:hAnsi="Arial" w:cs="Arial"/>
                <w:color w:val="000000"/>
              </w:rPr>
              <w:t xml:space="preserve"> &lt; 0.001). Among the dimensions of social media use, academic (</w:t>
            </w:r>
            <w:r>
              <w:rPr>
                <w:rFonts w:ascii="Arial" w:eastAsia="Arial" w:hAnsi="Arial" w:cs="Arial"/>
                <w:i/>
                <w:color w:val="000000"/>
              </w:rPr>
              <w:t>P</w:t>
            </w:r>
            <w:r>
              <w:rPr>
                <w:rFonts w:ascii="Arial" w:eastAsia="Arial" w:hAnsi="Arial" w:cs="Arial"/>
                <w:color w:val="000000"/>
              </w:rPr>
              <w:t xml:space="preserve"> = 0.030), entertainment (</w:t>
            </w:r>
            <w:r>
              <w:rPr>
                <w:rFonts w:ascii="Arial" w:eastAsia="Arial" w:hAnsi="Arial" w:cs="Arial"/>
                <w:i/>
                <w:color w:val="000000"/>
              </w:rPr>
              <w:t>P</w:t>
            </w:r>
            <w:r>
              <w:rPr>
                <w:rFonts w:ascii="Arial" w:eastAsia="Arial" w:hAnsi="Arial" w:cs="Arial"/>
                <w:color w:val="000000"/>
              </w:rPr>
              <w:t xml:space="preserve"> &lt; 0.001), and socialization (</w:t>
            </w:r>
            <w:r>
              <w:rPr>
                <w:rFonts w:ascii="Arial" w:eastAsia="Arial" w:hAnsi="Arial" w:cs="Arial"/>
                <w:i/>
                <w:color w:val="000000"/>
              </w:rPr>
              <w:t>P</w:t>
            </w:r>
            <w:r>
              <w:rPr>
                <w:rFonts w:ascii="Arial" w:eastAsia="Arial" w:hAnsi="Arial" w:cs="Arial"/>
                <w:color w:val="000000"/>
              </w:rPr>
              <w:t xml:space="preserve"> = 0.001) significantly influenced IT interest, collectively accounting for 41.40% of the variance. Descriptive statistics showed high engagement in academic (mean = 3.88) and entertainment (mean = 3.80) uses of social media. Students demonstrated strong academic interest in IT, particularly in its value (mean = 4.25) and emotional engagement (mean = 4.14). Social media usage positively influences students' interest in IT, with the highest impact observed in academic and entertainment contexts. Institutions like SMCBI can leverage these findings to integrate social media into teaching strategies, fostering IT-related engagement while addressing students' practical IT knowledge gaps. Future research should explore additional factors influencing IT interest to deepen understanding and optimize educational outcomes.</w:t>
            </w:r>
          </w:p>
        </w:tc>
      </w:tr>
    </w:tbl>
    <w:p w14:paraId="1A04AF06" w14:textId="77777777" w:rsidR="0027577D" w:rsidRDefault="0027577D" w:rsidP="0027577D">
      <w:pPr>
        <w:pBdr>
          <w:top w:val="nil"/>
          <w:left w:val="nil"/>
          <w:bottom w:val="nil"/>
          <w:right w:val="nil"/>
          <w:between w:val="nil"/>
        </w:pBdr>
        <w:jc w:val="both"/>
        <w:rPr>
          <w:rFonts w:ascii="Arial" w:eastAsia="Arial" w:hAnsi="Arial" w:cs="Arial"/>
          <w:i/>
          <w:color w:val="000000"/>
        </w:rPr>
      </w:pPr>
    </w:p>
    <w:p w14:paraId="40BB4648" w14:textId="77777777" w:rsidR="0027577D" w:rsidRDefault="0027577D" w:rsidP="0027577D">
      <w:pPr>
        <w:pBdr>
          <w:top w:val="nil"/>
          <w:left w:val="nil"/>
          <w:bottom w:val="nil"/>
          <w:right w:val="nil"/>
          <w:between w:val="nil"/>
        </w:pBdr>
        <w:jc w:val="both"/>
        <w:rPr>
          <w:rFonts w:ascii="Arial" w:eastAsia="Arial" w:hAnsi="Arial" w:cs="Arial"/>
          <w:i/>
          <w:color w:val="000000"/>
        </w:rPr>
      </w:pPr>
    </w:p>
    <w:p w14:paraId="6B840E79" w14:textId="77777777" w:rsidR="0027577D" w:rsidRDefault="0027577D" w:rsidP="0027577D">
      <w:pPr>
        <w:keepNext/>
        <w:pBdr>
          <w:top w:val="nil"/>
          <w:left w:val="nil"/>
          <w:bottom w:val="nil"/>
          <w:right w:val="nil"/>
          <w:between w:val="nil"/>
        </w:pBdr>
        <w:spacing w:after="240"/>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w:t>
      </w:r>
      <w:commentRangeStart w:id="2"/>
      <w:r>
        <w:rPr>
          <w:rFonts w:ascii="Arial" w:eastAsia="Arial" w:hAnsi="Arial" w:cs="Arial"/>
          <w:b/>
          <w:smallCaps/>
          <w:color w:val="000000"/>
          <w:sz w:val="22"/>
          <w:szCs w:val="22"/>
        </w:rPr>
        <w:t>INTRODUCTION</w:t>
      </w:r>
      <w:commentRangeEnd w:id="2"/>
      <w:r>
        <w:rPr>
          <w:rStyle w:val="CommentReference"/>
          <w:rFonts w:ascii="Times New Roman" w:hAnsi="Times New Roman"/>
          <w:lang w:val="nb-NO" w:eastAsia="nb-NO"/>
        </w:rPr>
        <w:commentReference w:id="2"/>
      </w:r>
    </w:p>
    <w:p w14:paraId="442C1B63" w14:textId="77777777" w:rsidR="0027577D" w:rsidRDefault="0027577D" w:rsidP="0027577D">
      <w:pPr>
        <w:keepNext/>
        <w:numPr>
          <w:ilvl w:val="1"/>
          <w:numId w:val="1"/>
        </w:numPr>
        <w:pBdr>
          <w:top w:val="nil"/>
          <w:left w:val="nil"/>
          <w:bottom w:val="nil"/>
          <w:right w:val="nil"/>
          <w:between w:val="nil"/>
        </w:pBdr>
        <w:jc w:val="both"/>
        <w:rPr>
          <w:rFonts w:ascii="Arial" w:eastAsia="Arial" w:hAnsi="Arial" w:cs="Arial"/>
          <w:b/>
          <w:smallCaps/>
          <w:color w:val="000000"/>
        </w:rPr>
      </w:pPr>
      <w:r>
        <w:rPr>
          <w:rFonts w:ascii="Arial" w:eastAsia="Arial" w:hAnsi="Arial" w:cs="Arial"/>
          <w:b/>
          <w:smallCaps/>
          <w:color w:val="000000"/>
        </w:rPr>
        <w:t>Background of the Study</w:t>
      </w:r>
    </w:p>
    <w:p w14:paraId="6B23804D" w14:textId="77777777" w:rsidR="0027577D" w:rsidRDefault="0027577D" w:rsidP="0027577D">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 </w:t>
      </w:r>
    </w:p>
    <w:p w14:paraId="4BFDF3EC"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Social media sites like YouTube, Facebook, and WhatsApp have entirely transformed how college students communicate and share knowledge. These platforms serve as resources for academic collaboration and involvement in addition to promoting social contact. According to research, most college students use several social media accounts; more than 76% of students use at least three distinct platforms every day (Ahmad et al., 2018).The widespread usage of social media raises concerns about how it affects academic achievement and interest in IT-related disciplines.</w:t>
      </w:r>
    </w:p>
    <w:p w14:paraId="68837894"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The social media has a complex effect on academic achievement. On the one hand, ICT can improve learning by making educational materials easily accessible, encouraging teamwork through group discussions, and facilitating instantaneous communication between students and teachers (Selwyn, 2011).For example, YouTube and other platforms are being used more and more for educational reasons, giving students access to educational films that </w:t>
      </w:r>
      <w:r>
        <w:rPr>
          <w:rFonts w:ascii="Arial" w:eastAsia="Arial" w:hAnsi="Arial" w:cs="Arial"/>
          <w:color w:val="000000"/>
        </w:rPr>
        <w:lastRenderedPageBreak/>
        <w:t>are pertinent to their studies (Moghavvemi et al., 2021).Additionally, social media can help students become better writers by encouraging them to create content for blogs or posts, which can lead to improved academic writing skills (Nilgiri, 2020).</w:t>
      </w:r>
    </w:p>
    <w:p w14:paraId="16B5A96C"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On the other hand, overuse of social media might result in diversions that interfere with academic obligations. According to studies, extended use of social media might lead to poorer academic performance since it causes time management problems and a decrease in study attention (Lupus &amp; Shankar, 2010).In a digital age where multitasking is ubiquitous, students have the problem of juggling their social media use with their academic obligations (Kolan &amp; Dzandza, 2018).</w:t>
      </w:r>
    </w:p>
    <w:p w14:paraId="52315E0A"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Furthermore, students' increasing interest in IT can be impacted by their activities on social media. Students frequently go to social media for information on new trends and advancements in the IT industry because technology is changing so quickly. A stronger scholarly interest in IT-related topics may result from this exposure (Luo et al., 2019).In order to comprehend how social media use and academic interests interact to influence overall educational achievements, more research is required. </w:t>
      </w:r>
    </w:p>
    <w:p w14:paraId="4AF17C40"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In summary, social media use and academic interest in IT have a complicated relationship that needs in-depth investigation. Teachers and legislators can learn more about the possible advantages and disadvantages of social media in higher education settings by being aware of this dynamic.</w:t>
      </w:r>
    </w:p>
    <w:p w14:paraId="2D387C31" w14:textId="77777777" w:rsidR="0027577D" w:rsidRDefault="0027577D" w:rsidP="0027577D">
      <w:pPr>
        <w:numPr>
          <w:ilvl w:val="1"/>
          <w:numId w:val="1"/>
        </w:num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Theoretical framework</w:t>
      </w:r>
    </w:p>
    <w:p w14:paraId="6B012E94"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According to the Social Media Engagement Theory, People actively participate in and interact with material on social media platforms by enjoying, commenting, sharing, and producing content. Users' views and behaviors, including their academic interests, can be influenced by the sense of community and connection that this involvement cultivates (Brodie et al., 2013).</w:t>
      </w:r>
    </w:p>
    <w:p w14:paraId="2764C83F" w14:textId="77777777" w:rsidR="0027577D" w:rsidRDefault="0027577D" w:rsidP="0027577D">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1.3 Application to the Study:</w:t>
      </w:r>
    </w:p>
    <w:p w14:paraId="6062E2B0"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Active Participation:</w:t>
      </w:r>
      <w:r>
        <w:rPr>
          <w:rFonts w:ascii="Arial" w:eastAsia="Arial" w:hAnsi="Arial" w:cs="Arial"/>
          <w:color w:val="000000"/>
        </w:rPr>
        <w:t xml:space="preserve"> Students’ active engagement with educational content on social media can enhance their interest in IT. For example, sharing articles, participating in discussions, or collaborating on projects can deepen their understanding and motivation in the field.</w:t>
      </w:r>
    </w:p>
    <w:p w14:paraId="4C9F76EB"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Sense of Community:</w:t>
      </w:r>
      <w:r>
        <w:rPr>
          <w:rFonts w:ascii="Arial" w:eastAsia="Arial" w:hAnsi="Arial" w:cs="Arial"/>
          <w:color w:val="000000"/>
        </w:rPr>
        <w:t xml:space="preserve"> By interacting with peers and educators on social media, students may feel a stronger connection to their academic pursuits in IT, resulting in increased interest and engagement in related courses and activities.</w:t>
      </w:r>
    </w:p>
    <w:p w14:paraId="1CA1EE50" w14:textId="77777777" w:rsidR="0027577D" w:rsidRDefault="0027577D" w:rsidP="0027577D">
      <w:pPr>
        <w:numPr>
          <w:ilvl w:val="1"/>
          <w:numId w:val="1"/>
        </w:num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lastRenderedPageBreak/>
        <w:t>Conceptual Framework</w:t>
      </w:r>
      <w:r>
        <w:rPr>
          <w:noProof/>
        </w:rPr>
        <mc:AlternateContent>
          <mc:Choice Requires="wps">
            <w:drawing>
              <wp:anchor distT="45720" distB="45720" distL="114300" distR="114300" simplePos="0" relativeHeight="251659264" behindDoc="0" locked="0" layoutInCell="1" hidden="0" allowOverlap="1" wp14:anchorId="0D2E1A3E" wp14:editId="3CB179AA">
                <wp:simplePos x="0" y="0"/>
                <wp:positionH relativeFrom="column">
                  <wp:posOffset>317500</wp:posOffset>
                </wp:positionH>
                <wp:positionV relativeFrom="paragraph">
                  <wp:posOffset>388620</wp:posOffset>
                </wp:positionV>
                <wp:extent cx="2026285" cy="1585259"/>
                <wp:effectExtent l="0" t="0" r="0" b="0"/>
                <wp:wrapTopAndBottom distT="45720" distB="45720"/>
                <wp:docPr id="2130218059" name="Rectangle 2130218059"/>
                <wp:cNvGraphicFramePr/>
                <a:graphic xmlns:a="http://schemas.openxmlformats.org/drawingml/2006/main">
                  <a:graphicData uri="http://schemas.microsoft.com/office/word/2010/wordprocessingShape">
                    <wps:wsp>
                      <wps:cNvSpPr/>
                      <wps:spPr>
                        <a:xfrm>
                          <a:off x="4345558" y="3000071"/>
                          <a:ext cx="2000885" cy="1559859"/>
                        </a:xfrm>
                        <a:prstGeom prst="rect">
                          <a:avLst/>
                        </a:prstGeom>
                        <a:solidFill>
                          <a:schemeClr val="lt1"/>
                        </a:solidFill>
                        <a:ln w="25400" cap="flat" cmpd="sng">
                          <a:solidFill>
                            <a:schemeClr val="dk1"/>
                          </a:solidFill>
                          <a:prstDash val="solid"/>
                          <a:round/>
                          <a:headEnd type="none" w="sm" len="sm"/>
                          <a:tailEnd type="none" w="sm" len="sm"/>
                        </a:ln>
                      </wps:spPr>
                      <wps:txbx>
                        <w:txbxContent>
                          <w:p w14:paraId="1C0C74C9" w14:textId="77777777" w:rsidR="0027577D" w:rsidRDefault="0027577D" w:rsidP="0027577D">
                            <w:pPr>
                              <w:textDirection w:val="btLr"/>
                            </w:pPr>
                            <w:r>
                              <w:rPr>
                                <w:rFonts w:ascii="Helvetica Neue" w:hAnsi="Helvetica Neue"/>
                                <w:b/>
                                <w:color w:val="000000"/>
                              </w:rPr>
                              <w:t>Social Media Use:</w:t>
                            </w:r>
                          </w:p>
                          <w:p w14:paraId="24E90F60" w14:textId="77777777" w:rsidR="0027577D" w:rsidRDefault="0027577D" w:rsidP="0027577D">
                            <w:pPr>
                              <w:textDirection w:val="btLr"/>
                            </w:pPr>
                          </w:p>
                          <w:p w14:paraId="1BFF9860" w14:textId="77777777" w:rsidR="0027577D" w:rsidRDefault="0027577D" w:rsidP="0027577D">
                            <w:pPr>
                              <w:spacing w:line="480" w:lineRule="auto"/>
                              <w:textDirection w:val="btLr"/>
                            </w:pPr>
                            <w:r>
                              <w:rPr>
                                <w:rFonts w:ascii="Helvetica Neue" w:hAnsi="Helvetica Neue"/>
                                <w:color w:val="000000"/>
                              </w:rPr>
                              <w:t>Academic</w:t>
                            </w:r>
                          </w:p>
                          <w:p w14:paraId="37856970" w14:textId="77777777" w:rsidR="0027577D" w:rsidRDefault="0027577D" w:rsidP="0027577D">
                            <w:pPr>
                              <w:spacing w:line="480" w:lineRule="auto"/>
                              <w:textDirection w:val="btLr"/>
                            </w:pPr>
                            <w:r>
                              <w:rPr>
                                <w:rFonts w:ascii="Helvetica Neue" w:hAnsi="Helvetica Neue"/>
                                <w:color w:val="000000"/>
                              </w:rPr>
                              <w:t>Entertainment</w:t>
                            </w:r>
                          </w:p>
                          <w:p w14:paraId="142AC59E" w14:textId="77777777" w:rsidR="0027577D" w:rsidRDefault="0027577D" w:rsidP="0027577D">
                            <w:pPr>
                              <w:spacing w:line="480" w:lineRule="auto"/>
                              <w:textDirection w:val="btLr"/>
                            </w:pPr>
                            <w:r>
                              <w:rPr>
                                <w:rFonts w:ascii="Helvetica Neue" w:hAnsi="Helvetica Neue"/>
                                <w:color w:val="000000"/>
                              </w:rPr>
                              <w:t>Socialization</w:t>
                            </w:r>
                          </w:p>
                        </w:txbxContent>
                      </wps:txbx>
                      <wps:bodyPr spcFirstLastPara="1" wrap="square" lIns="91425" tIns="45700" rIns="91425" bIns="45700" anchor="ctr" anchorCtr="0">
                        <a:noAutofit/>
                      </wps:bodyPr>
                    </wps:wsp>
                  </a:graphicData>
                </a:graphic>
              </wp:anchor>
            </w:drawing>
          </mc:Choice>
          <mc:Fallback>
            <w:pict>
              <v:rect w14:anchorId="0D2E1A3E" id="Rectangle 2130218059" o:spid="_x0000_s1026" style="position:absolute;left:0;text-align:left;margin-left:25pt;margin-top:30.6pt;width:159.55pt;height:124.8pt;z-index:25165926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" fillcolor="white [3201]" strokecolor="black [3200]" strokeweight="2pt">
                <v:stroke startarrowwidth="narrow" startarrowlength="short" endarrowwidth="narrow" endarrowlength="short" joinstyle="round"/>
                <v:textbox inset="2.53958mm,1.2694mm,2.53958mm,1.2694mm">
                  <w:txbxContent>
                    <w:p w14:paraId="1C0C74C9" w14:textId="77777777" w:rsidR="0027577D" w:rsidRDefault="0027577D" w:rsidP="0027577D">
                      <w:pPr>
                        <w:textDirection w:val="btLr"/>
                      </w:pPr>
                      <w:r>
                        <w:rPr>
                          <w:rFonts w:ascii="Helvetica Neue" w:hAnsi="Helvetica Neue"/>
                          <w:b/>
                          <w:color w:val="000000"/>
                        </w:rPr>
                        <w:t>Social Media Use:</w:t>
                      </w:r>
                    </w:p>
                    <w:p w14:paraId="24E90F60" w14:textId="77777777" w:rsidR="0027577D" w:rsidRDefault="0027577D" w:rsidP="0027577D">
                      <w:pPr>
                        <w:textDirection w:val="btLr"/>
                      </w:pPr>
                    </w:p>
                    <w:p w14:paraId="1BFF9860" w14:textId="77777777" w:rsidR="0027577D" w:rsidRDefault="0027577D" w:rsidP="0027577D">
                      <w:pPr>
                        <w:spacing w:line="480" w:lineRule="auto"/>
                        <w:textDirection w:val="btLr"/>
                      </w:pPr>
                      <w:r>
                        <w:rPr>
                          <w:rFonts w:ascii="Helvetica Neue" w:hAnsi="Helvetica Neue"/>
                          <w:color w:val="000000"/>
                        </w:rPr>
                        <w:t>Academic</w:t>
                      </w:r>
                    </w:p>
                    <w:p w14:paraId="37856970" w14:textId="77777777" w:rsidR="0027577D" w:rsidRDefault="0027577D" w:rsidP="0027577D">
                      <w:pPr>
                        <w:spacing w:line="480" w:lineRule="auto"/>
                        <w:textDirection w:val="btLr"/>
                      </w:pPr>
                      <w:r>
                        <w:rPr>
                          <w:rFonts w:ascii="Helvetica Neue" w:hAnsi="Helvetica Neue"/>
                          <w:color w:val="000000"/>
                        </w:rPr>
                        <w:t>Entertainment</w:t>
                      </w:r>
                    </w:p>
                    <w:p w14:paraId="142AC59E" w14:textId="77777777" w:rsidR="0027577D" w:rsidRDefault="0027577D" w:rsidP="0027577D">
                      <w:pPr>
                        <w:spacing w:line="480" w:lineRule="auto"/>
                        <w:textDirection w:val="btLr"/>
                      </w:pPr>
                      <w:r>
                        <w:rPr>
                          <w:rFonts w:ascii="Helvetica Neue" w:hAnsi="Helvetica Neue"/>
                          <w:color w:val="000000"/>
                        </w:rPr>
                        <w:t>Socialization</w:t>
                      </w:r>
                    </w:p>
                  </w:txbxContent>
                </v:textbox>
                <w10:wrap type="topAndBottom"/>
              </v:rect>
            </w:pict>
          </mc:Fallback>
        </mc:AlternateContent>
      </w:r>
      <w:r>
        <w:rPr>
          <w:noProof/>
        </w:rPr>
        <mc:AlternateContent>
          <mc:Choice Requires="wps">
            <w:drawing>
              <wp:anchor distT="45720" distB="45720" distL="114300" distR="114300" simplePos="0" relativeHeight="251660288" behindDoc="0" locked="0" layoutInCell="1" hidden="0" allowOverlap="1" wp14:anchorId="7F9550FC" wp14:editId="1E50D8C6">
                <wp:simplePos x="0" y="0"/>
                <wp:positionH relativeFrom="column">
                  <wp:posOffset>2794000</wp:posOffset>
                </wp:positionH>
                <wp:positionV relativeFrom="paragraph">
                  <wp:posOffset>388620</wp:posOffset>
                </wp:positionV>
                <wp:extent cx="2026285" cy="1585259"/>
                <wp:effectExtent l="0" t="0" r="0" b="0"/>
                <wp:wrapTopAndBottom distT="45720" distB="45720"/>
                <wp:docPr id="2130218056" name="Rectangle 2130218056"/>
                <wp:cNvGraphicFramePr/>
                <a:graphic xmlns:a="http://schemas.openxmlformats.org/drawingml/2006/main">
                  <a:graphicData uri="http://schemas.microsoft.com/office/word/2010/wordprocessingShape">
                    <wps:wsp>
                      <wps:cNvSpPr/>
                      <wps:spPr>
                        <a:xfrm>
                          <a:off x="4345558" y="3000071"/>
                          <a:ext cx="2000885" cy="1559859"/>
                        </a:xfrm>
                        <a:prstGeom prst="rect">
                          <a:avLst/>
                        </a:prstGeom>
                        <a:solidFill>
                          <a:schemeClr val="lt1"/>
                        </a:solidFill>
                        <a:ln w="25400" cap="flat" cmpd="sng">
                          <a:solidFill>
                            <a:schemeClr val="dk1"/>
                          </a:solidFill>
                          <a:prstDash val="solid"/>
                          <a:round/>
                          <a:headEnd type="none" w="sm" len="sm"/>
                          <a:tailEnd type="none" w="sm" len="sm"/>
                        </a:ln>
                      </wps:spPr>
                      <wps:txbx>
                        <w:txbxContent>
                          <w:p w14:paraId="456DE4B9" w14:textId="77777777" w:rsidR="0027577D" w:rsidRDefault="0027577D" w:rsidP="0027577D">
                            <w:pPr>
                              <w:textDirection w:val="btLr"/>
                            </w:pPr>
                            <w:r>
                              <w:rPr>
                                <w:rFonts w:ascii="Helvetica Neue" w:hAnsi="Helvetica Neue"/>
                                <w:b/>
                                <w:color w:val="000000"/>
                              </w:rPr>
                              <w:t>Social Media Use:</w:t>
                            </w:r>
                          </w:p>
                          <w:p w14:paraId="23EC671F" w14:textId="77777777" w:rsidR="0027577D" w:rsidRDefault="0027577D" w:rsidP="0027577D">
                            <w:pPr>
                              <w:textDirection w:val="btLr"/>
                            </w:pPr>
                          </w:p>
                          <w:p w14:paraId="3F3CE8E7" w14:textId="77777777" w:rsidR="0027577D" w:rsidRDefault="0027577D" w:rsidP="0027577D">
                            <w:pPr>
                              <w:spacing w:line="480" w:lineRule="auto"/>
                              <w:textDirection w:val="btLr"/>
                            </w:pPr>
                            <w:r>
                              <w:rPr>
                                <w:rFonts w:ascii="Helvetica Neue" w:hAnsi="Helvetica Neue"/>
                                <w:color w:val="000000"/>
                              </w:rPr>
                              <w:t>Emotion</w:t>
                            </w:r>
                          </w:p>
                          <w:p w14:paraId="1EBFBB30" w14:textId="77777777" w:rsidR="0027577D" w:rsidRDefault="0027577D" w:rsidP="0027577D">
                            <w:pPr>
                              <w:spacing w:line="480" w:lineRule="auto"/>
                              <w:textDirection w:val="btLr"/>
                            </w:pPr>
                            <w:r>
                              <w:rPr>
                                <w:rFonts w:ascii="Helvetica Neue" w:hAnsi="Helvetica Neue"/>
                                <w:color w:val="000000"/>
                              </w:rPr>
                              <w:t>Value</w:t>
                            </w:r>
                          </w:p>
                          <w:p w14:paraId="3C7CEF0A" w14:textId="77777777" w:rsidR="0027577D" w:rsidRDefault="0027577D" w:rsidP="0027577D">
                            <w:pPr>
                              <w:spacing w:line="480" w:lineRule="auto"/>
                              <w:textDirection w:val="btLr"/>
                            </w:pPr>
                            <w:r>
                              <w:rPr>
                                <w:rFonts w:ascii="Helvetica Neue" w:hAnsi="Helvetica Neue"/>
                                <w:color w:val="000000"/>
                              </w:rPr>
                              <w:t>Knowledge</w:t>
                            </w:r>
                          </w:p>
                          <w:p w14:paraId="1FEB1ADE" w14:textId="77777777" w:rsidR="0027577D" w:rsidRDefault="0027577D" w:rsidP="0027577D">
                            <w:pPr>
                              <w:spacing w:line="480" w:lineRule="auto"/>
                              <w:textDirection w:val="btLr"/>
                            </w:pPr>
                            <w:r>
                              <w:rPr>
                                <w:rFonts w:ascii="Helvetica Neue" w:hAnsi="Helvetica Neue"/>
                                <w:color w:val="000000"/>
                              </w:rPr>
                              <w:t>Engagement</w:t>
                            </w:r>
                          </w:p>
                        </w:txbxContent>
                      </wps:txbx>
                      <wps:bodyPr spcFirstLastPara="1" wrap="square" lIns="91425" tIns="45700" rIns="91425" bIns="45700" anchor="ctr" anchorCtr="0">
                        <a:noAutofit/>
                      </wps:bodyPr>
                    </wps:wsp>
                  </a:graphicData>
                </a:graphic>
              </wp:anchor>
            </w:drawing>
          </mc:Choice>
          <mc:Fallback>
            <w:pict>
              <v:rect w14:anchorId="7F9550FC" id="Rectangle 2130218056" o:spid="_x0000_s1027" style="position:absolute;left:0;text-align:left;margin-left:220pt;margin-top:30.6pt;width:159.55pt;height:124.8pt;z-index:251660288;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" fillcolor="white [3201]" strokecolor="black [3200]" strokeweight="2pt">
                <v:stroke startarrowwidth="narrow" startarrowlength="short" endarrowwidth="narrow" endarrowlength="short" joinstyle="round"/>
                <v:textbox inset="2.53958mm,1.2694mm,2.53958mm,1.2694mm">
                  <w:txbxContent>
                    <w:p w14:paraId="456DE4B9" w14:textId="77777777" w:rsidR="0027577D" w:rsidRDefault="0027577D" w:rsidP="0027577D">
                      <w:pPr>
                        <w:textDirection w:val="btLr"/>
                      </w:pPr>
                      <w:r>
                        <w:rPr>
                          <w:rFonts w:ascii="Helvetica Neue" w:hAnsi="Helvetica Neue"/>
                          <w:b/>
                          <w:color w:val="000000"/>
                        </w:rPr>
                        <w:t>Social Media Use:</w:t>
                      </w:r>
                    </w:p>
                    <w:p w14:paraId="23EC671F" w14:textId="77777777" w:rsidR="0027577D" w:rsidRDefault="0027577D" w:rsidP="0027577D">
                      <w:pPr>
                        <w:textDirection w:val="btLr"/>
                      </w:pPr>
                    </w:p>
                    <w:p w14:paraId="3F3CE8E7" w14:textId="77777777" w:rsidR="0027577D" w:rsidRDefault="0027577D" w:rsidP="0027577D">
                      <w:pPr>
                        <w:spacing w:line="480" w:lineRule="auto"/>
                        <w:textDirection w:val="btLr"/>
                      </w:pPr>
                      <w:r>
                        <w:rPr>
                          <w:rFonts w:ascii="Helvetica Neue" w:hAnsi="Helvetica Neue"/>
                          <w:color w:val="000000"/>
                        </w:rPr>
                        <w:t>Emotion</w:t>
                      </w:r>
                    </w:p>
                    <w:p w14:paraId="1EBFBB30" w14:textId="77777777" w:rsidR="0027577D" w:rsidRDefault="0027577D" w:rsidP="0027577D">
                      <w:pPr>
                        <w:spacing w:line="480" w:lineRule="auto"/>
                        <w:textDirection w:val="btLr"/>
                      </w:pPr>
                      <w:r>
                        <w:rPr>
                          <w:rFonts w:ascii="Helvetica Neue" w:hAnsi="Helvetica Neue"/>
                          <w:color w:val="000000"/>
                        </w:rPr>
                        <w:t>Value</w:t>
                      </w:r>
                    </w:p>
                    <w:p w14:paraId="3C7CEF0A" w14:textId="77777777" w:rsidR="0027577D" w:rsidRDefault="0027577D" w:rsidP="0027577D">
                      <w:pPr>
                        <w:spacing w:line="480" w:lineRule="auto"/>
                        <w:textDirection w:val="btLr"/>
                      </w:pPr>
                      <w:r>
                        <w:rPr>
                          <w:rFonts w:ascii="Helvetica Neue" w:hAnsi="Helvetica Neue"/>
                          <w:color w:val="000000"/>
                        </w:rPr>
                        <w:t>Knowledge</w:t>
                      </w:r>
                    </w:p>
                    <w:p w14:paraId="1FEB1ADE" w14:textId="77777777" w:rsidR="0027577D" w:rsidRDefault="0027577D" w:rsidP="0027577D">
                      <w:pPr>
                        <w:spacing w:line="480" w:lineRule="auto"/>
                        <w:textDirection w:val="btLr"/>
                      </w:pPr>
                      <w:r>
                        <w:rPr>
                          <w:rFonts w:ascii="Helvetica Neue" w:hAnsi="Helvetica Neue"/>
                          <w:color w:val="000000"/>
                        </w:rPr>
                        <w:t>Engagement</w:t>
                      </w:r>
                    </w:p>
                  </w:txbxContent>
                </v:textbox>
                <w10:wrap type="topAndBottom"/>
              </v:rect>
            </w:pict>
          </mc:Fallback>
        </mc:AlternateContent>
      </w:r>
      <w:r>
        <w:rPr>
          <w:noProof/>
        </w:rPr>
        <mc:AlternateContent>
          <mc:Choice Requires="wps">
            <w:drawing>
              <wp:anchor distT="0" distB="0" distL="114300" distR="114300" simplePos="0" relativeHeight="251661312" behindDoc="0" locked="0" layoutInCell="1" hidden="0" allowOverlap="1" wp14:anchorId="1E98D5E9" wp14:editId="6853050A">
                <wp:simplePos x="0" y="0"/>
                <wp:positionH relativeFrom="column">
                  <wp:posOffset>2324100</wp:posOffset>
                </wp:positionH>
                <wp:positionV relativeFrom="paragraph">
                  <wp:posOffset>1155700</wp:posOffset>
                </wp:positionV>
                <wp:extent cx="0" cy="12700"/>
                <wp:effectExtent l="0" t="0" r="0" b="0"/>
                <wp:wrapNone/>
                <wp:docPr id="2130218058" name="Straight Arrow Connector 213021805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1E5444AB" id="_x0000_t32" coordsize="21600,21600" o:spt="32" o:oned="t" path="m,l21600,21600e" filled="f">
                <v:path arrowok="t" fillok="f" o:connecttype="none"/>
                <o:lock v:ext="edit" shapetype="t"/>
              </v:shapetype>
              <v:shape id="Straight Arrow Connector 2130218058" o:spid="_x0000_s1026" type="#_x0000_t32" style="position:absolute;margin-left:183pt;margin-top:91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" strokecolor="black [3200]">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2336" behindDoc="0" locked="0" layoutInCell="1" hidden="0" allowOverlap="1" wp14:anchorId="53F52FB7" wp14:editId="00346C95">
                <wp:simplePos x="0" y="0"/>
                <wp:positionH relativeFrom="column">
                  <wp:posOffset>2324100</wp:posOffset>
                </wp:positionH>
                <wp:positionV relativeFrom="paragraph">
                  <wp:posOffset>1143000</wp:posOffset>
                </wp:positionV>
                <wp:extent cx="0" cy="25400"/>
                <wp:effectExtent l="0" t="0" r="0" b="0"/>
                <wp:wrapNone/>
                <wp:docPr id="2130218060" name="Straight Arrow Connector 2130218060"/>
                <wp:cNvGraphicFramePr/>
                <a:graphic xmlns:a="http://schemas.openxmlformats.org/drawingml/2006/main">
                  <a:graphicData uri="http://schemas.microsoft.com/office/word/2010/wordprocessingShape">
                    <wps:wsp>
                      <wps:cNvCnPr/>
                      <wps:spPr>
                        <a:xfrm>
                          <a:off x="5101488" y="3780000"/>
                          <a:ext cx="489025" cy="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w:pict>
              <v:shape w14:anchorId="516B8F30" id="Straight Arrow Connector 2130218060" o:spid="_x0000_s1026" type="#_x0000_t32" style="position:absolute;margin-left:183pt;margin-top:90pt;width:0;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" strokecolor="black [3200]" strokeweight="2pt">
                <v:stroke startarrowwidth="narrow" startarrowlength="short" endarrowwidth="narrow" endarrowlength="short"/>
              </v:shape>
            </w:pict>
          </mc:Fallback>
        </mc:AlternateContent>
      </w:r>
    </w:p>
    <w:p w14:paraId="0B403DD8" w14:textId="77777777" w:rsidR="0027577D" w:rsidRDefault="0027577D" w:rsidP="0027577D">
      <w:pPr>
        <w:pBdr>
          <w:top w:val="nil"/>
          <w:left w:val="nil"/>
          <w:bottom w:val="nil"/>
          <w:right w:val="nil"/>
          <w:between w:val="nil"/>
        </w:pBdr>
        <w:spacing w:after="240"/>
        <w:ind w:left="360"/>
        <w:jc w:val="center"/>
        <w:rPr>
          <w:rFonts w:ascii="Helvetica Neue" w:hAnsi="Helvetica Neue"/>
          <w:color w:val="000000"/>
        </w:rPr>
      </w:pPr>
      <w:r>
        <w:rPr>
          <w:rFonts w:ascii="Helvetica Neue" w:hAnsi="Helvetica Neue"/>
          <w:b/>
          <w:color w:val="000000"/>
        </w:rPr>
        <w:t>Figure 1. Conceptual Framework of the study</w:t>
      </w:r>
    </w:p>
    <w:p w14:paraId="3A914596" w14:textId="77777777" w:rsidR="0027577D" w:rsidRDefault="0027577D" w:rsidP="0027577D">
      <w:pPr>
        <w:jc w:val="both"/>
        <w:rPr>
          <w:rFonts w:ascii="Arial" w:eastAsia="Arial" w:hAnsi="Arial" w:cs="Arial"/>
          <w:sz w:val="24"/>
          <w:szCs w:val="24"/>
        </w:rPr>
      </w:pPr>
      <w:r>
        <w:rPr>
          <w:rFonts w:ascii="Arial" w:eastAsia="Arial" w:hAnsi="Arial" w:cs="Arial"/>
          <w:color w:val="000000"/>
          <w:sz w:val="22"/>
          <w:szCs w:val="22"/>
        </w:rPr>
        <w:t>     The conceptual framework for the study investigates how social media engagement affects academic endeavors and examines the relationship between **social media use** (independent variable) and **academic interest in learning Information Technology (IT)** (dependent variable) among college students in Bansalan. Social media use includes things like how often and for how long students use it, what kinds of platforms they use, and why they use it—for social engagement, information collecting, or academic support, for example.</w:t>
      </w:r>
    </w:p>
    <w:p w14:paraId="72275538" w14:textId="77777777" w:rsidR="0027577D" w:rsidRDefault="0027577D" w:rsidP="0027577D">
      <w:pPr>
        <w:spacing w:after="200"/>
        <w:jc w:val="both"/>
        <w:rPr>
          <w:rFonts w:ascii="Arial" w:eastAsia="Arial" w:hAnsi="Arial" w:cs="Arial"/>
          <w:sz w:val="24"/>
          <w:szCs w:val="24"/>
        </w:rPr>
      </w:pPr>
      <w:r>
        <w:rPr>
          <w:rFonts w:ascii="Arial" w:eastAsia="Arial" w:hAnsi="Arial" w:cs="Arial"/>
          <w:color w:val="000000"/>
          <w:sz w:val="22"/>
          <w:szCs w:val="22"/>
        </w:rPr>
        <w:t>Academic interest in IT, in turn, is a reflection of students' drive and excitement for learning IT ideas, as demonstrated by their involvement in online courses, IT-related activities, and general academic achievement in IT courses. The framework, which uses the IV-DV model, postulates that more scholarly interest in IT may be positively correlated with higher levels of social media use. This implies that active participation on social media may increase awareness of IT-related subjects and stimulate a heightened interest in the industry. The goal of the study is to provide light on how students' use of social media can affect their academic interests in a quickly changing technological environment.</w:t>
      </w:r>
    </w:p>
    <w:p w14:paraId="69FD3B5B" w14:textId="77777777" w:rsidR="0027577D" w:rsidRDefault="0027577D" w:rsidP="0027577D">
      <w:pPr>
        <w:keepNext/>
        <w:pBdr>
          <w:top w:val="nil"/>
          <w:left w:val="nil"/>
          <w:bottom w:val="nil"/>
          <w:right w:val="nil"/>
          <w:between w:val="nil"/>
        </w:pBdr>
        <w:ind w:left="360"/>
        <w:jc w:val="both"/>
        <w:rPr>
          <w:rFonts w:ascii="Arial" w:eastAsia="Arial" w:hAnsi="Arial" w:cs="Arial"/>
          <w:b/>
          <w:color w:val="000000"/>
          <w:sz w:val="22"/>
          <w:szCs w:val="22"/>
        </w:rPr>
      </w:pPr>
    </w:p>
    <w:p w14:paraId="32DAEF32" w14:textId="77777777" w:rsidR="0027577D" w:rsidRDefault="0027577D" w:rsidP="0027577D">
      <w:pPr>
        <w:keepNext/>
        <w:numPr>
          <w:ilvl w:val="1"/>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Null Hypothesis</w:t>
      </w:r>
    </w:p>
    <w:p w14:paraId="1417228A" w14:textId="77777777" w:rsidR="0027577D" w:rsidRDefault="0027577D" w:rsidP="0027577D">
      <w:pPr>
        <w:keepNext/>
        <w:pBdr>
          <w:top w:val="nil"/>
          <w:left w:val="nil"/>
          <w:bottom w:val="nil"/>
          <w:right w:val="nil"/>
          <w:between w:val="nil"/>
        </w:pBdr>
        <w:ind w:left="360"/>
        <w:jc w:val="both"/>
        <w:rPr>
          <w:rFonts w:ascii="Arial" w:eastAsia="Arial" w:hAnsi="Arial" w:cs="Arial"/>
          <w:b/>
          <w:color w:val="000000"/>
        </w:rPr>
      </w:pPr>
    </w:p>
    <w:p w14:paraId="5694C5A6" w14:textId="77777777" w:rsidR="0027577D" w:rsidRDefault="0027577D" w:rsidP="0027577D">
      <w:pPr>
        <w:spacing w:after="200"/>
        <w:jc w:val="both"/>
        <w:rPr>
          <w:rFonts w:ascii="Arial" w:eastAsia="Arial" w:hAnsi="Arial" w:cs="Arial"/>
        </w:rPr>
      </w:pPr>
      <w:r>
        <w:rPr>
          <w:rFonts w:ascii="Arial" w:eastAsia="Arial" w:hAnsi="Arial" w:cs="Arial"/>
          <w:color w:val="000000"/>
        </w:rPr>
        <w:t>     The main purpose of this study is to aim the Relationship of Social Media Usage and Academic interest in IT among Students at SMCBI</w:t>
      </w:r>
    </w:p>
    <w:p w14:paraId="246F5004" w14:textId="77777777" w:rsidR="0027577D" w:rsidRDefault="0027577D" w:rsidP="0027577D">
      <w:pPr>
        <w:spacing w:after="80"/>
        <w:jc w:val="both"/>
        <w:rPr>
          <w:rFonts w:ascii="Arial" w:eastAsia="Arial" w:hAnsi="Arial" w:cs="Arial"/>
        </w:rPr>
      </w:pPr>
      <w:r>
        <w:rPr>
          <w:rFonts w:ascii="Arial" w:eastAsia="Arial" w:hAnsi="Arial" w:cs="Arial"/>
          <w:b/>
          <w:color w:val="000000"/>
        </w:rPr>
        <w:t>RQ1</w:t>
      </w:r>
      <w:r>
        <w:rPr>
          <w:rFonts w:ascii="Arial" w:eastAsia="Arial" w:hAnsi="Arial" w:cs="Arial"/>
          <w:color w:val="000000"/>
        </w:rPr>
        <w:t>: What is the level of social media use of Students at SMCBI in terms of:</w:t>
      </w:r>
    </w:p>
    <w:p w14:paraId="5D5D73B5" w14:textId="77777777" w:rsidR="0027577D" w:rsidRDefault="0027577D" w:rsidP="0027577D">
      <w:pPr>
        <w:spacing w:after="80"/>
        <w:jc w:val="both"/>
        <w:rPr>
          <w:rFonts w:ascii="Arial" w:eastAsia="Arial" w:hAnsi="Arial" w:cs="Arial"/>
        </w:rPr>
      </w:pPr>
      <w:r>
        <w:rPr>
          <w:rFonts w:ascii="Arial" w:eastAsia="Arial" w:hAnsi="Arial" w:cs="Arial"/>
          <w:color w:val="000000"/>
        </w:rPr>
        <w:t>•Academic</w:t>
      </w:r>
    </w:p>
    <w:p w14:paraId="652CC0D1" w14:textId="77777777" w:rsidR="0027577D" w:rsidRDefault="0027577D" w:rsidP="0027577D">
      <w:pPr>
        <w:spacing w:after="80"/>
        <w:jc w:val="both"/>
        <w:rPr>
          <w:rFonts w:ascii="Arial" w:eastAsia="Arial" w:hAnsi="Arial" w:cs="Arial"/>
        </w:rPr>
      </w:pPr>
      <w:r>
        <w:rPr>
          <w:rFonts w:ascii="Arial" w:eastAsia="Arial" w:hAnsi="Arial" w:cs="Arial"/>
          <w:color w:val="000000"/>
        </w:rPr>
        <w:t>•Entertainment</w:t>
      </w:r>
    </w:p>
    <w:p w14:paraId="00EDF882" w14:textId="77777777" w:rsidR="0027577D" w:rsidRDefault="0027577D" w:rsidP="0027577D">
      <w:pPr>
        <w:spacing w:after="80"/>
        <w:jc w:val="both"/>
        <w:rPr>
          <w:rFonts w:ascii="Arial" w:eastAsia="Arial" w:hAnsi="Arial" w:cs="Arial"/>
        </w:rPr>
      </w:pPr>
      <w:r>
        <w:rPr>
          <w:rFonts w:ascii="Arial" w:eastAsia="Arial" w:hAnsi="Arial" w:cs="Arial"/>
          <w:color w:val="000000"/>
        </w:rPr>
        <w:t>•Socialization</w:t>
      </w:r>
    </w:p>
    <w:p w14:paraId="446339E4" w14:textId="77777777" w:rsidR="0027577D" w:rsidRDefault="0027577D" w:rsidP="0027577D">
      <w:pPr>
        <w:rPr>
          <w:rFonts w:ascii="Arial" w:eastAsia="Arial" w:hAnsi="Arial" w:cs="Arial"/>
        </w:rPr>
      </w:pPr>
    </w:p>
    <w:p w14:paraId="2DB0AF2E" w14:textId="77777777" w:rsidR="0027577D" w:rsidRDefault="0027577D" w:rsidP="0027577D">
      <w:pPr>
        <w:spacing w:after="200"/>
        <w:jc w:val="both"/>
        <w:rPr>
          <w:rFonts w:ascii="Arial" w:eastAsia="Arial" w:hAnsi="Arial" w:cs="Arial"/>
        </w:rPr>
      </w:pPr>
      <w:r>
        <w:rPr>
          <w:rFonts w:ascii="Arial" w:eastAsia="Arial" w:hAnsi="Arial" w:cs="Arial"/>
          <w:b/>
          <w:color w:val="000000"/>
        </w:rPr>
        <w:t>RQ2:</w:t>
      </w:r>
      <w:r>
        <w:rPr>
          <w:rFonts w:ascii="Arial" w:eastAsia="Arial" w:hAnsi="Arial" w:cs="Arial"/>
          <w:color w:val="000000"/>
        </w:rPr>
        <w:t xml:space="preserve"> What is the level of Academic interest in IT of Students at SMCBI in terms of:</w:t>
      </w:r>
    </w:p>
    <w:p w14:paraId="6E3D445C" w14:textId="77777777" w:rsidR="0027577D" w:rsidRDefault="0027577D" w:rsidP="0027577D">
      <w:pPr>
        <w:spacing w:after="80"/>
        <w:jc w:val="both"/>
        <w:rPr>
          <w:rFonts w:ascii="Arial" w:eastAsia="Arial" w:hAnsi="Arial" w:cs="Arial"/>
        </w:rPr>
      </w:pPr>
      <w:r>
        <w:rPr>
          <w:rFonts w:ascii="Arial" w:eastAsia="Arial" w:hAnsi="Arial" w:cs="Arial"/>
          <w:color w:val="000000"/>
        </w:rPr>
        <w:t>•Emotion</w:t>
      </w:r>
    </w:p>
    <w:p w14:paraId="3F7476A8" w14:textId="77777777" w:rsidR="0027577D" w:rsidRDefault="0027577D" w:rsidP="0027577D">
      <w:pPr>
        <w:spacing w:after="80"/>
        <w:jc w:val="both"/>
        <w:rPr>
          <w:rFonts w:ascii="Arial" w:eastAsia="Arial" w:hAnsi="Arial" w:cs="Arial"/>
        </w:rPr>
      </w:pPr>
      <w:r>
        <w:rPr>
          <w:rFonts w:ascii="Arial" w:eastAsia="Arial" w:hAnsi="Arial" w:cs="Arial"/>
          <w:color w:val="000000"/>
        </w:rPr>
        <w:t>•Value</w:t>
      </w:r>
    </w:p>
    <w:p w14:paraId="71F8E0F9" w14:textId="77777777" w:rsidR="0027577D" w:rsidRDefault="0027577D" w:rsidP="0027577D">
      <w:pPr>
        <w:spacing w:after="80"/>
        <w:jc w:val="both"/>
        <w:rPr>
          <w:rFonts w:ascii="Arial" w:eastAsia="Arial" w:hAnsi="Arial" w:cs="Arial"/>
        </w:rPr>
      </w:pPr>
      <w:r>
        <w:rPr>
          <w:rFonts w:ascii="Arial" w:eastAsia="Arial" w:hAnsi="Arial" w:cs="Arial"/>
          <w:color w:val="000000"/>
        </w:rPr>
        <w:t>•Knowledge</w:t>
      </w:r>
    </w:p>
    <w:p w14:paraId="73DB9768" w14:textId="77777777" w:rsidR="0027577D" w:rsidRDefault="0027577D" w:rsidP="0027577D">
      <w:pPr>
        <w:spacing w:after="80"/>
        <w:jc w:val="both"/>
        <w:rPr>
          <w:rFonts w:ascii="Arial" w:eastAsia="Arial" w:hAnsi="Arial" w:cs="Arial"/>
        </w:rPr>
      </w:pPr>
      <w:r>
        <w:rPr>
          <w:rFonts w:ascii="Arial" w:eastAsia="Arial" w:hAnsi="Arial" w:cs="Arial"/>
          <w:color w:val="000000"/>
        </w:rPr>
        <w:t>•Engagement</w:t>
      </w:r>
    </w:p>
    <w:p w14:paraId="4A4C60CC" w14:textId="77777777" w:rsidR="0027577D" w:rsidRDefault="0027577D" w:rsidP="0027577D">
      <w:pPr>
        <w:keepNext/>
        <w:pBdr>
          <w:top w:val="nil"/>
          <w:left w:val="nil"/>
          <w:bottom w:val="nil"/>
          <w:right w:val="nil"/>
          <w:between w:val="nil"/>
        </w:pBdr>
        <w:jc w:val="both"/>
        <w:rPr>
          <w:rFonts w:ascii="Times New Roman" w:eastAsia="Times New Roman" w:hAnsi="Times New Roman" w:cs="Times New Roman"/>
          <w:color w:val="000000"/>
          <w:sz w:val="24"/>
          <w:szCs w:val="24"/>
        </w:rPr>
      </w:pPr>
    </w:p>
    <w:p w14:paraId="6F2A613A" w14:textId="77777777" w:rsidR="0027577D" w:rsidRDefault="0027577D" w:rsidP="0027577D">
      <w:pPr>
        <w:keepNext/>
        <w:pBdr>
          <w:top w:val="nil"/>
          <w:left w:val="nil"/>
          <w:bottom w:val="nil"/>
          <w:right w:val="nil"/>
          <w:between w:val="nil"/>
        </w:pBdr>
        <w:jc w:val="both"/>
        <w:rPr>
          <w:rFonts w:ascii="Arial" w:eastAsia="Arial" w:hAnsi="Arial" w:cs="Arial"/>
          <w:b/>
          <w:color w:val="000000"/>
        </w:rPr>
      </w:pPr>
      <w:r>
        <w:rPr>
          <w:rFonts w:ascii="Times New Roman" w:eastAsia="Times New Roman" w:hAnsi="Times New Roman" w:cs="Times New Roman"/>
          <w:b/>
          <w:color w:val="000000"/>
          <w:sz w:val="22"/>
          <w:szCs w:val="22"/>
        </w:rPr>
        <w:t>RQ3:</w:t>
      </w:r>
      <w:r>
        <w:rPr>
          <w:rFonts w:ascii="Times New Roman" w:eastAsia="Times New Roman" w:hAnsi="Times New Roman" w:cs="Times New Roman"/>
          <w:color w:val="000000"/>
          <w:sz w:val="22"/>
          <w:szCs w:val="22"/>
        </w:rPr>
        <w:t xml:space="preserve"> Is there a significant relationship between the amount of time spent on social media and the academic interest in IT of students at SMCBI?</w:t>
      </w:r>
    </w:p>
    <w:p w14:paraId="47E0D638" w14:textId="77777777" w:rsidR="0027577D" w:rsidRDefault="0027577D" w:rsidP="0027577D">
      <w:pPr>
        <w:jc w:val="both"/>
        <w:rPr>
          <w:rFonts w:ascii="Times New Roman" w:eastAsia="Times New Roman" w:hAnsi="Times New Roman" w:cs="Times New Roman"/>
          <w:color w:val="000000"/>
          <w:sz w:val="22"/>
          <w:szCs w:val="22"/>
        </w:rPr>
      </w:pPr>
    </w:p>
    <w:p w14:paraId="17870EC5" w14:textId="77777777" w:rsidR="0027577D" w:rsidRDefault="0027577D" w:rsidP="0027577D">
      <w:pPr>
        <w:spacing w:line="276" w:lineRule="auto"/>
        <w:jc w:val="both"/>
        <w:rPr>
          <w:rFonts w:ascii="Arial" w:eastAsia="Arial" w:hAnsi="Arial" w:cs="Arial"/>
          <w:sz w:val="22"/>
          <w:szCs w:val="22"/>
        </w:rPr>
      </w:pPr>
      <w:r>
        <w:rPr>
          <w:rFonts w:ascii="Arial" w:eastAsia="Arial" w:hAnsi="Arial" w:cs="Arial"/>
          <w:color w:val="000000"/>
        </w:rPr>
        <w:t>Ho1: Is there a significant relationship between Game Engagement and Perceived Experience among players of Call of Duty in the Municipality of Bansalan? </w:t>
      </w:r>
    </w:p>
    <w:p w14:paraId="334E48AD" w14:textId="77777777" w:rsidR="0027577D" w:rsidRDefault="0027577D" w:rsidP="0027577D">
      <w:pPr>
        <w:spacing w:line="276" w:lineRule="auto"/>
        <w:jc w:val="both"/>
        <w:rPr>
          <w:rFonts w:ascii="Arial" w:eastAsia="Arial" w:hAnsi="Arial" w:cs="Arial"/>
          <w:sz w:val="22"/>
          <w:szCs w:val="22"/>
        </w:rPr>
      </w:pPr>
      <w:r>
        <w:rPr>
          <w:rFonts w:ascii="Arial" w:eastAsia="Arial" w:hAnsi="Arial" w:cs="Arial"/>
          <w:color w:val="000000"/>
        </w:rPr>
        <w:t>Ho1: There is a significant Relationship Between Game Engagement And Perceived Experience among players of Call of Duty in the Municipality of Bansalan? </w:t>
      </w:r>
    </w:p>
    <w:p w14:paraId="5D46D5A9" w14:textId="77777777" w:rsidR="0027577D" w:rsidRDefault="0027577D" w:rsidP="0027577D">
      <w:pPr>
        <w:keepNext/>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Ho1</w:t>
      </w:r>
      <w:r>
        <w:rPr>
          <w:rFonts w:ascii="Arial" w:eastAsia="Arial" w:hAnsi="Arial" w:cs="Arial"/>
          <w:b/>
          <w:color w:val="000000"/>
        </w:rPr>
        <w:t xml:space="preserve">: </w:t>
      </w:r>
      <w:r>
        <w:rPr>
          <w:rFonts w:ascii="Arial" w:eastAsia="Arial" w:hAnsi="Arial" w:cs="Arial"/>
          <w:color w:val="000000"/>
        </w:rPr>
        <w:t>There is a significant relationship between Game Engagement and Perceived Experience among players of Call of Duty in the Municipality of Bansalan?</w:t>
      </w:r>
    </w:p>
    <w:p w14:paraId="017F92CF" w14:textId="77777777" w:rsidR="0027577D" w:rsidRDefault="0027577D" w:rsidP="0027577D">
      <w:pPr>
        <w:keepNext/>
        <w:pBdr>
          <w:top w:val="nil"/>
          <w:left w:val="nil"/>
          <w:bottom w:val="nil"/>
          <w:right w:val="nil"/>
          <w:between w:val="nil"/>
        </w:pBdr>
        <w:spacing w:line="276" w:lineRule="auto"/>
        <w:jc w:val="both"/>
        <w:rPr>
          <w:rFonts w:ascii="Arial" w:eastAsia="Arial" w:hAnsi="Arial" w:cs="Arial"/>
          <w:color w:val="000000"/>
        </w:rPr>
      </w:pPr>
    </w:p>
    <w:p w14:paraId="162FBD95" w14:textId="77777777" w:rsidR="0027577D" w:rsidRDefault="0027577D" w:rsidP="0027577D">
      <w:pPr>
        <w:keepNext/>
        <w:numPr>
          <w:ilvl w:val="1"/>
          <w:numId w:val="2"/>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Null Hypothesis</w:t>
      </w:r>
    </w:p>
    <w:p w14:paraId="4088C151" w14:textId="77777777" w:rsidR="0027577D" w:rsidRDefault="0027577D" w:rsidP="0027577D">
      <w:pPr>
        <w:keepNext/>
        <w:pBdr>
          <w:top w:val="nil"/>
          <w:left w:val="nil"/>
          <w:bottom w:val="nil"/>
          <w:right w:val="nil"/>
          <w:between w:val="nil"/>
        </w:pBdr>
        <w:spacing w:line="276" w:lineRule="auto"/>
        <w:ind w:left="360"/>
        <w:jc w:val="both"/>
        <w:rPr>
          <w:rFonts w:ascii="Arial" w:eastAsia="Arial" w:hAnsi="Arial" w:cs="Arial"/>
          <w:b/>
          <w:color w:val="000000"/>
        </w:rPr>
      </w:pPr>
    </w:p>
    <w:p w14:paraId="596D0AA4" w14:textId="77777777" w:rsidR="0027577D" w:rsidRDefault="0027577D" w:rsidP="0027577D">
      <w:pPr>
        <w:spacing w:after="200"/>
        <w:jc w:val="both"/>
        <w:rPr>
          <w:rFonts w:ascii="Arial" w:eastAsia="Arial" w:hAnsi="Arial" w:cs="Arial"/>
        </w:rPr>
      </w:pPr>
      <w:r>
        <w:rPr>
          <w:rFonts w:ascii="Arial" w:eastAsia="Arial" w:hAnsi="Arial" w:cs="Arial"/>
          <w:b/>
          <w:color w:val="000000"/>
        </w:rPr>
        <w:t>Ho1</w:t>
      </w:r>
      <w:r>
        <w:rPr>
          <w:rFonts w:ascii="Arial" w:eastAsia="Arial" w:hAnsi="Arial" w:cs="Arial"/>
          <w:color w:val="000000"/>
        </w:rPr>
        <w:t>. There is no significant relationship between the amount of time spent on social media and the academic interest in IT of students at SMCBI.</w:t>
      </w:r>
    </w:p>
    <w:p w14:paraId="473E1F60" w14:textId="77777777" w:rsidR="0027577D" w:rsidRDefault="0027577D" w:rsidP="0027577D">
      <w:pPr>
        <w:keepNext/>
        <w:pBdr>
          <w:top w:val="nil"/>
          <w:left w:val="nil"/>
          <w:bottom w:val="nil"/>
          <w:right w:val="nil"/>
          <w:between w:val="nil"/>
        </w:pBdr>
        <w:jc w:val="both"/>
        <w:rPr>
          <w:rFonts w:ascii="Times New Roman" w:eastAsia="Times New Roman" w:hAnsi="Times New Roman" w:cs="Times New Roman"/>
          <w:color w:val="000000"/>
        </w:rPr>
      </w:pPr>
    </w:p>
    <w:p w14:paraId="354691FF" w14:textId="77777777" w:rsidR="0027577D" w:rsidRDefault="0027577D" w:rsidP="0027577D">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color w:val="000000"/>
          <w:sz w:val="22"/>
          <w:szCs w:val="22"/>
        </w:rPr>
        <w:t>2</w:t>
      </w:r>
      <w:commentRangeStart w:id="3"/>
      <w:r>
        <w:rPr>
          <w:rFonts w:ascii="Arial" w:eastAsia="Arial" w:hAnsi="Arial" w:cs="Arial"/>
          <w:b/>
          <w:color w:val="000000"/>
          <w:sz w:val="22"/>
          <w:szCs w:val="22"/>
        </w:rPr>
        <w:t>.</w:t>
      </w:r>
      <w:r>
        <w:rPr>
          <w:rFonts w:ascii="Arial" w:eastAsia="Arial" w:hAnsi="Arial" w:cs="Arial"/>
          <w:b/>
          <w:smallCaps/>
          <w:color w:val="000000"/>
          <w:sz w:val="22"/>
          <w:szCs w:val="22"/>
        </w:rPr>
        <w:t xml:space="preserve"> methodology </w:t>
      </w:r>
      <w:commentRangeEnd w:id="3"/>
      <w:r>
        <w:rPr>
          <w:rStyle w:val="CommentReference"/>
          <w:rFonts w:ascii="Times New Roman" w:hAnsi="Times New Roman"/>
          <w:lang w:val="nb-NO" w:eastAsia="nb-NO"/>
        </w:rPr>
        <w:commentReference w:id="3"/>
      </w:r>
    </w:p>
    <w:p w14:paraId="6F5BC198" w14:textId="77777777" w:rsidR="0027577D" w:rsidRDefault="0027577D" w:rsidP="0027577D">
      <w:pPr>
        <w:keepNext/>
        <w:pBdr>
          <w:top w:val="nil"/>
          <w:left w:val="nil"/>
          <w:bottom w:val="nil"/>
          <w:right w:val="nil"/>
          <w:between w:val="nil"/>
        </w:pBdr>
        <w:jc w:val="both"/>
        <w:rPr>
          <w:rFonts w:ascii="Arial" w:eastAsia="Arial" w:hAnsi="Arial" w:cs="Arial"/>
          <w:b/>
          <w:smallCaps/>
          <w:color w:val="000000"/>
          <w:sz w:val="22"/>
          <w:szCs w:val="22"/>
        </w:rPr>
      </w:pPr>
    </w:p>
    <w:p w14:paraId="2E1EDBE1" w14:textId="77777777" w:rsidR="0027577D" w:rsidRDefault="0027577D" w:rsidP="0027577D">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2.1 Research Design</w:t>
      </w:r>
    </w:p>
    <w:p w14:paraId="70E623B9"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The Municipality of Bansalan is the study's location, and it focuses on nearby colleges that provide IT courses. This setting makes it easier to gather relevant information from kids who use social media regularly and show different degrees of interest in IT.</w:t>
      </w:r>
    </w:p>
    <w:p w14:paraId="47F55A01" w14:textId="77777777" w:rsidR="0027577D" w:rsidRDefault="0027577D" w:rsidP="0027577D">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2.2 Research Locale</w:t>
      </w:r>
    </w:p>
    <w:p w14:paraId="2A8AC47D"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College students from the Municipality of Bansalan engaged in IT courses will make up the participants. To guarantee a diversified representation, a stratified random sampling technique will be used to choose participants from various educational backgrounds, genders, and academic years. A comprehensive analysis of how social media influences academic interests across different student populations will be possible thanks to this methodology.</w:t>
      </w:r>
    </w:p>
    <w:p w14:paraId="28A0A702" w14:textId="77777777" w:rsidR="0027577D" w:rsidRDefault="0027577D" w:rsidP="0027577D">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2.3 Participants of the Study</w:t>
      </w:r>
    </w:p>
    <w:p w14:paraId="3633C906"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College students from the Municipality of Bansalan engaged in IT courses will make up the participants. To guarantee a diversified representation, a stratified random sampling technique will be used to choose participants from various educational backgrounds, genders, and academic years. A comprehensive analysis of how social media influences academic interests across different student populations will be possible thanks to this methodology.</w:t>
      </w:r>
    </w:p>
    <w:p w14:paraId="7BB3C816" w14:textId="77777777" w:rsidR="0027577D" w:rsidRDefault="0027577D" w:rsidP="0027577D">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2.4 Sampling Techniques</w:t>
      </w:r>
    </w:p>
    <w:p w14:paraId="3B0FFD30"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Stratified random sampling will be used in this study to provide a representative sample. Students will be divided into groups according to their major and academic year, and a random selection will be made from each group. In order to ensure accurate data collection and analysis, the goal sample size of  200 respondents is in line with approaches from earlier studies in relevant domains.</w:t>
      </w:r>
    </w:p>
    <w:p w14:paraId="6F70E464" w14:textId="77777777" w:rsidR="0027577D" w:rsidRDefault="0027577D" w:rsidP="0027577D">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2.5  Statistical Treatments</w:t>
      </w:r>
    </w:p>
    <w:p w14:paraId="58F6B4E1" w14:textId="77777777" w:rsidR="0027577D" w:rsidRDefault="0027577D" w:rsidP="0027577D">
      <w:pPr>
        <w:jc w:val="both"/>
        <w:rPr>
          <w:rFonts w:ascii="Arial" w:eastAsia="Arial" w:hAnsi="Arial" w:cs="Arial"/>
        </w:rPr>
      </w:pPr>
      <w:r>
        <w:rPr>
          <w:rFonts w:ascii="Arial" w:eastAsia="Arial" w:hAnsi="Arial" w:cs="Arial"/>
        </w:rPr>
        <w:lastRenderedPageBreak/>
        <w:t>     To guarantee a thorough grasp of the connection between college students' academic interest in IT and their use of social media, the survey's results will be analyzed using various statistical techniques. First, descriptive statistics, such as means, medians, and standard deviations, will compile demographic data and general patterns in academic interest and social media activity. The degree and direction of the association between students' academic interest in IT and the frequency of their social media use will next be evaluated using Pearson's correlation coefficient. The purpose of this correlation analysis is to determine whether higher levels of academic motivation are correlated with more social media activity. Multiple regression analysis will be utilized to further investigate the predictive associations. This will enable the investigation of how various aspects of social media usage (such as time spent and platform kinds) influence academic interest in IT. Additionally, to compare academic interest across different demographic groups (e.g., year level, gender), inferential statistics like t-tests or ANOVA will be used to find any significant differences. Finally, to ensure that the questionnaire items reliably measure the dimensions of social media usage and academic interest, reliability analysis will be conducted using Cronbach's alpha. This comprehensive statistical method will offer insight into how social media affects students' academic endeavors.</w:t>
      </w:r>
    </w:p>
    <w:p w14:paraId="0B8612F4" w14:textId="77777777" w:rsidR="0027577D" w:rsidRDefault="0027577D" w:rsidP="0027577D">
      <w:pPr>
        <w:jc w:val="both"/>
        <w:rPr>
          <w:rFonts w:ascii="Arial" w:eastAsia="Arial" w:hAnsi="Arial" w:cs="Arial"/>
          <w:sz w:val="22"/>
          <w:szCs w:val="22"/>
        </w:rPr>
      </w:pPr>
    </w:p>
    <w:p w14:paraId="3191CDBE" w14:textId="77777777" w:rsidR="0027577D" w:rsidRDefault="0027577D" w:rsidP="0027577D">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2.6  Data Collection Procedure</w:t>
      </w:r>
    </w:p>
    <w:p w14:paraId="418EC738" w14:textId="77777777" w:rsidR="0027577D" w:rsidRDefault="0027577D" w:rsidP="0027577D">
      <w:p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An online poll disseminated via tools like Google Forms will be used to collect data. To guarantee voluntary participation and adherence to ethical norms, the survey will be distributed to chosen individuals via formal methods. All answers will be kept private and securely stored, and they will only be utilized for educational purposes.</w:t>
      </w:r>
    </w:p>
    <w:p w14:paraId="1D7D76FA" w14:textId="77777777" w:rsidR="0027577D" w:rsidRDefault="0027577D" w:rsidP="0027577D">
      <w:pPr>
        <w:pBdr>
          <w:top w:val="nil"/>
          <w:left w:val="nil"/>
          <w:bottom w:val="nil"/>
          <w:right w:val="nil"/>
          <w:between w:val="nil"/>
        </w:pBdr>
        <w:spacing w:after="240"/>
        <w:jc w:val="both"/>
        <w:rPr>
          <w:rFonts w:ascii="Arial" w:eastAsia="Arial" w:hAnsi="Arial" w:cs="Arial"/>
          <w:b/>
          <w:color w:val="000000"/>
        </w:rPr>
      </w:pPr>
      <w:bookmarkStart w:id="4" w:name="_heading=h.6ovgnw7yetx8" w:colFirst="0" w:colLast="0"/>
      <w:bookmarkEnd w:id="4"/>
      <w:r>
        <w:rPr>
          <w:rFonts w:ascii="Arial" w:eastAsia="Arial" w:hAnsi="Arial" w:cs="Arial"/>
          <w:color w:val="000000"/>
        </w:rPr>
        <w:t>.</w:t>
      </w:r>
      <w:r>
        <w:rPr>
          <w:rFonts w:ascii="Arial" w:eastAsia="Arial" w:hAnsi="Arial" w:cs="Arial"/>
          <w:b/>
          <w:color w:val="000000"/>
        </w:rPr>
        <w:t>2.</w:t>
      </w:r>
      <w:r>
        <w:rPr>
          <w:rFonts w:ascii="Helvetica Neue" w:hAnsi="Helvetica Neue"/>
          <w:b/>
          <w:color w:val="000000"/>
          <w:sz w:val="22"/>
          <w:szCs w:val="22"/>
        </w:rPr>
        <w:t xml:space="preserve"> </w:t>
      </w:r>
      <w:r>
        <w:rPr>
          <w:rFonts w:ascii="Arial" w:eastAsia="Arial" w:hAnsi="Arial" w:cs="Arial"/>
          <w:b/>
          <w:color w:val="000000"/>
        </w:rPr>
        <w:t>Research Instrument</w:t>
      </w:r>
    </w:p>
    <w:p w14:paraId="714A212B"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Sections measuring academic interest in IT and social media usage trends will be included in a structured questionnaire. Likert-scale items intended to assess the frequency, intent, and perceived influence of social media on students' academic objectives and IT interest levels will be included in the survey. To guarantee the instrument's validity and reliability, expert assessments will be carried out.</w:t>
      </w:r>
    </w:p>
    <w:p w14:paraId="43E77258" w14:textId="77777777" w:rsidR="0027577D" w:rsidRDefault="0027577D" w:rsidP="0027577D">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2.8 Ethical Considerations</w:t>
      </w:r>
    </w:p>
    <w:p w14:paraId="211A8066" w14:textId="77777777" w:rsidR="0027577D" w:rsidRDefault="0027577D" w:rsidP="0027577D">
      <w:pPr>
        <w:pBdr>
          <w:top w:val="nil"/>
          <w:left w:val="nil"/>
          <w:bottom w:val="nil"/>
          <w:right w:val="nil"/>
          <w:between w:val="nil"/>
        </w:pBdr>
        <w:jc w:val="both"/>
        <w:rPr>
          <w:rFonts w:ascii="Arial" w:eastAsia="Arial" w:hAnsi="Arial" w:cs="Arial"/>
          <w:b/>
          <w:color w:val="000000"/>
        </w:rPr>
      </w:pPr>
    </w:p>
    <w:p w14:paraId="10BC8826" w14:textId="77777777" w:rsidR="0027577D" w:rsidRDefault="0027577D" w:rsidP="0027577D">
      <w:pPr>
        <w:pBdr>
          <w:top w:val="nil"/>
          <w:left w:val="nil"/>
          <w:bottom w:val="nil"/>
          <w:right w:val="nil"/>
          <w:between w:val="nil"/>
        </w:pBdr>
        <w:jc w:val="both"/>
        <w:rPr>
          <w:rFonts w:ascii="Arial" w:eastAsia="Arial" w:hAnsi="Arial" w:cs="Arial"/>
          <w:b/>
          <w:color w:val="000000"/>
        </w:rPr>
      </w:pPr>
      <w:r>
        <w:rPr>
          <w:rFonts w:ascii="Arial" w:eastAsia="Arial" w:hAnsi="Arial" w:cs="Arial"/>
          <w:color w:val="000000"/>
        </w:rPr>
        <w:t>     The study will adhere to ethical research practices by obtaining notified consent from all participants. A permission letter will be submitted to college administrations in Bansalan for approval to conduct the research. Participants will be informed of their rights, including the option to withdraw from the study at any time, and it will be emphasized that their data will only be used for research purposes</w:t>
      </w:r>
    </w:p>
    <w:p w14:paraId="2BBFCB09" w14:textId="77777777" w:rsidR="0027577D" w:rsidRDefault="0027577D" w:rsidP="0027577D">
      <w:pPr>
        <w:pBdr>
          <w:top w:val="nil"/>
          <w:left w:val="nil"/>
          <w:bottom w:val="nil"/>
          <w:right w:val="nil"/>
          <w:between w:val="nil"/>
        </w:pBdr>
        <w:jc w:val="both"/>
        <w:rPr>
          <w:rFonts w:ascii="Arial" w:eastAsia="Arial" w:hAnsi="Arial" w:cs="Arial"/>
          <w:b/>
          <w:color w:val="000000"/>
        </w:rPr>
      </w:pPr>
    </w:p>
    <w:p w14:paraId="77DCD8B4" w14:textId="77777777" w:rsidR="0027577D" w:rsidRDefault="0027577D" w:rsidP="0027577D">
      <w:pPr>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3. </w:t>
      </w:r>
      <w:commentRangeStart w:id="5"/>
      <w:r>
        <w:rPr>
          <w:rFonts w:ascii="Arial" w:eastAsia="Arial" w:hAnsi="Arial" w:cs="Arial"/>
          <w:b/>
          <w:smallCaps/>
          <w:color w:val="000000"/>
          <w:sz w:val="22"/>
          <w:szCs w:val="22"/>
        </w:rPr>
        <w:t>RESULTS AND DISCUSSIONS</w:t>
      </w:r>
      <w:commentRangeEnd w:id="5"/>
      <w:r>
        <w:rPr>
          <w:rStyle w:val="CommentReference"/>
          <w:rFonts w:ascii="Times New Roman" w:hAnsi="Times New Roman"/>
          <w:lang w:val="nb-NO" w:eastAsia="nb-NO"/>
        </w:rPr>
        <w:commentReference w:id="5"/>
      </w:r>
    </w:p>
    <w:p w14:paraId="6E7279AF" w14:textId="77777777" w:rsidR="0027577D" w:rsidRDefault="0027577D" w:rsidP="0027577D">
      <w:pPr>
        <w:pBdr>
          <w:top w:val="nil"/>
          <w:left w:val="nil"/>
          <w:bottom w:val="nil"/>
          <w:right w:val="nil"/>
          <w:between w:val="nil"/>
        </w:pBdr>
        <w:jc w:val="both"/>
        <w:rPr>
          <w:rFonts w:ascii="Arial" w:eastAsia="Arial" w:hAnsi="Arial" w:cs="Arial"/>
          <w:b/>
          <w:color w:val="000000"/>
        </w:rPr>
      </w:pPr>
    </w:p>
    <w:p w14:paraId="38B31800" w14:textId="77777777" w:rsidR="0027577D" w:rsidRDefault="0027577D" w:rsidP="0027577D">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Table 1 Level of Social Media Usage</w:t>
      </w:r>
    </w:p>
    <w:tbl>
      <w:tblPr>
        <w:tblW w:w="6804" w:type="dxa"/>
        <w:tblLayout w:type="fixed"/>
        <w:tblLook w:val="0400" w:firstRow="0" w:lastRow="0" w:firstColumn="0" w:lastColumn="0" w:noHBand="0" w:noVBand="1"/>
      </w:tblPr>
      <w:tblGrid>
        <w:gridCol w:w="2268"/>
        <w:gridCol w:w="851"/>
        <w:gridCol w:w="992"/>
        <w:gridCol w:w="2693"/>
      </w:tblGrid>
      <w:tr w:rsidR="0027577D" w14:paraId="510EAAEB" w14:textId="77777777" w:rsidTr="003D0121">
        <w:trPr>
          <w:trHeight w:val="312"/>
        </w:trPr>
        <w:tc>
          <w:tcPr>
            <w:tcW w:w="2268" w:type="dxa"/>
            <w:tcBorders>
              <w:top w:val="single" w:sz="4" w:space="0" w:color="000000"/>
              <w:bottom w:val="single" w:sz="4" w:space="0" w:color="000000"/>
            </w:tcBorders>
            <w:shd w:val="clear" w:color="auto" w:fill="FDEADA"/>
            <w:tcMar>
              <w:top w:w="0" w:type="dxa"/>
              <w:left w:w="108" w:type="dxa"/>
              <w:bottom w:w="0" w:type="dxa"/>
              <w:right w:w="108" w:type="dxa"/>
            </w:tcMar>
          </w:tcPr>
          <w:p w14:paraId="49AC815B"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Social Media Usage</w:t>
            </w:r>
          </w:p>
        </w:tc>
        <w:tc>
          <w:tcPr>
            <w:tcW w:w="851" w:type="dxa"/>
            <w:tcBorders>
              <w:top w:val="single" w:sz="4" w:space="0" w:color="000000"/>
              <w:bottom w:val="single" w:sz="4" w:space="0" w:color="000000"/>
            </w:tcBorders>
            <w:shd w:val="clear" w:color="auto" w:fill="FDEADA"/>
            <w:tcMar>
              <w:top w:w="0" w:type="dxa"/>
              <w:left w:w="108" w:type="dxa"/>
              <w:bottom w:w="0" w:type="dxa"/>
              <w:right w:w="108" w:type="dxa"/>
            </w:tcMar>
          </w:tcPr>
          <w:p w14:paraId="79EB533A"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  n</w:t>
            </w:r>
          </w:p>
        </w:tc>
        <w:tc>
          <w:tcPr>
            <w:tcW w:w="992" w:type="dxa"/>
            <w:tcBorders>
              <w:top w:val="single" w:sz="4" w:space="0" w:color="000000"/>
              <w:bottom w:val="single" w:sz="4" w:space="0" w:color="000000"/>
            </w:tcBorders>
            <w:shd w:val="clear" w:color="auto" w:fill="FDEADA"/>
            <w:tcMar>
              <w:top w:w="0" w:type="dxa"/>
              <w:left w:w="108" w:type="dxa"/>
              <w:bottom w:w="0" w:type="dxa"/>
              <w:right w:w="108" w:type="dxa"/>
            </w:tcMar>
          </w:tcPr>
          <w:p w14:paraId="53E4C9BC"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 SD</w:t>
            </w:r>
          </w:p>
        </w:tc>
        <w:tc>
          <w:tcPr>
            <w:tcW w:w="2693" w:type="dxa"/>
            <w:tcBorders>
              <w:top w:val="single" w:sz="4" w:space="0" w:color="000000"/>
              <w:bottom w:val="single" w:sz="4" w:space="0" w:color="000000"/>
            </w:tcBorders>
            <w:shd w:val="clear" w:color="auto" w:fill="FDEADA"/>
            <w:tcMar>
              <w:top w:w="0" w:type="dxa"/>
              <w:left w:w="108" w:type="dxa"/>
              <w:bottom w:w="0" w:type="dxa"/>
              <w:right w:w="108" w:type="dxa"/>
            </w:tcMar>
          </w:tcPr>
          <w:p w14:paraId="0B1C2045"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Descriptive Equivalent</w:t>
            </w:r>
          </w:p>
        </w:tc>
      </w:tr>
      <w:tr w:rsidR="0027577D" w14:paraId="4CA73A38" w14:textId="77777777" w:rsidTr="003D0121">
        <w:trPr>
          <w:trHeight w:val="312"/>
        </w:trPr>
        <w:tc>
          <w:tcPr>
            <w:tcW w:w="2268" w:type="dxa"/>
            <w:tcBorders>
              <w:top w:val="single" w:sz="4" w:space="0" w:color="000000"/>
            </w:tcBorders>
            <w:shd w:val="clear" w:color="auto" w:fill="FDEADA"/>
            <w:tcMar>
              <w:top w:w="0" w:type="dxa"/>
              <w:left w:w="108" w:type="dxa"/>
              <w:bottom w:w="0" w:type="dxa"/>
              <w:right w:w="108" w:type="dxa"/>
            </w:tcMar>
            <w:vAlign w:val="center"/>
          </w:tcPr>
          <w:p w14:paraId="3ABFC786"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Academic</w:t>
            </w:r>
          </w:p>
        </w:tc>
        <w:tc>
          <w:tcPr>
            <w:tcW w:w="851" w:type="dxa"/>
            <w:tcBorders>
              <w:top w:val="single" w:sz="4" w:space="0" w:color="000000"/>
            </w:tcBorders>
            <w:shd w:val="clear" w:color="auto" w:fill="FDEADA"/>
            <w:tcMar>
              <w:top w:w="0" w:type="dxa"/>
              <w:left w:w="108" w:type="dxa"/>
              <w:bottom w:w="0" w:type="dxa"/>
              <w:right w:w="108" w:type="dxa"/>
            </w:tcMar>
            <w:vAlign w:val="center"/>
          </w:tcPr>
          <w:p w14:paraId="6A562476"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3.88</w:t>
            </w:r>
          </w:p>
        </w:tc>
        <w:tc>
          <w:tcPr>
            <w:tcW w:w="992" w:type="dxa"/>
            <w:tcBorders>
              <w:top w:val="single" w:sz="4" w:space="0" w:color="000000"/>
            </w:tcBorders>
            <w:shd w:val="clear" w:color="auto" w:fill="FDEADA"/>
            <w:tcMar>
              <w:top w:w="0" w:type="dxa"/>
              <w:left w:w="108" w:type="dxa"/>
              <w:bottom w:w="0" w:type="dxa"/>
              <w:right w:w="108" w:type="dxa"/>
            </w:tcMar>
            <w:vAlign w:val="center"/>
          </w:tcPr>
          <w:p w14:paraId="05C1B955"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0.669</w:t>
            </w:r>
          </w:p>
        </w:tc>
        <w:tc>
          <w:tcPr>
            <w:tcW w:w="2693" w:type="dxa"/>
            <w:tcBorders>
              <w:top w:val="single" w:sz="4" w:space="0" w:color="000000"/>
            </w:tcBorders>
            <w:shd w:val="clear" w:color="auto" w:fill="FDEADA"/>
            <w:tcMar>
              <w:top w:w="0" w:type="dxa"/>
              <w:left w:w="108" w:type="dxa"/>
              <w:bottom w:w="0" w:type="dxa"/>
              <w:right w:w="108" w:type="dxa"/>
            </w:tcMar>
          </w:tcPr>
          <w:p w14:paraId="73EFAC05"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r w:rsidR="0027577D" w14:paraId="71B2C33F" w14:textId="77777777" w:rsidTr="003D0121">
        <w:trPr>
          <w:trHeight w:val="300"/>
        </w:trPr>
        <w:tc>
          <w:tcPr>
            <w:tcW w:w="2268" w:type="dxa"/>
            <w:shd w:val="clear" w:color="auto" w:fill="FDEADA"/>
            <w:tcMar>
              <w:top w:w="0" w:type="dxa"/>
              <w:left w:w="108" w:type="dxa"/>
              <w:bottom w:w="0" w:type="dxa"/>
              <w:right w:w="108" w:type="dxa"/>
            </w:tcMar>
            <w:vAlign w:val="center"/>
          </w:tcPr>
          <w:p w14:paraId="467160AB"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Entertainment</w:t>
            </w:r>
          </w:p>
        </w:tc>
        <w:tc>
          <w:tcPr>
            <w:tcW w:w="851" w:type="dxa"/>
            <w:shd w:val="clear" w:color="auto" w:fill="FDEADA"/>
            <w:tcMar>
              <w:top w:w="0" w:type="dxa"/>
              <w:left w:w="108" w:type="dxa"/>
              <w:bottom w:w="0" w:type="dxa"/>
              <w:right w:w="108" w:type="dxa"/>
            </w:tcMar>
            <w:vAlign w:val="center"/>
          </w:tcPr>
          <w:p w14:paraId="0696504C"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3.80</w:t>
            </w:r>
          </w:p>
        </w:tc>
        <w:tc>
          <w:tcPr>
            <w:tcW w:w="992" w:type="dxa"/>
            <w:shd w:val="clear" w:color="auto" w:fill="FDEADA"/>
            <w:tcMar>
              <w:top w:w="0" w:type="dxa"/>
              <w:left w:w="108" w:type="dxa"/>
              <w:bottom w:w="0" w:type="dxa"/>
              <w:right w:w="108" w:type="dxa"/>
            </w:tcMar>
            <w:vAlign w:val="center"/>
          </w:tcPr>
          <w:p w14:paraId="4F9334B9"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0.649</w:t>
            </w:r>
          </w:p>
        </w:tc>
        <w:tc>
          <w:tcPr>
            <w:tcW w:w="2693" w:type="dxa"/>
            <w:shd w:val="clear" w:color="auto" w:fill="FDEADA"/>
            <w:tcMar>
              <w:top w:w="0" w:type="dxa"/>
              <w:left w:w="108" w:type="dxa"/>
              <w:bottom w:w="0" w:type="dxa"/>
              <w:right w:w="108" w:type="dxa"/>
            </w:tcMar>
          </w:tcPr>
          <w:p w14:paraId="5D5A7120"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r w:rsidR="0027577D" w14:paraId="2D1634E6" w14:textId="77777777" w:rsidTr="003D0121">
        <w:trPr>
          <w:trHeight w:val="300"/>
        </w:trPr>
        <w:tc>
          <w:tcPr>
            <w:tcW w:w="2268" w:type="dxa"/>
            <w:shd w:val="clear" w:color="auto" w:fill="FDEADA"/>
            <w:tcMar>
              <w:top w:w="0" w:type="dxa"/>
              <w:left w:w="108" w:type="dxa"/>
              <w:bottom w:w="0" w:type="dxa"/>
              <w:right w:w="108" w:type="dxa"/>
            </w:tcMar>
            <w:vAlign w:val="center"/>
          </w:tcPr>
          <w:p w14:paraId="71F933EE"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Socialization</w:t>
            </w:r>
          </w:p>
        </w:tc>
        <w:tc>
          <w:tcPr>
            <w:tcW w:w="851" w:type="dxa"/>
            <w:shd w:val="clear" w:color="auto" w:fill="FDEADA"/>
            <w:tcMar>
              <w:top w:w="0" w:type="dxa"/>
              <w:left w:w="108" w:type="dxa"/>
              <w:bottom w:w="0" w:type="dxa"/>
              <w:right w:w="108" w:type="dxa"/>
            </w:tcMar>
            <w:vAlign w:val="center"/>
          </w:tcPr>
          <w:p w14:paraId="004A2EF8"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3.55</w:t>
            </w:r>
          </w:p>
        </w:tc>
        <w:tc>
          <w:tcPr>
            <w:tcW w:w="992" w:type="dxa"/>
            <w:shd w:val="clear" w:color="auto" w:fill="FDEADA"/>
            <w:tcMar>
              <w:top w:w="0" w:type="dxa"/>
              <w:left w:w="108" w:type="dxa"/>
              <w:bottom w:w="0" w:type="dxa"/>
              <w:right w:w="108" w:type="dxa"/>
            </w:tcMar>
            <w:vAlign w:val="center"/>
          </w:tcPr>
          <w:p w14:paraId="38F89D29"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0.609</w:t>
            </w:r>
          </w:p>
        </w:tc>
        <w:tc>
          <w:tcPr>
            <w:tcW w:w="2693" w:type="dxa"/>
            <w:shd w:val="clear" w:color="auto" w:fill="FDEADA"/>
            <w:tcMar>
              <w:top w:w="0" w:type="dxa"/>
              <w:left w:w="108" w:type="dxa"/>
              <w:bottom w:w="0" w:type="dxa"/>
              <w:right w:w="108" w:type="dxa"/>
            </w:tcMar>
          </w:tcPr>
          <w:p w14:paraId="34B20929"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r w:rsidR="0027577D" w14:paraId="3B66FA94" w14:textId="77777777" w:rsidTr="003D0121">
        <w:trPr>
          <w:trHeight w:val="312"/>
        </w:trPr>
        <w:tc>
          <w:tcPr>
            <w:tcW w:w="2268" w:type="dxa"/>
            <w:tcBorders>
              <w:bottom w:val="single" w:sz="4" w:space="0" w:color="000000"/>
            </w:tcBorders>
            <w:shd w:val="clear" w:color="auto" w:fill="FDEADA"/>
            <w:tcMar>
              <w:top w:w="0" w:type="dxa"/>
              <w:left w:w="108" w:type="dxa"/>
              <w:bottom w:w="0" w:type="dxa"/>
              <w:right w:w="108" w:type="dxa"/>
            </w:tcMar>
          </w:tcPr>
          <w:p w14:paraId="47F82E93"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lastRenderedPageBreak/>
              <w:t>Overall</w:t>
            </w:r>
          </w:p>
        </w:tc>
        <w:tc>
          <w:tcPr>
            <w:tcW w:w="851" w:type="dxa"/>
            <w:tcBorders>
              <w:bottom w:val="single" w:sz="4" w:space="0" w:color="000000"/>
            </w:tcBorders>
            <w:shd w:val="clear" w:color="auto" w:fill="FDEADA"/>
            <w:tcMar>
              <w:top w:w="0" w:type="dxa"/>
              <w:left w:w="108" w:type="dxa"/>
              <w:bottom w:w="0" w:type="dxa"/>
              <w:right w:w="108" w:type="dxa"/>
            </w:tcMar>
          </w:tcPr>
          <w:p w14:paraId="171FA122"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3.75</w:t>
            </w:r>
          </w:p>
        </w:tc>
        <w:tc>
          <w:tcPr>
            <w:tcW w:w="992" w:type="dxa"/>
            <w:tcBorders>
              <w:bottom w:val="single" w:sz="4" w:space="0" w:color="000000"/>
            </w:tcBorders>
            <w:shd w:val="clear" w:color="auto" w:fill="FDEADA"/>
            <w:tcMar>
              <w:top w:w="0" w:type="dxa"/>
              <w:left w:w="108" w:type="dxa"/>
              <w:bottom w:w="0" w:type="dxa"/>
              <w:right w:w="108" w:type="dxa"/>
            </w:tcMar>
          </w:tcPr>
          <w:p w14:paraId="33756620"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0.568</w:t>
            </w:r>
          </w:p>
        </w:tc>
        <w:tc>
          <w:tcPr>
            <w:tcW w:w="2693" w:type="dxa"/>
            <w:tcBorders>
              <w:bottom w:val="single" w:sz="4" w:space="0" w:color="000000"/>
            </w:tcBorders>
            <w:shd w:val="clear" w:color="auto" w:fill="FDEADA"/>
            <w:tcMar>
              <w:top w:w="0" w:type="dxa"/>
              <w:left w:w="108" w:type="dxa"/>
              <w:bottom w:w="0" w:type="dxa"/>
              <w:right w:w="108" w:type="dxa"/>
            </w:tcMar>
          </w:tcPr>
          <w:p w14:paraId="39DBAC1F"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bl>
    <w:p w14:paraId="78A7C705" w14:textId="77777777" w:rsidR="0027577D" w:rsidRDefault="0027577D" w:rsidP="0027577D">
      <w:pPr>
        <w:pBdr>
          <w:top w:val="nil"/>
          <w:left w:val="nil"/>
          <w:bottom w:val="nil"/>
          <w:right w:val="nil"/>
          <w:between w:val="nil"/>
        </w:pBdr>
        <w:jc w:val="both"/>
        <w:rPr>
          <w:rFonts w:ascii="Arial" w:eastAsia="Arial" w:hAnsi="Arial" w:cs="Arial"/>
          <w:b/>
          <w:color w:val="000000"/>
        </w:rPr>
      </w:pPr>
    </w:p>
    <w:p w14:paraId="578B010D" w14:textId="77777777" w:rsidR="0027577D" w:rsidRDefault="0027577D" w:rsidP="0027577D">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Table 1 data shows that participants use social media primarily for academic (mean = 3.88) and entertainment (mean = 3.80) purposes, with socialization (mean = 3.55) being slightly less emphasized, though still a notable use. Overall, the average score of 3.75 indicates a high level of agreement with using social media across these categories. The relatively low standard deviations (0.568 to 0.669) suggest consistent responses, with participants generally agreeing on the positive role of social media in these areas.</w:t>
      </w:r>
    </w:p>
    <w:p w14:paraId="0AB441D8" w14:textId="77777777" w:rsidR="0027577D" w:rsidRDefault="0027577D" w:rsidP="0027577D">
      <w:pPr>
        <w:pBdr>
          <w:top w:val="nil"/>
          <w:left w:val="nil"/>
          <w:bottom w:val="nil"/>
          <w:right w:val="nil"/>
          <w:between w:val="nil"/>
        </w:pBdr>
        <w:jc w:val="both"/>
        <w:rPr>
          <w:rFonts w:ascii="Arial" w:eastAsia="Arial" w:hAnsi="Arial" w:cs="Arial"/>
          <w:b/>
          <w:color w:val="000000"/>
        </w:rPr>
      </w:pPr>
    </w:p>
    <w:p w14:paraId="404EA115" w14:textId="77777777" w:rsidR="0027577D" w:rsidRDefault="0027577D" w:rsidP="0027577D">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Table 2 Level of Academic Interest in IT</w:t>
      </w:r>
    </w:p>
    <w:tbl>
      <w:tblPr>
        <w:tblW w:w="6804" w:type="dxa"/>
        <w:tblLayout w:type="fixed"/>
        <w:tblLook w:val="0400" w:firstRow="0" w:lastRow="0" w:firstColumn="0" w:lastColumn="0" w:noHBand="0" w:noVBand="1"/>
      </w:tblPr>
      <w:tblGrid>
        <w:gridCol w:w="2268"/>
        <w:gridCol w:w="851"/>
        <w:gridCol w:w="992"/>
        <w:gridCol w:w="2693"/>
      </w:tblGrid>
      <w:tr w:rsidR="0027577D" w14:paraId="37462939" w14:textId="77777777" w:rsidTr="003D0121">
        <w:trPr>
          <w:trHeight w:val="306"/>
        </w:trPr>
        <w:tc>
          <w:tcPr>
            <w:tcW w:w="2268" w:type="dxa"/>
            <w:tcBorders>
              <w:top w:val="single" w:sz="4" w:space="0" w:color="000000"/>
              <w:bottom w:val="single" w:sz="4" w:space="0" w:color="000000"/>
            </w:tcBorders>
            <w:shd w:val="clear" w:color="auto" w:fill="FDEADA"/>
            <w:tcMar>
              <w:top w:w="0" w:type="dxa"/>
              <w:left w:w="108" w:type="dxa"/>
              <w:bottom w:w="0" w:type="dxa"/>
              <w:right w:w="108" w:type="dxa"/>
            </w:tcMar>
          </w:tcPr>
          <w:p w14:paraId="23868383"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Academic Interest</w:t>
            </w:r>
          </w:p>
        </w:tc>
        <w:tc>
          <w:tcPr>
            <w:tcW w:w="851" w:type="dxa"/>
            <w:tcBorders>
              <w:top w:val="single" w:sz="4" w:space="0" w:color="000000"/>
              <w:bottom w:val="single" w:sz="4" w:space="0" w:color="000000"/>
            </w:tcBorders>
            <w:shd w:val="clear" w:color="auto" w:fill="FDEADA"/>
            <w:tcMar>
              <w:top w:w="0" w:type="dxa"/>
              <w:left w:w="108" w:type="dxa"/>
              <w:bottom w:w="0" w:type="dxa"/>
              <w:right w:w="108" w:type="dxa"/>
            </w:tcMar>
          </w:tcPr>
          <w:p w14:paraId="7A700D1B"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  n</w:t>
            </w:r>
          </w:p>
        </w:tc>
        <w:tc>
          <w:tcPr>
            <w:tcW w:w="992" w:type="dxa"/>
            <w:tcBorders>
              <w:top w:val="single" w:sz="4" w:space="0" w:color="000000"/>
              <w:bottom w:val="single" w:sz="4" w:space="0" w:color="000000"/>
            </w:tcBorders>
            <w:shd w:val="clear" w:color="auto" w:fill="FDEADA"/>
            <w:tcMar>
              <w:top w:w="0" w:type="dxa"/>
              <w:left w:w="108" w:type="dxa"/>
              <w:bottom w:w="0" w:type="dxa"/>
              <w:right w:w="108" w:type="dxa"/>
            </w:tcMar>
          </w:tcPr>
          <w:p w14:paraId="37B3C0D1"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  SD</w:t>
            </w:r>
          </w:p>
        </w:tc>
        <w:tc>
          <w:tcPr>
            <w:tcW w:w="2693" w:type="dxa"/>
            <w:tcBorders>
              <w:top w:val="single" w:sz="4" w:space="0" w:color="000000"/>
              <w:bottom w:val="single" w:sz="4" w:space="0" w:color="000000"/>
            </w:tcBorders>
            <w:shd w:val="clear" w:color="auto" w:fill="FDEADA"/>
            <w:tcMar>
              <w:top w:w="0" w:type="dxa"/>
              <w:left w:w="108" w:type="dxa"/>
              <w:bottom w:w="0" w:type="dxa"/>
              <w:right w:w="108" w:type="dxa"/>
            </w:tcMar>
          </w:tcPr>
          <w:p w14:paraId="05F8DD15"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Descriptive Equivalent</w:t>
            </w:r>
          </w:p>
        </w:tc>
      </w:tr>
      <w:tr w:rsidR="0027577D" w14:paraId="71A2301C" w14:textId="77777777" w:rsidTr="003D0121">
        <w:trPr>
          <w:trHeight w:val="306"/>
        </w:trPr>
        <w:tc>
          <w:tcPr>
            <w:tcW w:w="2268" w:type="dxa"/>
            <w:tcBorders>
              <w:top w:val="single" w:sz="4" w:space="0" w:color="000000"/>
            </w:tcBorders>
            <w:shd w:val="clear" w:color="auto" w:fill="FDEADA"/>
            <w:tcMar>
              <w:top w:w="0" w:type="dxa"/>
              <w:left w:w="108" w:type="dxa"/>
              <w:bottom w:w="0" w:type="dxa"/>
              <w:right w:w="108" w:type="dxa"/>
            </w:tcMar>
            <w:vAlign w:val="center"/>
          </w:tcPr>
          <w:p w14:paraId="19A84B32"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Emotion</w:t>
            </w:r>
          </w:p>
        </w:tc>
        <w:tc>
          <w:tcPr>
            <w:tcW w:w="851" w:type="dxa"/>
            <w:tcBorders>
              <w:top w:val="single" w:sz="4" w:space="0" w:color="000000"/>
            </w:tcBorders>
            <w:shd w:val="clear" w:color="auto" w:fill="FDEADA"/>
            <w:tcMar>
              <w:top w:w="0" w:type="dxa"/>
              <w:left w:w="108" w:type="dxa"/>
              <w:bottom w:w="0" w:type="dxa"/>
              <w:right w:w="108" w:type="dxa"/>
            </w:tcMar>
            <w:vAlign w:val="center"/>
          </w:tcPr>
          <w:p w14:paraId="68598EAF"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4.14</w:t>
            </w:r>
          </w:p>
        </w:tc>
        <w:tc>
          <w:tcPr>
            <w:tcW w:w="992" w:type="dxa"/>
            <w:tcBorders>
              <w:top w:val="single" w:sz="4" w:space="0" w:color="000000"/>
            </w:tcBorders>
            <w:shd w:val="clear" w:color="auto" w:fill="FDEADA"/>
            <w:tcMar>
              <w:top w:w="0" w:type="dxa"/>
              <w:left w:w="108" w:type="dxa"/>
              <w:bottom w:w="0" w:type="dxa"/>
              <w:right w:w="108" w:type="dxa"/>
            </w:tcMar>
            <w:vAlign w:val="center"/>
          </w:tcPr>
          <w:p w14:paraId="4EC3C164"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0.977</w:t>
            </w:r>
          </w:p>
        </w:tc>
        <w:tc>
          <w:tcPr>
            <w:tcW w:w="2693" w:type="dxa"/>
            <w:tcBorders>
              <w:top w:val="single" w:sz="4" w:space="0" w:color="000000"/>
            </w:tcBorders>
            <w:shd w:val="clear" w:color="auto" w:fill="FDEADA"/>
            <w:tcMar>
              <w:top w:w="0" w:type="dxa"/>
              <w:left w:w="108" w:type="dxa"/>
              <w:bottom w:w="0" w:type="dxa"/>
              <w:right w:w="108" w:type="dxa"/>
            </w:tcMar>
          </w:tcPr>
          <w:p w14:paraId="46DEEFCC"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r w:rsidR="0027577D" w14:paraId="22235A63" w14:textId="77777777" w:rsidTr="003D0121">
        <w:trPr>
          <w:trHeight w:val="295"/>
        </w:trPr>
        <w:tc>
          <w:tcPr>
            <w:tcW w:w="2268" w:type="dxa"/>
            <w:shd w:val="clear" w:color="auto" w:fill="FDEADA"/>
            <w:tcMar>
              <w:top w:w="0" w:type="dxa"/>
              <w:left w:w="108" w:type="dxa"/>
              <w:bottom w:w="0" w:type="dxa"/>
              <w:right w:w="108" w:type="dxa"/>
            </w:tcMar>
            <w:vAlign w:val="center"/>
          </w:tcPr>
          <w:p w14:paraId="761C9B8D"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Value</w:t>
            </w:r>
          </w:p>
        </w:tc>
        <w:tc>
          <w:tcPr>
            <w:tcW w:w="851" w:type="dxa"/>
            <w:shd w:val="clear" w:color="auto" w:fill="FDEADA"/>
            <w:tcMar>
              <w:top w:w="0" w:type="dxa"/>
              <w:left w:w="108" w:type="dxa"/>
              <w:bottom w:w="0" w:type="dxa"/>
              <w:right w:w="108" w:type="dxa"/>
            </w:tcMar>
            <w:vAlign w:val="center"/>
          </w:tcPr>
          <w:p w14:paraId="42887A51"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4.25</w:t>
            </w:r>
          </w:p>
        </w:tc>
        <w:tc>
          <w:tcPr>
            <w:tcW w:w="992" w:type="dxa"/>
            <w:shd w:val="clear" w:color="auto" w:fill="FDEADA"/>
            <w:tcMar>
              <w:top w:w="0" w:type="dxa"/>
              <w:left w:w="108" w:type="dxa"/>
              <w:bottom w:w="0" w:type="dxa"/>
              <w:right w:w="108" w:type="dxa"/>
            </w:tcMar>
            <w:vAlign w:val="center"/>
          </w:tcPr>
          <w:p w14:paraId="08C94647"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0.959</w:t>
            </w:r>
          </w:p>
        </w:tc>
        <w:tc>
          <w:tcPr>
            <w:tcW w:w="2693" w:type="dxa"/>
            <w:shd w:val="clear" w:color="auto" w:fill="FDEADA"/>
            <w:tcMar>
              <w:top w:w="0" w:type="dxa"/>
              <w:left w:w="108" w:type="dxa"/>
              <w:bottom w:w="0" w:type="dxa"/>
              <w:right w:w="108" w:type="dxa"/>
            </w:tcMar>
          </w:tcPr>
          <w:p w14:paraId="2C99C4E5"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Strongly Agree</w:t>
            </w:r>
          </w:p>
        </w:tc>
      </w:tr>
      <w:tr w:rsidR="0027577D" w14:paraId="08909B37" w14:textId="77777777" w:rsidTr="003D0121">
        <w:trPr>
          <w:trHeight w:val="295"/>
        </w:trPr>
        <w:tc>
          <w:tcPr>
            <w:tcW w:w="2268" w:type="dxa"/>
            <w:shd w:val="clear" w:color="auto" w:fill="FDEADA"/>
            <w:tcMar>
              <w:top w:w="0" w:type="dxa"/>
              <w:left w:w="108" w:type="dxa"/>
              <w:bottom w:w="0" w:type="dxa"/>
              <w:right w:w="108" w:type="dxa"/>
            </w:tcMar>
            <w:vAlign w:val="center"/>
          </w:tcPr>
          <w:p w14:paraId="414F4F99"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Knowledge</w:t>
            </w:r>
          </w:p>
        </w:tc>
        <w:tc>
          <w:tcPr>
            <w:tcW w:w="851" w:type="dxa"/>
            <w:shd w:val="clear" w:color="auto" w:fill="FDEADA"/>
            <w:tcMar>
              <w:top w:w="0" w:type="dxa"/>
              <w:left w:w="108" w:type="dxa"/>
              <w:bottom w:w="0" w:type="dxa"/>
              <w:right w:w="108" w:type="dxa"/>
            </w:tcMar>
            <w:vAlign w:val="center"/>
          </w:tcPr>
          <w:p w14:paraId="1AAD6CF0"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3.50</w:t>
            </w:r>
          </w:p>
        </w:tc>
        <w:tc>
          <w:tcPr>
            <w:tcW w:w="992" w:type="dxa"/>
            <w:shd w:val="clear" w:color="auto" w:fill="FDEADA"/>
            <w:tcMar>
              <w:top w:w="0" w:type="dxa"/>
              <w:left w:w="108" w:type="dxa"/>
              <w:bottom w:w="0" w:type="dxa"/>
              <w:right w:w="108" w:type="dxa"/>
            </w:tcMar>
            <w:vAlign w:val="center"/>
          </w:tcPr>
          <w:p w14:paraId="0A38EA30"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0.708</w:t>
            </w:r>
          </w:p>
        </w:tc>
        <w:tc>
          <w:tcPr>
            <w:tcW w:w="2693" w:type="dxa"/>
            <w:shd w:val="clear" w:color="auto" w:fill="FDEADA"/>
            <w:tcMar>
              <w:top w:w="0" w:type="dxa"/>
              <w:left w:w="108" w:type="dxa"/>
              <w:bottom w:w="0" w:type="dxa"/>
              <w:right w:w="108" w:type="dxa"/>
            </w:tcMar>
          </w:tcPr>
          <w:p w14:paraId="447CF35A"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r w:rsidR="0027577D" w14:paraId="16AA4EBD" w14:textId="77777777" w:rsidTr="003D0121">
        <w:trPr>
          <w:trHeight w:val="295"/>
        </w:trPr>
        <w:tc>
          <w:tcPr>
            <w:tcW w:w="2268" w:type="dxa"/>
            <w:shd w:val="clear" w:color="auto" w:fill="FDEADA"/>
            <w:tcMar>
              <w:top w:w="0" w:type="dxa"/>
              <w:left w:w="108" w:type="dxa"/>
              <w:bottom w:w="0" w:type="dxa"/>
              <w:right w:w="108" w:type="dxa"/>
            </w:tcMar>
            <w:vAlign w:val="center"/>
          </w:tcPr>
          <w:p w14:paraId="2E9F4674"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Engagement</w:t>
            </w:r>
          </w:p>
        </w:tc>
        <w:tc>
          <w:tcPr>
            <w:tcW w:w="851" w:type="dxa"/>
            <w:shd w:val="clear" w:color="auto" w:fill="FDEADA"/>
            <w:tcMar>
              <w:top w:w="0" w:type="dxa"/>
              <w:left w:w="108" w:type="dxa"/>
              <w:bottom w:w="0" w:type="dxa"/>
              <w:right w:w="108" w:type="dxa"/>
            </w:tcMar>
            <w:vAlign w:val="center"/>
          </w:tcPr>
          <w:p w14:paraId="2F5E8FD5"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4.03</w:t>
            </w:r>
          </w:p>
        </w:tc>
        <w:tc>
          <w:tcPr>
            <w:tcW w:w="992" w:type="dxa"/>
            <w:shd w:val="clear" w:color="auto" w:fill="FDEADA"/>
            <w:tcMar>
              <w:top w:w="0" w:type="dxa"/>
              <w:left w:w="108" w:type="dxa"/>
              <w:bottom w:w="0" w:type="dxa"/>
              <w:right w:w="108" w:type="dxa"/>
            </w:tcMar>
            <w:vAlign w:val="center"/>
          </w:tcPr>
          <w:p w14:paraId="59C0A0FD"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0.797</w:t>
            </w:r>
          </w:p>
        </w:tc>
        <w:tc>
          <w:tcPr>
            <w:tcW w:w="2693" w:type="dxa"/>
            <w:shd w:val="clear" w:color="auto" w:fill="FDEADA"/>
            <w:tcMar>
              <w:top w:w="0" w:type="dxa"/>
              <w:left w:w="108" w:type="dxa"/>
              <w:bottom w:w="0" w:type="dxa"/>
              <w:right w:w="108" w:type="dxa"/>
            </w:tcMar>
          </w:tcPr>
          <w:p w14:paraId="4DECF61B"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r w:rsidR="0027577D" w14:paraId="5E9D2BD6" w14:textId="77777777" w:rsidTr="003D0121">
        <w:trPr>
          <w:trHeight w:val="306"/>
        </w:trPr>
        <w:tc>
          <w:tcPr>
            <w:tcW w:w="2268" w:type="dxa"/>
            <w:tcBorders>
              <w:bottom w:val="single" w:sz="4" w:space="0" w:color="000000"/>
            </w:tcBorders>
            <w:shd w:val="clear" w:color="auto" w:fill="FDEADA"/>
            <w:tcMar>
              <w:top w:w="0" w:type="dxa"/>
              <w:left w:w="108" w:type="dxa"/>
              <w:bottom w:w="0" w:type="dxa"/>
              <w:right w:w="108" w:type="dxa"/>
            </w:tcMar>
          </w:tcPr>
          <w:p w14:paraId="1E9B75D7"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Overall</w:t>
            </w:r>
          </w:p>
        </w:tc>
        <w:tc>
          <w:tcPr>
            <w:tcW w:w="851" w:type="dxa"/>
            <w:tcBorders>
              <w:bottom w:val="single" w:sz="4" w:space="0" w:color="000000"/>
            </w:tcBorders>
            <w:shd w:val="clear" w:color="auto" w:fill="FDEADA"/>
            <w:tcMar>
              <w:top w:w="0" w:type="dxa"/>
              <w:left w:w="108" w:type="dxa"/>
              <w:bottom w:w="0" w:type="dxa"/>
              <w:right w:w="108" w:type="dxa"/>
            </w:tcMar>
          </w:tcPr>
          <w:p w14:paraId="4D047007"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3.98</w:t>
            </w:r>
          </w:p>
        </w:tc>
        <w:tc>
          <w:tcPr>
            <w:tcW w:w="992" w:type="dxa"/>
            <w:tcBorders>
              <w:bottom w:val="single" w:sz="4" w:space="0" w:color="000000"/>
            </w:tcBorders>
            <w:shd w:val="clear" w:color="auto" w:fill="FDEADA"/>
            <w:tcMar>
              <w:top w:w="0" w:type="dxa"/>
              <w:left w:w="108" w:type="dxa"/>
              <w:bottom w:w="0" w:type="dxa"/>
              <w:right w:w="108" w:type="dxa"/>
            </w:tcMar>
          </w:tcPr>
          <w:p w14:paraId="3E4A9BDA"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0.706</w:t>
            </w:r>
          </w:p>
        </w:tc>
        <w:tc>
          <w:tcPr>
            <w:tcW w:w="2693" w:type="dxa"/>
            <w:tcBorders>
              <w:bottom w:val="single" w:sz="4" w:space="0" w:color="000000"/>
            </w:tcBorders>
            <w:shd w:val="clear" w:color="auto" w:fill="FDEADA"/>
            <w:tcMar>
              <w:top w:w="0" w:type="dxa"/>
              <w:left w:w="108" w:type="dxa"/>
              <w:bottom w:w="0" w:type="dxa"/>
              <w:right w:w="108" w:type="dxa"/>
            </w:tcMar>
          </w:tcPr>
          <w:p w14:paraId="4F49D5D5"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Agree</w:t>
            </w:r>
          </w:p>
        </w:tc>
      </w:tr>
    </w:tbl>
    <w:p w14:paraId="4EA79A51"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p>
    <w:p w14:paraId="0ED7ECA5"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Table 2 indicates that participants show a strong academic interest in Information Technology (IT). The highest mean score is for Value (4.25), falling under the "Strongly Agree" category, suggesting that participants strongly value IT. Emotion (4.14) and Engagement (4.03) also show high levels of agreement, indicating that participants feel positively about IT and are engaged with it. Knowledge (3.50) has a slightly lower score but still falls within the "Agree" range, suggesting a moderate interest in gaining IT knowledge. The overall mean score of 3.98 reflects a general agreement with academic interest in IT, with relatively consistent responses as indicated by the low standard deviations (ranging from 0.706 to 0.977).</w:t>
      </w:r>
    </w:p>
    <w:p w14:paraId="0C9E39E8" w14:textId="77777777" w:rsidR="0027577D" w:rsidRDefault="0027577D" w:rsidP="0027577D">
      <w:pPr>
        <w:pBdr>
          <w:top w:val="nil"/>
          <w:left w:val="nil"/>
          <w:bottom w:val="nil"/>
          <w:right w:val="nil"/>
          <w:between w:val="nil"/>
        </w:pBdr>
        <w:spacing w:after="240"/>
        <w:jc w:val="both"/>
        <w:rPr>
          <w:rFonts w:ascii="Arial" w:eastAsia="Arial" w:hAnsi="Arial" w:cs="Arial"/>
          <w:b/>
          <w:color w:val="000000"/>
        </w:rPr>
      </w:pPr>
    </w:p>
    <w:p w14:paraId="2D202318" w14:textId="77777777" w:rsidR="0027577D" w:rsidRDefault="0027577D" w:rsidP="0027577D">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Table 3. Correlation between Social Media Usage and Academic Interest in IT</w:t>
      </w:r>
    </w:p>
    <w:tbl>
      <w:tblPr>
        <w:tblW w:w="6804" w:type="dxa"/>
        <w:tblLayout w:type="fixed"/>
        <w:tblLook w:val="0400" w:firstRow="0" w:lastRow="0" w:firstColumn="0" w:lastColumn="0" w:noHBand="0" w:noVBand="1"/>
      </w:tblPr>
      <w:tblGrid>
        <w:gridCol w:w="2552"/>
        <w:gridCol w:w="2693"/>
        <w:gridCol w:w="1559"/>
      </w:tblGrid>
      <w:tr w:rsidR="0027577D" w14:paraId="3BCE607B" w14:textId="77777777" w:rsidTr="003D0121">
        <w:trPr>
          <w:trHeight w:val="328"/>
        </w:trPr>
        <w:tc>
          <w:tcPr>
            <w:tcW w:w="2552" w:type="dxa"/>
            <w:tcBorders>
              <w:top w:val="single" w:sz="4" w:space="0" w:color="000000"/>
              <w:bottom w:val="single" w:sz="4" w:space="0" w:color="000000"/>
            </w:tcBorders>
            <w:shd w:val="clear" w:color="auto" w:fill="FDEADA"/>
            <w:tcMar>
              <w:top w:w="0" w:type="dxa"/>
              <w:left w:w="108" w:type="dxa"/>
              <w:bottom w:w="0" w:type="dxa"/>
              <w:right w:w="108" w:type="dxa"/>
            </w:tcMar>
          </w:tcPr>
          <w:p w14:paraId="44EF10D5"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p>
        </w:tc>
        <w:tc>
          <w:tcPr>
            <w:tcW w:w="2693" w:type="dxa"/>
            <w:tcBorders>
              <w:top w:val="single" w:sz="4" w:space="0" w:color="000000"/>
              <w:bottom w:val="single" w:sz="4" w:space="0" w:color="000000"/>
            </w:tcBorders>
            <w:shd w:val="clear" w:color="auto" w:fill="FDEADA"/>
            <w:tcMar>
              <w:top w:w="0" w:type="dxa"/>
              <w:left w:w="108" w:type="dxa"/>
              <w:bottom w:w="0" w:type="dxa"/>
              <w:right w:w="108" w:type="dxa"/>
            </w:tcMar>
          </w:tcPr>
          <w:p w14:paraId="22658F4D"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Academic Interest in IT</w:t>
            </w:r>
          </w:p>
        </w:tc>
        <w:tc>
          <w:tcPr>
            <w:tcW w:w="1559" w:type="dxa"/>
            <w:tcBorders>
              <w:top w:val="single" w:sz="4" w:space="0" w:color="000000"/>
              <w:bottom w:val="single" w:sz="4" w:space="0" w:color="000000"/>
            </w:tcBorders>
            <w:shd w:val="clear" w:color="auto" w:fill="FDEADA"/>
            <w:tcMar>
              <w:top w:w="0" w:type="dxa"/>
              <w:left w:w="108" w:type="dxa"/>
              <w:bottom w:w="0" w:type="dxa"/>
              <w:right w:w="108" w:type="dxa"/>
            </w:tcMar>
          </w:tcPr>
          <w:p w14:paraId="2D37413C"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Decision</w:t>
            </w:r>
          </w:p>
        </w:tc>
      </w:tr>
      <w:tr w:rsidR="0027577D" w14:paraId="04E55777" w14:textId="77777777" w:rsidTr="003D0121">
        <w:trPr>
          <w:trHeight w:val="975"/>
        </w:trPr>
        <w:tc>
          <w:tcPr>
            <w:tcW w:w="2552" w:type="dxa"/>
            <w:tcBorders>
              <w:top w:val="single" w:sz="4" w:space="0" w:color="000000"/>
              <w:bottom w:val="single" w:sz="4" w:space="0" w:color="000000"/>
            </w:tcBorders>
            <w:shd w:val="clear" w:color="auto" w:fill="FDEADA"/>
            <w:tcMar>
              <w:top w:w="0" w:type="dxa"/>
              <w:left w:w="108" w:type="dxa"/>
              <w:bottom w:w="0" w:type="dxa"/>
              <w:right w:w="108" w:type="dxa"/>
            </w:tcMar>
          </w:tcPr>
          <w:p w14:paraId="775825AC"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Social Media Usage</w:t>
            </w:r>
          </w:p>
        </w:tc>
        <w:tc>
          <w:tcPr>
            <w:tcW w:w="2693" w:type="dxa"/>
            <w:tcBorders>
              <w:top w:val="single" w:sz="4" w:space="0" w:color="000000"/>
              <w:bottom w:val="single" w:sz="4" w:space="0" w:color="000000"/>
            </w:tcBorders>
            <w:shd w:val="clear" w:color="auto" w:fill="FDEADA"/>
            <w:tcMar>
              <w:top w:w="0" w:type="dxa"/>
              <w:left w:w="108" w:type="dxa"/>
              <w:bottom w:w="0" w:type="dxa"/>
              <w:right w:w="108" w:type="dxa"/>
            </w:tcMar>
          </w:tcPr>
          <w:p w14:paraId="0BAA3345"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p>
          <w:p w14:paraId="1B7D943E"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        0.647</w:t>
            </w:r>
          </w:p>
          <w:p w14:paraId="3BACCE83"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      (&lt;0.001)</w:t>
            </w:r>
          </w:p>
        </w:tc>
        <w:tc>
          <w:tcPr>
            <w:tcW w:w="1559" w:type="dxa"/>
            <w:tcBorders>
              <w:top w:val="single" w:sz="4" w:space="0" w:color="000000"/>
              <w:bottom w:val="single" w:sz="4" w:space="0" w:color="000000"/>
            </w:tcBorders>
            <w:shd w:val="clear" w:color="auto" w:fill="FDEADA"/>
            <w:tcMar>
              <w:top w:w="0" w:type="dxa"/>
              <w:left w:w="108" w:type="dxa"/>
              <w:bottom w:w="0" w:type="dxa"/>
              <w:right w:w="108" w:type="dxa"/>
            </w:tcMar>
          </w:tcPr>
          <w:p w14:paraId="6F7B5612"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p>
          <w:p w14:paraId="69A1F29D"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Reject H</w:t>
            </w:r>
            <w:r>
              <w:rPr>
                <w:rFonts w:ascii="Arial" w:eastAsia="Arial" w:hAnsi="Arial" w:cs="Arial"/>
                <w:b/>
                <w:color w:val="000000"/>
                <w:vertAlign w:val="subscript"/>
              </w:rPr>
              <w:t>o</w:t>
            </w:r>
          </w:p>
        </w:tc>
      </w:tr>
    </w:tbl>
    <w:p w14:paraId="6D592F51"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br/>
        <w:t>     Table 3</w:t>
      </w:r>
      <w:r>
        <w:rPr>
          <w:rFonts w:ascii="Arial" w:eastAsia="Arial" w:hAnsi="Arial" w:cs="Arial"/>
          <w:i/>
          <w:color w:val="000000"/>
        </w:rPr>
        <w:t xml:space="preserve"> </w:t>
      </w:r>
      <w:r>
        <w:rPr>
          <w:rFonts w:ascii="Arial" w:eastAsia="Arial" w:hAnsi="Arial" w:cs="Arial"/>
          <w:color w:val="000000"/>
        </w:rPr>
        <w:t xml:space="preserve">shows the correlation between Social Media Usage and Academic Interest in IT.  Pearson-r was used to investigate if social media usage significantly correlated with the academic interest in IT. Result reveals that there is a strong positive monotonic correlation </w:t>
      </w:r>
      <w:r>
        <w:rPr>
          <w:rFonts w:ascii="Arial" w:eastAsia="Arial" w:hAnsi="Arial" w:cs="Arial"/>
          <w:color w:val="000000"/>
        </w:rPr>
        <w:lastRenderedPageBreak/>
        <w:t xml:space="preserve">between Social Media Usage and Academic Interest in IT as perceived by the respondents (r=0.647, n=202, </w:t>
      </w:r>
      <w:r>
        <w:rPr>
          <w:rFonts w:ascii="Arial" w:eastAsia="Arial" w:hAnsi="Arial" w:cs="Arial"/>
          <w:i/>
          <w:color w:val="000000"/>
        </w:rPr>
        <w:t>P</w:t>
      </w:r>
      <w:r>
        <w:rPr>
          <w:rFonts w:ascii="Arial" w:eastAsia="Arial" w:hAnsi="Arial" w:cs="Arial"/>
          <w:color w:val="000000"/>
        </w:rPr>
        <w:t>=&lt; .001). Statistically, this indicates that when the level of social media usage increases, the academic interests in IT as perceived  by the students will not decrease though it is possible that it will increase. </w:t>
      </w:r>
    </w:p>
    <w:p w14:paraId="11793462" w14:textId="77777777" w:rsidR="0027577D" w:rsidRDefault="0027577D" w:rsidP="0027577D">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Table 4 Significant Influence of Social Media Usage to the Academic Interest in IT</w:t>
      </w:r>
    </w:p>
    <w:tbl>
      <w:tblPr>
        <w:tblW w:w="6804" w:type="dxa"/>
        <w:tblLayout w:type="fixed"/>
        <w:tblLook w:val="0400" w:firstRow="0" w:lastRow="0" w:firstColumn="0" w:lastColumn="0" w:noHBand="0" w:noVBand="1"/>
      </w:tblPr>
      <w:tblGrid>
        <w:gridCol w:w="1560"/>
        <w:gridCol w:w="1134"/>
        <w:gridCol w:w="992"/>
        <w:gridCol w:w="709"/>
        <w:gridCol w:w="992"/>
        <w:gridCol w:w="1417"/>
      </w:tblGrid>
      <w:tr w:rsidR="0027577D" w14:paraId="5608A7DB" w14:textId="77777777" w:rsidTr="003D0121">
        <w:trPr>
          <w:tblHeader/>
        </w:trPr>
        <w:tc>
          <w:tcPr>
            <w:tcW w:w="1560" w:type="dxa"/>
            <w:shd w:val="clear" w:color="auto" w:fill="FDEADA"/>
            <w:tcMar>
              <w:top w:w="60" w:type="dxa"/>
              <w:left w:w="120" w:type="dxa"/>
              <w:bottom w:w="60" w:type="dxa"/>
              <w:right w:w="120" w:type="dxa"/>
            </w:tcMar>
            <w:vAlign w:val="center"/>
          </w:tcPr>
          <w:p w14:paraId="71DB541D"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Predictor</w:t>
            </w:r>
          </w:p>
        </w:tc>
        <w:tc>
          <w:tcPr>
            <w:tcW w:w="1134" w:type="dxa"/>
            <w:shd w:val="clear" w:color="auto" w:fill="FDEADA"/>
            <w:tcMar>
              <w:top w:w="60" w:type="dxa"/>
              <w:left w:w="120" w:type="dxa"/>
              <w:bottom w:w="60" w:type="dxa"/>
              <w:right w:w="120" w:type="dxa"/>
            </w:tcMar>
            <w:vAlign w:val="center"/>
          </w:tcPr>
          <w:p w14:paraId="0636C570"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Estimate</w:t>
            </w:r>
          </w:p>
        </w:tc>
        <w:tc>
          <w:tcPr>
            <w:tcW w:w="992" w:type="dxa"/>
            <w:shd w:val="clear" w:color="auto" w:fill="FDEADA"/>
            <w:tcMar>
              <w:top w:w="60" w:type="dxa"/>
              <w:left w:w="120" w:type="dxa"/>
              <w:bottom w:w="60" w:type="dxa"/>
              <w:right w:w="120" w:type="dxa"/>
            </w:tcMar>
            <w:vAlign w:val="center"/>
          </w:tcPr>
          <w:p w14:paraId="7E41188D"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SE</w:t>
            </w:r>
          </w:p>
        </w:tc>
        <w:tc>
          <w:tcPr>
            <w:tcW w:w="709" w:type="dxa"/>
            <w:shd w:val="clear" w:color="auto" w:fill="FDEADA"/>
            <w:tcMar>
              <w:top w:w="60" w:type="dxa"/>
              <w:left w:w="120" w:type="dxa"/>
              <w:bottom w:w="60" w:type="dxa"/>
              <w:right w:w="120" w:type="dxa"/>
            </w:tcMar>
            <w:vAlign w:val="center"/>
          </w:tcPr>
          <w:p w14:paraId="2257C246"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t</w:t>
            </w:r>
          </w:p>
        </w:tc>
        <w:tc>
          <w:tcPr>
            <w:tcW w:w="992" w:type="dxa"/>
            <w:shd w:val="clear" w:color="auto" w:fill="FDEADA"/>
            <w:tcMar>
              <w:top w:w="60" w:type="dxa"/>
              <w:left w:w="120" w:type="dxa"/>
              <w:bottom w:w="60" w:type="dxa"/>
              <w:right w:w="120" w:type="dxa"/>
            </w:tcMar>
            <w:vAlign w:val="center"/>
          </w:tcPr>
          <w:p w14:paraId="1BC4C462"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i/>
                <w:color w:val="000000"/>
              </w:rPr>
              <w:t>P</w:t>
            </w:r>
          </w:p>
        </w:tc>
        <w:tc>
          <w:tcPr>
            <w:tcW w:w="1417" w:type="dxa"/>
            <w:shd w:val="clear" w:color="auto" w:fill="FDEADA"/>
          </w:tcPr>
          <w:p w14:paraId="66AEABFB"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Decision</w:t>
            </w:r>
          </w:p>
        </w:tc>
      </w:tr>
      <w:tr w:rsidR="0027577D" w14:paraId="50831999" w14:textId="77777777" w:rsidTr="003D0121">
        <w:tc>
          <w:tcPr>
            <w:tcW w:w="1560" w:type="dxa"/>
            <w:shd w:val="clear" w:color="auto" w:fill="FDEADA"/>
            <w:tcMar>
              <w:top w:w="120" w:type="dxa"/>
              <w:left w:w="120" w:type="dxa"/>
              <w:bottom w:w="30" w:type="dxa"/>
              <w:right w:w="0" w:type="dxa"/>
            </w:tcMar>
            <w:vAlign w:val="center"/>
          </w:tcPr>
          <w:p w14:paraId="251C5713"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Intercept</w:t>
            </w:r>
          </w:p>
        </w:tc>
        <w:tc>
          <w:tcPr>
            <w:tcW w:w="1134" w:type="dxa"/>
            <w:shd w:val="clear" w:color="auto" w:fill="FDEADA"/>
            <w:tcMar>
              <w:top w:w="120" w:type="dxa"/>
              <w:left w:w="120" w:type="dxa"/>
              <w:bottom w:w="30" w:type="dxa"/>
              <w:right w:w="0" w:type="dxa"/>
            </w:tcMar>
            <w:vAlign w:val="center"/>
          </w:tcPr>
          <w:p w14:paraId="4B453790"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0.975</w:t>
            </w:r>
          </w:p>
        </w:tc>
        <w:tc>
          <w:tcPr>
            <w:tcW w:w="992" w:type="dxa"/>
            <w:shd w:val="clear" w:color="auto" w:fill="FDEADA"/>
            <w:tcMar>
              <w:top w:w="120" w:type="dxa"/>
              <w:left w:w="120" w:type="dxa"/>
              <w:bottom w:w="30" w:type="dxa"/>
              <w:right w:w="0" w:type="dxa"/>
            </w:tcMar>
            <w:vAlign w:val="center"/>
          </w:tcPr>
          <w:p w14:paraId="397169FA"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0.2540</w:t>
            </w:r>
          </w:p>
        </w:tc>
        <w:tc>
          <w:tcPr>
            <w:tcW w:w="709" w:type="dxa"/>
            <w:shd w:val="clear" w:color="auto" w:fill="FDEADA"/>
            <w:tcMar>
              <w:top w:w="120" w:type="dxa"/>
              <w:left w:w="120" w:type="dxa"/>
              <w:bottom w:w="30" w:type="dxa"/>
              <w:right w:w="0" w:type="dxa"/>
            </w:tcMar>
            <w:vAlign w:val="center"/>
          </w:tcPr>
          <w:p w14:paraId="4EFB6D6B"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3.84</w:t>
            </w:r>
          </w:p>
        </w:tc>
        <w:tc>
          <w:tcPr>
            <w:tcW w:w="992" w:type="dxa"/>
            <w:shd w:val="clear" w:color="auto" w:fill="FDEADA"/>
            <w:tcMar>
              <w:top w:w="120" w:type="dxa"/>
              <w:left w:w="120" w:type="dxa"/>
              <w:bottom w:w="30" w:type="dxa"/>
              <w:right w:w="0" w:type="dxa"/>
            </w:tcMar>
            <w:vAlign w:val="center"/>
          </w:tcPr>
          <w:p w14:paraId="1EA1744B"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&lt; .001</w:t>
            </w:r>
          </w:p>
        </w:tc>
        <w:tc>
          <w:tcPr>
            <w:tcW w:w="1417" w:type="dxa"/>
            <w:shd w:val="clear" w:color="auto" w:fill="FDEADA"/>
          </w:tcPr>
          <w:p w14:paraId="32F73398"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p>
        </w:tc>
      </w:tr>
      <w:tr w:rsidR="0027577D" w14:paraId="490A09AE" w14:textId="77777777" w:rsidTr="003D0121">
        <w:tc>
          <w:tcPr>
            <w:tcW w:w="1560" w:type="dxa"/>
            <w:shd w:val="clear" w:color="auto" w:fill="FDEADA"/>
            <w:tcMar>
              <w:top w:w="30" w:type="dxa"/>
              <w:left w:w="120" w:type="dxa"/>
              <w:bottom w:w="30" w:type="dxa"/>
              <w:right w:w="0" w:type="dxa"/>
            </w:tcMar>
            <w:vAlign w:val="center"/>
          </w:tcPr>
          <w:p w14:paraId="5079D215"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Academic</w:t>
            </w:r>
          </w:p>
        </w:tc>
        <w:tc>
          <w:tcPr>
            <w:tcW w:w="1134" w:type="dxa"/>
            <w:shd w:val="clear" w:color="auto" w:fill="FDEADA"/>
            <w:tcMar>
              <w:top w:w="30" w:type="dxa"/>
              <w:left w:w="120" w:type="dxa"/>
              <w:bottom w:w="30" w:type="dxa"/>
              <w:right w:w="0" w:type="dxa"/>
            </w:tcMar>
            <w:vAlign w:val="center"/>
          </w:tcPr>
          <w:p w14:paraId="6C7D3EC0"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0.177</w:t>
            </w:r>
          </w:p>
        </w:tc>
        <w:tc>
          <w:tcPr>
            <w:tcW w:w="992" w:type="dxa"/>
            <w:shd w:val="clear" w:color="auto" w:fill="FDEADA"/>
            <w:tcMar>
              <w:top w:w="30" w:type="dxa"/>
              <w:left w:w="120" w:type="dxa"/>
              <w:bottom w:w="30" w:type="dxa"/>
              <w:right w:w="0" w:type="dxa"/>
            </w:tcMar>
            <w:vAlign w:val="center"/>
          </w:tcPr>
          <w:p w14:paraId="1BDD44C3"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0.0808</w:t>
            </w:r>
          </w:p>
        </w:tc>
        <w:tc>
          <w:tcPr>
            <w:tcW w:w="709" w:type="dxa"/>
            <w:shd w:val="clear" w:color="auto" w:fill="FDEADA"/>
            <w:tcMar>
              <w:top w:w="30" w:type="dxa"/>
              <w:left w:w="120" w:type="dxa"/>
              <w:bottom w:w="30" w:type="dxa"/>
              <w:right w:w="0" w:type="dxa"/>
            </w:tcMar>
            <w:vAlign w:val="center"/>
          </w:tcPr>
          <w:p w14:paraId="12A3ADCE"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2.19</w:t>
            </w:r>
          </w:p>
        </w:tc>
        <w:tc>
          <w:tcPr>
            <w:tcW w:w="992" w:type="dxa"/>
            <w:shd w:val="clear" w:color="auto" w:fill="FDEADA"/>
            <w:tcMar>
              <w:top w:w="30" w:type="dxa"/>
              <w:left w:w="120" w:type="dxa"/>
              <w:bottom w:w="30" w:type="dxa"/>
              <w:right w:w="0" w:type="dxa"/>
            </w:tcMar>
            <w:vAlign w:val="center"/>
          </w:tcPr>
          <w:p w14:paraId="2C4F7DD2"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0.030</w:t>
            </w:r>
          </w:p>
        </w:tc>
        <w:tc>
          <w:tcPr>
            <w:tcW w:w="1417" w:type="dxa"/>
            <w:shd w:val="clear" w:color="auto" w:fill="FDEADA"/>
          </w:tcPr>
          <w:p w14:paraId="009AADCC"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Reject H</w:t>
            </w:r>
            <w:r>
              <w:rPr>
                <w:rFonts w:ascii="Arial" w:eastAsia="Arial" w:hAnsi="Arial" w:cs="Arial"/>
                <w:b/>
                <w:color w:val="000000"/>
                <w:vertAlign w:val="subscript"/>
              </w:rPr>
              <w:t>o</w:t>
            </w:r>
          </w:p>
        </w:tc>
      </w:tr>
      <w:tr w:rsidR="0027577D" w14:paraId="3F3D80DA" w14:textId="77777777" w:rsidTr="003D0121">
        <w:tc>
          <w:tcPr>
            <w:tcW w:w="1560" w:type="dxa"/>
            <w:shd w:val="clear" w:color="auto" w:fill="FDEADA"/>
            <w:tcMar>
              <w:top w:w="30" w:type="dxa"/>
              <w:left w:w="120" w:type="dxa"/>
              <w:bottom w:w="30" w:type="dxa"/>
              <w:right w:w="0" w:type="dxa"/>
            </w:tcMar>
            <w:vAlign w:val="center"/>
          </w:tcPr>
          <w:p w14:paraId="21223640"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Entertainment</w:t>
            </w:r>
          </w:p>
        </w:tc>
        <w:tc>
          <w:tcPr>
            <w:tcW w:w="1134" w:type="dxa"/>
            <w:shd w:val="clear" w:color="auto" w:fill="FDEADA"/>
            <w:tcMar>
              <w:top w:w="30" w:type="dxa"/>
              <w:left w:w="120" w:type="dxa"/>
              <w:bottom w:w="30" w:type="dxa"/>
              <w:right w:w="0" w:type="dxa"/>
            </w:tcMar>
            <w:vAlign w:val="center"/>
          </w:tcPr>
          <w:p w14:paraId="3887F29E"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0.321</w:t>
            </w:r>
          </w:p>
        </w:tc>
        <w:tc>
          <w:tcPr>
            <w:tcW w:w="992" w:type="dxa"/>
            <w:shd w:val="clear" w:color="auto" w:fill="FDEADA"/>
            <w:tcMar>
              <w:top w:w="30" w:type="dxa"/>
              <w:left w:w="120" w:type="dxa"/>
              <w:bottom w:w="30" w:type="dxa"/>
              <w:right w:w="0" w:type="dxa"/>
            </w:tcMar>
            <w:vAlign w:val="center"/>
          </w:tcPr>
          <w:p w14:paraId="5273682C"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0.0911</w:t>
            </w:r>
          </w:p>
        </w:tc>
        <w:tc>
          <w:tcPr>
            <w:tcW w:w="709" w:type="dxa"/>
            <w:shd w:val="clear" w:color="auto" w:fill="FDEADA"/>
            <w:tcMar>
              <w:top w:w="30" w:type="dxa"/>
              <w:left w:w="120" w:type="dxa"/>
              <w:bottom w:w="30" w:type="dxa"/>
              <w:right w:w="0" w:type="dxa"/>
            </w:tcMar>
            <w:vAlign w:val="center"/>
          </w:tcPr>
          <w:p w14:paraId="3070327B"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3.53</w:t>
            </w:r>
          </w:p>
        </w:tc>
        <w:tc>
          <w:tcPr>
            <w:tcW w:w="992" w:type="dxa"/>
            <w:shd w:val="clear" w:color="auto" w:fill="FDEADA"/>
            <w:tcMar>
              <w:top w:w="30" w:type="dxa"/>
              <w:left w:w="120" w:type="dxa"/>
              <w:bottom w:w="30" w:type="dxa"/>
              <w:right w:w="0" w:type="dxa"/>
            </w:tcMar>
            <w:vAlign w:val="center"/>
          </w:tcPr>
          <w:p w14:paraId="5B4D71FF"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&lt; .001</w:t>
            </w:r>
          </w:p>
        </w:tc>
        <w:tc>
          <w:tcPr>
            <w:tcW w:w="1417" w:type="dxa"/>
            <w:shd w:val="clear" w:color="auto" w:fill="FDEADA"/>
          </w:tcPr>
          <w:p w14:paraId="451B3142"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Reject H</w:t>
            </w:r>
            <w:r>
              <w:rPr>
                <w:rFonts w:ascii="Arial" w:eastAsia="Arial" w:hAnsi="Arial" w:cs="Arial"/>
                <w:b/>
                <w:color w:val="000000"/>
                <w:vertAlign w:val="subscript"/>
              </w:rPr>
              <w:t>o</w:t>
            </w:r>
          </w:p>
        </w:tc>
      </w:tr>
      <w:tr w:rsidR="0027577D" w14:paraId="6A3118A5" w14:textId="77777777" w:rsidTr="003D0121">
        <w:tc>
          <w:tcPr>
            <w:tcW w:w="1560" w:type="dxa"/>
            <w:shd w:val="clear" w:color="auto" w:fill="FDEADA"/>
            <w:tcMar>
              <w:top w:w="30" w:type="dxa"/>
              <w:left w:w="120" w:type="dxa"/>
              <w:bottom w:w="120" w:type="dxa"/>
              <w:right w:w="0" w:type="dxa"/>
            </w:tcMar>
            <w:vAlign w:val="center"/>
          </w:tcPr>
          <w:p w14:paraId="3584F6CD"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Socialization</w:t>
            </w:r>
          </w:p>
        </w:tc>
        <w:tc>
          <w:tcPr>
            <w:tcW w:w="1134" w:type="dxa"/>
            <w:shd w:val="clear" w:color="auto" w:fill="FDEADA"/>
            <w:tcMar>
              <w:top w:w="30" w:type="dxa"/>
              <w:left w:w="120" w:type="dxa"/>
              <w:bottom w:w="120" w:type="dxa"/>
              <w:right w:w="0" w:type="dxa"/>
            </w:tcMar>
            <w:vAlign w:val="center"/>
          </w:tcPr>
          <w:p w14:paraId="48FCD483"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0.309</w:t>
            </w:r>
          </w:p>
        </w:tc>
        <w:tc>
          <w:tcPr>
            <w:tcW w:w="992" w:type="dxa"/>
            <w:shd w:val="clear" w:color="auto" w:fill="FDEADA"/>
            <w:tcMar>
              <w:top w:w="30" w:type="dxa"/>
              <w:left w:w="120" w:type="dxa"/>
              <w:bottom w:w="120" w:type="dxa"/>
              <w:right w:w="0" w:type="dxa"/>
            </w:tcMar>
            <w:vAlign w:val="center"/>
          </w:tcPr>
          <w:p w14:paraId="26718EB7"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0.0936</w:t>
            </w:r>
          </w:p>
        </w:tc>
        <w:tc>
          <w:tcPr>
            <w:tcW w:w="709" w:type="dxa"/>
            <w:shd w:val="clear" w:color="auto" w:fill="FDEADA"/>
            <w:tcMar>
              <w:top w:w="30" w:type="dxa"/>
              <w:left w:w="120" w:type="dxa"/>
              <w:bottom w:w="120" w:type="dxa"/>
              <w:right w:w="0" w:type="dxa"/>
            </w:tcMar>
            <w:vAlign w:val="center"/>
          </w:tcPr>
          <w:p w14:paraId="6D7CD63F"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3.30</w:t>
            </w:r>
          </w:p>
        </w:tc>
        <w:tc>
          <w:tcPr>
            <w:tcW w:w="992" w:type="dxa"/>
            <w:shd w:val="clear" w:color="auto" w:fill="FDEADA"/>
            <w:tcMar>
              <w:top w:w="30" w:type="dxa"/>
              <w:left w:w="120" w:type="dxa"/>
              <w:bottom w:w="120" w:type="dxa"/>
              <w:right w:w="0" w:type="dxa"/>
            </w:tcMar>
            <w:vAlign w:val="center"/>
          </w:tcPr>
          <w:p w14:paraId="693431EF"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0.001</w:t>
            </w:r>
          </w:p>
        </w:tc>
        <w:tc>
          <w:tcPr>
            <w:tcW w:w="1417" w:type="dxa"/>
            <w:shd w:val="clear" w:color="auto" w:fill="FDEADA"/>
          </w:tcPr>
          <w:p w14:paraId="126C9231"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Reject H</w:t>
            </w:r>
            <w:r>
              <w:rPr>
                <w:rFonts w:ascii="Arial" w:eastAsia="Arial" w:hAnsi="Arial" w:cs="Arial"/>
                <w:b/>
                <w:color w:val="000000"/>
                <w:vertAlign w:val="subscript"/>
              </w:rPr>
              <w:t>o</w:t>
            </w:r>
          </w:p>
        </w:tc>
      </w:tr>
      <w:tr w:rsidR="0027577D" w14:paraId="186D49B4" w14:textId="77777777" w:rsidTr="003D0121">
        <w:tc>
          <w:tcPr>
            <w:tcW w:w="6804" w:type="dxa"/>
            <w:gridSpan w:val="6"/>
            <w:shd w:val="clear" w:color="auto" w:fill="FDEADA"/>
            <w:tcMar>
              <w:top w:w="90" w:type="dxa"/>
              <w:left w:w="120" w:type="dxa"/>
              <w:bottom w:w="30" w:type="dxa"/>
              <w:right w:w="120" w:type="dxa"/>
            </w:tcMar>
            <w:vAlign w:val="center"/>
          </w:tcPr>
          <w:p w14:paraId="788B70A4" w14:textId="77777777" w:rsidR="0027577D" w:rsidRDefault="0027577D" w:rsidP="003D0121">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R= 0.650, R</w:t>
            </w:r>
            <w:r>
              <w:rPr>
                <w:rFonts w:ascii="Arial" w:eastAsia="Arial" w:hAnsi="Arial" w:cs="Arial"/>
                <w:b/>
                <w:color w:val="000000"/>
                <w:vertAlign w:val="superscript"/>
              </w:rPr>
              <w:t>2</w:t>
            </w:r>
            <w:r>
              <w:rPr>
                <w:rFonts w:ascii="Arial" w:eastAsia="Arial" w:hAnsi="Arial" w:cs="Arial"/>
                <w:b/>
                <w:color w:val="000000"/>
              </w:rPr>
              <w:t xml:space="preserve">= 0.414, F= 48.30, </w:t>
            </w:r>
            <w:r>
              <w:rPr>
                <w:rFonts w:ascii="Arial" w:eastAsia="Arial" w:hAnsi="Arial" w:cs="Arial"/>
                <w:b/>
                <w:i/>
                <w:color w:val="000000"/>
              </w:rPr>
              <w:t>p= &lt;.001</w:t>
            </w:r>
          </w:p>
        </w:tc>
      </w:tr>
    </w:tbl>
    <w:p w14:paraId="33B13743" w14:textId="77777777" w:rsidR="0027577D" w:rsidRDefault="0027577D" w:rsidP="0027577D">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w:t>
      </w:r>
    </w:p>
    <w:p w14:paraId="30A1DA03"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Table 4 shows the significant influence of the Social Media Usage to the Academic Interest in IT. To investigate the significant influence, the research utilized linear regression. As shown in the table, among the indicators of multiplayer game addiction, all the indicators namely academic, entertainment, and socialization made a unique significant contribution to the model and influence on the academic interest in IT of the respondents with a p value of .030, &lt;.001 and 0.001 respectively. It revealed further that only 41.40% of the indicators of social media usage significantly influenced the academic interests in IT, which means that 58.60% is not part of the study under investigation.</w:t>
      </w:r>
    </w:p>
    <w:p w14:paraId="4C35624E" w14:textId="77777777" w:rsidR="0027577D" w:rsidRDefault="0027577D" w:rsidP="0027577D">
      <w:pPr>
        <w:pBdr>
          <w:top w:val="nil"/>
          <w:left w:val="nil"/>
          <w:bottom w:val="nil"/>
          <w:right w:val="nil"/>
          <w:between w:val="nil"/>
        </w:pBdr>
        <w:spacing w:after="240"/>
        <w:jc w:val="both"/>
        <w:rPr>
          <w:noProof/>
        </w:rPr>
      </w:pPr>
      <w:r>
        <w:rPr>
          <w:rFonts w:ascii="Arial" w:eastAsia="Arial" w:hAnsi="Arial" w:cs="Arial"/>
          <w:b/>
          <w:color w:val="000000"/>
        </w:rPr>
        <w:t>Scatter Plot</w:t>
      </w:r>
    </w:p>
    <w:p w14:paraId="37093389"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p>
    <w:p w14:paraId="770AE981"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Image 1: Scatter plot showing social media usage </w:t>
      </w:r>
    </w:p>
    <w:tbl>
      <w:tblPr>
        <w:tblW w:w="312" w:type="dxa"/>
        <w:tblLayout w:type="fixed"/>
        <w:tblLook w:val="0400" w:firstRow="0" w:lastRow="0" w:firstColumn="0" w:lastColumn="0" w:noHBand="0" w:noVBand="1"/>
      </w:tblPr>
      <w:tblGrid>
        <w:gridCol w:w="312"/>
      </w:tblGrid>
      <w:tr w:rsidR="0027577D" w14:paraId="1ED15233" w14:textId="77777777" w:rsidTr="003D0121">
        <w:tc>
          <w:tcPr>
            <w:tcW w:w="312" w:type="dxa"/>
            <w:tcMar>
              <w:top w:w="30" w:type="dxa"/>
              <w:left w:w="30" w:type="dxa"/>
              <w:bottom w:w="30" w:type="dxa"/>
              <w:right w:w="120" w:type="dxa"/>
            </w:tcMar>
            <w:vAlign w:val="center"/>
          </w:tcPr>
          <w:p w14:paraId="78ACF8CA" w14:textId="77777777" w:rsidR="0027577D" w:rsidRDefault="0027577D" w:rsidP="003D0121">
            <w:pPr>
              <w:rPr>
                <w:rFonts w:ascii="Times New Roman" w:eastAsia="Times New Roman" w:hAnsi="Times New Roman" w:cs="Times New Roman"/>
                <w:sz w:val="24"/>
                <w:szCs w:val="24"/>
              </w:rPr>
            </w:pPr>
          </w:p>
        </w:tc>
      </w:tr>
      <w:tr w:rsidR="0027577D" w14:paraId="616CC623" w14:textId="77777777" w:rsidTr="003D0121">
        <w:trPr>
          <w:trHeight w:val="407"/>
        </w:trPr>
        <w:tc>
          <w:tcPr>
            <w:tcW w:w="312" w:type="dxa"/>
            <w:tcMar>
              <w:top w:w="30" w:type="dxa"/>
              <w:left w:w="30" w:type="dxa"/>
              <w:bottom w:w="30" w:type="dxa"/>
              <w:right w:w="120" w:type="dxa"/>
            </w:tcMar>
            <w:vAlign w:val="center"/>
          </w:tcPr>
          <w:p w14:paraId="5F4B28E5" w14:textId="77777777" w:rsidR="0027577D" w:rsidRDefault="0027577D" w:rsidP="003D0121">
            <w:pPr>
              <w:rPr>
                <w:rFonts w:ascii="Times New Roman" w:eastAsia="Times New Roman" w:hAnsi="Times New Roman" w:cs="Times New Roman"/>
                <w:sz w:val="24"/>
                <w:szCs w:val="24"/>
              </w:rPr>
            </w:pPr>
          </w:p>
        </w:tc>
      </w:tr>
    </w:tbl>
    <w:p w14:paraId="24FA0A9A" w14:textId="77777777" w:rsidR="0027577D" w:rsidRDefault="0027577D" w:rsidP="0027577D">
      <w:pPr>
        <w:spacing w:after="200"/>
        <w:jc w:val="both"/>
        <w:rPr>
          <w:rFonts w:ascii="Arial" w:eastAsia="Arial" w:hAnsi="Arial" w:cs="Arial"/>
        </w:rPr>
      </w:pPr>
      <w:r>
        <w:rPr>
          <w:rFonts w:ascii="Arial" w:eastAsia="Arial" w:hAnsi="Arial" w:cs="Arial"/>
          <w:color w:val="000000"/>
        </w:rPr>
        <w:t>     The scatterplot shows a positive linear relationship between social media usage and academic interest in IT, suggesting that higher social media usage is associated with greater interest in IT. The regression line, with its shaded confidence interval, indicates a moderate level of certainty about this trend. However, the scattered data points suggest that other factors may also influence academic interest in IT.</w:t>
      </w:r>
    </w:p>
    <w:p w14:paraId="27758047" w14:textId="77777777" w:rsidR="0027577D" w:rsidRDefault="0027577D" w:rsidP="0027577D">
      <w:pPr>
        <w:spacing w:after="200"/>
        <w:jc w:val="both"/>
        <w:rPr>
          <w:rFonts w:ascii="Times New Roman" w:eastAsia="Times New Roman" w:hAnsi="Times New Roman" w:cs="Times New Roman"/>
          <w:sz w:val="24"/>
          <w:szCs w:val="24"/>
        </w:rPr>
      </w:pPr>
      <w:r>
        <w:rPr>
          <w:rFonts w:ascii="Arial" w:eastAsia="Arial" w:hAnsi="Arial" w:cs="Arial"/>
          <w:color w:val="000000"/>
        </w:rPr>
        <w:t xml:space="preserve">     The Research Study of Dr. Saini &amp; Ahmad Mir (2023), in “Social Media: Usage and The Impact on Education”, shows a positive relationship between social media usage and academic interest, in different fields of education including Information Technology (IT). Social media enhances education and influences students’ interest by providing access to diverse resources, facilitating communication and collaboration among students and educators, and promoting active learning through multimedia engagement. These platforms then allow </w:t>
      </w:r>
      <w:r>
        <w:rPr>
          <w:rFonts w:ascii="Arial" w:eastAsia="Arial" w:hAnsi="Arial" w:cs="Arial"/>
          <w:color w:val="000000"/>
        </w:rPr>
        <w:lastRenderedPageBreak/>
        <w:t>students to form study groups, share information, and collaborate on projects, fostering a sense of community and enhancing critical thinking skills</w:t>
      </w:r>
      <w:r>
        <w:rPr>
          <w:rFonts w:ascii="Times New Roman" w:eastAsia="Times New Roman" w:hAnsi="Times New Roman" w:cs="Times New Roman"/>
          <w:color w:val="000000"/>
          <w:sz w:val="22"/>
          <w:szCs w:val="22"/>
        </w:rPr>
        <w:t>.</w:t>
      </w:r>
    </w:p>
    <w:p w14:paraId="61C6DE76" w14:textId="77777777" w:rsidR="0027577D" w:rsidRDefault="0027577D" w:rsidP="0027577D">
      <w:pPr>
        <w:keepNext/>
        <w:pBdr>
          <w:top w:val="nil"/>
          <w:left w:val="nil"/>
          <w:bottom w:val="nil"/>
          <w:right w:val="nil"/>
          <w:between w:val="nil"/>
        </w:pBdr>
        <w:spacing w:after="240"/>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4. </w:t>
      </w:r>
      <w:commentRangeStart w:id="6"/>
      <w:r>
        <w:rPr>
          <w:rFonts w:ascii="Arial" w:eastAsia="Arial" w:hAnsi="Arial" w:cs="Arial"/>
          <w:b/>
          <w:smallCaps/>
          <w:color w:val="000000"/>
          <w:sz w:val="22"/>
          <w:szCs w:val="22"/>
        </w:rPr>
        <w:t>CONCLUSIONS AND RECOMMENDATIONS</w:t>
      </w:r>
      <w:commentRangeEnd w:id="6"/>
      <w:r>
        <w:rPr>
          <w:rStyle w:val="CommentReference"/>
          <w:rFonts w:ascii="Times New Roman" w:hAnsi="Times New Roman"/>
          <w:lang w:val="nb-NO" w:eastAsia="nb-NO"/>
        </w:rPr>
        <w:commentReference w:id="6"/>
      </w:r>
    </w:p>
    <w:p w14:paraId="25513753"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The findings of this study reveal that students at SMCBI demonstrate a high level of social media usage, primarily for academic purposes (mean = 3.88), followed closely by entertainment (mean = 3.80) and socialization (mean = 3.55). These results suggest that students use social media for diverse purposes, with academic and entertainment uses being slightly more emphasized. The low standard deviations indicate consistency in responses, reflecting a general agreement on the positive role of social media in these areas. Regarding academic interest in IT, students show strong engagement across all dimensions, with the highest level of agreement observed in Value (mean = 4.25), highlighting a strong appreciation for IT. Emotion (mean = 4.14) and Engagement (mean = 4.03) also scored highly, indicating positive emotional connections and active participation in IT-related activities. Knowledge (mean = 3.50), while slightly lower, still suggests a moderate interest in learning IT concepts. The overall mean score of 3.98 reflects strong academic interest in IT, supported by consistent responses.</w:t>
      </w:r>
    </w:p>
    <w:p w14:paraId="37C4388E"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The study further demonstrates a significant positive correlation between social media usage and academic interest in IT (r = 0.647, P &lt; .001), indicating that increased social media usage is associated with higher academic interest in IT. Linear regression analysis confirms this, showing that the academic, entertainment, and socialization dimensions of social media usage significantly influence academic interest in IT, accounting for 41.40% of the variance. This suggests that while social media usage is an important factor, other unexamined variables contribute to students’ academic interest in IT.</w:t>
      </w:r>
    </w:p>
    <w:p w14:paraId="7DBA6B69" w14:textId="77777777" w:rsidR="0027577D" w:rsidRDefault="0027577D" w:rsidP="0027577D">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      Based on these findings, it is recommended that SMCBI leverage students’ high social media usage for academic purposes by integrating platforms into teaching strategies and fostering IT-related discussions to further enhance their engagement. To address the slightly lower score in IT knowledge, SMCBI should provide hands-on workshops, certifications, and additional online learning resources to improve students’ practical understanding of IT concepts. Since social media usage only accounts for part of the variance in academic interest, students should be encouraged to balance their time spent on academic, entertainment, and socialization activities through time management seminars or digital literacy programs. Finally, future research should explore other factors influencing academic interest in IT, such as teaching methods, access to IT resources, and intrinsic motivation, to provide a more comprehensive understanding of this relationship. Through these initiatives, SMCBI can maximize the benefits of social media for academic growth while fostering a deeper and more practical interest in IT among students.</w:t>
      </w:r>
    </w:p>
    <w:p w14:paraId="73B79473" w14:textId="77777777" w:rsidR="0027577D" w:rsidRDefault="0027577D" w:rsidP="0027577D">
      <w:pPr>
        <w:keepNext/>
        <w:pBdr>
          <w:top w:val="nil"/>
          <w:left w:val="nil"/>
          <w:bottom w:val="nil"/>
          <w:right w:val="nil"/>
          <w:between w:val="nil"/>
        </w:pBdr>
        <w:jc w:val="both"/>
        <w:rPr>
          <w:rFonts w:ascii="Arial" w:eastAsia="Arial" w:hAnsi="Arial" w:cs="Arial"/>
          <w:b/>
          <w:smallCaps/>
          <w:color w:val="000000"/>
          <w:sz w:val="22"/>
          <w:szCs w:val="22"/>
        </w:rPr>
      </w:pPr>
    </w:p>
    <w:p w14:paraId="64C702FA" w14:textId="77777777" w:rsidR="0027577D" w:rsidRDefault="0027577D" w:rsidP="0027577D">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CONSENT</w:t>
      </w:r>
    </w:p>
    <w:p w14:paraId="41CA0CC2" w14:textId="77777777" w:rsidR="0027577D" w:rsidRDefault="0027577D" w:rsidP="0027577D">
      <w:pPr>
        <w:keepNext/>
        <w:pBdr>
          <w:top w:val="nil"/>
          <w:left w:val="nil"/>
          <w:bottom w:val="nil"/>
          <w:right w:val="nil"/>
          <w:between w:val="nil"/>
        </w:pBdr>
        <w:jc w:val="both"/>
        <w:rPr>
          <w:rFonts w:ascii="Arial" w:eastAsia="Arial" w:hAnsi="Arial" w:cs="Arial"/>
          <w:b/>
          <w:smallCaps/>
          <w:color w:val="000000"/>
          <w:sz w:val="22"/>
          <w:szCs w:val="22"/>
        </w:rPr>
      </w:pPr>
    </w:p>
    <w:p w14:paraId="7F584371" w14:textId="77777777" w:rsidR="0027577D" w:rsidRDefault="0027577D" w:rsidP="0027577D">
      <w:pPr>
        <w:keepNext/>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All authors declare that the participants involved in this study provided their informed consent before the research was conducted. As this research did not involve case reports, patient data, or clinical studies, the consent process was aligned with ethical guidelines for educational research. Participants were informed of  the study's purpose, procedures, and their right to withdraw at any time without any consequences.</w:t>
      </w:r>
    </w:p>
    <w:p w14:paraId="78204580" w14:textId="77777777" w:rsidR="0027577D" w:rsidRDefault="0027577D" w:rsidP="0027577D">
      <w:pPr>
        <w:keepNext/>
        <w:pBdr>
          <w:top w:val="nil"/>
          <w:left w:val="nil"/>
          <w:bottom w:val="nil"/>
          <w:right w:val="nil"/>
          <w:between w:val="nil"/>
        </w:pBdr>
        <w:jc w:val="both"/>
        <w:rPr>
          <w:rFonts w:ascii="Arial" w:eastAsia="Arial" w:hAnsi="Arial" w:cs="Arial"/>
          <w:color w:val="000000"/>
        </w:rPr>
      </w:pPr>
    </w:p>
    <w:p w14:paraId="09173EA8" w14:textId="77777777" w:rsidR="0027577D" w:rsidRPr="003A29C6" w:rsidRDefault="0027577D" w:rsidP="0027577D">
      <w:pPr>
        <w:jc w:val="both"/>
        <w:outlineLvl w:val="0"/>
        <w:rPr>
          <w:rFonts w:ascii="Arial" w:hAnsi="Arial" w:cs="Arial"/>
        </w:rPr>
      </w:pPr>
      <w:r w:rsidRPr="003A29C6">
        <w:rPr>
          <w:rFonts w:ascii="Arial" w:hAnsi="Arial" w:cs="Arial"/>
          <w:b/>
          <w:bCs/>
        </w:rPr>
        <w:t>COMPETING INTERESTS DISCLAIMER:</w:t>
      </w:r>
    </w:p>
    <w:p w14:paraId="5BCB6FF2" w14:textId="77777777" w:rsidR="0027577D" w:rsidRDefault="0027577D" w:rsidP="0027577D">
      <w:r w:rsidRPr="00A10EDE">
        <w:lastRenderedPageBreak/>
        <w:t>Authors have declared that they have no known competing financial interests OR non-financial interests OR personal relationships that could have appeared to influence the work reported in this paper.</w:t>
      </w:r>
    </w:p>
    <w:p w14:paraId="26928A9B" w14:textId="77777777" w:rsidR="0027577D" w:rsidRDefault="0027577D" w:rsidP="0027577D">
      <w:pPr>
        <w:keepNext/>
        <w:pBdr>
          <w:top w:val="nil"/>
          <w:left w:val="nil"/>
          <w:bottom w:val="nil"/>
          <w:right w:val="nil"/>
          <w:between w:val="nil"/>
        </w:pBdr>
        <w:jc w:val="both"/>
        <w:rPr>
          <w:rFonts w:ascii="Arial" w:eastAsia="Arial" w:hAnsi="Arial" w:cs="Arial"/>
          <w:color w:val="000000"/>
        </w:rPr>
      </w:pPr>
    </w:p>
    <w:p w14:paraId="5EDC212B" w14:textId="77777777" w:rsidR="0027577D" w:rsidRDefault="0027577D" w:rsidP="0027577D">
      <w:pPr>
        <w:keepNext/>
        <w:pBdr>
          <w:top w:val="nil"/>
          <w:left w:val="nil"/>
          <w:bottom w:val="nil"/>
          <w:right w:val="nil"/>
          <w:between w:val="nil"/>
        </w:pBdr>
        <w:jc w:val="both"/>
        <w:rPr>
          <w:rFonts w:ascii="Arial" w:eastAsia="Arial" w:hAnsi="Arial" w:cs="Arial"/>
          <w:color w:val="000000"/>
        </w:rPr>
      </w:pPr>
    </w:p>
    <w:p w14:paraId="3DF145B0" w14:textId="77777777" w:rsidR="0027577D" w:rsidRDefault="0027577D" w:rsidP="0027577D">
      <w:pPr>
        <w:keepNext/>
        <w:pBdr>
          <w:top w:val="nil"/>
          <w:left w:val="nil"/>
          <w:bottom w:val="nil"/>
          <w:right w:val="nil"/>
          <w:between w:val="nil"/>
        </w:pBdr>
        <w:jc w:val="both"/>
        <w:rPr>
          <w:rFonts w:ascii="Arial" w:eastAsia="Arial" w:hAnsi="Arial" w:cs="Arial"/>
          <w:b/>
          <w:smallCaps/>
          <w:color w:val="000000"/>
          <w:sz w:val="22"/>
          <w:szCs w:val="22"/>
        </w:rPr>
      </w:pPr>
      <w:commentRangeStart w:id="7"/>
      <w:r>
        <w:rPr>
          <w:rFonts w:ascii="Arial" w:eastAsia="Arial" w:hAnsi="Arial" w:cs="Arial"/>
          <w:b/>
          <w:smallCaps/>
          <w:color w:val="000000"/>
          <w:sz w:val="22"/>
          <w:szCs w:val="22"/>
        </w:rPr>
        <w:t>References</w:t>
      </w:r>
      <w:commentRangeEnd w:id="7"/>
      <w:r>
        <w:rPr>
          <w:rStyle w:val="CommentReference"/>
          <w:rFonts w:ascii="Times New Roman" w:hAnsi="Times New Roman"/>
          <w:lang w:val="nb-NO" w:eastAsia="nb-NO"/>
        </w:rPr>
        <w:commentReference w:id="7"/>
      </w:r>
    </w:p>
    <w:p w14:paraId="6C0B4D52" w14:textId="77777777" w:rsidR="0027577D" w:rsidRDefault="0027577D" w:rsidP="0027577D">
      <w:pPr>
        <w:keepNext/>
        <w:pBdr>
          <w:top w:val="nil"/>
          <w:left w:val="nil"/>
          <w:bottom w:val="nil"/>
          <w:right w:val="nil"/>
          <w:between w:val="nil"/>
        </w:pBdr>
        <w:jc w:val="both"/>
        <w:rPr>
          <w:rFonts w:ascii="Arial" w:eastAsia="Arial" w:hAnsi="Arial" w:cs="Arial"/>
          <w:b/>
          <w:smallCaps/>
          <w:color w:val="000000"/>
          <w:sz w:val="22"/>
          <w:szCs w:val="22"/>
        </w:rPr>
      </w:pPr>
    </w:p>
    <w:p w14:paraId="08A24192" w14:textId="77777777" w:rsidR="0027577D" w:rsidRDefault="0027577D" w:rsidP="0027577D">
      <w:pPr>
        <w:widowControl w:val="0"/>
        <w:tabs>
          <w:tab w:val="left" w:pos="2015"/>
        </w:tabs>
        <w:jc w:val="both"/>
        <w:rPr>
          <w:rFonts w:ascii="Arial" w:eastAsia="Arial" w:hAnsi="Arial" w:cs="Arial"/>
        </w:rPr>
      </w:pPr>
      <w:r>
        <w:rPr>
          <w:rFonts w:ascii="Arial" w:eastAsia="Arial" w:hAnsi="Arial" w:cs="Arial"/>
        </w:rPr>
        <w:t>Ahmad, N., Mustafa, M. Q., Hasnain, M. A., &amp; Siddiqui, M. A. (2018). Social media usage and academic performance of university students. Journal of Educational Technology, 30(2), 143-162.</w:t>
      </w:r>
    </w:p>
    <w:p w14:paraId="53BA3E67" w14:textId="77777777" w:rsidR="0027577D" w:rsidRDefault="0027577D" w:rsidP="0027577D">
      <w:pPr>
        <w:widowControl w:val="0"/>
        <w:tabs>
          <w:tab w:val="left" w:pos="2015"/>
        </w:tabs>
        <w:jc w:val="both"/>
        <w:rPr>
          <w:rFonts w:ascii="Arial" w:eastAsia="Arial" w:hAnsi="Arial" w:cs="Arial"/>
        </w:rPr>
      </w:pPr>
      <w:r>
        <w:rPr>
          <w:rFonts w:ascii="Arial" w:eastAsia="Arial" w:hAnsi="Arial" w:cs="Arial"/>
        </w:rPr>
        <w:t>Brodie, R. J., Ilic, A., Juric, B., &amp; Hollebeek, L. (2013). Consumer engagement in a virtual brand community: An exploratory analysis. Journal of Business Research, 66(1), 105-114.</w:t>
      </w:r>
    </w:p>
    <w:p w14:paraId="2AF8D062" w14:textId="77777777" w:rsidR="0027577D" w:rsidRDefault="0027577D" w:rsidP="0027577D">
      <w:pPr>
        <w:widowControl w:val="0"/>
        <w:tabs>
          <w:tab w:val="left" w:pos="2015"/>
        </w:tabs>
        <w:jc w:val="both"/>
        <w:rPr>
          <w:rFonts w:ascii="Arial" w:eastAsia="Arial" w:hAnsi="Arial" w:cs="Arial"/>
        </w:rPr>
      </w:pPr>
      <w:r>
        <w:rPr>
          <w:rFonts w:ascii="Arial" w:eastAsia="Arial" w:hAnsi="Arial" w:cs="Arial"/>
        </w:rPr>
        <w:t>Kolan, B. J., &amp; Dzandza, P. E. (2018). Effects of social media on academic performance among students of Ghanaian universities: A case study of University of Ghana, Legon. Library Philosophy and Practice (e-journal). 1637. https://digitalcommons.unl.edu/libphilprac/1637</w:t>
      </w:r>
    </w:p>
    <w:p w14:paraId="265F06B6" w14:textId="77777777" w:rsidR="0027577D" w:rsidRDefault="0027577D" w:rsidP="0027577D">
      <w:pPr>
        <w:widowControl w:val="0"/>
        <w:tabs>
          <w:tab w:val="left" w:pos="2015"/>
        </w:tabs>
        <w:jc w:val="both"/>
        <w:rPr>
          <w:rFonts w:ascii="Arial" w:eastAsia="Arial" w:hAnsi="Arial" w:cs="Arial"/>
        </w:rPr>
      </w:pPr>
      <w:r>
        <w:rPr>
          <w:rFonts w:ascii="Arial" w:eastAsia="Arial" w:hAnsi="Arial" w:cs="Arial"/>
        </w:rPr>
        <w:t>Luo, T., Freeman, C., &amp; Stefaniak, J. (2019). Preservice teachers’ perceived benefits and challenges of personalized learning in K-12 classrooms. Journal of Research on Technology in Education, 51(3), 221-238.</w:t>
      </w:r>
    </w:p>
    <w:p w14:paraId="2691360E" w14:textId="77777777" w:rsidR="0027577D" w:rsidRDefault="0027577D" w:rsidP="0027577D">
      <w:pPr>
        <w:widowControl w:val="0"/>
        <w:tabs>
          <w:tab w:val="left" w:pos="2015"/>
        </w:tabs>
        <w:jc w:val="both"/>
        <w:rPr>
          <w:rFonts w:ascii="Arial" w:eastAsia="Arial" w:hAnsi="Arial" w:cs="Arial"/>
        </w:rPr>
      </w:pPr>
      <w:r>
        <w:rPr>
          <w:rFonts w:ascii="Arial" w:eastAsia="Arial" w:hAnsi="Arial" w:cs="Arial"/>
        </w:rPr>
        <w:t>Lupus, E., &amp; Shankar, R. (2010). Procrastination and academic performance: The impact of social media on students. Journal of College Student Development, 51(5), 573-588.</w:t>
      </w:r>
    </w:p>
    <w:p w14:paraId="2BD38AEF" w14:textId="77777777" w:rsidR="0027577D" w:rsidRDefault="0027577D" w:rsidP="0027577D">
      <w:pPr>
        <w:widowControl w:val="0"/>
        <w:tabs>
          <w:tab w:val="left" w:pos="2015"/>
        </w:tabs>
        <w:jc w:val="both"/>
        <w:rPr>
          <w:rFonts w:ascii="Arial" w:eastAsia="Arial" w:hAnsi="Arial" w:cs="Arial"/>
        </w:rPr>
      </w:pPr>
      <w:r>
        <w:rPr>
          <w:rFonts w:ascii="Arial" w:eastAsia="Arial" w:hAnsi="Arial" w:cs="Arial"/>
        </w:rPr>
        <w:t>Moghavvemi, S., Sulaiman, A., Jaafar, N. I., &amp; Kasem, N. (2021). Social media as a complementary learning tool for teaching and learning: The case of youtube. The International Review of Research in Open and Distributed Learning, 22(3), 133-151.</w:t>
      </w:r>
    </w:p>
    <w:p w14:paraId="6D85B01D" w14:textId="77777777" w:rsidR="0027577D" w:rsidRDefault="0027577D" w:rsidP="0027577D">
      <w:pPr>
        <w:widowControl w:val="0"/>
        <w:tabs>
          <w:tab w:val="left" w:pos="2015"/>
        </w:tabs>
        <w:jc w:val="both"/>
        <w:rPr>
          <w:rFonts w:ascii="Arial" w:eastAsia="Arial" w:hAnsi="Arial" w:cs="Arial"/>
        </w:rPr>
      </w:pPr>
      <w:r>
        <w:rPr>
          <w:rFonts w:ascii="Arial" w:eastAsia="Arial" w:hAnsi="Arial" w:cs="Arial"/>
        </w:rPr>
        <w:t>Nilgiri, S. (2020). The influence of blogging on students' writing skills: A case study of a university blog. Educational Research Review, 15(4), 356-370.</w:t>
      </w:r>
    </w:p>
    <w:p w14:paraId="3CC238B4" w14:textId="77777777" w:rsidR="0027577D" w:rsidRDefault="0027577D" w:rsidP="0027577D">
      <w:pPr>
        <w:widowControl w:val="0"/>
        <w:tabs>
          <w:tab w:val="left" w:pos="2015"/>
        </w:tabs>
        <w:jc w:val="both"/>
        <w:rPr>
          <w:rFonts w:ascii="Arial" w:eastAsia="Arial" w:hAnsi="Arial" w:cs="Arial"/>
        </w:rPr>
      </w:pPr>
      <w:r>
        <w:rPr>
          <w:rFonts w:ascii="Arial" w:eastAsia="Arial" w:hAnsi="Arial" w:cs="Arial"/>
        </w:rPr>
        <w:t>Selwyn, N. (2011). Social media in higher education. The Europa World of Learning, 15-25.</w:t>
      </w:r>
    </w:p>
    <w:p w14:paraId="02062816" w14:textId="77777777" w:rsidR="0027577D" w:rsidRDefault="0027577D" w:rsidP="0027577D">
      <w:pPr>
        <w:widowControl w:val="0"/>
        <w:tabs>
          <w:tab w:val="left" w:pos="2015"/>
        </w:tabs>
        <w:jc w:val="both"/>
        <w:rPr>
          <w:rFonts w:ascii="Arial" w:eastAsia="Arial" w:hAnsi="Arial" w:cs="Arial"/>
        </w:rPr>
      </w:pPr>
      <w:r>
        <w:rPr>
          <w:rFonts w:ascii="Arial" w:eastAsia="Arial" w:hAnsi="Arial" w:cs="Arial"/>
        </w:rPr>
        <w:t>Zeinab, Z., &amp; Rahimi, M. (2022). The impact of social media on academic interest in information technology among university students. Journal of Technology in Education, 44(1), 95-107. Retrieved from http://eprints.utar.edu.my/4941/1/fyp_PR_2022_KP.pdf</w:t>
      </w:r>
    </w:p>
    <w:p w14:paraId="413C8D8A" w14:textId="77777777" w:rsidR="0027577D" w:rsidRDefault="0027577D" w:rsidP="0027577D">
      <w:pPr>
        <w:widowControl w:val="0"/>
        <w:tabs>
          <w:tab w:val="left" w:pos="2015"/>
        </w:tabs>
        <w:jc w:val="both"/>
        <w:rPr>
          <w:rFonts w:ascii="Arial" w:eastAsia="Arial" w:hAnsi="Arial" w:cs="Arial"/>
        </w:rPr>
      </w:pPr>
      <w:r>
        <w:rPr>
          <w:rFonts w:ascii="Arial" w:eastAsia="Arial" w:hAnsi="Arial" w:cs="Arial"/>
        </w:rPr>
        <w:t>Saini,N., &amp; Mir, S.A (2024). Social Media: Usage and the Impact on Education. Journal of Nimbian Studies, 33 S3 (2023):  4670-4689  Issn: 2197-5523(online)</w:t>
      </w:r>
    </w:p>
    <w:p w14:paraId="4B0EADCB" w14:textId="77777777" w:rsidR="0027577D" w:rsidRDefault="0027577D" w:rsidP="0027577D">
      <w:pPr>
        <w:widowControl w:val="0"/>
        <w:tabs>
          <w:tab w:val="left" w:pos="2015"/>
        </w:tabs>
        <w:jc w:val="both"/>
        <w:rPr>
          <w:rFonts w:ascii="Arial" w:eastAsia="Arial" w:hAnsi="Arial" w:cs="Arial"/>
          <w:b/>
        </w:rPr>
      </w:pPr>
    </w:p>
    <w:p w14:paraId="7B97B930" w14:textId="77777777" w:rsidR="004361D5" w:rsidRDefault="004361D5"/>
    <w:sectPr w:rsidR="004361D5" w:rsidSect="0027577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wal" w:date="2025-04-03T07:06:00Z" w:initials="a">
    <w:p w14:paraId="76362F39" w14:textId="77777777" w:rsidR="0027577D" w:rsidRDefault="0027577D" w:rsidP="0027577D">
      <w:pPr>
        <w:pStyle w:val="CommentText"/>
      </w:pPr>
      <w:r>
        <w:rPr>
          <w:rStyle w:val="CommentReference"/>
        </w:rPr>
        <w:annotationRef/>
      </w:r>
      <w:r>
        <w:t>Overall Recommendation: Major revision</w:t>
      </w:r>
    </w:p>
    <w:p w14:paraId="17BE8629" w14:textId="77777777" w:rsidR="0027577D" w:rsidRDefault="0027577D" w:rsidP="0027577D">
      <w:pPr>
        <w:pStyle w:val="CommentText"/>
      </w:pPr>
      <w:r>
        <w:t>The manuscript has potential but requires improvement in methodological clarity, depth of discussion, and structural coherence. The paper should undergo a thorough re-examination to improve readability and coherence. Consider revising the abstract and introduction to strengthen the research narrative. The paper provides valuable insights but needs improvement in terms of clarity and depth. Addressing the highlighted points would significantly improve the quality of the manuscript for publication.</w:t>
      </w:r>
    </w:p>
    <w:p w14:paraId="032D9CB4" w14:textId="77777777" w:rsidR="0027577D" w:rsidRDefault="0027577D" w:rsidP="0027577D">
      <w:pPr>
        <w:pStyle w:val="CommentText"/>
      </w:pPr>
    </w:p>
    <w:p w14:paraId="07E155A6" w14:textId="77777777" w:rsidR="0027577D" w:rsidRDefault="0027577D" w:rsidP="0027577D">
      <w:pPr>
        <w:pStyle w:val="CommentText"/>
      </w:pPr>
      <w:r w:rsidRPr="00D440B8">
        <w:t>Title, should be more specific and clearly reflect the core purpose of the study. Consider refining it to highlight key aspects of the study.</w:t>
      </w:r>
    </w:p>
  </w:comment>
  <w:comment w:id="1" w:author="awal" w:date="2025-04-03T07:07:00Z" w:initials="a">
    <w:p w14:paraId="6A9F73E2" w14:textId="77777777" w:rsidR="0027577D" w:rsidRDefault="0027577D" w:rsidP="0027577D">
      <w:pPr>
        <w:pStyle w:val="CommentText"/>
      </w:pPr>
      <w:r>
        <w:rPr>
          <w:rStyle w:val="CommentReference"/>
        </w:rPr>
        <w:annotationRef/>
      </w:r>
      <w:r w:rsidRPr="00D440B8">
        <w:t>Abstract provides an overview but lacks clarity in methodology and key findings. Ensure that the purpose of the study, methodology, significant results, and contributions are explicitly stated, and List the implications of the findings in the abstract to highlight their relevance.</w:t>
      </w:r>
    </w:p>
  </w:comment>
  <w:comment w:id="2" w:author="awal" w:date="2025-04-03T07:07:00Z" w:initials="a">
    <w:p w14:paraId="022D86E1" w14:textId="77777777" w:rsidR="0027577D" w:rsidRDefault="0027577D" w:rsidP="0027577D">
      <w:pPr>
        <w:pStyle w:val="CommentText"/>
      </w:pPr>
      <w:r>
        <w:rPr>
          <w:rStyle w:val="CommentReference"/>
        </w:rPr>
        <w:annotationRef/>
      </w:r>
      <w:r w:rsidRPr="00D440B8">
        <w:t>Introduction identifies the relevance of the study but needs stronger justification for the research gaps. Enhance the discussion of previous literature to build a strong foundation for the study. Also outline the research question or hypothesis clearly to provide better direction.</w:t>
      </w:r>
    </w:p>
  </w:comment>
  <w:comment w:id="3" w:author="awal" w:date="2025-04-03T07:08:00Z" w:initials="a">
    <w:p w14:paraId="279C0B81" w14:textId="77777777" w:rsidR="0027577D" w:rsidRDefault="0027577D" w:rsidP="0027577D">
      <w:pPr>
        <w:pStyle w:val="CommentText"/>
      </w:pPr>
      <w:r>
        <w:rPr>
          <w:rStyle w:val="CommentReference"/>
        </w:rPr>
        <w:annotationRef/>
      </w:r>
      <w:r w:rsidRPr="00D440B8">
        <w:t>Methodology section lacks detailed information on data collection and analysis procedures. Provide a comprehensive explanation of sampling techniques, data sources, and justification for methodological choices. Address potential biases and limitations in data collection.</w:t>
      </w:r>
    </w:p>
  </w:comment>
  <w:comment w:id="5" w:author="awal" w:date="2025-04-03T07:08:00Z" w:initials="a">
    <w:p w14:paraId="28721C53" w14:textId="77777777" w:rsidR="0027577D" w:rsidRDefault="0027577D" w:rsidP="0027577D">
      <w:pPr>
        <w:pStyle w:val="CommentText"/>
      </w:pPr>
      <w:r>
        <w:rPr>
          <w:rStyle w:val="CommentReference"/>
        </w:rPr>
        <w:annotationRef/>
      </w:r>
      <w:r>
        <w:t>Results section presents findings but needs to be logically structured with clear subsections. Include more statistical analysis or comparative interpretations where applicable. Make effective use of tables and figures, ensuring they add value to the narrative.</w:t>
      </w:r>
    </w:p>
    <w:p w14:paraId="3CB55912" w14:textId="77777777" w:rsidR="0027577D" w:rsidRDefault="0027577D" w:rsidP="0027577D">
      <w:pPr>
        <w:pStyle w:val="CommentText"/>
      </w:pPr>
    </w:p>
    <w:p w14:paraId="1426D4DE" w14:textId="77777777" w:rsidR="0027577D" w:rsidRDefault="0027577D" w:rsidP="0027577D">
      <w:pPr>
        <w:pStyle w:val="CommentText"/>
      </w:pPr>
      <w:r>
        <w:t>The discussion should better connect the findings to existing literature and theory. Highlight the implications of the findings in real-world applications or academic discourse. Discuss study limitations transparently and suggest areas for future research.</w:t>
      </w:r>
    </w:p>
  </w:comment>
  <w:comment w:id="6" w:author="awal" w:date="2025-04-03T07:09:00Z" w:initials="a">
    <w:p w14:paraId="30C10D82" w14:textId="77777777" w:rsidR="0027577D" w:rsidRDefault="0027577D" w:rsidP="0027577D">
      <w:pPr>
        <w:pStyle w:val="CommentText"/>
      </w:pPr>
      <w:r>
        <w:rPr>
          <w:rStyle w:val="CommentReference"/>
        </w:rPr>
        <w:annotationRef/>
      </w:r>
      <w:r w:rsidRPr="00D440B8">
        <w:t>The conclusion should be more concise while reinforcing the main contributions of the study. Provide concrete recommendations based on the findings. Ensure the conclusion aligns with the study objectives.</w:t>
      </w:r>
    </w:p>
  </w:comment>
  <w:comment w:id="7" w:author="awal" w:date="2025-04-03T07:09:00Z" w:initials="a">
    <w:p w14:paraId="79300B4A" w14:textId="77777777" w:rsidR="0027577D" w:rsidRDefault="0027577D" w:rsidP="0027577D">
      <w:pPr>
        <w:pStyle w:val="CommentText"/>
      </w:pPr>
      <w:r>
        <w:rPr>
          <w:rStyle w:val="CommentReference"/>
        </w:rPr>
        <w:annotationRef/>
      </w:r>
      <w:r w:rsidRPr="00D440B8">
        <w:t>Ensure references are up-to-date and relevant to the research topic. Check for accuracy and adherence to journal citation formats. Avoid excessive self-citation and ensure diversity in cited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E155A6" w15:done="0"/>
  <w15:commentEx w15:paraId="6A9F73E2" w15:done="0"/>
  <w15:commentEx w15:paraId="022D86E1" w15:done="0"/>
  <w15:commentEx w15:paraId="279C0B81" w15:done="0"/>
  <w15:commentEx w15:paraId="1426D4DE" w15:done="0"/>
  <w15:commentEx w15:paraId="30C10D82" w15:done="0"/>
  <w15:commentEx w15:paraId="79300B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CB19A0" w16cex:dateUtc="2025-04-03T00:06:00Z"/>
  <w16cex:commentExtensible w16cex:durableId="02834ADF" w16cex:dateUtc="2025-04-03T00:07:00Z"/>
  <w16cex:commentExtensible w16cex:durableId="44C4CC98" w16cex:dateUtc="2025-04-03T00:07:00Z"/>
  <w16cex:commentExtensible w16cex:durableId="0BDFB7B6" w16cex:dateUtc="2025-04-03T00:08:00Z"/>
  <w16cex:commentExtensible w16cex:durableId="16E06852" w16cex:dateUtc="2025-04-03T00:08:00Z"/>
  <w16cex:commentExtensible w16cex:durableId="7DAF0506" w16cex:dateUtc="2025-04-03T00:09:00Z"/>
  <w16cex:commentExtensible w16cex:durableId="20245CEF" w16cex:dateUtc="2025-04-03T0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E155A6" w16cid:durableId="3ACB19A0"/>
  <w16cid:commentId w16cid:paraId="6A9F73E2" w16cid:durableId="02834ADF"/>
  <w16cid:commentId w16cid:paraId="022D86E1" w16cid:durableId="44C4CC98"/>
  <w16cid:commentId w16cid:paraId="279C0B81" w16cid:durableId="0BDFB7B6"/>
  <w16cid:commentId w16cid:paraId="1426D4DE" w16cid:durableId="16E06852"/>
  <w16cid:commentId w16cid:paraId="30C10D82" w16cid:durableId="7DAF0506"/>
  <w16cid:commentId w16cid:paraId="79300B4A" w16cid:durableId="20245C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SimSu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7EC1" w14:textId="77777777" w:rsidR="00000000" w:rsidRDefault="00000000">
    <w:pPr>
      <w:pBdr>
        <w:top w:val="nil"/>
        <w:left w:val="nil"/>
        <w:bottom w:val="nil"/>
        <w:right w:val="nil"/>
        <w:between w:val="nil"/>
      </w:pBdr>
      <w:tabs>
        <w:tab w:val="center" w:pos="4320"/>
        <w:tab w:val="right" w:pos="8640"/>
      </w:tabs>
      <w:rPr>
        <w:rFonts w:ascii="Helvetica Neue" w:hAnsi="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3B62"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D6A4" w14:textId="77777777" w:rsidR="00000000" w:rsidRPr="00EF1383" w:rsidRDefault="00000000" w:rsidP="00EF13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B29A" w14:textId="77777777" w:rsidR="00000000" w:rsidRDefault="00000000">
    <w:pPr>
      <w:pBdr>
        <w:top w:val="nil"/>
        <w:left w:val="nil"/>
        <w:bottom w:val="nil"/>
        <w:right w:val="nil"/>
        <w:between w:val="nil"/>
      </w:pBdr>
      <w:tabs>
        <w:tab w:val="center" w:pos="4320"/>
        <w:tab w:val="right" w:pos="8640"/>
      </w:tabs>
      <w:rPr>
        <w:rFonts w:ascii="Helvetica Neue" w:hAnsi="Helvetica Neue"/>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EAD1" w14:textId="77777777" w:rsidR="00000000" w:rsidRDefault="00000000">
    <w:pPr>
      <w:pBdr>
        <w:top w:val="nil"/>
        <w:left w:val="nil"/>
        <w:bottom w:val="nil"/>
        <w:right w:val="nil"/>
        <w:between w:val="nil"/>
      </w:pBdr>
      <w:tabs>
        <w:tab w:val="center" w:pos="4320"/>
        <w:tab w:val="right" w:pos="8640"/>
      </w:tabs>
      <w:rPr>
        <w:rFonts w:ascii="Helvetica Neue" w:hAnsi="Helvetica Neue"/>
        <w:color w:val="000000"/>
      </w:rPr>
    </w:pPr>
    <w:r>
      <w:rPr>
        <w:noProof/>
      </w:rPr>
      <w:pict w14:anchorId="432E1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62797" o:spid="_x0000_s1026"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4990" w14:textId="77777777" w:rsidR="00000000" w:rsidRDefault="00000000">
    <w:pPr>
      <w:pBdr>
        <w:top w:val="nil"/>
        <w:left w:val="nil"/>
        <w:bottom w:val="nil"/>
        <w:right w:val="nil"/>
        <w:between w:val="nil"/>
      </w:pBdr>
      <w:tabs>
        <w:tab w:val="center" w:pos="4320"/>
        <w:tab w:val="right" w:pos="8640"/>
      </w:tabs>
      <w:rPr>
        <w:rFonts w:ascii="Helvetica Neue" w:hAnsi="Helvetica Neue"/>
        <w:color w:val="000000"/>
      </w:rPr>
    </w:pPr>
    <w:r>
      <w:rPr>
        <w:noProof/>
      </w:rPr>
      <w:pict w14:anchorId="5A73D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62798" o:spid="_x0000_s1027"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CC31" w14:textId="77777777" w:rsidR="00000000" w:rsidRDefault="00000000">
    <w:pPr>
      <w:ind w:left="2160"/>
      <w:jc w:val="center"/>
      <w:rPr>
        <w:rFonts w:ascii="Times New Roman" w:eastAsia="Times New Roman" w:hAnsi="Times New Roman" w:cs="Times New Roman"/>
        <w:i/>
        <w:sz w:val="18"/>
        <w:szCs w:val="18"/>
      </w:rPr>
    </w:pPr>
    <w:r>
      <w:rPr>
        <w:noProof/>
      </w:rPr>
      <w:pict w14:anchorId="29191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62796" o:spid="_x0000_s1025"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876A1E" w14:textId="77777777" w:rsidR="00000000" w:rsidRDefault="00000000">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6FEAD1B" w14:textId="77777777" w:rsidR="00000000" w:rsidRDefault="00000000">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6343C517" w14:textId="77777777" w:rsidR="00000000" w:rsidRDefault="00000000">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39ECECDB" w14:textId="77777777" w:rsidR="00000000" w:rsidRDefault="00000000">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51475DCE" w14:textId="77777777" w:rsidR="00000000" w:rsidRDefault="00000000">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39E69648" w14:textId="77777777" w:rsidR="00000000" w:rsidRDefault="00000000">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F573" w14:textId="77777777" w:rsidR="00000000" w:rsidRDefault="00000000">
    <w:pPr>
      <w:pStyle w:val="Header"/>
    </w:pPr>
    <w:r>
      <w:rPr>
        <w:noProof/>
      </w:rPr>
      <w:pict w14:anchorId="06982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62800" o:spid="_x0000_s1029"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04E3" w14:textId="77777777" w:rsidR="00000000" w:rsidRDefault="00000000">
    <w:pPr>
      <w:pStyle w:val="Header"/>
    </w:pPr>
    <w:r>
      <w:rPr>
        <w:noProof/>
      </w:rPr>
      <w:pict w14:anchorId="156CE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62801" o:spid="_x0000_s103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CCF0" w14:textId="77777777" w:rsidR="00000000" w:rsidRDefault="00000000">
    <w:pPr>
      <w:pStyle w:val="Header"/>
    </w:pPr>
    <w:r>
      <w:rPr>
        <w:noProof/>
      </w:rPr>
      <w:pict w14:anchorId="0EDDA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62799" o:spid="_x0000_s1028"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B6601"/>
    <w:multiLevelType w:val="multilevel"/>
    <w:tmpl w:val="1DACD5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A4A3D19"/>
    <w:multiLevelType w:val="multilevel"/>
    <w:tmpl w:val="525894AE"/>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34777966">
    <w:abstractNumId w:val="0"/>
  </w:num>
  <w:num w:numId="2" w16cid:durableId="4664353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wal">
    <w15:presenceInfo w15:providerId="None" w15:userId="a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7D"/>
    <w:rsid w:val="0018112C"/>
    <w:rsid w:val="0027577D"/>
    <w:rsid w:val="004361D5"/>
    <w:rsid w:val="009E1D6B"/>
    <w:rsid w:val="00BD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6F243"/>
  <w15:chartTrackingRefBased/>
  <w15:docId w15:val="{DD1D1F60-0871-4F2D-AA5A-D2B728DE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7D"/>
    <w:pPr>
      <w:spacing w:after="0" w:line="240" w:lineRule="auto"/>
    </w:pPr>
    <w:rPr>
      <w:rFonts w:ascii="Helvetica" w:eastAsia="Helvetica Neue" w:hAnsi="Helvetica" w:cs="Helvetica Neue"/>
      <w:kern w:val="0"/>
      <w:sz w:val="20"/>
      <w:szCs w:val="20"/>
      <w:lang w:val="en-PH" w:eastAsia="en-GB"/>
      <w14:ligatures w14:val="none"/>
    </w:rPr>
  </w:style>
  <w:style w:type="paragraph" w:styleId="Heading1">
    <w:name w:val="heading 1"/>
    <w:basedOn w:val="Normal"/>
    <w:next w:val="Normal"/>
    <w:link w:val="Heading1Char"/>
    <w:uiPriority w:val="9"/>
    <w:qFormat/>
    <w:rsid w:val="0027577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7577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7577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7577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7577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757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7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7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7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77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7577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7577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7577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7577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75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77D"/>
    <w:rPr>
      <w:rFonts w:eastAsiaTheme="majorEastAsia" w:cstheme="majorBidi"/>
      <w:color w:val="272727" w:themeColor="text1" w:themeTint="D8"/>
    </w:rPr>
  </w:style>
  <w:style w:type="paragraph" w:styleId="Title">
    <w:name w:val="Title"/>
    <w:basedOn w:val="Normal"/>
    <w:next w:val="Normal"/>
    <w:link w:val="TitleChar"/>
    <w:uiPriority w:val="10"/>
    <w:qFormat/>
    <w:rsid w:val="002757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77D"/>
    <w:pPr>
      <w:spacing w:before="160"/>
      <w:jc w:val="center"/>
    </w:pPr>
    <w:rPr>
      <w:i/>
      <w:iCs/>
      <w:color w:val="404040" w:themeColor="text1" w:themeTint="BF"/>
    </w:rPr>
  </w:style>
  <w:style w:type="character" w:customStyle="1" w:styleId="QuoteChar">
    <w:name w:val="Quote Char"/>
    <w:basedOn w:val="DefaultParagraphFont"/>
    <w:link w:val="Quote"/>
    <w:uiPriority w:val="29"/>
    <w:rsid w:val="0027577D"/>
    <w:rPr>
      <w:i/>
      <w:iCs/>
      <w:color w:val="404040" w:themeColor="text1" w:themeTint="BF"/>
    </w:rPr>
  </w:style>
  <w:style w:type="paragraph" w:styleId="ListParagraph">
    <w:name w:val="List Paragraph"/>
    <w:basedOn w:val="Normal"/>
    <w:uiPriority w:val="34"/>
    <w:qFormat/>
    <w:rsid w:val="0027577D"/>
    <w:pPr>
      <w:ind w:left="720"/>
      <w:contextualSpacing/>
    </w:pPr>
  </w:style>
  <w:style w:type="character" w:styleId="IntenseEmphasis">
    <w:name w:val="Intense Emphasis"/>
    <w:basedOn w:val="DefaultParagraphFont"/>
    <w:uiPriority w:val="21"/>
    <w:qFormat/>
    <w:rsid w:val="0027577D"/>
    <w:rPr>
      <w:i/>
      <w:iCs/>
      <w:color w:val="2E74B5" w:themeColor="accent1" w:themeShade="BF"/>
    </w:rPr>
  </w:style>
  <w:style w:type="paragraph" w:styleId="IntenseQuote">
    <w:name w:val="Intense Quote"/>
    <w:basedOn w:val="Normal"/>
    <w:next w:val="Normal"/>
    <w:link w:val="IntenseQuoteChar"/>
    <w:uiPriority w:val="30"/>
    <w:qFormat/>
    <w:rsid w:val="002757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577D"/>
    <w:rPr>
      <w:i/>
      <w:iCs/>
      <w:color w:val="2E74B5" w:themeColor="accent1" w:themeShade="BF"/>
    </w:rPr>
  </w:style>
  <w:style w:type="character" w:styleId="IntenseReference">
    <w:name w:val="Intense Reference"/>
    <w:basedOn w:val="DefaultParagraphFont"/>
    <w:uiPriority w:val="32"/>
    <w:qFormat/>
    <w:rsid w:val="0027577D"/>
    <w:rPr>
      <w:b/>
      <w:bCs/>
      <w:smallCaps/>
      <w:color w:val="2E74B5" w:themeColor="accent1" w:themeShade="BF"/>
      <w:spacing w:val="5"/>
    </w:rPr>
  </w:style>
  <w:style w:type="paragraph" w:styleId="Footer">
    <w:name w:val="footer"/>
    <w:basedOn w:val="Normal"/>
    <w:link w:val="FooterChar"/>
    <w:rsid w:val="0027577D"/>
    <w:pPr>
      <w:tabs>
        <w:tab w:val="center" w:pos="4320"/>
        <w:tab w:val="right" w:pos="8640"/>
      </w:tabs>
    </w:pPr>
  </w:style>
  <w:style w:type="character" w:customStyle="1" w:styleId="FooterChar">
    <w:name w:val="Footer Char"/>
    <w:basedOn w:val="DefaultParagraphFont"/>
    <w:link w:val="Footer"/>
    <w:rsid w:val="0027577D"/>
    <w:rPr>
      <w:rFonts w:ascii="Helvetica" w:eastAsia="Helvetica Neue" w:hAnsi="Helvetica" w:cs="Helvetica Neue"/>
      <w:kern w:val="0"/>
      <w:sz w:val="20"/>
      <w:szCs w:val="20"/>
      <w:lang w:val="en-PH" w:eastAsia="en-GB"/>
      <w14:ligatures w14:val="none"/>
    </w:rPr>
  </w:style>
  <w:style w:type="paragraph" w:styleId="Header">
    <w:name w:val="header"/>
    <w:basedOn w:val="Normal"/>
    <w:link w:val="HeaderChar"/>
    <w:rsid w:val="0027577D"/>
    <w:pPr>
      <w:tabs>
        <w:tab w:val="center" w:pos="4320"/>
        <w:tab w:val="right" w:pos="8640"/>
      </w:tabs>
    </w:pPr>
  </w:style>
  <w:style w:type="character" w:customStyle="1" w:styleId="HeaderChar">
    <w:name w:val="Header Char"/>
    <w:basedOn w:val="DefaultParagraphFont"/>
    <w:link w:val="Header"/>
    <w:rsid w:val="0027577D"/>
    <w:rPr>
      <w:rFonts w:ascii="Helvetica" w:eastAsia="Helvetica Neue" w:hAnsi="Helvetica" w:cs="Helvetica Neue"/>
      <w:kern w:val="0"/>
      <w:sz w:val="20"/>
      <w:szCs w:val="20"/>
      <w:lang w:val="en-PH" w:eastAsia="en-GB"/>
      <w14:ligatures w14:val="none"/>
    </w:rPr>
  </w:style>
  <w:style w:type="character" w:styleId="CommentReference">
    <w:name w:val="annotation reference"/>
    <w:basedOn w:val="DefaultParagraphFont"/>
    <w:uiPriority w:val="99"/>
    <w:unhideWhenUsed/>
    <w:rsid w:val="0027577D"/>
    <w:rPr>
      <w:sz w:val="16"/>
      <w:szCs w:val="16"/>
    </w:rPr>
  </w:style>
  <w:style w:type="paragraph" w:styleId="CommentText">
    <w:name w:val="annotation text"/>
    <w:basedOn w:val="Normal"/>
    <w:link w:val="CommentTextChar"/>
    <w:uiPriority w:val="99"/>
    <w:unhideWhenUsed/>
    <w:rsid w:val="0027577D"/>
    <w:rPr>
      <w:rFonts w:ascii="Times New Roman" w:hAnsi="Times New Roman"/>
      <w:lang w:val="nb-NO" w:eastAsia="nb-NO"/>
    </w:rPr>
  </w:style>
  <w:style w:type="character" w:customStyle="1" w:styleId="CommentTextChar">
    <w:name w:val="Comment Text Char"/>
    <w:basedOn w:val="DefaultParagraphFont"/>
    <w:link w:val="CommentText"/>
    <w:uiPriority w:val="99"/>
    <w:rsid w:val="0027577D"/>
    <w:rPr>
      <w:rFonts w:ascii="Times New Roman" w:eastAsia="Helvetica Neue" w:hAnsi="Times New Roman" w:cs="Helvetica Neue"/>
      <w:kern w:val="0"/>
      <w:sz w:val="20"/>
      <w:szCs w:val="20"/>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microsoft.com/office/2016/09/relationships/commentsIds" Target="commentsId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oter" Target="footer1.xml"/><Relationship Id="rId5" Type="http://schemas.openxmlformats.org/officeDocument/2006/relationships/comments" Target="comment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3418</Words>
  <Characters>19489</Characters>
  <Application>Microsoft Office Word</Application>
  <DocSecurity>0</DocSecurity>
  <Lines>162</Lines>
  <Paragraphs>45</Paragraphs>
  <ScaleCrop>false</ScaleCrop>
  <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awal</dc:creator>
  <cp:keywords/>
  <dc:description/>
  <cp:lastModifiedBy>awal</cp:lastModifiedBy>
  <cp:revision>1</cp:revision>
  <dcterms:created xsi:type="dcterms:W3CDTF">2025-04-03T00:15:00Z</dcterms:created>
  <dcterms:modified xsi:type="dcterms:W3CDTF">2025-04-03T00:15:00Z</dcterms:modified>
</cp:coreProperties>
</file>