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B154A" w14:textId="77777777" w:rsidR="00DE7C7E" w:rsidRPr="00D8391E" w:rsidRDefault="00DE7C7E" w:rsidP="008F5923">
      <w:pPr>
        <w:spacing w:after="0"/>
        <w:jc w:val="center"/>
        <w:rPr>
          <w:rStyle w:val="editortaddedltunj"/>
          <w:rFonts w:ascii="Times New Roman" w:hAnsi="Times New Roman" w:cs="Times New Roman"/>
          <w:b/>
          <w:spacing w:val="2"/>
          <w:sz w:val="24"/>
          <w:szCs w:val="24"/>
          <w:shd w:val="clear" w:color="auto" w:fill="FFFFFF"/>
        </w:rPr>
      </w:pPr>
      <w:r w:rsidRPr="00D8391E">
        <w:rPr>
          <w:rStyle w:val="editortaddedltunj"/>
          <w:rFonts w:ascii="Times New Roman" w:hAnsi="Times New Roman" w:cs="Times New Roman"/>
          <w:b/>
          <w:spacing w:val="2"/>
          <w:sz w:val="24"/>
          <w:szCs w:val="24"/>
          <w:shd w:val="clear" w:color="auto" w:fill="FFFFFF"/>
        </w:rPr>
        <w:t>BOARD ATTRIBUTES</w:t>
      </w:r>
      <w:r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 </w:t>
      </w:r>
      <w:r w:rsidRPr="00D8391E">
        <w:rPr>
          <w:rStyle w:val="editortaddedltunj"/>
          <w:rFonts w:ascii="Times New Roman" w:hAnsi="Times New Roman" w:cs="Times New Roman"/>
          <w:b/>
          <w:spacing w:val="2"/>
          <w:sz w:val="24"/>
          <w:szCs w:val="24"/>
          <w:shd w:val="clear" w:color="auto" w:fill="FFFFFF"/>
        </w:rPr>
        <w:t>A</w:t>
      </w:r>
      <w:r w:rsidRPr="00D8391E">
        <w:rPr>
          <w:rStyle w:val="editortnoteditedwurp8"/>
          <w:rFonts w:ascii="Times New Roman" w:hAnsi="Times New Roman" w:cs="Times New Roman"/>
          <w:b/>
          <w:spacing w:val="2"/>
          <w:sz w:val="24"/>
          <w:szCs w:val="24"/>
          <w:shd w:val="clear" w:color="auto" w:fill="FFFFFF"/>
        </w:rPr>
        <w:t> </w:t>
      </w:r>
      <w:r w:rsidRPr="00D8391E">
        <w:rPr>
          <w:rStyle w:val="editortaddedltunj"/>
          <w:rFonts w:ascii="Times New Roman" w:hAnsi="Times New Roman" w:cs="Times New Roman"/>
          <w:b/>
          <w:spacing w:val="2"/>
          <w:sz w:val="24"/>
          <w:szCs w:val="24"/>
          <w:shd w:val="clear" w:color="auto" w:fill="FFFFFF"/>
        </w:rPr>
        <w:t>CRITICAL </w:t>
      </w:r>
      <w:r w:rsidRPr="00D8391E">
        <w:rPr>
          <w:rStyle w:val="editortnoteditedwurp8"/>
          <w:rFonts w:ascii="Times New Roman" w:hAnsi="Times New Roman" w:cs="Times New Roman"/>
          <w:b/>
          <w:spacing w:val="2"/>
          <w:sz w:val="24"/>
          <w:szCs w:val="24"/>
          <w:shd w:val="clear" w:color="auto" w:fill="FFFFFF"/>
        </w:rPr>
        <w:t>ANALYSIS OF </w:t>
      </w:r>
      <w:r w:rsidRPr="00D8391E">
        <w:rPr>
          <w:rStyle w:val="editortaddedltunj"/>
          <w:rFonts w:ascii="Times New Roman" w:hAnsi="Times New Roman" w:cs="Times New Roman"/>
          <w:b/>
          <w:spacing w:val="2"/>
          <w:sz w:val="24"/>
          <w:szCs w:val="24"/>
          <w:shd w:val="clear" w:color="auto" w:fill="FFFFFF"/>
        </w:rPr>
        <w:t>SELECTED</w:t>
      </w:r>
      <w:r w:rsidRPr="00D8391E">
        <w:rPr>
          <w:rStyle w:val="editortnoteditedwurp8"/>
          <w:rFonts w:ascii="Times New Roman" w:hAnsi="Times New Roman" w:cs="Times New Roman"/>
          <w:b/>
          <w:spacing w:val="2"/>
          <w:sz w:val="24"/>
          <w:szCs w:val="24"/>
          <w:shd w:val="clear" w:color="auto" w:fill="FFFFFF"/>
        </w:rPr>
        <w:t> NIGERIAN </w:t>
      </w:r>
      <w:r w:rsidRPr="00D8391E">
        <w:rPr>
          <w:rStyle w:val="editortaddedltunj"/>
          <w:rFonts w:ascii="Times New Roman" w:hAnsi="Times New Roman" w:cs="Times New Roman"/>
          <w:b/>
          <w:spacing w:val="2"/>
          <w:sz w:val="24"/>
          <w:szCs w:val="24"/>
          <w:shd w:val="clear" w:color="auto" w:fill="FFFFFF"/>
        </w:rPr>
        <w:t>COMPANIES</w:t>
      </w:r>
    </w:p>
    <w:p w14:paraId="263C88A8" w14:textId="77777777" w:rsidR="00073CC8" w:rsidRPr="00D8391E" w:rsidRDefault="00073CC8" w:rsidP="008F5923">
      <w:pPr>
        <w:spacing w:after="0"/>
        <w:jc w:val="center"/>
        <w:rPr>
          <w:rStyle w:val="editortaddedltunj"/>
          <w:rFonts w:ascii="Times New Roman" w:hAnsi="Times New Roman" w:cs="Times New Roman"/>
          <w:b/>
          <w:spacing w:val="2"/>
          <w:sz w:val="24"/>
          <w:szCs w:val="24"/>
          <w:shd w:val="clear" w:color="auto" w:fill="FFFFFF"/>
        </w:rPr>
      </w:pPr>
    </w:p>
    <w:p w14:paraId="30F78AB9" w14:textId="77777777" w:rsidR="00025920" w:rsidRPr="00D8391E" w:rsidRDefault="00F4506E" w:rsidP="008F5923">
      <w:pPr>
        <w:spacing w:after="0" w:line="240"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Abstract</w:t>
      </w:r>
    </w:p>
    <w:p w14:paraId="2391985A" w14:textId="77777777" w:rsidR="005C5C3A" w:rsidRPr="00D8391E" w:rsidRDefault="00713843" w:rsidP="008F5923">
      <w:pPr>
        <w:spacing w:after="0" w:line="240" w:lineRule="auto"/>
        <w:jc w:val="both"/>
        <w:rPr>
          <w:rFonts w:ascii="Times New Roman" w:eastAsia="Times New Roman" w:hAnsi="Times New Roman" w:cs="Times New Roman"/>
          <w:b/>
          <w:i/>
          <w:sz w:val="24"/>
          <w:szCs w:val="24"/>
        </w:rPr>
      </w:pPr>
      <w:r w:rsidRPr="00D8391E">
        <w:rPr>
          <w:rFonts w:ascii="Times New Roman" w:eastAsia="Times New Roman" w:hAnsi="Times New Roman" w:cs="Times New Roman"/>
          <w:i/>
          <w:sz w:val="24"/>
          <w:szCs w:val="24"/>
        </w:rPr>
        <w:t xml:space="preserve">This study critically examines the association between board attributes and the quality of consolidated financial reports by Nigerian firms. The research employed a mixed-method survey strategy in data collection. Data were collected from primary and secondary sources. Primary data were collected using a structured questionnaire. Data were gathered from the 2014-2024 annual reports of twenty (20) sample companies in Nigeria. Data were examined through descriptive and inferential statistics. </w:t>
      </w:r>
      <w:proofErr w:type="spellStart"/>
      <w:r w:rsidRPr="00D8391E">
        <w:rPr>
          <w:rFonts w:ascii="Times New Roman" w:eastAsia="Times New Roman" w:hAnsi="Times New Roman" w:cs="Times New Roman"/>
          <w:i/>
          <w:sz w:val="24"/>
          <w:szCs w:val="24"/>
        </w:rPr>
        <w:t>Generalised</w:t>
      </w:r>
      <w:proofErr w:type="spellEnd"/>
      <w:r w:rsidRPr="00D8391E">
        <w:rPr>
          <w:rFonts w:ascii="Times New Roman" w:eastAsia="Times New Roman" w:hAnsi="Times New Roman" w:cs="Times New Roman"/>
          <w:i/>
          <w:color w:val="FF0000"/>
          <w:sz w:val="24"/>
          <w:szCs w:val="24"/>
        </w:rPr>
        <w:t xml:space="preserve"> Linear Model and Variance Ratio Test are traditionally applied to identify whether a random walk is present in a time series. The results indicate that board attributes have a statistically significant negative impact on reporting quality of consolidated financial reports (β = -0.0157, p = 0.0055), i.e., more superior-quality board attributes may ironically be associated with lower report quality. Besides, International Financial Reporting Standards compliance has a statistically significant strong negative impact (β = -0.1333, p = 0.0000), and it has a significant impact on financial report outcome</w:t>
      </w:r>
      <w:bookmarkStart w:id="0" w:name="_GoBack"/>
      <w:bookmarkEnd w:id="0"/>
      <w:r w:rsidRPr="00D8391E">
        <w:rPr>
          <w:rFonts w:ascii="Times New Roman" w:eastAsia="Times New Roman" w:hAnsi="Times New Roman" w:cs="Times New Roman"/>
          <w:i/>
          <w:color w:val="FF0000"/>
          <w:sz w:val="24"/>
          <w:szCs w:val="24"/>
        </w:rPr>
        <w:t>s. On the other hand, regulatory compliance has a very small and statistically insignificant impact (β = 0.0019, p = 0.5764), demonstrating minimal impact on reporting quality. The model is greatly fitted overall, as seen from a likelihood ratio (LR) figure of 74.38 (p &lt; 0.01), thereby ensuring its fitness. The study shows that governance and IFRS compliance are essential</w:t>
      </w:r>
      <w:r w:rsidR="00D5103E" w:rsidRPr="00D8391E">
        <w:rPr>
          <w:rFonts w:ascii="Times New Roman" w:eastAsia="Times New Roman" w:hAnsi="Times New Roman" w:cs="Times New Roman"/>
          <w:i/>
          <w:sz w:val="24"/>
          <w:szCs w:val="24"/>
        </w:rPr>
        <w:t>,</w:t>
      </w:r>
      <w:r w:rsidRPr="00D8391E">
        <w:rPr>
          <w:rFonts w:ascii="Times New Roman" w:eastAsia="Times New Roman" w:hAnsi="Times New Roman" w:cs="Times New Roman"/>
          <w:i/>
          <w:sz w:val="24"/>
          <w:szCs w:val="24"/>
        </w:rPr>
        <w:t xml:space="preserve"> but their adverse associations need to be explored further. </w:t>
      </w:r>
      <w:r w:rsidR="00D5103E" w:rsidRPr="00D8391E">
        <w:rPr>
          <w:rFonts w:ascii="Times New Roman" w:eastAsia="Times New Roman" w:hAnsi="Times New Roman" w:cs="Times New Roman"/>
          <w:i/>
          <w:sz w:val="24"/>
          <w:szCs w:val="24"/>
        </w:rPr>
        <w:t>The study concluded that</w:t>
      </w:r>
      <w:r w:rsidRPr="00D8391E">
        <w:rPr>
          <w:rFonts w:ascii="Times New Roman" w:eastAsia="Times New Roman" w:hAnsi="Times New Roman" w:cs="Times New Roman"/>
          <w:i/>
          <w:sz w:val="24"/>
          <w:szCs w:val="24"/>
        </w:rPr>
        <w:t xml:space="preserve"> </w:t>
      </w:r>
      <w:r w:rsidR="00D5103E" w:rsidRPr="00D8391E">
        <w:rPr>
          <w:rFonts w:ascii="Times New Roman" w:eastAsia="Times New Roman" w:hAnsi="Times New Roman" w:cs="Times New Roman"/>
          <w:i/>
          <w:sz w:val="24"/>
          <w:szCs w:val="24"/>
        </w:rPr>
        <w:t>there is a need to encourage</w:t>
      </w:r>
      <w:r w:rsidRPr="00D8391E">
        <w:rPr>
          <w:rFonts w:ascii="Times New Roman" w:eastAsia="Times New Roman" w:hAnsi="Times New Roman" w:cs="Times New Roman"/>
          <w:i/>
          <w:sz w:val="24"/>
          <w:szCs w:val="24"/>
        </w:rPr>
        <w:t xml:space="preserve"> more effective monitoring and review of governance processes </w:t>
      </w:r>
      <w:r w:rsidR="00D5103E" w:rsidRPr="00D8391E">
        <w:rPr>
          <w:rFonts w:ascii="Times New Roman" w:eastAsia="Times New Roman" w:hAnsi="Times New Roman" w:cs="Times New Roman"/>
          <w:i/>
          <w:sz w:val="24"/>
          <w:szCs w:val="24"/>
        </w:rPr>
        <w:t>to align</w:t>
      </w:r>
      <w:r w:rsidRPr="00D8391E">
        <w:rPr>
          <w:rFonts w:ascii="Times New Roman" w:eastAsia="Times New Roman" w:hAnsi="Times New Roman" w:cs="Times New Roman"/>
          <w:i/>
          <w:sz w:val="24"/>
          <w:szCs w:val="24"/>
        </w:rPr>
        <w:t xml:space="preserve"> with the objectives of financial reporting</w:t>
      </w:r>
      <w:r w:rsidR="00D5103E" w:rsidRPr="00D8391E">
        <w:rPr>
          <w:rFonts w:ascii="Times New Roman" w:eastAsia="Times New Roman" w:hAnsi="Times New Roman" w:cs="Times New Roman"/>
          <w:i/>
          <w:sz w:val="24"/>
          <w:szCs w:val="24"/>
        </w:rPr>
        <w:t xml:space="preserve"> standards</w:t>
      </w:r>
      <w:r w:rsidRPr="00D8391E">
        <w:rPr>
          <w:rFonts w:ascii="Times New Roman" w:eastAsia="Times New Roman" w:hAnsi="Times New Roman" w:cs="Times New Roman"/>
          <w:i/>
          <w:sz w:val="24"/>
          <w:szCs w:val="24"/>
        </w:rPr>
        <w:t>. Regulators must also consider individual measures to further reinforce the positive impact of board effectiveness on financial transparency</w:t>
      </w:r>
      <w:r w:rsidR="00630AEF" w:rsidRPr="00D8391E">
        <w:rPr>
          <w:rFonts w:ascii="Times New Roman" w:eastAsia="Times New Roman" w:hAnsi="Times New Roman" w:cs="Times New Roman"/>
          <w:i/>
          <w:sz w:val="24"/>
          <w:szCs w:val="24"/>
        </w:rPr>
        <w:t>.</w:t>
      </w:r>
    </w:p>
    <w:p w14:paraId="238E7091" w14:textId="77777777" w:rsidR="005C5C3A" w:rsidRPr="00D8391E" w:rsidRDefault="005C5C3A" w:rsidP="008F5923">
      <w:pPr>
        <w:spacing w:after="0" w:line="240" w:lineRule="auto"/>
        <w:jc w:val="both"/>
        <w:rPr>
          <w:rFonts w:ascii="Times New Roman" w:eastAsia="Times New Roman" w:hAnsi="Times New Roman" w:cs="Times New Roman"/>
          <w:sz w:val="24"/>
          <w:szCs w:val="24"/>
        </w:rPr>
      </w:pPr>
    </w:p>
    <w:p w14:paraId="2A81232C" w14:textId="77777777" w:rsidR="00936A41"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Keywords: </w:t>
      </w:r>
      <w:r w:rsidR="00D073EA" w:rsidRPr="00D8391E">
        <w:rPr>
          <w:rFonts w:ascii="Times New Roman" w:hAnsi="Times New Roman" w:cs="Times New Roman"/>
          <w:sz w:val="24"/>
          <w:szCs w:val="24"/>
        </w:rPr>
        <w:t>Board attributes, IFRS compliance, regulatory compliance and quality of consolidated financial statements</w:t>
      </w:r>
    </w:p>
    <w:p w14:paraId="372F272D" w14:textId="77777777" w:rsidR="00936A41" w:rsidRPr="00D8391E" w:rsidRDefault="00936A41" w:rsidP="008F5923">
      <w:pPr>
        <w:spacing w:after="0" w:line="276" w:lineRule="auto"/>
        <w:jc w:val="both"/>
        <w:rPr>
          <w:rFonts w:ascii="Times New Roman" w:hAnsi="Times New Roman" w:cs="Times New Roman"/>
          <w:b/>
          <w:sz w:val="24"/>
          <w:szCs w:val="24"/>
        </w:rPr>
      </w:pPr>
    </w:p>
    <w:p w14:paraId="266FF174" w14:textId="77777777" w:rsidR="008905EF" w:rsidRPr="00D8391E" w:rsidRDefault="008905EF" w:rsidP="008905EF">
      <w:pPr>
        <w:spacing w:after="0"/>
        <w:jc w:val="both"/>
        <w:rPr>
          <w:rStyle w:val="editortaddedltunj"/>
          <w:rFonts w:ascii="Times New Roman" w:hAnsi="Times New Roman" w:cs="Times New Roman"/>
          <w:spacing w:val="2"/>
          <w:sz w:val="24"/>
          <w:szCs w:val="24"/>
          <w:shd w:val="clear" w:color="auto" w:fill="FFFFFF"/>
        </w:rPr>
      </w:pPr>
    </w:p>
    <w:p w14:paraId="2F8EC768" w14:textId="77777777" w:rsidR="00936A41"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1.0 </w:t>
      </w:r>
      <w:r w:rsidR="00D5103E" w:rsidRPr="00D8391E">
        <w:rPr>
          <w:rFonts w:ascii="Times New Roman" w:hAnsi="Times New Roman" w:cs="Times New Roman"/>
          <w:b/>
          <w:sz w:val="24"/>
          <w:szCs w:val="24"/>
        </w:rPr>
        <w:t>Introduction</w:t>
      </w:r>
    </w:p>
    <w:p w14:paraId="1384B993" w14:textId="77777777" w:rsidR="00D456E0" w:rsidRPr="00D8391E" w:rsidRDefault="00D456E0"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color w:val="FF0000"/>
          <w:sz w:val="24"/>
          <w:szCs w:val="24"/>
        </w:rPr>
        <w:t>Consolidated accounts' cross-border effectiveness is undermined by incoherence in the application of accounting standards, opacity in group accounts, suboptimal audit processes, and inadequate monitoring of cross-border subsidiaries.  Notwithstanding the implementation of International Financial Reporting Standards (IFRS), incoherence in application and disclosure policies among countries undermines comparability, reliability, and investor confidence (Gomes &amp; Costa, 2025). The poor group-level internal controls and deficient consolidation methods lead to financial misstatements, manipulation, and lower utility to stakeholders (Agana et al., 2023).</w:t>
      </w:r>
      <w:r w:rsidR="00B01135"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 xml:space="preserve">The efficiency of consolidated financial reports in Africa is precluded by institutional weakness, poor technical capacity, weak regulatory enforcement, and low uptake of IFRS. Most </w:t>
      </w:r>
      <w:proofErr w:type="spellStart"/>
      <w:r w:rsidRPr="00D8391E">
        <w:rPr>
          <w:rFonts w:ascii="Times New Roman" w:eastAsia="Times New Roman" w:hAnsi="Times New Roman" w:cs="Times New Roman"/>
          <w:sz w:val="24"/>
          <w:szCs w:val="24"/>
        </w:rPr>
        <w:t>organisations</w:t>
      </w:r>
      <w:proofErr w:type="spellEnd"/>
      <w:r w:rsidRPr="00D8391E">
        <w:rPr>
          <w:rFonts w:ascii="Times New Roman" w:eastAsia="Times New Roman" w:hAnsi="Times New Roman" w:cs="Times New Roman"/>
          <w:sz w:val="24"/>
          <w:szCs w:val="24"/>
        </w:rPr>
        <w:t xml:space="preserve"> face difficulties in proper consolidation of subsidiaries as a result of weak financial reporting systems, dispersed group structures, and weak audits (</w:t>
      </w:r>
      <w:proofErr w:type="spellStart"/>
      <w:r w:rsidRPr="00D8391E">
        <w:rPr>
          <w:rFonts w:ascii="Times New Roman" w:eastAsia="Times New Roman" w:hAnsi="Times New Roman" w:cs="Times New Roman"/>
          <w:sz w:val="24"/>
          <w:szCs w:val="24"/>
        </w:rPr>
        <w:t>Olumoh</w:t>
      </w:r>
      <w:proofErr w:type="spellEnd"/>
      <w:r w:rsidRPr="00D8391E">
        <w:rPr>
          <w:rFonts w:ascii="Times New Roman" w:eastAsia="Times New Roman" w:hAnsi="Times New Roman" w:cs="Times New Roman"/>
          <w:color w:val="FF0000"/>
          <w:sz w:val="24"/>
          <w:szCs w:val="24"/>
        </w:rPr>
        <w:t xml:space="preserve">, 2025).  The use of manual processes and antiquated bookkeeping systems in most countries in Africa enhances the quality of financial reporting as well as undermines stakeholder confidence. </w:t>
      </w:r>
      <w:r w:rsidRPr="00D8391E">
        <w:rPr>
          <w:rFonts w:ascii="Times New Roman" w:eastAsia="Times New Roman" w:hAnsi="Times New Roman" w:cs="Times New Roman"/>
          <w:i/>
          <w:sz w:val="24"/>
          <w:szCs w:val="24"/>
        </w:rPr>
        <w:t xml:space="preserve"> </w:t>
      </w:r>
      <w:r w:rsidRPr="00D456E0">
        <w:rPr>
          <w:rFonts w:ascii="Times New Roman" w:eastAsia="Times New Roman" w:hAnsi="Times New Roman" w:cs="Times New Roman"/>
          <w:color w:val="FF0000"/>
          <w:sz w:val="24"/>
          <w:szCs w:val="24"/>
        </w:rPr>
        <w:t xml:space="preserve">Researchers have determined that the prompt and accurate consolidation of financial data from subsidiaries remains ineffective, resulting </w:t>
      </w:r>
      <w:r w:rsidRPr="00D456E0">
        <w:rPr>
          <w:rFonts w:ascii="Times New Roman" w:eastAsia="Times New Roman" w:hAnsi="Times New Roman" w:cs="Times New Roman"/>
          <w:sz w:val="24"/>
          <w:szCs w:val="24"/>
        </w:rPr>
        <w:lastRenderedPageBreak/>
        <w:t>in ambiguous financial reporting and diminished investor confidence</w:t>
      </w:r>
      <w:r w:rsidR="00E838FD" w:rsidRPr="00D8391E">
        <w:rPr>
          <w:rFonts w:ascii="Times New Roman" w:eastAsia="Times New Roman" w:hAnsi="Times New Roman" w:cs="Times New Roman"/>
          <w:sz w:val="24"/>
          <w:szCs w:val="24"/>
        </w:rPr>
        <w:t xml:space="preserve"> (Kwamboka et al., 2025; </w:t>
      </w:r>
      <w:proofErr w:type="spellStart"/>
      <w:r w:rsidR="00E838FD" w:rsidRPr="00D8391E">
        <w:rPr>
          <w:rFonts w:ascii="Times New Roman" w:eastAsia="Times New Roman" w:hAnsi="Times New Roman" w:cs="Times New Roman"/>
          <w:sz w:val="24"/>
          <w:szCs w:val="24"/>
        </w:rPr>
        <w:t>Alomair</w:t>
      </w:r>
      <w:proofErr w:type="spellEnd"/>
      <w:r w:rsidR="00E838FD" w:rsidRPr="00D8391E">
        <w:rPr>
          <w:rFonts w:ascii="Times New Roman" w:eastAsia="Times New Roman" w:hAnsi="Times New Roman" w:cs="Times New Roman"/>
          <w:sz w:val="24"/>
          <w:szCs w:val="24"/>
        </w:rPr>
        <w:t xml:space="preserve"> &amp; Al </w:t>
      </w:r>
      <w:proofErr w:type="spellStart"/>
      <w:r w:rsidR="00E838FD" w:rsidRPr="00D8391E">
        <w:rPr>
          <w:rFonts w:ascii="Times New Roman" w:eastAsia="Times New Roman" w:hAnsi="Times New Roman" w:cs="Times New Roman"/>
          <w:sz w:val="24"/>
          <w:szCs w:val="24"/>
        </w:rPr>
        <w:t>Naim</w:t>
      </w:r>
      <w:proofErr w:type="spellEnd"/>
      <w:r w:rsidR="00E838FD" w:rsidRPr="00D8391E">
        <w:rPr>
          <w:rFonts w:ascii="Times New Roman" w:eastAsia="Times New Roman" w:hAnsi="Times New Roman" w:cs="Times New Roman"/>
          <w:sz w:val="24"/>
          <w:szCs w:val="24"/>
        </w:rPr>
        <w:t>, 2025).</w:t>
      </w:r>
      <w:r w:rsidRPr="00D456E0">
        <w:rPr>
          <w:rFonts w:ascii="Times New Roman" w:eastAsia="Times New Roman" w:hAnsi="Times New Roman" w:cs="Times New Roman"/>
          <w:color w:val="FF0000"/>
          <w:sz w:val="24"/>
          <w:szCs w:val="24"/>
        </w:rPr>
        <w:t xml:space="preserve"> Furthermore, fraudulent financial reporting and insufficient accountability continue to undermine trust in financial statements within the Nigerian business sector (</w:t>
      </w:r>
      <w:proofErr w:type="spellStart"/>
      <w:r w:rsidRPr="00D456E0">
        <w:rPr>
          <w:rFonts w:ascii="Times New Roman" w:eastAsia="Times New Roman" w:hAnsi="Times New Roman" w:cs="Times New Roman"/>
          <w:sz w:val="24"/>
          <w:szCs w:val="24"/>
        </w:rPr>
        <w:t>Angsoyiri</w:t>
      </w:r>
      <w:proofErr w:type="spellEnd"/>
      <w:r w:rsidRPr="00D456E0">
        <w:rPr>
          <w:rFonts w:ascii="Times New Roman" w:eastAsia="Times New Roman" w:hAnsi="Times New Roman" w:cs="Times New Roman"/>
          <w:sz w:val="24"/>
          <w:szCs w:val="24"/>
        </w:rPr>
        <w:t xml:space="preserve"> et al., 2025).</w:t>
      </w:r>
      <w:r w:rsidRPr="00D8391E">
        <w:rPr>
          <w:rFonts w:ascii="Times New Roman" w:eastAsia="Times New Roman" w:hAnsi="Times New Roman" w:cs="Times New Roman"/>
          <w:sz w:val="24"/>
          <w:szCs w:val="24"/>
        </w:rPr>
        <w:t xml:space="preserve"> The impact of board characteristics, i.e., independence, accounting knowledge, size, diversity, and board meeting frequency, on the quality of consolidated financial reports has long been evidenced in the existing literature. Yahaya (2025) argues that the presence of a greater percentage of independent and accounting-savvy board members enhances monitoring, dampens earnings management, and ensures tight internal controls during consolidation processes. </w:t>
      </w:r>
      <w:proofErr w:type="spellStart"/>
      <w:r w:rsidRPr="00D8391E">
        <w:rPr>
          <w:rFonts w:ascii="Times New Roman" w:eastAsia="Times New Roman" w:hAnsi="Times New Roman" w:cs="Times New Roman"/>
          <w:sz w:val="24"/>
          <w:szCs w:val="24"/>
        </w:rPr>
        <w:t>Olanisebe</w:t>
      </w:r>
      <w:proofErr w:type="spellEnd"/>
      <w:r w:rsidRPr="00D8391E">
        <w:rPr>
          <w:rFonts w:ascii="Times New Roman" w:eastAsia="Times New Roman" w:hAnsi="Times New Roman" w:cs="Times New Roman"/>
          <w:sz w:val="24"/>
          <w:szCs w:val="24"/>
        </w:rPr>
        <w:t xml:space="preserve"> et al. (2025) argue that effective board governance has a positive association with enhanced financial reporting quality, especially within intricate group structures, where technical guidance and moral leadership are essential.</w:t>
      </w:r>
    </w:p>
    <w:p w14:paraId="65CFF93E" w14:textId="77777777" w:rsidR="00F0041F" w:rsidRPr="00D8391E" w:rsidRDefault="00F0041F" w:rsidP="008F5923">
      <w:pPr>
        <w:spacing w:after="0" w:line="240" w:lineRule="auto"/>
        <w:jc w:val="both"/>
        <w:rPr>
          <w:rFonts w:ascii="Times New Roman" w:eastAsia="Times New Roman" w:hAnsi="Times New Roman" w:cs="Times New Roman"/>
          <w:sz w:val="24"/>
          <w:szCs w:val="24"/>
        </w:rPr>
      </w:pPr>
    </w:p>
    <w:p w14:paraId="7699AC3E" w14:textId="77777777" w:rsidR="009A4E89" w:rsidRPr="00D8391E" w:rsidRDefault="00195910" w:rsidP="008F592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00CC41B1" w:rsidRPr="00D8391E">
        <w:rPr>
          <w:rFonts w:ascii="Times New Roman" w:eastAsia="Times New Roman" w:hAnsi="Times New Roman" w:cs="Times New Roman"/>
          <w:b/>
          <w:sz w:val="24"/>
          <w:szCs w:val="24"/>
        </w:rPr>
        <w:t xml:space="preserve">Statement of the </w:t>
      </w:r>
      <w:r w:rsidR="00160C68" w:rsidRPr="00D8391E">
        <w:rPr>
          <w:rFonts w:ascii="Times New Roman" w:eastAsia="Times New Roman" w:hAnsi="Times New Roman" w:cs="Times New Roman"/>
          <w:b/>
          <w:color w:val="FF0000"/>
          <w:sz w:val="24"/>
          <w:szCs w:val="24"/>
        </w:rPr>
        <w:t>Problem</w:t>
      </w:r>
      <w:r w:rsidR="00BC4F9D" w:rsidRPr="00D8391E">
        <w:rPr>
          <w:rFonts w:ascii="Times New Roman" w:eastAsia="Times New Roman" w:hAnsi="Times New Roman" w:cs="Times New Roman"/>
          <w:b/>
          <w:sz w:val="24"/>
          <w:szCs w:val="24"/>
        </w:rPr>
        <w:t>s</w:t>
      </w:r>
    </w:p>
    <w:p w14:paraId="0071B5DF" w14:textId="77777777" w:rsidR="00A00795" w:rsidRPr="00D8391E" w:rsidRDefault="001734B9"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color w:val="FF0000"/>
          <w:sz w:val="24"/>
          <w:szCs w:val="24"/>
        </w:rPr>
        <w:t>The literature notes that consolidated financial statements are of lower quality due to inferior oversight of boards, lax enforcement of IFRS, a lack of financial expertise among those preparing and auditing, and systemic governance inefficiencies the very barriers that the local and global harmonization of accounting standards and the corporate governance failure create impediment for quality financial statement (</w:t>
      </w:r>
      <w:proofErr w:type="spellStart"/>
      <w:r w:rsidRPr="00D8391E">
        <w:rPr>
          <w:rFonts w:ascii="Times New Roman" w:eastAsia="Times New Roman" w:hAnsi="Times New Roman" w:cs="Times New Roman"/>
          <w:sz w:val="24"/>
          <w:szCs w:val="24"/>
        </w:rPr>
        <w:t>Ogunbanjo</w:t>
      </w:r>
      <w:proofErr w:type="spellEnd"/>
      <w:r w:rsidRPr="00D8391E">
        <w:rPr>
          <w:rFonts w:ascii="Times New Roman" w:eastAsia="Times New Roman" w:hAnsi="Times New Roman" w:cs="Times New Roman"/>
          <w:sz w:val="24"/>
          <w:szCs w:val="24"/>
        </w:rPr>
        <w:t xml:space="preserve"> et al. 2025). Poor-quality consolidated financial state</w:t>
      </w:r>
      <w:r w:rsidR="00087C2D" w:rsidRPr="00D8391E">
        <w:rPr>
          <w:rFonts w:ascii="Times New Roman" w:eastAsia="Times New Roman" w:hAnsi="Times New Roman" w:cs="Times New Roman"/>
          <w:sz w:val="24"/>
          <w:szCs w:val="24"/>
        </w:rPr>
        <w:t>ments have serious consequences</w:t>
      </w:r>
      <w:r w:rsidRPr="00D8391E">
        <w:rPr>
          <w:rFonts w:ascii="Times New Roman" w:eastAsia="Times New Roman" w:hAnsi="Times New Roman" w:cs="Times New Roman"/>
          <w:color w:val="FF0000"/>
          <w:sz w:val="24"/>
          <w:szCs w:val="24"/>
        </w:rPr>
        <w:t xml:space="preserve"> erosion of investor confidence, misallocation of capital, and increased risk of corporate failures, regulatory sanctions, and public</w:t>
      </w:r>
      <w:r w:rsidR="00FF7A8C" w:rsidRPr="00D8391E">
        <w:rPr>
          <w:rFonts w:ascii="Times New Roman" w:eastAsia="Times New Roman" w:hAnsi="Times New Roman" w:cs="Times New Roman"/>
          <w:sz w:val="24"/>
          <w:szCs w:val="24"/>
        </w:rPr>
        <w:t xml:space="preserve"> distrust of financial markets. </w:t>
      </w:r>
      <w:r w:rsidR="00087C2D" w:rsidRPr="00D8391E">
        <w:rPr>
          <w:rFonts w:ascii="Times New Roman" w:eastAsia="Times New Roman" w:hAnsi="Times New Roman" w:cs="Times New Roman"/>
          <w:sz w:val="24"/>
          <w:szCs w:val="24"/>
        </w:rPr>
        <w:t>However</w:t>
      </w:r>
      <w:r w:rsidRPr="00D8391E">
        <w:rPr>
          <w:rFonts w:ascii="Times New Roman" w:eastAsia="Times New Roman" w:hAnsi="Times New Roman" w:cs="Times New Roman"/>
          <w:sz w:val="24"/>
          <w:szCs w:val="24"/>
        </w:rPr>
        <w:t xml:space="preserve">, the existence of implementation gaps, poor monitoring, and low board accountability continue to limit the impact of these reforms. </w:t>
      </w:r>
      <w:r w:rsidR="00FF7A8C" w:rsidRPr="00D8391E">
        <w:rPr>
          <w:rFonts w:ascii="Times New Roman" w:eastAsia="Times New Roman" w:hAnsi="Times New Roman" w:cs="Times New Roman"/>
          <w:sz w:val="24"/>
          <w:szCs w:val="24"/>
        </w:rPr>
        <w:t>To ensure better-quality consolidated financial statements, mandatory adoption of IFRS, reforms of corporate governance codes, strengthening of the Financial Reporting Council of Nigeria, capacity building for accountants and auditors, and promotion of increased board independence and financial expertise have been called for.</w:t>
      </w:r>
    </w:p>
    <w:p w14:paraId="255ADC7E" w14:textId="77777777" w:rsidR="00160E94" w:rsidRPr="00D8391E" w:rsidRDefault="00195910" w:rsidP="008F5923">
      <w:pPr>
        <w:spacing w:after="0" w:line="240" w:lineRule="auto"/>
        <w:jc w:val="both"/>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 xml:space="preserve">1.2 </w:t>
      </w:r>
      <w:r w:rsidR="00160E94" w:rsidRPr="00D8391E">
        <w:rPr>
          <w:rStyle w:val="Strong"/>
          <w:rFonts w:ascii="Times New Roman" w:hAnsi="Times New Roman" w:cs="Times New Roman"/>
          <w:bCs w:val="0"/>
          <w:sz w:val="24"/>
          <w:szCs w:val="24"/>
        </w:rPr>
        <w:t>Research Questions</w:t>
      </w:r>
    </w:p>
    <w:p w14:paraId="29C99542" w14:textId="77777777" w:rsidR="00160E94" w:rsidRPr="00D8391E" w:rsidRDefault="00160E94" w:rsidP="008F5923">
      <w:pPr>
        <w:pStyle w:val="ListParagraph"/>
        <w:numPr>
          <w:ilvl w:val="0"/>
          <w:numId w:val="5"/>
        </w:numPr>
        <w:spacing w:after="0" w:line="240" w:lineRule="auto"/>
        <w:jc w:val="both"/>
        <w:rPr>
          <w:rFonts w:ascii="Times New Roman" w:hAnsi="Times New Roman" w:cs="Times New Roman"/>
          <w:sz w:val="24"/>
          <w:szCs w:val="24"/>
        </w:rPr>
      </w:pPr>
      <w:r w:rsidRPr="00D8391E">
        <w:rPr>
          <w:rFonts w:ascii="Times New Roman" w:hAnsi="Times New Roman" w:cs="Times New Roman"/>
          <w:sz w:val="24"/>
          <w:szCs w:val="24"/>
        </w:rPr>
        <w:t>What is the current state of the quality of consolidated financial statements in Nigeria?</w:t>
      </w:r>
    </w:p>
    <w:p w14:paraId="356FCEE5" w14:textId="77777777" w:rsidR="00160E94" w:rsidRPr="00D8391E" w:rsidRDefault="00160E94" w:rsidP="008F5923">
      <w:pPr>
        <w:pStyle w:val="ListParagraph"/>
        <w:numPr>
          <w:ilvl w:val="0"/>
          <w:numId w:val="5"/>
        </w:numPr>
        <w:spacing w:after="0" w:line="240" w:lineRule="auto"/>
        <w:jc w:val="both"/>
        <w:rPr>
          <w:rFonts w:ascii="Times New Roman" w:hAnsi="Times New Roman" w:cs="Times New Roman"/>
          <w:sz w:val="24"/>
          <w:szCs w:val="24"/>
        </w:rPr>
      </w:pPr>
      <w:r w:rsidRPr="00D8391E">
        <w:rPr>
          <w:rFonts w:ascii="Times New Roman" w:hAnsi="Times New Roman" w:cs="Times New Roman"/>
          <w:sz w:val="24"/>
          <w:szCs w:val="24"/>
        </w:rPr>
        <w:t>How do board attributes influence the quality of consolidated financial statements?</w:t>
      </w:r>
    </w:p>
    <w:p w14:paraId="1D60F515" w14:textId="77777777" w:rsidR="00160E94" w:rsidRPr="00D8391E" w:rsidRDefault="00160E94" w:rsidP="008F5923">
      <w:pPr>
        <w:pStyle w:val="ListParagraph"/>
        <w:numPr>
          <w:ilvl w:val="0"/>
          <w:numId w:val="5"/>
        </w:numPr>
        <w:spacing w:after="0" w:line="240" w:lineRule="auto"/>
        <w:jc w:val="both"/>
        <w:rPr>
          <w:rFonts w:ascii="Times New Roman" w:hAnsi="Times New Roman" w:cs="Times New Roman"/>
          <w:sz w:val="24"/>
          <w:szCs w:val="24"/>
        </w:rPr>
      </w:pPr>
      <w:r w:rsidRPr="00D8391E">
        <w:rPr>
          <w:rFonts w:ascii="Times New Roman" w:hAnsi="Times New Roman" w:cs="Times New Roman"/>
          <w:sz w:val="24"/>
          <w:szCs w:val="24"/>
        </w:rPr>
        <w:t>To what extent do Nigerian companies comply with IFRS requirements in preparing consolidated financial statements?</w:t>
      </w:r>
    </w:p>
    <w:p w14:paraId="2BA6E62B" w14:textId="77777777" w:rsidR="00160E94" w:rsidRPr="00D8391E" w:rsidRDefault="00403688" w:rsidP="008F5923">
      <w:pPr>
        <w:spacing w:after="0" w:line="240" w:lineRule="auto"/>
        <w:jc w:val="both"/>
        <w:rPr>
          <w:rFonts w:ascii="Times New Roman" w:hAnsi="Times New Roman" w:cs="Times New Roman"/>
          <w:sz w:val="24"/>
          <w:szCs w:val="24"/>
        </w:rPr>
      </w:pPr>
      <w:r w:rsidRPr="00D8391E">
        <w:rPr>
          <w:rFonts w:ascii="Times New Roman" w:eastAsia="Times New Roman" w:hAnsi="Times New Roman" w:cs="Times New Roman"/>
          <w:sz w:val="24"/>
          <w:szCs w:val="24"/>
        </w:rPr>
        <w:t xml:space="preserve"> </w:t>
      </w:r>
      <w:r w:rsidR="00936A41" w:rsidRPr="00D8391E">
        <w:rPr>
          <w:rFonts w:ascii="Times New Roman" w:eastAsia="Times New Roman" w:hAnsi="Times New Roman" w:cs="Times New Roman"/>
          <w:sz w:val="24"/>
          <w:szCs w:val="24"/>
        </w:rPr>
        <w:t xml:space="preserve">The broad objective of the study was to </w:t>
      </w:r>
      <w:r w:rsidRPr="00D8391E">
        <w:rPr>
          <w:rFonts w:ascii="Times New Roman" w:hAnsi="Times New Roman" w:cs="Times New Roman"/>
          <w:sz w:val="24"/>
          <w:szCs w:val="24"/>
        </w:rPr>
        <w:t>examine the effectiveness of the quality of consolidated financial statements and assess the influence of board attributes in enhancing financial reporting quality in Nigeria</w:t>
      </w:r>
      <w:r w:rsidR="00160E94" w:rsidRPr="00D8391E">
        <w:rPr>
          <w:rFonts w:ascii="Times New Roman" w:eastAsia="Times New Roman" w:hAnsi="Times New Roman" w:cs="Times New Roman"/>
          <w:sz w:val="24"/>
          <w:szCs w:val="24"/>
        </w:rPr>
        <w:t xml:space="preserve">. The study specifically </w:t>
      </w:r>
      <w:r w:rsidR="00160E94" w:rsidRPr="00D8391E">
        <w:rPr>
          <w:rFonts w:ascii="Times New Roman" w:hAnsi="Times New Roman" w:cs="Times New Roman"/>
          <w:sz w:val="24"/>
          <w:szCs w:val="24"/>
        </w:rPr>
        <w:t xml:space="preserve">evaluates the current quality of consolidated financial statements among Nigerian firms; examines the influence of board attributes </w:t>
      </w:r>
      <w:r w:rsidR="00195910">
        <w:rPr>
          <w:rFonts w:ascii="Times New Roman" w:hAnsi="Times New Roman" w:cs="Times New Roman"/>
          <w:sz w:val="24"/>
          <w:szCs w:val="24"/>
        </w:rPr>
        <w:t xml:space="preserve">such as </w:t>
      </w:r>
      <w:r w:rsidR="00160E94" w:rsidRPr="00D8391E">
        <w:rPr>
          <w:rFonts w:ascii="Times New Roman" w:hAnsi="Times New Roman" w:cs="Times New Roman"/>
          <w:sz w:val="24"/>
          <w:szCs w:val="24"/>
        </w:rPr>
        <w:t xml:space="preserve">independence, size, </w:t>
      </w:r>
      <w:r w:rsidR="00A01F8C">
        <w:rPr>
          <w:rFonts w:ascii="Times New Roman" w:hAnsi="Times New Roman" w:cs="Times New Roman"/>
          <w:sz w:val="24"/>
          <w:szCs w:val="24"/>
        </w:rPr>
        <w:t xml:space="preserve">and </w:t>
      </w:r>
      <w:r w:rsidR="00160E94" w:rsidRPr="00D8391E">
        <w:rPr>
          <w:rFonts w:ascii="Times New Roman" w:hAnsi="Times New Roman" w:cs="Times New Roman"/>
          <w:sz w:val="24"/>
          <w:szCs w:val="24"/>
        </w:rPr>
        <w:t>financial expertise on the quality of consolidated financial statements; and assesses the extent of compliance with IFRS consolidation standards in Nigerian corporate financial reports.</w:t>
      </w:r>
    </w:p>
    <w:p w14:paraId="3CD8DAA9" w14:textId="77777777" w:rsidR="0056260C" w:rsidRPr="00D8391E" w:rsidRDefault="0056260C" w:rsidP="008F5923">
      <w:pPr>
        <w:spacing w:after="0" w:line="276" w:lineRule="auto"/>
        <w:jc w:val="both"/>
        <w:rPr>
          <w:rFonts w:ascii="Times New Roman" w:eastAsia="Times New Roman" w:hAnsi="Times New Roman" w:cs="Times New Roman"/>
          <w:b/>
          <w:sz w:val="24"/>
          <w:szCs w:val="24"/>
        </w:rPr>
      </w:pPr>
    </w:p>
    <w:p w14:paraId="66495378"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 xml:space="preserve">2.0 </w:t>
      </w:r>
      <w:r w:rsidR="00B01135" w:rsidRPr="00D8391E">
        <w:rPr>
          <w:rFonts w:ascii="Times New Roman" w:eastAsia="Times New Roman" w:hAnsi="Times New Roman" w:cs="Times New Roman"/>
          <w:b/>
          <w:sz w:val="24"/>
          <w:szCs w:val="24"/>
        </w:rPr>
        <w:t>Literature Review</w:t>
      </w:r>
    </w:p>
    <w:p w14:paraId="261406C6"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2.1 Conceptual Review</w:t>
      </w:r>
    </w:p>
    <w:p w14:paraId="6954AE26" w14:textId="77777777" w:rsidR="00CB752F"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2.1.1 </w:t>
      </w:r>
      <w:r w:rsidR="00CB752F" w:rsidRPr="00D8391E">
        <w:rPr>
          <w:rFonts w:ascii="Times New Roman" w:eastAsia="Times New Roman" w:hAnsi="Times New Roman" w:cs="Times New Roman"/>
          <w:b/>
          <w:bCs/>
          <w:sz w:val="24"/>
          <w:szCs w:val="24"/>
        </w:rPr>
        <w:t>Financial Statement Quality</w:t>
      </w:r>
      <w:r w:rsidR="00CB752F" w:rsidRPr="00D8391E">
        <w:rPr>
          <w:rFonts w:ascii="Times New Roman" w:eastAsia="Times New Roman" w:hAnsi="Times New Roman" w:cs="Times New Roman"/>
          <w:sz w:val="24"/>
          <w:szCs w:val="24"/>
        </w:rPr>
        <w:t xml:space="preserve"> </w:t>
      </w:r>
    </w:p>
    <w:p w14:paraId="70A9C7EF" w14:textId="77777777" w:rsidR="00DB2E77" w:rsidRPr="00D8391E" w:rsidRDefault="00DB2E77"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Financial statement quality refers to the degree to which financial statements represent a firm's economic situation and are relevant, reliable, comparable, and timely (</w:t>
      </w:r>
      <w:proofErr w:type="spellStart"/>
      <w:r w:rsidRPr="00D8391E">
        <w:rPr>
          <w:rFonts w:ascii="Times New Roman" w:eastAsia="Times New Roman" w:hAnsi="Times New Roman" w:cs="Times New Roman"/>
          <w:sz w:val="24"/>
          <w:szCs w:val="24"/>
        </w:rPr>
        <w:t>Apalowowa</w:t>
      </w:r>
      <w:proofErr w:type="spellEnd"/>
      <w:r w:rsidRPr="00D8391E">
        <w:rPr>
          <w:rFonts w:ascii="Times New Roman" w:eastAsia="Times New Roman" w:hAnsi="Times New Roman" w:cs="Times New Roman"/>
          <w:sz w:val="24"/>
          <w:szCs w:val="24"/>
        </w:rPr>
        <w:t xml:space="preserve"> et al., 2023). Consolidated financial statements must present the financial position and performance of a group of entities (subsidiaries and parent) as one entity. Quality consolidation comprises the elimination </w:t>
      </w:r>
      <w:r w:rsidRPr="00D8391E">
        <w:rPr>
          <w:rFonts w:ascii="Times New Roman" w:eastAsia="Times New Roman" w:hAnsi="Times New Roman" w:cs="Times New Roman"/>
          <w:sz w:val="24"/>
          <w:szCs w:val="24"/>
        </w:rPr>
        <w:lastRenderedPageBreak/>
        <w:t xml:space="preserve">of intragroup transactions, consistent accounting policies, and extensive disclosures (Samuel &amp; </w:t>
      </w:r>
      <w:proofErr w:type="spellStart"/>
      <w:r w:rsidRPr="00D8391E">
        <w:rPr>
          <w:rFonts w:ascii="Times New Roman" w:eastAsia="Times New Roman" w:hAnsi="Times New Roman" w:cs="Times New Roman"/>
          <w:sz w:val="24"/>
          <w:szCs w:val="24"/>
        </w:rPr>
        <w:t>Arobieke</w:t>
      </w:r>
      <w:proofErr w:type="spellEnd"/>
      <w:r w:rsidRPr="00D8391E">
        <w:rPr>
          <w:rFonts w:ascii="Times New Roman" w:eastAsia="Times New Roman" w:hAnsi="Times New Roman" w:cs="Times New Roman"/>
          <w:sz w:val="24"/>
          <w:szCs w:val="24"/>
        </w:rPr>
        <w:t>, 2025).</w:t>
      </w:r>
    </w:p>
    <w:p w14:paraId="3C681DC0" w14:textId="77777777" w:rsidR="009B1223" w:rsidRPr="00D8391E" w:rsidRDefault="00265EBE" w:rsidP="008F5923">
      <w:pPr>
        <w:spacing w:after="0" w:line="240" w:lineRule="auto"/>
        <w:jc w:val="both"/>
        <w:rPr>
          <w:rFonts w:ascii="Times New Roman" w:hAnsi="Times New Roman" w:cs="Times New Roman"/>
          <w:sz w:val="24"/>
          <w:szCs w:val="24"/>
          <w:shd w:val="clear" w:color="auto" w:fill="FFFFFF"/>
        </w:rPr>
      </w:pPr>
      <w:r w:rsidRPr="00D8391E">
        <w:rPr>
          <w:rFonts w:ascii="Times New Roman" w:eastAsia="Times New Roman" w:hAnsi="Times New Roman" w:cs="Times New Roman"/>
          <w:b/>
          <w:bCs/>
          <w:sz w:val="24"/>
          <w:szCs w:val="24"/>
        </w:rPr>
        <w:t xml:space="preserve">2.1.2 </w:t>
      </w:r>
      <w:r w:rsidR="009B1223" w:rsidRPr="00D8391E">
        <w:rPr>
          <w:rFonts w:ascii="Times New Roman" w:eastAsia="Times New Roman" w:hAnsi="Times New Roman" w:cs="Times New Roman"/>
          <w:b/>
          <w:bCs/>
          <w:sz w:val="24"/>
          <w:szCs w:val="24"/>
        </w:rPr>
        <w:t xml:space="preserve">Board </w:t>
      </w:r>
      <w:r w:rsidR="00DB2E77" w:rsidRPr="00D8391E">
        <w:rPr>
          <w:rFonts w:ascii="Times New Roman" w:eastAsia="Times New Roman" w:hAnsi="Times New Roman" w:cs="Times New Roman"/>
          <w:b/>
          <w:bCs/>
          <w:sz w:val="24"/>
          <w:szCs w:val="24"/>
        </w:rPr>
        <w:t>Attributes</w:t>
      </w:r>
    </w:p>
    <w:p w14:paraId="014A2765" w14:textId="77777777" w:rsidR="0011355C" w:rsidRPr="00D8391E" w:rsidRDefault="00DB2E77"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color w:val="FF0000"/>
          <w:sz w:val="24"/>
          <w:szCs w:val="24"/>
        </w:rPr>
        <w:t xml:space="preserve">The Attributes of the board are those structural and functional features of a board of directors that affect the governance of the organization. These include board independence (with non-executive directors who can provide an unbiased oversight), board size (optimal number of members to allow diverse views and quick decisions), financial expertise on the board (directors with accounting and finance knowledge), diversity on the board (gender, professional background, age), and meeting frequency (regular monitoring and engagement in day-to-day oversight functions). </w:t>
      </w:r>
      <w:proofErr w:type="spellStart"/>
      <w:r w:rsidRPr="00D8391E">
        <w:rPr>
          <w:rFonts w:ascii="Times New Roman" w:eastAsia="Times New Roman" w:hAnsi="Times New Roman" w:cs="Times New Roman"/>
          <w:bCs/>
          <w:sz w:val="24"/>
          <w:szCs w:val="24"/>
        </w:rPr>
        <w:t>Angsoyiri</w:t>
      </w:r>
      <w:proofErr w:type="spellEnd"/>
      <w:r w:rsidRPr="00D8391E">
        <w:rPr>
          <w:rFonts w:ascii="Times New Roman" w:eastAsia="Times New Roman" w:hAnsi="Times New Roman" w:cs="Times New Roman"/>
          <w:bCs/>
          <w:sz w:val="24"/>
          <w:szCs w:val="24"/>
        </w:rPr>
        <w:t xml:space="preserve"> et al. (2025) offered the view that independence of the board is basic to good corporate governance, representing the very principles of accountability, transparency, and ethical stewardship in organizations. </w:t>
      </w:r>
      <w:proofErr w:type="spellStart"/>
      <w:r w:rsidRPr="00D8391E">
        <w:rPr>
          <w:rFonts w:ascii="Times New Roman" w:eastAsia="Times New Roman" w:hAnsi="Times New Roman" w:cs="Times New Roman"/>
          <w:bCs/>
          <w:sz w:val="24"/>
          <w:szCs w:val="24"/>
        </w:rPr>
        <w:t>Apalowowa</w:t>
      </w:r>
      <w:proofErr w:type="spellEnd"/>
      <w:r w:rsidRPr="00D8391E">
        <w:rPr>
          <w:rFonts w:ascii="Times New Roman" w:eastAsia="Times New Roman" w:hAnsi="Times New Roman" w:cs="Times New Roman"/>
          <w:bCs/>
          <w:sz w:val="24"/>
          <w:szCs w:val="24"/>
        </w:rPr>
        <w:t xml:space="preserve"> et al. (2023) believed independence to be necessary so as to protect the interest of all </w:t>
      </w:r>
      <w:r w:rsidR="0011355C" w:rsidRPr="00D8391E">
        <w:rPr>
          <w:rFonts w:ascii="Times New Roman" w:eastAsia="Times New Roman" w:hAnsi="Times New Roman" w:cs="Times New Roman"/>
          <w:bCs/>
          <w:sz w:val="24"/>
          <w:szCs w:val="24"/>
        </w:rPr>
        <w:t>stakeholders</w:t>
      </w:r>
      <w:r w:rsidRPr="00D8391E">
        <w:rPr>
          <w:rFonts w:ascii="Times New Roman" w:eastAsia="Times New Roman" w:hAnsi="Times New Roman" w:cs="Times New Roman"/>
          <w:bCs/>
          <w:sz w:val="24"/>
          <w:szCs w:val="24"/>
        </w:rPr>
        <w:t xml:space="preserve"> </w:t>
      </w:r>
      <w:proofErr w:type="gramStart"/>
      <w:r w:rsidRPr="00D8391E">
        <w:rPr>
          <w:rFonts w:ascii="Times New Roman" w:eastAsia="Times New Roman" w:hAnsi="Times New Roman" w:cs="Times New Roman"/>
          <w:bCs/>
          <w:sz w:val="24"/>
          <w:szCs w:val="24"/>
        </w:rPr>
        <w:t>it</w:t>
      </w:r>
      <w:proofErr w:type="gramEnd"/>
      <w:r w:rsidRPr="00D8391E">
        <w:rPr>
          <w:rFonts w:ascii="Times New Roman" w:eastAsia="Times New Roman" w:hAnsi="Times New Roman" w:cs="Times New Roman"/>
          <w:bCs/>
          <w:sz w:val="24"/>
          <w:szCs w:val="24"/>
        </w:rPr>
        <w:t xml:space="preserve"> shareholders, employees, customers, or the general community. Board independence talks about an all-encompassing exploration of what it means for a board to be independent and its relevance in a modern business circle (</w:t>
      </w:r>
      <w:proofErr w:type="spellStart"/>
      <w:r w:rsidRPr="00D8391E">
        <w:rPr>
          <w:rFonts w:ascii="Times New Roman" w:eastAsia="Times New Roman" w:hAnsi="Times New Roman" w:cs="Times New Roman"/>
          <w:bCs/>
          <w:sz w:val="24"/>
          <w:szCs w:val="24"/>
        </w:rPr>
        <w:t>Olumoh</w:t>
      </w:r>
      <w:proofErr w:type="spellEnd"/>
      <w:r w:rsidRPr="00D8391E">
        <w:rPr>
          <w:rFonts w:ascii="Times New Roman" w:eastAsia="Times New Roman" w:hAnsi="Times New Roman" w:cs="Times New Roman"/>
          <w:bCs/>
          <w:sz w:val="24"/>
          <w:szCs w:val="24"/>
        </w:rPr>
        <w:t>, 2025</w:t>
      </w:r>
      <w:proofErr w:type="gramStart"/>
      <w:r w:rsidRPr="00D8391E">
        <w:rPr>
          <w:rFonts w:ascii="Times New Roman" w:eastAsia="Times New Roman" w:hAnsi="Times New Roman" w:cs="Times New Roman"/>
          <w:bCs/>
          <w:sz w:val="24"/>
          <w:szCs w:val="24"/>
        </w:rPr>
        <w:t>).Board</w:t>
      </w:r>
      <w:proofErr w:type="gramEnd"/>
      <w:r w:rsidRPr="00D8391E">
        <w:rPr>
          <w:rFonts w:ascii="Times New Roman" w:eastAsia="Times New Roman" w:hAnsi="Times New Roman" w:cs="Times New Roman"/>
          <w:bCs/>
          <w:color w:val="FF0000"/>
          <w:sz w:val="24"/>
          <w:szCs w:val="24"/>
        </w:rPr>
        <w:t xml:space="preserve"> independence implies the composition of a board of directors in which most or a sizable number of members are free from any relationships or conflicts of interests arising which might operate against their capacity to act i</w:t>
      </w:r>
      <w:r w:rsidR="0011355C" w:rsidRPr="00D8391E">
        <w:rPr>
          <w:rFonts w:ascii="Times New Roman" w:eastAsia="Times New Roman" w:hAnsi="Times New Roman" w:cs="Times New Roman"/>
          <w:bCs/>
          <w:sz w:val="24"/>
          <w:szCs w:val="24"/>
        </w:rPr>
        <w:t>mpartially (Seun et al., 2024).</w:t>
      </w:r>
    </w:p>
    <w:p w14:paraId="14D5FC99" w14:textId="77777777" w:rsidR="000614D2" w:rsidRPr="00D8391E" w:rsidRDefault="00A02A25"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 xml:space="preserve">2.1.3 </w:t>
      </w:r>
      <w:r w:rsidR="00CB752F" w:rsidRPr="00D8391E">
        <w:rPr>
          <w:rFonts w:ascii="Times New Roman" w:eastAsia="Times New Roman" w:hAnsi="Times New Roman" w:cs="Times New Roman"/>
          <w:b/>
          <w:bCs/>
          <w:sz w:val="24"/>
          <w:szCs w:val="24"/>
        </w:rPr>
        <w:t xml:space="preserve">IFRS </w:t>
      </w:r>
      <w:r w:rsidR="00E83DE8" w:rsidRPr="00D8391E">
        <w:rPr>
          <w:rFonts w:ascii="Times New Roman" w:eastAsia="Times New Roman" w:hAnsi="Times New Roman" w:cs="Times New Roman"/>
          <w:b/>
          <w:bCs/>
          <w:sz w:val="24"/>
          <w:szCs w:val="24"/>
        </w:rPr>
        <w:t>C</w:t>
      </w:r>
      <w:r w:rsidR="00CB752F" w:rsidRPr="00D8391E">
        <w:rPr>
          <w:rFonts w:ascii="Times New Roman" w:eastAsia="Times New Roman" w:hAnsi="Times New Roman" w:cs="Times New Roman"/>
          <w:b/>
          <w:bCs/>
          <w:sz w:val="24"/>
          <w:szCs w:val="24"/>
        </w:rPr>
        <w:t>ompliance</w:t>
      </w:r>
    </w:p>
    <w:p w14:paraId="7048482E" w14:textId="77777777" w:rsidR="0011355C" w:rsidRPr="00D8391E" w:rsidRDefault="0011355C" w:rsidP="008F5923">
      <w:pPr>
        <w:spacing w:after="0" w:line="240"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 xml:space="preserve">Agana et al. (2023) argue that "IFRS compliance would mean the full implementation of international principles in the preparation and presentation of financial statements, e.g., good consolidation procedures (IFRS 10: Consolidated Financial Statements), elimination of intra-group balances and transactions, similar accounting policies across the group, and clear disclosures on time (IFRS 12: Disclosure of interests in other entities). IFRS compliance means conformity to International Financial Reporting Standards by financial reporting entities issued by the International Accounting Standards Board (Samuel &amp; </w:t>
      </w:r>
      <w:proofErr w:type="spellStart"/>
      <w:r w:rsidRPr="00D8391E">
        <w:rPr>
          <w:rFonts w:ascii="Times New Roman" w:eastAsia="Times New Roman" w:hAnsi="Times New Roman" w:cs="Times New Roman"/>
          <w:bCs/>
          <w:sz w:val="24"/>
          <w:szCs w:val="24"/>
        </w:rPr>
        <w:t>Arobieke</w:t>
      </w:r>
      <w:proofErr w:type="spellEnd"/>
      <w:r w:rsidRPr="00D8391E">
        <w:rPr>
          <w:rFonts w:ascii="Times New Roman" w:eastAsia="Times New Roman" w:hAnsi="Times New Roman" w:cs="Times New Roman"/>
          <w:bCs/>
          <w:sz w:val="24"/>
          <w:szCs w:val="24"/>
        </w:rPr>
        <w:t>, 2025). IFRS compliance means correct application of standards in the preparation, presentation, and disclosure of financial information (Toluwani et al., 2024). This ensures comparability, transparency, and reliability of financial statements across borders. In application, it requires appropriate consolidation methods, persistent accounting policies, and adequate disclosure as dictated by some IFRS standards (Utibe &amp; Modupe, 2024).</w:t>
      </w:r>
    </w:p>
    <w:p w14:paraId="200606CF" w14:textId="77777777" w:rsidR="00E83DE8" w:rsidRPr="00D8391E" w:rsidRDefault="00E83DE8" w:rsidP="008F5923">
      <w:pPr>
        <w:spacing w:after="0" w:line="240" w:lineRule="auto"/>
        <w:rPr>
          <w:rFonts w:ascii="Times New Roman" w:eastAsia="Times New Roman" w:hAnsi="Times New Roman" w:cs="Times New Roman"/>
          <w:sz w:val="24"/>
          <w:szCs w:val="24"/>
        </w:rPr>
      </w:pPr>
      <w:r w:rsidRPr="00D8391E">
        <w:rPr>
          <w:rFonts w:ascii="Times New Roman" w:eastAsia="Times New Roman" w:hAnsi="Times New Roman" w:cs="Times New Roman"/>
          <w:b/>
          <w:sz w:val="24"/>
          <w:szCs w:val="24"/>
        </w:rPr>
        <w:t>2.1.4</w:t>
      </w:r>
      <w:r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b/>
          <w:bCs/>
          <w:sz w:val="24"/>
          <w:szCs w:val="24"/>
        </w:rPr>
        <w:t>Regulatory Compliance</w:t>
      </w:r>
      <w:r w:rsidRPr="00D8391E">
        <w:rPr>
          <w:rFonts w:ascii="Times New Roman" w:eastAsia="Times New Roman" w:hAnsi="Times New Roman" w:cs="Times New Roman"/>
          <w:sz w:val="24"/>
          <w:szCs w:val="24"/>
        </w:rPr>
        <w:t xml:space="preserve"> </w:t>
      </w:r>
    </w:p>
    <w:p w14:paraId="223FF942" w14:textId="77777777" w:rsidR="00887C0F" w:rsidRPr="00D8391E" w:rsidRDefault="00887C0F" w:rsidP="008F5923">
      <w:pPr>
        <w:pStyle w:val="NormalWeb"/>
        <w:spacing w:before="0" w:beforeAutospacing="0" w:after="0" w:afterAutospacing="0"/>
        <w:jc w:val="both"/>
      </w:pPr>
      <w:r w:rsidRPr="00D8391E">
        <w:t>This situation can be explained by regulatory compliance and institutional theory</w:t>
      </w:r>
      <w:r w:rsidR="00885EDF" w:rsidRPr="00D8391E">
        <w:t xml:space="preserve"> as c</w:t>
      </w:r>
      <w:r w:rsidRPr="00D8391E">
        <w:t>ompliance with rules is not only a matter of reg</w:t>
      </w:r>
      <w:r w:rsidR="00885EDF" w:rsidRPr="00D8391E">
        <w:t>ulation but also of legitimacy. w</w:t>
      </w:r>
      <w:r w:rsidRPr="00D8391E">
        <w:t xml:space="preserve">hen all is said and done, for an organization to behave in a consistently compliant manner, it needs to perceive the rules as legitimate and meaningful to its operations </w:t>
      </w:r>
      <w:r w:rsidRPr="00D8391E">
        <w:rPr>
          <w:b/>
          <w:bCs/>
        </w:rPr>
        <w:t>(</w:t>
      </w:r>
      <w:r w:rsidRPr="00D8391E">
        <w:rPr>
          <w:shd w:val="clear" w:color="auto" w:fill="FFFFFF"/>
        </w:rPr>
        <w:t>Gomes &amp; Costa, 2025</w:t>
      </w:r>
      <w:r w:rsidRPr="00D8391E">
        <w:rPr>
          <w:b/>
          <w:bCs/>
        </w:rPr>
        <w:t>)</w:t>
      </w:r>
      <w:r w:rsidRPr="00D8391E">
        <w:t>. In circumstances where the only thing that stands between an organization and noncompliance is overbearing, paternalistic regulation, an appearance of compliance is generally what happens.</w:t>
      </w:r>
    </w:p>
    <w:p w14:paraId="0B4A2C73" w14:textId="77777777" w:rsidR="00887C0F" w:rsidRPr="00D8391E" w:rsidRDefault="00887C0F" w:rsidP="008F5923">
      <w:pPr>
        <w:pStyle w:val="NormalWeb"/>
        <w:spacing w:before="0" w:beforeAutospacing="0" w:after="0" w:afterAutospacing="0"/>
        <w:jc w:val="both"/>
      </w:pPr>
      <w:r w:rsidRPr="00D8391E">
        <w:t xml:space="preserve">This study defines regulatory compliance as a part of the internal control framework that ensures an organization is acting ethically, is responsible, and is being transparent in its actions. </w:t>
      </w:r>
      <w:proofErr w:type="spellStart"/>
      <w:r w:rsidR="009A448F" w:rsidRPr="00D8391E">
        <w:rPr>
          <w:shd w:val="clear" w:color="auto" w:fill="FFFFFF"/>
        </w:rPr>
        <w:t>Goje</w:t>
      </w:r>
      <w:proofErr w:type="spellEnd"/>
      <w:r w:rsidR="009A448F" w:rsidRPr="00D8391E">
        <w:rPr>
          <w:shd w:val="clear" w:color="auto" w:fill="FFFFFF"/>
        </w:rPr>
        <w:t xml:space="preserve"> </w:t>
      </w:r>
      <w:proofErr w:type="gramStart"/>
      <w:r w:rsidR="009A448F" w:rsidRPr="00D8391E">
        <w:rPr>
          <w:shd w:val="clear" w:color="auto" w:fill="FFFFFF"/>
        </w:rPr>
        <w:t>et al.(</w:t>
      </w:r>
      <w:proofErr w:type="gramEnd"/>
      <w:r w:rsidR="009A448F" w:rsidRPr="00D8391E">
        <w:rPr>
          <w:shd w:val="clear" w:color="auto" w:fill="FFFFFF"/>
        </w:rPr>
        <w:t>2024) as cited in Agana et al. (2023),</w:t>
      </w:r>
      <w:r w:rsidRPr="00D8391E">
        <w:t xml:space="preserve"> </w:t>
      </w:r>
      <w:r w:rsidR="009A448F" w:rsidRPr="00D8391E">
        <w:t>posit that</w:t>
      </w:r>
      <w:r w:rsidRPr="00D8391E">
        <w:t xml:space="preserve"> public companies have to comply with the Sarbanes-Oxley Act (SOX), which is supposed to bolster the accuracy and reliability of financial statements. SOX was a reaction to the kind of creative accounting that enabled Enron, WorldCom, and other companies to inflate their stock prices and then crash.</w:t>
      </w:r>
      <w:r w:rsidR="009A448F" w:rsidRPr="00D8391E">
        <w:t xml:space="preserve"> </w:t>
      </w:r>
      <w:r w:rsidRPr="00D8391E">
        <w:t xml:space="preserve">Compliance means that a business </w:t>
      </w:r>
      <w:r w:rsidRPr="00D8391E">
        <w:lastRenderedPageBreak/>
        <w:t>adheres to all of the myriad laws, regulations, standards, and specifications that apply to doing business its way, in its particular industry</w:t>
      </w:r>
      <w:r w:rsidR="009A448F" w:rsidRPr="00D8391E">
        <w:t xml:space="preserve"> (</w:t>
      </w:r>
      <w:proofErr w:type="spellStart"/>
      <w:r w:rsidR="009A448F" w:rsidRPr="00D8391E">
        <w:t>Apalowowa</w:t>
      </w:r>
      <w:proofErr w:type="spellEnd"/>
      <w:r w:rsidR="009A448F" w:rsidRPr="00D8391E">
        <w:t xml:space="preserve"> et al., 2023)</w:t>
      </w:r>
      <w:r w:rsidRPr="00D8391E">
        <w:t>.</w:t>
      </w:r>
      <w:r w:rsidR="009A448F" w:rsidRPr="00D8391E">
        <w:t xml:space="preserve"> </w:t>
      </w:r>
      <w:r w:rsidRPr="00D8391E">
        <w:t>Failing to adhere to the rules could result in serious legal outcomes</w:t>
      </w:r>
      <w:r w:rsidR="009A448F" w:rsidRPr="00D8391E">
        <w:t xml:space="preserve">, </w:t>
      </w:r>
      <w:r w:rsidRPr="00D8391E">
        <w:t xml:space="preserve">things </w:t>
      </w:r>
      <w:r w:rsidR="009A448F" w:rsidRPr="00D8391E">
        <w:t>as</w:t>
      </w:r>
      <w:r w:rsidRPr="00D8391E">
        <w:t xml:space="preserve"> fines, penalties, or even being shut down</w:t>
      </w:r>
      <w:r w:rsidR="009A448F" w:rsidRPr="00D8391E">
        <w:t>, which</w:t>
      </w:r>
      <w:r w:rsidRPr="00D8391E">
        <w:t xml:space="preserve"> some activities do</w:t>
      </w:r>
      <w:r w:rsidR="009A448F" w:rsidRPr="00D8391E">
        <w:t xml:space="preserve"> </w:t>
      </w:r>
      <w:r w:rsidRPr="00D8391E">
        <w:t>n</w:t>
      </w:r>
      <w:r w:rsidR="009A448F" w:rsidRPr="00D8391E">
        <w:t>o</w:t>
      </w:r>
      <w:r w:rsidRPr="00D8391E">
        <w:t>t want to face.</w:t>
      </w:r>
      <w:r w:rsidR="009A448F" w:rsidRPr="00D8391E">
        <w:t xml:space="preserve"> A company</w:t>
      </w:r>
      <w:r w:rsidRPr="00D8391E">
        <w:t xml:space="preserve"> </w:t>
      </w:r>
      <w:r w:rsidR="009A448F" w:rsidRPr="00D8391E">
        <w:t>complies</w:t>
      </w:r>
      <w:r w:rsidRPr="00D8391E">
        <w:t xml:space="preserve"> with regulations when it follows all the laws, rules, standards, and specifications that pertain to its activities.</w:t>
      </w:r>
    </w:p>
    <w:p w14:paraId="3797F897"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2.2 Theoretical Review</w:t>
      </w:r>
    </w:p>
    <w:p w14:paraId="5C289744" w14:textId="77777777" w:rsidR="007D5813" w:rsidRPr="00D8391E" w:rsidRDefault="00936A4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The study reviewed the following t</w:t>
      </w:r>
      <w:r w:rsidR="003242EF" w:rsidRPr="00D8391E">
        <w:rPr>
          <w:rFonts w:ascii="Times New Roman" w:eastAsia="Times New Roman" w:hAnsi="Times New Roman" w:cs="Times New Roman"/>
          <w:bCs/>
          <w:sz w:val="24"/>
          <w:szCs w:val="24"/>
        </w:rPr>
        <w:t>hree</w:t>
      </w:r>
      <w:r w:rsidRPr="00D8391E">
        <w:rPr>
          <w:rFonts w:ascii="Times New Roman" w:eastAsia="Times New Roman" w:hAnsi="Times New Roman" w:cs="Times New Roman"/>
          <w:bCs/>
          <w:sz w:val="24"/>
          <w:szCs w:val="24"/>
        </w:rPr>
        <w:t xml:space="preserve"> theories</w:t>
      </w:r>
      <w:r w:rsidR="00163674" w:rsidRPr="00D8391E">
        <w:rPr>
          <w:rFonts w:ascii="Times New Roman" w:eastAsia="Times New Roman" w:hAnsi="Times New Roman" w:cs="Times New Roman"/>
          <w:bCs/>
          <w:sz w:val="24"/>
          <w:szCs w:val="24"/>
        </w:rPr>
        <w:t>:</w:t>
      </w:r>
      <w:r w:rsidRPr="00D8391E">
        <w:rPr>
          <w:rFonts w:ascii="Times New Roman" w:eastAsia="Times New Roman" w:hAnsi="Times New Roman" w:cs="Times New Roman"/>
          <w:bCs/>
          <w:sz w:val="24"/>
          <w:szCs w:val="24"/>
        </w:rPr>
        <w:t xml:space="preserve"> </w:t>
      </w:r>
      <w:r w:rsidR="00D22271" w:rsidRPr="00D8391E">
        <w:rPr>
          <w:rFonts w:ascii="Times New Roman" w:hAnsi="Times New Roman" w:cs="Times New Roman"/>
          <w:sz w:val="24"/>
          <w:szCs w:val="24"/>
        </w:rPr>
        <w:t>Stewardship Theory</w:t>
      </w:r>
      <w:r w:rsidR="007F4153" w:rsidRPr="00D8391E">
        <w:rPr>
          <w:rFonts w:ascii="Times New Roman" w:hAnsi="Times New Roman" w:cs="Times New Roman"/>
          <w:sz w:val="24"/>
          <w:szCs w:val="24"/>
        </w:rPr>
        <w:t xml:space="preserve">, accountability theory, </w:t>
      </w:r>
      <w:r w:rsidR="00D22271" w:rsidRPr="00D8391E">
        <w:rPr>
          <w:rFonts w:ascii="Times New Roman" w:hAnsi="Times New Roman" w:cs="Times New Roman"/>
          <w:sz w:val="24"/>
          <w:szCs w:val="24"/>
        </w:rPr>
        <w:t xml:space="preserve">and </w:t>
      </w:r>
      <w:r w:rsidR="00BE4EF1" w:rsidRPr="00D8391E">
        <w:rPr>
          <w:rFonts w:ascii="Times New Roman" w:hAnsi="Times New Roman" w:cs="Times New Roman"/>
          <w:sz w:val="24"/>
          <w:szCs w:val="24"/>
        </w:rPr>
        <w:t>Stakeholder Theory</w:t>
      </w:r>
      <w:r w:rsidRPr="00D8391E">
        <w:rPr>
          <w:rFonts w:ascii="Times New Roman" w:eastAsia="Times New Roman" w:hAnsi="Times New Roman" w:cs="Times New Roman"/>
          <w:bCs/>
          <w:sz w:val="24"/>
          <w:szCs w:val="24"/>
        </w:rPr>
        <w:t>. However</w:t>
      </w:r>
      <w:r w:rsidR="00163674" w:rsidRPr="00D8391E">
        <w:rPr>
          <w:rFonts w:ascii="Times New Roman" w:eastAsia="Times New Roman" w:hAnsi="Times New Roman" w:cs="Times New Roman"/>
          <w:bCs/>
          <w:sz w:val="24"/>
          <w:szCs w:val="24"/>
        </w:rPr>
        <w:t>,</w:t>
      </w:r>
      <w:r w:rsidRPr="00D8391E">
        <w:rPr>
          <w:rFonts w:ascii="Times New Roman" w:eastAsia="Times New Roman" w:hAnsi="Times New Roman" w:cs="Times New Roman"/>
          <w:bCs/>
          <w:sz w:val="24"/>
          <w:szCs w:val="24"/>
        </w:rPr>
        <w:t xml:space="preserve"> the study is anchored on </w:t>
      </w:r>
      <w:r w:rsidR="00D22271" w:rsidRPr="00D8391E">
        <w:rPr>
          <w:rFonts w:ascii="Times New Roman" w:hAnsi="Times New Roman" w:cs="Times New Roman"/>
          <w:sz w:val="24"/>
          <w:szCs w:val="24"/>
        </w:rPr>
        <w:t>Stewardship Theory</w:t>
      </w:r>
    </w:p>
    <w:p w14:paraId="1C3FE073" w14:textId="77777777" w:rsidR="008B1511" w:rsidRPr="00D8391E" w:rsidRDefault="008B1511"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2.2.1 Stewardship</w:t>
      </w:r>
      <w:r w:rsidR="00E10D08">
        <w:rPr>
          <w:rFonts w:ascii="Times New Roman" w:eastAsia="Times New Roman" w:hAnsi="Times New Roman" w:cs="Times New Roman"/>
          <w:b/>
          <w:bCs/>
          <w:sz w:val="24"/>
          <w:szCs w:val="24"/>
        </w:rPr>
        <w:t xml:space="preserve"> Theory</w:t>
      </w:r>
    </w:p>
    <w:p w14:paraId="59925FF6" w14:textId="77777777" w:rsidR="00FB0864" w:rsidRPr="00D8391E" w:rsidRDefault="008B151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 xml:space="preserve">Theory by Donaldson and Davis in 1991 holds that managers as stewards have an intrinsic desire to work in the best interests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color w:val="FF0000"/>
          <w:sz w:val="24"/>
          <w:szCs w:val="24"/>
        </w:rPr>
        <w:t xml:space="preserve"> and shareholders as opposed to following their own self-interests. Agency theory holds that there is conflict between agents and principals, while stewardship theory holds that alignment prevails. This is because the theory states that CEOs and board members are trustworthy, committed, and committed to the development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sz w:val="24"/>
          <w:szCs w:val="24"/>
        </w:rPr>
        <w:t xml:space="preserve"> (</w:t>
      </w:r>
      <w:proofErr w:type="spellStart"/>
      <w:r w:rsidRPr="00D8391E">
        <w:rPr>
          <w:rFonts w:ascii="Times New Roman" w:eastAsia="Times New Roman" w:hAnsi="Times New Roman" w:cs="Times New Roman"/>
          <w:bCs/>
          <w:sz w:val="24"/>
          <w:szCs w:val="24"/>
        </w:rPr>
        <w:t>Seun</w:t>
      </w:r>
      <w:proofErr w:type="spellEnd"/>
      <w:r w:rsidRPr="00D8391E">
        <w:rPr>
          <w:rFonts w:ascii="Times New Roman" w:eastAsia="Times New Roman" w:hAnsi="Times New Roman" w:cs="Times New Roman"/>
          <w:bCs/>
          <w:sz w:val="24"/>
          <w:szCs w:val="24"/>
        </w:rPr>
        <w:t xml:space="preserve"> et al., 2024). The principle stipulates that board members should have great trust, collaborate, and act in the interests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sz w:val="24"/>
          <w:szCs w:val="24"/>
        </w:rPr>
        <w:t xml:space="preserve">. Managers are viewed by individuals as responsible </w:t>
      </w:r>
      <w:r w:rsidR="00D27E2D" w:rsidRPr="00D8391E">
        <w:rPr>
          <w:rFonts w:ascii="Times New Roman" w:eastAsia="Times New Roman" w:hAnsi="Times New Roman" w:cs="Times New Roman"/>
          <w:bCs/>
          <w:sz w:val="24"/>
          <w:szCs w:val="24"/>
        </w:rPr>
        <w:t>stewards</w:t>
      </w:r>
      <w:r w:rsidRPr="00D8391E">
        <w:rPr>
          <w:rFonts w:ascii="Times New Roman" w:eastAsia="Times New Roman" w:hAnsi="Times New Roman" w:cs="Times New Roman"/>
          <w:bCs/>
          <w:sz w:val="24"/>
          <w:szCs w:val="24"/>
        </w:rPr>
        <w:t xml:space="preserve"> who act in the interest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color w:val="FF0000"/>
          <w:sz w:val="24"/>
          <w:szCs w:val="24"/>
        </w:rPr>
        <w:t xml:space="preserve"> first (Gallo, 2013). Others contend the theory is too optimistic about human nature since it does not take into consideration any self-serving acts that may take place and does not take into consideration how massive monitoring mechanisms are. It also does not work well in high-risk governance situations (Freeman et al., 2020; Hernandez, 2012). The philosophy of consolidated financial reporting rationalizes the assumption that the skill, dedication, and moral values of board members improve th</w:t>
      </w:r>
      <w:r w:rsidR="00FB0864" w:rsidRPr="00D8391E">
        <w:rPr>
          <w:rFonts w:ascii="Times New Roman" w:eastAsia="Times New Roman" w:hAnsi="Times New Roman" w:cs="Times New Roman"/>
          <w:bCs/>
          <w:sz w:val="24"/>
          <w:szCs w:val="24"/>
        </w:rPr>
        <w:t>e quality of financial reports.</w:t>
      </w:r>
    </w:p>
    <w:p w14:paraId="5F784572" w14:textId="77777777" w:rsidR="00FB0864" w:rsidRPr="00D8391E" w:rsidRDefault="008B1511"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 xml:space="preserve">2.2.2. </w:t>
      </w:r>
      <w:r w:rsidR="00AB4033" w:rsidRPr="00D8391E">
        <w:rPr>
          <w:rFonts w:ascii="Times New Roman" w:eastAsia="Times New Roman" w:hAnsi="Times New Roman" w:cs="Times New Roman"/>
          <w:b/>
          <w:bCs/>
          <w:sz w:val="24"/>
          <w:szCs w:val="24"/>
        </w:rPr>
        <w:t>Accountability</w:t>
      </w:r>
      <w:r w:rsidR="00FB0864" w:rsidRPr="00D8391E">
        <w:rPr>
          <w:rFonts w:ascii="Times New Roman" w:eastAsia="Times New Roman" w:hAnsi="Times New Roman" w:cs="Times New Roman"/>
          <w:b/>
          <w:bCs/>
          <w:sz w:val="24"/>
          <w:szCs w:val="24"/>
        </w:rPr>
        <w:t xml:space="preserve"> Theory</w:t>
      </w:r>
    </w:p>
    <w:p w14:paraId="240D0187" w14:textId="77777777" w:rsidR="00FB0864" w:rsidRPr="00D8391E" w:rsidRDefault="008B151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Tetlock (1985) speaks of Accountability Theory, according to which people or bodies must have the ability to justify their actions and decisions to the respective people. It improves decision-making in a more accountable and transparent way. Individuals, as per accountability theory, are more thoughtful, informed, and moral in their decision-making if they are to be held accountable (Toluwani et al., 2024). The theory develops a mechanism of checks and balances in the operation of companies. As per the theory of accountability, monitoring, the anticipation of explaining, and the potential of scrutiny all contribute to improved performance and honesty (Utibe &amp; Modupe, 2024). Accountability theory embraces the presumption that stakeholders and regulators want people to be held responsible for what they do. Accountability philosophy makes people reluctant and cautio</w:t>
      </w:r>
      <w:r w:rsidR="00215EF0" w:rsidRPr="00D8391E">
        <w:rPr>
          <w:rFonts w:ascii="Times New Roman" w:eastAsia="Times New Roman" w:hAnsi="Times New Roman" w:cs="Times New Roman"/>
          <w:bCs/>
          <w:sz w:val="24"/>
          <w:szCs w:val="24"/>
        </w:rPr>
        <w:t xml:space="preserve">us instead of being so </w:t>
      </w:r>
      <w:r w:rsidR="00AB416A">
        <w:rPr>
          <w:rFonts w:ascii="Times New Roman" w:eastAsia="Times New Roman" w:hAnsi="Times New Roman" w:cs="Times New Roman"/>
          <w:bCs/>
          <w:sz w:val="24"/>
          <w:szCs w:val="24"/>
        </w:rPr>
        <w:t>open</w:t>
      </w:r>
      <w:r w:rsidR="00215EF0" w:rsidRPr="00D8391E">
        <w:rPr>
          <w:rFonts w:ascii="Times New Roman" w:eastAsia="Times New Roman" w:hAnsi="Times New Roman" w:cs="Times New Roman"/>
          <w:bCs/>
          <w:sz w:val="24"/>
          <w:szCs w:val="24"/>
        </w:rPr>
        <w:t xml:space="preserve">. </w:t>
      </w:r>
      <w:r w:rsidRPr="00D8391E">
        <w:rPr>
          <w:rFonts w:ascii="Times New Roman" w:eastAsia="Times New Roman" w:hAnsi="Times New Roman" w:cs="Times New Roman"/>
          <w:bCs/>
          <w:sz w:val="24"/>
          <w:szCs w:val="24"/>
        </w:rPr>
        <w:t>Symbolic accountability is another option, where things are done to look like that instead of for the right reasons, in contrast to what is truly intended (</w:t>
      </w:r>
      <w:proofErr w:type="spellStart"/>
      <w:r w:rsidRPr="00D8391E">
        <w:rPr>
          <w:rFonts w:ascii="Times New Roman" w:eastAsia="Times New Roman" w:hAnsi="Times New Roman" w:cs="Times New Roman"/>
          <w:bCs/>
          <w:sz w:val="24"/>
          <w:szCs w:val="24"/>
        </w:rPr>
        <w:t>Goje</w:t>
      </w:r>
      <w:proofErr w:type="spellEnd"/>
      <w:r w:rsidRPr="00D8391E">
        <w:rPr>
          <w:rFonts w:ascii="Times New Roman" w:eastAsia="Times New Roman" w:hAnsi="Times New Roman" w:cs="Times New Roman"/>
          <w:bCs/>
          <w:sz w:val="24"/>
          <w:szCs w:val="24"/>
        </w:rPr>
        <w:t xml:space="preserve"> et al., 2024). If boards are working in an </w:t>
      </w:r>
      <w:r w:rsidR="00215EF0" w:rsidRPr="00D8391E">
        <w:rPr>
          <w:rFonts w:ascii="Times New Roman" w:eastAsia="Times New Roman" w:hAnsi="Times New Roman" w:cs="Times New Roman"/>
          <w:bCs/>
          <w:sz w:val="24"/>
          <w:szCs w:val="24"/>
        </w:rPr>
        <w:t>accountable</w:t>
      </w:r>
      <w:r w:rsidR="00AB416A">
        <w:rPr>
          <w:rFonts w:ascii="Times New Roman" w:eastAsia="Times New Roman" w:hAnsi="Times New Roman" w:cs="Times New Roman"/>
          <w:bCs/>
          <w:sz w:val="24"/>
          <w:szCs w:val="24"/>
        </w:rPr>
        <w:t>,</w:t>
      </w:r>
      <w:r w:rsidRPr="00D8391E">
        <w:rPr>
          <w:rFonts w:ascii="Times New Roman" w:eastAsia="Times New Roman" w:hAnsi="Times New Roman" w:cs="Times New Roman"/>
          <w:bCs/>
          <w:sz w:val="24"/>
          <w:szCs w:val="24"/>
        </w:rPr>
        <w:t xml:space="preserve"> healthy culture, then they need to be autonomous, have audit ability, and be accountable for disclosures. This theory explains how much of </w:t>
      </w:r>
      <w:r w:rsidR="00AB416A">
        <w:rPr>
          <w:rFonts w:ascii="Times New Roman" w:eastAsia="Times New Roman" w:hAnsi="Times New Roman" w:cs="Times New Roman"/>
          <w:bCs/>
          <w:sz w:val="24"/>
          <w:szCs w:val="24"/>
        </w:rPr>
        <w:t>important</w:t>
      </w:r>
      <w:r w:rsidRPr="00D8391E">
        <w:rPr>
          <w:rFonts w:ascii="Times New Roman" w:eastAsia="Times New Roman" w:hAnsi="Times New Roman" w:cs="Times New Roman"/>
          <w:bCs/>
          <w:sz w:val="24"/>
          <w:szCs w:val="24"/>
        </w:rPr>
        <w:t xml:space="preserve"> these elements are because they contribute to making consolidated financial statements more accurate by el</w:t>
      </w:r>
      <w:r w:rsidR="00FB0864" w:rsidRPr="00D8391E">
        <w:rPr>
          <w:rFonts w:ascii="Times New Roman" w:eastAsia="Times New Roman" w:hAnsi="Times New Roman" w:cs="Times New Roman"/>
          <w:bCs/>
          <w:sz w:val="24"/>
          <w:szCs w:val="24"/>
        </w:rPr>
        <w:t>iminating errors and omissions.</w:t>
      </w:r>
    </w:p>
    <w:p w14:paraId="22006D17" w14:textId="77777777" w:rsidR="00FB0864" w:rsidRPr="00D8391E" w:rsidRDefault="00FB0864"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2.2.</w:t>
      </w:r>
      <w:r w:rsidR="008B1511" w:rsidRPr="00D8391E">
        <w:rPr>
          <w:rFonts w:ascii="Times New Roman" w:eastAsia="Times New Roman" w:hAnsi="Times New Roman" w:cs="Times New Roman"/>
          <w:b/>
          <w:bCs/>
          <w:sz w:val="24"/>
          <w:szCs w:val="24"/>
        </w:rPr>
        <w:t>3. Stakeholder Theory</w:t>
      </w:r>
    </w:p>
    <w:p w14:paraId="0565C50E" w14:textId="77777777" w:rsidR="008B1511" w:rsidRPr="00D8391E" w:rsidRDefault="008B151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lastRenderedPageBreak/>
        <w:t xml:space="preserve"> Freeman made the first mention of Stakeholder Theory in 1984. Stakeholder Theory explains that when companies make decisions, they should </w:t>
      </w:r>
      <w:proofErr w:type="gramStart"/>
      <w:r w:rsidRPr="00D8391E">
        <w:rPr>
          <w:rFonts w:ascii="Times New Roman" w:eastAsia="Times New Roman" w:hAnsi="Times New Roman" w:cs="Times New Roman"/>
          <w:bCs/>
          <w:sz w:val="24"/>
          <w:szCs w:val="24"/>
        </w:rPr>
        <w:t>take into account</w:t>
      </w:r>
      <w:proofErr w:type="gramEnd"/>
      <w:r w:rsidRPr="00D8391E">
        <w:rPr>
          <w:rFonts w:ascii="Times New Roman" w:eastAsia="Times New Roman" w:hAnsi="Times New Roman" w:cs="Times New Roman"/>
          <w:bCs/>
          <w:sz w:val="24"/>
          <w:szCs w:val="24"/>
        </w:rPr>
        <w:t xml:space="preserve"> the interests of all the stakeholders, not just shareholders. </w:t>
      </w:r>
      <w:r w:rsidR="00AB416A">
        <w:rPr>
          <w:rFonts w:ascii="Times New Roman" w:eastAsia="Times New Roman" w:hAnsi="Times New Roman" w:cs="Times New Roman"/>
          <w:bCs/>
          <w:sz w:val="24"/>
          <w:szCs w:val="24"/>
        </w:rPr>
        <w:t>Concerning</w:t>
      </w:r>
      <w:r w:rsidRPr="00D8391E">
        <w:rPr>
          <w:rFonts w:ascii="Times New Roman" w:eastAsia="Times New Roman" w:hAnsi="Times New Roman" w:cs="Times New Roman"/>
          <w:bCs/>
          <w:color w:val="FF0000"/>
          <w:sz w:val="24"/>
          <w:szCs w:val="24"/>
        </w:rPr>
        <w:t xml:space="preserve"> moral, social, and environmental concerns, the approach expands the scope of corporate governance (Gomes &amp; Costa, 2025). The approach calls on boards to act responsibly when dealing with stakeholders and to engage everyone in the value-creating process (Isidro et al., 2020). The theory holds that businesses weave a network of relations with stakeholders and that sustained success is dependent on meeting the needs of different stakeholders, such as workers, shareholders, regulators, and society at large (Petroski &amp; Yahaya, 2024; Isidro et al., 2020). Some are opposed to stakeholder theory because it fails to properly illustrate how to prioritize the </w:t>
      </w:r>
      <w:r w:rsidR="00215EF0" w:rsidRPr="00D8391E">
        <w:rPr>
          <w:rFonts w:ascii="Times New Roman" w:eastAsia="Times New Roman" w:hAnsi="Times New Roman" w:cs="Times New Roman"/>
          <w:bCs/>
          <w:sz w:val="24"/>
          <w:szCs w:val="24"/>
        </w:rPr>
        <w:t>interests</w:t>
      </w:r>
      <w:r w:rsidRPr="00D8391E">
        <w:rPr>
          <w:rFonts w:ascii="Times New Roman" w:eastAsia="Times New Roman" w:hAnsi="Times New Roman" w:cs="Times New Roman"/>
          <w:bCs/>
          <w:sz w:val="24"/>
          <w:szCs w:val="24"/>
        </w:rPr>
        <w:t xml:space="preserve"> of multiple stakeholders and will potentially make shareholders more accountable (Isidro et al., 2020). The idea is said to make decision-making harder. The idea is connected to board characteristics and accounting reports because it asserts that board diversity, stakeholder interaction, and transparency are key features. Boards </w:t>
      </w:r>
      <w:r w:rsidR="00215EF0" w:rsidRPr="00D8391E">
        <w:rPr>
          <w:rFonts w:ascii="Times New Roman" w:eastAsia="Times New Roman" w:hAnsi="Times New Roman" w:cs="Times New Roman"/>
          <w:bCs/>
          <w:sz w:val="24"/>
          <w:szCs w:val="24"/>
        </w:rPr>
        <w:t>that</w:t>
      </w:r>
      <w:r w:rsidRPr="00D8391E">
        <w:rPr>
          <w:rFonts w:ascii="Times New Roman" w:eastAsia="Times New Roman" w:hAnsi="Times New Roman" w:cs="Times New Roman"/>
          <w:bCs/>
          <w:sz w:val="24"/>
          <w:szCs w:val="24"/>
        </w:rPr>
        <w:t xml:space="preserve"> subscribe to stakeholder theory will see to it that consolidated accounts statements are a true reflection of the interests of a wide range of stakeholders. This renders the reports comprehensive, socially responsible, and credible.</w:t>
      </w:r>
    </w:p>
    <w:p w14:paraId="2C455851" w14:textId="77777777" w:rsidR="00215EF0"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2.3 Empirical Review</w:t>
      </w:r>
    </w:p>
    <w:p w14:paraId="7B59F809" w14:textId="77777777" w:rsidR="007E5E19" w:rsidRPr="00D8391E" w:rsidRDefault="007E5E19" w:rsidP="00D8391E">
      <w:pPr>
        <w:spacing w:after="0" w:line="276" w:lineRule="auto"/>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Gomes and Costa (2025) focused on IFRS convergence and its impact on value relevance and earnings management in listed Indian firms. They calculated CG scores</w:t>
      </w:r>
      <w:r w:rsidR="00B1406F" w:rsidRPr="00D8391E">
        <w:rPr>
          <w:rFonts w:ascii="Times New Roman" w:hAnsi="Times New Roman" w:cs="Times New Roman"/>
          <w:sz w:val="24"/>
          <w:szCs w:val="24"/>
          <w:shd w:val="clear" w:color="auto" w:fill="FFFFFF"/>
        </w:rPr>
        <w:t xml:space="preserve"> for 573 listed firms from 2014-</w:t>
      </w:r>
      <w:r w:rsidRPr="00D8391E">
        <w:rPr>
          <w:rFonts w:ascii="Times New Roman" w:hAnsi="Times New Roman" w:cs="Times New Roman"/>
          <w:sz w:val="24"/>
          <w:szCs w:val="24"/>
          <w:shd w:val="clear" w:color="auto" w:fill="FFFFFF"/>
        </w:rPr>
        <w:t>2015 to 2020</w:t>
      </w:r>
      <w:r w:rsidR="00B1406F" w:rsidRPr="00D8391E">
        <w:rPr>
          <w:rFonts w:ascii="Times New Roman" w:hAnsi="Times New Roman" w:cs="Times New Roman"/>
          <w:sz w:val="24"/>
          <w:szCs w:val="24"/>
          <w:shd w:val="clear" w:color="auto" w:fill="FFFFFF"/>
        </w:rPr>
        <w:t>-</w:t>
      </w:r>
      <w:r w:rsidRPr="00D8391E">
        <w:rPr>
          <w:rFonts w:ascii="Times New Roman" w:hAnsi="Times New Roman" w:cs="Times New Roman"/>
          <w:sz w:val="24"/>
          <w:szCs w:val="24"/>
          <w:shd w:val="clear" w:color="auto" w:fill="FFFFFF"/>
        </w:rPr>
        <w:t>2021. They employed both static and dynamic panel models with GMM estimators to test their conditional hypotheses.</w:t>
      </w:r>
      <w:r w:rsidR="00D8391E" w:rsidRPr="00D8391E">
        <w:rPr>
          <w:rFonts w:ascii="Times New Roman" w:hAnsi="Times New Roman" w:cs="Times New Roman"/>
          <w:sz w:val="24"/>
          <w:szCs w:val="24"/>
          <w:shd w:val="clear" w:color="auto" w:fill="FFFFFF"/>
        </w:rPr>
        <w:t xml:space="preserve"> </w:t>
      </w:r>
      <w:r w:rsidRPr="00D8391E">
        <w:rPr>
          <w:rFonts w:ascii="Times New Roman" w:hAnsi="Times New Roman" w:cs="Times New Roman"/>
          <w:sz w:val="24"/>
          <w:szCs w:val="24"/>
          <w:shd w:val="clear" w:color="auto" w:fill="FFFFFF"/>
        </w:rPr>
        <w:t>Their key finding is that the positive correlation between CG scores and the value relevance of earnings diminishes in the presence of IFRS. Interestingly, though, the interactive impact of CG scores and IFRS on book values is statistically insignificant.</w:t>
      </w:r>
    </w:p>
    <w:p w14:paraId="458D5E97" w14:textId="77777777" w:rsidR="008B1511" w:rsidRPr="00D8391E" w:rsidRDefault="007E5E19" w:rsidP="008F5923">
      <w:pPr>
        <w:pStyle w:val="NormalWeb"/>
        <w:shd w:val="clear" w:color="auto" w:fill="FFFFFF"/>
        <w:spacing w:before="0" w:beforeAutospacing="0" w:after="0" w:afterAutospacing="0"/>
        <w:jc w:val="both"/>
        <w:rPr>
          <w:shd w:val="clear" w:color="auto" w:fill="FFFFFF"/>
        </w:rPr>
      </w:pPr>
      <w:proofErr w:type="spellStart"/>
      <w:r w:rsidRPr="00D8391E">
        <w:rPr>
          <w:shd w:val="clear" w:color="auto" w:fill="FFFFFF"/>
        </w:rPr>
        <w:t>Angsoyiri</w:t>
      </w:r>
      <w:proofErr w:type="spellEnd"/>
      <w:r w:rsidRPr="00D8391E">
        <w:rPr>
          <w:shd w:val="clear" w:color="auto" w:fill="FFFFFF"/>
        </w:rPr>
        <w:t xml:space="preserve"> et al. (2025) examined the governance and ownership structures of UK corporations (with a special emphasis on boardroom gender diversity) and their relationship to the firms' financial leverage (i.e., how much debt they use). They took a look at 484 firms that are in the FTSE All-Share Index and made 4,356 observations over the 2015 to 2023 period. (Remember, that's over </w:t>
      </w:r>
      <w:r w:rsidR="00B1406F" w:rsidRPr="00D8391E">
        <w:rPr>
          <w:shd w:val="clear" w:color="auto" w:fill="FFFFFF"/>
        </w:rPr>
        <w:t>3 years</w:t>
      </w:r>
      <w:r w:rsidRPr="00D8391E">
        <w:rPr>
          <w:shd w:val="clear" w:color="auto" w:fill="FFFFFF"/>
        </w:rPr>
        <w:t xml:space="preserve"> but for 484 different firms, so a lot of different annual reports for them.) Results. The authors got some pretty interesting results. They found that CEO duality and boardroom gender diversity are positively associated with leverage on the upside, while other governance/ownership factors that they looked at (like management ownership and government shareholding) do use leverage on the downside in their capital structures.</w:t>
      </w:r>
    </w:p>
    <w:p w14:paraId="5B72A14B" w14:textId="77777777" w:rsidR="00B1406F" w:rsidRPr="00D8391E" w:rsidRDefault="007E5E19" w:rsidP="008F5923">
      <w:pPr>
        <w:pStyle w:val="NormalWeb"/>
        <w:shd w:val="clear" w:color="auto" w:fill="FFFFFF"/>
        <w:spacing w:before="0" w:beforeAutospacing="0" w:after="0" w:afterAutospacing="0"/>
        <w:jc w:val="both"/>
        <w:rPr>
          <w:shd w:val="clear" w:color="auto" w:fill="FFFFFF"/>
        </w:rPr>
      </w:pPr>
      <w:r w:rsidRPr="00D8391E">
        <w:rPr>
          <w:shd w:val="clear" w:color="auto" w:fill="FFFFFF"/>
        </w:rPr>
        <w:t xml:space="preserve">Yahaya, (2025) explored the association between board independence and earnings management, concentrating on its consequences for corporate governance and the quality of financial reporting. The investigation encompassed a </w:t>
      </w:r>
      <w:r w:rsidR="00B1406F" w:rsidRPr="00D8391E">
        <w:rPr>
          <w:shd w:val="clear" w:color="auto" w:fill="FFFFFF"/>
        </w:rPr>
        <w:t>period</w:t>
      </w:r>
      <w:r w:rsidRPr="00D8391E">
        <w:rPr>
          <w:shd w:val="clear" w:color="auto" w:fill="FFFFFF"/>
        </w:rPr>
        <w:t xml:space="preserve"> of ten years, from 2014 to 2023, and drew upon evidence from 153 public firms across various sectors. Yahaya </w:t>
      </w:r>
      <w:r w:rsidR="00B1406F" w:rsidRPr="00D8391E">
        <w:rPr>
          <w:shd w:val="clear" w:color="auto" w:fill="FFFFFF"/>
        </w:rPr>
        <w:t>employed</w:t>
      </w:r>
      <w:r w:rsidRPr="00D8391E">
        <w:rPr>
          <w:shd w:val="clear" w:color="auto" w:fill="FFFFFF"/>
        </w:rPr>
        <w:t xml:space="preserve"> a panel data methodology that fused financial statements and corporate governance reports. An Ordinary Least Squares regression analysis was applied. The study's findings revealed that board independence is negatively and significantly assoc</w:t>
      </w:r>
      <w:r w:rsidR="00B1406F" w:rsidRPr="00D8391E">
        <w:rPr>
          <w:shd w:val="clear" w:color="auto" w:fill="FFFFFF"/>
        </w:rPr>
        <w:t>iated with earnings management.</w:t>
      </w:r>
    </w:p>
    <w:p w14:paraId="57A29D4D" w14:textId="77777777" w:rsidR="00B1406F" w:rsidRPr="00D8391E" w:rsidRDefault="00B1406F" w:rsidP="008F5923">
      <w:pPr>
        <w:pStyle w:val="NormalWeb"/>
        <w:shd w:val="clear" w:color="auto" w:fill="FFFFFF"/>
        <w:spacing w:before="0" w:beforeAutospacing="0" w:after="0" w:afterAutospacing="0"/>
        <w:jc w:val="both"/>
        <w:rPr>
          <w:shd w:val="clear" w:color="auto" w:fill="FFFFFF"/>
        </w:rPr>
      </w:pPr>
      <w:proofErr w:type="spellStart"/>
      <w:r w:rsidRPr="00D8391E">
        <w:rPr>
          <w:shd w:val="clear" w:color="auto" w:fill="FFFFFF"/>
        </w:rPr>
        <w:t>Ogunbanjo</w:t>
      </w:r>
      <w:proofErr w:type="spellEnd"/>
      <w:r w:rsidRPr="00D8391E">
        <w:rPr>
          <w:shd w:val="clear" w:color="auto" w:fill="FFFFFF"/>
        </w:rPr>
        <w:t xml:space="preserve"> et al. (2025) studied how board attributes affect agency costs in publicly listed Deposit Money Banks (DMBs) in Nigeria. This study used an ex-post facto research design. The population of the study consisted of 13 out of 15 DMBs that were, as of December 31, 2023, listed </w:t>
      </w:r>
      <w:r w:rsidRPr="00D8391E">
        <w:rPr>
          <w:shd w:val="clear" w:color="auto" w:fill="FFFFFF"/>
        </w:rPr>
        <w:lastRenderedPageBreak/>
        <w:t>on the Nigerian Exchange Limited (NGX). Data were gathered from the DMBs' annual reports for a 10-year period (2014-2023). The main statistical technique that was deployed was multiple regression analysis. The main findings of the study reported that 81% of the changes in agency costs of the DMBs in Nigeria could be attributed to board attribute changes. The findings more specifically showed that: Board independence has a negative and significant effect on agency costs. Board size has a positive and significant effect on agency costs.</w:t>
      </w:r>
    </w:p>
    <w:p w14:paraId="147971C3" w14:textId="77777777" w:rsidR="00B1406F" w:rsidRPr="00D8391E" w:rsidRDefault="00B1406F" w:rsidP="008F5923">
      <w:pPr>
        <w:pStyle w:val="NormalWeb"/>
        <w:shd w:val="clear" w:color="auto" w:fill="FFFFFF"/>
        <w:spacing w:before="0" w:beforeAutospacing="0" w:after="0" w:afterAutospacing="0"/>
        <w:jc w:val="both"/>
        <w:rPr>
          <w:shd w:val="clear" w:color="auto" w:fill="FFFFFF"/>
        </w:rPr>
      </w:pPr>
      <w:r w:rsidRPr="00D8391E">
        <w:rPr>
          <w:shd w:val="clear" w:color="auto" w:fill="FFFFFF"/>
        </w:rPr>
        <w:t xml:space="preserve">In a study carried out by </w:t>
      </w:r>
      <w:proofErr w:type="spellStart"/>
      <w:r w:rsidRPr="00D8391E">
        <w:rPr>
          <w:shd w:val="clear" w:color="auto" w:fill="FFFFFF"/>
        </w:rPr>
        <w:t>Olowookere</w:t>
      </w:r>
      <w:proofErr w:type="spellEnd"/>
      <w:r w:rsidRPr="00D8391E">
        <w:rPr>
          <w:shd w:val="clear" w:color="auto" w:fill="FFFFFF"/>
        </w:rPr>
        <w:t xml:space="preserve"> et al. (2025) on the quality of financial reporting in Nigerian listed oil and gas companies and how it has been affected by the adoption of IFRS, the authors were able to select a purposive sample of six (6) oil and gas companies from a total of nine key players in the sector between the years 2018 to 2022. They executed a number of correlation and regression analyses, among other descriptive and inferential studies, on the data gathered. They also carried out a number of post-estimation tests to reinforce their findings with respect to the quality of the financial reports. They found that there is a significant and negative correlation between IFRS and earnings management practices (</w:t>
      </w:r>
      <w:r w:rsidR="00CE69FD" w:rsidRPr="00D8391E">
        <w:rPr>
          <w:shd w:val="clear" w:color="auto" w:fill="FFFFFF"/>
        </w:rPr>
        <w:t>t-stat =</w:t>
      </w:r>
      <w:r w:rsidRPr="00D8391E">
        <w:rPr>
          <w:shd w:val="clear" w:color="auto" w:fill="FFFFFF"/>
        </w:rPr>
        <w:t xml:space="preserve"> -0.1458, p&lt;0.05).</w:t>
      </w:r>
    </w:p>
    <w:p w14:paraId="120DF0B4" w14:textId="77777777" w:rsidR="00CE69FD" w:rsidRPr="00D8391E" w:rsidRDefault="00B1406F" w:rsidP="008F5923">
      <w:pPr>
        <w:pStyle w:val="NormalWeb"/>
        <w:shd w:val="clear" w:color="auto" w:fill="FFFFFF"/>
        <w:spacing w:before="0" w:beforeAutospacing="0" w:after="0" w:afterAutospacing="0"/>
        <w:jc w:val="both"/>
        <w:rPr>
          <w:shd w:val="clear" w:color="auto" w:fill="FFFFFF"/>
        </w:rPr>
      </w:pPr>
      <w:r w:rsidRPr="00D8391E">
        <w:rPr>
          <w:shd w:val="clear" w:color="auto" w:fill="FFFFFF"/>
        </w:rPr>
        <w:t xml:space="preserve">In a study conducted by </w:t>
      </w:r>
      <w:proofErr w:type="spellStart"/>
      <w:r w:rsidRPr="00D8391E">
        <w:rPr>
          <w:shd w:val="clear" w:color="auto" w:fill="FFFFFF"/>
        </w:rPr>
        <w:t>Olumoh</w:t>
      </w:r>
      <w:proofErr w:type="spellEnd"/>
      <w:r w:rsidRPr="00D8391E">
        <w:rPr>
          <w:shd w:val="clear" w:color="auto" w:fill="FFFFFF"/>
        </w:rPr>
        <w:t xml:space="preserve"> (2025) that examined the perceived impact of integrated financial accounting systems on operational efficiency, general ledger management, automation of reconciliation processes, and regulatory requirements compliance in Nigeria Deposit Money Banks. The research employed a descriptive survey design to gather primary data; stand-alone questionnaires were issued to 105 senior finance staff, accounting, auditing, operational roles, and IT specialists who were randomly selected from 15 Deposit Money Banks (DMBs) in Nigeria. Hypothesis testing was conducted based on Covariance-Based Structural Equation Modeling (CB-SEM), whose findings indicate that general ledger management significantly impacts operational performance, with a parameter estimate of 1.060 and </w:t>
      </w:r>
      <w:r w:rsidR="00CE69FD" w:rsidRPr="00D8391E">
        <w:rPr>
          <w:shd w:val="clear" w:color="auto" w:fill="FFFFFF"/>
        </w:rPr>
        <w:t xml:space="preserve">a </w:t>
      </w:r>
      <w:r w:rsidRPr="00D8391E">
        <w:rPr>
          <w:shd w:val="clear" w:color="auto" w:fill="FFFFFF"/>
        </w:rPr>
        <w:t>p-value of 0.001.</w:t>
      </w:r>
    </w:p>
    <w:p w14:paraId="3BD7D8F8" w14:textId="77777777" w:rsidR="00B1406F" w:rsidRPr="00D8391E" w:rsidRDefault="00B1406F" w:rsidP="008F5923">
      <w:pPr>
        <w:pStyle w:val="NormalWeb"/>
        <w:shd w:val="clear" w:color="auto" w:fill="FFFFFF"/>
        <w:spacing w:before="0" w:beforeAutospacing="0" w:after="0" w:afterAutospacing="0"/>
        <w:jc w:val="both"/>
        <w:rPr>
          <w:shd w:val="clear" w:color="auto" w:fill="FFFFFF"/>
        </w:rPr>
      </w:pPr>
      <w:proofErr w:type="spellStart"/>
      <w:r w:rsidRPr="00D8391E">
        <w:rPr>
          <w:shd w:val="clear" w:color="auto" w:fill="FFFFFF"/>
        </w:rPr>
        <w:t>Olanisebi</w:t>
      </w:r>
      <w:proofErr w:type="spellEnd"/>
      <w:r w:rsidRPr="00D8391E">
        <w:rPr>
          <w:shd w:val="clear" w:color="auto" w:fill="FFFFFF"/>
        </w:rPr>
        <w:t xml:space="preserve"> et al. (2024) examined the impact of board characteristics on </w:t>
      </w:r>
      <w:r w:rsidR="00CE69FD" w:rsidRPr="00D8391E">
        <w:rPr>
          <w:shd w:val="clear" w:color="auto" w:fill="FFFFFF"/>
        </w:rPr>
        <w:t xml:space="preserve">the </w:t>
      </w:r>
      <w:r w:rsidRPr="00D8391E">
        <w:rPr>
          <w:shd w:val="clear" w:color="auto" w:fill="FFFFFF"/>
        </w:rPr>
        <w:t xml:space="preserve">profitability of listed agricultural companies in Nigeria. The study used a sample of five (5) agricultural companies quoted on the Nigerian Exchange Group (NGX) as of December 2023. Requisite data for the study were derived from the sample companies' annual reports and accounts for a period of fourteen (14) years (2010-2023). The data generated were subjected to descriptive statistics, Correlation matrix, Ordinary Least </w:t>
      </w:r>
      <w:r w:rsidR="00433AD8" w:rsidRPr="00D8391E">
        <w:rPr>
          <w:shd w:val="clear" w:color="auto" w:fill="FFFFFF"/>
        </w:rPr>
        <w:t>Squares</w:t>
      </w:r>
      <w:r w:rsidRPr="00D8391E">
        <w:rPr>
          <w:shd w:val="clear" w:color="auto" w:fill="FFFFFF"/>
        </w:rPr>
        <w:t xml:space="preserve"> (OLS)</w:t>
      </w:r>
      <w:r w:rsidR="00433AD8" w:rsidRPr="00D8391E">
        <w:rPr>
          <w:shd w:val="clear" w:color="auto" w:fill="FFFFFF"/>
        </w:rPr>
        <w:t>,</w:t>
      </w:r>
      <w:r w:rsidRPr="00D8391E">
        <w:rPr>
          <w:shd w:val="clear" w:color="auto" w:fill="FFFFFF"/>
        </w:rPr>
        <w:t xml:space="preserve"> and Generalized Least Square (GLS) regression. Their finding indicates that board </w:t>
      </w:r>
      <w:r w:rsidR="00433AD8" w:rsidRPr="00D8391E">
        <w:rPr>
          <w:shd w:val="clear" w:color="auto" w:fill="FFFFFF"/>
        </w:rPr>
        <w:t>attributes</w:t>
      </w:r>
      <w:r w:rsidRPr="00D8391E">
        <w:rPr>
          <w:shd w:val="clear" w:color="auto" w:fill="FFFFFF"/>
        </w:rPr>
        <w:t xml:space="preserve"> have </w:t>
      </w:r>
      <w:r w:rsidR="00433AD8" w:rsidRPr="00D8391E">
        <w:rPr>
          <w:shd w:val="clear" w:color="auto" w:fill="FFFFFF"/>
        </w:rPr>
        <w:t xml:space="preserve">a </w:t>
      </w:r>
      <w:r w:rsidRPr="00D8391E">
        <w:rPr>
          <w:shd w:val="clear" w:color="auto" w:fill="FFFFFF"/>
        </w:rPr>
        <w:t xml:space="preserve">significant influence on </w:t>
      </w:r>
      <w:r w:rsidR="00433AD8" w:rsidRPr="00D8391E">
        <w:rPr>
          <w:shd w:val="clear" w:color="auto" w:fill="FFFFFF"/>
        </w:rPr>
        <w:t xml:space="preserve">the </w:t>
      </w:r>
      <w:r w:rsidRPr="00D8391E">
        <w:rPr>
          <w:shd w:val="clear" w:color="auto" w:fill="FFFFFF"/>
        </w:rPr>
        <w:t>profitability of listed agricultural companies in Nigeria</w:t>
      </w:r>
      <w:r w:rsidR="00433AD8" w:rsidRPr="00D8391E">
        <w:rPr>
          <w:shd w:val="clear" w:color="auto" w:fill="FFFFFF"/>
        </w:rPr>
        <w:t>,</w:t>
      </w:r>
      <w:r w:rsidRPr="00D8391E">
        <w:rPr>
          <w:shd w:val="clear" w:color="auto" w:fill="FFFFFF"/>
        </w:rPr>
        <w:t xml:space="preserve"> while board composition has </w:t>
      </w:r>
      <w:r w:rsidR="00433AD8" w:rsidRPr="00D8391E">
        <w:rPr>
          <w:shd w:val="clear" w:color="auto" w:fill="FFFFFF"/>
        </w:rPr>
        <w:t xml:space="preserve">an </w:t>
      </w:r>
      <w:r w:rsidRPr="00D8391E">
        <w:rPr>
          <w:shd w:val="clear" w:color="auto" w:fill="FFFFFF"/>
        </w:rPr>
        <w:t>insignificant influence on profitability.</w:t>
      </w:r>
    </w:p>
    <w:p w14:paraId="62AB890B" w14:textId="77777777" w:rsidR="00E416AF" w:rsidRPr="00D8391E" w:rsidRDefault="00B1406F" w:rsidP="008F5923">
      <w:pPr>
        <w:spacing w:after="0" w:line="276" w:lineRule="auto"/>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 xml:space="preserve">Agana et al. (2023) examined the theoretical underpinnings of IFRS-related research and </w:t>
      </w:r>
      <w:r w:rsidR="00433AD8" w:rsidRPr="00D8391E">
        <w:rPr>
          <w:rFonts w:ascii="Times New Roman" w:hAnsi="Times New Roman" w:cs="Times New Roman"/>
          <w:sz w:val="24"/>
          <w:szCs w:val="24"/>
          <w:shd w:val="clear" w:color="auto" w:fill="FFFFFF"/>
        </w:rPr>
        <w:t>offer</w:t>
      </w:r>
      <w:r w:rsidRPr="00D8391E">
        <w:rPr>
          <w:rFonts w:ascii="Times New Roman" w:hAnsi="Times New Roman" w:cs="Times New Roman"/>
          <w:sz w:val="24"/>
          <w:szCs w:val="24"/>
          <w:shd w:val="clear" w:color="auto" w:fill="FFFFFF"/>
        </w:rPr>
        <w:t xml:space="preserve"> advice for empirical and theoretical research. The sample comprising 67 empirical papers employing theories was collected from </w:t>
      </w:r>
      <w:r w:rsidR="00433AD8" w:rsidRPr="00D8391E">
        <w:rPr>
          <w:rFonts w:ascii="Times New Roman" w:hAnsi="Times New Roman" w:cs="Times New Roman"/>
          <w:sz w:val="24"/>
          <w:szCs w:val="24"/>
          <w:shd w:val="clear" w:color="auto" w:fill="FFFFFF"/>
        </w:rPr>
        <w:t xml:space="preserve">the </w:t>
      </w:r>
      <w:r w:rsidRPr="00D8391E">
        <w:rPr>
          <w:rFonts w:ascii="Times New Roman" w:hAnsi="Times New Roman" w:cs="Times New Roman"/>
          <w:sz w:val="24"/>
          <w:szCs w:val="24"/>
          <w:shd w:val="clear" w:color="auto" w:fill="FFFFFF"/>
        </w:rPr>
        <w:t>Web of Science database. A systematic review approach is used in this research. Evidence of their analysis is that the extensive and far-reaching application of institutional theories of isomorphism in all three areas of IFRS adoption provides theoretical perspectives for IFRS adoption, IFRS compliance</w:t>
      </w:r>
      <w:r w:rsidR="00433AD8" w:rsidRPr="00D8391E">
        <w:rPr>
          <w:rFonts w:ascii="Times New Roman" w:hAnsi="Times New Roman" w:cs="Times New Roman"/>
          <w:sz w:val="24"/>
          <w:szCs w:val="24"/>
          <w:shd w:val="clear" w:color="auto" w:fill="FFFFFF"/>
        </w:rPr>
        <w:t>,</w:t>
      </w:r>
      <w:r w:rsidRPr="00D8391E">
        <w:rPr>
          <w:rFonts w:ascii="Times New Roman" w:hAnsi="Times New Roman" w:cs="Times New Roman"/>
          <w:sz w:val="24"/>
          <w:szCs w:val="24"/>
          <w:shd w:val="clear" w:color="auto" w:fill="FFFFFF"/>
        </w:rPr>
        <w:t xml:space="preserve"> and IFRS adoption implications.</w:t>
      </w:r>
    </w:p>
    <w:p w14:paraId="69B55ADD"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hAnsi="Times New Roman" w:cs="Times New Roman"/>
          <w:b/>
          <w:sz w:val="24"/>
          <w:szCs w:val="24"/>
        </w:rPr>
        <w:t xml:space="preserve">3.0 </w:t>
      </w:r>
      <w:r w:rsidR="00832B09" w:rsidRPr="00D8391E">
        <w:rPr>
          <w:rFonts w:ascii="Times New Roman" w:hAnsi="Times New Roman" w:cs="Times New Roman"/>
          <w:b/>
          <w:sz w:val="24"/>
          <w:szCs w:val="24"/>
        </w:rPr>
        <w:t>Methodology</w:t>
      </w:r>
    </w:p>
    <w:p w14:paraId="6D6BB164" w14:textId="77777777" w:rsidR="00936A41" w:rsidRPr="00D8391E" w:rsidRDefault="00F97D70" w:rsidP="008F5923">
      <w:pPr>
        <w:spacing w:after="0" w:line="276" w:lineRule="auto"/>
        <w:jc w:val="both"/>
        <w:rPr>
          <w:rFonts w:ascii="Times New Roman" w:eastAsia="TimesNewRoman" w:hAnsi="Times New Roman" w:cs="Times New Roman"/>
          <w:iCs/>
          <w:sz w:val="24"/>
          <w:szCs w:val="24"/>
        </w:rPr>
      </w:pPr>
      <w:r w:rsidRPr="00D8391E">
        <w:rPr>
          <w:rFonts w:ascii="Times New Roman" w:hAnsi="Times New Roman" w:cs="Times New Roman"/>
          <w:sz w:val="24"/>
          <w:szCs w:val="24"/>
        </w:rPr>
        <w:t xml:space="preserve">The study employed </w:t>
      </w:r>
      <w:r w:rsidR="006C22A0" w:rsidRPr="00D8391E">
        <w:rPr>
          <w:rFonts w:ascii="Times New Roman" w:hAnsi="Times New Roman" w:cs="Times New Roman"/>
          <w:sz w:val="24"/>
          <w:szCs w:val="24"/>
        </w:rPr>
        <w:t xml:space="preserve">a mixed </w:t>
      </w:r>
      <w:r w:rsidRPr="00D8391E">
        <w:rPr>
          <w:rFonts w:ascii="Times New Roman" w:hAnsi="Times New Roman" w:cs="Times New Roman"/>
          <w:sz w:val="24"/>
          <w:szCs w:val="24"/>
        </w:rPr>
        <w:t xml:space="preserve">survey research design to </w:t>
      </w:r>
      <w:r w:rsidR="006C22A0" w:rsidRPr="00D8391E">
        <w:rPr>
          <w:rFonts w:ascii="Times New Roman" w:hAnsi="Times New Roman" w:cs="Times New Roman"/>
          <w:sz w:val="24"/>
          <w:szCs w:val="24"/>
        </w:rPr>
        <w:t>gather</w:t>
      </w:r>
      <w:r w:rsidRPr="00D8391E">
        <w:rPr>
          <w:rFonts w:ascii="Times New Roman" w:hAnsi="Times New Roman" w:cs="Times New Roman"/>
          <w:sz w:val="24"/>
          <w:szCs w:val="24"/>
        </w:rPr>
        <w:t xml:space="preserve"> information</w:t>
      </w:r>
      <w:r w:rsidR="00585882" w:rsidRPr="00D8391E">
        <w:rPr>
          <w:rFonts w:ascii="Times New Roman" w:hAnsi="Times New Roman" w:cs="Times New Roman"/>
          <w:sz w:val="24"/>
          <w:szCs w:val="24"/>
        </w:rPr>
        <w:t>.</w:t>
      </w:r>
      <w:r w:rsidRPr="00D8391E">
        <w:rPr>
          <w:rFonts w:ascii="Times New Roman" w:hAnsi="Times New Roman" w:cs="Times New Roman"/>
          <w:sz w:val="24"/>
          <w:szCs w:val="24"/>
        </w:rPr>
        <w:t xml:space="preserve"> </w:t>
      </w:r>
      <w:r w:rsidR="000E456A" w:rsidRPr="00D8391E">
        <w:rPr>
          <w:rFonts w:ascii="Times New Roman" w:hAnsi="Times New Roman" w:cs="Times New Roman"/>
          <w:sz w:val="24"/>
          <w:szCs w:val="24"/>
        </w:rPr>
        <w:t xml:space="preserve">Data were </w:t>
      </w:r>
      <w:r w:rsidRPr="00D8391E">
        <w:rPr>
          <w:rFonts w:ascii="Times New Roman" w:hAnsi="Times New Roman" w:cs="Times New Roman"/>
          <w:sz w:val="24"/>
          <w:szCs w:val="24"/>
        </w:rPr>
        <w:t xml:space="preserve">obtained from </w:t>
      </w:r>
      <w:r w:rsidR="000E456A" w:rsidRPr="00D8391E">
        <w:rPr>
          <w:rFonts w:ascii="Times New Roman" w:hAnsi="Times New Roman" w:cs="Times New Roman"/>
          <w:sz w:val="24"/>
          <w:szCs w:val="24"/>
        </w:rPr>
        <w:t>both primary and secondary sources. Data were sourced from the annual reports of the twenty (20) se</w:t>
      </w:r>
      <w:r w:rsidR="00585882" w:rsidRPr="00D8391E">
        <w:rPr>
          <w:rFonts w:ascii="Times New Roman" w:hAnsi="Times New Roman" w:cs="Times New Roman"/>
          <w:sz w:val="24"/>
          <w:szCs w:val="24"/>
        </w:rPr>
        <w:t xml:space="preserve">lected firms in Nigeria between </w:t>
      </w:r>
      <w:r w:rsidR="000E456A" w:rsidRPr="00D8391E">
        <w:rPr>
          <w:rFonts w:ascii="Times New Roman" w:hAnsi="Times New Roman" w:cs="Times New Roman"/>
          <w:sz w:val="24"/>
          <w:szCs w:val="24"/>
        </w:rPr>
        <w:t>2014-2024</w:t>
      </w:r>
      <w:r w:rsidR="00585882" w:rsidRPr="00D8391E">
        <w:rPr>
          <w:rFonts w:ascii="Times New Roman" w:hAnsi="Times New Roman" w:cs="Times New Roman"/>
          <w:sz w:val="24"/>
          <w:szCs w:val="24"/>
        </w:rPr>
        <w:t xml:space="preserve">. </w:t>
      </w:r>
      <w:r w:rsidR="00936A41" w:rsidRPr="00D8391E">
        <w:rPr>
          <w:rFonts w:ascii="Times New Roman" w:hAnsi="Times New Roman" w:cs="Times New Roman"/>
          <w:sz w:val="24"/>
          <w:szCs w:val="24"/>
        </w:rPr>
        <w:t>The study</w:t>
      </w:r>
      <w:r w:rsidR="004B0EEC" w:rsidRPr="00D8391E">
        <w:rPr>
          <w:rFonts w:ascii="Times New Roman" w:hAnsi="Times New Roman" w:cs="Times New Roman"/>
          <w:sz w:val="24"/>
          <w:szCs w:val="24"/>
        </w:rPr>
        <w:t xml:space="preserve"> adopted a</w:t>
      </w:r>
      <w:r w:rsidR="00936A41" w:rsidRPr="00D8391E">
        <w:rPr>
          <w:rFonts w:ascii="Times New Roman" w:hAnsi="Times New Roman" w:cs="Times New Roman"/>
          <w:sz w:val="24"/>
          <w:szCs w:val="24"/>
        </w:rPr>
        <w:t xml:space="preserve"> model </w:t>
      </w:r>
      <w:r w:rsidR="004B0EEC" w:rsidRPr="00D8391E">
        <w:rPr>
          <w:rFonts w:ascii="Times New Roman" w:hAnsi="Times New Roman" w:cs="Times New Roman"/>
          <w:sz w:val="24"/>
          <w:szCs w:val="24"/>
        </w:rPr>
        <w:t>in</w:t>
      </w:r>
      <w:r w:rsidR="00936A41" w:rsidRPr="00D8391E">
        <w:rPr>
          <w:rFonts w:ascii="Times New Roman" w:hAnsi="Times New Roman" w:cs="Times New Roman"/>
          <w:sz w:val="24"/>
          <w:szCs w:val="24"/>
        </w:rPr>
        <w:t xml:space="preserve"> the study</w:t>
      </w:r>
      <w:r w:rsidR="004B0EEC" w:rsidRPr="00D8391E">
        <w:rPr>
          <w:rFonts w:ascii="Times New Roman" w:hAnsi="Times New Roman" w:cs="Times New Roman"/>
          <w:sz w:val="24"/>
          <w:szCs w:val="24"/>
        </w:rPr>
        <w:t xml:space="preserve"> of Samuel and </w:t>
      </w:r>
      <w:proofErr w:type="spellStart"/>
      <w:r w:rsidR="004B0EEC" w:rsidRPr="00D8391E">
        <w:rPr>
          <w:rFonts w:ascii="Times New Roman" w:hAnsi="Times New Roman" w:cs="Times New Roman"/>
          <w:sz w:val="24"/>
          <w:szCs w:val="24"/>
        </w:rPr>
        <w:t>Aeobieke</w:t>
      </w:r>
      <w:proofErr w:type="spellEnd"/>
      <w:r w:rsidR="004B0EEC" w:rsidRPr="00D8391E">
        <w:rPr>
          <w:rFonts w:ascii="Times New Roman" w:hAnsi="Times New Roman" w:cs="Times New Roman"/>
          <w:sz w:val="24"/>
          <w:szCs w:val="24"/>
        </w:rPr>
        <w:t xml:space="preserve"> (2025)</w:t>
      </w:r>
      <w:r w:rsidR="008935F6" w:rsidRPr="00D8391E">
        <w:rPr>
          <w:rFonts w:ascii="Times New Roman" w:hAnsi="Times New Roman" w:cs="Times New Roman"/>
          <w:sz w:val="24"/>
          <w:szCs w:val="24"/>
        </w:rPr>
        <w:t>,</w:t>
      </w:r>
      <w:r w:rsidR="004B0EEC" w:rsidRPr="00D8391E">
        <w:rPr>
          <w:rFonts w:ascii="Times New Roman" w:hAnsi="Times New Roman" w:cs="Times New Roman"/>
          <w:sz w:val="24"/>
          <w:szCs w:val="24"/>
        </w:rPr>
        <w:t xml:space="preserve"> which </w:t>
      </w:r>
      <w:r w:rsidR="00AB416A">
        <w:rPr>
          <w:rFonts w:ascii="Times New Roman" w:hAnsi="Times New Roman" w:cs="Times New Roman"/>
          <w:sz w:val="24"/>
          <w:szCs w:val="24"/>
        </w:rPr>
        <w:t xml:space="preserve">is </w:t>
      </w:r>
      <w:r w:rsidR="004B0EEC" w:rsidRPr="00D8391E">
        <w:rPr>
          <w:rFonts w:ascii="Times New Roman" w:hAnsi="Times New Roman" w:cs="Times New Roman"/>
          <w:sz w:val="24"/>
          <w:szCs w:val="24"/>
        </w:rPr>
        <w:t xml:space="preserve">stated in </w:t>
      </w:r>
      <w:r w:rsidR="00585882" w:rsidRPr="00D8391E">
        <w:rPr>
          <w:rFonts w:ascii="Times New Roman" w:hAnsi="Times New Roman" w:cs="Times New Roman"/>
          <w:sz w:val="24"/>
          <w:szCs w:val="24"/>
        </w:rPr>
        <w:t xml:space="preserve">the </w:t>
      </w:r>
      <w:r w:rsidR="004B0EEC" w:rsidRPr="00D8391E">
        <w:rPr>
          <w:rFonts w:ascii="Times New Roman" w:hAnsi="Times New Roman" w:cs="Times New Roman"/>
          <w:sz w:val="24"/>
          <w:szCs w:val="24"/>
        </w:rPr>
        <w:t>regression</w:t>
      </w:r>
      <w:r w:rsidR="00936A41" w:rsidRPr="00D8391E">
        <w:rPr>
          <w:rFonts w:ascii="Times New Roman" w:eastAsia="TimesNewRoman" w:hAnsi="Times New Roman" w:cs="Times New Roman"/>
          <w:iCs/>
          <w:sz w:val="24"/>
          <w:szCs w:val="24"/>
        </w:rPr>
        <w:t xml:space="preserve"> below:</w:t>
      </w:r>
    </w:p>
    <w:p w14:paraId="578132C0" w14:textId="77777777" w:rsidR="00936A41" w:rsidRPr="00D8391E" w:rsidRDefault="00936A41" w:rsidP="008F5923">
      <w:pPr>
        <w:spacing w:after="0" w:line="276" w:lineRule="auto"/>
        <w:jc w:val="both"/>
        <w:rPr>
          <w:rFonts w:ascii="Times New Roman" w:hAnsi="Times New Roman" w:cs="Times New Roman"/>
          <w:i/>
          <w:sz w:val="24"/>
          <w:szCs w:val="24"/>
        </w:rPr>
      </w:pPr>
      <w:r w:rsidRPr="00D8391E">
        <w:rPr>
          <w:rFonts w:ascii="Times New Roman" w:hAnsi="Times New Roman" w:cs="Times New Roman"/>
          <w:i/>
          <w:sz w:val="24"/>
          <w:szCs w:val="24"/>
        </w:rPr>
        <w:t>FP = β + β</w:t>
      </w:r>
      <w:r w:rsidRPr="00D8391E">
        <w:rPr>
          <w:rFonts w:ascii="Times New Roman" w:hAnsi="Times New Roman" w:cs="Times New Roman"/>
          <w:i/>
          <w:sz w:val="24"/>
          <w:szCs w:val="24"/>
          <w:vertAlign w:val="subscript"/>
        </w:rPr>
        <w:t xml:space="preserve">1 </w:t>
      </w:r>
      <w:r w:rsidRPr="00D8391E">
        <w:rPr>
          <w:rFonts w:ascii="Times New Roman" w:hAnsi="Times New Roman" w:cs="Times New Roman"/>
          <w:i/>
          <w:sz w:val="24"/>
          <w:szCs w:val="24"/>
        </w:rPr>
        <w:t>BCOM+ β</w:t>
      </w:r>
      <w:r w:rsidRPr="00D8391E">
        <w:rPr>
          <w:rFonts w:ascii="Times New Roman" w:hAnsi="Times New Roman" w:cs="Times New Roman"/>
          <w:i/>
          <w:sz w:val="24"/>
          <w:szCs w:val="24"/>
          <w:vertAlign w:val="subscript"/>
        </w:rPr>
        <w:t xml:space="preserve">2 </w:t>
      </w:r>
      <w:r w:rsidRPr="00D8391E">
        <w:rPr>
          <w:rFonts w:ascii="Times New Roman" w:hAnsi="Times New Roman" w:cs="Times New Roman"/>
          <w:i/>
          <w:sz w:val="24"/>
          <w:szCs w:val="24"/>
        </w:rPr>
        <w:t>BIND+ β</w:t>
      </w:r>
      <w:r w:rsidRPr="00D8391E">
        <w:rPr>
          <w:rFonts w:ascii="Times New Roman" w:hAnsi="Times New Roman" w:cs="Times New Roman"/>
          <w:i/>
          <w:sz w:val="24"/>
          <w:szCs w:val="24"/>
          <w:vertAlign w:val="subscript"/>
        </w:rPr>
        <w:t>3</w:t>
      </w:r>
      <w:r w:rsidRPr="00D8391E">
        <w:rPr>
          <w:rFonts w:ascii="Times New Roman" w:hAnsi="Times New Roman" w:cs="Times New Roman"/>
          <w:i/>
          <w:sz w:val="24"/>
          <w:szCs w:val="24"/>
        </w:rPr>
        <w:t>BRFW+ β</w:t>
      </w:r>
      <w:r w:rsidRPr="00D8391E">
        <w:rPr>
          <w:rFonts w:ascii="Times New Roman" w:hAnsi="Times New Roman" w:cs="Times New Roman"/>
          <w:i/>
          <w:sz w:val="24"/>
          <w:szCs w:val="24"/>
          <w:vertAlign w:val="subscript"/>
        </w:rPr>
        <w:t>4</w:t>
      </w:r>
      <w:r w:rsidRPr="00D8391E">
        <w:rPr>
          <w:rFonts w:ascii="Times New Roman" w:hAnsi="Times New Roman" w:cs="Times New Roman"/>
          <w:i/>
          <w:sz w:val="24"/>
          <w:szCs w:val="24"/>
        </w:rPr>
        <w:t>ELES+ µ</w:t>
      </w:r>
      <w:proofErr w:type="spellStart"/>
      <w:r w:rsidRPr="00D8391E">
        <w:rPr>
          <w:rFonts w:ascii="Times New Roman" w:hAnsi="Times New Roman" w:cs="Times New Roman"/>
          <w:i/>
          <w:sz w:val="24"/>
          <w:szCs w:val="24"/>
          <w:vertAlign w:val="subscript"/>
        </w:rPr>
        <w:t>i</w:t>
      </w:r>
      <w:proofErr w:type="spellEnd"/>
      <w:r w:rsidRPr="00D8391E">
        <w:rPr>
          <w:rFonts w:ascii="Times New Roman" w:hAnsi="Times New Roman" w:cs="Times New Roman"/>
          <w:i/>
          <w:sz w:val="24"/>
          <w:szCs w:val="24"/>
        </w:rPr>
        <w:t xml:space="preserve"> ………………………………………</w:t>
      </w:r>
      <w:proofErr w:type="gramStart"/>
      <w:r w:rsidRPr="00D8391E">
        <w:rPr>
          <w:rFonts w:ascii="Times New Roman" w:hAnsi="Times New Roman" w:cs="Times New Roman"/>
          <w:i/>
          <w:sz w:val="24"/>
          <w:szCs w:val="24"/>
        </w:rPr>
        <w:t>….(</w:t>
      </w:r>
      <w:proofErr w:type="spellStart"/>
      <w:proofErr w:type="gramEnd"/>
      <w:r w:rsidRPr="00D8391E">
        <w:rPr>
          <w:rFonts w:ascii="Times New Roman" w:hAnsi="Times New Roman" w:cs="Times New Roman"/>
          <w:i/>
          <w:sz w:val="24"/>
          <w:szCs w:val="24"/>
        </w:rPr>
        <w:t>i</w:t>
      </w:r>
      <w:proofErr w:type="spellEnd"/>
      <w:r w:rsidRPr="00D8391E">
        <w:rPr>
          <w:rFonts w:ascii="Times New Roman" w:hAnsi="Times New Roman" w:cs="Times New Roman"/>
          <w:i/>
          <w:sz w:val="24"/>
          <w:szCs w:val="24"/>
        </w:rPr>
        <w:t>)</w:t>
      </w:r>
    </w:p>
    <w:p w14:paraId="1284DF79" w14:textId="77777777" w:rsidR="00936A41" w:rsidRPr="00D8391E" w:rsidRDefault="00936A41" w:rsidP="008F5923">
      <w:pPr>
        <w:spacing w:after="0" w:line="276"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Where:</w:t>
      </w:r>
    </w:p>
    <w:p w14:paraId="0E7DD1C4"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FP = Firm Performance</w:t>
      </w:r>
    </w:p>
    <w:p w14:paraId="0BE51782"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lastRenderedPageBreak/>
        <w:t>BCOM = Board Composition</w:t>
      </w:r>
    </w:p>
    <w:p w14:paraId="6EC39EC1"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BIND = Board Independent</w:t>
      </w:r>
    </w:p>
    <w:p w14:paraId="61AE4BB8"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BRFW = Board Regulatory Framework</w:t>
      </w:r>
    </w:p>
    <w:p w14:paraId="769BCA8D"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ELES = Executive Leadership.</w:t>
      </w:r>
    </w:p>
    <w:p w14:paraId="51B674F7" w14:textId="77777777" w:rsidR="00936A41" w:rsidRPr="00D8391E" w:rsidRDefault="00936A41" w:rsidP="008F5923">
      <w:pPr>
        <w:spacing w:after="0" w:line="276" w:lineRule="auto"/>
        <w:jc w:val="both"/>
        <w:rPr>
          <w:rFonts w:ascii="Times New Roman" w:hAnsi="Times New Roman" w:cs="Times New Roman"/>
          <w:i/>
          <w:sz w:val="24"/>
          <w:szCs w:val="24"/>
        </w:rPr>
      </w:pPr>
      <w:r w:rsidRPr="00D8391E">
        <w:rPr>
          <w:rFonts w:ascii="Times New Roman" w:hAnsi="Times New Roman" w:cs="Times New Roman"/>
          <w:i/>
          <w:sz w:val="24"/>
          <w:szCs w:val="24"/>
        </w:rPr>
        <w:t>µ</w:t>
      </w:r>
      <w:proofErr w:type="spellStart"/>
      <w:r w:rsidRPr="00D8391E">
        <w:rPr>
          <w:rFonts w:ascii="Times New Roman" w:hAnsi="Times New Roman" w:cs="Times New Roman"/>
          <w:i/>
          <w:sz w:val="24"/>
          <w:szCs w:val="24"/>
          <w:vertAlign w:val="subscript"/>
        </w:rPr>
        <w:t>i</w:t>
      </w:r>
      <w:proofErr w:type="spellEnd"/>
      <w:r w:rsidRPr="00D8391E">
        <w:rPr>
          <w:rFonts w:ascii="Times New Roman" w:eastAsia="Times New Roman" w:hAnsi="Times New Roman" w:cs="Times New Roman"/>
          <w:i/>
          <w:sz w:val="24"/>
          <w:szCs w:val="24"/>
        </w:rPr>
        <w:t xml:space="preserve"> = </w:t>
      </w:r>
      <w:r w:rsidRPr="00D8391E">
        <w:rPr>
          <w:rFonts w:ascii="Times New Roman" w:hAnsi="Times New Roman" w:cs="Times New Roman"/>
          <w:i/>
          <w:sz w:val="24"/>
          <w:szCs w:val="24"/>
        </w:rPr>
        <w:t>Error term</w:t>
      </w:r>
    </w:p>
    <w:p w14:paraId="5FB1F761" w14:textId="77777777" w:rsidR="004B0EEC" w:rsidRPr="00D8391E" w:rsidRDefault="00AB416A" w:rsidP="008F5923">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Econometrically thus;</w:t>
      </w:r>
      <w:r w:rsidR="004B0EEC" w:rsidRPr="00D8391E">
        <w:rPr>
          <w:rFonts w:ascii="Times New Roman" w:hAnsi="Times New Roman" w:cs="Times New Roman"/>
          <w:sz w:val="24"/>
          <w:szCs w:val="24"/>
        </w:rPr>
        <w:t xml:space="preserve"> this study re</w:t>
      </w:r>
      <w:r w:rsidR="009E1D59" w:rsidRPr="00D8391E">
        <w:rPr>
          <w:rFonts w:ascii="Times New Roman" w:hAnsi="Times New Roman" w:cs="Times New Roman"/>
          <w:sz w:val="24"/>
          <w:szCs w:val="24"/>
        </w:rPr>
        <w:t>-</w:t>
      </w:r>
      <w:r w:rsidR="004B0EEC" w:rsidRPr="00D8391E">
        <w:rPr>
          <w:rFonts w:ascii="Times New Roman" w:hAnsi="Times New Roman" w:cs="Times New Roman"/>
          <w:sz w:val="24"/>
          <w:szCs w:val="24"/>
        </w:rPr>
        <w:t>mod</w:t>
      </w:r>
      <w:r w:rsidR="009E1D59" w:rsidRPr="00D8391E">
        <w:rPr>
          <w:rFonts w:ascii="Times New Roman" w:hAnsi="Times New Roman" w:cs="Times New Roman"/>
          <w:sz w:val="24"/>
          <w:szCs w:val="24"/>
        </w:rPr>
        <w:t>ified the model by incorporating IFRS compliance and regulatory compliance into the model, which other studies failed to captured.</w:t>
      </w:r>
      <w:r w:rsidR="004B0EEC" w:rsidRPr="00D8391E">
        <w:rPr>
          <w:rFonts w:ascii="Times New Roman" w:hAnsi="Times New Roman" w:cs="Times New Roman"/>
          <w:i/>
          <w:sz w:val="24"/>
          <w:szCs w:val="24"/>
        </w:rPr>
        <w:t xml:space="preserve"> </w:t>
      </w:r>
    </w:p>
    <w:p w14:paraId="496C214D" w14:textId="77777777" w:rsidR="004B0EEC" w:rsidRPr="00D8391E" w:rsidRDefault="004B0EEC" w:rsidP="008F5923">
      <w:pPr>
        <w:spacing w:after="0" w:line="276" w:lineRule="auto"/>
        <w:jc w:val="both"/>
        <w:rPr>
          <w:rFonts w:ascii="Times New Roman" w:hAnsi="Times New Roman" w:cs="Times New Roman"/>
          <w:i/>
          <w:sz w:val="24"/>
          <w:szCs w:val="24"/>
        </w:rPr>
      </w:pPr>
      <w:r w:rsidRPr="00D8391E">
        <w:rPr>
          <w:rFonts w:ascii="Times New Roman" w:hAnsi="Times New Roman" w:cs="Times New Roman"/>
          <w:i/>
          <w:sz w:val="24"/>
          <w:szCs w:val="24"/>
        </w:rPr>
        <w:t>FSQ = β + β</w:t>
      </w:r>
      <w:r w:rsidRPr="00D8391E">
        <w:rPr>
          <w:rFonts w:ascii="Times New Roman" w:hAnsi="Times New Roman" w:cs="Times New Roman"/>
          <w:i/>
          <w:sz w:val="24"/>
          <w:szCs w:val="24"/>
          <w:vertAlign w:val="subscript"/>
        </w:rPr>
        <w:t xml:space="preserve">1 </w:t>
      </w:r>
      <w:r w:rsidRPr="00D8391E">
        <w:rPr>
          <w:rFonts w:ascii="Times New Roman" w:hAnsi="Times New Roman" w:cs="Times New Roman"/>
          <w:i/>
          <w:sz w:val="24"/>
          <w:szCs w:val="24"/>
        </w:rPr>
        <w:t>BOATTR+ β</w:t>
      </w:r>
      <w:r w:rsidRPr="00D8391E">
        <w:rPr>
          <w:rFonts w:ascii="Times New Roman" w:hAnsi="Times New Roman" w:cs="Times New Roman"/>
          <w:i/>
          <w:sz w:val="24"/>
          <w:szCs w:val="24"/>
          <w:vertAlign w:val="subscript"/>
        </w:rPr>
        <w:t>2</w:t>
      </w:r>
      <w:r w:rsidRPr="00D8391E">
        <w:rPr>
          <w:rFonts w:ascii="Times New Roman" w:hAnsi="Times New Roman" w:cs="Times New Roman"/>
          <w:i/>
          <w:sz w:val="24"/>
          <w:szCs w:val="24"/>
        </w:rPr>
        <w:t>IFRSCOM+ β</w:t>
      </w:r>
      <w:r w:rsidRPr="00D8391E">
        <w:rPr>
          <w:rFonts w:ascii="Times New Roman" w:hAnsi="Times New Roman" w:cs="Times New Roman"/>
          <w:i/>
          <w:sz w:val="24"/>
          <w:szCs w:val="24"/>
          <w:vertAlign w:val="subscript"/>
        </w:rPr>
        <w:t>3</w:t>
      </w:r>
      <w:r w:rsidRPr="00D8391E">
        <w:rPr>
          <w:rFonts w:ascii="Times New Roman" w:hAnsi="Times New Roman" w:cs="Times New Roman"/>
          <w:i/>
          <w:sz w:val="24"/>
          <w:szCs w:val="24"/>
        </w:rPr>
        <w:t>REGCOM+ µ</w:t>
      </w:r>
      <w:proofErr w:type="spellStart"/>
      <w:r w:rsidRPr="00D8391E">
        <w:rPr>
          <w:rFonts w:ascii="Times New Roman" w:hAnsi="Times New Roman" w:cs="Times New Roman"/>
          <w:i/>
          <w:sz w:val="24"/>
          <w:szCs w:val="24"/>
          <w:vertAlign w:val="subscript"/>
        </w:rPr>
        <w:t>i</w:t>
      </w:r>
      <w:proofErr w:type="spellEnd"/>
      <w:r w:rsidRPr="00D8391E">
        <w:rPr>
          <w:rFonts w:ascii="Times New Roman" w:hAnsi="Times New Roman" w:cs="Times New Roman"/>
          <w:i/>
          <w:sz w:val="24"/>
          <w:szCs w:val="24"/>
        </w:rPr>
        <w:t xml:space="preserve"> ………………………………………</w:t>
      </w:r>
      <w:proofErr w:type="gramStart"/>
      <w:r w:rsidRPr="00D8391E">
        <w:rPr>
          <w:rFonts w:ascii="Times New Roman" w:hAnsi="Times New Roman" w:cs="Times New Roman"/>
          <w:i/>
          <w:sz w:val="24"/>
          <w:szCs w:val="24"/>
        </w:rPr>
        <w:t>….(</w:t>
      </w:r>
      <w:proofErr w:type="gramEnd"/>
      <w:r w:rsidR="001B19FC" w:rsidRPr="00D8391E">
        <w:rPr>
          <w:rFonts w:ascii="Times New Roman" w:hAnsi="Times New Roman" w:cs="Times New Roman"/>
          <w:i/>
          <w:sz w:val="24"/>
          <w:szCs w:val="24"/>
        </w:rPr>
        <w:t>i</w:t>
      </w:r>
      <w:r w:rsidRPr="00D8391E">
        <w:rPr>
          <w:rFonts w:ascii="Times New Roman" w:hAnsi="Times New Roman" w:cs="Times New Roman"/>
          <w:i/>
          <w:sz w:val="24"/>
          <w:szCs w:val="24"/>
        </w:rPr>
        <w:t>i)</w:t>
      </w:r>
    </w:p>
    <w:p w14:paraId="54465160" w14:textId="77777777" w:rsidR="004B0EEC" w:rsidRPr="00D8391E" w:rsidRDefault="004B0EEC" w:rsidP="008F5923">
      <w:pPr>
        <w:spacing w:after="0" w:line="276"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Where:</w:t>
      </w:r>
    </w:p>
    <w:p w14:paraId="28ACB7E1" w14:textId="77777777" w:rsidR="004B0EEC" w:rsidRPr="00D8391E" w:rsidRDefault="004B0EEC"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F</w:t>
      </w:r>
      <w:r w:rsidR="00887C9E" w:rsidRPr="00D8391E">
        <w:rPr>
          <w:rFonts w:ascii="Times New Roman" w:eastAsia="Times New Roman" w:hAnsi="Times New Roman" w:cs="Times New Roman"/>
          <w:i/>
          <w:sz w:val="24"/>
          <w:szCs w:val="24"/>
        </w:rPr>
        <w:t>SQ</w:t>
      </w:r>
      <w:r w:rsidRPr="00D8391E">
        <w:rPr>
          <w:rFonts w:ascii="Times New Roman" w:eastAsia="Times New Roman" w:hAnsi="Times New Roman" w:cs="Times New Roman"/>
          <w:i/>
          <w:sz w:val="24"/>
          <w:szCs w:val="24"/>
        </w:rPr>
        <w:t xml:space="preserve"> = </w:t>
      </w:r>
      <w:r w:rsidR="00507B8A" w:rsidRPr="00D8391E">
        <w:rPr>
          <w:rFonts w:ascii="Times New Roman" w:eastAsia="Times New Roman" w:hAnsi="Times New Roman" w:cs="Times New Roman"/>
          <w:i/>
          <w:sz w:val="24"/>
          <w:szCs w:val="24"/>
        </w:rPr>
        <w:t>Financial Statement Quality</w:t>
      </w:r>
    </w:p>
    <w:p w14:paraId="0516EAB7" w14:textId="77777777" w:rsidR="004B0EEC" w:rsidRPr="00D8391E" w:rsidRDefault="009075DC" w:rsidP="008F5923">
      <w:pPr>
        <w:spacing w:after="0" w:line="276" w:lineRule="auto"/>
        <w:jc w:val="both"/>
        <w:rPr>
          <w:rFonts w:ascii="Times New Roman" w:eastAsia="Times New Roman" w:hAnsi="Times New Roman" w:cs="Times New Roman"/>
          <w:i/>
          <w:sz w:val="24"/>
          <w:szCs w:val="24"/>
        </w:rPr>
      </w:pPr>
      <w:r w:rsidRPr="00D8391E">
        <w:rPr>
          <w:rFonts w:ascii="Times New Roman" w:hAnsi="Times New Roman" w:cs="Times New Roman"/>
          <w:i/>
          <w:sz w:val="24"/>
          <w:szCs w:val="24"/>
        </w:rPr>
        <w:t>BOATTR</w:t>
      </w:r>
      <w:r w:rsidR="004B0EEC" w:rsidRPr="00D8391E">
        <w:rPr>
          <w:rFonts w:ascii="Times New Roman" w:eastAsia="Times New Roman" w:hAnsi="Times New Roman" w:cs="Times New Roman"/>
          <w:i/>
          <w:sz w:val="24"/>
          <w:szCs w:val="24"/>
        </w:rPr>
        <w:t xml:space="preserve"> = Board </w:t>
      </w:r>
      <w:r w:rsidRPr="00D8391E">
        <w:rPr>
          <w:rFonts w:ascii="Times New Roman" w:eastAsia="Times New Roman" w:hAnsi="Times New Roman" w:cs="Times New Roman"/>
          <w:i/>
          <w:sz w:val="24"/>
          <w:szCs w:val="24"/>
        </w:rPr>
        <w:t>Attributes</w:t>
      </w:r>
    </w:p>
    <w:p w14:paraId="5B3715E4" w14:textId="77777777" w:rsidR="004B0EEC" w:rsidRPr="00D8391E" w:rsidRDefault="0024147A"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IFRSCOM</w:t>
      </w:r>
      <w:r w:rsidR="004B0EEC" w:rsidRPr="00D8391E">
        <w:rPr>
          <w:rFonts w:ascii="Times New Roman" w:eastAsia="Times New Roman" w:hAnsi="Times New Roman" w:cs="Times New Roman"/>
          <w:i/>
          <w:sz w:val="24"/>
          <w:szCs w:val="24"/>
        </w:rPr>
        <w:t xml:space="preserve"> =</w:t>
      </w:r>
      <w:r w:rsidRPr="00D8391E">
        <w:rPr>
          <w:rFonts w:ascii="Times New Roman" w:eastAsia="Times New Roman" w:hAnsi="Times New Roman" w:cs="Times New Roman"/>
          <w:i/>
          <w:sz w:val="24"/>
          <w:szCs w:val="24"/>
        </w:rPr>
        <w:t>IFRS Compliance</w:t>
      </w:r>
    </w:p>
    <w:p w14:paraId="6B4FBA7F" w14:textId="77777777" w:rsidR="004B0EEC" w:rsidRPr="00D8391E" w:rsidRDefault="0024147A" w:rsidP="008F5923">
      <w:pPr>
        <w:spacing w:after="0" w:line="276" w:lineRule="auto"/>
        <w:jc w:val="both"/>
        <w:rPr>
          <w:rFonts w:ascii="Times New Roman" w:eastAsia="Times New Roman" w:hAnsi="Times New Roman" w:cs="Times New Roman"/>
          <w:i/>
          <w:sz w:val="24"/>
          <w:szCs w:val="24"/>
        </w:rPr>
      </w:pPr>
      <w:r w:rsidRPr="00D8391E">
        <w:rPr>
          <w:rFonts w:ascii="Times New Roman" w:hAnsi="Times New Roman" w:cs="Times New Roman"/>
          <w:i/>
          <w:sz w:val="24"/>
          <w:szCs w:val="24"/>
        </w:rPr>
        <w:t>REGCOM</w:t>
      </w:r>
      <w:r w:rsidR="004B0EEC" w:rsidRPr="00D8391E">
        <w:rPr>
          <w:rFonts w:ascii="Times New Roman" w:eastAsia="Times New Roman" w:hAnsi="Times New Roman" w:cs="Times New Roman"/>
          <w:i/>
          <w:sz w:val="24"/>
          <w:szCs w:val="24"/>
        </w:rPr>
        <w:t xml:space="preserve"> = Regulatory </w:t>
      </w:r>
      <w:r w:rsidRPr="00D8391E">
        <w:rPr>
          <w:rFonts w:ascii="Times New Roman" w:eastAsia="Times New Roman" w:hAnsi="Times New Roman" w:cs="Times New Roman"/>
          <w:i/>
          <w:sz w:val="24"/>
          <w:szCs w:val="24"/>
        </w:rPr>
        <w:t>Compliance</w:t>
      </w:r>
    </w:p>
    <w:p w14:paraId="6CB27ED7" w14:textId="77777777" w:rsidR="004B0EEC" w:rsidRPr="00D8391E" w:rsidRDefault="004B0EEC" w:rsidP="008F5923">
      <w:pPr>
        <w:spacing w:after="0" w:line="276" w:lineRule="auto"/>
        <w:jc w:val="both"/>
        <w:rPr>
          <w:rFonts w:ascii="Times New Roman" w:eastAsia="Times New Roman" w:hAnsi="Times New Roman" w:cs="Times New Roman"/>
          <w:i/>
          <w:sz w:val="24"/>
          <w:szCs w:val="24"/>
        </w:rPr>
      </w:pPr>
      <w:r w:rsidRPr="00D8391E">
        <w:rPr>
          <w:rFonts w:ascii="Times New Roman" w:hAnsi="Times New Roman" w:cs="Times New Roman"/>
          <w:i/>
          <w:sz w:val="24"/>
          <w:szCs w:val="24"/>
        </w:rPr>
        <w:t>µ</w:t>
      </w:r>
      <w:proofErr w:type="spellStart"/>
      <w:r w:rsidRPr="00D8391E">
        <w:rPr>
          <w:rFonts w:ascii="Times New Roman" w:hAnsi="Times New Roman" w:cs="Times New Roman"/>
          <w:i/>
          <w:sz w:val="24"/>
          <w:szCs w:val="24"/>
          <w:vertAlign w:val="subscript"/>
        </w:rPr>
        <w:t>i</w:t>
      </w:r>
      <w:proofErr w:type="spellEnd"/>
      <w:r w:rsidRPr="00D8391E">
        <w:rPr>
          <w:rFonts w:ascii="Times New Roman" w:eastAsia="Times New Roman" w:hAnsi="Times New Roman" w:cs="Times New Roman"/>
          <w:i/>
          <w:sz w:val="24"/>
          <w:szCs w:val="24"/>
        </w:rPr>
        <w:t xml:space="preserve"> = </w:t>
      </w:r>
      <w:r w:rsidRPr="00D8391E">
        <w:rPr>
          <w:rFonts w:ascii="Times New Roman" w:hAnsi="Times New Roman" w:cs="Times New Roman"/>
          <w:i/>
          <w:sz w:val="24"/>
          <w:szCs w:val="24"/>
        </w:rPr>
        <w:t>Error term</w:t>
      </w:r>
    </w:p>
    <w:p w14:paraId="16B8DCBE" w14:textId="77777777" w:rsidR="00936A41" w:rsidRPr="00D8391E" w:rsidRDefault="00936A41" w:rsidP="008F5923">
      <w:pPr>
        <w:spacing w:after="0" w:line="276" w:lineRule="auto"/>
        <w:jc w:val="both"/>
        <w:rPr>
          <w:rFonts w:ascii="Times New Roman" w:hAnsi="Times New Roman" w:cs="Times New Roman"/>
          <w:sz w:val="24"/>
          <w:szCs w:val="24"/>
        </w:rPr>
      </w:pPr>
      <w:r w:rsidRPr="00D8391E">
        <w:rPr>
          <w:rFonts w:ascii="Times New Roman" w:hAnsi="Times New Roman" w:cs="Times New Roman"/>
          <w:sz w:val="24"/>
          <w:szCs w:val="24"/>
        </w:rPr>
        <w:t xml:space="preserve">The independent variable is </w:t>
      </w:r>
      <w:r w:rsidR="00834602" w:rsidRPr="00D8391E">
        <w:rPr>
          <w:rFonts w:ascii="Times New Roman" w:hAnsi="Times New Roman" w:cs="Times New Roman"/>
          <w:sz w:val="24"/>
          <w:szCs w:val="24"/>
        </w:rPr>
        <w:t xml:space="preserve">the </w:t>
      </w:r>
      <w:r w:rsidR="009559DE" w:rsidRPr="00D8391E">
        <w:rPr>
          <w:rStyle w:val="editortaddedltunj"/>
          <w:rFonts w:ascii="Times New Roman" w:hAnsi="Times New Roman" w:cs="Times New Roman"/>
          <w:spacing w:val="2"/>
          <w:sz w:val="24"/>
          <w:szCs w:val="24"/>
          <w:shd w:val="clear" w:color="auto" w:fill="FFFFFF"/>
        </w:rPr>
        <w:t>board attributes</w:t>
      </w:r>
      <w:r w:rsidR="009559DE" w:rsidRPr="00D8391E">
        <w:rPr>
          <w:rStyle w:val="editortnoteditedlongjunnx"/>
          <w:rFonts w:ascii="Times New Roman" w:hAnsi="Times New Roman" w:cs="Times New Roman"/>
          <w:spacing w:val="2"/>
          <w:sz w:val="24"/>
          <w:szCs w:val="24"/>
          <w:shd w:val="clear" w:color="auto" w:fill="FFFFFF"/>
        </w:rPr>
        <w:t> </w:t>
      </w:r>
      <w:r w:rsidR="007B7CE2" w:rsidRPr="00D8391E">
        <w:rPr>
          <w:rStyle w:val="editortnoteditedlongjunnx"/>
          <w:rFonts w:ascii="Times New Roman" w:hAnsi="Times New Roman" w:cs="Times New Roman"/>
          <w:spacing w:val="2"/>
          <w:sz w:val="24"/>
          <w:szCs w:val="24"/>
          <w:shd w:val="clear" w:color="auto" w:fill="FFFFFF"/>
        </w:rPr>
        <w:t>proxy</w:t>
      </w:r>
      <w:r w:rsidRPr="00D8391E">
        <w:rPr>
          <w:rFonts w:ascii="Times New Roman" w:hAnsi="Times New Roman" w:cs="Times New Roman"/>
          <w:sz w:val="24"/>
          <w:szCs w:val="24"/>
        </w:rPr>
        <w:t xml:space="preserve"> by </w:t>
      </w:r>
      <w:r w:rsidR="007B7CE2" w:rsidRPr="00D8391E">
        <w:rPr>
          <w:rFonts w:ascii="Times New Roman" w:eastAsia="Times New Roman" w:hAnsi="Times New Roman" w:cs="Times New Roman"/>
          <w:sz w:val="24"/>
          <w:szCs w:val="24"/>
        </w:rPr>
        <w:t>IFRS Compliance</w:t>
      </w:r>
      <w:r w:rsidRPr="00D8391E">
        <w:rPr>
          <w:rFonts w:ascii="Times New Roman" w:hAnsi="Times New Roman" w:cs="Times New Roman"/>
          <w:sz w:val="24"/>
          <w:szCs w:val="24"/>
        </w:rPr>
        <w:t xml:space="preserve">, </w:t>
      </w:r>
      <w:r w:rsidR="007B7CE2" w:rsidRPr="00D8391E">
        <w:rPr>
          <w:rFonts w:ascii="Times New Roman" w:eastAsia="Times New Roman" w:hAnsi="Times New Roman" w:cs="Times New Roman"/>
          <w:sz w:val="24"/>
          <w:szCs w:val="24"/>
        </w:rPr>
        <w:t xml:space="preserve">Regulatory Compliance. </w:t>
      </w:r>
      <w:r w:rsidR="00834602" w:rsidRPr="00D8391E">
        <w:rPr>
          <w:rFonts w:ascii="Times New Roman" w:hAnsi="Times New Roman" w:cs="Times New Roman"/>
          <w:sz w:val="24"/>
          <w:szCs w:val="24"/>
        </w:rPr>
        <w:t>The dependent</w:t>
      </w:r>
      <w:r w:rsidRPr="00D8391E">
        <w:rPr>
          <w:rFonts w:ascii="Times New Roman" w:hAnsi="Times New Roman" w:cs="Times New Roman"/>
          <w:sz w:val="24"/>
          <w:szCs w:val="24"/>
        </w:rPr>
        <w:t xml:space="preserve"> variable is the </w:t>
      </w:r>
      <w:r w:rsidR="001E4F0E" w:rsidRPr="00D8391E">
        <w:rPr>
          <w:rFonts w:ascii="Times New Roman" w:eastAsia="Times New Roman" w:hAnsi="Times New Roman" w:cs="Times New Roman"/>
          <w:sz w:val="24"/>
          <w:szCs w:val="24"/>
        </w:rPr>
        <w:t>Financial Statement Quality</w:t>
      </w:r>
      <w:r w:rsidR="007E29E5" w:rsidRPr="00D8391E">
        <w:rPr>
          <w:rFonts w:ascii="Times New Roman" w:eastAsia="Times New Roman" w:hAnsi="Times New Roman" w:cs="Times New Roman"/>
          <w:sz w:val="24"/>
          <w:szCs w:val="24"/>
        </w:rPr>
        <w:t xml:space="preserve"> </w:t>
      </w:r>
      <w:r w:rsidR="007E29E5" w:rsidRPr="00D8391E">
        <w:rPr>
          <w:rFonts w:ascii="Times New Roman" w:hAnsi="Times New Roman" w:cs="Times New Roman"/>
          <w:sz w:val="24"/>
          <w:szCs w:val="24"/>
        </w:rPr>
        <w:t>proxy</w:t>
      </w:r>
      <w:r w:rsidRPr="00D8391E">
        <w:rPr>
          <w:rFonts w:ascii="Times New Roman" w:hAnsi="Times New Roman" w:cs="Times New Roman"/>
          <w:sz w:val="24"/>
          <w:szCs w:val="24"/>
        </w:rPr>
        <w:t xml:space="preserve"> </w:t>
      </w:r>
      <w:r w:rsidR="007E29E5" w:rsidRPr="00D8391E">
        <w:rPr>
          <w:rFonts w:ascii="Times New Roman" w:hAnsi="Times New Roman" w:cs="Times New Roman"/>
          <w:sz w:val="24"/>
          <w:szCs w:val="24"/>
        </w:rPr>
        <w:t>by the timeliness of Financial Reporting</w:t>
      </w:r>
      <w:r w:rsidRPr="00D8391E">
        <w:rPr>
          <w:rFonts w:ascii="Times New Roman" w:hAnsi="Times New Roman" w:cs="Times New Roman"/>
          <w:sz w:val="24"/>
          <w:szCs w:val="24"/>
        </w:rPr>
        <w:t xml:space="preserve">. The study utilized statistical tools like descriptive and </w:t>
      </w:r>
      <w:r w:rsidR="007E29E5" w:rsidRPr="00D8391E">
        <w:rPr>
          <w:rFonts w:ascii="Times New Roman" w:hAnsi="Times New Roman" w:cs="Times New Roman"/>
          <w:sz w:val="24"/>
          <w:szCs w:val="24"/>
        </w:rPr>
        <w:t>inferential statistics</w:t>
      </w:r>
      <w:r w:rsidR="00585882" w:rsidRPr="00D8391E">
        <w:rPr>
          <w:rFonts w:ascii="Times New Roman" w:hAnsi="Times New Roman" w:cs="Times New Roman"/>
          <w:sz w:val="24"/>
          <w:szCs w:val="24"/>
        </w:rPr>
        <w:t xml:space="preserve">. Data were </w:t>
      </w:r>
      <w:proofErr w:type="spellStart"/>
      <w:r w:rsidR="00585882" w:rsidRPr="00D8391E">
        <w:rPr>
          <w:rFonts w:ascii="Times New Roman" w:hAnsi="Times New Roman" w:cs="Times New Roman"/>
          <w:sz w:val="24"/>
          <w:szCs w:val="24"/>
        </w:rPr>
        <w:t>analysed</w:t>
      </w:r>
      <w:proofErr w:type="spellEnd"/>
      <w:r w:rsidR="00585882" w:rsidRPr="00D8391E">
        <w:rPr>
          <w:rFonts w:ascii="Times New Roman" w:hAnsi="Times New Roman" w:cs="Times New Roman"/>
          <w:sz w:val="24"/>
          <w:szCs w:val="24"/>
        </w:rPr>
        <w:t xml:space="preserve"> using Generalized Linear Model and </w:t>
      </w:r>
      <w:r w:rsidR="00585882" w:rsidRPr="00D8391E">
        <w:rPr>
          <w:rFonts w:ascii="Times New Roman" w:eastAsia="Times New Roman" w:hAnsi="Times New Roman" w:cs="Times New Roman"/>
          <w:sz w:val="24"/>
          <w:szCs w:val="24"/>
        </w:rPr>
        <w:t>Variance Ratio Test, which is typically used to test for the presence of a random walk in a time series.</w:t>
      </w:r>
    </w:p>
    <w:p w14:paraId="4CF92862" w14:textId="77777777" w:rsidR="00936A41" w:rsidRPr="00D8391E" w:rsidRDefault="00936A41" w:rsidP="008F5923">
      <w:pPr>
        <w:spacing w:after="0" w:line="276" w:lineRule="auto"/>
        <w:jc w:val="both"/>
        <w:rPr>
          <w:rFonts w:ascii="Times New Roman" w:hAnsi="Times New Roman" w:cs="Times New Roman"/>
          <w:sz w:val="24"/>
          <w:szCs w:val="24"/>
        </w:rPr>
      </w:pPr>
    </w:p>
    <w:p w14:paraId="0D8F1CC2" w14:textId="77777777" w:rsidR="00936A41"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4.0 </w:t>
      </w:r>
      <w:r w:rsidR="002915EC">
        <w:rPr>
          <w:rFonts w:ascii="Times New Roman" w:hAnsi="Times New Roman" w:cs="Times New Roman"/>
          <w:b/>
          <w:sz w:val="24"/>
          <w:szCs w:val="24"/>
        </w:rPr>
        <w:t>Results</w:t>
      </w:r>
      <w:r w:rsidR="000A3DF9">
        <w:rPr>
          <w:rFonts w:ascii="Times New Roman" w:hAnsi="Times New Roman" w:cs="Times New Roman"/>
          <w:b/>
          <w:sz w:val="24"/>
          <w:szCs w:val="24"/>
        </w:rPr>
        <w:t xml:space="preserve"> a</w:t>
      </w:r>
      <w:r w:rsidR="002B0C66" w:rsidRPr="00D8391E">
        <w:rPr>
          <w:rFonts w:ascii="Times New Roman" w:hAnsi="Times New Roman" w:cs="Times New Roman"/>
          <w:b/>
          <w:sz w:val="24"/>
          <w:szCs w:val="24"/>
        </w:rPr>
        <w:t>nd Discussion</w:t>
      </w:r>
    </w:p>
    <w:p w14:paraId="464EFA32" w14:textId="77777777" w:rsidR="00346464" w:rsidRPr="00D8391E" w:rsidRDefault="006D3AB6"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4.1 Descriptive Statistics</w:t>
      </w:r>
    </w:p>
    <w:p w14:paraId="5EE12116" w14:textId="77777777" w:rsidR="00EA2718" w:rsidRPr="00D8391E" w:rsidRDefault="00EA2718"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 xml:space="preserve">The Consolidated Financial Statements Current Quality (CQCFS) is negatively skewed with a mean of -2.15, indicating </w:t>
      </w:r>
      <w:r w:rsidR="002915EC">
        <w:rPr>
          <w:rFonts w:ascii="Times New Roman" w:eastAsia="Times New Roman" w:hAnsi="Times New Roman" w:cs="Times New Roman"/>
          <w:sz w:val="24"/>
          <w:szCs w:val="24"/>
        </w:rPr>
        <w:t>a generally</w:t>
      </w:r>
      <w:r w:rsidRPr="00D8391E">
        <w:rPr>
          <w:rFonts w:ascii="Times New Roman" w:eastAsia="Times New Roman" w:hAnsi="Times New Roman" w:cs="Times New Roman"/>
          <w:color w:val="FF0000"/>
          <w:sz w:val="24"/>
          <w:szCs w:val="24"/>
        </w:rPr>
        <w:t xml:space="preserve"> poor quality and perhaps deteriorating state of financial statements in the sample. Most of the variable is negatively skewed (-3.08) with extreme kurtosis (36.05), which suggests the existence of extreme outliers or extreme values at the lower end. Non-normality is verified through the Jarque-Bera test with a p-value of 0.000. Board Attribute (BOATTR) has a high mean of 69.95 and median of 71.43, indicating good board attributes for the majority of </w:t>
      </w:r>
      <w:proofErr w:type="spellStart"/>
      <w:r w:rsidRPr="00D8391E">
        <w:rPr>
          <w:rFonts w:ascii="Times New Roman" w:eastAsia="Times New Roman" w:hAnsi="Times New Roman" w:cs="Times New Roman"/>
          <w:sz w:val="24"/>
          <w:szCs w:val="24"/>
        </w:rPr>
        <w:t>organisations</w:t>
      </w:r>
      <w:proofErr w:type="spellEnd"/>
      <w:r w:rsidRPr="00D8391E">
        <w:rPr>
          <w:rFonts w:ascii="Times New Roman" w:eastAsia="Times New Roman" w:hAnsi="Times New Roman" w:cs="Times New Roman"/>
          <w:color w:val="FF0000"/>
          <w:sz w:val="24"/>
          <w:szCs w:val="24"/>
        </w:rPr>
        <w:t>. The distribution is left-skewed (-0.49) to a moderate extent and moderately peaked (kurtosis = 3.13), indicating an approximately symmetric distribution but with extremely high variability. The Jarque-Bera statistic also indicates non-normality. IFRS conformity (IFRS_COM) with a mean of 12.17 and median of 12.99, indicating moderate levels of conformity. The measure is negatively skewed (-1.45) and leptokurtic (kurtosis = 5.11), and this indicates a concentration of data with low-end outliers. The Jarque-Bera test strongly rejects normality. Regulatory Compliance (REGCOM), possibly a mirror of the overall financial or corporate governance setting, has a mean of 63.06 and median of 60.00. It is narrowly symmetrical (skewness = -0.27) and nearly normal (kurtosis = 3.17), although the Jarque-Bera test also indicates highly significant non-normality (p = 0.007).</w:t>
      </w:r>
    </w:p>
    <w:p w14:paraId="7DBF296C" w14:textId="77777777" w:rsidR="009B7F6B" w:rsidRPr="00D8391E" w:rsidRDefault="009B7F6B" w:rsidP="008F5923">
      <w:pPr>
        <w:spacing w:after="0" w:line="240" w:lineRule="auto"/>
        <w:jc w:val="both"/>
        <w:rPr>
          <w:rFonts w:ascii="Times New Roman" w:eastAsia="Times New Roman" w:hAnsi="Times New Roman" w:cs="Times New Roman"/>
          <w:sz w:val="24"/>
          <w:szCs w:val="24"/>
        </w:rPr>
      </w:pPr>
    </w:p>
    <w:p w14:paraId="29A50BAC" w14:textId="77777777" w:rsidR="005158A3" w:rsidRPr="00D8391E" w:rsidRDefault="00C60C04"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b/>
          <w:sz w:val="24"/>
          <w:szCs w:val="24"/>
        </w:rPr>
        <w:t>Table 1:</w:t>
      </w:r>
      <w:r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b/>
          <w:sz w:val="24"/>
          <w:szCs w:val="24"/>
        </w:rPr>
        <w:t>Descriptive Statistics</w:t>
      </w:r>
      <w:r w:rsidR="00C2265D" w:rsidRPr="00D8391E">
        <w:rPr>
          <w:rFonts w:ascii="Times New Roman" w:eastAsia="Times New Roman" w:hAnsi="Times New Roman" w:cs="Times New Roman"/>
          <w:b/>
          <w:sz w:val="24"/>
          <w:szCs w:val="24"/>
        </w:rPr>
        <w:t xml:space="preserve"> on the Relationship between </w:t>
      </w:r>
      <w:r w:rsidR="00C2265D" w:rsidRPr="00D8391E">
        <w:rPr>
          <w:rStyle w:val="editortaddedltunj"/>
          <w:rFonts w:ascii="Times New Roman" w:hAnsi="Times New Roman" w:cs="Times New Roman"/>
          <w:b/>
          <w:spacing w:val="2"/>
          <w:sz w:val="24"/>
          <w:szCs w:val="24"/>
          <w:shd w:val="clear" w:color="auto" w:fill="FFFFFF"/>
        </w:rPr>
        <w:t>Board Attributes</w:t>
      </w:r>
      <w:r w:rsidR="00C2265D"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w:t>
      </w:r>
    </w:p>
    <w:tbl>
      <w:tblPr>
        <w:tblW w:w="9428" w:type="dxa"/>
        <w:tblInd w:w="30" w:type="dxa"/>
        <w:tblLayout w:type="fixed"/>
        <w:tblCellMar>
          <w:left w:w="0" w:type="dxa"/>
          <w:right w:w="0" w:type="dxa"/>
        </w:tblCellMar>
        <w:tblLook w:val="0000" w:firstRow="0" w:lastRow="0" w:firstColumn="0" w:lastColumn="0" w:noHBand="0" w:noVBand="0"/>
      </w:tblPr>
      <w:tblGrid>
        <w:gridCol w:w="2086"/>
        <w:gridCol w:w="1836"/>
        <w:gridCol w:w="1836"/>
        <w:gridCol w:w="1834"/>
        <w:gridCol w:w="1836"/>
      </w:tblGrid>
      <w:tr w:rsidR="005158A3" w:rsidRPr="00D8391E" w14:paraId="0915332E" w14:textId="77777777" w:rsidTr="00533F9C">
        <w:trPr>
          <w:trHeight w:val="254"/>
        </w:trPr>
        <w:tc>
          <w:tcPr>
            <w:tcW w:w="2086" w:type="dxa"/>
            <w:tcBorders>
              <w:top w:val="single" w:sz="4" w:space="0" w:color="auto"/>
              <w:left w:val="nil"/>
              <w:bottom w:val="single" w:sz="4" w:space="0" w:color="auto"/>
              <w:right w:val="nil"/>
            </w:tcBorders>
            <w:vAlign w:val="bottom"/>
          </w:tcPr>
          <w:p w14:paraId="3BBD8DA4"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p>
        </w:tc>
        <w:tc>
          <w:tcPr>
            <w:tcW w:w="1836" w:type="dxa"/>
            <w:tcBorders>
              <w:top w:val="single" w:sz="4" w:space="0" w:color="auto"/>
              <w:left w:val="nil"/>
              <w:bottom w:val="single" w:sz="4" w:space="0" w:color="auto"/>
              <w:right w:val="nil"/>
            </w:tcBorders>
            <w:vAlign w:val="bottom"/>
          </w:tcPr>
          <w:p w14:paraId="71EFA35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p>
          <w:p w14:paraId="115A4DD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Q</w:t>
            </w:r>
            <w:r w:rsidR="00D073EA" w:rsidRPr="00D8391E">
              <w:rPr>
                <w:rFonts w:ascii="Times New Roman" w:hAnsi="Times New Roman" w:cs="Times New Roman"/>
                <w:sz w:val="24"/>
                <w:szCs w:val="24"/>
              </w:rPr>
              <w:t>C</w:t>
            </w:r>
            <w:r w:rsidRPr="00D8391E">
              <w:rPr>
                <w:rFonts w:ascii="Times New Roman" w:hAnsi="Times New Roman" w:cs="Times New Roman"/>
                <w:sz w:val="24"/>
                <w:szCs w:val="24"/>
              </w:rPr>
              <w:t>FS</w:t>
            </w:r>
          </w:p>
        </w:tc>
        <w:tc>
          <w:tcPr>
            <w:tcW w:w="1836" w:type="dxa"/>
            <w:tcBorders>
              <w:top w:val="single" w:sz="4" w:space="0" w:color="auto"/>
              <w:left w:val="nil"/>
              <w:bottom w:val="single" w:sz="4" w:space="0" w:color="auto"/>
              <w:right w:val="nil"/>
            </w:tcBorders>
            <w:vAlign w:val="bottom"/>
          </w:tcPr>
          <w:p w14:paraId="50694071" w14:textId="77777777" w:rsidR="005158A3" w:rsidRPr="00D8391E" w:rsidRDefault="005158A3" w:rsidP="003E3FD6">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BOARD_ATTR</w:t>
            </w:r>
          </w:p>
        </w:tc>
        <w:tc>
          <w:tcPr>
            <w:tcW w:w="1834" w:type="dxa"/>
            <w:tcBorders>
              <w:top w:val="single" w:sz="4" w:space="0" w:color="auto"/>
              <w:left w:val="nil"/>
              <w:bottom w:val="single" w:sz="4" w:space="0" w:color="auto"/>
              <w:right w:val="nil"/>
            </w:tcBorders>
            <w:vAlign w:val="bottom"/>
          </w:tcPr>
          <w:p w14:paraId="70DA1B3F"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836" w:type="dxa"/>
            <w:tcBorders>
              <w:top w:val="single" w:sz="4" w:space="0" w:color="auto"/>
              <w:left w:val="nil"/>
              <w:bottom w:val="single" w:sz="4" w:space="0" w:color="auto"/>
              <w:right w:val="nil"/>
            </w:tcBorders>
            <w:vAlign w:val="bottom"/>
          </w:tcPr>
          <w:p w14:paraId="7A5424D0"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REG_COM</w:t>
            </w:r>
          </w:p>
        </w:tc>
      </w:tr>
      <w:tr w:rsidR="005158A3" w:rsidRPr="00D8391E" w14:paraId="2651AB6C" w14:textId="77777777" w:rsidTr="00533F9C">
        <w:trPr>
          <w:trHeight w:val="254"/>
        </w:trPr>
        <w:tc>
          <w:tcPr>
            <w:tcW w:w="2086" w:type="dxa"/>
            <w:tcBorders>
              <w:top w:val="single" w:sz="4" w:space="0" w:color="auto"/>
              <w:left w:val="nil"/>
              <w:bottom w:val="nil"/>
              <w:right w:val="nil"/>
            </w:tcBorders>
            <w:vAlign w:val="bottom"/>
          </w:tcPr>
          <w:p w14:paraId="0D5929AE"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lastRenderedPageBreak/>
              <w:t> Mean</w:t>
            </w:r>
          </w:p>
        </w:tc>
        <w:tc>
          <w:tcPr>
            <w:tcW w:w="1836" w:type="dxa"/>
            <w:tcBorders>
              <w:top w:val="single" w:sz="4" w:space="0" w:color="auto"/>
              <w:left w:val="nil"/>
              <w:bottom w:val="nil"/>
              <w:right w:val="nil"/>
            </w:tcBorders>
            <w:vAlign w:val="bottom"/>
          </w:tcPr>
          <w:p w14:paraId="30A0B401"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-2.146299</w:t>
            </w:r>
          </w:p>
        </w:tc>
        <w:tc>
          <w:tcPr>
            <w:tcW w:w="1836" w:type="dxa"/>
            <w:tcBorders>
              <w:top w:val="single" w:sz="4" w:space="0" w:color="auto"/>
              <w:left w:val="nil"/>
              <w:bottom w:val="nil"/>
              <w:right w:val="nil"/>
            </w:tcBorders>
            <w:vAlign w:val="bottom"/>
          </w:tcPr>
          <w:p w14:paraId="20266242"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69.94833</w:t>
            </w:r>
          </w:p>
        </w:tc>
        <w:tc>
          <w:tcPr>
            <w:tcW w:w="1834" w:type="dxa"/>
            <w:tcBorders>
              <w:top w:val="single" w:sz="4" w:space="0" w:color="auto"/>
              <w:left w:val="nil"/>
              <w:bottom w:val="nil"/>
              <w:right w:val="nil"/>
            </w:tcBorders>
            <w:vAlign w:val="bottom"/>
          </w:tcPr>
          <w:p w14:paraId="7B9433E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12.16633</w:t>
            </w:r>
          </w:p>
        </w:tc>
        <w:tc>
          <w:tcPr>
            <w:tcW w:w="1836" w:type="dxa"/>
            <w:tcBorders>
              <w:top w:val="single" w:sz="4" w:space="0" w:color="auto"/>
              <w:left w:val="nil"/>
              <w:bottom w:val="nil"/>
              <w:right w:val="nil"/>
            </w:tcBorders>
            <w:vAlign w:val="bottom"/>
          </w:tcPr>
          <w:p w14:paraId="7F98DC8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63.06248</w:t>
            </w:r>
          </w:p>
        </w:tc>
      </w:tr>
      <w:tr w:rsidR="005158A3" w:rsidRPr="00D8391E" w14:paraId="54C060C4" w14:textId="77777777" w:rsidTr="005158A3">
        <w:trPr>
          <w:trHeight w:val="254"/>
        </w:trPr>
        <w:tc>
          <w:tcPr>
            <w:tcW w:w="2086" w:type="dxa"/>
            <w:tcBorders>
              <w:top w:val="nil"/>
              <w:left w:val="nil"/>
              <w:bottom w:val="nil"/>
              <w:right w:val="nil"/>
            </w:tcBorders>
            <w:vAlign w:val="bottom"/>
          </w:tcPr>
          <w:p w14:paraId="262A0981"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Median</w:t>
            </w:r>
          </w:p>
        </w:tc>
        <w:tc>
          <w:tcPr>
            <w:tcW w:w="1836" w:type="dxa"/>
            <w:tcBorders>
              <w:top w:val="nil"/>
              <w:left w:val="nil"/>
              <w:bottom w:val="nil"/>
              <w:right w:val="nil"/>
            </w:tcBorders>
            <w:vAlign w:val="bottom"/>
          </w:tcPr>
          <w:p w14:paraId="35BB675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-2.060000</w:t>
            </w:r>
          </w:p>
        </w:tc>
        <w:tc>
          <w:tcPr>
            <w:tcW w:w="1836" w:type="dxa"/>
            <w:tcBorders>
              <w:top w:val="nil"/>
              <w:left w:val="nil"/>
              <w:bottom w:val="nil"/>
              <w:right w:val="nil"/>
            </w:tcBorders>
            <w:vAlign w:val="bottom"/>
          </w:tcPr>
          <w:p w14:paraId="7178476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71.43000</w:t>
            </w:r>
          </w:p>
        </w:tc>
        <w:tc>
          <w:tcPr>
            <w:tcW w:w="1834" w:type="dxa"/>
            <w:tcBorders>
              <w:top w:val="nil"/>
              <w:left w:val="nil"/>
              <w:bottom w:val="nil"/>
              <w:right w:val="nil"/>
            </w:tcBorders>
            <w:vAlign w:val="bottom"/>
          </w:tcPr>
          <w:p w14:paraId="2E58093E"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12.99000</w:t>
            </w:r>
          </w:p>
        </w:tc>
        <w:tc>
          <w:tcPr>
            <w:tcW w:w="1836" w:type="dxa"/>
            <w:tcBorders>
              <w:top w:val="nil"/>
              <w:left w:val="nil"/>
              <w:bottom w:val="nil"/>
              <w:right w:val="nil"/>
            </w:tcBorders>
            <w:vAlign w:val="bottom"/>
          </w:tcPr>
          <w:p w14:paraId="02676CAA"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60.00000</w:t>
            </w:r>
          </w:p>
        </w:tc>
      </w:tr>
      <w:tr w:rsidR="005158A3" w:rsidRPr="00D8391E" w14:paraId="54991DF9" w14:textId="77777777" w:rsidTr="005158A3">
        <w:trPr>
          <w:trHeight w:val="254"/>
        </w:trPr>
        <w:tc>
          <w:tcPr>
            <w:tcW w:w="2086" w:type="dxa"/>
            <w:tcBorders>
              <w:top w:val="nil"/>
              <w:left w:val="nil"/>
              <w:bottom w:val="nil"/>
              <w:right w:val="nil"/>
            </w:tcBorders>
            <w:vAlign w:val="bottom"/>
          </w:tcPr>
          <w:p w14:paraId="734D2315"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Maximum</w:t>
            </w:r>
          </w:p>
        </w:tc>
        <w:tc>
          <w:tcPr>
            <w:tcW w:w="1836" w:type="dxa"/>
            <w:tcBorders>
              <w:top w:val="nil"/>
              <w:left w:val="nil"/>
              <w:bottom w:val="nil"/>
              <w:right w:val="nil"/>
            </w:tcBorders>
            <w:vAlign w:val="bottom"/>
          </w:tcPr>
          <w:p w14:paraId="7147D25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16.00000</w:t>
            </w:r>
          </w:p>
        </w:tc>
        <w:tc>
          <w:tcPr>
            <w:tcW w:w="1836" w:type="dxa"/>
            <w:tcBorders>
              <w:top w:val="nil"/>
              <w:left w:val="nil"/>
              <w:bottom w:val="nil"/>
              <w:right w:val="nil"/>
            </w:tcBorders>
            <w:vAlign w:val="bottom"/>
          </w:tcPr>
          <w:p w14:paraId="6B5D3B3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c>
          <w:tcPr>
            <w:tcW w:w="1834" w:type="dxa"/>
            <w:tcBorders>
              <w:top w:val="nil"/>
              <w:left w:val="nil"/>
              <w:bottom w:val="nil"/>
              <w:right w:val="nil"/>
            </w:tcBorders>
            <w:vAlign w:val="bottom"/>
          </w:tcPr>
          <w:p w14:paraId="72B6285D"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25.54000</w:t>
            </w:r>
          </w:p>
        </w:tc>
        <w:tc>
          <w:tcPr>
            <w:tcW w:w="1836" w:type="dxa"/>
            <w:tcBorders>
              <w:top w:val="nil"/>
              <w:left w:val="nil"/>
              <w:bottom w:val="nil"/>
              <w:right w:val="nil"/>
            </w:tcBorders>
            <w:vAlign w:val="bottom"/>
          </w:tcPr>
          <w:p w14:paraId="51376135"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r>
      <w:tr w:rsidR="005158A3" w:rsidRPr="00D8391E" w14:paraId="7D7B7FB0" w14:textId="77777777" w:rsidTr="005158A3">
        <w:trPr>
          <w:trHeight w:val="254"/>
        </w:trPr>
        <w:tc>
          <w:tcPr>
            <w:tcW w:w="2086" w:type="dxa"/>
            <w:tcBorders>
              <w:top w:val="nil"/>
              <w:left w:val="nil"/>
              <w:bottom w:val="nil"/>
              <w:right w:val="nil"/>
            </w:tcBorders>
            <w:vAlign w:val="bottom"/>
          </w:tcPr>
          <w:p w14:paraId="111FACA1"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Minimum</w:t>
            </w:r>
          </w:p>
        </w:tc>
        <w:tc>
          <w:tcPr>
            <w:tcW w:w="1836" w:type="dxa"/>
            <w:tcBorders>
              <w:top w:val="nil"/>
              <w:left w:val="nil"/>
              <w:bottom w:val="nil"/>
              <w:right w:val="nil"/>
            </w:tcBorders>
            <w:vAlign w:val="bottom"/>
          </w:tcPr>
          <w:p w14:paraId="072E67C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-33.74000</w:t>
            </w:r>
          </w:p>
        </w:tc>
        <w:tc>
          <w:tcPr>
            <w:tcW w:w="1836" w:type="dxa"/>
            <w:tcBorders>
              <w:top w:val="nil"/>
              <w:left w:val="nil"/>
              <w:bottom w:val="nil"/>
              <w:right w:val="nil"/>
            </w:tcBorders>
            <w:vAlign w:val="bottom"/>
          </w:tcPr>
          <w:p w14:paraId="1A509F4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16.67000</w:t>
            </w:r>
          </w:p>
        </w:tc>
        <w:tc>
          <w:tcPr>
            <w:tcW w:w="1834" w:type="dxa"/>
            <w:tcBorders>
              <w:top w:val="nil"/>
              <w:left w:val="nil"/>
              <w:bottom w:val="nil"/>
              <w:right w:val="nil"/>
            </w:tcBorders>
            <w:vAlign w:val="bottom"/>
          </w:tcPr>
          <w:p w14:paraId="21FB3A0A"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6" w:type="dxa"/>
            <w:tcBorders>
              <w:top w:val="nil"/>
              <w:left w:val="nil"/>
              <w:bottom w:val="nil"/>
              <w:right w:val="nil"/>
            </w:tcBorders>
            <w:vAlign w:val="bottom"/>
          </w:tcPr>
          <w:p w14:paraId="3DEE63E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r>
      <w:tr w:rsidR="005158A3" w:rsidRPr="00D8391E" w14:paraId="01FA1C1A" w14:textId="77777777" w:rsidTr="005158A3">
        <w:trPr>
          <w:trHeight w:val="254"/>
        </w:trPr>
        <w:tc>
          <w:tcPr>
            <w:tcW w:w="2086" w:type="dxa"/>
            <w:tcBorders>
              <w:top w:val="nil"/>
              <w:left w:val="nil"/>
              <w:bottom w:val="nil"/>
              <w:right w:val="nil"/>
            </w:tcBorders>
            <w:vAlign w:val="bottom"/>
          </w:tcPr>
          <w:p w14:paraId="05DE7CED"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Std. Dev.</w:t>
            </w:r>
          </w:p>
        </w:tc>
        <w:tc>
          <w:tcPr>
            <w:tcW w:w="1836" w:type="dxa"/>
            <w:tcBorders>
              <w:top w:val="nil"/>
              <w:left w:val="nil"/>
              <w:bottom w:val="nil"/>
              <w:right w:val="nil"/>
            </w:tcBorders>
            <w:vAlign w:val="bottom"/>
          </w:tcPr>
          <w:p w14:paraId="436B387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2.960053</w:t>
            </w:r>
          </w:p>
        </w:tc>
        <w:tc>
          <w:tcPr>
            <w:tcW w:w="1836" w:type="dxa"/>
            <w:tcBorders>
              <w:top w:val="nil"/>
              <w:left w:val="nil"/>
              <w:bottom w:val="nil"/>
              <w:right w:val="nil"/>
            </w:tcBorders>
            <w:vAlign w:val="bottom"/>
          </w:tcPr>
          <w:p w14:paraId="0362C33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13.95821</w:t>
            </w:r>
          </w:p>
        </w:tc>
        <w:tc>
          <w:tcPr>
            <w:tcW w:w="1834" w:type="dxa"/>
            <w:tcBorders>
              <w:top w:val="nil"/>
              <w:left w:val="nil"/>
              <w:bottom w:val="nil"/>
              <w:right w:val="nil"/>
            </w:tcBorders>
            <w:vAlign w:val="bottom"/>
          </w:tcPr>
          <w:p w14:paraId="7EE7EA7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4.496118</w:t>
            </w:r>
          </w:p>
        </w:tc>
        <w:tc>
          <w:tcPr>
            <w:tcW w:w="1836" w:type="dxa"/>
            <w:tcBorders>
              <w:top w:val="nil"/>
              <w:left w:val="nil"/>
              <w:bottom w:val="nil"/>
              <w:right w:val="nil"/>
            </w:tcBorders>
            <w:vAlign w:val="bottom"/>
          </w:tcPr>
          <w:p w14:paraId="221B077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23.92192</w:t>
            </w:r>
          </w:p>
        </w:tc>
      </w:tr>
      <w:tr w:rsidR="005158A3" w:rsidRPr="00D8391E" w14:paraId="422C8E3B" w14:textId="77777777" w:rsidTr="005158A3">
        <w:trPr>
          <w:trHeight w:val="254"/>
        </w:trPr>
        <w:tc>
          <w:tcPr>
            <w:tcW w:w="2086" w:type="dxa"/>
            <w:tcBorders>
              <w:top w:val="nil"/>
              <w:left w:val="nil"/>
              <w:bottom w:val="nil"/>
              <w:right w:val="nil"/>
            </w:tcBorders>
            <w:vAlign w:val="bottom"/>
          </w:tcPr>
          <w:p w14:paraId="7314C9F0"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Skewness</w:t>
            </w:r>
          </w:p>
        </w:tc>
        <w:tc>
          <w:tcPr>
            <w:tcW w:w="1836" w:type="dxa"/>
            <w:tcBorders>
              <w:top w:val="nil"/>
              <w:left w:val="nil"/>
              <w:bottom w:val="nil"/>
              <w:right w:val="nil"/>
            </w:tcBorders>
            <w:vAlign w:val="bottom"/>
          </w:tcPr>
          <w:p w14:paraId="7F93FABD"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-3.077693</w:t>
            </w:r>
          </w:p>
        </w:tc>
        <w:tc>
          <w:tcPr>
            <w:tcW w:w="1836" w:type="dxa"/>
            <w:tcBorders>
              <w:top w:val="nil"/>
              <w:left w:val="nil"/>
              <w:bottom w:val="nil"/>
              <w:right w:val="nil"/>
            </w:tcBorders>
            <w:vAlign w:val="bottom"/>
          </w:tcPr>
          <w:p w14:paraId="6B0733D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-0.490911</w:t>
            </w:r>
          </w:p>
        </w:tc>
        <w:tc>
          <w:tcPr>
            <w:tcW w:w="1834" w:type="dxa"/>
            <w:tcBorders>
              <w:top w:val="nil"/>
              <w:left w:val="nil"/>
              <w:bottom w:val="nil"/>
              <w:right w:val="nil"/>
            </w:tcBorders>
            <w:vAlign w:val="bottom"/>
          </w:tcPr>
          <w:p w14:paraId="0E5CEA2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-1.446137</w:t>
            </w:r>
          </w:p>
        </w:tc>
        <w:tc>
          <w:tcPr>
            <w:tcW w:w="1836" w:type="dxa"/>
            <w:tcBorders>
              <w:top w:val="nil"/>
              <w:left w:val="nil"/>
              <w:bottom w:val="nil"/>
              <w:right w:val="nil"/>
            </w:tcBorders>
            <w:vAlign w:val="bottom"/>
          </w:tcPr>
          <w:p w14:paraId="1D90417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-0.269974</w:t>
            </w:r>
          </w:p>
        </w:tc>
      </w:tr>
      <w:tr w:rsidR="005158A3" w:rsidRPr="00D8391E" w14:paraId="74284847" w14:textId="77777777" w:rsidTr="005158A3">
        <w:trPr>
          <w:trHeight w:val="254"/>
        </w:trPr>
        <w:tc>
          <w:tcPr>
            <w:tcW w:w="2086" w:type="dxa"/>
            <w:tcBorders>
              <w:top w:val="nil"/>
              <w:left w:val="nil"/>
              <w:bottom w:val="nil"/>
              <w:right w:val="nil"/>
            </w:tcBorders>
            <w:vAlign w:val="bottom"/>
          </w:tcPr>
          <w:p w14:paraId="42594E04"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Kurtosis</w:t>
            </w:r>
          </w:p>
        </w:tc>
        <w:tc>
          <w:tcPr>
            <w:tcW w:w="1836" w:type="dxa"/>
            <w:tcBorders>
              <w:top w:val="nil"/>
              <w:left w:val="nil"/>
              <w:bottom w:val="nil"/>
              <w:right w:val="nil"/>
            </w:tcBorders>
            <w:vAlign w:val="bottom"/>
          </w:tcPr>
          <w:p w14:paraId="7712CE7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36.04700</w:t>
            </w:r>
          </w:p>
        </w:tc>
        <w:tc>
          <w:tcPr>
            <w:tcW w:w="1836" w:type="dxa"/>
            <w:tcBorders>
              <w:top w:val="nil"/>
              <w:left w:val="nil"/>
              <w:bottom w:val="nil"/>
              <w:right w:val="nil"/>
            </w:tcBorders>
            <w:vAlign w:val="bottom"/>
          </w:tcPr>
          <w:p w14:paraId="27876AFF"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3.130262</w:t>
            </w:r>
          </w:p>
        </w:tc>
        <w:tc>
          <w:tcPr>
            <w:tcW w:w="1834" w:type="dxa"/>
            <w:tcBorders>
              <w:top w:val="nil"/>
              <w:left w:val="nil"/>
              <w:bottom w:val="nil"/>
              <w:right w:val="nil"/>
            </w:tcBorders>
            <w:vAlign w:val="bottom"/>
          </w:tcPr>
          <w:p w14:paraId="1120824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5.105073</w:t>
            </w:r>
          </w:p>
        </w:tc>
        <w:tc>
          <w:tcPr>
            <w:tcW w:w="1836" w:type="dxa"/>
            <w:tcBorders>
              <w:top w:val="nil"/>
              <w:left w:val="nil"/>
              <w:bottom w:val="nil"/>
              <w:right w:val="nil"/>
            </w:tcBorders>
            <w:vAlign w:val="bottom"/>
          </w:tcPr>
          <w:p w14:paraId="27333FEE"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3.169666</w:t>
            </w:r>
          </w:p>
        </w:tc>
      </w:tr>
      <w:tr w:rsidR="005158A3" w:rsidRPr="00D8391E" w14:paraId="5325EED2" w14:textId="77777777" w:rsidTr="005158A3">
        <w:trPr>
          <w:trHeight w:val="254"/>
        </w:trPr>
        <w:tc>
          <w:tcPr>
            <w:tcW w:w="2086" w:type="dxa"/>
            <w:tcBorders>
              <w:top w:val="nil"/>
              <w:left w:val="nil"/>
              <w:bottom w:val="nil"/>
              <w:right w:val="nil"/>
            </w:tcBorders>
            <w:vAlign w:val="bottom"/>
          </w:tcPr>
          <w:p w14:paraId="4869BC2F"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Jarque-Bera</w:t>
            </w:r>
          </w:p>
        </w:tc>
        <w:tc>
          <w:tcPr>
            <w:tcW w:w="1836" w:type="dxa"/>
            <w:tcBorders>
              <w:top w:val="nil"/>
              <w:left w:val="nil"/>
              <w:bottom w:val="nil"/>
              <w:right w:val="nil"/>
            </w:tcBorders>
            <w:vAlign w:val="bottom"/>
          </w:tcPr>
          <w:p w14:paraId="1B65429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34982.70</w:t>
            </w:r>
          </w:p>
        </w:tc>
        <w:tc>
          <w:tcPr>
            <w:tcW w:w="1836" w:type="dxa"/>
            <w:tcBorders>
              <w:top w:val="nil"/>
              <w:left w:val="nil"/>
              <w:bottom w:val="nil"/>
              <w:right w:val="nil"/>
            </w:tcBorders>
            <w:vAlign w:val="bottom"/>
          </w:tcPr>
          <w:p w14:paraId="16B8B42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30.36839</w:t>
            </w:r>
          </w:p>
        </w:tc>
        <w:tc>
          <w:tcPr>
            <w:tcW w:w="1834" w:type="dxa"/>
            <w:tcBorders>
              <w:top w:val="nil"/>
              <w:left w:val="nil"/>
              <w:bottom w:val="nil"/>
              <w:right w:val="nil"/>
            </w:tcBorders>
            <w:vAlign w:val="bottom"/>
          </w:tcPr>
          <w:p w14:paraId="46E454C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396.1608</w:t>
            </w:r>
          </w:p>
        </w:tc>
        <w:tc>
          <w:tcPr>
            <w:tcW w:w="1836" w:type="dxa"/>
            <w:tcBorders>
              <w:top w:val="nil"/>
              <w:left w:val="nil"/>
              <w:bottom w:val="nil"/>
              <w:right w:val="nil"/>
            </w:tcBorders>
            <w:vAlign w:val="bottom"/>
          </w:tcPr>
          <w:p w14:paraId="4095F00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9.916914</w:t>
            </w:r>
          </w:p>
        </w:tc>
      </w:tr>
      <w:tr w:rsidR="005158A3" w:rsidRPr="00D8391E" w14:paraId="1E24D678" w14:textId="77777777" w:rsidTr="005158A3">
        <w:trPr>
          <w:trHeight w:val="254"/>
        </w:trPr>
        <w:tc>
          <w:tcPr>
            <w:tcW w:w="2086" w:type="dxa"/>
            <w:tcBorders>
              <w:top w:val="nil"/>
              <w:left w:val="nil"/>
              <w:bottom w:val="nil"/>
              <w:right w:val="nil"/>
            </w:tcBorders>
            <w:vAlign w:val="bottom"/>
          </w:tcPr>
          <w:p w14:paraId="7147C38E"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Probability</w:t>
            </w:r>
          </w:p>
        </w:tc>
        <w:tc>
          <w:tcPr>
            <w:tcW w:w="1836" w:type="dxa"/>
            <w:tcBorders>
              <w:top w:val="nil"/>
              <w:left w:val="nil"/>
              <w:bottom w:val="nil"/>
              <w:right w:val="nil"/>
            </w:tcBorders>
            <w:vAlign w:val="bottom"/>
          </w:tcPr>
          <w:p w14:paraId="6926138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6" w:type="dxa"/>
            <w:tcBorders>
              <w:top w:val="nil"/>
              <w:left w:val="nil"/>
              <w:bottom w:val="nil"/>
              <w:right w:val="nil"/>
            </w:tcBorders>
            <w:vAlign w:val="bottom"/>
          </w:tcPr>
          <w:p w14:paraId="74C8D08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4" w:type="dxa"/>
            <w:tcBorders>
              <w:top w:val="nil"/>
              <w:left w:val="nil"/>
              <w:bottom w:val="nil"/>
              <w:right w:val="nil"/>
            </w:tcBorders>
            <w:vAlign w:val="bottom"/>
          </w:tcPr>
          <w:p w14:paraId="56F4AFBF"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6" w:type="dxa"/>
            <w:tcBorders>
              <w:top w:val="nil"/>
              <w:left w:val="nil"/>
              <w:bottom w:val="nil"/>
              <w:right w:val="nil"/>
            </w:tcBorders>
            <w:vAlign w:val="bottom"/>
          </w:tcPr>
          <w:p w14:paraId="0407110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0.007024</w:t>
            </w:r>
          </w:p>
        </w:tc>
      </w:tr>
      <w:tr w:rsidR="005158A3" w:rsidRPr="00D8391E" w14:paraId="063B0EFD" w14:textId="77777777" w:rsidTr="005158A3">
        <w:trPr>
          <w:trHeight w:val="254"/>
        </w:trPr>
        <w:tc>
          <w:tcPr>
            <w:tcW w:w="2086" w:type="dxa"/>
            <w:tcBorders>
              <w:top w:val="nil"/>
              <w:left w:val="nil"/>
              <w:bottom w:val="nil"/>
              <w:right w:val="nil"/>
            </w:tcBorders>
            <w:vAlign w:val="bottom"/>
          </w:tcPr>
          <w:p w14:paraId="0644716B"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w:t>
            </w:r>
          </w:p>
        </w:tc>
        <w:tc>
          <w:tcPr>
            <w:tcW w:w="1836" w:type="dxa"/>
            <w:tcBorders>
              <w:top w:val="nil"/>
              <w:left w:val="nil"/>
              <w:bottom w:val="nil"/>
              <w:right w:val="nil"/>
            </w:tcBorders>
            <w:vAlign w:val="bottom"/>
          </w:tcPr>
          <w:p w14:paraId="0ABFD5B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-1594.700</w:t>
            </w:r>
          </w:p>
        </w:tc>
        <w:tc>
          <w:tcPr>
            <w:tcW w:w="1836" w:type="dxa"/>
            <w:tcBorders>
              <w:top w:val="nil"/>
              <w:left w:val="nil"/>
              <w:bottom w:val="nil"/>
              <w:right w:val="nil"/>
            </w:tcBorders>
            <w:vAlign w:val="bottom"/>
          </w:tcPr>
          <w:p w14:paraId="7C7677A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51971.61</w:t>
            </w:r>
          </w:p>
        </w:tc>
        <w:tc>
          <w:tcPr>
            <w:tcW w:w="1834" w:type="dxa"/>
            <w:tcBorders>
              <w:top w:val="nil"/>
              <w:left w:val="nil"/>
              <w:bottom w:val="nil"/>
              <w:right w:val="nil"/>
            </w:tcBorders>
            <w:vAlign w:val="bottom"/>
          </w:tcPr>
          <w:p w14:paraId="67D998B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9039.580</w:t>
            </w:r>
          </w:p>
        </w:tc>
        <w:tc>
          <w:tcPr>
            <w:tcW w:w="1836" w:type="dxa"/>
            <w:tcBorders>
              <w:top w:val="nil"/>
              <w:left w:val="nil"/>
              <w:bottom w:val="nil"/>
              <w:right w:val="nil"/>
            </w:tcBorders>
            <w:vAlign w:val="bottom"/>
          </w:tcPr>
          <w:p w14:paraId="21C463F2"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46855.42</w:t>
            </w:r>
          </w:p>
        </w:tc>
      </w:tr>
      <w:tr w:rsidR="005158A3" w:rsidRPr="00D8391E" w14:paraId="45C27D17" w14:textId="77777777" w:rsidTr="0027622E">
        <w:trPr>
          <w:trHeight w:val="254"/>
        </w:trPr>
        <w:tc>
          <w:tcPr>
            <w:tcW w:w="2086" w:type="dxa"/>
            <w:tcBorders>
              <w:top w:val="nil"/>
              <w:left w:val="nil"/>
              <w:right w:val="nil"/>
            </w:tcBorders>
            <w:vAlign w:val="bottom"/>
          </w:tcPr>
          <w:p w14:paraId="22BAABBF"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 Sq. Dev.</w:t>
            </w:r>
          </w:p>
        </w:tc>
        <w:tc>
          <w:tcPr>
            <w:tcW w:w="1836" w:type="dxa"/>
            <w:tcBorders>
              <w:top w:val="nil"/>
              <w:left w:val="nil"/>
              <w:right w:val="nil"/>
            </w:tcBorders>
            <w:vAlign w:val="bottom"/>
          </w:tcPr>
          <w:p w14:paraId="6E5B7BD3"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6501.338</w:t>
            </w:r>
          </w:p>
        </w:tc>
        <w:tc>
          <w:tcPr>
            <w:tcW w:w="1836" w:type="dxa"/>
            <w:tcBorders>
              <w:top w:val="nil"/>
              <w:left w:val="nil"/>
              <w:right w:val="nil"/>
            </w:tcBorders>
            <w:vAlign w:val="bottom"/>
          </w:tcPr>
          <w:p w14:paraId="46AA4BC2"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144565.1</w:t>
            </w:r>
          </w:p>
        </w:tc>
        <w:tc>
          <w:tcPr>
            <w:tcW w:w="1834" w:type="dxa"/>
            <w:tcBorders>
              <w:top w:val="nil"/>
              <w:left w:val="nil"/>
              <w:right w:val="nil"/>
            </w:tcBorders>
            <w:vAlign w:val="bottom"/>
          </w:tcPr>
          <w:p w14:paraId="0E291FEE"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14999.59</w:t>
            </w:r>
          </w:p>
        </w:tc>
        <w:tc>
          <w:tcPr>
            <w:tcW w:w="1836" w:type="dxa"/>
            <w:tcBorders>
              <w:top w:val="nil"/>
              <w:left w:val="nil"/>
              <w:right w:val="nil"/>
            </w:tcBorders>
            <w:vAlign w:val="bottom"/>
          </w:tcPr>
          <w:p w14:paraId="5ABAA7C1"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424615.7</w:t>
            </w:r>
          </w:p>
        </w:tc>
      </w:tr>
      <w:tr w:rsidR="005158A3" w:rsidRPr="00D8391E" w14:paraId="5608BD07" w14:textId="77777777" w:rsidTr="0027622E">
        <w:trPr>
          <w:trHeight w:val="254"/>
        </w:trPr>
        <w:tc>
          <w:tcPr>
            <w:tcW w:w="2086" w:type="dxa"/>
            <w:tcBorders>
              <w:top w:val="nil"/>
              <w:left w:val="nil"/>
              <w:bottom w:val="single" w:sz="4" w:space="0" w:color="auto"/>
              <w:right w:val="nil"/>
            </w:tcBorders>
            <w:vAlign w:val="bottom"/>
          </w:tcPr>
          <w:p w14:paraId="5145BD5C"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xml:space="preserve"> Observations</w:t>
            </w:r>
          </w:p>
        </w:tc>
        <w:tc>
          <w:tcPr>
            <w:tcW w:w="1836" w:type="dxa"/>
            <w:tcBorders>
              <w:top w:val="nil"/>
              <w:left w:val="nil"/>
              <w:bottom w:val="single" w:sz="4" w:space="0" w:color="auto"/>
              <w:right w:val="nil"/>
            </w:tcBorders>
            <w:vAlign w:val="bottom"/>
          </w:tcPr>
          <w:p w14:paraId="7B7E62B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36" w:type="dxa"/>
            <w:tcBorders>
              <w:top w:val="nil"/>
              <w:left w:val="nil"/>
              <w:bottom w:val="single" w:sz="4" w:space="0" w:color="auto"/>
              <w:right w:val="nil"/>
            </w:tcBorders>
            <w:vAlign w:val="bottom"/>
          </w:tcPr>
          <w:p w14:paraId="3A9ED13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34" w:type="dxa"/>
            <w:tcBorders>
              <w:top w:val="nil"/>
              <w:left w:val="nil"/>
              <w:bottom w:val="single" w:sz="4" w:space="0" w:color="auto"/>
              <w:right w:val="nil"/>
            </w:tcBorders>
            <w:vAlign w:val="bottom"/>
          </w:tcPr>
          <w:p w14:paraId="79CCFBD3"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36" w:type="dxa"/>
            <w:tcBorders>
              <w:top w:val="nil"/>
              <w:left w:val="nil"/>
              <w:bottom w:val="single" w:sz="4" w:space="0" w:color="auto"/>
              <w:right w:val="nil"/>
            </w:tcBorders>
            <w:vAlign w:val="bottom"/>
          </w:tcPr>
          <w:p w14:paraId="47E5CD7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r>
    </w:tbl>
    <w:p w14:paraId="28488B1D" w14:textId="77777777" w:rsidR="005158A3" w:rsidRPr="00D8391E" w:rsidRDefault="0027622E" w:rsidP="008F5923">
      <w:pPr>
        <w:spacing w:after="0" w:line="240"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Source: Research Computation (2025)</w:t>
      </w:r>
    </w:p>
    <w:p w14:paraId="020D9BA6" w14:textId="77777777" w:rsidR="006A33E9" w:rsidRDefault="006A33E9" w:rsidP="008F5923">
      <w:pPr>
        <w:spacing w:after="0" w:line="276" w:lineRule="auto"/>
        <w:jc w:val="both"/>
        <w:rPr>
          <w:rFonts w:ascii="Times New Roman" w:eastAsia="Times New Roman" w:hAnsi="Times New Roman" w:cs="Times New Roman"/>
          <w:b/>
          <w:sz w:val="24"/>
          <w:szCs w:val="24"/>
        </w:rPr>
      </w:pPr>
    </w:p>
    <w:p w14:paraId="5F18E70D" w14:textId="77777777" w:rsidR="006D3AB6" w:rsidRPr="00D8391E" w:rsidRDefault="00B357A6"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4.2</w:t>
      </w:r>
      <w:r w:rsidR="00517364" w:rsidRPr="00D8391E">
        <w:rPr>
          <w:rFonts w:ascii="Times New Roman" w:eastAsia="Times New Roman" w:hAnsi="Times New Roman" w:cs="Times New Roman"/>
          <w:b/>
          <w:sz w:val="24"/>
          <w:szCs w:val="24"/>
        </w:rPr>
        <w:t xml:space="preserve"> </w:t>
      </w:r>
      <w:r w:rsidR="00517364" w:rsidRPr="00D8391E">
        <w:rPr>
          <w:rFonts w:ascii="Times New Roman" w:hAnsi="Times New Roman" w:cs="Times New Roman"/>
          <w:b/>
          <w:sz w:val="24"/>
          <w:szCs w:val="24"/>
        </w:rPr>
        <w:t>Generalized Linear Model (Newton-Raphson / Marquardt steps)</w:t>
      </w:r>
    </w:p>
    <w:p w14:paraId="5964BCF5" w14:textId="77777777" w:rsidR="00B357A6" w:rsidRPr="00D8391E" w:rsidRDefault="001476CC" w:rsidP="008F5923">
      <w:pPr>
        <w:spacing w:after="0" w:line="276" w:lineRule="auto"/>
        <w:jc w:val="both"/>
        <w:rPr>
          <w:rFonts w:ascii="Times New Roman" w:hAnsi="Times New Roman" w:cs="Times New Roman"/>
          <w:sz w:val="24"/>
          <w:szCs w:val="24"/>
        </w:rPr>
      </w:pPr>
      <w:r w:rsidRPr="00D8391E">
        <w:rPr>
          <w:rFonts w:ascii="Times New Roman" w:hAnsi="Times New Roman" w:cs="Times New Roman"/>
          <w:sz w:val="24"/>
          <w:szCs w:val="24"/>
        </w:rPr>
        <w:t>Regression analysis gives us important information about the impact of board attributes and other factors on the dependent variable.</w:t>
      </w:r>
      <w:r w:rsidR="0081259C" w:rsidRPr="00D8391E">
        <w:rPr>
          <w:rFonts w:ascii="Times New Roman" w:hAnsi="Times New Roman" w:cs="Times New Roman"/>
          <w:sz w:val="24"/>
          <w:szCs w:val="24"/>
        </w:rPr>
        <w:t xml:space="preserve"> </w:t>
      </w:r>
      <w:r w:rsidRPr="00D8391E">
        <w:rPr>
          <w:rFonts w:ascii="Times New Roman" w:hAnsi="Times New Roman" w:cs="Times New Roman"/>
          <w:color w:val="FF0000"/>
          <w:sz w:val="24"/>
          <w:szCs w:val="24"/>
        </w:rPr>
        <w:t>BOARD_ATTR is negatively and statistically significant (β = -0.0157, p = 0.0055), which shows that higher board attributes go hand in hand with a decline in the dependent variable.   IFRS_COM (adherence to IFRS) has a high negative and statistically significant coefficient (β = -0.1333, p = 0.0000), which means: adherence to IFRS has a high negative impact on the dependent variable.</w:t>
      </w:r>
      <w:r w:rsidR="00A72272" w:rsidRPr="00D8391E">
        <w:rPr>
          <w:rFonts w:ascii="Times New Roman" w:hAnsi="Times New Roman" w:cs="Times New Roman"/>
          <w:sz w:val="24"/>
          <w:szCs w:val="24"/>
        </w:rPr>
        <w:t xml:space="preserve"> </w:t>
      </w:r>
      <w:r w:rsidRPr="00D8391E">
        <w:rPr>
          <w:rFonts w:ascii="Times New Roman" w:hAnsi="Times New Roman" w:cs="Times New Roman"/>
          <w:color w:val="FF0000"/>
          <w:sz w:val="24"/>
          <w:szCs w:val="24"/>
        </w:rPr>
        <w:t>Regulatory compliance has a negligible, statistically insignificant positive coefficient (β = 0.0019, p = 0.5764), which means it is not very significant.</w:t>
      </w:r>
      <w:r w:rsidR="00A72272" w:rsidRPr="00D8391E">
        <w:rPr>
          <w:rFonts w:ascii="Times New Roman" w:hAnsi="Times New Roman" w:cs="Times New Roman"/>
          <w:sz w:val="24"/>
          <w:szCs w:val="24"/>
        </w:rPr>
        <w:t xml:space="preserve"> </w:t>
      </w:r>
      <w:r w:rsidRPr="00D8391E">
        <w:rPr>
          <w:rFonts w:ascii="Times New Roman" w:hAnsi="Times New Roman" w:cs="Times New Roman"/>
          <w:sz w:val="24"/>
          <w:szCs w:val="24"/>
        </w:rPr>
        <w:t xml:space="preserve">The constant term is not statistically significant (p = 0.2023).   The model is a good fit, as suggested by an LR of 74.38 and </w:t>
      </w:r>
      <w:r w:rsidR="002915EC">
        <w:rPr>
          <w:rFonts w:ascii="Times New Roman" w:hAnsi="Times New Roman" w:cs="Times New Roman"/>
          <w:sz w:val="24"/>
          <w:szCs w:val="24"/>
        </w:rPr>
        <w:t xml:space="preserve">a </w:t>
      </w:r>
      <w:r w:rsidRPr="00D8391E">
        <w:rPr>
          <w:rFonts w:ascii="Times New Roman" w:hAnsi="Times New Roman" w:cs="Times New Roman"/>
          <w:sz w:val="24"/>
          <w:szCs w:val="24"/>
        </w:rPr>
        <w:t>p-value of less than 0.01, which means that the model can be used in general.</w:t>
      </w:r>
      <w:r w:rsidR="00A72272" w:rsidRPr="00D8391E">
        <w:rPr>
          <w:rFonts w:ascii="Times New Roman" w:hAnsi="Times New Roman" w:cs="Times New Roman"/>
          <w:sz w:val="24"/>
          <w:szCs w:val="24"/>
        </w:rPr>
        <w:t xml:space="preserve"> </w:t>
      </w:r>
      <w:r w:rsidRPr="00D8391E">
        <w:rPr>
          <w:rFonts w:ascii="Times New Roman" w:hAnsi="Times New Roman" w:cs="Times New Roman"/>
          <w:sz w:val="24"/>
          <w:szCs w:val="24"/>
        </w:rPr>
        <w:t>Akaike and Schwarz values suggest that the model is defined correctly.</w:t>
      </w:r>
      <w:r w:rsidR="006F2112" w:rsidRPr="00D8391E">
        <w:rPr>
          <w:rFonts w:ascii="Times New Roman" w:hAnsi="Times New Roman" w:cs="Times New Roman"/>
          <w:sz w:val="24"/>
          <w:szCs w:val="24"/>
        </w:rPr>
        <w:t xml:space="preserve"> </w:t>
      </w:r>
      <w:r w:rsidRPr="00D8391E">
        <w:rPr>
          <w:rFonts w:ascii="Times New Roman" w:hAnsi="Times New Roman" w:cs="Times New Roman"/>
          <w:sz w:val="24"/>
          <w:szCs w:val="24"/>
        </w:rPr>
        <w:t>Deviations and dispersion measures suggest that moderate variability exists.   The most appropriate to comprehend the outcome variable is when board attributes and IFRS conformity are taken into consideration.</w:t>
      </w:r>
    </w:p>
    <w:p w14:paraId="08B1EEAE" w14:textId="77777777" w:rsidR="001476CC" w:rsidRPr="00D8391E" w:rsidRDefault="001476CC" w:rsidP="008F5923">
      <w:pPr>
        <w:spacing w:after="0" w:line="276" w:lineRule="auto"/>
        <w:jc w:val="both"/>
        <w:rPr>
          <w:rFonts w:ascii="Times New Roman" w:hAnsi="Times New Roman" w:cs="Times New Roman"/>
          <w:sz w:val="24"/>
          <w:szCs w:val="24"/>
        </w:rPr>
      </w:pPr>
    </w:p>
    <w:p w14:paraId="2D1E3D5D" w14:textId="77777777" w:rsidR="00533F9C" w:rsidRPr="00D8391E" w:rsidRDefault="00533F9C"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Table 2: </w:t>
      </w:r>
      <w:r w:rsidR="00335971" w:rsidRPr="00D8391E">
        <w:rPr>
          <w:rFonts w:ascii="Times New Roman" w:hAnsi="Times New Roman" w:cs="Times New Roman"/>
          <w:b/>
          <w:sz w:val="24"/>
          <w:szCs w:val="24"/>
        </w:rPr>
        <w:t>Regression</w:t>
      </w:r>
      <w:r w:rsidR="002A2B94" w:rsidRPr="00D8391E">
        <w:rPr>
          <w:rFonts w:ascii="Times New Roman" w:hAnsi="Times New Roman" w:cs="Times New Roman"/>
          <w:b/>
          <w:sz w:val="24"/>
          <w:szCs w:val="24"/>
        </w:rPr>
        <w:t xml:space="preserve"> Analysis on </w:t>
      </w:r>
      <w:r w:rsidR="002A2B94" w:rsidRPr="00D8391E">
        <w:rPr>
          <w:rFonts w:ascii="Times New Roman" w:eastAsia="Times New Roman" w:hAnsi="Times New Roman" w:cs="Times New Roman"/>
          <w:b/>
          <w:sz w:val="24"/>
          <w:szCs w:val="24"/>
        </w:rPr>
        <w:t xml:space="preserve">the Relationship between </w:t>
      </w:r>
      <w:r w:rsidR="002A2B94" w:rsidRPr="00D8391E">
        <w:rPr>
          <w:rStyle w:val="editortaddedltunj"/>
          <w:rFonts w:ascii="Times New Roman" w:hAnsi="Times New Roman" w:cs="Times New Roman"/>
          <w:b/>
          <w:spacing w:val="2"/>
          <w:sz w:val="24"/>
          <w:szCs w:val="24"/>
          <w:shd w:val="clear" w:color="auto" w:fill="FFFFFF"/>
        </w:rPr>
        <w:t>Board Attributes</w:t>
      </w:r>
      <w:r w:rsidR="002A2B94"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w:t>
      </w:r>
    </w:p>
    <w:tbl>
      <w:tblPr>
        <w:tblW w:w="0" w:type="auto"/>
        <w:tblInd w:w="30" w:type="dxa"/>
        <w:tblLayout w:type="fixed"/>
        <w:tblCellMar>
          <w:left w:w="0" w:type="dxa"/>
          <w:right w:w="0" w:type="dxa"/>
        </w:tblCellMar>
        <w:tblLook w:val="0000" w:firstRow="0" w:lastRow="0" w:firstColumn="0" w:lastColumn="0" w:noHBand="0" w:noVBand="0"/>
      </w:tblPr>
      <w:tblGrid>
        <w:gridCol w:w="2867"/>
        <w:gridCol w:w="1568"/>
        <w:gridCol w:w="1715"/>
        <w:gridCol w:w="1718"/>
        <w:gridCol w:w="1417"/>
      </w:tblGrid>
      <w:tr w:rsidR="00335971" w:rsidRPr="00D8391E" w14:paraId="46D9573B" w14:textId="77777777" w:rsidTr="00335971">
        <w:trPr>
          <w:trHeight w:hRule="exact" w:val="80"/>
        </w:trPr>
        <w:tc>
          <w:tcPr>
            <w:tcW w:w="2867" w:type="dxa"/>
            <w:tcBorders>
              <w:top w:val="nil"/>
              <w:left w:val="nil"/>
              <w:bottom w:val="single" w:sz="4" w:space="0" w:color="auto"/>
              <w:right w:val="nil"/>
            </w:tcBorders>
            <w:vAlign w:val="bottom"/>
          </w:tcPr>
          <w:p w14:paraId="7C24DC7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nil"/>
              <w:left w:val="nil"/>
              <w:bottom w:val="single" w:sz="4" w:space="0" w:color="auto"/>
              <w:right w:val="nil"/>
            </w:tcBorders>
            <w:vAlign w:val="bottom"/>
          </w:tcPr>
          <w:p w14:paraId="2D29DC1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nil"/>
              <w:left w:val="nil"/>
              <w:bottom w:val="single" w:sz="4" w:space="0" w:color="auto"/>
              <w:right w:val="nil"/>
            </w:tcBorders>
            <w:vAlign w:val="bottom"/>
          </w:tcPr>
          <w:p w14:paraId="39ECBD0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nil"/>
              <w:left w:val="nil"/>
              <w:bottom w:val="single" w:sz="4" w:space="0" w:color="auto"/>
              <w:right w:val="nil"/>
            </w:tcBorders>
            <w:vAlign w:val="bottom"/>
          </w:tcPr>
          <w:p w14:paraId="4A1BFC7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2EB091E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A715784" w14:textId="77777777" w:rsidTr="00335971">
        <w:trPr>
          <w:trHeight w:val="347"/>
        </w:trPr>
        <w:tc>
          <w:tcPr>
            <w:tcW w:w="2867" w:type="dxa"/>
            <w:tcBorders>
              <w:top w:val="single" w:sz="4" w:space="0" w:color="auto"/>
              <w:left w:val="nil"/>
              <w:bottom w:val="single" w:sz="4" w:space="0" w:color="auto"/>
              <w:right w:val="nil"/>
            </w:tcBorders>
            <w:vAlign w:val="bottom"/>
          </w:tcPr>
          <w:p w14:paraId="1AF43AE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Variable</w:t>
            </w:r>
          </w:p>
        </w:tc>
        <w:tc>
          <w:tcPr>
            <w:tcW w:w="1568" w:type="dxa"/>
            <w:tcBorders>
              <w:top w:val="single" w:sz="4" w:space="0" w:color="auto"/>
              <w:left w:val="nil"/>
              <w:bottom w:val="single" w:sz="4" w:space="0" w:color="auto"/>
              <w:right w:val="nil"/>
            </w:tcBorders>
            <w:vAlign w:val="bottom"/>
          </w:tcPr>
          <w:p w14:paraId="2684091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Coefficient</w:t>
            </w:r>
          </w:p>
        </w:tc>
        <w:tc>
          <w:tcPr>
            <w:tcW w:w="1715" w:type="dxa"/>
            <w:tcBorders>
              <w:top w:val="single" w:sz="4" w:space="0" w:color="auto"/>
              <w:left w:val="nil"/>
              <w:bottom w:val="single" w:sz="4" w:space="0" w:color="auto"/>
              <w:right w:val="nil"/>
            </w:tcBorders>
            <w:vAlign w:val="bottom"/>
          </w:tcPr>
          <w:p w14:paraId="325E2734"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Std. Error</w:t>
            </w:r>
          </w:p>
        </w:tc>
        <w:tc>
          <w:tcPr>
            <w:tcW w:w="1718" w:type="dxa"/>
            <w:tcBorders>
              <w:top w:val="single" w:sz="4" w:space="0" w:color="auto"/>
              <w:left w:val="nil"/>
              <w:bottom w:val="single" w:sz="4" w:space="0" w:color="auto"/>
              <w:right w:val="nil"/>
            </w:tcBorders>
            <w:vAlign w:val="bottom"/>
          </w:tcPr>
          <w:p w14:paraId="6112B9EC"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z-Statistic</w:t>
            </w:r>
          </w:p>
        </w:tc>
        <w:tc>
          <w:tcPr>
            <w:tcW w:w="1417" w:type="dxa"/>
            <w:tcBorders>
              <w:top w:val="single" w:sz="4" w:space="0" w:color="auto"/>
              <w:left w:val="nil"/>
              <w:bottom w:val="single" w:sz="4" w:space="0" w:color="auto"/>
              <w:right w:val="nil"/>
            </w:tcBorders>
            <w:vAlign w:val="bottom"/>
          </w:tcPr>
          <w:p w14:paraId="2673903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Prob.  </w:t>
            </w:r>
          </w:p>
        </w:tc>
      </w:tr>
      <w:tr w:rsidR="00335971" w:rsidRPr="00D8391E" w14:paraId="0594B9AF" w14:textId="77777777" w:rsidTr="00335971">
        <w:trPr>
          <w:trHeight w:hRule="exact" w:val="138"/>
        </w:trPr>
        <w:tc>
          <w:tcPr>
            <w:tcW w:w="2867" w:type="dxa"/>
            <w:tcBorders>
              <w:top w:val="single" w:sz="4" w:space="0" w:color="auto"/>
              <w:left w:val="nil"/>
              <w:right w:val="nil"/>
            </w:tcBorders>
            <w:vAlign w:val="bottom"/>
          </w:tcPr>
          <w:p w14:paraId="2937374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464F52F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6C2F8B5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7701D48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1C445C4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7A7B1636" w14:textId="77777777" w:rsidTr="00335971">
        <w:trPr>
          <w:trHeight w:val="347"/>
        </w:trPr>
        <w:tc>
          <w:tcPr>
            <w:tcW w:w="2867" w:type="dxa"/>
            <w:tcBorders>
              <w:top w:val="nil"/>
              <w:left w:val="nil"/>
              <w:bottom w:val="nil"/>
              <w:right w:val="nil"/>
            </w:tcBorders>
            <w:vAlign w:val="bottom"/>
          </w:tcPr>
          <w:p w14:paraId="35A4104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C</w:t>
            </w:r>
          </w:p>
        </w:tc>
        <w:tc>
          <w:tcPr>
            <w:tcW w:w="1568" w:type="dxa"/>
            <w:tcBorders>
              <w:top w:val="nil"/>
              <w:left w:val="nil"/>
              <w:bottom w:val="nil"/>
              <w:right w:val="nil"/>
            </w:tcBorders>
            <w:vAlign w:val="bottom"/>
          </w:tcPr>
          <w:p w14:paraId="7211DD0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-0.543012</w:t>
            </w:r>
          </w:p>
        </w:tc>
        <w:tc>
          <w:tcPr>
            <w:tcW w:w="1715" w:type="dxa"/>
            <w:tcBorders>
              <w:top w:val="nil"/>
              <w:left w:val="nil"/>
              <w:bottom w:val="nil"/>
              <w:right w:val="nil"/>
            </w:tcBorders>
            <w:vAlign w:val="bottom"/>
          </w:tcPr>
          <w:p w14:paraId="3259D9FF"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0.425884</w:t>
            </w:r>
          </w:p>
        </w:tc>
        <w:tc>
          <w:tcPr>
            <w:tcW w:w="1718" w:type="dxa"/>
            <w:tcBorders>
              <w:top w:val="nil"/>
              <w:left w:val="nil"/>
              <w:bottom w:val="nil"/>
              <w:right w:val="nil"/>
            </w:tcBorders>
            <w:vAlign w:val="bottom"/>
          </w:tcPr>
          <w:p w14:paraId="3C0CCDCD"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-1.275025</w:t>
            </w:r>
          </w:p>
        </w:tc>
        <w:tc>
          <w:tcPr>
            <w:tcW w:w="1417" w:type="dxa"/>
            <w:tcBorders>
              <w:top w:val="nil"/>
              <w:left w:val="nil"/>
              <w:bottom w:val="nil"/>
              <w:right w:val="nil"/>
            </w:tcBorders>
            <w:vAlign w:val="bottom"/>
          </w:tcPr>
          <w:p w14:paraId="523FF3DC"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0.2023</w:t>
            </w:r>
          </w:p>
        </w:tc>
      </w:tr>
      <w:tr w:rsidR="00335971" w:rsidRPr="00D8391E" w14:paraId="0E847509" w14:textId="77777777" w:rsidTr="00335971">
        <w:trPr>
          <w:trHeight w:val="347"/>
        </w:trPr>
        <w:tc>
          <w:tcPr>
            <w:tcW w:w="2867" w:type="dxa"/>
            <w:tcBorders>
              <w:top w:val="nil"/>
              <w:left w:val="nil"/>
              <w:bottom w:val="nil"/>
              <w:right w:val="nil"/>
            </w:tcBorders>
            <w:vAlign w:val="bottom"/>
          </w:tcPr>
          <w:p w14:paraId="5F1006E8" w14:textId="77777777" w:rsidR="00335971" w:rsidRPr="00D8391E" w:rsidRDefault="00335971" w:rsidP="001F4E04">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w:t>
            </w:r>
            <w:r w:rsidR="001F4E04" w:rsidRPr="00D8391E">
              <w:rPr>
                <w:rFonts w:ascii="Times New Roman" w:hAnsi="Times New Roman" w:cs="Times New Roman"/>
                <w:sz w:val="24"/>
                <w:szCs w:val="24"/>
              </w:rPr>
              <w:t>ARD_ATTR</w:t>
            </w:r>
          </w:p>
        </w:tc>
        <w:tc>
          <w:tcPr>
            <w:tcW w:w="1568" w:type="dxa"/>
            <w:tcBorders>
              <w:top w:val="nil"/>
              <w:left w:val="nil"/>
              <w:bottom w:val="nil"/>
              <w:right w:val="nil"/>
            </w:tcBorders>
            <w:vAlign w:val="bottom"/>
          </w:tcPr>
          <w:p w14:paraId="04E5E4B3"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-0.015691</w:t>
            </w:r>
          </w:p>
        </w:tc>
        <w:tc>
          <w:tcPr>
            <w:tcW w:w="1715" w:type="dxa"/>
            <w:tcBorders>
              <w:top w:val="nil"/>
              <w:left w:val="nil"/>
              <w:bottom w:val="nil"/>
              <w:right w:val="nil"/>
            </w:tcBorders>
            <w:vAlign w:val="bottom"/>
          </w:tcPr>
          <w:p w14:paraId="02836885"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0.005647</w:t>
            </w:r>
          </w:p>
        </w:tc>
        <w:tc>
          <w:tcPr>
            <w:tcW w:w="1718" w:type="dxa"/>
            <w:tcBorders>
              <w:top w:val="nil"/>
              <w:left w:val="nil"/>
              <w:bottom w:val="nil"/>
              <w:right w:val="nil"/>
            </w:tcBorders>
            <w:vAlign w:val="bottom"/>
          </w:tcPr>
          <w:p w14:paraId="064D605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-2.778852</w:t>
            </w:r>
          </w:p>
        </w:tc>
        <w:tc>
          <w:tcPr>
            <w:tcW w:w="1417" w:type="dxa"/>
            <w:tcBorders>
              <w:top w:val="nil"/>
              <w:left w:val="nil"/>
              <w:bottom w:val="nil"/>
              <w:right w:val="nil"/>
            </w:tcBorders>
            <w:vAlign w:val="bottom"/>
          </w:tcPr>
          <w:p w14:paraId="617632B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0.0055</w:t>
            </w:r>
          </w:p>
        </w:tc>
      </w:tr>
      <w:tr w:rsidR="00335971" w:rsidRPr="00D8391E" w14:paraId="527762EA" w14:textId="77777777" w:rsidTr="00335971">
        <w:trPr>
          <w:trHeight w:val="347"/>
        </w:trPr>
        <w:tc>
          <w:tcPr>
            <w:tcW w:w="2867" w:type="dxa"/>
            <w:tcBorders>
              <w:top w:val="nil"/>
              <w:left w:val="nil"/>
              <w:right w:val="nil"/>
            </w:tcBorders>
            <w:vAlign w:val="bottom"/>
          </w:tcPr>
          <w:p w14:paraId="0A8A874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568" w:type="dxa"/>
            <w:tcBorders>
              <w:top w:val="nil"/>
              <w:left w:val="nil"/>
              <w:right w:val="nil"/>
            </w:tcBorders>
            <w:vAlign w:val="bottom"/>
          </w:tcPr>
          <w:p w14:paraId="7F75752D"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-0.133349</w:t>
            </w:r>
          </w:p>
        </w:tc>
        <w:tc>
          <w:tcPr>
            <w:tcW w:w="1715" w:type="dxa"/>
            <w:tcBorders>
              <w:top w:val="nil"/>
              <w:left w:val="nil"/>
              <w:right w:val="nil"/>
            </w:tcBorders>
            <w:vAlign w:val="bottom"/>
          </w:tcPr>
          <w:p w14:paraId="581D483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0.016851</w:t>
            </w:r>
          </w:p>
        </w:tc>
        <w:tc>
          <w:tcPr>
            <w:tcW w:w="1718" w:type="dxa"/>
            <w:tcBorders>
              <w:top w:val="nil"/>
              <w:left w:val="nil"/>
              <w:right w:val="nil"/>
            </w:tcBorders>
            <w:vAlign w:val="bottom"/>
          </w:tcPr>
          <w:p w14:paraId="766946F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-7.913394</w:t>
            </w:r>
          </w:p>
        </w:tc>
        <w:tc>
          <w:tcPr>
            <w:tcW w:w="1417" w:type="dxa"/>
            <w:tcBorders>
              <w:top w:val="nil"/>
              <w:left w:val="nil"/>
              <w:right w:val="nil"/>
            </w:tcBorders>
            <w:vAlign w:val="bottom"/>
          </w:tcPr>
          <w:p w14:paraId="3FD466C5"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w:t>
            </w:r>
          </w:p>
        </w:tc>
      </w:tr>
      <w:tr w:rsidR="00335971" w:rsidRPr="00D8391E" w14:paraId="2A1301A7" w14:textId="77777777" w:rsidTr="00335971">
        <w:trPr>
          <w:trHeight w:val="347"/>
        </w:trPr>
        <w:tc>
          <w:tcPr>
            <w:tcW w:w="2867" w:type="dxa"/>
            <w:tcBorders>
              <w:top w:val="nil"/>
              <w:left w:val="nil"/>
              <w:bottom w:val="single" w:sz="4" w:space="0" w:color="auto"/>
              <w:right w:val="nil"/>
            </w:tcBorders>
            <w:vAlign w:val="bottom"/>
          </w:tcPr>
          <w:p w14:paraId="491A928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REG_COM</w:t>
            </w:r>
          </w:p>
        </w:tc>
        <w:tc>
          <w:tcPr>
            <w:tcW w:w="1568" w:type="dxa"/>
            <w:tcBorders>
              <w:top w:val="nil"/>
              <w:left w:val="nil"/>
              <w:bottom w:val="single" w:sz="4" w:space="0" w:color="auto"/>
              <w:right w:val="nil"/>
            </w:tcBorders>
            <w:vAlign w:val="bottom"/>
          </w:tcPr>
          <w:p w14:paraId="1B7552D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0.001850</w:t>
            </w:r>
          </w:p>
        </w:tc>
        <w:tc>
          <w:tcPr>
            <w:tcW w:w="1715" w:type="dxa"/>
            <w:tcBorders>
              <w:top w:val="nil"/>
              <w:left w:val="nil"/>
              <w:bottom w:val="single" w:sz="4" w:space="0" w:color="auto"/>
              <w:right w:val="nil"/>
            </w:tcBorders>
            <w:vAlign w:val="bottom"/>
          </w:tcPr>
          <w:p w14:paraId="7EF7C23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0.003311</w:t>
            </w:r>
          </w:p>
        </w:tc>
        <w:tc>
          <w:tcPr>
            <w:tcW w:w="1718" w:type="dxa"/>
            <w:tcBorders>
              <w:top w:val="nil"/>
              <w:left w:val="nil"/>
              <w:bottom w:val="single" w:sz="4" w:space="0" w:color="auto"/>
              <w:right w:val="nil"/>
            </w:tcBorders>
            <w:vAlign w:val="bottom"/>
          </w:tcPr>
          <w:p w14:paraId="01E3B0F3"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0.558676</w:t>
            </w:r>
          </w:p>
        </w:tc>
        <w:tc>
          <w:tcPr>
            <w:tcW w:w="1417" w:type="dxa"/>
            <w:tcBorders>
              <w:top w:val="nil"/>
              <w:left w:val="nil"/>
              <w:bottom w:val="single" w:sz="4" w:space="0" w:color="auto"/>
              <w:right w:val="nil"/>
            </w:tcBorders>
            <w:vAlign w:val="bottom"/>
          </w:tcPr>
          <w:p w14:paraId="17080776"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0.5764</w:t>
            </w:r>
          </w:p>
        </w:tc>
      </w:tr>
      <w:tr w:rsidR="00335971" w:rsidRPr="00D8391E" w14:paraId="34D83BD9" w14:textId="77777777" w:rsidTr="00335971">
        <w:trPr>
          <w:trHeight w:hRule="exact" w:val="80"/>
        </w:trPr>
        <w:tc>
          <w:tcPr>
            <w:tcW w:w="2867" w:type="dxa"/>
            <w:tcBorders>
              <w:top w:val="single" w:sz="4" w:space="0" w:color="auto"/>
              <w:left w:val="nil"/>
              <w:right w:val="nil"/>
            </w:tcBorders>
            <w:vAlign w:val="bottom"/>
          </w:tcPr>
          <w:p w14:paraId="36332E9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648F6FA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6DBA81B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270EA6C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7821697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0647B17" w14:textId="77777777" w:rsidTr="00335971">
        <w:trPr>
          <w:trHeight w:val="347"/>
        </w:trPr>
        <w:tc>
          <w:tcPr>
            <w:tcW w:w="2867" w:type="dxa"/>
            <w:tcBorders>
              <w:top w:val="nil"/>
              <w:left w:val="nil"/>
              <w:bottom w:val="single" w:sz="4" w:space="0" w:color="auto"/>
              <w:right w:val="nil"/>
            </w:tcBorders>
            <w:vAlign w:val="bottom"/>
          </w:tcPr>
          <w:p w14:paraId="667CB51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3283" w:type="dxa"/>
            <w:gridSpan w:val="2"/>
            <w:tcBorders>
              <w:top w:val="nil"/>
              <w:left w:val="nil"/>
              <w:bottom w:val="single" w:sz="4" w:space="0" w:color="auto"/>
              <w:right w:val="nil"/>
            </w:tcBorders>
            <w:vAlign w:val="bottom"/>
          </w:tcPr>
          <w:p w14:paraId="593C3B9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Weighted Statistics</w:t>
            </w:r>
          </w:p>
        </w:tc>
        <w:tc>
          <w:tcPr>
            <w:tcW w:w="1718" w:type="dxa"/>
            <w:tcBorders>
              <w:top w:val="nil"/>
              <w:left w:val="nil"/>
              <w:bottom w:val="single" w:sz="4" w:space="0" w:color="auto"/>
              <w:right w:val="nil"/>
            </w:tcBorders>
            <w:vAlign w:val="bottom"/>
          </w:tcPr>
          <w:p w14:paraId="76C658C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3248DD7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4F2E5CD" w14:textId="77777777" w:rsidTr="00335971">
        <w:trPr>
          <w:trHeight w:val="347"/>
        </w:trPr>
        <w:tc>
          <w:tcPr>
            <w:tcW w:w="2867" w:type="dxa"/>
            <w:tcBorders>
              <w:top w:val="nil"/>
              <w:left w:val="nil"/>
              <w:bottom w:val="nil"/>
              <w:right w:val="nil"/>
            </w:tcBorders>
            <w:vAlign w:val="bottom"/>
          </w:tcPr>
          <w:p w14:paraId="19D2F3EE"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568" w:type="dxa"/>
            <w:tcBorders>
              <w:top w:val="nil"/>
              <w:left w:val="nil"/>
              <w:bottom w:val="nil"/>
              <w:right w:val="nil"/>
            </w:tcBorders>
            <w:vAlign w:val="bottom"/>
          </w:tcPr>
          <w:p w14:paraId="4CE4AB61"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-0.001444</w:t>
            </w:r>
          </w:p>
        </w:tc>
        <w:tc>
          <w:tcPr>
            <w:tcW w:w="3433" w:type="dxa"/>
            <w:gridSpan w:val="2"/>
            <w:tcBorders>
              <w:top w:val="nil"/>
              <w:left w:val="nil"/>
              <w:bottom w:val="nil"/>
              <w:right w:val="nil"/>
            </w:tcBorders>
            <w:vAlign w:val="bottom"/>
          </w:tcPr>
          <w:p w14:paraId="7B8F91BC"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1417" w:type="dxa"/>
            <w:tcBorders>
              <w:top w:val="nil"/>
              <w:left w:val="nil"/>
              <w:bottom w:val="nil"/>
              <w:right w:val="nil"/>
            </w:tcBorders>
            <w:vAlign w:val="bottom"/>
          </w:tcPr>
          <w:p w14:paraId="4DD6CFE8"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r w:rsidR="00335971" w:rsidRPr="00D8391E" w14:paraId="140C74E2" w14:textId="77777777" w:rsidTr="00335971">
        <w:trPr>
          <w:trHeight w:val="347"/>
        </w:trPr>
        <w:tc>
          <w:tcPr>
            <w:tcW w:w="2867" w:type="dxa"/>
            <w:tcBorders>
              <w:top w:val="nil"/>
              <w:left w:val="nil"/>
              <w:bottom w:val="nil"/>
              <w:right w:val="nil"/>
            </w:tcBorders>
            <w:vAlign w:val="bottom"/>
          </w:tcPr>
          <w:p w14:paraId="3566C03E"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Sum squared resid</w:t>
            </w:r>
          </w:p>
        </w:tc>
        <w:tc>
          <w:tcPr>
            <w:tcW w:w="1568" w:type="dxa"/>
            <w:tcBorders>
              <w:top w:val="nil"/>
              <w:left w:val="nil"/>
              <w:bottom w:val="nil"/>
              <w:right w:val="nil"/>
            </w:tcBorders>
            <w:vAlign w:val="bottom"/>
          </w:tcPr>
          <w:p w14:paraId="41E9CB09"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3433" w:type="dxa"/>
            <w:gridSpan w:val="2"/>
            <w:tcBorders>
              <w:top w:val="nil"/>
              <w:left w:val="nil"/>
              <w:bottom w:val="nil"/>
              <w:right w:val="nil"/>
            </w:tcBorders>
            <w:vAlign w:val="bottom"/>
          </w:tcPr>
          <w:p w14:paraId="411F012B"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Log likelihood</w:t>
            </w:r>
          </w:p>
        </w:tc>
        <w:tc>
          <w:tcPr>
            <w:tcW w:w="1417" w:type="dxa"/>
            <w:tcBorders>
              <w:top w:val="nil"/>
              <w:left w:val="nil"/>
              <w:bottom w:val="nil"/>
              <w:right w:val="nil"/>
            </w:tcBorders>
            <w:vAlign w:val="bottom"/>
          </w:tcPr>
          <w:p w14:paraId="5D7CB3D9"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-3683.775</w:t>
            </w:r>
          </w:p>
        </w:tc>
      </w:tr>
      <w:tr w:rsidR="00335971" w:rsidRPr="00D8391E" w14:paraId="377F733F" w14:textId="77777777" w:rsidTr="00335971">
        <w:trPr>
          <w:trHeight w:val="347"/>
        </w:trPr>
        <w:tc>
          <w:tcPr>
            <w:tcW w:w="2867" w:type="dxa"/>
            <w:tcBorders>
              <w:top w:val="nil"/>
              <w:left w:val="nil"/>
              <w:bottom w:val="nil"/>
              <w:right w:val="nil"/>
            </w:tcBorders>
            <w:vAlign w:val="bottom"/>
          </w:tcPr>
          <w:p w14:paraId="3CECCEE7"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Akaike info criterion</w:t>
            </w:r>
          </w:p>
        </w:tc>
        <w:tc>
          <w:tcPr>
            <w:tcW w:w="1568" w:type="dxa"/>
            <w:tcBorders>
              <w:top w:val="nil"/>
              <w:left w:val="nil"/>
              <w:bottom w:val="nil"/>
              <w:right w:val="nil"/>
            </w:tcBorders>
            <w:vAlign w:val="bottom"/>
          </w:tcPr>
          <w:p w14:paraId="63CA54B9"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4.963359</w:t>
            </w:r>
          </w:p>
        </w:tc>
        <w:tc>
          <w:tcPr>
            <w:tcW w:w="3433" w:type="dxa"/>
            <w:gridSpan w:val="2"/>
            <w:tcBorders>
              <w:top w:val="nil"/>
              <w:left w:val="nil"/>
              <w:bottom w:val="nil"/>
              <w:right w:val="nil"/>
            </w:tcBorders>
            <w:vAlign w:val="bottom"/>
          </w:tcPr>
          <w:p w14:paraId="6421311F"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Schwarz criterion</w:t>
            </w:r>
          </w:p>
        </w:tc>
        <w:tc>
          <w:tcPr>
            <w:tcW w:w="1417" w:type="dxa"/>
            <w:tcBorders>
              <w:top w:val="nil"/>
              <w:left w:val="nil"/>
              <w:bottom w:val="nil"/>
              <w:right w:val="nil"/>
            </w:tcBorders>
            <w:vAlign w:val="bottom"/>
          </w:tcPr>
          <w:p w14:paraId="68664C06"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4.977635</w:t>
            </w:r>
          </w:p>
        </w:tc>
      </w:tr>
      <w:tr w:rsidR="00335971" w:rsidRPr="00D8391E" w14:paraId="4212D6B5" w14:textId="77777777" w:rsidTr="00335971">
        <w:trPr>
          <w:trHeight w:val="347"/>
        </w:trPr>
        <w:tc>
          <w:tcPr>
            <w:tcW w:w="2867" w:type="dxa"/>
            <w:tcBorders>
              <w:top w:val="nil"/>
              <w:left w:val="nil"/>
              <w:bottom w:val="nil"/>
              <w:right w:val="nil"/>
            </w:tcBorders>
            <w:vAlign w:val="bottom"/>
          </w:tcPr>
          <w:p w14:paraId="2F751566"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xml:space="preserve">Hannan-Quinn </w:t>
            </w:r>
            <w:proofErr w:type="spellStart"/>
            <w:r w:rsidRPr="00D8391E">
              <w:rPr>
                <w:rFonts w:ascii="Times New Roman" w:hAnsi="Times New Roman" w:cs="Times New Roman"/>
                <w:sz w:val="24"/>
                <w:szCs w:val="24"/>
              </w:rPr>
              <w:t>criter</w:t>
            </w:r>
            <w:proofErr w:type="spellEnd"/>
            <w:r w:rsidRPr="00D8391E">
              <w:rPr>
                <w:rFonts w:ascii="Times New Roman" w:hAnsi="Times New Roman" w:cs="Times New Roman"/>
                <w:sz w:val="24"/>
                <w:szCs w:val="24"/>
              </w:rPr>
              <w:t>.</w:t>
            </w:r>
          </w:p>
        </w:tc>
        <w:tc>
          <w:tcPr>
            <w:tcW w:w="1568" w:type="dxa"/>
            <w:tcBorders>
              <w:top w:val="nil"/>
              <w:left w:val="nil"/>
              <w:bottom w:val="nil"/>
              <w:right w:val="nil"/>
            </w:tcBorders>
            <w:vAlign w:val="bottom"/>
          </w:tcPr>
          <w:p w14:paraId="39C2B7E8"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4.968680</w:t>
            </w:r>
          </w:p>
        </w:tc>
        <w:tc>
          <w:tcPr>
            <w:tcW w:w="3433" w:type="dxa"/>
            <w:gridSpan w:val="2"/>
            <w:tcBorders>
              <w:top w:val="nil"/>
              <w:left w:val="nil"/>
              <w:bottom w:val="nil"/>
              <w:right w:val="nil"/>
            </w:tcBorders>
            <w:vAlign w:val="bottom"/>
          </w:tcPr>
          <w:p w14:paraId="7E160E8D"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Deviance</w:t>
            </w:r>
          </w:p>
        </w:tc>
        <w:tc>
          <w:tcPr>
            <w:tcW w:w="1417" w:type="dxa"/>
            <w:tcBorders>
              <w:top w:val="nil"/>
              <w:left w:val="nil"/>
              <w:bottom w:val="nil"/>
              <w:right w:val="nil"/>
            </w:tcBorders>
            <w:vAlign w:val="bottom"/>
          </w:tcPr>
          <w:p w14:paraId="2F393E2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r>
      <w:tr w:rsidR="00335971" w:rsidRPr="00D8391E" w14:paraId="7AC4D2B2" w14:textId="77777777" w:rsidTr="00335971">
        <w:trPr>
          <w:trHeight w:val="347"/>
        </w:trPr>
        <w:tc>
          <w:tcPr>
            <w:tcW w:w="2867" w:type="dxa"/>
            <w:tcBorders>
              <w:top w:val="nil"/>
              <w:left w:val="nil"/>
              <w:bottom w:val="nil"/>
              <w:right w:val="nil"/>
            </w:tcBorders>
            <w:vAlign w:val="bottom"/>
          </w:tcPr>
          <w:p w14:paraId="67C3A47C"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lastRenderedPageBreak/>
              <w:t>Deviance statistic</w:t>
            </w:r>
          </w:p>
        </w:tc>
        <w:tc>
          <w:tcPr>
            <w:tcW w:w="1568" w:type="dxa"/>
            <w:tcBorders>
              <w:top w:val="nil"/>
              <w:left w:val="nil"/>
              <w:bottom w:val="nil"/>
              <w:right w:val="nil"/>
            </w:tcBorders>
            <w:vAlign w:val="bottom"/>
          </w:tcPr>
          <w:p w14:paraId="578A14D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3433" w:type="dxa"/>
            <w:gridSpan w:val="2"/>
            <w:tcBorders>
              <w:top w:val="nil"/>
              <w:left w:val="nil"/>
              <w:bottom w:val="nil"/>
              <w:right w:val="nil"/>
            </w:tcBorders>
            <w:vAlign w:val="bottom"/>
          </w:tcPr>
          <w:p w14:paraId="674F7119"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w:t>
            </w:r>
            <w:proofErr w:type="spellStart"/>
            <w:r w:rsidRPr="00D8391E">
              <w:rPr>
                <w:rFonts w:ascii="Times New Roman" w:hAnsi="Times New Roman" w:cs="Times New Roman"/>
                <w:sz w:val="24"/>
                <w:szCs w:val="24"/>
              </w:rPr>
              <w:t>Restr</w:t>
            </w:r>
            <w:proofErr w:type="spellEnd"/>
            <w:r w:rsidRPr="00D8391E">
              <w:rPr>
                <w:rFonts w:ascii="Times New Roman" w:hAnsi="Times New Roman" w:cs="Times New Roman"/>
                <w:sz w:val="24"/>
                <w:szCs w:val="24"/>
              </w:rPr>
              <w:t>. deviance</w:t>
            </w:r>
          </w:p>
        </w:tc>
        <w:tc>
          <w:tcPr>
            <w:tcW w:w="1417" w:type="dxa"/>
            <w:tcBorders>
              <w:top w:val="nil"/>
              <w:left w:val="nil"/>
              <w:bottom w:val="nil"/>
              <w:right w:val="nil"/>
            </w:tcBorders>
            <w:vAlign w:val="bottom"/>
          </w:tcPr>
          <w:p w14:paraId="6DB2ADDC"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13002.68</w:t>
            </w:r>
          </w:p>
        </w:tc>
      </w:tr>
      <w:tr w:rsidR="00335971" w:rsidRPr="00D8391E" w14:paraId="34DB46C2" w14:textId="77777777" w:rsidTr="00335971">
        <w:trPr>
          <w:trHeight w:val="347"/>
        </w:trPr>
        <w:tc>
          <w:tcPr>
            <w:tcW w:w="2867" w:type="dxa"/>
            <w:tcBorders>
              <w:top w:val="nil"/>
              <w:left w:val="nil"/>
              <w:bottom w:val="nil"/>
              <w:right w:val="nil"/>
            </w:tcBorders>
            <w:vAlign w:val="bottom"/>
          </w:tcPr>
          <w:p w14:paraId="6BD3E794"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LR statistic</w:t>
            </w:r>
          </w:p>
        </w:tc>
        <w:tc>
          <w:tcPr>
            <w:tcW w:w="1568" w:type="dxa"/>
            <w:tcBorders>
              <w:top w:val="nil"/>
              <w:left w:val="nil"/>
              <w:bottom w:val="nil"/>
              <w:right w:val="nil"/>
            </w:tcBorders>
            <w:vAlign w:val="bottom"/>
          </w:tcPr>
          <w:p w14:paraId="3B680EC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74.38439</w:t>
            </w:r>
          </w:p>
        </w:tc>
        <w:tc>
          <w:tcPr>
            <w:tcW w:w="3433" w:type="dxa"/>
            <w:gridSpan w:val="2"/>
            <w:tcBorders>
              <w:top w:val="nil"/>
              <w:left w:val="nil"/>
              <w:bottom w:val="nil"/>
              <w:right w:val="nil"/>
            </w:tcBorders>
            <w:vAlign w:val="bottom"/>
          </w:tcPr>
          <w:p w14:paraId="220BC56E"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w:t>
            </w:r>
            <w:proofErr w:type="gramStart"/>
            <w:r w:rsidRPr="00D8391E">
              <w:rPr>
                <w:rFonts w:ascii="Times New Roman" w:hAnsi="Times New Roman" w:cs="Times New Roman"/>
                <w:sz w:val="24"/>
                <w:szCs w:val="24"/>
              </w:rPr>
              <w:t>Prob(</w:t>
            </w:r>
            <w:proofErr w:type="gramEnd"/>
            <w:r w:rsidRPr="00D8391E">
              <w:rPr>
                <w:rFonts w:ascii="Times New Roman" w:hAnsi="Times New Roman" w:cs="Times New Roman"/>
                <w:sz w:val="24"/>
                <w:szCs w:val="24"/>
              </w:rPr>
              <w:t>LR statistic)</w:t>
            </w:r>
          </w:p>
        </w:tc>
        <w:tc>
          <w:tcPr>
            <w:tcW w:w="1417" w:type="dxa"/>
            <w:tcBorders>
              <w:top w:val="nil"/>
              <w:left w:val="nil"/>
              <w:bottom w:val="nil"/>
              <w:right w:val="nil"/>
            </w:tcBorders>
            <w:vAlign w:val="bottom"/>
          </w:tcPr>
          <w:p w14:paraId="38A1DE55"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0.000000</w:t>
            </w:r>
          </w:p>
        </w:tc>
      </w:tr>
      <w:tr w:rsidR="00335971" w:rsidRPr="00D8391E" w14:paraId="2F8150D0" w14:textId="77777777" w:rsidTr="00335971">
        <w:trPr>
          <w:trHeight w:val="347"/>
        </w:trPr>
        <w:tc>
          <w:tcPr>
            <w:tcW w:w="2867" w:type="dxa"/>
            <w:tcBorders>
              <w:top w:val="nil"/>
              <w:left w:val="nil"/>
              <w:right w:val="nil"/>
            </w:tcBorders>
            <w:vAlign w:val="bottom"/>
          </w:tcPr>
          <w:p w14:paraId="5B365F2F"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Pearson SSR</w:t>
            </w:r>
          </w:p>
        </w:tc>
        <w:tc>
          <w:tcPr>
            <w:tcW w:w="1568" w:type="dxa"/>
            <w:tcBorders>
              <w:top w:val="nil"/>
              <w:left w:val="nil"/>
              <w:right w:val="nil"/>
            </w:tcBorders>
            <w:vAlign w:val="bottom"/>
          </w:tcPr>
          <w:p w14:paraId="4FEE7EB1"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3433" w:type="dxa"/>
            <w:gridSpan w:val="2"/>
            <w:tcBorders>
              <w:top w:val="nil"/>
              <w:left w:val="nil"/>
              <w:right w:val="nil"/>
            </w:tcBorders>
            <w:vAlign w:val="bottom"/>
          </w:tcPr>
          <w:p w14:paraId="0B7F265E"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Pearson statistic</w:t>
            </w:r>
          </w:p>
        </w:tc>
        <w:tc>
          <w:tcPr>
            <w:tcW w:w="1417" w:type="dxa"/>
            <w:tcBorders>
              <w:top w:val="nil"/>
              <w:left w:val="nil"/>
              <w:right w:val="nil"/>
            </w:tcBorders>
            <w:vAlign w:val="bottom"/>
          </w:tcPr>
          <w:p w14:paraId="27EFA45D"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r>
      <w:tr w:rsidR="00335971" w:rsidRPr="00D8391E" w14:paraId="47113C59" w14:textId="77777777" w:rsidTr="00335971">
        <w:trPr>
          <w:trHeight w:val="347"/>
        </w:trPr>
        <w:tc>
          <w:tcPr>
            <w:tcW w:w="2867" w:type="dxa"/>
            <w:tcBorders>
              <w:top w:val="nil"/>
              <w:left w:val="nil"/>
              <w:bottom w:val="single" w:sz="4" w:space="0" w:color="auto"/>
              <w:right w:val="nil"/>
            </w:tcBorders>
            <w:vAlign w:val="bottom"/>
          </w:tcPr>
          <w:p w14:paraId="0F060AEA"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Dispersion</w:t>
            </w:r>
          </w:p>
        </w:tc>
        <w:tc>
          <w:tcPr>
            <w:tcW w:w="1568" w:type="dxa"/>
            <w:tcBorders>
              <w:top w:val="nil"/>
              <w:left w:val="nil"/>
              <w:bottom w:val="single" w:sz="4" w:space="0" w:color="auto"/>
              <w:right w:val="nil"/>
            </w:tcBorders>
            <w:vAlign w:val="bottom"/>
          </w:tcPr>
          <w:p w14:paraId="75DD7431"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1715" w:type="dxa"/>
            <w:tcBorders>
              <w:top w:val="nil"/>
              <w:left w:val="nil"/>
              <w:bottom w:val="single" w:sz="4" w:space="0" w:color="auto"/>
              <w:right w:val="nil"/>
            </w:tcBorders>
            <w:vAlign w:val="bottom"/>
          </w:tcPr>
          <w:p w14:paraId="4BBF7D0D" w14:textId="77777777" w:rsidR="00335971" w:rsidRPr="00D8391E" w:rsidRDefault="00335971"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1718" w:type="dxa"/>
            <w:tcBorders>
              <w:top w:val="nil"/>
              <w:left w:val="nil"/>
              <w:bottom w:val="single" w:sz="4" w:space="0" w:color="auto"/>
              <w:right w:val="nil"/>
            </w:tcBorders>
            <w:vAlign w:val="bottom"/>
          </w:tcPr>
          <w:p w14:paraId="0C2D424E" w14:textId="77777777" w:rsidR="00335971" w:rsidRPr="00D8391E" w:rsidRDefault="00335971"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3F555100" w14:textId="77777777" w:rsidR="00335971" w:rsidRPr="00D8391E" w:rsidRDefault="00335971" w:rsidP="008F5923">
            <w:pPr>
              <w:autoSpaceDE w:val="0"/>
              <w:autoSpaceDN w:val="0"/>
              <w:adjustRightInd w:val="0"/>
              <w:spacing w:after="0" w:line="240" w:lineRule="auto"/>
              <w:ind w:right="10"/>
              <w:jc w:val="center"/>
              <w:rPr>
                <w:rFonts w:ascii="Times New Roman" w:hAnsi="Times New Roman" w:cs="Times New Roman"/>
                <w:sz w:val="24"/>
                <w:szCs w:val="24"/>
              </w:rPr>
            </w:pPr>
          </w:p>
        </w:tc>
      </w:tr>
      <w:tr w:rsidR="00335971" w:rsidRPr="00D8391E" w14:paraId="7BB7DDD1" w14:textId="77777777" w:rsidTr="00335971">
        <w:trPr>
          <w:trHeight w:hRule="exact" w:val="80"/>
        </w:trPr>
        <w:tc>
          <w:tcPr>
            <w:tcW w:w="2867" w:type="dxa"/>
            <w:tcBorders>
              <w:top w:val="single" w:sz="4" w:space="0" w:color="auto"/>
              <w:left w:val="nil"/>
              <w:right w:val="nil"/>
            </w:tcBorders>
            <w:vAlign w:val="bottom"/>
          </w:tcPr>
          <w:p w14:paraId="7B4509E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2298FDF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6254B97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675CBD6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6BDC410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40C01BF" w14:textId="77777777" w:rsidTr="00335971">
        <w:trPr>
          <w:trHeight w:val="162"/>
        </w:trPr>
        <w:tc>
          <w:tcPr>
            <w:tcW w:w="2867" w:type="dxa"/>
            <w:tcBorders>
              <w:top w:val="nil"/>
              <w:left w:val="nil"/>
              <w:bottom w:val="single" w:sz="4" w:space="0" w:color="auto"/>
              <w:right w:val="nil"/>
            </w:tcBorders>
            <w:vAlign w:val="bottom"/>
          </w:tcPr>
          <w:p w14:paraId="57C59C5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3283" w:type="dxa"/>
            <w:gridSpan w:val="2"/>
            <w:tcBorders>
              <w:top w:val="nil"/>
              <w:left w:val="nil"/>
              <w:bottom w:val="single" w:sz="4" w:space="0" w:color="auto"/>
              <w:right w:val="nil"/>
            </w:tcBorders>
            <w:vAlign w:val="bottom"/>
          </w:tcPr>
          <w:p w14:paraId="530B10A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Unweighted Statistics</w:t>
            </w:r>
          </w:p>
        </w:tc>
        <w:tc>
          <w:tcPr>
            <w:tcW w:w="1718" w:type="dxa"/>
            <w:tcBorders>
              <w:top w:val="nil"/>
              <w:left w:val="nil"/>
              <w:bottom w:val="single" w:sz="4" w:space="0" w:color="auto"/>
              <w:right w:val="nil"/>
            </w:tcBorders>
            <w:vAlign w:val="bottom"/>
          </w:tcPr>
          <w:p w14:paraId="6A8B34E7"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7979786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8999AF2" w14:textId="77777777" w:rsidTr="00335971">
        <w:trPr>
          <w:trHeight w:hRule="exact" w:val="138"/>
        </w:trPr>
        <w:tc>
          <w:tcPr>
            <w:tcW w:w="2867" w:type="dxa"/>
            <w:tcBorders>
              <w:top w:val="single" w:sz="4" w:space="0" w:color="auto"/>
              <w:left w:val="nil"/>
              <w:right w:val="nil"/>
            </w:tcBorders>
            <w:vAlign w:val="bottom"/>
          </w:tcPr>
          <w:p w14:paraId="1BABD46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2A0143D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0D94A50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1A8C35D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0FFB593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E16DE7A" w14:textId="77777777" w:rsidTr="00335971">
        <w:trPr>
          <w:trHeight w:val="180"/>
        </w:trPr>
        <w:tc>
          <w:tcPr>
            <w:tcW w:w="2867" w:type="dxa"/>
            <w:tcBorders>
              <w:top w:val="nil"/>
              <w:left w:val="nil"/>
              <w:bottom w:val="single" w:sz="4" w:space="0" w:color="auto"/>
              <w:right w:val="nil"/>
            </w:tcBorders>
            <w:vAlign w:val="bottom"/>
          </w:tcPr>
          <w:p w14:paraId="77DA1033"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568" w:type="dxa"/>
            <w:tcBorders>
              <w:top w:val="nil"/>
              <w:left w:val="nil"/>
              <w:bottom w:val="single" w:sz="4" w:space="0" w:color="auto"/>
              <w:right w:val="nil"/>
            </w:tcBorders>
            <w:vAlign w:val="bottom"/>
          </w:tcPr>
          <w:p w14:paraId="03AC7003"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-2.146299</w:t>
            </w:r>
          </w:p>
        </w:tc>
        <w:tc>
          <w:tcPr>
            <w:tcW w:w="3433" w:type="dxa"/>
            <w:gridSpan w:val="2"/>
            <w:tcBorders>
              <w:top w:val="nil"/>
              <w:left w:val="nil"/>
              <w:bottom w:val="single" w:sz="4" w:space="0" w:color="auto"/>
              <w:right w:val="nil"/>
            </w:tcBorders>
            <w:vAlign w:val="bottom"/>
          </w:tcPr>
          <w:p w14:paraId="0951E3C2"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1417" w:type="dxa"/>
            <w:tcBorders>
              <w:top w:val="nil"/>
              <w:left w:val="nil"/>
              <w:bottom w:val="single" w:sz="4" w:space="0" w:color="auto"/>
              <w:right w:val="nil"/>
            </w:tcBorders>
            <w:vAlign w:val="bottom"/>
          </w:tcPr>
          <w:p w14:paraId="259B339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bl>
    <w:p w14:paraId="5E61D81E" w14:textId="77777777" w:rsidR="00533F9C" w:rsidRPr="00D8391E" w:rsidRDefault="005A33F6" w:rsidP="008F5923">
      <w:pPr>
        <w:spacing w:after="0" w:line="240"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Source: Research Computation (2025)</w:t>
      </w:r>
    </w:p>
    <w:p w14:paraId="6AACE305" w14:textId="77777777" w:rsidR="005A33F6" w:rsidRPr="00D8391E" w:rsidRDefault="005A33F6" w:rsidP="008F5923">
      <w:pPr>
        <w:spacing w:after="0" w:line="276" w:lineRule="auto"/>
        <w:jc w:val="both"/>
        <w:rPr>
          <w:rFonts w:ascii="Times New Roman" w:hAnsi="Times New Roman" w:cs="Times New Roman"/>
          <w:b/>
          <w:sz w:val="24"/>
          <w:szCs w:val="24"/>
        </w:rPr>
      </w:pPr>
    </w:p>
    <w:p w14:paraId="058E14C8" w14:textId="77777777" w:rsidR="008935F6" w:rsidRPr="00D8391E" w:rsidRDefault="00BF416F"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4.3 Joint Tests</w:t>
      </w:r>
      <w:r w:rsidR="006A33E9">
        <w:rPr>
          <w:rFonts w:ascii="Times New Roman" w:hAnsi="Times New Roman" w:cs="Times New Roman"/>
          <w:b/>
          <w:sz w:val="24"/>
          <w:szCs w:val="24"/>
        </w:rPr>
        <w:t xml:space="preserve"> of </w:t>
      </w:r>
      <w:r w:rsidR="006A33E9" w:rsidRPr="006A33E9">
        <w:rPr>
          <w:rFonts w:ascii="Times New Roman" w:eastAsia="Times New Roman" w:hAnsi="Times New Roman" w:cs="Times New Roman"/>
          <w:b/>
          <w:sz w:val="24"/>
          <w:szCs w:val="24"/>
        </w:rPr>
        <w:t>Variance Ratio Test</w:t>
      </w:r>
    </w:p>
    <w:p w14:paraId="36BFE797" w14:textId="77777777" w:rsidR="00C2265D" w:rsidRPr="00D8391E" w:rsidRDefault="0010680D"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sz w:val="24"/>
          <w:szCs w:val="24"/>
        </w:rPr>
        <w:t>The table presents the result of a variance ratio test, which is usually used to test whether a time series is a random walk. The joint test statistic demonstrates that the random walk hypothesis is at the 1% level, with a maximum |z| value of 3.096164 at period 2 and a probability of 0.0098.    All tests run at different times (2, 5, 8, 11, and 14) yield variance ratios significantly less than 1, p-values smaller than 0.01, and z-statistics ranging between -2.584 and -3.096.</w:t>
      </w:r>
      <w:r w:rsidR="00701E17"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The tests show that the time series is not an essentially random process, i.e., the null hypothesis of randomness of the walk is rejected at all times. The variance of the time series keeps on reducing as the overall period reduces from 13.8962 at period 1 to 1.3176 at period 14.</w:t>
      </w:r>
      <w:r w:rsidR="00701E17"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 xml:space="preserve">The declining trend in variance and variance ratios is indicative of mean-reverting </w:t>
      </w:r>
      <w:proofErr w:type="spellStart"/>
      <w:r w:rsidRPr="00D8391E">
        <w:rPr>
          <w:rFonts w:ascii="Times New Roman" w:eastAsia="Times New Roman" w:hAnsi="Times New Roman" w:cs="Times New Roman"/>
          <w:sz w:val="24"/>
          <w:szCs w:val="24"/>
        </w:rPr>
        <w:t>behavio</w:t>
      </w:r>
      <w:r w:rsidR="00701E17" w:rsidRPr="00D8391E">
        <w:rPr>
          <w:rFonts w:ascii="Times New Roman" w:eastAsia="Times New Roman" w:hAnsi="Times New Roman" w:cs="Times New Roman"/>
          <w:sz w:val="24"/>
          <w:szCs w:val="24"/>
        </w:rPr>
        <w:t>u</w:t>
      </w:r>
      <w:r w:rsidRPr="00D8391E">
        <w:rPr>
          <w:rFonts w:ascii="Times New Roman" w:eastAsia="Times New Roman" w:hAnsi="Times New Roman" w:cs="Times New Roman"/>
          <w:sz w:val="24"/>
          <w:szCs w:val="24"/>
        </w:rPr>
        <w:t>r</w:t>
      </w:r>
      <w:proofErr w:type="spellEnd"/>
      <w:r w:rsidRPr="00D8391E">
        <w:rPr>
          <w:rFonts w:ascii="Times New Roman" w:eastAsia="Times New Roman" w:hAnsi="Times New Roman" w:cs="Times New Roman"/>
          <w:sz w:val="24"/>
          <w:szCs w:val="24"/>
        </w:rPr>
        <w:t xml:space="preserve"> or serial correlation rather than a random walk.</w:t>
      </w:r>
      <w:r w:rsidR="00701E17"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The results depict that there are drastic deviations from the random walk hypothesis. This series may be suggesting that the underlying data series is mean-reverting or predictable.</w:t>
      </w:r>
    </w:p>
    <w:p w14:paraId="7B2468C3" w14:textId="77777777" w:rsidR="00D8391E" w:rsidRDefault="00D8391E" w:rsidP="008F5923">
      <w:pPr>
        <w:spacing w:after="0" w:line="276" w:lineRule="auto"/>
        <w:jc w:val="both"/>
        <w:rPr>
          <w:rFonts w:ascii="Times New Roman" w:eastAsia="Times New Roman" w:hAnsi="Times New Roman" w:cs="Times New Roman"/>
          <w:b/>
          <w:sz w:val="24"/>
          <w:szCs w:val="24"/>
        </w:rPr>
      </w:pPr>
    </w:p>
    <w:p w14:paraId="3ED40A09" w14:textId="77777777" w:rsidR="00D8391E" w:rsidRDefault="00D8391E" w:rsidP="008F5923">
      <w:pPr>
        <w:spacing w:after="0" w:line="276" w:lineRule="auto"/>
        <w:jc w:val="both"/>
        <w:rPr>
          <w:rFonts w:ascii="Times New Roman" w:eastAsia="Times New Roman" w:hAnsi="Times New Roman" w:cs="Times New Roman"/>
          <w:b/>
          <w:sz w:val="24"/>
          <w:szCs w:val="24"/>
        </w:rPr>
      </w:pPr>
    </w:p>
    <w:p w14:paraId="6791C539" w14:textId="77777777" w:rsidR="00D8391E" w:rsidRDefault="00D8391E" w:rsidP="008F5923">
      <w:pPr>
        <w:spacing w:after="0" w:line="276" w:lineRule="auto"/>
        <w:jc w:val="both"/>
        <w:rPr>
          <w:rFonts w:ascii="Times New Roman" w:eastAsia="Times New Roman" w:hAnsi="Times New Roman" w:cs="Times New Roman"/>
          <w:b/>
          <w:sz w:val="24"/>
          <w:szCs w:val="24"/>
        </w:rPr>
      </w:pPr>
    </w:p>
    <w:p w14:paraId="5E480042" w14:textId="77777777" w:rsidR="00D8391E" w:rsidRDefault="00D8391E" w:rsidP="008F5923">
      <w:pPr>
        <w:spacing w:after="0" w:line="276" w:lineRule="auto"/>
        <w:jc w:val="both"/>
        <w:rPr>
          <w:rFonts w:ascii="Times New Roman" w:eastAsia="Times New Roman" w:hAnsi="Times New Roman" w:cs="Times New Roman"/>
          <w:b/>
          <w:sz w:val="24"/>
          <w:szCs w:val="24"/>
        </w:rPr>
      </w:pPr>
    </w:p>
    <w:p w14:paraId="0B3EDB0B" w14:textId="77777777" w:rsidR="00D8391E" w:rsidRDefault="00D8391E" w:rsidP="008F5923">
      <w:pPr>
        <w:spacing w:after="0" w:line="276" w:lineRule="auto"/>
        <w:jc w:val="both"/>
        <w:rPr>
          <w:rFonts w:ascii="Times New Roman" w:eastAsia="Times New Roman" w:hAnsi="Times New Roman" w:cs="Times New Roman"/>
          <w:b/>
          <w:sz w:val="24"/>
          <w:szCs w:val="24"/>
        </w:rPr>
      </w:pPr>
    </w:p>
    <w:p w14:paraId="0565DA2A" w14:textId="77777777" w:rsidR="00335971" w:rsidRPr="00D8391E" w:rsidRDefault="0033597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Table 3: Join Test</w:t>
      </w:r>
      <w:r w:rsidR="00C2265D" w:rsidRPr="00D8391E">
        <w:rPr>
          <w:rFonts w:ascii="Times New Roman" w:eastAsia="Times New Roman" w:hAnsi="Times New Roman" w:cs="Times New Roman"/>
          <w:b/>
          <w:sz w:val="24"/>
          <w:szCs w:val="24"/>
        </w:rPr>
        <w:t xml:space="preserve"> </w:t>
      </w:r>
      <w:r w:rsidR="00A73350">
        <w:rPr>
          <w:rFonts w:ascii="Times New Roman" w:eastAsia="Times New Roman" w:hAnsi="Times New Roman" w:cs="Times New Roman"/>
          <w:b/>
          <w:sz w:val="24"/>
          <w:szCs w:val="24"/>
        </w:rPr>
        <w:t xml:space="preserve">of </w:t>
      </w:r>
      <w:r w:rsidR="00A73350" w:rsidRPr="00A73350">
        <w:rPr>
          <w:rFonts w:ascii="Times New Roman" w:eastAsia="Times New Roman" w:hAnsi="Times New Roman" w:cs="Times New Roman"/>
          <w:b/>
          <w:sz w:val="24"/>
          <w:szCs w:val="24"/>
        </w:rPr>
        <w:t>Variance Ratio Test</w:t>
      </w:r>
      <w:r w:rsidR="00A73350">
        <w:rPr>
          <w:rFonts w:ascii="Times New Roman" w:eastAsia="Times New Roman" w:hAnsi="Times New Roman" w:cs="Times New Roman"/>
          <w:sz w:val="24"/>
          <w:szCs w:val="24"/>
        </w:rPr>
        <w:t xml:space="preserve"> </w:t>
      </w:r>
      <w:r w:rsidR="00C2265D" w:rsidRPr="00D8391E">
        <w:rPr>
          <w:rFonts w:ascii="Times New Roman" w:eastAsia="Times New Roman" w:hAnsi="Times New Roman" w:cs="Times New Roman"/>
          <w:b/>
          <w:sz w:val="24"/>
          <w:szCs w:val="24"/>
        </w:rPr>
        <w:t xml:space="preserve">on </w:t>
      </w:r>
      <w:r w:rsidR="000E44B6" w:rsidRPr="00D8391E">
        <w:rPr>
          <w:rFonts w:ascii="Times New Roman" w:eastAsia="Times New Roman" w:hAnsi="Times New Roman" w:cs="Times New Roman"/>
          <w:b/>
          <w:sz w:val="24"/>
          <w:szCs w:val="24"/>
        </w:rPr>
        <w:t xml:space="preserve">the Relationship between </w:t>
      </w:r>
      <w:r w:rsidR="000E44B6" w:rsidRPr="00D8391E">
        <w:rPr>
          <w:rStyle w:val="editortaddedltunj"/>
          <w:rFonts w:ascii="Times New Roman" w:hAnsi="Times New Roman" w:cs="Times New Roman"/>
          <w:b/>
          <w:spacing w:val="2"/>
          <w:sz w:val="24"/>
          <w:szCs w:val="24"/>
          <w:shd w:val="clear" w:color="auto" w:fill="FFFFFF"/>
        </w:rPr>
        <w:t>Board Attributes</w:t>
      </w:r>
      <w:r w:rsidR="000E44B6"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w:t>
      </w:r>
    </w:p>
    <w:tbl>
      <w:tblPr>
        <w:tblW w:w="9255" w:type="dxa"/>
        <w:tblInd w:w="30" w:type="dxa"/>
        <w:tblLayout w:type="fixed"/>
        <w:tblCellMar>
          <w:left w:w="0" w:type="dxa"/>
          <w:right w:w="0" w:type="dxa"/>
        </w:tblCellMar>
        <w:tblLook w:val="0000" w:firstRow="0" w:lastRow="0" w:firstColumn="0" w:lastColumn="0" w:noHBand="0" w:noVBand="0"/>
      </w:tblPr>
      <w:tblGrid>
        <w:gridCol w:w="1816"/>
        <w:gridCol w:w="1860"/>
        <w:gridCol w:w="1858"/>
        <w:gridCol w:w="1861"/>
        <w:gridCol w:w="1860"/>
      </w:tblGrid>
      <w:tr w:rsidR="00335971" w:rsidRPr="00D8391E" w14:paraId="6A5F1DE4" w14:textId="77777777" w:rsidTr="007168AC">
        <w:trPr>
          <w:trHeight w:val="303"/>
        </w:trPr>
        <w:tc>
          <w:tcPr>
            <w:tcW w:w="3676" w:type="dxa"/>
            <w:gridSpan w:val="2"/>
            <w:tcBorders>
              <w:top w:val="single" w:sz="4" w:space="0" w:color="auto"/>
              <w:bottom w:val="single" w:sz="4" w:space="0" w:color="auto"/>
            </w:tcBorders>
            <w:vAlign w:val="bottom"/>
          </w:tcPr>
          <w:p w14:paraId="2F6F345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Joint Tests</w:t>
            </w:r>
          </w:p>
        </w:tc>
        <w:tc>
          <w:tcPr>
            <w:tcW w:w="1858" w:type="dxa"/>
            <w:tcBorders>
              <w:top w:val="single" w:sz="4" w:space="0" w:color="auto"/>
              <w:bottom w:val="single" w:sz="4" w:space="0" w:color="auto"/>
            </w:tcBorders>
            <w:vAlign w:val="bottom"/>
          </w:tcPr>
          <w:p w14:paraId="583767C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Value</w:t>
            </w:r>
          </w:p>
        </w:tc>
        <w:tc>
          <w:tcPr>
            <w:tcW w:w="1861" w:type="dxa"/>
            <w:tcBorders>
              <w:top w:val="single" w:sz="4" w:space="0" w:color="auto"/>
              <w:bottom w:val="single" w:sz="4" w:space="0" w:color="auto"/>
            </w:tcBorders>
            <w:vAlign w:val="bottom"/>
          </w:tcPr>
          <w:p w14:paraId="6094773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df</w:t>
            </w:r>
          </w:p>
        </w:tc>
        <w:tc>
          <w:tcPr>
            <w:tcW w:w="1860" w:type="dxa"/>
            <w:tcBorders>
              <w:top w:val="single" w:sz="4" w:space="0" w:color="auto"/>
              <w:bottom w:val="single" w:sz="4" w:space="0" w:color="auto"/>
            </w:tcBorders>
            <w:vAlign w:val="bottom"/>
          </w:tcPr>
          <w:p w14:paraId="3AAF190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335971" w:rsidRPr="00D8391E" w14:paraId="16A3174C" w14:textId="77777777" w:rsidTr="007168AC">
        <w:trPr>
          <w:trHeight w:val="303"/>
        </w:trPr>
        <w:tc>
          <w:tcPr>
            <w:tcW w:w="3676" w:type="dxa"/>
            <w:gridSpan w:val="2"/>
            <w:tcBorders>
              <w:top w:val="single" w:sz="4" w:space="0" w:color="auto"/>
            </w:tcBorders>
            <w:vAlign w:val="bottom"/>
          </w:tcPr>
          <w:p w14:paraId="5E0AAE8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xml:space="preserve">Max |z| (at period </w:t>
            </w:r>
            <w:proofErr w:type="gramStart"/>
            <w:r w:rsidRPr="00D8391E">
              <w:rPr>
                <w:rFonts w:ascii="Times New Roman" w:hAnsi="Times New Roman" w:cs="Times New Roman"/>
                <w:sz w:val="24"/>
                <w:szCs w:val="24"/>
              </w:rPr>
              <w:t>2)*</w:t>
            </w:r>
            <w:proofErr w:type="gramEnd"/>
          </w:p>
        </w:tc>
        <w:tc>
          <w:tcPr>
            <w:tcW w:w="1858" w:type="dxa"/>
            <w:tcBorders>
              <w:top w:val="single" w:sz="4" w:space="0" w:color="auto"/>
            </w:tcBorders>
            <w:vAlign w:val="bottom"/>
          </w:tcPr>
          <w:p w14:paraId="5AD7920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3.096164</w:t>
            </w:r>
          </w:p>
        </w:tc>
        <w:tc>
          <w:tcPr>
            <w:tcW w:w="1861" w:type="dxa"/>
            <w:tcBorders>
              <w:top w:val="single" w:sz="4" w:space="0" w:color="auto"/>
            </w:tcBorders>
            <w:vAlign w:val="bottom"/>
          </w:tcPr>
          <w:p w14:paraId="1B099D2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860" w:type="dxa"/>
            <w:tcBorders>
              <w:top w:val="single" w:sz="4" w:space="0" w:color="auto"/>
            </w:tcBorders>
            <w:vAlign w:val="bottom"/>
          </w:tcPr>
          <w:p w14:paraId="5ADE20F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335971" w:rsidRPr="00D8391E" w14:paraId="44E7ADE1" w14:textId="77777777" w:rsidTr="007168AC">
        <w:trPr>
          <w:trHeight w:val="303"/>
        </w:trPr>
        <w:tc>
          <w:tcPr>
            <w:tcW w:w="3676" w:type="dxa"/>
            <w:gridSpan w:val="2"/>
            <w:tcBorders>
              <w:bottom w:val="single" w:sz="4" w:space="0" w:color="auto"/>
            </w:tcBorders>
            <w:vAlign w:val="bottom"/>
          </w:tcPr>
          <w:p w14:paraId="09C16C3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Individual Tests</w:t>
            </w:r>
          </w:p>
        </w:tc>
        <w:tc>
          <w:tcPr>
            <w:tcW w:w="1858" w:type="dxa"/>
            <w:tcBorders>
              <w:bottom w:val="single" w:sz="4" w:space="0" w:color="auto"/>
            </w:tcBorders>
            <w:vAlign w:val="bottom"/>
          </w:tcPr>
          <w:p w14:paraId="5C6251C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1" w:type="dxa"/>
            <w:tcBorders>
              <w:bottom w:val="single" w:sz="4" w:space="0" w:color="auto"/>
            </w:tcBorders>
            <w:vAlign w:val="bottom"/>
          </w:tcPr>
          <w:p w14:paraId="42E71AA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bottom w:val="single" w:sz="4" w:space="0" w:color="auto"/>
            </w:tcBorders>
            <w:vAlign w:val="bottom"/>
          </w:tcPr>
          <w:p w14:paraId="36F73637"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01B0D963" w14:textId="77777777" w:rsidTr="007168AC">
        <w:trPr>
          <w:trHeight w:val="303"/>
        </w:trPr>
        <w:tc>
          <w:tcPr>
            <w:tcW w:w="1816" w:type="dxa"/>
            <w:tcBorders>
              <w:top w:val="single" w:sz="4" w:space="0" w:color="auto"/>
            </w:tcBorders>
            <w:vAlign w:val="bottom"/>
          </w:tcPr>
          <w:p w14:paraId="070658A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860" w:type="dxa"/>
            <w:tcBorders>
              <w:top w:val="single" w:sz="4" w:space="0" w:color="auto"/>
            </w:tcBorders>
            <w:vAlign w:val="bottom"/>
          </w:tcPr>
          <w:p w14:paraId="1984805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858" w:type="dxa"/>
            <w:tcBorders>
              <w:top w:val="single" w:sz="4" w:space="0" w:color="auto"/>
            </w:tcBorders>
            <w:vAlign w:val="bottom"/>
          </w:tcPr>
          <w:p w14:paraId="0B3CA33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Std. Error</w:t>
            </w:r>
          </w:p>
        </w:tc>
        <w:tc>
          <w:tcPr>
            <w:tcW w:w="1861" w:type="dxa"/>
            <w:tcBorders>
              <w:top w:val="single" w:sz="4" w:space="0" w:color="auto"/>
            </w:tcBorders>
            <w:vAlign w:val="bottom"/>
          </w:tcPr>
          <w:p w14:paraId="304E100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z-Statistic</w:t>
            </w:r>
          </w:p>
        </w:tc>
        <w:tc>
          <w:tcPr>
            <w:tcW w:w="1860" w:type="dxa"/>
            <w:tcBorders>
              <w:top w:val="single" w:sz="4" w:space="0" w:color="auto"/>
            </w:tcBorders>
            <w:vAlign w:val="bottom"/>
          </w:tcPr>
          <w:p w14:paraId="3DC9CC5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335971" w:rsidRPr="00D8391E" w14:paraId="6B3F39FA" w14:textId="77777777" w:rsidTr="007168AC">
        <w:trPr>
          <w:trHeight w:val="303"/>
        </w:trPr>
        <w:tc>
          <w:tcPr>
            <w:tcW w:w="1816" w:type="dxa"/>
            <w:vAlign w:val="bottom"/>
          </w:tcPr>
          <w:p w14:paraId="78904BC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860" w:type="dxa"/>
            <w:vAlign w:val="bottom"/>
          </w:tcPr>
          <w:p w14:paraId="52B826E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0.519655</w:t>
            </w:r>
          </w:p>
        </w:tc>
        <w:tc>
          <w:tcPr>
            <w:tcW w:w="1858" w:type="dxa"/>
            <w:vAlign w:val="bottom"/>
          </w:tcPr>
          <w:p w14:paraId="7DBA38D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0.155142</w:t>
            </w:r>
          </w:p>
        </w:tc>
        <w:tc>
          <w:tcPr>
            <w:tcW w:w="1861" w:type="dxa"/>
            <w:vAlign w:val="bottom"/>
          </w:tcPr>
          <w:p w14:paraId="6C22D19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-3.096164</w:t>
            </w:r>
          </w:p>
        </w:tc>
        <w:tc>
          <w:tcPr>
            <w:tcW w:w="1860" w:type="dxa"/>
            <w:vAlign w:val="bottom"/>
          </w:tcPr>
          <w:p w14:paraId="0ED061A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0.0020</w:t>
            </w:r>
          </w:p>
        </w:tc>
      </w:tr>
      <w:tr w:rsidR="00335971" w:rsidRPr="00D8391E" w14:paraId="1CDBC394" w14:textId="77777777" w:rsidTr="007168AC">
        <w:trPr>
          <w:trHeight w:val="303"/>
        </w:trPr>
        <w:tc>
          <w:tcPr>
            <w:tcW w:w="1816" w:type="dxa"/>
            <w:vAlign w:val="bottom"/>
          </w:tcPr>
          <w:p w14:paraId="73A024C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860" w:type="dxa"/>
            <w:vAlign w:val="bottom"/>
          </w:tcPr>
          <w:p w14:paraId="61AEE08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0.223549</w:t>
            </w:r>
          </w:p>
        </w:tc>
        <w:tc>
          <w:tcPr>
            <w:tcW w:w="1858" w:type="dxa"/>
            <w:vAlign w:val="bottom"/>
          </w:tcPr>
          <w:p w14:paraId="0CE92C0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0.264591</w:t>
            </w:r>
          </w:p>
        </w:tc>
        <w:tc>
          <w:tcPr>
            <w:tcW w:w="1861" w:type="dxa"/>
            <w:vAlign w:val="bottom"/>
          </w:tcPr>
          <w:p w14:paraId="684A17B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-2.934537</w:t>
            </w:r>
          </w:p>
        </w:tc>
        <w:tc>
          <w:tcPr>
            <w:tcW w:w="1860" w:type="dxa"/>
            <w:vAlign w:val="bottom"/>
          </w:tcPr>
          <w:p w14:paraId="7D7C191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0.0033</w:t>
            </w:r>
          </w:p>
        </w:tc>
      </w:tr>
      <w:tr w:rsidR="00335971" w:rsidRPr="00D8391E" w14:paraId="589FB0EE" w14:textId="77777777" w:rsidTr="007168AC">
        <w:trPr>
          <w:trHeight w:val="303"/>
        </w:trPr>
        <w:tc>
          <w:tcPr>
            <w:tcW w:w="1816" w:type="dxa"/>
            <w:vAlign w:val="bottom"/>
          </w:tcPr>
          <w:p w14:paraId="35EAC30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860" w:type="dxa"/>
            <w:vAlign w:val="bottom"/>
          </w:tcPr>
          <w:p w14:paraId="0A48E19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0.155050</w:t>
            </w:r>
          </w:p>
        </w:tc>
        <w:tc>
          <w:tcPr>
            <w:tcW w:w="1858" w:type="dxa"/>
            <w:vAlign w:val="bottom"/>
          </w:tcPr>
          <w:p w14:paraId="29028BD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0.307107</w:t>
            </w:r>
          </w:p>
        </w:tc>
        <w:tc>
          <w:tcPr>
            <w:tcW w:w="1861" w:type="dxa"/>
            <w:vAlign w:val="bottom"/>
          </w:tcPr>
          <w:p w14:paraId="61BA620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-2.751324</w:t>
            </w:r>
          </w:p>
        </w:tc>
        <w:tc>
          <w:tcPr>
            <w:tcW w:w="1860" w:type="dxa"/>
            <w:vAlign w:val="bottom"/>
          </w:tcPr>
          <w:p w14:paraId="464ED07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0.0059</w:t>
            </w:r>
          </w:p>
        </w:tc>
      </w:tr>
      <w:tr w:rsidR="00335971" w:rsidRPr="00D8391E" w14:paraId="5AF0090D" w14:textId="77777777" w:rsidTr="007168AC">
        <w:trPr>
          <w:trHeight w:val="303"/>
        </w:trPr>
        <w:tc>
          <w:tcPr>
            <w:tcW w:w="1816" w:type="dxa"/>
            <w:vAlign w:val="bottom"/>
          </w:tcPr>
          <w:p w14:paraId="01537C8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860" w:type="dxa"/>
            <w:vAlign w:val="bottom"/>
          </w:tcPr>
          <w:p w14:paraId="7ADDB16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0.117554</w:t>
            </w:r>
          </w:p>
        </w:tc>
        <w:tc>
          <w:tcPr>
            <w:tcW w:w="1858" w:type="dxa"/>
            <w:vAlign w:val="bottom"/>
          </w:tcPr>
          <w:p w14:paraId="25EC364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0.332789</w:t>
            </w:r>
          </w:p>
        </w:tc>
        <w:tc>
          <w:tcPr>
            <w:tcW w:w="1861" w:type="dxa"/>
            <w:vAlign w:val="bottom"/>
          </w:tcPr>
          <w:p w14:paraId="71EC2B0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-2.651664</w:t>
            </w:r>
          </w:p>
        </w:tc>
        <w:tc>
          <w:tcPr>
            <w:tcW w:w="1860" w:type="dxa"/>
            <w:vAlign w:val="bottom"/>
          </w:tcPr>
          <w:p w14:paraId="0C3B531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0.0080</w:t>
            </w:r>
          </w:p>
        </w:tc>
      </w:tr>
      <w:tr w:rsidR="00335971" w:rsidRPr="00D8391E" w14:paraId="5DE51D0B" w14:textId="77777777" w:rsidTr="007168AC">
        <w:trPr>
          <w:trHeight w:val="303"/>
        </w:trPr>
        <w:tc>
          <w:tcPr>
            <w:tcW w:w="1816" w:type="dxa"/>
            <w:tcBorders>
              <w:bottom w:val="single" w:sz="4" w:space="0" w:color="auto"/>
            </w:tcBorders>
            <w:vAlign w:val="bottom"/>
          </w:tcPr>
          <w:p w14:paraId="4598142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860" w:type="dxa"/>
            <w:tcBorders>
              <w:bottom w:val="single" w:sz="4" w:space="0" w:color="auto"/>
            </w:tcBorders>
            <w:vAlign w:val="bottom"/>
          </w:tcPr>
          <w:p w14:paraId="764B2E7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0.094819</w:t>
            </w:r>
          </w:p>
        </w:tc>
        <w:tc>
          <w:tcPr>
            <w:tcW w:w="1858" w:type="dxa"/>
            <w:tcBorders>
              <w:bottom w:val="single" w:sz="4" w:space="0" w:color="auto"/>
            </w:tcBorders>
            <w:vAlign w:val="bottom"/>
          </w:tcPr>
          <w:p w14:paraId="3D42211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0.350263</w:t>
            </w:r>
          </w:p>
        </w:tc>
        <w:tc>
          <w:tcPr>
            <w:tcW w:w="1861" w:type="dxa"/>
            <w:tcBorders>
              <w:bottom w:val="single" w:sz="4" w:space="0" w:color="auto"/>
            </w:tcBorders>
            <w:vAlign w:val="bottom"/>
          </w:tcPr>
          <w:p w14:paraId="2CFD0A8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-2.584289</w:t>
            </w:r>
          </w:p>
        </w:tc>
        <w:tc>
          <w:tcPr>
            <w:tcW w:w="1860" w:type="dxa"/>
            <w:tcBorders>
              <w:bottom w:val="single" w:sz="4" w:space="0" w:color="auto"/>
            </w:tcBorders>
            <w:vAlign w:val="bottom"/>
          </w:tcPr>
          <w:p w14:paraId="0289072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335971" w:rsidRPr="00D8391E" w14:paraId="11F7318D" w14:textId="77777777" w:rsidTr="007168AC">
        <w:trPr>
          <w:trHeight w:hRule="exact" w:val="80"/>
        </w:trPr>
        <w:tc>
          <w:tcPr>
            <w:tcW w:w="1816" w:type="dxa"/>
            <w:tcBorders>
              <w:top w:val="single" w:sz="4" w:space="0" w:color="auto"/>
            </w:tcBorders>
            <w:vAlign w:val="bottom"/>
          </w:tcPr>
          <w:p w14:paraId="399804B8"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60" w:type="dxa"/>
            <w:tcBorders>
              <w:top w:val="single" w:sz="4" w:space="0" w:color="auto"/>
            </w:tcBorders>
            <w:vAlign w:val="bottom"/>
          </w:tcPr>
          <w:p w14:paraId="17F9C988"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58" w:type="dxa"/>
            <w:tcBorders>
              <w:top w:val="single" w:sz="4" w:space="0" w:color="auto"/>
            </w:tcBorders>
            <w:vAlign w:val="bottom"/>
          </w:tcPr>
          <w:p w14:paraId="64B53335"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61" w:type="dxa"/>
            <w:tcBorders>
              <w:top w:val="single" w:sz="4" w:space="0" w:color="auto"/>
            </w:tcBorders>
            <w:vAlign w:val="bottom"/>
          </w:tcPr>
          <w:p w14:paraId="167A5910"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60" w:type="dxa"/>
            <w:tcBorders>
              <w:top w:val="single" w:sz="4" w:space="0" w:color="auto"/>
            </w:tcBorders>
            <w:vAlign w:val="bottom"/>
          </w:tcPr>
          <w:p w14:paraId="6EB7885C"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r>
      <w:tr w:rsidR="00335971" w:rsidRPr="00D8391E" w14:paraId="28ACF95A" w14:textId="77777777" w:rsidTr="000E44B6">
        <w:trPr>
          <w:trHeight w:val="303"/>
        </w:trPr>
        <w:tc>
          <w:tcPr>
            <w:tcW w:w="9255" w:type="dxa"/>
            <w:gridSpan w:val="5"/>
            <w:vAlign w:val="bottom"/>
          </w:tcPr>
          <w:p w14:paraId="5334B913"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*Probability approximation using studentized maximum modulus with</w:t>
            </w:r>
          </w:p>
        </w:tc>
      </w:tr>
      <w:tr w:rsidR="00335971" w:rsidRPr="00D8391E" w14:paraId="4412FB5C" w14:textId="77777777" w:rsidTr="000E44B6">
        <w:trPr>
          <w:trHeight w:val="303"/>
        </w:trPr>
        <w:tc>
          <w:tcPr>
            <w:tcW w:w="9255" w:type="dxa"/>
            <w:gridSpan w:val="5"/>
            <w:vAlign w:val="bottom"/>
          </w:tcPr>
          <w:p w14:paraId="0EE6B74F"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parameter value 5 and infinite degrees of freedom</w:t>
            </w:r>
          </w:p>
        </w:tc>
      </w:tr>
      <w:tr w:rsidR="00335971" w:rsidRPr="00D8391E" w14:paraId="36A172EB" w14:textId="77777777" w:rsidTr="007168AC">
        <w:trPr>
          <w:trHeight w:val="303"/>
        </w:trPr>
        <w:tc>
          <w:tcPr>
            <w:tcW w:w="7395" w:type="dxa"/>
            <w:gridSpan w:val="4"/>
            <w:tcBorders>
              <w:bottom w:val="single" w:sz="4" w:space="0" w:color="auto"/>
            </w:tcBorders>
            <w:vAlign w:val="bottom"/>
          </w:tcPr>
          <w:p w14:paraId="2741D1F7"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Test Details (Mean = 0.000349462365591)</w:t>
            </w:r>
          </w:p>
        </w:tc>
        <w:tc>
          <w:tcPr>
            <w:tcW w:w="1860" w:type="dxa"/>
            <w:tcBorders>
              <w:bottom w:val="single" w:sz="4" w:space="0" w:color="auto"/>
            </w:tcBorders>
            <w:vAlign w:val="bottom"/>
          </w:tcPr>
          <w:p w14:paraId="2320A68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7CAFF15E" w14:textId="77777777" w:rsidTr="007168AC">
        <w:trPr>
          <w:trHeight w:hRule="exact" w:val="80"/>
        </w:trPr>
        <w:tc>
          <w:tcPr>
            <w:tcW w:w="1816" w:type="dxa"/>
            <w:tcBorders>
              <w:top w:val="single" w:sz="4" w:space="0" w:color="auto"/>
            </w:tcBorders>
            <w:vAlign w:val="bottom"/>
          </w:tcPr>
          <w:p w14:paraId="6AC26E1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40068EE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58" w:type="dxa"/>
            <w:tcBorders>
              <w:top w:val="single" w:sz="4" w:space="0" w:color="auto"/>
            </w:tcBorders>
            <w:vAlign w:val="bottom"/>
          </w:tcPr>
          <w:p w14:paraId="56A5C56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1" w:type="dxa"/>
            <w:tcBorders>
              <w:top w:val="single" w:sz="4" w:space="0" w:color="auto"/>
            </w:tcBorders>
            <w:vAlign w:val="bottom"/>
          </w:tcPr>
          <w:p w14:paraId="3093002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127A663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765F9C5E" w14:textId="77777777" w:rsidTr="007168AC">
        <w:trPr>
          <w:trHeight w:val="303"/>
        </w:trPr>
        <w:tc>
          <w:tcPr>
            <w:tcW w:w="1816" w:type="dxa"/>
            <w:vAlign w:val="bottom"/>
          </w:tcPr>
          <w:p w14:paraId="04CB957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860" w:type="dxa"/>
            <w:vAlign w:val="bottom"/>
          </w:tcPr>
          <w:p w14:paraId="1132BD7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Variance</w:t>
            </w:r>
          </w:p>
        </w:tc>
        <w:tc>
          <w:tcPr>
            <w:tcW w:w="1858" w:type="dxa"/>
            <w:vAlign w:val="bottom"/>
          </w:tcPr>
          <w:p w14:paraId="629A7A8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861" w:type="dxa"/>
            <w:vAlign w:val="bottom"/>
          </w:tcPr>
          <w:p w14:paraId="5B5A9AA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Obs.</w:t>
            </w:r>
          </w:p>
        </w:tc>
        <w:tc>
          <w:tcPr>
            <w:tcW w:w="1860" w:type="dxa"/>
            <w:vAlign w:val="bottom"/>
          </w:tcPr>
          <w:p w14:paraId="3DEADE5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3F4BA49" w14:textId="77777777" w:rsidTr="007168AC">
        <w:trPr>
          <w:trHeight w:val="303"/>
        </w:trPr>
        <w:tc>
          <w:tcPr>
            <w:tcW w:w="1816" w:type="dxa"/>
            <w:vAlign w:val="bottom"/>
          </w:tcPr>
          <w:p w14:paraId="4CFEC54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lastRenderedPageBreak/>
              <w:t> 1</w:t>
            </w:r>
          </w:p>
        </w:tc>
        <w:tc>
          <w:tcPr>
            <w:tcW w:w="1860" w:type="dxa"/>
            <w:vAlign w:val="bottom"/>
          </w:tcPr>
          <w:p w14:paraId="64E2E37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13.8962</w:t>
            </w:r>
          </w:p>
        </w:tc>
        <w:tc>
          <w:tcPr>
            <w:tcW w:w="1858" w:type="dxa"/>
            <w:vAlign w:val="bottom"/>
          </w:tcPr>
          <w:p w14:paraId="6F3D790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t>
            </w:r>
          </w:p>
        </w:tc>
        <w:tc>
          <w:tcPr>
            <w:tcW w:w="1861" w:type="dxa"/>
            <w:vAlign w:val="bottom"/>
          </w:tcPr>
          <w:p w14:paraId="2458630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860" w:type="dxa"/>
            <w:vAlign w:val="bottom"/>
          </w:tcPr>
          <w:p w14:paraId="6DDCA00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5A5F7AAB" w14:textId="77777777" w:rsidTr="007168AC">
        <w:trPr>
          <w:trHeight w:val="303"/>
        </w:trPr>
        <w:tc>
          <w:tcPr>
            <w:tcW w:w="1816" w:type="dxa"/>
            <w:vAlign w:val="bottom"/>
          </w:tcPr>
          <w:p w14:paraId="1E9B58C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860" w:type="dxa"/>
            <w:vAlign w:val="bottom"/>
          </w:tcPr>
          <w:p w14:paraId="48A90D4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7.22123</w:t>
            </w:r>
          </w:p>
        </w:tc>
        <w:tc>
          <w:tcPr>
            <w:tcW w:w="1858" w:type="dxa"/>
            <w:vAlign w:val="bottom"/>
          </w:tcPr>
          <w:p w14:paraId="1870225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w:t>
            </w:r>
          </w:p>
        </w:tc>
        <w:tc>
          <w:tcPr>
            <w:tcW w:w="1861" w:type="dxa"/>
            <w:vAlign w:val="bottom"/>
          </w:tcPr>
          <w:p w14:paraId="20E2DFA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60" w:type="dxa"/>
            <w:vAlign w:val="bottom"/>
          </w:tcPr>
          <w:p w14:paraId="3AAB581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476C129" w14:textId="77777777" w:rsidTr="007168AC">
        <w:trPr>
          <w:trHeight w:val="303"/>
        </w:trPr>
        <w:tc>
          <w:tcPr>
            <w:tcW w:w="1816" w:type="dxa"/>
            <w:vAlign w:val="bottom"/>
          </w:tcPr>
          <w:p w14:paraId="1BF1C5D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860" w:type="dxa"/>
            <w:vAlign w:val="bottom"/>
          </w:tcPr>
          <w:p w14:paraId="253EB8A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3.10648</w:t>
            </w:r>
          </w:p>
        </w:tc>
        <w:tc>
          <w:tcPr>
            <w:tcW w:w="1858" w:type="dxa"/>
            <w:vAlign w:val="bottom"/>
          </w:tcPr>
          <w:p w14:paraId="723E63F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0.22355</w:t>
            </w:r>
          </w:p>
        </w:tc>
        <w:tc>
          <w:tcPr>
            <w:tcW w:w="1861" w:type="dxa"/>
            <w:vAlign w:val="bottom"/>
          </w:tcPr>
          <w:p w14:paraId="5E8EB6C7"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740</w:t>
            </w:r>
          </w:p>
        </w:tc>
        <w:tc>
          <w:tcPr>
            <w:tcW w:w="1860" w:type="dxa"/>
            <w:vAlign w:val="bottom"/>
          </w:tcPr>
          <w:p w14:paraId="2406D06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0B09BD8E" w14:textId="77777777" w:rsidTr="007168AC">
        <w:trPr>
          <w:trHeight w:val="303"/>
        </w:trPr>
        <w:tc>
          <w:tcPr>
            <w:tcW w:w="1816" w:type="dxa"/>
            <w:vAlign w:val="bottom"/>
          </w:tcPr>
          <w:p w14:paraId="4ADD1A6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860" w:type="dxa"/>
            <w:vAlign w:val="bottom"/>
          </w:tcPr>
          <w:p w14:paraId="1F4A0F4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2.15460</w:t>
            </w:r>
          </w:p>
        </w:tc>
        <w:tc>
          <w:tcPr>
            <w:tcW w:w="1858" w:type="dxa"/>
            <w:vAlign w:val="bottom"/>
          </w:tcPr>
          <w:p w14:paraId="7739AD7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w:t>
            </w:r>
          </w:p>
        </w:tc>
        <w:tc>
          <w:tcPr>
            <w:tcW w:w="1861" w:type="dxa"/>
            <w:vAlign w:val="bottom"/>
          </w:tcPr>
          <w:p w14:paraId="7AC0029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737</w:t>
            </w:r>
          </w:p>
        </w:tc>
        <w:tc>
          <w:tcPr>
            <w:tcW w:w="1860" w:type="dxa"/>
            <w:vAlign w:val="bottom"/>
          </w:tcPr>
          <w:p w14:paraId="333172B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231AEBF7" w14:textId="77777777" w:rsidTr="007168AC">
        <w:trPr>
          <w:trHeight w:val="303"/>
        </w:trPr>
        <w:tc>
          <w:tcPr>
            <w:tcW w:w="1816" w:type="dxa"/>
            <w:vAlign w:val="bottom"/>
          </w:tcPr>
          <w:p w14:paraId="0FB9AE7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860" w:type="dxa"/>
            <w:vAlign w:val="bottom"/>
          </w:tcPr>
          <w:p w14:paraId="6167598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1.63356</w:t>
            </w:r>
          </w:p>
        </w:tc>
        <w:tc>
          <w:tcPr>
            <w:tcW w:w="1858" w:type="dxa"/>
            <w:vAlign w:val="bottom"/>
          </w:tcPr>
          <w:p w14:paraId="54E1AC3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w:t>
            </w:r>
          </w:p>
        </w:tc>
        <w:tc>
          <w:tcPr>
            <w:tcW w:w="1861" w:type="dxa"/>
            <w:vAlign w:val="bottom"/>
          </w:tcPr>
          <w:p w14:paraId="70997C1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734</w:t>
            </w:r>
          </w:p>
        </w:tc>
        <w:tc>
          <w:tcPr>
            <w:tcW w:w="1860" w:type="dxa"/>
            <w:vAlign w:val="bottom"/>
          </w:tcPr>
          <w:p w14:paraId="4B3AA00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7D32112" w14:textId="77777777" w:rsidTr="007168AC">
        <w:trPr>
          <w:trHeight w:val="303"/>
        </w:trPr>
        <w:tc>
          <w:tcPr>
            <w:tcW w:w="1816" w:type="dxa"/>
            <w:tcBorders>
              <w:bottom w:val="single" w:sz="4" w:space="0" w:color="auto"/>
            </w:tcBorders>
            <w:vAlign w:val="bottom"/>
          </w:tcPr>
          <w:p w14:paraId="5ADB230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860" w:type="dxa"/>
            <w:tcBorders>
              <w:bottom w:val="single" w:sz="4" w:space="0" w:color="auto"/>
            </w:tcBorders>
            <w:vAlign w:val="bottom"/>
          </w:tcPr>
          <w:p w14:paraId="23DB4AD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1.31762</w:t>
            </w:r>
          </w:p>
        </w:tc>
        <w:tc>
          <w:tcPr>
            <w:tcW w:w="1858" w:type="dxa"/>
            <w:tcBorders>
              <w:bottom w:val="single" w:sz="4" w:space="0" w:color="auto"/>
            </w:tcBorders>
            <w:vAlign w:val="bottom"/>
          </w:tcPr>
          <w:p w14:paraId="2ED1D8C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0.09482</w:t>
            </w:r>
          </w:p>
        </w:tc>
        <w:tc>
          <w:tcPr>
            <w:tcW w:w="1861" w:type="dxa"/>
            <w:tcBorders>
              <w:bottom w:val="single" w:sz="4" w:space="0" w:color="auto"/>
            </w:tcBorders>
            <w:vAlign w:val="bottom"/>
          </w:tcPr>
          <w:p w14:paraId="4376A54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731</w:t>
            </w:r>
          </w:p>
        </w:tc>
        <w:tc>
          <w:tcPr>
            <w:tcW w:w="1860" w:type="dxa"/>
            <w:tcBorders>
              <w:bottom w:val="single" w:sz="4" w:space="0" w:color="auto"/>
            </w:tcBorders>
            <w:vAlign w:val="bottom"/>
          </w:tcPr>
          <w:p w14:paraId="39B09F1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941B943" w14:textId="77777777" w:rsidTr="007168AC">
        <w:trPr>
          <w:trHeight w:hRule="exact" w:val="80"/>
        </w:trPr>
        <w:tc>
          <w:tcPr>
            <w:tcW w:w="1816" w:type="dxa"/>
            <w:tcBorders>
              <w:top w:val="single" w:sz="4" w:space="0" w:color="auto"/>
            </w:tcBorders>
            <w:vAlign w:val="bottom"/>
          </w:tcPr>
          <w:p w14:paraId="09A89DD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24BBDC9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58" w:type="dxa"/>
            <w:tcBorders>
              <w:top w:val="single" w:sz="4" w:space="0" w:color="auto"/>
            </w:tcBorders>
            <w:vAlign w:val="bottom"/>
          </w:tcPr>
          <w:p w14:paraId="560AF32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1" w:type="dxa"/>
            <w:tcBorders>
              <w:top w:val="single" w:sz="4" w:space="0" w:color="auto"/>
            </w:tcBorders>
            <w:vAlign w:val="bottom"/>
          </w:tcPr>
          <w:p w14:paraId="7D2039D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585829A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bl>
    <w:p w14:paraId="796D2CE2" w14:textId="77777777" w:rsidR="007168AC" w:rsidRPr="00D8391E" w:rsidRDefault="007168AC"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Source: Research Computation (2025)</w:t>
      </w:r>
    </w:p>
    <w:p w14:paraId="6C5FC95E" w14:textId="77777777" w:rsidR="007168AC" w:rsidRPr="00D8391E" w:rsidRDefault="007168AC" w:rsidP="008F5923">
      <w:pPr>
        <w:spacing w:after="0" w:line="276" w:lineRule="auto"/>
        <w:jc w:val="both"/>
        <w:rPr>
          <w:rFonts w:ascii="Times New Roman" w:eastAsia="Times New Roman" w:hAnsi="Times New Roman" w:cs="Times New Roman"/>
          <w:b/>
          <w:sz w:val="24"/>
          <w:szCs w:val="24"/>
        </w:rPr>
      </w:pPr>
    </w:p>
    <w:p w14:paraId="31BD1150" w14:textId="77777777" w:rsidR="00936A41" w:rsidRPr="00D8391E" w:rsidRDefault="00CF6C96"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4.4</w:t>
      </w:r>
      <w:r w:rsidR="00936A41" w:rsidRPr="00D8391E">
        <w:rPr>
          <w:rFonts w:ascii="Times New Roman" w:eastAsia="Times New Roman" w:hAnsi="Times New Roman" w:cs="Times New Roman"/>
          <w:b/>
          <w:sz w:val="24"/>
          <w:szCs w:val="24"/>
        </w:rPr>
        <w:t xml:space="preserve"> Discussion of Findings</w:t>
      </w:r>
    </w:p>
    <w:p w14:paraId="3D4DEEC6" w14:textId="77777777" w:rsidR="00C05834" w:rsidRPr="00C05834" w:rsidRDefault="00C05834" w:rsidP="008F5923">
      <w:pPr>
        <w:spacing w:after="0" w:line="240" w:lineRule="auto"/>
        <w:jc w:val="both"/>
        <w:rPr>
          <w:rFonts w:ascii="Times New Roman" w:eastAsia="Times New Roman" w:hAnsi="Times New Roman" w:cs="Times New Roman"/>
          <w:sz w:val="24"/>
          <w:szCs w:val="24"/>
        </w:rPr>
      </w:pPr>
      <w:r w:rsidRPr="00C05834">
        <w:rPr>
          <w:rFonts w:ascii="Times New Roman" w:eastAsia="Times New Roman" w:hAnsi="Times New Roman" w:cs="Times New Roman"/>
          <w:sz w:val="24"/>
          <w:szCs w:val="24"/>
        </w:rPr>
        <w:t xml:space="preserve">The regression analysis results provide valuable insights into the influence of board features and compliance factors on the outcome variable. The negative and statistically significant correlation between board features and the dependent variable indicates that superior board governance is associated with a reduction in adverse financial consequences. This aligns with earlier studies that </w:t>
      </w:r>
      <w:proofErr w:type="spellStart"/>
      <w:r w:rsidR="003203EA">
        <w:rPr>
          <w:rFonts w:ascii="Times New Roman" w:eastAsia="Times New Roman" w:hAnsi="Times New Roman" w:cs="Times New Roman"/>
          <w:sz w:val="24"/>
          <w:szCs w:val="24"/>
        </w:rPr>
        <w:t>emphasise</w:t>
      </w:r>
      <w:proofErr w:type="spellEnd"/>
      <w:r w:rsidRPr="00C05834">
        <w:rPr>
          <w:rFonts w:ascii="Times New Roman" w:eastAsia="Times New Roman" w:hAnsi="Times New Roman" w:cs="Times New Roman"/>
          <w:sz w:val="24"/>
          <w:szCs w:val="24"/>
        </w:rPr>
        <w:t xml:space="preserve"> the significance of effective board structures in enhancing financial reporting and mitigating risk. The significant adverse impact of adhering to IFRS aligns with previous research indicating that global accounting standards might enhance discipline and transparency. Conversely, the absence of a substantial benefit from regulatory compliance indicates that mere adherence to regulations significantly influences financial outcomes. This differs from several previous studies that advocated for more stringent law enforcement. The study's findings indicate that effective governance and adherence to regulations are crucial. They suggest that regulatory measures may require enhanced enforcement to effectuate change. The findings of this study align with those of </w:t>
      </w:r>
      <w:proofErr w:type="spellStart"/>
      <w:r w:rsidRPr="00C05834">
        <w:rPr>
          <w:rFonts w:ascii="Times New Roman" w:eastAsia="Times New Roman" w:hAnsi="Times New Roman" w:cs="Times New Roman"/>
          <w:sz w:val="24"/>
          <w:szCs w:val="24"/>
        </w:rPr>
        <w:t>Olanisebi</w:t>
      </w:r>
      <w:proofErr w:type="spellEnd"/>
      <w:r w:rsidRPr="00C05834">
        <w:rPr>
          <w:rFonts w:ascii="Times New Roman" w:eastAsia="Times New Roman" w:hAnsi="Times New Roman" w:cs="Times New Roman"/>
          <w:sz w:val="24"/>
          <w:szCs w:val="24"/>
        </w:rPr>
        <w:t xml:space="preserve"> et al. (2024), which examined the impact of board features on the profitability of publicly listed agricultural firms in Nigeria. Their findings indicate that board features significantly influence the profitability of these </w:t>
      </w:r>
      <w:proofErr w:type="spellStart"/>
      <w:r w:rsidRPr="00C05834">
        <w:rPr>
          <w:rFonts w:ascii="Times New Roman" w:eastAsia="Times New Roman" w:hAnsi="Times New Roman" w:cs="Times New Roman"/>
          <w:sz w:val="24"/>
          <w:szCs w:val="24"/>
        </w:rPr>
        <w:t>organisations</w:t>
      </w:r>
      <w:proofErr w:type="spellEnd"/>
      <w:r w:rsidRPr="00C05834">
        <w:rPr>
          <w:rFonts w:ascii="Times New Roman" w:eastAsia="Times New Roman" w:hAnsi="Times New Roman" w:cs="Times New Roman"/>
          <w:color w:val="FF0000"/>
          <w:sz w:val="24"/>
          <w:szCs w:val="24"/>
        </w:rPr>
        <w:t>. This contradicted the findings of Gomes and Costa (2025), who examined the impact of the convergence of International Financial Reporting Standards (IFRS) on value relevance and earnings management in Indian listed businesses. Their findings indicate that the presence of IFRS diminishes the positive impact of corporate governance ratings on the value relevance of earnings. Nonetheless, the interplay of these influences on book values remains unchanged.</w:t>
      </w:r>
    </w:p>
    <w:p w14:paraId="71CDEB0F" w14:textId="77777777" w:rsidR="00780C20" w:rsidRPr="00D8391E" w:rsidRDefault="00643730" w:rsidP="008F5923">
      <w:pPr>
        <w:pStyle w:val="NormalWeb"/>
        <w:spacing w:before="0" w:beforeAutospacing="0" w:after="0" w:afterAutospacing="0"/>
        <w:rPr>
          <w:b/>
        </w:rPr>
      </w:pPr>
      <w:r w:rsidRPr="00D8391E">
        <w:rPr>
          <w:b/>
        </w:rPr>
        <w:t>5.1 Conclusion</w:t>
      </w:r>
      <w:r w:rsidR="00780C20" w:rsidRPr="00D8391E">
        <w:rPr>
          <w:b/>
        </w:rPr>
        <w:t xml:space="preserve"> and Recommendations</w:t>
      </w:r>
    </w:p>
    <w:p w14:paraId="03BF8315" w14:textId="77777777" w:rsidR="00C05834" w:rsidRPr="00D8391E" w:rsidRDefault="00C05834" w:rsidP="008F5923">
      <w:pPr>
        <w:spacing w:after="0" w:line="240" w:lineRule="auto"/>
        <w:jc w:val="both"/>
        <w:rPr>
          <w:rFonts w:ascii="Times New Roman" w:eastAsia="Times New Roman" w:hAnsi="Times New Roman" w:cs="Times New Roman"/>
          <w:sz w:val="24"/>
          <w:szCs w:val="24"/>
        </w:rPr>
      </w:pPr>
      <w:r w:rsidRPr="00C05834">
        <w:rPr>
          <w:rFonts w:ascii="Times New Roman" w:eastAsia="Times New Roman" w:hAnsi="Times New Roman" w:cs="Times New Roman"/>
          <w:sz w:val="24"/>
          <w:szCs w:val="24"/>
        </w:rPr>
        <w:t xml:space="preserve">The study found that the data highlight the crucial impact of board characteristics and IFRS compliance on the dependent variable examined. The negative and statistically significant correlation between board qualities and the outcome variable suggests that more robust governance systems, including improved board monitoring and experience, correlate with a decrease in </w:t>
      </w:r>
      <w:proofErr w:type="spellStart"/>
      <w:r w:rsidRPr="00C05834">
        <w:rPr>
          <w:rFonts w:ascii="Times New Roman" w:eastAsia="Times New Roman" w:hAnsi="Times New Roman" w:cs="Times New Roman"/>
          <w:sz w:val="24"/>
          <w:szCs w:val="24"/>
        </w:rPr>
        <w:t>unfavourable</w:t>
      </w:r>
      <w:proofErr w:type="spellEnd"/>
      <w:r w:rsidRPr="00C05834">
        <w:rPr>
          <w:rFonts w:ascii="Times New Roman" w:eastAsia="Times New Roman" w:hAnsi="Times New Roman" w:cs="Times New Roman"/>
          <w:sz w:val="24"/>
          <w:szCs w:val="24"/>
        </w:rPr>
        <w:t xml:space="preserve"> outcomes. Compliance with International Financial Reporting Standards (IFRS) has a markedly substantial negative impact, underscoring the importance of transparent and </w:t>
      </w:r>
      <w:proofErr w:type="spellStart"/>
      <w:r w:rsidRPr="00C05834">
        <w:rPr>
          <w:rFonts w:ascii="Times New Roman" w:eastAsia="Times New Roman" w:hAnsi="Times New Roman" w:cs="Times New Roman"/>
          <w:sz w:val="24"/>
          <w:szCs w:val="24"/>
        </w:rPr>
        <w:t>standardised</w:t>
      </w:r>
      <w:proofErr w:type="spellEnd"/>
      <w:r w:rsidRPr="00C05834">
        <w:rPr>
          <w:rFonts w:ascii="Times New Roman" w:eastAsia="Times New Roman" w:hAnsi="Times New Roman" w:cs="Times New Roman"/>
          <w:sz w:val="24"/>
          <w:szCs w:val="24"/>
        </w:rPr>
        <w:t xml:space="preserve"> financial reporting methods in enhancing </w:t>
      </w:r>
      <w:proofErr w:type="spellStart"/>
      <w:r w:rsidRPr="00C05834">
        <w:rPr>
          <w:rFonts w:ascii="Times New Roman" w:eastAsia="Times New Roman" w:hAnsi="Times New Roman" w:cs="Times New Roman"/>
          <w:sz w:val="24"/>
          <w:szCs w:val="24"/>
        </w:rPr>
        <w:t>organisational</w:t>
      </w:r>
      <w:proofErr w:type="spellEnd"/>
      <w:r w:rsidRPr="00C05834">
        <w:rPr>
          <w:rFonts w:ascii="Times New Roman" w:eastAsia="Times New Roman" w:hAnsi="Times New Roman" w:cs="Times New Roman"/>
          <w:sz w:val="24"/>
          <w:szCs w:val="24"/>
        </w:rPr>
        <w:t xml:space="preserve"> performance or mitigating adverse financial results. The study advised </w:t>
      </w:r>
      <w:proofErr w:type="spellStart"/>
      <w:r w:rsidRPr="00C05834">
        <w:rPr>
          <w:rFonts w:ascii="Times New Roman" w:eastAsia="Times New Roman" w:hAnsi="Times New Roman" w:cs="Times New Roman"/>
          <w:sz w:val="24"/>
          <w:szCs w:val="24"/>
        </w:rPr>
        <w:t>organisations</w:t>
      </w:r>
      <w:proofErr w:type="spellEnd"/>
      <w:r w:rsidRPr="00C05834">
        <w:rPr>
          <w:rFonts w:ascii="Times New Roman" w:eastAsia="Times New Roman" w:hAnsi="Times New Roman" w:cs="Times New Roman"/>
          <w:sz w:val="24"/>
          <w:szCs w:val="24"/>
        </w:rPr>
        <w:t xml:space="preserve"> to </w:t>
      </w:r>
      <w:proofErr w:type="spellStart"/>
      <w:r w:rsidRPr="00C05834">
        <w:rPr>
          <w:rFonts w:ascii="Times New Roman" w:eastAsia="Times New Roman" w:hAnsi="Times New Roman" w:cs="Times New Roman"/>
          <w:sz w:val="24"/>
          <w:szCs w:val="24"/>
        </w:rPr>
        <w:t>emphasise</w:t>
      </w:r>
      <w:proofErr w:type="spellEnd"/>
      <w:r w:rsidRPr="00C05834">
        <w:rPr>
          <w:rFonts w:ascii="Times New Roman" w:eastAsia="Times New Roman" w:hAnsi="Times New Roman" w:cs="Times New Roman"/>
          <w:sz w:val="24"/>
          <w:szCs w:val="24"/>
        </w:rPr>
        <w:t xml:space="preserve"> enhancing board characteristics like independence, diversity, and financial acumen; regulatory bodies and corporations should persist in promoting and executing IFRS compliance due to its significant and advantageous impact on financial results; policymakers must reevaluate current regulatory frameworks, concentrating on enforcement, relevance, and contextual adaptation to enhance their effectiveness.</w:t>
      </w:r>
    </w:p>
    <w:p w14:paraId="65146E01" w14:textId="77777777" w:rsidR="008F5923" w:rsidRPr="00C05834" w:rsidRDefault="008F5923" w:rsidP="008F5923">
      <w:pPr>
        <w:spacing w:after="0" w:line="240" w:lineRule="auto"/>
        <w:jc w:val="both"/>
        <w:rPr>
          <w:rFonts w:ascii="Times New Roman" w:eastAsia="Times New Roman" w:hAnsi="Times New Roman" w:cs="Times New Roman"/>
          <w:sz w:val="24"/>
          <w:szCs w:val="24"/>
        </w:rPr>
      </w:pPr>
    </w:p>
    <w:p w14:paraId="5BCD111A" w14:textId="77777777" w:rsidR="00346464" w:rsidRPr="00D8391E" w:rsidRDefault="001A68F6" w:rsidP="008F5923">
      <w:pPr>
        <w:spacing w:after="0" w:line="240" w:lineRule="auto"/>
        <w:jc w:val="center"/>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References</w:t>
      </w:r>
    </w:p>
    <w:p w14:paraId="6515EC22"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lastRenderedPageBreak/>
        <w:t xml:space="preserve">Agana, J. A., Zamore, S., &amp; </w:t>
      </w:r>
      <w:proofErr w:type="spellStart"/>
      <w:r w:rsidRPr="00D8391E">
        <w:rPr>
          <w:rFonts w:ascii="Times New Roman" w:hAnsi="Times New Roman" w:cs="Times New Roman"/>
          <w:sz w:val="24"/>
          <w:szCs w:val="24"/>
          <w:shd w:val="clear" w:color="auto" w:fill="FFFFFF"/>
        </w:rPr>
        <w:t>Domeher</w:t>
      </w:r>
      <w:proofErr w:type="spellEnd"/>
      <w:r w:rsidRPr="00D8391E">
        <w:rPr>
          <w:rFonts w:ascii="Times New Roman" w:hAnsi="Times New Roman" w:cs="Times New Roman"/>
          <w:sz w:val="24"/>
          <w:szCs w:val="24"/>
          <w:shd w:val="clear" w:color="auto" w:fill="FFFFFF"/>
        </w:rPr>
        <w:t>, D. (2023). IFRS adoption: a systematic review of the underlying theories. </w:t>
      </w:r>
      <w:r w:rsidRPr="00D8391E">
        <w:rPr>
          <w:rFonts w:ascii="Times New Roman" w:hAnsi="Times New Roman" w:cs="Times New Roman"/>
          <w:i/>
          <w:iCs/>
          <w:sz w:val="24"/>
          <w:szCs w:val="24"/>
          <w:shd w:val="clear" w:color="auto" w:fill="FFFFFF"/>
        </w:rPr>
        <w:t>Journal of Financial Reporting and Accounting</w:t>
      </w:r>
      <w:r w:rsidRPr="00D8391E">
        <w:rPr>
          <w:rFonts w:ascii="Times New Roman" w:hAnsi="Times New Roman" w:cs="Times New Roman"/>
          <w:sz w:val="24"/>
          <w:szCs w:val="24"/>
          <w:shd w:val="clear" w:color="auto" w:fill="FFFFFF"/>
        </w:rPr>
        <w:t xml:space="preserve">, </w:t>
      </w:r>
      <w:r w:rsidRPr="00D8391E">
        <w:rPr>
          <w:rFonts w:ascii="Times New Roman" w:hAnsi="Times New Roman" w:cs="Times New Roman"/>
          <w:sz w:val="24"/>
          <w:szCs w:val="24"/>
        </w:rPr>
        <w:t>11(2):  www.iiardjournals.org online version</w:t>
      </w:r>
    </w:p>
    <w:p w14:paraId="1510BE74"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Alomair</w:t>
      </w:r>
      <w:proofErr w:type="spellEnd"/>
      <w:r w:rsidRPr="00D8391E">
        <w:rPr>
          <w:rFonts w:ascii="Times New Roman" w:hAnsi="Times New Roman" w:cs="Times New Roman"/>
          <w:sz w:val="24"/>
          <w:szCs w:val="24"/>
          <w:shd w:val="clear" w:color="auto" w:fill="FFFFFF"/>
        </w:rPr>
        <w:t>, A., &amp; Al Naim, A. S. (2025). The influence of board, CEO, and audit committee chairman busyness on the value relevance of accounting information in Saudi listed firms. </w:t>
      </w:r>
      <w:proofErr w:type="spellStart"/>
      <w:r w:rsidRPr="00D8391E">
        <w:rPr>
          <w:rFonts w:ascii="Times New Roman" w:hAnsi="Times New Roman" w:cs="Times New Roman"/>
          <w:i/>
          <w:iCs/>
          <w:sz w:val="24"/>
          <w:szCs w:val="24"/>
          <w:shd w:val="clear" w:color="auto" w:fill="FFFFFF"/>
        </w:rPr>
        <w:t>Plos</w:t>
      </w:r>
      <w:proofErr w:type="spellEnd"/>
      <w:r w:rsidRPr="00D8391E">
        <w:rPr>
          <w:rFonts w:ascii="Times New Roman" w:hAnsi="Times New Roman" w:cs="Times New Roman"/>
          <w:i/>
          <w:iCs/>
          <w:sz w:val="24"/>
          <w:szCs w:val="24"/>
          <w:shd w:val="clear" w:color="auto" w:fill="FFFFFF"/>
        </w:rPr>
        <w:t xml:space="preserve"> One</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20</w:t>
      </w:r>
      <w:r w:rsidRPr="00D8391E">
        <w:rPr>
          <w:rFonts w:ascii="Times New Roman" w:hAnsi="Times New Roman" w:cs="Times New Roman"/>
          <w:sz w:val="24"/>
          <w:szCs w:val="24"/>
          <w:shd w:val="clear" w:color="auto" w:fill="FFFFFF"/>
        </w:rPr>
        <w:t>(1), e0315886.</w:t>
      </w:r>
    </w:p>
    <w:p w14:paraId="3E672369"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Angsoyiri</w:t>
      </w:r>
      <w:proofErr w:type="spellEnd"/>
      <w:r w:rsidRPr="00D8391E">
        <w:rPr>
          <w:rFonts w:ascii="Times New Roman" w:hAnsi="Times New Roman" w:cs="Times New Roman"/>
          <w:sz w:val="24"/>
          <w:szCs w:val="24"/>
          <w:shd w:val="clear" w:color="auto" w:fill="FFFFFF"/>
        </w:rPr>
        <w:t xml:space="preserve">, D., </w:t>
      </w:r>
      <w:proofErr w:type="spellStart"/>
      <w:r w:rsidRPr="00D8391E">
        <w:rPr>
          <w:rFonts w:ascii="Times New Roman" w:hAnsi="Times New Roman" w:cs="Times New Roman"/>
          <w:sz w:val="24"/>
          <w:szCs w:val="24"/>
          <w:shd w:val="clear" w:color="auto" w:fill="FFFFFF"/>
        </w:rPr>
        <w:t>Alkaraan</w:t>
      </w:r>
      <w:proofErr w:type="spellEnd"/>
      <w:r w:rsidRPr="00D8391E">
        <w:rPr>
          <w:rFonts w:ascii="Times New Roman" w:hAnsi="Times New Roman" w:cs="Times New Roman"/>
          <w:sz w:val="24"/>
          <w:szCs w:val="24"/>
          <w:shd w:val="clear" w:color="auto" w:fill="FFFFFF"/>
        </w:rPr>
        <w:t>, F., &amp; John, J. (2025). Governance, ownership structure, and financial leverage: the role of board gender diversity in UK firms. </w:t>
      </w:r>
      <w:r w:rsidRPr="00D8391E">
        <w:rPr>
          <w:rFonts w:ascii="Times New Roman" w:hAnsi="Times New Roman" w:cs="Times New Roman"/>
          <w:i/>
          <w:iCs/>
          <w:sz w:val="24"/>
          <w:szCs w:val="24"/>
          <w:shd w:val="clear" w:color="auto" w:fill="FFFFFF"/>
        </w:rPr>
        <w:t>Journal of Risk and Financial Management</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18</w:t>
      </w:r>
      <w:r w:rsidRPr="00D8391E">
        <w:rPr>
          <w:rFonts w:ascii="Times New Roman" w:hAnsi="Times New Roman" w:cs="Times New Roman"/>
          <w:sz w:val="24"/>
          <w:szCs w:val="24"/>
          <w:shd w:val="clear" w:color="auto" w:fill="FFFFFF"/>
        </w:rPr>
        <w:t>(5), 276.</w:t>
      </w:r>
    </w:p>
    <w:p w14:paraId="15C640A0" w14:textId="77777777" w:rsidR="001A68F6" w:rsidRPr="00D8391E" w:rsidRDefault="001A68F6" w:rsidP="008F5923">
      <w:pPr>
        <w:spacing w:after="0" w:line="240" w:lineRule="auto"/>
        <w:ind w:left="720" w:hanging="720"/>
        <w:jc w:val="both"/>
        <w:rPr>
          <w:rFonts w:ascii="Times New Roman" w:hAnsi="Times New Roman" w:cs="Times New Roman"/>
          <w:sz w:val="24"/>
          <w:szCs w:val="24"/>
        </w:rPr>
      </w:pPr>
      <w:proofErr w:type="spellStart"/>
      <w:r w:rsidRPr="00D8391E">
        <w:rPr>
          <w:rFonts w:ascii="Times New Roman" w:hAnsi="Times New Roman" w:cs="Times New Roman"/>
          <w:sz w:val="24"/>
          <w:szCs w:val="24"/>
        </w:rPr>
        <w:t>Apalowowa</w:t>
      </w:r>
      <w:proofErr w:type="spellEnd"/>
      <w:r w:rsidRPr="00D8391E">
        <w:rPr>
          <w:rFonts w:ascii="Times New Roman" w:hAnsi="Times New Roman" w:cs="Times New Roman"/>
          <w:sz w:val="24"/>
          <w:szCs w:val="24"/>
        </w:rPr>
        <w:t xml:space="preserve">, O. D., </w:t>
      </w:r>
      <w:proofErr w:type="spellStart"/>
      <w:r w:rsidRPr="00D8391E">
        <w:rPr>
          <w:rFonts w:ascii="Times New Roman" w:hAnsi="Times New Roman" w:cs="Times New Roman"/>
          <w:sz w:val="24"/>
          <w:szCs w:val="24"/>
        </w:rPr>
        <w:t>Olofintuyi</w:t>
      </w:r>
      <w:proofErr w:type="spellEnd"/>
      <w:r w:rsidRPr="00D8391E">
        <w:rPr>
          <w:rFonts w:ascii="Times New Roman" w:hAnsi="Times New Roman" w:cs="Times New Roman"/>
          <w:sz w:val="24"/>
          <w:szCs w:val="24"/>
        </w:rPr>
        <w:t xml:space="preserve">, A. T., </w:t>
      </w:r>
      <w:proofErr w:type="spellStart"/>
      <w:r w:rsidRPr="00D8391E">
        <w:rPr>
          <w:rFonts w:ascii="Times New Roman" w:hAnsi="Times New Roman" w:cs="Times New Roman"/>
          <w:sz w:val="24"/>
          <w:szCs w:val="24"/>
        </w:rPr>
        <w:t>Apeko</w:t>
      </w:r>
      <w:proofErr w:type="spellEnd"/>
      <w:r w:rsidRPr="00D8391E">
        <w:rPr>
          <w:rFonts w:ascii="Times New Roman" w:hAnsi="Times New Roman" w:cs="Times New Roman"/>
          <w:sz w:val="24"/>
          <w:szCs w:val="24"/>
        </w:rPr>
        <w:t xml:space="preserve">, T. E, &amp; Falusi, I. E. (2023). Audit quality control and financial performance of deposit money banks in Ekiti State, Nigeria. </w:t>
      </w:r>
      <w:r w:rsidRPr="00D8391E">
        <w:rPr>
          <w:rFonts w:ascii="Times New Roman" w:hAnsi="Times New Roman" w:cs="Times New Roman"/>
          <w:i/>
          <w:sz w:val="24"/>
          <w:szCs w:val="24"/>
        </w:rPr>
        <w:t>International Journal of Innovative Science and Research Technology, 8</w:t>
      </w:r>
      <w:r w:rsidRPr="00D8391E">
        <w:rPr>
          <w:rFonts w:ascii="Times New Roman" w:hAnsi="Times New Roman" w:cs="Times New Roman"/>
          <w:sz w:val="24"/>
          <w:szCs w:val="24"/>
        </w:rPr>
        <w:t>(4), 1372-1378.</w:t>
      </w:r>
    </w:p>
    <w:p w14:paraId="71A9E68E"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rPr>
        <w:t xml:space="preserve">Donaldson, L., &amp; Davis, J. H. (1991). </w:t>
      </w:r>
      <w:r w:rsidRPr="00D8391E">
        <w:rPr>
          <w:rStyle w:val="Emphasis"/>
          <w:rFonts w:ascii="Times New Roman" w:hAnsi="Times New Roman" w:cs="Times New Roman"/>
          <w:sz w:val="24"/>
          <w:szCs w:val="24"/>
        </w:rPr>
        <w:t>Stewardship theory or agency theory: CEO governance and shareholder returns</w:t>
      </w:r>
      <w:r w:rsidRPr="00D8391E">
        <w:rPr>
          <w:rFonts w:ascii="Times New Roman" w:hAnsi="Times New Roman" w:cs="Times New Roman"/>
          <w:sz w:val="24"/>
          <w:szCs w:val="24"/>
        </w:rPr>
        <w:t>. Australian Journal of Management, 16(1), 49-64.</w:t>
      </w:r>
    </w:p>
    <w:p w14:paraId="1DFECAC7"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rPr>
        <w:t xml:space="preserve">Freeman, R. E. (1984). </w:t>
      </w:r>
      <w:r w:rsidRPr="00D8391E">
        <w:rPr>
          <w:rStyle w:val="Emphasis"/>
          <w:rFonts w:ascii="Times New Roman" w:hAnsi="Times New Roman" w:cs="Times New Roman"/>
          <w:i w:val="0"/>
          <w:sz w:val="24"/>
          <w:szCs w:val="24"/>
        </w:rPr>
        <w:t>Strategic Management:</w:t>
      </w:r>
      <w:r w:rsidRPr="00D8391E">
        <w:rPr>
          <w:rStyle w:val="Emphasis"/>
          <w:rFonts w:ascii="Times New Roman" w:hAnsi="Times New Roman" w:cs="Times New Roman"/>
          <w:sz w:val="24"/>
          <w:szCs w:val="24"/>
        </w:rPr>
        <w:t xml:space="preserve"> </w:t>
      </w:r>
      <w:r w:rsidRPr="00D8391E">
        <w:rPr>
          <w:rStyle w:val="Emphasis"/>
          <w:rFonts w:ascii="Times New Roman" w:hAnsi="Times New Roman" w:cs="Times New Roman"/>
          <w:i w:val="0"/>
          <w:sz w:val="24"/>
          <w:szCs w:val="24"/>
        </w:rPr>
        <w:t>A Stakeholder Approach</w:t>
      </w:r>
      <w:r w:rsidRPr="00D8391E">
        <w:rPr>
          <w:rFonts w:ascii="Times New Roman" w:hAnsi="Times New Roman" w:cs="Times New Roman"/>
          <w:i/>
          <w:sz w:val="24"/>
          <w:szCs w:val="24"/>
        </w:rPr>
        <w:t>.</w:t>
      </w:r>
      <w:r w:rsidRPr="00D8391E">
        <w:rPr>
          <w:rFonts w:ascii="Times New Roman" w:hAnsi="Times New Roman" w:cs="Times New Roman"/>
          <w:sz w:val="24"/>
          <w:szCs w:val="24"/>
        </w:rPr>
        <w:t xml:space="preserve"> Boston: Pitman.</w:t>
      </w:r>
    </w:p>
    <w:p w14:paraId="52B5EB11" w14:textId="77777777" w:rsidR="001A68F6" w:rsidRPr="00D8391E" w:rsidRDefault="001A68F6" w:rsidP="008F5923">
      <w:pPr>
        <w:spacing w:after="0" w:line="240" w:lineRule="auto"/>
        <w:ind w:left="720" w:hanging="720"/>
        <w:jc w:val="both"/>
        <w:rPr>
          <w:rFonts w:ascii="Times New Roman" w:hAnsi="Times New Roman" w:cs="Times New Roman"/>
          <w:sz w:val="24"/>
          <w:szCs w:val="24"/>
        </w:rPr>
      </w:pPr>
      <w:r w:rsidRPr="00D8391E">
        <w:rPr>
          <w:rFonts w:ascii="Times New Roman" w:hAnsi="Times New Roman" w:cs="Times New Roman"/>
          <w:sz w:val="24"/>
          <w:szCs w:val="24"/>
        </w:rPr>
        <w:t xml:space="preserve">Freeman, R. E., Harrison, J. S., &amp; </w:t>
      </w:r>
      <w:proofErr w:type="spellStart"/>
      <w:r w:rsidRPr="00D8391E">
        <w:rPr>
          <w:rFonts w:ascii="Times New Roman" w:hAnsi="Times New Roman" w:cs="Times New Roman"/>
          <w:sz w:val="24"/>
          <w:szCs w:val="24"/>
        </w:rPr>
        <w:t>Zyglidopoulos</w:t>
      </w:r>
      <w:proofErr w:type="spellEnd"/>
      <w:r w:rsidRPr="00D8391E">
        <w:rPr>
          <w:rFonts w:ascii="Times New Roman" w:hAnsi="Times New Roman" w:cs="Times New Roman"/>
          <w:sz w:val="24"/>
          <w:szCs w:val="24"/>
        </w:rPr>
        <w:t>, S. (2020). Stakeholder theory: Concepts and strategies. Cambridge University Press.</w:t>
      </w:r>
    </w:p>
    <w:p w14:paraId="2807BC8D"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Goje</w:t>
      </w:r>
      <w:proofErr w:type="spellEnd"/>
      <w:r w:rsidRPr="00D8391E">
        <w:rPr>
          <w:rFonts w:ascii="Times New Roman" w:hAnsi="Times New Roman" w:cs="Times New Roman"/>
          <w:sz w:val="24"/>
          <w:szCs w:val="24"/>
          <w:shd w:val="clear" w:color="auto" w:fill="FFFFFF"/>
        </w:rPr>
        <w:t>, H., Oni, O. O., &amp; Isah, B. B. (2024). Effect of public sector financial reforms on accountability of universities in the north-central Nigeria. </w:t>
      </w:r>
      <w:r w:rsidRPr="00D8391E">
        <w:rPr>
          <w:rFonts w:ascii="Times New Roman" w:hAnsi="Times New Roman" w:cs="Times New Roman"/>
          <w:i/>
          <w:iCs/>
          <w:sz w:val="24"/>
          <w:szCs w:val="24"/>
          <w:shd w:val="clear" w:color="auto" w:fill="FFFFFF"/>
        </w:rPr>
        <w:t>ANUK College of Private Sector Accounting Journal</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1</w:t>
      </w:r>
      <w:r w:rsidRPr="00D8391E">
        <w:rPr>
          <w:rFonts w:ascii="Times New Roman" w:hAnsi="Times New Roman" w:cs="Times New Roman"/>
          <w:sz w:val="24"/>
          <w:szCs w:val="24"/>
          <w:shd w:val="clear" w:color="auto" w:fill="FFFFFF"/>
        </w:rPr>
        <w:t>(2), 205-215.</w:t>
      </w:r>
    </w:p>
    <w:p w14:paraId="4BD92ABD"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Gomes, L. R., &amp; Costa, J. C. (2025). Financial reporting quality dynamics in India: the role of IFRS convergence and corporate governance. </w:t>
      </w:r>
      <w:r w:rsidRPr="00D8391E">
        <w:rPr>
          <w:rFonts w:ascii="Times New Roman" w:hAnsi="Times New Roman" w:cs="Times New Roman"/>
          <w:i/>
          <w:iCs/>
          <w:sz w:val="24"/>
          <w:szCs w:val="24"/>
          <w:shd w:val="clear" w:color="auto" w:fill="FFFFFF"/>
        </w:rPr>
        <w:t>Corporate Governance: The International Journal of Business in Society</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25</w:t>
      </w:r>
      <w:r w:rsidRPr="00D8391E">
        <w:rPr>
          <w:rFonts w:ascii="Times New Roman" w:hAnsi="Times New Roman" w:cs="Times New Roman"/>
          <w:sz w:val="24"/>
          <w:szCs w:val="24"/>
          <w:shd w:val="clear" w:color="auto" w:fill="FFFFFF"/>
        </w:rPr>
        <w:t>(3), 441-454.</w:t>
      </w:r>
    </w:p>
    <w:p w14:paraId="6549735E" w14:textId="77777777" w:rsidR="001A68F6" w:rsidRPr="00D8391E" w:rsidRDefault="001A68F6" w:rsidP="008F5923">
      <w:pPr>
        <w:spacing w:after="0" w:line="240" w:lineRule="auto"/>
        <w:ind w:left="720" w:hanging="720"/>
        <w:jc w:val="both"/>
        <w:rPr>
          <w:rFonts w:ascii="Times New Roman" w:hAnsi="Times New Roman" w:cs="Times New Roman"/>
          <w:sz w:val="24"/>
          <w:szCs w:val="24"/>
        </w:rPr>
      </w:pPr>
      <w:r w:rsidRPr="00D8391E">
        <w:rPr>
          <w:rFonts w:ascii="Times New Roman" w:hAnsi="Times New Roman" w:cs="Times New Roman"/>
          <w:sz w:val="24"/>
          <w:szCs w:val="24"/>
        </w:rPr>
        <w:t xml:space="preserve">Hernandez, M. (2012). Toward an understanding of stewardship: A review of the literature. </w:t>
      </w:r>
      <w:r w:rsidRPr="00D8391E">
        <w:rPr>
          <w:rFonts w:ascii="Times New Roman" w:hAnsi="Times New Roman" w:cs="Times New Roman"/>
          <w:i/>
          <w:sz w:val="24"/>
          <w:szCs w:val="24"/>
        </w:rPr>
        <w:t>Journal of Business Ethics, 106</w:t>
      </w:r>
      <w:r w:rsidRPr="00D8391E">
        <w:rPr>
          <w:rFonts w:ascii="Times New Roman" w:hAnsi="Times New Roman" w:cs="Times New Roman"/>
          <w:sz w:val="24"/>
          <w:szCs w:val="24"/>
        </w:rPr>
        <w:t>(2), 151-164.</w:t>
      </w:r>
    </w:p>
    <w:p w14:paraId="4DDBCDC4"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Isidro, H., Nanda, D., &amp; Wysocki, P. D. (2020). On the relation between financial reporting quality and country attributes: Research challenges and opportunities. </w:t>
      </w:r>
      <w:r w:rsidRPr="00D8391E">
        <w:rPr>
          <w:rFonts w:ascii="Times New Roman" w:hAnsi="Times New Roman" w:cs="Times New Roman"/>
          <w:i/>
          <w:iCs/>
          <w:sz w:val="24"/>
          <w:szCs w:val="24"/>
          <w:shd w:val="clear" w:color="auto" w:fill="FFFFFF"/>
        </w:rPr>
        <w:t>The Accounting Review</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95</w:t>
      </w:r>
      <w:r w:rsidRPr="00D8391E">
        <w:rPr>
          <w:rFonts w:ascii="Times New Roman" w:hAnsi="Times New Roman" w:cs="Times New Roman"/>
          <w:sz w:val="24"/>
          <w:szCs w:val="24"/>
          <w:shd w:val="clear" w:color="auto" w:fill="FFFFFF"/>
        </w:rPr>
        <w:t>(3), 279-314.</w:t>
      </w:r>
    </w:p>
    <w:p w14:paraId="0471B245"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Kwamboka, B., Githaiga, P. N., &amp; Kinuthia, P. M. (2025). Audit committee and financial reporting fraud: the moderating role of firm size. </w:t>
      </w:r>
      <w:r w:rsidRPr="00D8391E">
        <w:rPr>
          <w:rFonts w:ascii="Times New Roman" w:hAnsi="Times New Roman" w:cs="Times New Roman"/>
          <w:i/>
          <w:iCs/>
          <w:sz w:val="24"/>
          <w:szCs w:val="24"/>
          <w:shd w:val="clear" w:color="auto" w:fill="FFFFFF"/>
        </w:rPr>
        <w:t>Journal of Financial Reporting and Accounting</w:t>
      </w:r>
      <w:r w:rsidRPr="00D8391E">
        <w:rPr>
          <w:rFonts w:ascii="Times New Roman" w:hAnsi="Times New Roman" w:cs="Times New Roman"/>
          <w:sz w:val="24"/>
          <w:szCs w:val="24"/>
          <w:shd w:val="clear" w:color="auto" w:fill="FFFFFF"/>
        </w:rPr>
        <w:t>.</w:t>
      </w:r>
    </w:p>
    <w:p w14:paraId="18D0C148"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Ogunbanjo</w:t>
      </w:r>
      <w:proofErr w:type="spellEnd"/>
      <w:r w:rsidRPr="00D8391E">
        <w:rPr>
          <w:rFonts w:ascii="Times New Roman" w:hAnsi="Times New Roman" w:cs="Times New Roman"/>
          <w:sz w:val="24"/>
          <w:szCs w:val="24"/>
          <w:shd w:val="clear" w:color="auto" w:fill="FFFFFF"/>
        </w:rPr>
        <w:t xml:space="preserve">, O. T., </w:t>
      </w:r>
      <w:proofErr w:type="spellStart"/>
      <w:r w:rsidRPr="00D8391E">
        <w:rPr>
          <w:rFonts w:ascii="Times New Roman" w:hAnsi="Times New Roman" w:cs="Times New Roman"/>
          <w:sz w:val="24"/>
          <w:szCs w:val="24"/>
          <w:shd w:val="clear" w:color="auto" w:fill="FFFFFF"/>
        </w:rPr>
        <w:t>Iheonkhan</w:t>
      </w:r>
      <w:proofErr w:type="spellEnd"/>
      <w:r w:rsidRPr="00D8391E">
        <w:rPr>
          <w:rFonts w:ascii="Times New Roman" w:hAnsi="Times New Roman" w:cs="Times New Roman"/>
          <w:sz w:val="24"/>
          <w:szCs w:val="24"/>
          <w:shd w:val="clear" w:color="auto" w:fill="FFFFFF"/>
        </w:rPr>
        <w:t>, S. I., &amp; Mohammed, J. (2025). Effect of board attributes on agency costs of listed deposit money banks in Nigeria. </w:t>
      </w:r>
      <w:proofErr w:type="spellStart"/>
      <w:r w:rsidRPr="00D8391E">
        <w:rPr>
          <w:rFonts w:ascii="Times New Roman" w:hAnsi="Times New Roman" w:cs="Times New Roman"/>
          <w:i/>
          <w:iCs/>
          <w:sz w:val="24"/>
          <w:szCs w:val="24"/>
          <w:shd w:val="clear" w:color="auto" w:fill="FFFFFF"/>
        </w:rPr>
        <w:t>FULafia</w:t>
      </w:r>
      <w:proofErr w:type="spellEnd"/>
      <w:r w:rsidRPr="00D8391E">
        <w:rPr>
          <w:rFonts w:ascii="Times New Roman" w:hAnsi="Times New Roman" w:cs="Times New Roman"/>
          <w:i/>
          <w:iCs/>
          <w:sz w:val="24"/>
          <w:szCs w:val="24"/>
          <w:shd w:val="clear" w:color="auto" w:fill="FFFFFF"/>
        </w:rPr>
        <w:t xml:space="preserve"> International Journal of Business and Allied Studies</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3</w:t>
      </w:r>
      <w:r w:rsidRPr="00D8391E">
        <w:rPr>
          <w:rFonts w:ascii="Times New Roman" w:hAnsi="Times New Roman" w:cs="Times New Roman"/>
          <w:sz w:val="24"/>
          <w:szCs w:val="24"/>
          <w:shd w:val="clear" w:color="auto" w:fill="FFFFFF"/>
        </w:rPr>
        <w:t>(2), 193-209.</w:t>
      </w:r>
    </w:p>
    <w:p w14:paraId="1B93B42F"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Olanisebe</w:t>
      </w:r>
      <w:proofErr w:type="spellEnd"/>
      <w:r w:rsidRPr="00D8391E">
        <w:rPr>
          <w:rFonts w:ascii="Times New Roman" w:hAnsi="Times New Roman" w:cs="Times New Roman"/>
          <w:sz w:val="24"/>
          <w:szCs w:val="24"/>
          <w:shd w:val="clear" w:color="auto" w:fill="FFFFFF"/>
        </w:rPr>
        <w:t xml:space="preserve">, M. B., Abubakar, S., &amp; </w:t>
      </w:r>
      <w:proofErr w:type="spellStart"/>
      <w:r w:rsidRPr="00D8391E">
        <w:rPr>
          <w:rFonts w:ascii="Times New Roman" w:hAnsi="Times New Roman" w:cs="Times New Roman"/>
          <w:sz w:val="24"/>
          <w:szCs w:val="24"/>
          <w:shd w:val="clear" w:color="auto" w:fill="FFFFFF"/>
        </w:rPr>
        <w:t>Basakkwace</w:t>
      </w:r>
      <w:proofErr w:type="spellEnd"/>
      <w:r w:rsidRPr="00D8391E">
        <w:rPr>
          <w:rFonts w:ascii="Times New Roman" w:hAnsi="Times New Roman" w:cs="Times New Roman"/>
          <w:sz w:val="24"/>
          <w:szCs w:val="24"/>
          <w:shd w:val="clear" w:color="auto" w:fill="FFFFFF"/>
        </w:rPr>
        <w:t>, A. G. (2024). Effect of board attribute on profitability of listed agricultural companies in Nigeria. </w:t>
      </w:r>
      <w:r w:rsidRPr="00D8391E">
        <w:rPr>
          <w:rFonts w:ascii="Times New Roman" w:hAnsi="Times New Roman" w:cs="Times New Roman"/>
          <w:i/>
          <w:iCs/>
          <w:sz w:val="24"/>
          <w:szCs w:val="24"/>
          <w:shd w:val="clear" w:color="auto" w:fill="FFFFFF"/>
        </w:rPr>
        <w:t>International Review of Financial Studies</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1</w:t>
      </w:r>
      <w:r w:rsidRPr="00D8391E">
        <w:rPr>
          <w:rFonts w:ascii="Times New Roman" w:hAnsi="Times New Roman" w:cs="Times New Roman"/>
          <w:sz w:val="24"/>
          <w:szCs w:val="24"/>
          <w:shd w:val="clear" w:color="auto" w:fill="FFFFFF"/>
        </w:rPr>
        <w:t>(2), 118-142.</w:t>
      </w:r>
    </w:p>
    <w:p w14:paraId="0C743E6D"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Olowookere</w:t>
      </w:r>
      <w:proofErr w:type="spellEnd"/>
      <w:r w:rsidRPr="00D8391E">
        <w:rPr>
          <w:rFonts w:ascii="Times New Roman" w:hAnsi="Times New Roman" w:cs="Times New Roman"/>
          <w:sz w:val="24"/>
          <w:szCs w:val="24"/>
          <w:shd w:val="clear" w:color="auto" w:fill="FFFFFF"/>
        </w:rPr>
        <w:t xml:space="preserve">, J. K., Lamidi, W. A., </w:t>
      </w:r>
      <w:proofErr w:type="spellStart"/>
      <w:r w:rsidRPr="00D8391E">
        <w:rPr>
          <w:rFonts w:ascii="Times New Roman" w:hAnsi="Times New Roman" w:cs="Times New Roman"/>
          <w:sz w:val="24"/>
          <w:szCs w:val="24"/>
          <w:shd w:val="clear" w:color="auto" w:fill="FFFFFF"/>
        </w:rPr>
        <w:t>Olarinde</w:t>
      </w:r>
      <w:proofErr w:type="spellEnd"/>
      <w:r w:rsidRPr="00D8391E">
        <w:rPr>
          <w:rFonts w:ascii="Times New Roman" w:hAnsi="Times New Roman" w:cs="Times New Roman"/>
          <w:sz w:val="24"/>
          <w:szCs w:val="24"/>
          <w:shd w:val="clear" w:color="auto" w:fill="FFFFFF"/>
        </w:rPr>
        <w:t>, L. O., &amp; Adebisi, E. A. (2025). International Financial Reporting Standards and financial reporting quality of listed oil and gas industry in Nigeria. </w:t>
      </w:r>
      <w:proofErr w:type="spellStart"/>
      <w:r w:rsidRPr="00D8391E">
        <w:rPr>
          <w:rFonts w:ascii="Times New Roman" w:hAnsi="Times New Roman" w:cs="Times New Roman"/>
          <w:i/>
          <w:iCs/>
          <w:sz w:val="24"/>
          <w:szCs w:val="24"/>
          <w:shd w:val="clear" w:color="auto" w:fill="FFFFFF"/>
        </w:rPr>
        <w:t>Jalingo</w:t>
      </w:r>
      <w:proofErr w:type="spellEnd"/>
      <w:r w:rsidRPr="00D8391E">
        <w:rPr>
          <w:rFonts w:ascii="Times New Roman" w:hAnsi="Times New Roman" w:cs="Times New Roman"/>
          <w:i/>
          <w:iCs/>
          <w:sz w:val="24"/>
          <w:szCs w:val="24"/>
          <w:shd w:val="clear" w:color="auto" w:fill="FFFFFF"/>
        </w:rPr>
        <w:t xml:space="preserve"> Journal of Social and Management Sciences</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6</w:t>
      </w:r>
      <w:r w:rsidRPr="00D8391E">
        <w:rPr>
          <w:rFonts w:ascii="Times New Roman" w:hAnsi="Times New Roman" w:cs="Times New Roman"/>
          <w:sz w:val="24"/>
          <w:szCs w:val="24"/>
          <w:shd w:val="clear" w:color="auto" w:fill="FFFFFF"/>
        </w:rPr>
        <w:t>(3), 130-140.</w:t>
      </w:r>
    </w:p>
    <w:p w14:paraId="628B9CC9"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D8391E">
        <w:rPr>
          <w:rFonts w:ascii="Times New Roman" w:hAnsi="Times New Roman" w:cs="Times New Roman"/>
          <w:sz w:val="24"/>
          <w:szCs w:val="24"/>
          <w:shd w:val="clear" w:color="auto" w:fill="FFFFFF"/>
        </w:rPr>
        <w:t>Olumoh</w:t>
      </w:r>
      <w:proofErr w:type="spellEnd"/>
      <w:r w:rsidRPr="00D8391E">
        <w:rPr>
          <w:rFonts w:ascii="Times New Roman" w:hAnsi="Times New Roman" w:cs="Times New Roman"/>
          <w:sz w:val="24"/>
          <w:szCs w:val="24"/>
          <w:shd w:val="clear" w:color="auto" w:fill="FFFFFF"/>
        </w:rPr>
        <w:t>, Y. A. (2025). Integrated Financial Accounting Systems and Operation Performance of Deposit Money Banks in Nigeria. </w:t>
      </w:r>
      <w:r w:rsidRPr="00D8391E">
        <w:rPr>
          <w:rFonts w:ascii="Times New Roman" w:hAnsi="Times New Roman" w:cs="Times New Roman"/>
          <w:i/>
          <w:iCs/>
          <w:sz w:val="24"/>
          <w:szCs w:val="24"/>
          <w:shd w:val="clear" w:color="auto" w:fill="FFFFFF"/>
        </w:rPr>
        <w:t>International Journal of Accounting, Finance and Administrative Research</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2</w:t>
      </w:r>
      <w:r w:rsidRPr="00D8391E">
        <w:rPr>
          <w:rFonts w:ascii="Times New Roman" w:hAnsi="Times New Roman" w:cs="Times New Roman"/>
          <w:sz w:val="24"/>
          <w:szCs w:val="24"/>
          <w:shd w:val="clear" w:color="auto" w:fill="FFFFFF"/>
        </w:rPr>
        <w:t>(1), 9-23.</w:t>
      </w:r>
    </w:p>
    <w:p w14:paraId="210AA5E9"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rPr>
        <w:t xml:space="preserve">Petroski, A., &amp; Yahaya, O. A. (2024). On the independence of the board and its committees, and earnings quality. </w:t>
      </w:r>
      <w:r w:rsidRPr="00D8391E">
        <w:rPr>
          <w:rFonts w:ascii="Times New Roman" w:hAnsi="Times New Roman" w:cs="Times New Roman"/>
          <w:i/>
          <w:sz w:val="24"/>
          <w:szCs w:val="24"/>
        </w:rPr>
        <w:t>South East European University Review, 19</w:t>
      </w:r>
      <w:r w:rsidRPr="00D8391E">
        <w:rPr>
          <w:rFonts w:ascii="Times New Roman" w:hAnsi="Times New Roman" w:cs="Times New Roman"/>
          <w:sz w:val="24"/>
          <w:szCs w:val="24"/>
        </w:rPr>
        <w:t>(1), 39- 78.</w:t>
      </w:r>
    </w:p>
    <w:p w14:paraId="308B9BC9"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lastRenderedPageBreak/>
        <w:t xml:space="preserve">Samuel, S. O., &amp; </w:t>
      </w:r>
      <w:proofErr w:type="spellStart"/>
      <w:r w:rsidRPr="00D8391E">
        <w:rPr>
          <w:rFonts w:ascii="Times New Roman" w:hAnsi="Times New Roman" w:cs="Times New Roman"/>
          <w:sz w:val="24"/>
          <w:szCs w:val="24"/>
          <w:shd w:val="clear" w:color="auto" w:fill="FFFFFF"/>
        </w:rPr>
        <w:t>Arobieke</w:t>
      </w:r>
      <w:proofErr w:type="spellEnd"/>
      <w:r w:rsidRPr="00D8391E">
        <w:rPr>
          <w:rFonts w:ascii="Times New Roman" w:hAnsi="Times New Roman" w:cs="Times New Roman"/>
          <w:sz w:val="24"/>
          <w:szCs w:val="24"/>
          <w:shd w:val="clear" w:color="auto" w:fill="FFFFFF"/>
        </w:rPr>
        <w:t>, R. F. (2025). Board Characteristics and Effectiveness of Consolidated Financial Statements: A Study of Selected Firms in Nigeria. </w:t>
      </w:r>
      <w:r w:rsidRPr="00D8391E">
        <w:rPr>
          <w:rFonts w:ascii="Times New Roman" w:hAnsi="Times New Roman" w:cs="Times New Roman"/>
          <w:i/>
          <w:iCs/>
          <w:sz w:val="24"/>
          <w:szCs w:val="24"/>
          <w:shd w:val="clear" w:color="auto" w:fill="FFFFFF"/>
        </w:rPr>
        <w:t>Asian Research Journal of Current Science</w:t>
      </w:r>
      <w:r w:rsidRPr="00D8391E">
        <w:rPr>
          <w:rFonts w:ascii="Times New Roman" w:hAnsi="Times New Roman" w:cs="Times New Roman"/>
          <w:sz w:val="24"/>
          <w:szCs w:val="24"/>
          <w:shd w:val="clear" w:color="auto" w:fill="FFFFFF"/>
        </w:rPr>
        <w:t>, </w:t>
      </w:r>
      <w:r w:rsidRPr="00D8391E">
        <w:rPr>
          <w:rFonts w:ascii="Times New Roman" w:hAnsi="Times New Roman" w:cs="Times New Roman"/>
          <w:i/>
          <w:iCs/>
          <w:sz w:val="24"/>
          <w:szCs w:val="24"/>
          <w:shd w:val="clear" w:color="auto" w:fill="FFFFFF"/>
        </w:rPr>
        <w:t>7</w:t>
      </w:r>
      <w:r w:rsidRPr="00D8391E">
        <w:rPr>
          <w:rFonts w:ascii="Times New Roman" w:hAnsi="Times New Roman" w:cs="Times New Roman"/>
          <w:sz w:val="24"/>
          <w:szCs w:val="24"/>
          <w:shd w:val="clear" w:color="auto" w:fill="FFFFFF"/>
        </w:rPr>
        <w:t>(1), 65-75.</w:t>
      </w:r>
    </w:p>
    <w:p w14:paraId="76E43413"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 xml:space="preserve">Seun, K. J., </w:t>
      </w:r>
      <w:proofErr w:type="spellStart"/>
      <w:r w:rsidRPr="00D8391E">
        <w:rPr>
          <w:rFonts w:ascii="Times New Roman" w:hAnsi="Times New Roman" w:cs="Times New Roman"/>
          <w:sz w:val="24"/>
          <w:szCs w:val="24"/>
          <w:shd w:val="clear" w:color="auto" w:fill="FFFFFF"/>
        </w:rPr>
        <w:t>Igbekoyi</w:t>
      </w:r>
      <w:proofErr w:type="spellEnd"/>
      <w:r w:rsidRPr="00D8391E">
        <w:rPr>
          <w:rFonts w:ascii="Times New Roman" w:hAnsi="Times New Roman" w:cs="Times New Roman"/>
          <w:sz w:val="24"/>
          <w:szCs w:val="24"/>
          <w:shd w:val="clear" w:color="auto" w:fill="FFFFFF"/>
        </w:rPr>
        <w:t xml:space="preserve">, E. O., &amp; Wasiu, A. A. (2024). Unveiling stewardship theory: Emerging trends and future direction. </w:t>
      </w:r>
      <w:r w:rsidRPr="00D8391E">
        <w:rPr>
          <w:rFonts w:ascii="Times New Roman" w:hAnsi="Times New Roman" w:cs="Times New Roman"/>
          <w:i/>
          <w:sz w:val="24"/>
          <w:szCs w:val="24"/>
        </w:rPr>
        <w:t>Journal of Business and African Economy, 11</w:t>
      </w:r>
      <w:r w:rsidRPr="00D8391E">
        <w:rPr>
          <w:rFonts w:ascii="Times New Roman" w:hAnsi="Times New Roman" w:cs="Times New Roman"/>
          <w:sz w:val="24"/>
          <w:szCs w:val="24"/>
        </w:rPr>
        <w:t>(2), 95-112.</w:t>
      </w:r>
    </w:p>
    <w:p w14:paraId="2BAEB6BD"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rPr>
        <w:t xml:space="preserve">Tetlock, P. E. (1985). </w:t>
      </w:r>
      <w:r w:rsidRPr="00D8391E">
        <w:rPr>
          <w:rStyle w:val="Emphasis"/>
          <w:rFonts w:ascii="Times New Roman" w:hAnsi="Times New Roman" w:cs="Times New Roman"/>
          <w:i w:val="0"/>
          <w:sz w:val="24"/>
          <w:szCs w:val="24"/>
        </w:rPr>
        <w:t>Accountability: A social check on the fundamental attribution error</w:t>
      </w:r>
      <w:r w:rsidRPr="00D8391E">
        <w:rPr>
          <w:rFonts w:ascii="Times New Roman" w:hAnsi="Times New Roman" w:cs="Times New Roman"/>
          <w:sz w:val="24"/>
          <w:szCs w:val="24"/>
        </w:rPr>
        <w:t xml:space="preserve">. </w:t>
      </w:r>
      <w:r w:rsidRPr="00D8391E">
        <w:rPr>
          <w:rFonts w:ascii="Times New Roman" w:hAnsi="Times New Roman" w:cs="Times New Roman"/>
          <w:i/>
          <w:sz w:val="24"/>
          <w:szCs w:val="24"/>
        </w:rPr>
        <w:t>Social Psychology Quarterly, 48</w:t>
      </w:r>
      <w:r w:rsidRPr="00D8391E">
        <w:rPr>
          <w:rFonts w:ascii="Times New Roman" w:hAnsi="Times New Roman" w:cs="Times New Roman"/>
          <w:sz w:val="24"/>
          <w:szCs w:val="24"/>
        </w:rPr>
        <w:t>(3), 227-236.</w:t>
      </w:r>
    </w:p>
    <w:p w14:paraId="68A5319F"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 xml:space="preserve">Toluwani, A. F., Idowu, M. G., Collins, O. O., &amp; Ngozi, O. O. (2024). Accountability and economic development in Nigeria. </w:t>
      </w:r>
      <w:r w:rsidRPr="00D8391E">
        <w:rPr>
          <w:rFonts w:ascii="Times New Roman" w:hAnsi="Times New Roman" w:cs="Times New Roman"/>
          <w:i/>
          <w:sz w:val="24"/>
          <w:szCs w:val="24"/>
          <w:shd w:val="clear" w:color="auto" w:fill="FFFFFF"/>
        </w:rPr>
        <w:t>African Journal of Accounting and Financial, 7</w:t>
      </w:r>
      <w:r w:rsidRPr="00D8391E">
        <w:rPr>
          <w:rFonts w:ascii="Times New Roman" w:hAnsi="Times New Roman" w:cs="Times New Roman"/>
          <w:sz w:val="24"/>
          <w:szCs w:val="24"/>
          <w:shd w:val="clear" w:color="auto" w:fill="FFFFFF"/>
        </w:rPr>
        <w:t>(3), 188-206.</w:t>
      </w:r>
    </w:p>
    <w:p w14:paraId="246D8D1C" w14:textId="77777777" w:rsidR="001A68F6" w:rsidRPr="00D8391E" w:rsidRDefault="001A68F6" w:rsidP="008F5923">
      <w:pPr>
        <w:spacing w:after="0" w:line="240" w:lineRule="auto"/>
        <w:ind w:left="720" w:hanging="720"/>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Utibe, M. T., &amp; Modupe, O. (2024). Legislative oversights, accountability and corruption in Osun State Nigeria, 2010–2022. </w:t>
      </w:r>
      <w:r w:rsidRPr="00D8391E">
        <w:rPr>
          <w:rFonts w:ascii="Times New Roman" w:hAnsi="Times New Roman" w:cs="Times New Roman"/>
          <w:i/>
          <w:iCs/>
          <w:sz w:val="24"/>
          <w:szCs w:val="24"/>
          <w:shd w:val="clear" w:color="auto" w:fill="FFFFFF"/>
        </w:rPr>
        <w:t>African Identities</w:t>
      </w:r>
      <w:r w:rsidRPr="00D8391E">
        <w:rPr>
          <w:rFonts w:ascii="Times New Roman" w:hAnsi="Times New Roman" w:cs="Times New Roman"/>
          <w:sz w:val="24"/>
          <w:szCs w:val="24"/>
          <w:shd w:val="clear" w:color="auto" w:fill="FFFFFF"/>
        </w:rPr>
        <w:t>, 1-17.</w:t>
      </w:r>
    </w:p>
    <w:p w14:paraId="19CB37AD" w14:textId="77777777" w:rsidR="001A68F6" w:rsidRPr="00D8391E" w:rsidRDefault="001A68F6" w:rsidP="008F5923">
      <w:pPr>
        <w:spacing w:after="0" w:line="240" w:lineRule="auto"/>
        <w:ind w:left="720" w:hanging="720"/>
        <w:jc w:val="both"/>
        <w:rPr>
          <w:rFonts w:ascii="Times New Roman" w:hAnsi="Times New Roman" w:cs="Times New Roman"/>
          <w:sz w:val="24"/>
          <w:szCs w:val="24"/>
        </w:rPr>
      </w:pPr>
      <w:r w:rsidRPr="00D8391E">
        <w:rPr>
          <w:rFonts w:ascii="Times New Roman" w:hAnsi="Times New Roman" w:cs="Times New Roman"/>
          <w:sz w:val="24"/>
          <w:szCs w:val="24"/>
          <w:shd w:val="clear" w:color="auto" w:fill="FFFFFF"/>
        </w:rPr>
        <w:t xml:space="preserve">Yahaya, P. D. O. A. (2025). Board independence and earnings management. </w:t>
      </w:r>
      <w:r w:rsidRPr="00D8391E">
        <w:rPr>
          <w:rFonts w:ascii="Times New Roman" w:hAnsi="Times New Roman" w:cs="Times New Roman"/>
          <w:i/>
          <w:sz w:val="24"/>
          <w:szCs w:val="24"/>
        </w:rPr>
        <w:t>Journal of Business Ethics and Education, 16(</w:t>
      </w:r>
      <w:r w:rsidRPr="00D8391E">
        <w:rPr>
          <w:rFonts w:ascii="Times New Roman" w:hAnsi="Times New Roman" w:cs="Times New Roman"/>
          <w:sz w:val="24"/>
          <w:szCs w:val="24"/>
        </w:rPr>
        <w:t>1), 113-155.</w:t>
      </w:r>
    </w:p>
    <w:p w14:paraId="2423ACC9" w14:textId="77777777" w:rsidR="006D3AB6" w:rsidRPr="00D8391E" w:rsidRDefault="006D3AB6" w:rsidP="008F5923">
      <w:pPr>
        <w:autoSpaceDE w:val="0"/>
        <w:autoSpaceDN w:val="0"/>
        <w:adjustRightInd w:val="0"/>
        <w:spacing w:after="0" w:line="240" w:lineRule="auto"/>
        <w:rPr>
          <w:rFonts w:ascii="Times New Roman" w:eastAsia="Times New Roman" w:hAnsi="Times New Roman" w:cs="Times New Roman"/>
          <w:sz w:val="24"/>
          <w:szCs w:val="24"/>
        </w:rPr>
      </w:pPr>
    </w:p>
    <w:p w14:paraId="07A852B2" w14:textId="77777777" w:rsidR="001A68F6" w:rsidRDefault="001A68F6" w:rsidP="008F5923">
      <w:pPr>
        <w:autoSpaceDE w:val="0"/>
        <w:autoSpaceDN w:val="0"/>
        <w:adjustRightInd w:val="0"/>
        <w:spacing w:after="0" w:line="240" w:lineRule="auto"/>
        <w:rPr>
          <w:rFonts w:ascii="Times New Roman" w:eastAsia="Times New Roman" w:hAnsi="Times New Roman" w:cs="Times New Roman"/>
          <w:sz w:val="24"/>
          <w:szCs w:val="24"/>
        </w:rPr>
      </w:pPr>
    </w:p>
    <w:p w14:paraId="5F792891"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46161B77"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5928876F"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02E09A0D"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7D828756"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138EEB4E"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6CE5B985"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440B0745"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7622C7E4"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2F5B7043" w14:textId="77777777" w:rsidR="00AC04D3"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61EE8CAF" w14:textId="77777777" w:rsidR="00AC04D3" w:rsidRPr="00D8391E" w:rsidRDefault="00AC04D3" w:rsidP="008F5923">
      <w:pPr>
        <w:autoSpaceDE w:val="0"/>
        <w:autoSpaceDN w:val="0"/>
        <w:adjustRightInd w:val="0"/>
        <w:spacing w:after="0" w:line="240" w:lineRule="auto"/>
        <w:rPr>
          <w:rFonts w:ascii="Times New Roman" w:eastAsia="Times New Roman" w:hAnsi="Times New Roman" w:cs="Times New Roman"/>
          <w:sz w:val="24"/>
          <w:szCs w:val="24"/>
        </w:rPr>
      </w:pPr>
    </w:p>
    <w:p w14:paraId="17980751" w14:textId="77777777" w:rsidR="001A68F6" w:rsidRPr="00D8391E" w:rsidRDefault="001A68F6" w:rsidP="008F5923">
      <w:pPr>
        <w:autoSpaceDE w:val="0"/>
        <w:autoSpaceDN w:val="0"/>
        <w:adjustRightInd w:val="0"/>
        <w:spacing w:after="0" w:line="240" w:lineRule="auto"/>
        <w:rPr>
          <w:rFonts w:ascii="Times New Roman" w:eastAsia="Times New Roman" w:hAnsi="Times New Roman" w:cs="Times New Roman"/>
          <w:sz w:val="24"/>
          <w:szCs w:val="24"/>
        </w:rPr>
      </w:pPr>
    </w:p>
    <w:p w14:paraId="3E5D7DED" w14:textId="77777777" w:rsidR="001A68F6" w:rsidRPr="00D8391E" w:rsidRDefault="001A68F6" w:rsidP="008F5923">
      <w:pPr>
        <w:autoSpaceDE w:val="0"/>
        <w:autoSpaceDN w:val="0"/>
        <w:adjustRightInd w:val="0"/>
        <w:spacing w:after="0" w:line="240" w:lineRule="auto"/>
        <w:rPr>
          <w:rFonts w:ascii="Times New Roman" w:eastAsia="Times New Roman" w:hAnsi="Times New Roman" w:cs="Times New Roman"/>
          <w:sz w:val="24"/>
          <w:szCs w:val="24"/>
        </w:rPr>
      </w:pPr>
    </w:p>
    <w:p w14:paraId="23B4BC39" w14:textId="77777777" w:rsidR="001A68F6" w:rsidRPr="00D8391E" w:rsidRDefault="001A68F6" w:rsidP="008F5923">
      <w:pPr>
        <w:autoSpaceDE w:val="0"/>
        <w:autoSpaceDN w:val="0"/>
        <w:adjustRightInd w:val="0"/>
        <w:spacing w:after="0" w:line="240" w:lineRule="auto"/>
        <w:rPr>
          <w:rFonts w:ascii="Times New Roman" w:eastAsia="Times New Roman" w:hAnsi="Times New Roman" w:cs="Times New Roman"/>
          <w:sz w:val="24"/>
          <w:szCs w:val="24"/>
        </w:rPr>
      </w:pPr>
    </w:p>
    <w:p w14:paraId="67A5A95A" w14:textId="77777777" w:rsidR="006D3AB6" w:rsidRPr="009E3065" w:rsidRDefault="00657C34" w:rsidP="0054607B">
      <w:pPr>
        <w:autoSpaceDE w:val="0"/>
        <w:autoSpaceDN w:val="0"/>
        <w:adjustRightInd w:val="0"/>
        <w:spacing w:after="0" w:line="240" w:lineRule="auto"/>
        <w:rPr>
          <w:rFonts w:ascii="Times New Roman" w:hAnsi="Times New Roman" w:cs="Times New Roman"/>
          <w:b/>
          <w:sz w:val="24"/>
          <w:szCs w:val="24"/>
        </w:rPr>
      </w:pPr>
      <w:proofErr w:type="spellStart"/>
      <w:r w:rsidRPr="009E3065">
        <w:rPr>
          <w:rFonts w:ascii="Times New Roman" w:eastAsia="Times New Roman" w:hAnsi="Times New Roman" w:cs="Times New Roman"/>
          <w:b/>
          <w:sz w:val="24"/>
          <w:szCs w:val="24"/>
        </w:rPr>
        <w:t>Appendex</w:t>
      </w:r>
      <w:proofErr w:type="spellEnd"/>
      <w:r w:rsidRPr="009E3065">
        <w:rPr>
          <w:rFonts w:ascii="Times New Roman" w:eastAsia="Times New Roman" w:hAnsi="Times New Roman" w:cs="Times New Roman"/>
          <w:b/>
          <w:sz w:val="24"/>
          <w:szCs w:val="24"/>
        </w:rPr>
        <w:t xml:space="preserve"> </w:t>
      </w:r>
      <w:r w:rsidR="006D3AB6" w:rsidRPr="009E3065">
        <w:rPr>
          <w:rFonts w:ascii="Times New Roman" w:eastAsia="Times New Roman" w:hAnsi="Times New Roman" w:cs="Times New Roman"/>
          <w:b/>
          <w:sz w:val="24"/>
          <w:szCs w:val="24"/>
        </w:rPr>
        <w:t>I</w:t>
      </w:r>
    </w:p>
    <w:tbl>
      <w:tblPr>
        <w:tblW w:w="0" w:type="auto"/>
        <w:tblInd w:w="30" w:type="dxa"/>
        <w:tblLayout w:type="fixed"/>
        <w:tblCellMar>
          <w:left w:w="0" w:type="dxa"/>
          <w:right w:w="0" w:type="dxa"/>
        </w:tblCellMar>
        <w:tblLook w:val="0000" w:firstRow="0" w:lastRow="0" w:firstColumn="0" w:lastColumn="0" w:noHBand="0" w:noVBand="0"/>
      </w:tblPr>
      <w:tblGrid>
        <w:gridCol w:w="1492"/>
        <w:gridCol w:w="525"/>
        <w:gridCol w:w="788"/>
        <w:gridCol w:w="315"/>
        <w:gridCol w:w="998"/>
        <w:gridCol w:w="209"/>
        <w:gridCol w:w="1103"/>
        <w:gridCol w:w="105"/>
        <w:gridCol w:w="997"/>
        <w:gridCol w:w="211"/>
      </w:tblGrid>
      <w:tr w:rsidR="00D86B2A" w:rsidRPr="00D8391E" w14:paraId="08220447" w14:textId="77777777">
        <w:trPr>
          <w:trHeight w:val="225"/>
        </w:trPr>
        <w:tc>
          <w:tcPr>
            <w:tcW w:w="1492" w:type="dxa"/>
            <w:tcBorders>
              <w:top w:val="nil"/>
              <w:left w:val="nil"/>
              <w:bottom w:val="nil"/>
              <w:right w:val="nil"/>
            </w:tcBorders>
            <w:vAlign w:val="bottom"/>
          </w:tcPr>
          <w:p w14:paraId="595EC8F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gridSpan w:val="2"/>
            <w:tcBorders>
              <w:top w:val="nil"/>
              <w:left w:val="nil"/>
              <w:bottom w:val="nil"/>
              <w:right w:val="nil"/>
            </w:tcBorders>
            <w:vAlign w:val="bottom"/>
          </w:tcPr>
          <w:p w14:paraId="244FD14B"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p>
          <w:p w14:paraId="251CFADF"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QFS</w:t>
            </w:r>
          </w:p>
        </w:tc>
        <w:tc>
          <w:tcPr>
            <w:tcW w:w="1313" w:type="dxa"/>
            <w:gridSpan w:val="2"/>
            <w:tcBorders>
              <w:top w:val="nil"/>
              <w:left w:val="nil"/>
              <w:bottom w:val="nil"/>
              <w:right w:val="nil"/>
            </w:tcBorders>
            <w:vAlign w:val="bottom"/>
          </w:tcPr>
          <w:p w14:paraId="63D1019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BOARD_</w:t>
            </w:r>
            <w:r w:rsidR="00220852" w:rsidRPr="00D8391E">
              <w:rPr>
                <w:rFonts w:ascii="Times New Roman" w:hAnsi="Times New Roman" w:cs="Times New Roman"/>
                <w:sz w:val="24"/>
                <w:szCs w:val="24"/>
              </w:rPr>
              <w:t>ATTRIBUE</w:t>
            </w:r>
          </w:p>
        </w:tc>
        <w:tc>
          <w:tcPr>
            <w:tcW w:w="1312" w:type="dxa"/>
            <w:gridSpan w:val="2"/>
            <w:tcBorders>
              <w:top w:val="nil"/>
              <w:left w:val="nil"/>
              <w:bottom w:val="nil"/>
              <w:right w:val="nil"/>
            </w:tcBorders>
            <w:vAlign w:val="bottom"/>
          </w:tcPr>
          <w:p w14:paraId="64361F98" w14:textId="77777777" w:rsidR="00D86B2A" w:rsidRPr="00D8391E" w:rsidRDefault="00220852"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313" w:type="dxa"/>
            <w:gridSpan w:val="3"/>
            <w:tcBorders>
              <w:top w:val="nil"/>
              <w:left w:val="nil"/>
              <w:bottom w:val="nil"/>
              <w:right w:val="nil"/>
            </w:tcBorders>
            <w:vAlign w:val="bottom"/>
          </w:tcPr>
          <w:p w14:paraId="0B66F718" w14:textId="77777777" w:rsidR="00D86B2A" w:rsidRPr="00D8391E" w:rsidRDefault="00220852" w:rsidP="008F5923">
            <w:pPr>
              <w:autoSpaceDE w:val="0"/>
              <w:autoSpaceDN w:val="0"/>
              <w:adjustRightInd w:val="0"/>
              <w:spacing w:after="0" w:line="240" w:lineRule="auto"/>
              <w:jc w:val="center"/>
              <w:rPr>
                <w:rFonts w:ascii="Times New Roman" w:hAnsi="Times New Roman" w:cs="Times New Roman"/>
                <w:sz w:val="24"/>
                <w:szCs w:val="24"/>
              </w:rPr>
            </w:pPr>
            <w:proofErr w:type="spellStart"/>
            <w:r w:rsidRPr="00D8391E">
              <w:rPr>
                <w:rFonts w:ascii="Times New Roman" w:hAnsi="Times New Roman" w:cs="Times New Roman"/>
                <w:sz w:val="24"/>
                <w:szCs w:val="24"/>
              </w:rPr>
              <w:t>Current_State</w:t>
            </w:r>
            <w:proofErr w:type="spellEnd"/>
          </w:p>
        </w:tc>
      </w:tr>
      <w:tr w:rsidR="00D86B2A" w:rsidRPr="00D8391E" w14:paraId="71CF161A" w14:textId="77777777">
        <w:trPr>
          <w:trHeight w:val="225"/>
        </w:trPr>
        <w:tc>
          <w:tcPr>
            <w:tcW w:w="1492" w:type="dxa"/>
            <w:tcBorders>
              <w:top w:val="nil"/>
              <w:left w:val="nil"/>
              <w:bottom w:val="nil"/>
              <w:right w:val="nil"/>
            </w:tcBorders>
            <w:vAlign w:val="bottom"/>
          </w:tcPr>
          <w:p w14:paraId="1C0ABFE2"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Mean</w:t>
            </w:r>
          </w:p>
        </w:tc>
        <w:tc>
          <w:tcPr>
            <w:tcW w:w="1313" w:type="dxa"/>
            <w:gridSpan w:val="2"/>
            <w:tcBorders>
              <w:top w:val="nil"/>
              <w:left w:val="nil"/>
              <w:bottom w:val="nil"/>
              <w:right w:val="nil"/>
            </w:tcBorders>
            <w:vAlign w:val="bottom"/>
          </w:tcPr>
          <w:p w14:paraId="636FFB6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-2.146299</w:t>
            </w:r>
          </w:p>
        </w:tc>
        <w:tc>
          <w:tcPr>
            <w:tcW w:w="1313" w:type="dxa"/>
            <w:gridSpan w:val="2"/>
            <w:tcBorders>
              <w:top w:val="nil"/>
              <w:left w:val="nil"/>
              <w:bottom w:val="nil"/>
              <w:right w:val="nil"/>
            </w:tcBorders>
            <w:vAlign w:val="bottom"/>
          </w:tcPr>
          <w:p w14:paraId="5A0C37AB"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69.94833</w:t>
            </w:r>
          </w:p>
        </w:tc>
        <w:tc>
          <w:tcPr>
            <w:tcW w:w="1312" w:type="dxa"/>
            <w:gridSpan w:val="2"/>
            <w:tcBorders>
              <w:top w:val="nil"/>
              <w:left w:val="nil"/>
              <w:bottom w:val="nil"/>
              <w:right w:val="nil"/>
            </w:tcBorders>
            <w:vAlign w:val="bottom"/>
          </w:tcPr>
          <w:p w14:paraId="21C07D2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12.16633</w:t>
            </w:r>
          </w:p>
        </w:tc>
        <w:tc>
          <w:tcPr>
            <w:tcW w:w="1313" w:type="dxa"/>
            <w:gridSpan w:val="3"/>
            <w:tcBorders>
              <w:top w:val="nil"/>
              <w:left w:val="nil"/>
              <w:bottom w:val="nil"/>
              <w:right w:val="nil"/>
            </w:tcBorders>
            <w:vAlign w:val="bottom"/>
          </w:tcPr>
          <w:p w14:paraId="708D24F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63.06248</w:t>
            </w:r>
          </w:p>
        </w:tc>
      </w:tr>
      <w:tr w:rsidR="00D86B2A" w:rsidRPr="00D8391E" w14:paraId="75451847" w14:textId="77777777">
        <w:trPr>
          <w:trHeight w:val="225"/>
        </w:trPr>
        <w:tc>
          <w:tcPr>
            <w:tcW w:w="1492" w:type="dxa"/>
            <w:tcBorders>
              <w:top w:val="nil"/>
              <w:left w:val="nil"/>
              <w:bottom w:val="nil"/>
              <w:right w:val="nil"/>
            </w:tcBorders>
            <w:vAlign w:val="bottom"/>
          </w:tcPr>
          <w:p w14:paraId="308FDAA8"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Median</w:t>
            </w:r>
          </w:p>
        </w:tc>
        <w:tc>
          <w:tcPr>
            <w:tcW w:w="1313" w:type="dxa"/>
            <w:gridSpan w:val="2"/>
            <w:tcBorders>
              <w:top w:val="nil"/>
              <w:left w:val="nil"/>
              <w:bottom w:val="nil"/>
              <w:right w:val="nil"/>
            </w:tcBorders>
            <w:vAlign w:val="bottom"/>
          </w:tcPr>
          <w:p w14:paraId="19C43893"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-2.060000</w:t>
            </w:r>
          </w:p>
        </w:tc>
        <w:tc>
          <w:tcPr>
            <w:tcW w:w="1313" w:type="dxa"/>
            <w:gridSpan w:val="2"/>
            <w:tcBorders>
              <w:top w:val="nil"/>
              <w:left w:val="nil"/>
              <w:bottom w:val="nil"/>
              <w:right w:val="nil"/>
            </w:tcBorders>
            <w:vAlign w:val="bottom"/>
          </w:tcPr>
          <w:p w14:paraId="17BB153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71.43000</w:t>
            </w:r>
          </w:p>
        </w:tc>
        <w:tc>
          <w:tcPr>
            <w:tcW w:w="1312" w:type="dxa"/>
            <w:gridSpan w:val="2"/>
            <w:tcBorders>
              <w:top w:val="nil"/>
              <w:left w:val="nil"/>
              <w:bottom w:val="nil"/>
              <w:right w:val="nil"/>
            </w:tcBorders>
            <w:vAlign w:val="bottom"/>
          </w:tcPr>
          <w:p w14:paraId="7F292F66"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12.99000</w:t>
            </w:r>
          </w:p>
        </w:tc>
        <w:tc>
          <w:tcPr>
            <w:tcW w:w="1313" w:type="dxa"/>
            <w:gridSpan w:val="3"/>
            <w:tcBorders>
              <w:top w:val="nil"/>
              <w:left w:val="nil"/>
              <w:bottom w:val="nil"/>
              <w:right w:val="nil"/>
            </w:tcBorders>
            <w:vAlign w:val="bottom"/>
          </w:tcPr>
          <w:p w14:paraId="6A0C4F2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60.00000</w:t>
            </w:r>
          </w:p>
        </w:tc>
      </w:tr>
      <w:tr w:rsidR="00D86B2A" w:rsidRPr="00D8391E" w14:paraId="3F8C300E" w14:textId="77777777">
        <w:trPr>
          <w:trHeight w:val="225"/>
        </w:trPr>
        <w:tc>
          <w:tcPr>
            <w:tcW w:w="1492" w:type="dxa"/>
            <w:tcBorders>
              <w:top w:val="nil"/>
              <w:left w:val="nil"/>
              <w:bottom w:val="nil"/>
              <w:right w:val="nil"/>
            </w:tcBorders>
            <w:vAlign w:val="bottom"/>
          </w:tcPr>
          <w:p w14:paraId="76C153D3"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Maximum</w:t>
            </w:r>
          </w:p>
        </w:tc>
        <w:tc>
          <w:tcPr>
            <w:tcW w:w="1313" w:type="dxa"/>
            <w:gridSpan w:val="2"/>
            <w:tcBorders>
              <w:top w:val="nil"/>
              <w:left w:val="nil"/>
              <w:bottom w:val="nil"/>
              <w:right w:val="nil"/>
            </w:tcBorders>
            <w:vAlign w:val="bottom"/>
          </w:tcPr>
          <w:p w14:paraId="71B9C58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16.00000</w:t>
            </w:r>
          </w:p>
        </w:tc>
        <w:tc>
          <w:tcPr>
            <w:tcW w:w="1313" w:type="dxa"/>
            <w:gridSpan w:val="2"/>
            <w:tcBorders>
              <w:top w:val="nil"/>
              <w:left w:val="nil"/>
              <w:bottom w:val="nil"/>
              <w:right w:val="nil"/>
            </w:tcBorders>
            <w:vAlign w:val="bottom"/>
          </w:tcPr>
          <w:p w14:paraId="7EDCB4D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c>
          <w:tcPr>
            <w:tcW w:w="1312" w:type="dxa"/>
            <w:gridSpan w:val="2"/>
            <w:tcBorders>
              <w:top w:val="nil"/>
              <w:left w:val="nil"/>
              <w:bottom w:val="nil"/>
              <w:right w:val="nil"/>
            </w:tcBorders>
            <w:vAlign w:val="bottom"/>
          </w:tcPr>
          <w:p w14:paraId="7411CD3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25.54000</w:t>
            </w:r>
          </w:p>
        </w:tc>
        <w:tc>
          <w:tcPr>
            <w:tcW w:w="1313" w:type="dxa"/>
            <w:gridSpan w:val="3"/>
            <w:tcBorders>
              <w:top w:val="nil"/>
              <w:left w:val="nil"/>
              <w:bottom w:val="nil"/>
              <w:right w:val="nil"/>
            </w:tcBorders>
            <w:vAlign w:val="bottom"/>
          </w:tcPr>
          <w:p w14:paraId="69FA39E7"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r>
      <w:tr w:rsidR="00D86B2A" w:rsidRPr="00D8391E" w14:paraId="7A0B78FE" w14:textId="77777777">
        <w:trPr>
          <w:trHeight w:val="225"/>
        </w:trPr>
        <w:tc>
          <w:tcPr>
            <w:tcW w:w="1492" w:type="dxa"/>
            <w:tcBorders>
              <w:top w:val="nil"/>
              <w:left w:val="nil"/>
              <w:bottom w:val="nil"/>
              <w:right w:val="nil"/>
            </w:tcBorders>
            <w:vAlign w:val="bottom"/>
          </w:tcPr>
          <w:p w14:paraId="001C5A76"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Minimum</w:t>
            </w:r>
          </w:p>
        </w:tc>
        <w:tc>
          <w:tcPr>
            <w:tcW w:w="1313" w:type="dxa"/>
            <w:gridSpan w:val="2"/>
            <w:tcBorders>
              <w:top w:val="nil"/>
              <w:left w:val="nil"/>
              <w:bottom w:val="nil"/>
              <w:right w:val="nil"/>
            </w:tcBorders>
            <w:vAlign w:val="bottom"/>
          </w:tcPr>
          <w:p w14:paraId="5AC71E6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-33.74000</w:t>
            </w:r>
          </w:p>
        </w:tc>
        <w:tc>
          <w:tcPr>
            <w:tcW w:w="1313" w:type="dxa"/>
            <w:gridSpan w:val="2"/>
            <w:tcBorders>
              <w:top w:val="nil"/>
              <w:left w:val="nil"/>
              <w:bottom w:val="nil"/>
              <w:right w:val="nil"/>
            </w:tcBorders>
            <w:vAlign w:val="bottom"/>
          </w:tcPr>
          <w:p w14:paraId="23E5745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16.67000</w:t>
            </w:r>
          </w:p>
        </w:tc>
        <w:tc>
          <w:tcPr>
            <w:tcW w:w="1312" w:type="dxa"/>
            <w:gridSpan w:val="2"/>
            <w:tcBorders>
              <w:top w:val="nil"/>
              <w:left w:val="nil"/>
              <w:bottom w:val="nil"/>
              <w:right w:val="nil"/>
            </w:tcBorders>
            <w:vAlign w:val="bottom"/>
          </w:tcPr>
          <w:p w14:paraId="34ABF9B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3" w:type="dxa"/>
            <w:gridSpan w:val="3"/>
            <w:tcBorders>
              <w:top w:val="nil"/>
              <w:left w:val="nil"/>
              <w:bottom w:val="nil"/>
              <w:right w:val="nil"/>
            </w:tcBorders>
            <w:vAlign w:val="bottom"/>
          </w:tcPr>
          <w:p w14:paraId="449743A9"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r>
      <w:tr w:rsidR="00D86B2A" w:rsidRPr="00D8391E" w14:paraId="57671AEF" w14:textId="77777777">
        <w:trPr>
          <w:trHeight w:val="225"/>
        </w:trPr>
        <w:tc>
          <w:tcPr>
            <w:tcW w:w="1492" w:type="dxa"/>
            <w:tcBorders>
              <w:top w:val="nil"/>
              <w:left w:val="nil"/>
              <w:bottom w:val="nil"/>
              <w:right w:val="nil"/>
            </w:tcBorders>
            <w:vAlign w:val="bottom"/>
          </w:tcPr>
          <w:p w14:paraId="252D96DF"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Std. Dev.</w:t>
            </w:r>
          </w:p>
        </w:tc>
        <w:tc>
          <w:tcPr>
            <w:tcW w:w="1313" w:type="dxa"/>
            <w:gridSpan w:val="2"/>
            <w:tcBorders>
              <w:top w:val="nil"/>
              <w:left w:val="nil"/>
              <w:bottom w:val="nil"/>
              <w:right w:val="nil"/>
            </w:tcBorders>
            <w:vAlign w:val="bottom"/>
          </w:tcPr>
          <w:p w14:paraId="6101A06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2.960053</w:t>
            </w:r>
          </w:p>
        </w:tc>
        <w:tc>
          <w:tcPr>
            <w:tcW w:w="1313" w:type="dxa"/>
            <w:gridSpan w:val="2"/>
            <w:tcBorders>
              <w:top w:val="nil"/>
              <w:left w:val="nil"/>
              <w:bottom w:val="nil"/>
              <w:right w:val="nil"/>
            </w:tcBorders>
            <w:vAlign w:val="bottom"/>
          </w:tcPr>
          <w:p w14:paraId="1672B25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13.95821</w:t>
            </w:r>
          </w:p>
        </w:tc>
        <w:tc>
          <w:tcPr>
            <w:tcW w:w="1312" w:type="dxa"/>
            <w:gridSpan w:val="2"/>
            <w:tcBorders>
              <w:top w:val="nil"/>
              <w:left w:val="nil"/>
              <w:bottom w:val="nil"/>
              <w:right w:val="nil"/>
            </w:tcBorders>
            <w:vAlign w:val="bottom"/>
          </w:tcPr>
          <w:p w14:paraId="4931365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4.496118</w:t>
            </w:r>
          </w:p>
        </w:tc>
        <w:tc>
          <w:tcPr>
            <w:tcW w:w="1313" w:type="dxa"/>
            <w:gridSpan w:val="3"/>
            <w:tcBorders>
              <w:top w:val="nil"/>
              <w:left w:val="nil"/>
              <w:bottom w:val="nil"/>
              <w:right w:val="nil"/>
            </w:tcBorders>
            <w:vAlign w:val="bottom"/>
          </w:tcPr>
          <w:p w14:paraId="7FFE3C9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23.92192</w:t>
            </w:r>
          </w:p>
        </w:tc>
      </w:tr>
      <w:tr w:rsidR="00D86B2A" w:rsidRPr="00D8391E" w14:paraId="31E37855" w14:textId="77777777">
        <w:trPr>
          <w:trHeight w:val="225"/>
        </w:trPr>
        <w:tc>
          <w:tcPr>
            <w:tcW w:w="1492" w:type="dxa"/>
            <w:tcBorders>
              <w:top w:val="nil"/>
              <w:left w:val="nil"/>
              <w:bottom w:val="nil"/>
              <w:right w:val="nil"/>
            </w:tcBorders>
            <w:vAlign w:val="bottom"/>
          </w:tcPr>
          <w:p w14:paraId="298137F0"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Skewness</w:t>
            </w:r>
          </w:p>
        </w:tc>
        <w:tc>
          <w:tcPr>
            <w:tcW w:w="1313" w:type="dxa"/>
            <w:gridSpan w:val="2"/>
            <w:tcBorders>
              <w:top w:val="nil"/>
              <w:left w:val="nil"/>
              <w:bottom w:val="nil"/>
              <w:right w:val="nil"/>
            </w:tcBorders>
            <w:vAlign w:val="bottom"/>
          </w:tcPr>
          <w:p w14:paraId="5D4BC85B"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-3.077693</w:t>
            </w:r>
          </w:p>
        </w:tc>
        <w:tc>
          <w:tcPr>
            <w:tcW w:w="1313" w:type="dxa"/>
            <w:gridSpan w:val="2"/>
            <w:tcBorders>
              <w:top w:val="nil"/>
              <w:left w:val="nil"/>
              <w:bottom w:val="nil"/>
              <w:right w:val="nil"/>
            </w:tcBorders>
            <w:vAlign w:val="bottom"/>
          </w:tcPr>
          <w:p w14:paraId="3F52208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-0.490911</w:t>
            </w:r>
          </w:p>
        </w:tc>
        <w:tc>
          <w:tcPr>
            <w:tcW w:w="1312" w:type="dxa"/>
            <w:gridSpan w:val="2"/>
            <w:tcBorders>
              <w:top w:val="nil"/>
              <w:left w:val="nil"/>
              <w:bottom w:val="nil"/>
              <w:right w:val="nil"/>
            </w:tcBorders>
            <w:vAlign w:val="bottom"/>
          </w:tcPr>
          <w:p w14:paraId="4CB7A4BA"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-1.446137</w:t>
            </w:r>
          </w:p>
        </w:tc>
        <w:tc>
          <w:tcPr>
            <w:tcW w:w="1313" w:type="dxa"/>
            <w:gridSpan w:val="3"/>
            <w:tcBorders>
              <w:top w:val="nil"/>
              <w:left w:val="nil"/>
              <w:bottom w:val="nil"/>
              <w:right w:val="nil"/>
            </w:tcBorders>
            <w:vAlign w:val="bottom"/>
          </w:tcPr>
          <w:p w14:paraId="3C3755C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-0.269974</w:t>
            </w:r>
          </w:p>
        </w:tc>
      </w:tr>
      <w:tr w:rsidR="00D86B2A" w:rsidRPr="00D8391E" w14:paraId="37B89568" w14:textId="77777777">
        <w:trPr>
          <w:trHeight w:val="225"/>
        </w:trPr>
        <w:tc>
          <w:tcPr>
            <w:tcW w:w="1492" w:type="dxa"/>
            <w:tcBorders>
              <w:top w:val="nil"/>
              <w:left w:val="nil"/>
              <w:bottom w:val="nil"/>
              <w:right w:val="nil"/>
            </w:tcBorders>
            <w:vAlign w:val="bottom"/>
          </w:tcPr>
          <w:p w14:paraId="7E8C2D11"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Kurtosis</w:t>
            </w:r>
          </w:p>
        </w:tc>
        <w:tc>
          <w:tcPr>
            <w:tcW w:w="1313" w:type="dxa"/>
            <w:gridSpan w:val="2"/>
            <w:tcBorders>
              <w:top w:val="nil"/>
              <w:left w:val="nil"/>
              <w:bottom w:val="nil"/>
              <w:right w:val="nil"/>
            </w:tcBorders>
            <w:vAlign w:val="bottom"/>
          </w:tcPr>
          <w:p w14:paraId="62A9DD5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36.04700</w:t>
            </w:r>
          </w:p>
        </w:tc>
        <w:tc>
          <w:tcPr>
            <w:tcW w:w="1313" w:type="dxa"/>
            <w:gridSpan w:val="2"/>
            <w:tcBorders>
              <w:top w:val="nil"/>
              <w:left w:val="nil"/>
              <w:bottom w:val="nil"/>
              <w:right w:val="nil"/>
            </w:tcBorders>
            <w:vAlign w:val="bottom"/>
          </w:tcPr>
          <w:p w14:paraId="299DF9C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3.130262</w:t>
            </w:r>
          </w:p>
        </w:tc>
        <w:tc>
          <w:tcPr>
            <w:tcW w:w="1312" w:type="dxa"/>
            <w:gridSpan w:val="2"/>
            <w:tcBorders>
              <w:top w:val="nil"/>
              <w:left w:val="nil"/>
              <w:bottom w:val="nil"/>
              <w:right w:val="nil"/>
            </w:tcBorders>
            <w:vAlign w:val="bottom"/>
          </w:tcPr>
          <w:p w14:paraId="2C8300B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5.105073</w:t>
            </w:r>
          </w:p>
        </w:tc>
        <w:tc>
          <w:tcPr>
            <w:tcW w:w="1313" w:type="dxa"/>
            <w:gridSpan w:val="3"/>
            <w:tcBorders>
              <w:top w:val="nil"/>
              <w:left w:val="nil"/>
              <w:bottom w:val="nil"/>
              <w:right w:val="nil"/>
            </w:tcBorders>
            <w:vAlign w:val="bottom"/>
          </w:tcPr>
          <w:p w14:paraId="38BFF8C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3.169666</w:t>
            </w:r>
          </w:p>
        </w:tc>
      </w:tr>
      <w:tr w:rsidR="00D86B2A" w:rsidRPr="00D8391E" w14:paraId="3F2F3EF7" w14:textId="77777777">
        <w:trPr>
          <w:trHeight w:val="225"/>
        </w:trPr>
        <w:tc>
          <w:tcPr>
            <w:tcW w:w="1492" w:type="dxa"/>
            <w:tcBorders>
              <w:top w:val="nil"/>
              <w:left w:val="nil"/>
              <w:bottom w:val="nil"/>
              <w:right w:val="nil"/>
            </w:tcBorders>
            <w:vAlign w:val="bottom"/>
          </w:tcPr>
          <w:p w14:paraId="3F4894D1"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Jarque-Bera</w:t>
            </w:r>
          </w:p>
        </w:tc>
        <w:tc>
          <w:tcPr>
            <w:tcW w:w="1313" w:type="dxa"/>
            <w:gridSpan w:val="2"/>
            <w:tcBorders>
              <w:top w:val="nil"/>
              <w:left w:val="nil"/>
              <w:bottom w:val="nil"/>
              <w:right w:val="nil"/>
            </w:tcBorders>
            <w:vAlign w:val="bottom"/>
          </w:tcPr>
          <w:p w14:paraId="5E81EE3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34982.70</w:t>
            </w:r>
          </w:p>
        </w:tc>
        <w:tc>
          <w:tcPr>
            <w:tcW w:w="1313" w:type="dxa"/>
            <w:gridSpan w:val="2"/>
            <w:tcBorders>
              <w:top w:val="nil"/>
              <w:left w:val="nil"/>
              <w:bottom w:val="nil"/>
              <w:right w:val="nil"/>
            </w:tcBorders>
            <w:vAlign w:val="bottom"/>
          </w:tcPr>
          <w:p w14:paraId="399BA697"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30.36839</w:t>
            </w:r>
          </w:p>
        </w:tc>
        <w:tc>
          <w:tcPr>
            <w:tcW w:w="1312" w:type="dxa"/>
            <w:gridSpan w:val="2"/>
            <w:tcBorders>
              <w:top w:val="nil"/>
              <w:left w:val="nil"/>
              <w:bottom w:val="nil"/>
              <w:right w:val="nil"/>
            </w:tcBorders>
            <w:vAlign w:val="bottom"/>
          </w:tcPr>
          <w:p w14:paraId="2352D21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396.1608</w:t>
            </w:r>
          </w:p>
        </w:tc>
        <w:tc>
          <w:tcPr>
            <w:tcW w:w="1313" w:type="dxa"/>
            <w:gridSpan w:val="3"/>
            <w:tcBorders>
              <w:top w:val="nil"/>
              <w:left w:val="nil"/>
              <w:bottom w:val="nil"/>
              <w:right w:val="nil"/>
            </w:tcBorders>
            <w:vAlign w:val="bottom"/>
          </w:tcPr>
          <w:p w14:paraId="3B51762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9.916914</w:t>
            </w:r>
          </w:p>
        </w:tc>
      </w:tr>
      <w:tr w:rsidR="00D86B2A" w:rsidRPr="00D8391E" w14:paraId="37AF6119" w14:textId="77777777">
        <w:trPr>
          <w:trHeight w:val="225"/>
        </w:trPr>
        <w:tc>
          <w:tcPr>
            <w:tcW w:w="1492" w:type="dxa"/>
            <w:tcBorders>
              <w:top w:val="nil"/>
              <w:left w:val="nil"/>
              <w:bottom w:val="nil"/>
              <w:right w:val="nil"/>
            </w:tcBorders>
            <w:vAlign w:val="bottom"/>
          </w:tcPr>
          <w:p w14:paraId="128F606D"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Probability</w:t>
            </w:r>
          </w:p>
        </w:tc>
        <w:tc>
          <w:tcPr>
            <w:tcW w:w="1313" w:type="dxa"/>
            <w:gridSpan w:val="2"/>
            <w:tcBorders>
              <w:top w:val="nil"/>
              <w:left w:val="nil"/>
              <w:bottom w:val="nil"/>
              <w:right w:val="nil"/>
            </w:tcBorders>
            <w:vAlign w:val="bottom"/>
          </w:tcPr>
          <w:p w14:paraId="2172EF2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3" w:type="dxa"/>
            <w:gridSpan w:val="2"/>
            <w:tcBorders>
              <w:top w:val="nil"/>
              <w:left w:val="nil"/>
              <w:bottom w:val="nil"/>
              <w:right w:val="nil"/>
            </w:tcBorders>
            <w:vAlign w:val="bottom"/>
          </w:tcPr>
          <w:p w14:paraId="514D2519"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2" w:type="dxa"/>
            <w:gridSpan w:val="2"/>
            <w:tcBorders>
              <w:top w:val="nil"/>
              <w:left w:val="nil"/>
              <w:bottom w:val="nil"/>
              <w:right w:val="nil"/>
            </w:tcBorders>
            <w:vAlign w:val="bottom"/>
          </w:tcPr>
          <w:p w14:paraId="179514F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3" w:type="dxa"/>
            <w:gridSpan w:val="3"/>
            <w:tcBorders>
              <w:top w:val="nil"/>
              <w:left w:val="nil"/>
              <w:bottom w:val="nil"/>
              <w:right w:val="nil"/>
            </w:tcBorders>
            <w:vAlign w:val="bottom"/>
          </w:tcPr>
          <w:p w14:paraId="4D51016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0.007024</w:t>
            </w:r>
          </w:p>
        </w:tc>
      </w:tr>
      <w:tr w:rsidR="00D86B2A" w:rsidRPr="00D8391E" w14:paraId="75CF8004" w14:textId="77777777">
        <w:trPr>
          <w:trHeight w:val="225"/>
        </w:trPr>
        <w:tc>
          <w:tcPr>
            <w:tcW w:w="1492" w:type="dxa"/>
            <w:tcBorders>
              <w:top w:val="nil"/>
              <w:left w:val="nil"/>
              <w:bottom w:val="nil"/>
              <w:right w:val="nil"/>
            </w:tcBorders>
            <w:vAlign w:val="bottom"/>
          </w:tcPr>
          <w:p w14:paraId="5E2CDB04"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w:t>
            </w:r>
          </w:p>
        </w:tc>
        <w:tc>
          <w:tcPr>
            <w:tcW w:w="1313" w:type="dxa"/>
            <w:gridSpan w:val="2"/>
            <w:tcBorders>
              <w:top w:val="nil"/>
              <w:left w:val="nil"/>
              <w:bottom w:val="nil"/>
              <w:right w:val="nil"/>
            </w:tcBorders>
            <w:vAlign w:val="bottom"/>
          </w:tcPr>
          <w:p w14:paraId="79DB079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-1594.700</w:t>
            </w:r>
          </w:p>
        </w:tc>
        <w:tc>
          <w:tcPr>
            <w:tcW w:w="1313" w:type="dxa"/>
            <w:gridSpan w:val="2"/>
            <w:tcBorders>
              <w:top w:val="nil"/>
              <w:left w:val="nil"/>
              <w:bottom w:val="nil"/>
              <w:right w:val="nil"/>
            </w:tcBorders>
            <w:vAlign w:val="bottom"/>
          </w:tcPr>
          <w:p w14:paraId="62BFDFB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51971.61</w:t>
            </w:r>
          </w:p>
        </w:tc>
        <w:tc>
          <w:tcPr>
            <w:tcW w:w="1312" w:type="dxa"/>
            <w:gridSpan w:val="2"/>
            <w:tcBorders>
              <w:top w:val="nil"/>
              <w:left w:val="nil"/>
              <w:bottom w:val="nil"/>
              <w:right w:val="nil"/>
            </w:tcBorders>
            <w:vAlign w:val="bottom"/>
          </w:tcPr>
          <w:p w14:paraId="75F7171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9039.580</w:t>
            </w:r>
          </w:p>
        </w:tc>
        <w:tc>
          <w:tcPr>
            <w:tcW w:w="1313" w:type="dxa"/>
            <w:gridSpan w:val="3"/>
            <w:tcBorders>
              <w:top w:val="nil"/>
              <w:left w:val="nil"/>
              <w:bottom w:val="nil"/>
              <w:right w:val="nil"/>
            </w:tcBorders>
            <w:vAlign w:val="bottom"/>
          </w:tcPr>
          <w:p w14:paraId="233CFD56"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46855.42</w:t>
            </w:r>
          </w:p>
        </w:tc>
      </w:tr>
      <w:tr w:rsidR="00D8391E" w:rsidRPr="00D8391E" w14:paraId="3908B092" w14:textId="77777777" w:rsidTr="005D7AD9">
        <w:trPr>
          <w:trHeight w:val="225"/>
        </w:trPr>
        <w:tc>
          <w:tcPr>
            <w:tcW w:w="1492" w:type="dxa"/>
            <w:tcBorders>
              <w:top w:val="nil"/>
              <w:left w:val="nil"/>
              <w:right w:val="nil"/>
            </w:tcBorders>
            <w:vAlign w:val="bottom"/>
          </w:tcPr>
          <w:p w14:paraId="346F0700"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 Sq. Dev.</w:t>
            </w:r>
          </w:p>
        </w:tc>
        <w:tc>
          <w:tcPr>
            <w:tcW w:w="1313" w:type="dxa"/>
            <w:gridSpan w:val="2"/>
            <w:tcBorders>
              <w:top w:val="nil"/>
              <w:left w:val="nil"/>
              <w:right w:val="nil"/>
            </w:tcBorders>
            <w:vAlign w:val="bottom"/>
          </w:tcPr>
          <w:p w14:paraId="226C540F"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6501.338</w:t>
            </w:r>
          </w:p>
        </w:tc>
        <w:tc>
          <w:tcPr>
            <w:tcW w:w="1313" w:type="dxa"/>
            <w:gridSpan w:val="2"/>
            <w:tcBorders>
              <w:top w:val="nil"/>
              <w:left w:val="nil"/>
              <w:right w:val="nil"/>
            </w:tcBorders>
            <w:vAlign w:val="bottom"/>
          </w:tcPr>
          <w:p w14:paraId="30E17ABF"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144565.1</w:t>
            </w:r>
          </w:p>
        </w:tc>
        <w:tc>
          <w:tcPr>
            <w:tcW w:w="1312" w:type="dxa"/>
            <w:gridSpan w:val="2"/>
            <w:tcBorders>
              <w:top w:val="nil"/>
              <w:left w:val="nil"/>
              <w:right w:val="nil"/>
            </w:tcBorders>
            <w:vAlign w:val="bottom"/>
          </w:tcPr>
          <w:p w14:paraId="552ECD2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14999.59</w:t>
            </w:r>
          </w:p>
        </w:tc>
        <w:tc>
          <w:tcPr>
            <w:tcW w:w="1313" w:type="dxa"/>
            <w:gridSpan w:val="3"/>
            <w:tcBorders>
              <w:top w:val="nil"/>
              <w:left w:val="nil"/>
              <w:right w:val="nil"/>
            </w:tcBorders>
            <w:vAlign w:val="bottom"/>
          </w:tcPr>
          <w:p w14:paraId="7F81FE6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424615.7</w:t>
            </w:r>
          </w:p>
        </w:tc>
      </w:tr>
      <w:tr w:rsidR="00D8391E" w:rsidRPr="00D8391E" w14:paraId="6AF11D8C" w14:textId="77777777" w:rsidTr="005D7AD9">
        <w:trPr>
          <w:trHeight w:val="225"/>
        </w:trPr>
        <w:tc>
          <w:tcPr>
            <w:tcW w:w="1492" w:type="dxa"/>
            <w:tcBorders>
              <w:top w:val="nil"/>
              <w:left w:val="nil"/>
              <w:bottom w:val="single" w:sz="4" w:space="0" w:color="auto"/>
              <w:right w:val="nil"/>
            </w:tcBorders>
            <w:vAlign w:val="bottom"/>
          </w:tcPr>
          <w:p w14:paraId="1D6AA915" w14:textId="77777777" w:rsidR="00D86B2A" w:rsidRPr="00D8391E" w:rsidRDefault="00F377B4"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xml:space="preserve"> </w:t>
            </w:r>
            <w:r w:rsidR="00D86B2A" w:rsidRPr="00D8391E">
              <w:rPr>
                <w:rFonts w:ascii="Times New Roman" w:hAnsi="Times New Roman" w:cs="Times New Roman"/>
                <w:sz w:val="24"/>
                <w:szCs w:val="24"/>
              </w:rPr>
              <w:t>Observations</w:t>
            </w:r>
          </w:p>
        </w:tc>
        <w:tc>
          <w:tcPr>
            <w:tcW w:w="1313" w:type="dxa"/>
            <w:gridSpan w:val="2"/>
            <w:tcBorders>
              <w:top w:val="nil"/>
              <w:left w:val="nil"/>
              <w:bottom w:val="single" w:sz="4" w:space="0" w:color="auto"/>
              <w:right w:val="nil"/>
            </w:tcBorders>
            <w:vAlign w:val="bottom"/>
          </w:tcPr>
          <w:p w14:paraId="1FE54E8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3" w:type="dxa"/>
            <w:gridSpan w:val="2"/>
            <w:tcBorders>
              <w:top w:val="nil"/>
              <w:left w:val="nil"/>
              <w:bottom w:val="single" w:sz="4" w:space="0" w:color="auto"/>
              <w:right w:val="nil"/>
            </w:tcBorders>
            <w:vAlign w:val="bottom"/>
          </w:tcPr>
          <w:p w14:paraId="3B01E729"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2" w:type="dxa"/>
            <w:gridSpan w:val="2"/>
            <w:tcBorders>
              <w:top w:val="nil"/>
              <w:left w:val="nil"/>
              <w:bottom w:val="single" w:sz="4" w:space="0" w:color="auto"/>
              <w:right w:val="nil"/>
            </w:tcBorders>
            <w:vAlign w:val="bottom"/>
          </w:tcPr>
          <w:p w14:paraId="530DD52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3" w:type="dxa"/>
            <w:gridSpan w:val="3"/>
            <w:tcBorders>
              <w:top w:val="nil"/>
              <w:left w:val="nil"/>
              <w:bottom w:val="single" w:sz="4" w:space="0" w:color="auto"/>
              <w:right w:val="nil"/>
            </w:tcBorders>
            <w:vAlign w:val="bottom"/>
          </w:tcPr>
          <w:p w14:paraId="54B62688"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r>
      <w:tr w:rsidR="00D8391E" w:rsidRPr="00D8391E" w14:paraId="4CD468A7" w14:textId="77777777" w:rsidTr="0049478B">
        <w:trPr>
          <w:gridAfter w:val="1"/>
          <w:wAfter w:w="211" w:type="dxa"/>
          <w:trHeight w:val="225"/>
        </w:trPr>
        <w:tc>
          <w:tcPr>
            <w:tcW w:w="5535" w:type="dxa"/>
            <w:gridSpan w:val="8"/>
            <w:tcBorders>
              <w:top w:val="nil"/>
              <w:left w:val="nil"/>
              <w:bottom w:val="nil"/>
              <w:right w:val="nil"/>
            </w:tcBorders>
            <w:vAlign w:val="bottom"/>
          </w:tcPr>
          <w:p w14:paraId="3F078483" w14:textId="77777777" w:rsidR="0049478B"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lastRenderedPageBreak/>
              <w:br/>
            </w:r>
            <w:r w:rsidR="0049478B" w:rsidRPr="00D8391E">
              <w:rPr>
                <w:rFonts w:ascii="Times New Roman" w:hAnsi="Times New Roman" w:cs="Times New Roman"/>
                <w:sz w:val="24"/>
                <w:szCs w:val="24"/>
              </w:rPr>
              <w:t xml:space="preserve">Dependent Variable: </w:t>
            </w:r>
            <w:r w:rsidR="0092256A" w:rsidRPr="00D8391E">
              <w:rPr>
                <w:rFonts w:ascii="Times New Roman" w:eastAsia="Times New Roman" w:hAnsi="Times New Roman" w:cs="Times New Roman"/>
                <w:sz w:val="24"/>
                <w:szCs w:val="24"/>
              </w:rPr>
              <w:t>Financial Statement Quality</w:t>
            </w:r>
          </w:p>
        </w:tc>
        <w:tc>
          <w:tcPr>
            <w:tcW w:w="997" w:type="dxa"/>
            <w:tcBorders>
              <w:top w:val="nil"/>
              <w:left w:val="nil"/>
              <w:bottom w:val="nil"/>
              <w:right w:val="nil"/>
            </w:tcBorders>
            <w:vAlign w:val="bottom"/>
          </w:tcPr>
          <w:p w14:paraId="1E736AC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0AAEC2D" w14:textId="77777777" w:rsidTr="0049478B">
        <w:trPr>
          <w:gridAfter w:val="1"/>
          <w:wAfter w:w="211" w:type="dxa"/>
          <w:trHeight w:val="225"/>
        </w:trPr>
        <w:tc>
          <w:tcPr>
            <w:tcW w:w="6532" w:type="dxa"/>
            <w:gridSpan w:val="9"/>
            <w:tcBorders>
              <w:top w:val="nil"/>
              <w:left w:val="nil"/>
              <w:bottom w:val="nil"/>
              <w:right w:val="nil"/>
            </w:tcBorders>
            <w:vAlign w:val="bottom"/>
          </w:tcPr>
          <w:p w14:paraId="0BBF9B06"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Method: Generalized Linear Model (Newton-Raphson / Marquardt steps)</w:t>
            </w:r>
          </w:p>
        </w:tc>
      </w:tr>
      <w:tr w:rsidR="00D8391E" w:rsidRPr="00D8391E" w14:paraId="1FFF6246" w14:textId="77777777" w:rsidTr="0049478B">
        <w:trPr>
          <w:gridAfter w:val="1"/>
          <w:wAfter w:w="211" w:type="dxa"/>
          <w:trHeight w:val="225"/>
        </w:trPr>
        <w:tc>
          <w:tcPr>
            <w:tcW w:w="4327" w:type="dxa"/>
            <w:gridSpan w:val="6"/>
            <w:tcBorders>
              <w:top w:val="nil"/>
              <w:left w:val="nil"/>
              <w:bottom w:val="nil"/>
              <w:right w:val="nil"/>
            </w:tcBorders>
            <w:vAlign w:val="bottom"/>
          </w:tcPr>
          <w:p w14:paraId="483360A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Date: 05/</w:t>
            </w:r>
            <w:r w:rsidR="005D7AD9" w:rsidRPr="00D8391E">
              <w:rPr>
                <w:rFonts w:ascii="Times New Roman" w:hAnsi="Times New Roman" w:cs="Times New Roman"/>
                <w:sz w:val="24"/>
                <w:szCs w:val="24"/>
              </w:rPr>
              <w:t>17</w:t>
            </w:r>
            <w:r w:rsidRPr="00D8391E">
              <w:rPr>
                <w:rFonts w:ascii="Times New Roman" w:hAnsi="Times New Roman" w:cs="Times New Roman"/>
                <w:sz w:val="24"/>
                <w:szCs w:val="24"/>
              </w:rPr>
              <w:t>/25   Time: 23:27</w:t>
            </w:r>
          </w:p>
        </w:tc>
        <w:tc>
          <w:tcPr>
            <w:tcW w:w="1208" w:type="dxa"/>
            <w:gridSpan w:val="2"/>
            <w:tcBorders>
              <w:top w:val="nil"/>
              <w:left w:val="nil"/>
              <w:bottom w:val="nil"/>
              <w:right w:val="nil"/>
            </w:tcBorders>
            <w:vAlign w:val="bottom"/>
          </w:tcPr>
          <w:p w14:paraId="760EB1A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2CC1C06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EAE7BF5" w14:textId="77777777" w:rsidTr="0049478B">
        <w:trPr>
          <w:gridAfter w:val="1"/>
          <w:wAfter w:w="211" w:type="dxa"/>
          <w:trHeight w:val="225"/>
        </w:trPr>
        <w:tc>
          <w:tcPr>
            <w:tcW w:w="3120" w:type="dxa"/>
            <w:gridSpan w:val="4"/>
            <w:tcBorders>
              <w:top w:val="nil"/>
              <w:left w:val="nil"/>
              <w:bottom w:val="nil"/>
              <w:right w:val="nil"/>
            </w:tcBorders>
            <w:vAlign w:val="bottom"/>
          </w:tcPr>
          <w:p w14:paraId="2369E103"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Sample: 1 747</w:t>
            </w:r>
          </w:p>
        </w:tc>
        <w:tc>
          <w:tcPr>
            <w:tcW w:w="1207" w:type="dxa"/>
            <w:gridSpan w:val="2"/>
            <w:tcBorders>
              <w:top w:val="nil"/>
              <w:left w:val="nil"/>
              <w:bottom w:val="nil"/>
              <w:right w:val="nil"/>
            </w:tcBorders>
            <w:vAlign w:val="bottom"/>
          </w:tcPr>
          <w:p w14:paraId="2FE9F1C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3CEE2AC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17EBDDF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2C7BEEB1" w14:textId="77777777" w:rsidTr="0049478B">
        <w:trPr>
          <w:gridAfter w:val="1"/>
          <w:wAfter w:w="211" w:type="dxa"/>
          <w:trHeight w:val="225"/>
        </w:trPr>
        <w:tc>
          <w:tcPr>
            <w:tcW w:w="4327" w:type="dxa"/>
            <w:gridSpan w:val="6"/>
            <w:tcBorders>
              <w:top w:val="nil"/>
              <w:left w:val="nil"/>
              <w:bottom w:val="nil"/>
              <w:right w:val="nil"/>
            </w:tcBorders>
            <w:vAlign w:val="bottom"/>
          </w:tcPr>
          <w:p w14:paraId="16D6473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Included cases: 743</w:t>
            </w:r>
          </w:p>
        </w:tc>
        <w:tc>
          <w:tcPr>
            <w:tcW w:w="1208" w:type="dxa"/>
            <w:gridSpan w:val="2"/>
            <w:tcBorders>
              <w:top w:val="nil"/>
              <w:left w:val="nil"/>
              <w:bottom w:val="nil"/>
              <w:right w:val="nil"/>
            </w:tcBorders>
            <w:vAlign w:val="bottom"/>
          </w:tcPr>
          <w:p w14:paraId="3575C67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024BAEC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5A84105" w14:textId="77777777" w:rsidTr="0049478B">
        <w:trPr>
          <w:gridAfter w:val="1"/>
          <w:wAfter w:w="211" w:type="dxa"/>
          <w:trHeight w:val="225"/>
        </w:trPr>
        <w:tc>
          <w:tcPr>
            <w:tcW w:w="4327" w:type="dxa"/>
            <w:gridSpan w:val="6"/>
            <w:tcBorders>
              <w:top w:val="nil"/>
              <w:left w:val="nil"/>
              <w:bottom w:val="nil"/>
              <w:right w:val="nil"/>
            </w:tcBorders>
            <w:vAlign w:val="bottom"/>
          </w:tcPr>
          <w:p w14:paraId="2980C835"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Total observations: 1486</w:t>
            </w:r>
          </w:p>
        </w:tc>
        <w:tc>
          <w:tcPr>
            <w:tcW w:w="1208" w:type="dxa"/>
            <w:gridSpan w:val="2"/>
            <w:tcBorders>
              <w:top w:val="nil"/>
              <w:left w:val="nil"/>
              <w:bottom w:val="nil"/>
              <w:right w:val="nil"/>
            </w:tcBorders>
            <w:vAlign w:val="bottom"/>
          </w:tcPr>
          <w:p w14:paraId="4C8D63C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673ACBC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B96F9CD" w14:textId="77777777" w:rsidTr="0049478B">
        <w:trPr>
          <w:gridAfter w:val="1"/>
          <w:wAfter w:w="211" w:type="dxa"/>
          <w:trHeight w:val="225"/>
        </w:trPr>
        <w:tc>
          <w:tcPr>
            <w:tcW w:w="3120" w:type="dxa"/>
            <w:gridSpan w:val="4"/>
            <w:tcBorders>
              <w:top w:val="nil"/>
              <w:left w:val="nil"/>
              <w:bottom w:val="nil"/>
              <w:right w:val="nil"/>
            </w:tcBorders>
            <w:vAlign w:val="bottom"/>
          </w:tcPr>
          <w:p w14:paraId="32D351B5"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Family: Normal</w:t>
            </w:r>
          </w:p>
        </w:tc>
        <w:tc>
          <w:tcPr>
            <w:tcW w:w="1207" w:type="dxa"/>
            <w:gridSpan w:val="2"/>
            <w:tcBorders>
              <w:top w:val="nil"/>
              <w:left w:val="nil"/>
              <w:bottom w:val="nil"/>
              <w:right w:val="nil"/>
            </w:tcBorders>
            <w:vAlign w:val="bottom"/>
          </w:tcPr>
          <w:p w14:paraId="6FF24E0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3DA7D14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6A15A63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2E089CA4" w14:textId="77777777" w:rsidTr="0049478B">
        <w:trPr>
          <w:gridAfter w:val="1"/>
          <w:wAfter w:w="211" w:type="dxa"/>
          <w:trHeight w:val="225"/>
        </w:trPr>
        <w:tc>
          <w:tcPr>
            <w:tcW w:w="3120" w:type="dxa"/>
            <w:gridSpan w:val="4"/>
            <w:tcBorders>
              <w:top w:val="nil"/>
              <w:left w:val="nil"/>
              <w:bottom w:val="nil"/>
              <w:right w:val="nil"/>
            </w:tcBorders>
            <w:vAlign w:val="bottom"/>
          </w:tcPr>
          <w:p w14:paraId="49FA1B8B"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Link: Identity</w:t>
            </w:r>
          </w:p>
        </w:tc>
        <w:tc>
          <w:tcPr>
            <w:tcW w:w="1207" w:type="dxa"/>
            <w:gridSpan w:val="2"/>
            <w:tcBorders>
              <w:top w:val="nil"/>
              <w:left w:val="nil"/>
              <w:bottom w:val="nil"/>
              <w:right w:val="nil"/>
            </w:tcBorders>
            <w:vAlign w:val="bottom"/>
          </w:tcPr>
          <w:p w14:paraId="1AFF76D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557E092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F3276E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2FCD0F1A" w14:textId="77777777" w:rsidTr="0049478B">
        <w:trPr>
          <w:gridAfter w:val="1"/>
          <w:wAfter w:w="211" w:type="dxa"/>
          <w:trHeight w:val="225"/>
        </w:trPr>
        <w:tc>
          <w:tcPr>
            <w:tcW w:w="3120" w:type="dxa"/>
            <w:gridSpan w:val="4"/>
            <w:tcBorders>
              <w:top w:val="nil"/>
              <w:left w:val="nil"/>
              <w:bottom w:val="nil"/>
              <w:right w:val="nil"/>
            </w:tcBorders>
            <w:vAlign w:val="bottom"/>
          </w:tcPr>
          <w:p w14:paraId="1B6E0ACF"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Offset: 1</w:t>
            </w:r>
          </w:p>
        </w:tc>
        <w:tc>
          <w:tcPr>
            <w:tcW w:w="1207" w:type="dxa"/>
            <w:gridSpan w:val="2"/>
            <w:tcBorders>
              <w:top w:val="nil"/>
              <w:left w:val="nil"/>
              <w:bottom w:val="nil"/>
              <w:right w:val="nil"/>
            </w:tcBorders>
            <w:vAlign w:val="bottom"/>
          </w:tcPr>
          <w:p w14:paraId="67A168C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363CD83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73F3B2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02AFE24" w14:textId="77777777" w:rsidTr="0049478B">
        <w:trPr>
          <w:gridAfter w:val="1"/>
          <w:wAfter w:w="211" w:type="dxa"/>
          <w:trHeight w:val="225"/>
        </w:trPr>
        <w:tc>
          <w:tcPr>
            <w:tcW w:w="4327" w:type="dxa"/>
            <w:gridSpan w:val="6"/>
            <w:tcBorders>
              <w:top w:val="nil"/>
              <w:left w:val="nil"/>
              <w:bottom w:val="nil"/>
              <w:right w:val="nil"/>
            </w:tcBorders>
            <w:vAlign w:val="bottom"/>
          </w:tcPr>
          <w:p w14:paraId="68C91A4E"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Frequency weight series: 2</w:t>
            </w:r>
          </w:p>
        </w:tc>
        <w:tc>
          <w:tcPr>
            <w:tcW w:w="1208" w:type="dxa"/>
            <w:gridSpan w:val="2"/>
            <w:tcBorders>
              <w:top w:val="nil"/>
              <w:left w:val="nil"/>
              <w:bottom w:val="nil"/>
              <w:right w:val="nil"/>
            </w:tcBorders>
            <w:vAlign w:val="bottom"/>
          </w:tcPr>
          <w:p w14:paraId="0603159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3F5F902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0ADDAD01" w14:textId="77777777" w:rsidTr="0049478B">
        <w:trPr>
          <w:gridAfter w:val="1"/>
          <w:wAfter w:w="211" w:type="dxa"/>
          <w:trHeight w:val="225"/>
        </w:trPr>
        <w:tc>
          <w:tcPr>
            <w:tcW w:w="4327" w:type="dxa"/>
            <w:gridSpan w:val="6"/>
            <w:tcBorders>
              <w:top w:val="nil"/>
              <w:left w:val="nil"/>
              <w:bottom w:val="nil"/>
              <w:right w:val="nil"/>
            </w:tcBorders>
            <w:vAlign w:val="bottom"/>
          </w:tcPr>
          <w:p w14:paraId="1C64853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Predetermined weights: 1</w:t>
            </w:r>
          </w:p>
        </w:tc>
        <w:tc>
          <w:tcPr>
            <w:tcW w:w="1208" w:type="dxa"/>
            <w:gridSpan w:val="2"/>
            <w:tcBorders>
              <w:top w:val="nil"/>
              <w:left w:val="nil"/>
              <w:bottom w:val="nil"/>
              <w:right w:val="nil"/>
            </w:tcBorders>
            <w:vAlign w:val="bottom"/>
          </w:tcPr>
          <w:p w14:paraId="57577C8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2510FF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C5AA231" w14:textId="77777777" w:rsidTr="0049478B">
        <w:trPr>
          <w:gridAfter w:val="1"/>
          <w:wAfter w:w="211" w:type="dxa"/>
          <w:trHeight w:val="225"/>
        </w:trPr>
        <w:tc>
          <w:tcPr>
            <w:tcW w:w="6532" w:type="dxa"/>
            <w:gridSpan w:val="9"/>
            <w:tcBorders>
              <w:top w:val="nil"/>
              <w:left w:val="nil"/>
              <w:bottom w:val="nil"/>
              <w:right w:val="nil"/>
            </w:tcBorders>
            <w:vAlign w:val="bottom"/>
          </w:tcPr>
          <w:p w14:paraId="7542BD07"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Weight type: Standard deviation (average scaling)</w:t>
            </w:r>
          </w:p>
        </w:tc>
      </w:tr>
      <w:tr w:rsidR="00D8391E" w:rsidRPr="00D8391E" w14:paraId="021C0F32" w14:textId="77777777" w:rsidTr="0049478B">
        <w:trPr>
          <w:gridAfter w:val="1"/>
          <w:wAfter w:w="211" w:type="dxa"/>
          <w:trHeight w:val="225"/>
        </w:trPr>
        <w:tc>
          <w:tcPr>
            <w:tcW w:w="5535" w:type="dxa"/>
            <w:gridSpan w:val="8"/>
            <w:tcBorders>
              <w:top w:val="nil"/>
              <w:left w:val="nil"/>
              <w:bottom w:val="nil"/>
              <w:right w:val="nil"/>
            </w:tcBorders>
            <w:vAlign w:val="bottom"/>
          </w:tcPr>
          <w:p w14:paraId="5C0CF3F6"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Dispersion computed using Pearson Chi-Square</w:t>
            </w:r>
          </w:p>
        </w:tc>
        <w:tc>
          <w:tcPr>
            <w:tcW w:w="997" w:type="dxa"/>
            <w:tcBorders>
              <w:top w:val="nil"/>
              <w:left w:val="nil"/>
              <w:bottom w:val="nil"/>
              <w:right w:val="nil"/>
            </w:tcBorders>
            <w:vAlign w:val="bottom"/>
          </w:tcPr>
          <w:p w14:paraId="77F80D1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7801648" w14:textId="77777777" w:rsidTr="0049478B">
        <w:trPr>
          <w:gridAfter w:val="1"/>
          <w:wAfter w:w="211" w:type="dxa"/>
          <w:trHeight w:val="225"/>
        </w:trPr>
        <w:tc>
          <w:tcPr>
            <w:tcW w:w="5535" w:type="dxa"/>
            <w:gridSpan w:val="8"/>
            <w:tcBorders>
              <w:top w:val="nil"/>
              <w:left w:val="nil"/>
              <w:bottom w:val="nil"/>
              <w:right w:val="nil"/>
            </w:tcBorders>
            <w:vAlign w:val="bottom"/>
          </w:tcPr>
          <w:p w14:paraId="097F95CF"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Convergence achieved after 2 iterations</w:t>
            </w:r>
          </w:p>
        </w:tc>
        <w:tc>
          <w:tcPr>
            <w:tcW w:w="997" w:type="dxa"/>
            <w:tcBorders>
              <w:top w:val="nil"/>
              <w:left w:val="nil"/>
              <w:bottom w:val="nil"/>
              <w:right w:val="nil"/>
            </w:tcBorders>
            <w:vAlign w:val="bottom"/>
          </w:tcPr>
          <w:p w14:paraId="7EA2D2D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38DFC84" w14:textId="77777777" w:rsidTr="0049478B">
        <w:trPr>
          <w:gridAfter w:val="1"/>
          <w:wAfter w:w="211" w:type="dxa"/>
          <w:trHeight w:val="225"/>
        </w:trPr>
        <w:tc>
          <w:tcPr>
            <w:tcW w:w="6532" w:type="dxa"/>
            <w:gridSpan w:val="9"/>
            <w:tcBorders>
              <w:top w:val="nil"/>
              <w:left w:val="nil"/>
              <w:bottom w:val="nil"/>
              <w:right w:val="nil"/>
            </w:tcBorders>
            <w:vAlign w:val="bottom"/>
          </w:tcPr>
          <w:p w14:paraId="17E3A71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Coefficient covariance computed using observed Hessian</w:t>
            </w:r>
          </w:p>
        </w:tc>
      </w:tr>
      <w:tr w:rsidR="00D8391E" w:rsidRPr="00D8391E" w14:paraId="438A80FC"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491D21A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7DA0EB5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1725DF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3B8BF7C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3ADF48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588C317" w14:textId="77777777">
        <w:trPr>
          <w:gridAfter w:val="1"/>
          <w:wAfter w:w="211" w:type="dxa"/>
          <w:trHeight w:hRule="exact" w:val="135"/>
        </w:trPr>
        <w:tc>
          <w:tcPr>
            <w:tcW w:w="2017" w:type="dxa"/>
            <w:gridSpan w:val="2"/>
            <w:tcBorders>
              <w:top w:val="nil"/>
              <w:left w:val="nil"/>
              <w:bottom w:val="nil"/>
              <w:right w:val="nil"/>
            </w:tcBorders>
            <w:vAlign w:val="bottom"/>
          </w:tcPr>
          <w:p w14:paraId="3383284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49ABFDE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6637B0C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018493F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62C1E0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0DA5EB8" w14:textId="77777777">
        <w:trPr>
          <w:gridAfter w:val="1"/>
          <w:wAfter w:w="211" w:type="dxa"/>
          <w:trHeight w:val="225"/>
        </w:trPr>
        <w:tc>
          <w:tcPr>
            <w:tcW w:w="2017" w:type="dxa"/>
            <w:gridSpan w:val="2"/>
            <w:tcBorders>
              <w:top w:val="nil"/>
              <w:left w:val="nil"/>
              <w:bottom w:val="nil"/>
              <w:right w:val="nil"/>
            </w:tcBorders>
            <w:vAlign w:val="bottom"/>
          </w:tcPr>
          <w:p w14:paraId="1AB138C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Variable</w:t>
            </w:r>
          </w:p>
        </w:tc>
        <w:tc>
          <w:tcPr>
            <w:tcW w:w="1103" w:type="dxa"/>
            <w:gridSpan w:val="2"/>
            <w:tcBorders>
              <w:top w:val="nil"/>
              <w:left w:val="nil"/>
              <w:bottom w:val="nil"/>
              <w:right w:val="nil"/>
            </w:tcBorders>
            <w:vAlign w:val="bottom"/>
          </w:tcPr>
          <w:p w14:paraId="1BDBE1AB"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Coefficient</w:t>
            </w:r>
          </w:p>
        </w:tc>
        <w:tc>
          <w:tcPr>
            <w:tcW w:w="1207" w:type="dxa"/>
            <w:gridSpan w:val="2"/>
            <w:tcBorders>
              <w:top w:val="nil"/>
              <w:left w:val="nil"/>
              <w:bottom w:val="nil"/>
              <w:right w:val="nil"/>
            </w:tcBorders>
            <w:vAlign w:val="bottom"/>
          </w:tcPr>
          <w:p w14:paraId="5D6D1983"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Std. Error</w:t>
            </w:r>
          </w:p>
        </w:tc>
        <w:tc>
          <w:tcPr>
            <w:tcW w:w="1208" w:type="dxa"/>
            <w:gridSpan w:val="2"/>
            <w:tcBorders>
              <w:top w:val="nil"/>
              <w:left w:val="nil"/>
              <w:bottom w:val="nil"/>
              <w:right w:val="nil"/>
            </w:tcBorders>
            <w:vAlign w:val="bottom"/>
          </w:tcPr>
          <w:p w14:paraId="3D789FDD"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z-Statistic</w:t>
            </w:r>
          </w:p>
        </w:tc>
        <w:tc>
          <w:tcPr>
            <w:tcW w:w="997" w:type="dxa"/>
            <w:tcBorders>
              <w:top w:val="nil"/>
              <w:left w:val="nil"/>
              <w:bottom w:val="nil"/>
              <w:right w:val="nil"/>
            </w:tcBorders>
            <w:vAlign w:val="bottom"/>
          </w:tcPr>
          <w:p w14:paraId="5799C2FE"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Prob.  </w:t>
            </w:r>
          </w:p>
        </w:tc>
      </w:tr>
      <w:tr w:rsidR="00D8391E" w:rsidRPr="00D8391E" w14:paraId="73B953F4"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1470878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3C0BC88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B18499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5DCB22C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55031E9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CBD5327" w14:textId="77777777">
        <w:trPr>
          <w:gridAfter w:val="1"/>
          <w:wAfter w:w="211" w:type="dxa"/>
          <w:trHeight w:hRule="exact" w:val="135"/>
        </w:trPr>
        <w:tc>
          <w:tcPr>
            <w:tcW w:w="2017" w:type="dxa"/>
            <w:gridSpan w:val="2"/>
            <w:tcBorders>
              <w:top w:val="nil"/>
              <w:left w:val="nil"/>
              <w:bottom w:val="nil"/>
              <w:right w:val="nil"/>
            </w:tcBorders>
            <w:vAlign w:val="bottom"/>
          </w:tcPr>
          <w:p w14:paraId="27D6B45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72D0913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465FEC9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6904D97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A16837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64D4E2A" w14:textId="77777777">
        <w:trPr>
          <w:gridAfter w:val="1"/>
          <w:wAfter w:w="211" w:type="dxa"/>
          <w:trHeight w:val="225"/>
        </w:trPr>
        <w:tc>
          <w:tcPr>
            <w:tcW w:w="2017" w:type="dxa"/>
            <w:gridSpan w:val="2"/>
            <w:tcBorders>
              <w:top w:val="nil"/>
              <w:left w:val="nil"/>
              <w:bottom w:val="nil"/>
              <w:right w:val="nil"/>
            </w:tcBorders>
            <w:vAlign w:val="bottom"/>
          </w:tcPr>
          <w:p w14:paraId="162BD59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C</w:t>
            </w:r>
          </w:p>
        </w:tc>
        <w:tc>
          <w:tcPr>
            <w:tcW w:w="1103" w:type="dxa"/>
            <w:gridSpan w:val="2"/>
            <w:tcBorders>
              <w:top w:val="nil"/>
              <w:left w:val="nil"/>
              <w:bottom w:val="nil"/>
              <w:right w:val="nil"/>
            </w:tcBorders>
            <w:vAlign w:val="bottom"/>
          </w:tcPr>
          <w:p w14:paraId="2AACB95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-0.543012</w:t>
            </w:r>
          </w:p>
        </w:tc>
        <w:tc>
          <w:tcPr>
            <w:tcW w:w="1207" w:type="dxa"/>
            <w:gridSpan w:val="2"/>
            <w:tcBorders>
              <w:top w:val="nil"/>
              <w:left w:val="nil"/>
              <w:bottom w:val="nil"/>
              <w:right w:val="nil"/>
            </w:tcBorders>
            <w:vAlign w:val="bottom"/>
          </w:tcPr>
          <w:p w14:paraId="3F4F627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0.425884</w:t>
            </w:r>
          </w:p>
        </w:tc>
        <w:tc>
          <w:tcPr>
            <w:tcW w:w="1208" w:type="dxa"/>
            <w:gridSpan w:val="2"/>
            <w:tcBorders>
              <w:top w:val="nil"/>
              <w:left w:val="nil"/>
              <w:bottom w:val="nil"/>
              <w:right w:val="nil"/>
            </w:tcBorders>
            <w:vAlign w:val="bottom"/>
          </w:tcPr>
          <w:p w14:paraId="63819F4F"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-1.275025</w:t>
            </w:r>
          </w:p>
        </w:tc>
        <w:tc>
          <w:tcPr>
            <w:tcW w:w="997" w:type="dxa"/>
            <w:tcBorders>
              <w:top w:val="nil"/>
              <w:left w:val="nil"/>
              <w:bottom w:val="nil"/>
              <w:right w:val="nil"/>
            </w:tcBorders>
            <w:vAlign w:val="bottom"/>
          </w:tcPr>
          <w:p w14:paraId="7EC9945A"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0.2023</w:t>
            </w:r>
          </w:p>
        </w:tc>
      </w:tr>
      <w:tr w:rsidR="00D8391E" w:rsidRPr="00D8391E" w14:paraId="36F01A0C" w14:textId="77777777">
        <w:trPr>
          <w:gridAfter w:val="1"/>
          <w:wAfter w:w="211" w:type="dxa"/>
          <w:trHeight w:val="225"/>
        </w:trPr>
        <w:tc>
          <w:tcPr>
            <w:tcW w:w="2017" w:type="dxa"/>
            <w:gridSpan w:val="2"/>
            <w:tcBorders>
              <w:top w:val="nil"/>
              <w:left w:val="nil"/>
              <w:bottom w:val="nil"/>
              <w:right w:val="nil"/>
            </w:tcBorders>
            <w:vAlign w:val="bottom"/>
          </w:tcPr>
          <w:p w14:paraId="2EBC5256" w14:textId="77777777" w:rsidR="0049478B" w:rsidRPr="00D8391E" w:rsidRDefault="00E86C3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BOARD_ATTRIBUE</w:t>
            </w:r>
          </w:p>
        </w:tc>
        <w:tc>
          <w:tcPr>
            <w:tcW w:w="1103" w:type="dxa"/>
            <w:gridSpan w:val="2"/>
            <w:tcBorders>
              <w:top w:val="nil"/>
              <w:left w:val="nil"/>
              <w:bottom w:val="nil"/>
              <w:right w:val="nil"/>
            </w:tcBorders>
            <w:vAlign w:val="bottom"/>
          </w:tcPr>
          <w:p w14:paraId="09AF861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-0.015691</w:t>
            </w:r>
          </w:p>
        </w:tc>
        <w:tc>
          <w:tcPr>
            <w:tcW w:w="1207" w:type="dxa"/>
            <w:gridSpan w:val="2"/>
            <w:tcBorders>
              <w:top w:val="nil"/>
              <w:left w:val="nil"/>
              <w:bottom w:val="nil"/>
              <w:right w:val="nil"/>
            </w:tcBorders>
            <w:vAlign w:val="bottom"/>
          </w:tcPr>
          <w:p w14:paraId="2DB8A3F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0.005647</w:t>
            </w:r>
          </w:p>
        </w:tc>
        <w:tc>
          <w:tcPr>
            <w:tcW w:w="1208" w:type="dxa"/>
            <w:gridSpan w:val="2"/>
            <w:tcBorders>
              <w:top w:val="nil"/>
              <w:left w:val="nil"/>
              <w:bottom w:val="nil"/>
              <w:right w:val="nil"/>
            </w:tcBorders>
            <w:vAlign w:val="bottom"/>
          </w:tcPr>
          <w:p w14:paraId="1F77BCC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-2.778852</w:t>
            </w:r>
          </w:p>
        </w:tc>
        <w:tc>
          <w:tcPr>
            <w:tcW w:w="997" w:type="dxa"/>
            <w:tcBorders>
              <w:top w:val="nil"/>
              <w:left w:val="nil"/>
              <w:bottom w:val="nil"/>
              <w:right w:val="nil"/>
            </w:tcBorders>
            <w:vAlign w:val="bottom"/>
          </w:tcPr>
          <w:p w14:paraId="4F92346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0.0055</w:t>
            </w:r>
          </w:p>
        </w:tc>
      </w:tr>
      <w:tr w:rsidR="00D8391E" w:rsidRPr="00D8391E" w14:paraId="2CB71C5F" w14:textId="77777777">
        <w:trPr>
          <w:gridAfter w:val="1"/>
          <w:wAfter w:w="211" w:type="dxa"/>
          <w:trHeight w:val="225"/>
        </w:trPr>
        <w:tc>
          <w:tcPr>
            <w:tcW w:w="2017" w:type="dxa"/>
            <w:gridSpan w:val="2"/>
            <w:tcBorders>
              <w:top w:val="nil"/>
              <w:left w:val="nil"/>
              <w:bottom w:val="nil"/>
              <w:right w:val="nil"/>
            </w:tcBorders>
            <w:vAlign w:val="bottom"/>
          </w:tcPr>
          <w:p w14:paraId="342409AA" w14:textId="77777777" w:rsidR="0049478B" w:rsidRPr="00D8391E" w:rsidRDefault="00E86C3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103" w:type="dxa"/>
            <w:gridSpan w:val="2"/>
            <w:tcBorders>
              <w:top w:val="nil"/>
              <w:left w:val="nil"/>
              <w:bottom w:val="nil"/>
              <w:right w:val="nil"/>
            </w:tcBorders>
            <w:vAlign w:val="bottom"/>
          </w:tcPr>
          <w:p w14:paraId="6593874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-0.133349</w:t>
            </w:r>
          </w:p>
        </w:tc>
        <w:tc>
          <w:tcPr>
            <w:tcW w:w="1207" w:type="dxa"/>
            <w:gridSpan w:val="2"/>
            <w:tcBorders>
              <w:top w:val="nil"/>
              <w:left w:val="nil"/>
              <w:bottom w:val="nil"/>
              <w:right w:val="nil"/>
            </w:tcBorders>
            <w:vAlign w:val="bottom"/>
          </w:tcPr>
          <w:p w14:paraId="67B9F52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0.016851</w:t>
            </w:r>
          </w:p>
        </w:tc>
        <w:tc>
          <w:tcPr>
            <w:tcW w:w="1208" w:type="dxa"/>
            <w:gridSpan w:val="2"/>
            <w:tcBorders>
              <w:top w:val="nil"/>
              <w:left w:val="nil"/>
              <w:bottom w:val="nil"/>
              <w:right w:val="nil"/>
            </w:tcBorders>
            <w:vAlign w:val="bottom"/>
          </w:tcPr>
          <w:p w14:paraId="63FDC542"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-7.913394</w:t>
            </w:r>
          </w:p>
        </w:tc>
        <w:tc>
          <w:tcPr>
            <w:tcW w:w="997" w:type="dxa"/>
            <w:tcBorders>
              <w:top w:val="nil"/>
              <w:left w:val="nil"/>
              <w:bottom w:val="nil"/>
              <w:right w:val="nil"/>
            </w:tcBorders>
            <w:vAlign w:val="bottom"/>
          </w:tcPr>
          <w:p w14:paraId="19855FC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w:t>
            </w:r>
          </w:p>
        </w:tc>
      </w:tr>
      <w:tr w:rsidR="00D8391E" w:rsidRPr="00D8391E" w14:paraId="3A88CC3F" w14:textId="77777777">
        <w:trPr>
          <w:gridAfter w:val="1"/>
          <w:wAfter w:w="211" w:type="dxa"/>
          <w:trHeight w:val="225"/>
        </w:trPr>
        <w:tc>
          <w:tcPr>
            <w:tcW w:w="2017" w:type="dxa"/>
            <w:gridSpan w:val="2"/>
            <w:tcBorders>
              <w:top w:val="nil"/>
              <w:left w:val="nil"/>
              <w:bottom w:val="nil"/>
              <w:right w:val="nil"/>
            </w:tcBorders>
            <w:vAlign w:val="bottom"/>
          </w:tcPr>
          <w:p w14:paraId="07C83744" w14:textId="77777777" w:rsidR="0049478B" w:rsidRPr="00D8391E" w:rsidRDefault="00B357A6"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REG_COM</w:t>
            </w:r>
          </w:p>
        </w:tc>
        <w:tc>
          <w:tcPr>
            <w:tcW w:w="1103" w:type="dxa"/>
            <w:gridSpan w:val="2"/>
            <w:tcBorders>
              <w:top w:val="nil"/>
              <w:left w:val="nil"/>
              <w:bottom w:val="nil"/>
              <w:right w:val="nil"/>
            </w:tcBorders>
            <w:vAlign w:val="bottom"/>
          </w:tcPr>
          <w:p w14:paraId="26FCDB82"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0.001850</w:t>
            </w:r>
          </w:p>
        </w:tc>
        <w:tc>
          <w:tcPr>
            <w:tcW w:w="1207" w:type="dxa"/>
            <w:gridSpan w:val="2"/>
            <w:tcBorders>
              <w:top w:val="nil"/>
              <w:left w:val="nil"/>
              <w:bottom w:val="nil"/>
              <w:right w:val="nil"/>
            </w:tcBorders>
            <w:vAlign w:val="bottom"/>
          </w:tcPr>
          <w:p w14:paraId="4D7DDFB8"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0.003311</w:t>
            </w:r>
          </w:p>
        </w:tc>
        <w:tc>
          <w:tcPr>
            <w:tcW w:w="1208" w:type="dxa"/>
            <w:gridSpan w:val="2"/>
            <w:tcBorders>
              <w:top w:val="nil"/>
              <w:left w:val="nil"/>
              <w:bottom w:val="nil"/>
              <w:right w:val="nil"/>
            </w:tcBorders>
            <w:vAlign w:val="bottom"/>
          </w:tcPr>
          <w:p w14:paraId="70FC795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0.558676</w:t>
            </w:r>
          </w:p>
        </w:tc>
        <w:tc>
          <w:tcPr>
            <w:tcW w:w="997" w:type="dxa"/>
            <w:tcBorders>
              <w:top w:val="nil"/>
              <w:left w:val="nil"/>
              <w:bottom w:val="nil"/>
              <w:right w:val="nil"/>
            </w:tcBorders>
            <w:vAlign w:val="bottom"/>
          </w:tcPr>
          <w:p w14:paraId="20C82D9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0.5764</w:t>
            </w:r>
          </w:p>
        </w:tc>
      </w:tr>
      <w:tr w:rsidR="00D8391E" w:rsidRPr="00D8391E" w14:paraId="41C4358F"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2D106C0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6A0DD6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FD9E52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5538CBA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EE8BDB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73B6AAA" w14:textId="77777777">
        <w:trPr>
          <w:gridAfter w:val="1"/>
          <w:wAfter w:w="211" w:type="dxa"/>
          <w:trHeight w:hRule="exact" w:val="135"/>
        </w:trPr>
        <w:tc>
          <w:tcPr>
            <w:tcW w:w="2017" w:type="dxa"/>
            <w:gridSpan w:val="2"/>
            <w:tcBorders>
              <w:top w:val="nil"/>
              <w:left w:val="nil"/>
              <w:bottom w:val="nil"/>
              <w:right w:val="nil"/>
            </w:tcBorders>
            <w:vAlign w:val="bottom"/>
          </w:tcPr>
          <w:p w14:paraId="1F477B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1457D61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08BC74F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40DEF3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442E81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40E4098" w14:textId="77777777" w:rsidTr="0049478B">
        <w:trPr>
          <w:gridAfter w:val="1"/>
          <w:wAfter w:w="211" w:type="dxa"/>
          <w:trHeight w:val="225"/>
        </w:trPr>
        <w:tc>
          <w:tcPr>
            <w:tcW w:w="2017" w:type="dxa"/>
            <w:gridSpan w:val="2"/>
            <w:tcBorders>
              <w:top w:val="nil"/>
              <w:left w:val="nil"/>
              <w:bottom w:val="nil"/>
              <w:right w:val="nil"/>
            </w:tcBorders>
            <w:vAlign w:val="bottom"/>
          </w:tcPr>
          <w:p w14:paraId="4D77E87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2310" w:type="dxa"/>
            <w:gridSpan w:val="4"/>
            <w:tcBorders>
              <w:top w:val="nil"/>
              <w:left w:val="nil"/>
              <w:bottom w:val="nil"/>
              <w:right w:val="nil"/>
            </w:tcBorders>
            <w:vAlign w:val="bottom"/>
          </w:tcPr>
          <w:p w14:paraId="0C1E7FA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Weighted Statistics</w:t>
            </w:r>
          </w:p>
        </w:tc>
        <w:tc>
          <w:tcPr>
            <w:tcW w:w="1208" w:type="dxa"/>
            <w:gridSpan w:val="2"/>
            <w:tcBorders>
              <w:top w:val="nil"/>
              <w:left w:val="nil"/>
              <w:bottom w:val="nil"/>
              <w:right w:val="nil"/>
            </w:tcBorders>
            <w:vAlign w:val="bottom"/>
          </w:tcPr>
          <w:p w14:paraId="091473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09DE2A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9F4D969"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61D0EC2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27003B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4EE66C5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78D720C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011E7C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320EFDC2" w14:textId="77777777">
        <w:trPr>
          <w:gridAfter w:val="1"/>
          <w:wAfter w:w="211" w:type="dxa"/>
          <w:trHeight w:hRule="exact" w:val="135"/>
        </w:trPr>
        <w:tc>
          <w:tcPr>
            <w:tcW w:w="2017" w:type="dxa"/>
            <w:gridSpan w:val="2"/>
            <w:tcBorders>
              <w:top w:val="nil"/>
              <w:left w:val="nil"/>
              <w:bottom w:val="nil"/>
              <w:right w:val="nil"/>
            </w:tcBorders>
            <w:vAlign w:val="bottom"/>
          </w:tcPr>
          <w:p w14:paraId="41458C8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242DDD5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0E91C7A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09A3F74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2513FF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4A1C6CA" w14:textId="77777777" w:rsidTr="0049478B">
        <w:trPr>
          <w:gridAfter w:val="1"/>
          <w:wAfter w:w="211" w:type="dxa"/>
          <w:trHeight w:val="225"/>
        </w:trPr>
        <w:tc>
          <w:tcPr>
            <w:tcW w:w="2017" w:type="dxa"/>
            <w:gridSpan w:val="2"/>
            <w:tcBorders>
              <w:top w:val="nil"/>
              <w:left w:val="nil"/>
              <w:bottom w:val="nil"/>
              <w:right w:val="nil"/>
            </w:tcBorders>
            <w:vAlign w:val="bottom"/>
          </w:tcPr>
          <w:p w14:paraId="0429C309"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103" w:type="dxa"/>
            <w:gridSpan w:val="2"/>
            <w:tcBorders>
              <w:top w:val="nil"/>
              <w:left w:val="nil"/>
              <w:bottom w:val="nil"/>
              <w:right w:val="nil"/>
            </w:tcBorders>
            <w:vAlign w:val="bottom"/>
          </w:tcPr>
          <w:p w14:paraId="512BF5A7"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-0.001444</w:t>
            </w:r>
          </w:p>
        </w:tc>
        <w:tc>
          <w:tcPr>
            <w:tcW w:w="2415" w:type="dxa"/>
            <w:gridSpan w:val="4"/>
            <w:tcBorders>
              <w:top w:val="nil"/>
              <w:left w:val="nil"/>
              <w:bottom w:val="nil"/>
              <w:right w:val="nil"/>
            </w:tcBorders>
            <w:vAlign w:val="bottom"/>
          </w:tcPr>
          <w:p w14:paraId="1E7BE927"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997" w:type="dxa"/>
            <w:tcBorders>
              <w:top w:val="nil"/>
              <w:left w:val="nil"/>
              <w:bottom w:val="nil"/>
              <w:right w:val="nil"/>
            </w:tcBorders>
            <w:vAlign w:val="bottom"/>
          </w:tcPr>
          <w:p w14:paraId="12AC3CB6"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r w:rsidR="00D8391E" w:rsidRPr="00D8391E" w14:paraId="04CEBB87" w14:textId="77777777" w:rsidTr="0049478B">
        <w:trPr>
          <w:gridAfter w:val="1"/>
          <w:wAfter w:w="211" w:type="dxa"/>
          <w:trHeight w:val="225"/>
        </w:trPr>
        <w:tc>
          <w:tcPr>
            <w:tcW w:w="2017" w:type="dxa"/>
            <w:gridSpan w:val="2"/>
            <w:tcBorders>
              <w:top w:val="nil"/>
              <w:left w:val="nil"/>
              <w:bottom w:val="nil"/>
              <w:right w:val="nil"/>
            </w:tcBorders>
            <w:vAlign w:val="bottom"/>
          </w:tcPr>
          <w:p w14:paraId="7D5427D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Sum squared resid</w:t>
            </w:r>
          </w:p>
        </w:tc>
        <w:tc>
          <w:tcPr>
            <w:tcW w:w="1103" w:type="dxa"/>
            <w:gridSpan w:val="2"/>
            <w:tcBorders>
              <w:top w:val="nil"/>
              <w:left w:val="nil"/>
              <w:bottom w:val="nil"/>
              <w:right w:val="nil"/>
            </w:tcBorders>
            <w:vAlign w:val="bottom"/>
          </w:tcPr>
          <w:p w14:paraId="2088879F"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2415" w:type="dxa"/>
            <w:gridSpan w:val="4"/>
            <w:tcBorders>
              <w:top w:val="nil"/>
              <w:left w:val="nil"/>
              <w:bottom w:val="nil"/>
              <w:right w:val="nil"/>
            </w:tcBorders>
            <w:vAlign w:val="bottom"/>
          </w:tcPr>
          <w:p w14:paraId="30C79AA1"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Log likelihood</w:t>
            </w:r>
          </w:p>
        </w:tc>
        <w:tc>
          <w:tcPr>
            <w:tcW w:w="997" w:type="dxa"/>
            <w:tcBorders>
              <w:top w:val="nil"/>
              <w:left w:val="nil"/>
              <w:bottom w:val="nil"/>
              <w:right w:val="nil"/>
            </w:tcBorders>
            <w:vAlign w:val="bottom"/>
          </w:tcPr>
          <w:p w14:paraId="7483F158"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-3683.775</w:t>
            </w:r>
          </w:p>
        </w:tc>
      </w:tr>
      <w:tr w:rsidR="00D8391E" w:rsidRPr="00D8391E" w14:paraId="316C7E2B" w14:textId="77777777" w:rsidTr="0049478B">
        <w:trPr>
          <w:gridAfter w:val="1"/>
          <w:wAfter w:w="211" w:type="dxa"/>
          <w:trHeight w:val="225"/>
        </w:trPr>
        <w:tc>
          <w:tcPr>
            <w:tcW w:w="2017" w:type="dxa"/>
            <w:gridSpan w:val="2"/>
            <w:tcBorders>
              <w:top w:val="nil"/>
              <w:left w:val="nil"/>
              <w:bottom w:val="nil"/>
              <w:right w:val="nil"/>
            </w:tcBorders>
            <w:vAlign w:val="bottom"/>
          </w:tcPr>
          <w:p w14:paraId="09FCD594"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Akaike info criterion</w:t>
            </w:r>
          </w:p>
        </w:tc>
        <w:tc>
          <w:tcPr>
            <w:tcW w:w="1103" w:type="dxa"/>
            <w:gridSpan w:val="2"/>
            <w:tcBorders>
              <w:top w:val="nil"/>
              <w:left w:val="nil"/>
              <w:bottom w:val="nil"/>
              <w:right w:val="nil"/>
            </w:tcBorders>
            <w:vAlign w:val="bottom"/>
          </w:tcPr>
          <w:p w14:paraId="439A56B2"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4.963359</w:t>
            </w:r>
          </w:p>
        </w:tc>
        <w:tc>
          <w:tcPr>
            <w:tcW w:w="2415" w:type="dxa"/>
            <w:gridSpan w:val="4"/>
            <w:tcBorders>
              <w:top w:val="nil"/>
              <w:left w:val="nil"/>
              <w:bottom w:val="nil"/>
              <w:right w:val="nil"/>
            </w:tcBorders>
            <w:vAlign w:val="bottom"/>
          </w:tcPr>
          <w:p w14:paraId="12FCD2E4"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Schwarz criterion</w:t>
            </w:r>
          </w:p>
        </w:tc>
        <w:tc>
          <w:tcPr>
            <w:tcW w:w="997" w:type="dxa"/>
            <w:tcBorders>
              <w:top w:val="nil"/>
              <w:left w:val="nil"/>
              <w:bottom w:val="nil"/>
              <w:right w:val="nil"/>
            </w:tcBorders>
            <w:vAlign w:val="bottom"/>
          </w:tcPr>
          <w:p w14:paraId="083341B5"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4.977635</w:t>
            </w:r>
          </w:p>
        </w:tc>
      </w:tr>
      <w:tr w:rsidR="00D8391E" w:rsidRPr="00D8391E" w14:paraId="1E91CC3A" w14:textId="77777777" w:rsidTr="0049478B">
        <w:trPr>
          <w:gridAfter w:val="1"/>
          <w:wAfter w:w="211" w:type="dxa"/>
          <w:trHeight w:val="225"/>
        </w:trPr>
        <w:tc>
          <w:tcPr>
            <w:tcW w:w="2017" w:type="dxa"/>
            <w:gridSpan w:val="2"/>
            <w:tcBorders>
              <w:top w:val="nil"/>
              <w:left w:val="nil"/>
              <w:bottom w:val="nil"/>
              <w:right w:val="nil"/>
            </w:tcBorders>
            <w:vAlign w:val="bottom"/>
          </w:tcPr>
          <w:p w14:paraId="2A31010D"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xml:space="preserve">Hannan-Quinn </w:t>
            </w:r>
            <w:proofErr w:type="spellStart"/>
            <w:r w:rsidRPr="00D8391E">
              <w:rPr>
                <w:rFonts w:ascii="Times New Roman" w:hAnsi="Times New Roman" w:cs="Times New Roman"/>
                <w:sz w:val="24"/>
                <w:szCs w:val="24"/>
              </w:rPr>
              <w:t>criter</w:t>
            </w:r>
            <w:proofErr w:type="spellEnd"/>
            <w:r w:rsidRPr="00D8391E">
              <w:rPr>
                <w:rFonts w:ascii="Times New Roman" w:hAnsi="Times New Roman" w:cs="Times New Roman"/>
                <w:sz w:val="24"/>
                <w:szCs w:val="24"/>
              </w:rPr>
              <w:t>.</w:t>
            </w:r>
          </w:p>
        </w:tc>
        <w:tc>
          <w:tcPr>
            <w:tcW w:w="1103" w:type="dxa"/>
            <w:gridSpan w:val="2"/>
            <w:tcBorders>
              <w:top w:val="nil"/>
              <w:left w:val="nil"/>
              <w:bottom w:val="nil"/>
              <w:right w:val="nil"/>
            </w:tcBorders>
            <w:vAlign w:val="bottom"/>
          </w:tcPr>
          <w:p w14:paraId="350229DD"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4.968680</w:t>
            </w:r>
          </w:p>
        </w:tc>
        <w:tc>
          <w:tcPr>
            <w:tcW w:w="2415" w:type="dxa"/>
            <w:gridSpan w:val="4"/>
            <w:tcBorders>
              <w:top w:val="nil"/>
              <w:left w:val="nil"/>
              <w:bottom w:val="nil"/>
              <w:right w:val="nil"/>
            </w:tcBorders>
            <w:vAlign w:val="bottom"/>
          </w:tcPr>
          <w:p w14:paraId="2F0CCA78"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Deviance</w:t>
            </w:r>
          </w:p>
        </w:tc>
        <w:tc>
          <w:tcPr>
            <w:tcW w:w="997" w:type="dxa"/>
            <w:tcBorders>
              <w:top w:val="nil"/>
              <w:left w:val="nil"/>
              <w:bottom w:val="nil"/>
              <w:right w:val="nil"/>
            </w:tcBorders>
            <w:vAlign w:val="bottom"/>
          </w:tcPr>
          <w:p w14:paraId="18C0268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r>
      <w:tr w:rsidR="00D8391E" w:rsidRPr="00D8391E" w14:paraId="5BFEDF0C" w14:textId="77777777" w:rsidTr="0049478B">
        <w:trPr>
          <w:gridAfter w:val="1"/>
          <w:wAfter w:w="211" w:type="dxa"/>
          <w:trHeight w:val="225"/>
        </w:trPr>
        <w:tc>
          <w:tcPr>
            <w:tcW w:w="2017" w:type="dxa"/>
            <w:gridSpan w:val="2"/>
            <w:tcBorders>
              <w:top w:val="nil"/>
              <w:left w:val="nil"/>
              <w:bottom w:val="nil"/>
              <w:right w:val="nil"/>
            </w:tcBorders>
            <w:vAlign w:val="bottom"/>
          </w:tcPr>
          <w:p w14:paraId="5A548AB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Deviance statistic</w:t>
            </w:r>
          </w:p>
        </w:tc>
        <w:tc>
          <w:tcPr>
            <w:tcW w:w="1103" w:type="dxa"/>
            <w:gridSpan w:val="2"/>
            <w:tcBorders>
              <w:top w:val="nil"/>
              <w:left w:val="nil"/>
              <w:bottom w:val="nil"/>
              <w:right w:val="nil"/>
            </w:tcBorders>
            <w:vAlign w:val="bottom"/>
          </w:tcPr>
          <w:p w14:paraId="785B3AF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2415" w:type="dxa"/>
            <w:gridSpan w:val="4"/>
            <w:tcBorders>
              <w:top w:val="nil"/>
              <w:left w:val="nil"/>
              <w:bottom w:val="nil"/>
              <w:right w:val="nil"/>
            </w:tcBorders>
            <w:vAlign w:val="bottom"/>
          </w:tcPr>
          <w:p w14:paraId="5EF117ED"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w:t>
            </w:r>
            <w:proofErr w:type="spellStart"/>
            <w:r w:rsidRPr="00D8391E">
              <w:rPr>
                <w:rFonts w:ascii="Times New Roman" w:hAnsi="Times New Roman" w:cs="Times New Roman"/>
                <w:sz w:val="24"/>
                <w:szCs w:val="24"/>
              </w:rPr>
              <w:t>Restr</w:t>
            </w:r>
            <w:proofErr w:type="spellEnd"/>
            <w:r w:rsidRPr="00D8391E">
              <w:rPr>
                <w:rFonts w:ascii="Times New Roman" w:hAnsi="Times New Roman" w:cs="Times New Roman"/>
                <w:sz w:val="24"/>
                <w:szCs w:val="24"/>
              </w:rPr>
              <w:t>. deviance</w:t>
            </w:r>
          </w:p>
        </w:tc>
        <w:tc>
          <w:tcPr>
            <w:tcW w:w="997" w:type="dxa"/>
            <w:tcBorders>
              <w:top w:val="nil"/>
              <w:left w:val="nil"/>
              <w:bottom w:val="nil"/>
              <w:right w:val="nil"/>
            </w:tcBorders>
            <w:vAlign w:val="bottom"/>
          </w:tcPr>
          <w:p w14:paraId="622FB9F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13002.68</w:t>
            </w:r>
          </w:p>
        </w:tc>
      </w:tr>
      <w:tr w:rsidR="00D8391E" w:rsidRPr="00D8391E" w14:paraId="189199D9" w14:textId="77777777" w:rsidTr="0049478B">
        <w:trPr>
          <w:gridAfter w:val="1"/>
          <w:wAfter w:w="211" w:type="dxa"/>
          <w:trHeight w:val="225"/>
        </w:trPr>
        <w:tc>
          <w:tcPr>
            <w:tcW w:w="2017" w:type="dxa"/>
            <w:gridSpan w:val="2"/>
            <w:tcBorders>
              <w:top w:val="nil"/>
              <w:left w:val="nil"/>
              <w:bottom w:val="nil"/>
              <w:right w:val="nil"/>
            </w:tcBorders>
            <w:vAlign w:val="bottom"/>
          </w:tcPr>
          <w:p w14:paraId="5BBFBBC7"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LR statistic</w:t>
            </w:r>
          </w:p>
        </w:tc>
        <w:tc>
          <w:tcPr>
            <w:tcW w:w="1103" w:type="dxa"/>
            <w:gridSpan w:val="2"/>
            <w:tcBorders>
              <w:top w:val="nil"/>
              <w:left w:val="nil"/>
              <w:bottom w:val="nil"/>
              <w:right w:val="nil"/>
            </w:tcBorders>
            <w:vAlign w:val="bottom"/>
          </w:tcPr>
          <w:p w14:paraId="6593BB2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74.38439</w:t>
            </w:r>
          </w:p>
        </w:tc>
        <w:tc>
          <w:tcPr>
            <w:tcW w:w="2415" w:type="dxa"/>
            <w:gridSpan w:val="4"/>
            <w:tcBorders>
              <w:top w:val="nil"/>
              <w:left w:val="nil"/>
              <w:bottom w:val="nil"/>
              <w:right w:val="nil"/>
            </w:tcBorders>
            <w:vAlign w:val="bottom"/>
          </w:tcPr>
          <w:p w14:paraId="6F7EA1CC"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w:t>
            </w:r>
            <w:proofErr w:type="gramStart"/>
            <w:r w:rsidRPr="00D8391E">
              <w:rPr>
                <w:rFonts w:ascii="Times New Roman" w:hAnsi="Times New Roman" w:cs="Times New Roman"/>
                <w:sz w:val="24"/>
                <w:szCs w:val="24"/>
              </w:rPr>
              <w:t>Prob(</w:t>
            </w:r>
            <w:proofErr w:type="gramEnd"/>
            <w:r w:rsidRPr="00D8391E">
              <w:rPr>
                <w:rFonts w:ascii="Times New Roman" w:hAnsi="Times New Roman" w:cs="Times New Roman"/>
                <w:sz w:val="24"/>
                <w:szCs w:val="24"/>
              </w:rPr>
              <w:t>LR statistic)</w:t>
            </w:r>
          </w:p>
        </w:tc>
        <w:tc>
          <w:tcPr>
            <w:tcW w:w="997" w:type="dxa"/>
            <w:tcBorders>
              <w:top w:val="nil"/>
              <w:left w:val="nil"/>
              <w:bottom w:val="nil"/>
              <w:right w:val="nil"/>
            </w:tcBorders>
            <w:vAlign w:val="bottom"/>
          </w:tcPr>
          <w:p w14:paraId="681213E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0.000000</w:t>
            </w:r>
          </w:p>
        </w:tc>
      </w:tr>
      <w:tr w:rsidR="00D8391E" w:rsidRPr="00D8391E" w14:paraId="0A89507C" w14:textId="77777777" w:rsidTr="0049478B">
        <w:trPr>
          <w:gridAfter w:val="1"/>
          <w:wAfter w:w="211" w:type="dxa"/>
          <w:trHeight w:val="225"/>
        </w:trPr>
        <w:tc>
          <w:tcPr>
            <w:tcW w:w="2017" w:type="dxa"/>
            <w:gridSpan w:val="2"/>
            <w:tcBorders>
              <w:top w:val="nil"/>
              <w:left w:val="nil"/>
              <w:bottom w:val="nil"/>
              <w:right w:val="nil"/>
            </w:tcBorders>
            <w:vAlign w:val="bottom"/>
          </w:tcPr>
          <w:p w14:paraId="24C7DE05"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Pearson SSR</w:t>
            </w:r>
          </w:p>
        </w:tc>
        <w:tc>
          <w:tcPr>
            <w:tcW w:w="1103" w:type="dxa"/>
            <w:gridSpan w:val="2"/>
            <w:tcBorders>
              <w:top w:val="nil"/>
              <w:left w:val="nil"/>
              <w:bottom w:val="nil"/>
              <w:right w:val="nil"/>
            </w:tcBorders>
            <w:vAlign w:val="bottom"/>
          </w:tcPr>
          <w:p w14:paraId="229D248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2415" w:type="dxa"/>
            <w:gridSpan w:val="4"/>
            <w:tcBorders>
              <w:top w:val="nil"/>
              <w:left w:val="nil"/>
              <w:bottom w:val="nil"/>
              <w:right w:val="nil"/>
            </w:tcBorders>
            <w:vAlign w:val="bottom"/>
          </w:tcPr>
          <w:p w14:paraId="018F5086"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Pearson statistic</w:t>
            </w:r>
          </w:p>
        </w:tc>
        <w:tc>
          <w:tcPr>
            <w:tcW w:w="997" w:type="dxa"/>
            <w:tcBorders>
              <w:top w:val="nil"/>
              <w:left w:val="nil"/>
              <w:bottom w:val="nil"/>
              <w:right w:val="nil"/>
            </w:tcBorders>
            <w:vAlign w:val="bottom"/>
          </w:tcPr>
          <w:p w14:paraId="7210D35B"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r>
      <w:tr w:rsidR="00D8391E" w:rsidRPr="00D8391E" w14:paraId="1BE5AF18" w14:textId="77777777">
        <w:trPr>
          <w:gridAfter w:val="1"/>
          <w:wAfter w:w="211" w:type="dxa"/>
          <w:trHeight w:val="225"/>
        </w:trPr>
        <w:tc>
          <w:tcPr>
            <w:tcW w:w="2017" w:type="dxa"/>
            <w:gridSpan w:val="2"/>
            <w:tcBorders>
              <w:top w:val="nil"/>
              <w:left w:val="nil"/>
              <w:bottom w:val="nil"/>
              <w:right w:val="nil"/>
            </w:tcBorders>
            <w:vAlign w:val="bottom"/>
          </w:tcPr>
          <w:p w14:paraId="50E15ED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Dispersion</w:t>
            </w:r>
          </w:p>
        </w:tc>
        <w:tc>
          <w:tcPr>
            <w:tcW w:w="1103" w:type="dxa"/>
            <w:gridSpan w:val="2"/>
            <w:tcBorders>
              <w:top w:val="nil"/>
              <w:left w:val="nil"/>
              <w:bottom w:val="nil"/>
              <w:right w:val="nil"/>
            </w:tcBorders>
            <w:vAlign w:val="bottom"/>
          </w:tcPr>
          <w:p w14:paraId="70FF537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1207" w:type="dxa"/>
            <w:gridSpan w:val="2"/>
            <w:tcBorders>
              <w:top w:val="nil"/>
              <w:left w:val="nil"/>
              <w:bottom w:val="nil"/>
              <w:right w:val="nil"/>
            </w:tcBorders>
            <w:vAlign w:val="bottom"/>
          </w:tcPr>
          <w:p w14:paraId="0E32BAE7" w14:textId="77777777" w:rsidR="0049478B" w:rsidRPr="00D8391E" w:rsidRDefault="0049478B"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4B38F753" w14:textId="77777777" w:rsidR="0049478B" w:rsidRPr="00D8391E" w:rsidRDefault="0049478B"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637508F6" w14:textId="77777777" w:rsidR="0049478B" w:rsidRPr="00D8391E" w:rsidRDefault="0049478B" w:rsidP="008F5923">
            <w:pPr>
              <w:autoSpaceDE w:val="0"/>
              <w:autoSpaceDN w:val="0"/>
              <w:adjustRightInd w:val="0"/>
              <w:spacing w:after="0" w:line="240" w:lineRule="auto"/>
              <w:ind w:right="10"/>
              <w:jc w:val="center"/>
              <w:rPr>
                <w:rFonts w:ascii="Times New Roman" w:hAnsi="Times New Roman" w:cs="Times New Roman"/>
                <w:sz w:val="24"/>
                <w:szCs w:val="24"/>
              </w:rPr>
            </w:pPr>
          </w:p>
        </w:tc>
      </w:tr>
      <w:tr w:rsidR="00D8391E" w:rsidRPr="00D8391E" w14:paraId="5652C52A"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557AEA8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67835F4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35EC2A9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402BF63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190AD3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6B5A563" w14:textId="77777777">
        <w:trPr>
          <w:gridAfter w:val="1"/>
          <w:wAfter w:w="211" w:type="dxa"/>
          <w:trHeight w:hRule="exact" w:val="135"/>
        </w:trPr>
        <w:tc>
          <w:tcPr>
            <w:tcW w:w="2017" w:type="dxa"/>
            <w:gridSpan w:val="2"/>
            <w:tcBorders>
              <w:top w:val="nil"/>
              <w:left w:val="nil"/>
              <w:bottom w:val="nil"/>
              <w:right w:val="nil"/>
            </w:tcBorders>
            <w:vAlign w:val="bottom"/>
          </w:tcPr>
          <w:p w14:paraId="4062CB8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2926C9C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5017483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283AEC1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77FA3A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47B8184" w14:textId="77777777" w:rsidTr="0049478B">
        <w:trPr>
          <w:gridAfter w:val="1"/>
          <w:wAfter w:w="211" w:type="dxa"/>
          <w:trHeight w:val="225"/>
        </w:trPr>
        <w:tc>
          <w:tcPr>
            <w:tcW w:w="2017" w:type="dxa"/>
            <w:gridSpan w:val="2"/>
            <w:tcBorders>
              <w:top w:val="nil"/>
              <w:left w:val="nil"/>
              <w:bottom w:val="nil"/>
              <w:right w:val="nil"/>
            </w:tcBorders>
            <w:vAlign w:val="bottom"/>
          </w:tcPr>
          <w:p w14:paraId="3196CCD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2310" w:type="dxa"/>
            <w:gridSpan w:val="4"/>
            <w:tcBorders>
              <w:top w:val="nil"/>
              <w:left w:val="nil"/>
              <w:bottom w:val="nil"/>
              <w:right w:val="nil"/>
            </w:tcBorders>
            <w:vAlign w:val="bottom"/>
          </w:tcPr>
          <w:p w14:paraId="013E048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Unweighted Statistics</w:t>
            </w:r>
          </w:p>
        </w:tc>
        <w:tc>
          <w:tcPr>
            <w:tcW w:w="1208" w:type="dxa"/>
            <w:gridSpan w:val="2"/>
            <w:tcBorders>
              <w:top w:val="nil"/>
              <w:left w:val="nil"/>
              <w:bottom w:val="nil"/>
              <w:right w:val="nil"/>
            </w:tcBorders>
            <w:vAlign w:val="bottom"/>
          </w:tcPr>
          <w:p w14:paraId="4340FC3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2F17F0B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041EB0D5"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51246C4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7D5B035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79CCE4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45A1EBA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FD9730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1BC60D5" w14:textId="77777777">
        <w:trPr>
          <w:gridAfter w:val="1"/>
          <w:wAfter w:w="211" w:type="dxa"/>
          <w:trHeight w:hRule="exact" w:val="135"/>
        </w:trPr>
        <w:tc>
          <w:tcPr>
            <w:tcW w:w="2017" w:type="dxa"/>
            <w:gridSpan w:val="2"/>
            <w:tcBorders>
              <w:top w:val="nil"/>
              <w:left w:val="nil"/>
              <w:bottom w:val="nil"/>
              <w:right w:val="nil"/>
            </w:tcBorders>
            <w:vAlign w:val="bottom"/>
          </w:tcPr>
          <w:p w14:paraId="2872946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4EB3EFA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67FE01B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16954CE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8B34DC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688BF669" w14:textId="77777777" w:rsidTr="0049478B">
        <w:trPr>
          <w:gridAfter w:val="1"/>
          <w:wAfter w:w="211" w:type="dxa"/>
          <w:trHeight w:val="225"/>
        </w:trPr>
        <w:tc>
          <w:tcPr>
            <w:tcW w:w="2017" w:type="dxa"/>
            <w:gridSpan w:val="2"/>
            <w:tcBorders>
              <w:top w:val="nil"/>
              <w:left w:val="nil"/>
              <w:bottom w:val="nil"/>
              <w:right w:val="nil"/>
            </w:tcBorders>
            <w:vAlign w:val="bottom"/>
          </w:tcPr>
          <w:p w14:paraId="02DB771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103" w:type="dxa"/>
            <w:gridSpan w:val="2"/>
            <w:tcBorders>
              <w:top w:val="nil"/>
              <w:left w:val="nil"/>
              <w:bottom w:val="nil"/>
              <w:right w:val="nil"/>
            </w:tcBorders>
            <w:vAlign w:val="bottom"/>
          </w:tcPr>
          <w:p w14:paraId="387376AE"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-2.146299</w:t>
            </w:r>
          </w:p>
        </w:tc>
        <w:tc>
          <w:tcPr>
            <w:tcW w:w="2415" w:type="dxa"/>
            <w:gridSpan w:val="4"/>
            <w:tcBorders>
              <w:top w:val="nil"/>
              <w:left w:val="nil"/>
              <w:bottom w:val="nil"/>
              <w:right w:val="nil"/>
            </w:tcBorders>
            <w:vAlign w:val="bottom"/>
          </w:tcPr>
          <w:p w14:paraId="409CD132"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997" w:type="dxa"/>
            <w:tcBorders>
              <w:top w:val="nil"/>
              <w:left w:val="nil"/>
              <w:bottom w:val="nil"/>
              <w:right w:val="nil"/>
            </w:tcBorders>
            <w:vAlign w:val="bottom"/>
          </w:tcPr>
          <w:p w14:paraId="5B124FCB"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r w:rsidR="00D8391E" w:rsidRPr="00D8391E" w14:paraId="580C6A7D" w14:textId="77777777">
        <w:trPr>
          <w:gridAfter w:val="1"/>
          <w:wAfter w:w="211" w:type="dxa"/>
          <w:trHeight w:hRule="exact" w:val="90"/>
        </w:trPr>
        <w:tc>
          <w:tcPr>
            <w:tcW w:w="2017" w:type="dxa"/>
            <w:gridSpan w:val="2"/>
            <w:tcBorders>
              <w:top w:val="nil"/>
              <w:left w:val="nil"/>
              <w:bottom w:val="double" w:sz="6" w:space="0" w:color="auto"/>
              <w:right w:val="nil"/>
            </w:tcBorders>
            <w:vAlign w:val="bottom"/>
          </w:tcPr>
          <w:p w14:paraId="5C7907E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0" w:color="auto"/>
              <w:right w:val="nil"/>
            </w:tcBorders>
            <w:vAlign w:val="bottom"/>
          </w:tcPr>
          <w:p w14:paraId="2A3179D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0" w:color="auto"/>
              <w:right w:val="nil"/>
            </w:tcBorders>
            <w:vAlign w:val="bottom"/>
          </w:tcPr>
          <w:p w14:paraId="471B30A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0" w:color="auto"/>
              <w:right w:val="nil"/>
            </w:tcBorders>
            <w:vAlign w:val="bottom"/>
          </w:tcPr>
          <w:p w14:paraId="792635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49DDAB9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1A41986" w14:textId="77777777">
        <w:trPr>
          <w:gridAfter w:val="1"/>
          <w:wAfter w:w="211" w:type="dxa"/>
          <w:trHeight w:hRule="exact" w:val="135"/>
        </w:trPr>
        <w:tc>
          <w:tcPr>
            <w:tcW w:w="2017" w:type="dxa"/>
            <w:gridSpan w:val="2"/>
            <w:tcBorders>
              <w:top w:val="nil"/>
              <w:left w:val="nil"/>
              <w:bottom w:val="nil"/>
              <w:right w:val="nil"/>
            </w:tcBorders>
            <w:vAlign w:val="bottom"/>
          </w:tcPr>
          <w:p w14:paraId="6F5E24C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09B70C8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4E67EC6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03E5446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0D7EB9A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bl>
    <w:p w14:paraId="1F7400D3"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br/>
      </w:r>
    </w:p>
    <w:p w14:paraId="40505BA5" w14:textId="77777777" w:rsidR="00B357A6" w:rsidRPr="00D8391E" w:rsidRDefault="00B357A6" w:rsidP="008F5923">
      <w:pPr>
        <w:autoSpaceDE w:val="0"/>
        <w:autoSpaceDN w:val="0"/>
        <w:adjustRightInd w:val="0"/>
        <w:spacing w:after="0" w:line="240" w:lineRule="auto"/>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2"/>
      </w:tblGrid>
      <w:tr w:rsidR="0049478B" w:rsidRPr="00D8391E" w14:paraId="37F767FF" w14:textId="77777777" w:rsidTr="0049478B">
        <w:trPr>
          <w:trHeight w:val="225"/>
        </w:trPr>
        <w:tc>
          <w:tcPr>
            <w:tcW w:w="5220" w:type="dxa"/>
            <w:gridSpan w:val="4"/>
            <w:tcBorders>
              <w:top w:val="nil"/>
              <w:left w:val="nil"/>
              <w:bottom w:val="nil"/>
              <w:right w:val="nil"/>
            </w:tcBorders>
            <w:vAlign w:val="bottom"/>
          </w:tcPr>
          <w:p w14:paraId="65D89D3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Null Hypothesis</w:t>
            </w:r>
            <w:r w:rsidRPr="00335801">
              <w:rPr>
                <w:rFonts w:ascii="Times New Roman" w:hAnsi="Times New Roman" w:cs="Times New Roman"/>
                <w:sz w:val="24"/>
                <w:szCs w:val="24"/>
              </w:rPr>
              <w:t xml:space="preserve">: </w:t>
            </w:r>
            <w:r w:rsidR="00202602" w:rsidRPr="00335801">
              <w:rPr>
                <w:rFonts w:ascii="Times New Roman" w:eastAsia="Times New Roman" w:hAnsi="Times New Roman" w:cs="Times New Roman"/>
                <w:sz w:val="24"/>
                <w:szCs w:val="24"/>
              </w:rPr>
              <w:t>Financial Statement Quality</w:t>
            </w:r>
            <w:r w:rsidRPr="00335801">
              <w:rPr>
                <w:rFonts w:ascii="Times New Roman" w:hAnsi="Times New Roman" w:cs="Times New Roman"/>
                <w:sz w:val="24"/>
                <w:szCs w:val="24"/>
              </w:rPr>
              <w:t xml:space="preserve"> is a martingale</w:t>
            </w:r>
          </w:p>
        </w:tc>
        <w:tc>
          <w:tcPr>
            <w:tcW w:w="1312" w:type="dxa"/>
            <w:tcBorders>
              <w:top w:val="nil"/>
              <w:left w:val="nil"/>
              <w:bottom w:val="nil"/>
              <w:right w:val="nil"/>
            </w:tcBorders>
            <w:vAlign w:val="bottom"/>
          </w:tcPr>
          <w:p w14:paraId="4214EDE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025E25B" w14:textId="77777777" w:rsidTr="0049478B">
        <w:trPr>
          <w:trHeight w:val="225"/>
        </w:trPr>
        <w:tc>
          <w:tcPr>
            <w:tcW w:w="3907" w:type="dxa"/>
            <w:gridSpan w:val="3"/>
            <w:tcBorders>
              <w:top w:val="nil"/>
              <w:left w:val="nil"/>
              <w:bottom w:val="nil"/>
              <w:right w:val="nil"/>
            </w:tcBorders>
            <w:vAlign w:val="bottom"/>
          </w:tcPr>
          <w:p w14:paraId="295D7A81" w14:textId="77777777" w:rsidR="0049478B" w:rsidRPr="00D8391E" w:rsidRDefault="005D7AD9"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Date: 05/17</w:t>
            </w:r>
            <w:r w:rsidR="0049478B" w:rsidRPr="00D8391E">
              <w:rPr>
                <w:rFonts w:ascii="Times New Roman" w:hAnsi="Times New Roman" w:cs="Times New Roman"/>
                <w:sz w:val="24"/>
                <w:szCs w:val="24"/>
              </w:rPr>
              <w:t>/25   Time: 23:32</w:t>
            </w:r>
          </w:p>
        </w:tc>
        <w:tc>
          <w:tcPr>
            <w:tcW w:w="1313" w:type="dxa"/>
            <w:tcBorders>
              <w:top w:val="nil"/>
              <w:left w:val="nil"/>
              <w:bottom w:val="nil"/>
              <w:right w:val="nil"/>
            </w:tcBorders>
            <w:vAlign w:val="bottom"/>
          </w:tcPr>
          <w:p w14:paraId="02316AA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3CD6311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0686211" w14:textId="77777777" w:rsidTr="0049478B">
        <w:trPr>
          <w:trHeight w:val="225"/>
        </w:trPr>
        <w:tc>
          <w:tcPr>
            <w:tcW w:w="2595" w:type="dxa"/>
            <w:gridSpan w:val="2"/>
            <w:tcBorders>
              <w:top w:val="nil"/>
              <w:left w:val="nil"/>
              <w:bottom w:val="nil"/>
              <w:right w:val="nil"/>
            </w:tcBorders>
            <w:vAlign w:val="bottom"/>
          </w:tcPr>
          <w:p w14:paraId="48695A8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lastRenderedPageBreak/>
              <w:t>Sample: 1 747</w:t>
            </w:r>
          </w:p>
        </w:tc>
        <w:tc>
          <w:tcPr>
            <w:tcW w:w="1312" w:type="dxa"/>
            <w:tcBorders>
              <w:top w:val="nil"/>
              <w:left w:val="nil"/>
              <w:bottom w:val="nil"/>
              <w:right w:val="nil"/>
            </w:tcBorders>
            <w:vAlign w:val="bottom"/>
          </w:tcPr>
          <w:p w14:paraId="0CC1EF7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070C7FF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059641D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282465E" w14:textId="77777777" w:rsidTr="0049478B">
        <w:trPr>
          <w:trHeight w:val="225"/>
        </w:trPr>
        <w:tc>
          <w:tcPr>
            <w:tcW w:w="5220" w:type="dxa"/>
            <w:gridSpan w:val="4"/>
            <w:tcBorders>
              <w:top w:val="nil"/>
              <w:left w:val="nil"/>
              <w:bottom w:val="nil"/>
              <w:right w:val="nil"/>
            </w:tcBorders>
            <w:vAlign w:val="bottom"/>
          </w:tcPr>
          <w:p w14:paraId="6F871046"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Included observations: 744 (after adjustments)</w:t>
            </w:r>
          </w:p>
        </w:tc>
        <w:tc>
          <w:tcPr>
            <w:tcW w:w="1312" w:type="dxa"/>
            <w:tcBorders>
              <w:top w:val="nil"/>
              <w:left w:val="nil"/>
              <w:bottom w:val="nil"/>
              <w:right w:val="nil"/>
            </w:tcBorders>
            <w:vAlign w:val="bottom"/>
          </w:tcPr>
          <w:p w14:paraId="2B882F1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A0CEFAF" w14:textId="77777777" w:rsidTr="0049478B">
        <w:trPr>
          <w:trHeight w:val="225"/>
        </w:trPr>
        <w:tc>
          <w:tcPr>
            <w:tcW w:w="5220" w:type="dxa"/>
            <w:gridSpan w:val="4"/>
            <w:tcBorders>
              <w:top w:val="nil"/>
              <w:left w:val="nil"/>
              <w:bottom w:val="nil"/>
              <w:right w:val="nil"/>
            </w:tcBorders>
            <w:vAlign w:val="bottom"/>
          </w:tcPr>
          <w:p w14:paraId="7AD2378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Heteroskedasticity robust standard error estimates</w:t>
            </w:r>
          </w:p>
        </w:tc>
        <w:tc>
          <w:tcPr>
            <w:tcW w:w="1312" w:type="dxa"/>
            <w:tcBorders>
              <w:top w:val="nil"/>
              <w:left w:val="nil"/>
              <w:bottom w:val="nil"/>
              <w:right w:val="nil"/>
            </w:tcBorders>
            <w:vAlign w:val="bottom"/>
          </w:tcPr>
          <w:p w14:paraId="6DA9E6E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ABF6B52" w14:textId="77777777" w:rsidTr="0049478B">
        <w:trPr>
          <w:trHeight w:val="225"/>
        </w:trPr>
        <w:tc>
          <w:tcPr>
            <w:tcW w:w="5220" w:type="dxa"/>
            <w:gridSpan w:val="4"/>
            <w:tcBorders>
              <w:top w:val="nil"/>
              <w:left w:val="nil"/>
              <w:bottom w:val="nil"/>
              <w:right w:val="nil"/>
            </w:tcBorders>
            <w:vAlign w:val="bottom"/>
          </w:tcPr>
          <w:p w14:paraId="4D53E17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Lags specified as grid: min=2, max=16, step=3</w:t>
            </w:r>
          </w:p>
        </w:tc>
        <w:tc>
          <w:tcPr>
            <w:tcW w:w="1312" w:type="dxa"/>
            <w:tcBorders>
              <w:top w:val="nil"/>
              <w:left w:val="nil"/>
              <w:bottom w:val="nil"/>
              <w:right w:val="nil"/>
            </w:tcBorders>
            <w:vAlign w:val="bottom"/>
          </w:tcPr>
          <w:p w14:paraId="25FD8AB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66B2EA3" w14:textId="77777777">
        <w:trPr>
          <w:trHeight w:hRule="exact" w:val="90"/>
        </w:trPr>
        <w:tc>
          <w:tcPr>
            <w:tcW w:w="1282" w:type="dxa"/>
            <w:tcBorders>
              <w:top w:val="nil"/>
              <w:left w:val="nil"/>
              <w:bottom w:val="double" w:sz="6" w:space="2" w:color="auto"/>
              <w:right w:val="nil"/>
            </w:tcBorders>
            <w:vAlign w:val="bottom"/>
          </w:tcPr>
          <w:p w14:paraId="6C84DE4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0508AE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CECDD6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55F5FE4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9289F1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5A0BFF42" w14:textId="77777777">
        <w:trPr>
          <w:trHeight w:hRule="exact" w:val="135"/>
        </w:trPr>
        <w:tc>
          <w:tcPr>
            <w:tcW w:w="1282" w:type="dxa"/>
            <w:tcBorders>
              <w:top w:val="nil"/>
              <w:left w:val="nil"/>
              <w:bottom w:val="nil"/>
              <w:right w:val="nil"/>
            </w:tcBorders>
            <w:vAlign w:val="bottom"/>
          </w:tcPr>
          <w:p w14:paraId="58E8E66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79DCBAD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23F7A7E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6EF07FB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1B60579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5C009275" w14:textId="77777777" w:rsidTr="0049478B">
        <w:trPr>
          <w:trHeight w:val="225"/>
        </w:trPr>
        <w:tc>
          <w:tcPr>
            <w:tcW w:w="2595" w:type="dxa"/>
            <w:gridSpan w:val="2"/>
            <w:tcBorders>
              <w:top w:val="nil"/>
              <w:left w:val="nil"/>
              <w:bottom w:val="single" w:sz="6" w:space="0" w:color="auto"/>
              <w:right w:val="nil"/>
            </w:tcBorders>
            <w:vAlign w:val="bottom"/>
          </w:tcPr>
          <w:p w14:paraId="194C7FE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Joint Tests</w:t>
            </w:r>
          </w:p>
        </w:tc>
        <w:tc>
          <w:tcPr>
            <w:tcW w:w="1312" w:type="dxa"/>
            <w:tcBorders>
              <w:top w:val="nil"/>
              <w:left w:val="nil"/>
              <w:bottom w:val="single" w:sz="6" w:space="0" w:color="auto"/>
              <w:right w:val="nil"/>
            </w:tcBorders>
            <w:vAlign w:val="bottom"/>
          </w:tcPr>
          <w:p w14:paraId="26D3ED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Value</w:t>
            </w:r>
          </w:p>
        </w:tc>
        <w:tc>
          <w:tcPr>
            <w:tcW w:w="1313" w:type="dxa"/>
            <w:tcBorders>
              <w:top w:val="nil"/>
              <w:left w:val="nil"/>
              <w:bottom w:val="single" w:sz="6" w:space="0" w:color="auto"/>
              <w:right w:val="nil"/>
            </w:tcBorders>
            <w:vAlign w:val="bottom"/>
          </w:tcPr>
          <w:p w14:paraId="2B5B869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df</w:t>
            </w:r>
          </w:p>
        </w:tc>
        <w:tc>
          <w:tcPr>
            <w:tcW w:w="1312" w:type="dxa"/>
            <w:tcBorders>
              <w:top w:val="nil"/>
              <w:left w:val="nil"/>
              <w:bottom w:val="single" w:sz="6" w:space="0" w:color="auto"/>
              <w:right w:val="nil"/>
            </w:tcBorders>
            <w:vAlign w:val="bottom"/>
          </w:tcPr>
          <w:p w14:paraId="71476BD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49478B" w:rsidRPr="00D8391E" w14:paraId="5F32DAC2" w14:textId="77777777" w:rsidTr="0049478B">
        <w:trPr>
          <w:trHeight w:val="225"/>
        </w:trPr>
        <w:tc>
          <w:tcPr>
            <w:tcW w:w="2595" w:type="dxa"/>
            <w:gridSpan w:val="2"/>
            <w:tcBorders>
              <w:top w:val="nil"/>
              <w:left w:val="nil"/>
              <w:bottom w:val="single" w:sz="6" w:space="0" w:color="auto"/>
              <w:right w:val="nil"/>
            </w:tcBorders>
            <w:vAlign w:val="bottom"/>
          </w:tcPr>
          <w:p w14:paraId="1CFF88D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xml:space="preserve">Max |z| (at period </w:t>
            </w:r>
            <w:proofErr w:type="gramStart"/>
            <w:r w:rsidRPr="00D8391E">
              <w:rPr>
                <w:rFonts w:ascii="Times New Roman" w:hAnsi="Times New Roman" w:cs="Times New Roman"/>
                <w:sz w:val="24"/>
                <w:szCs w:val="24"/>
              </w:rPr>
              <w:t>2)*</w:t>
            </w:r>
            <w:proofErr w:type="gramEnd"/>
          </w:p>
        </w:tc>
        <w:tc>
          <w:tcPr>
            <w:tcW w:w="1312" w:type="dxa"/>
            <w:tcBorders>
              <w:top w:val="nil"/>
              <w:left w:val="nil"/>
              <w:bottom w:val="single" w:sz="6" w:space="0" w:color="auto"/>
              <w:right w:val="nil"/>
            </w:tcBorders>
            <w:vAlign w:val="bottom"/>
          </w:tcPr>
          <w:p w14:paraId="12308C8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3.096164</w:t>
            </w:r>
          </w:p>
        </w:tc>
        <w:tc>
          <w:tcPr>
            <w:tcW w:w="1313" w:type="dxa"/>
            <w:tcBorders>
              <w:top w:val="nil"/>
              <w:left w:val="nil"/>
              <w:bottom w:val="single" w:sz="6" w:space="0" w:color="auto"/>
              <w:right w:val="nil"/>
            </w:tcBorders>
            <w:vAlign w:val="bottom"/>
          </w:tcPr>
          <w:p w14:paraId="6B8AC46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312" w:type="dxa"/>
            <w:tcBorders>
              <w:top w:val="nil"/>
              <w:left w:val="nil"/>
              <w:bottom w:val="single" w:sz="6" w:space="0" w:color="auto"/>
              <w:right w:val="nil"/>
            </w:tcBorders>
            <w:vAlign w:val="bottom"/>
          </w:tcPr>
          <w:p w14:paraId="459E265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49478B" w:rsidRPr="00D8391E" w14:paraId="21B66144" w14:textId="77777777">
        <w:trPr>
          <w:trHeight w:val="225"/>
        </w:trPr>
        <w:tc>
          <w:tcPr>
            <w:tcW w:w="1282" w:type="dxa"/>
            <w:tcBorders>
              <w:top w:val="nil"/>
              <w:left w:val="nil"/>
              <w:bottom w:val="nil"/>
              <w:right w:val="nil"/>
            </w:tcBorders>
            <w:vAlign w:val="bottom"/>
          </w:tcPr>
          <w:p w14:paraId="3CFF32E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2551578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3C97E76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2A9542F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3B36004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C94A3A3" w14:textId="77777777" w:rsidTr="0049478B">
        <w:trPr>
          <w:trHeight w:val="225"/>
        </w:trPr>
        <w:tc>
          <w:tcPr>
            <w:tcW w:w="2595" w:type="dxa"/>
            <w:gridSpan w:val="2"/>
            <w:tcBorders>
              <w:top w:val="nil"/>
              <w:left w:val="nil"/>
              <w:bottom w:val="nil"/>
              <w:right w:val="nil"/>
            </w:tcBorders>
            <w:vAlign w:val="bottom"/>
          </w:tcPr>
          <w:p w14:paraId="6CBE38A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Individual Tests</w:t>
            </w:r>
          </w:p>
        </w:tc>
        <w:tc>
          <w:tcPr>
            <w:tcW w:w="1312" w:type="dxa"/>
            <w:tcBorders>
              <w:top w:val="nil"/>
              <w:left w:val="nil"/>
              <w:bottom w:val="nil"/>
              <w:right w:val="nil"/>
            </w:tcBorders>
            <w:vAlign w:val="bottom"/>
          </w:tcPr>
          <w:p w14:paraId="588F6AE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110507D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090AC0D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EE4595F" w14:textId="77777777">
        <w:trPr>
          <w:trHeight w:val="225"/>
        </w:trPr>
        <w:tc>
          <w:tcPr>
            <w:tcW w:w="1282" w:type="dxa"/>
            <w:tcBorders>
              <w:top w:val="nil"/>
              <w:left w:val="nil"/>
              <w:bottom w:val="single" w:sz="6" w:space="0" w:color="auto"/>
              <w:right w:val="nil"/>
            </w:tcBorders>
            <w:vAlign w:val="bottom"/>
          </w:tcPr>
          <w:p w14:paraId="6D56928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313" w:type="dxa"/>
            <w:tcBorders>
              <w:top w:val="nil"/>
              <w:left w:val="nil"/>
              <w:bottom w:val="single" w:sz="6" w:space="0" w:color="auto"/>
              <w:right w:val="nil"/>
            </w:tcBorders>
            <w:vAlign w:val="bottom"/>
          </w:tcPr>
          <w:p w14:paraId="2D3F6D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312" w:type="dxa"/>
            <w:tcBorders>
              <w:top w:val="nil"/>
              <w:left w:val="nil"/>
              <w:bottom w:val="single" w:sz="6" w:space="0" w:color="auto"/>
              <w:right w:val="nil"/>
            </w:tcBorders>
            <w:vAlign w:val="bottom"/>
          </w:tcPr>
          <w:p w14:paraId="7556C81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Std. Error</w:t>
            </w:r>
          </w:p>
        </w:tc>
        <w:tc>
          <w:tcPr>
            <w:tcW w:w="1313" w:type="dxa"/>
            <w:tcBorders>
              <w:top w:val="nil"/>
              <w:left w:val="nil"/>
              <w:bottom w:val="single" w:sz="6" w:space="0" w:color="auto"/>
              <w:right w:val="nil"/>
            </w:tcBorders>
            <w:vAlign w:val="bottom"/>
          </w:tcPr>
          <w:p w14:paraId="1D47091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z-Statistic</w:t>
            </w:r>
          </w:p>
        </w:tc>
        <w:tc>
          <w:tcPr>
            <w:tcW w:w="1312" w:type="dxa"/>
            <w:tcBorders>
              <w:top w:val="nil"/>
              <w:left w:val="nil"/>
              <w:bottom w:val="single" w:sz="6" w:space="0" w:color="auto"/>
              <w:right w:val="nil"/>
            </w:tcBorders>
            <w:vAlign w:val="bottom"/>
          </w:tcPr>
          <w:p w14:paraId="4934EFE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49478B" w:rsidRPr="00D8391E" w14:paraId="4C74534F" w14:textId="77777777">
        <w:trPr>
          <w:trHeight w:val="225"/>
        </w:trPr>
        <w:tc>
          <w:tcPr>
            <w:tcW w:w="1282" w:type="dxa"/>
            <w:tcBorders>
              <w:top w:val="nil"/>
              <w:left w:val="nil"/>
              <w:bottom w:val="nil"/>
              <w:right w:val="nil"/>
            </w:tcBorders>
            <w:vAlign w:val="bottom"/>
          </w:tcPr>
          <w:p w14:paraId="69454CE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313" w:type="dxa"/>
            <w:tcBorders>
              <w:top w:val="nil"/>
              <w:left w:val="nil"/>
              <w:bottom w:val="nil"/>
              <w:right w:val="nil"/>
            </w:tcBorders>
            <w:vAlign w:val="bottom"/>
          </w:tcPr>
          <w:p w14:paraId="22A521E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0.519655</w:t>
            </w:r>
          </w:p>
        </w:tc>
        <w:tc>
          <w:tcPr>
            <w:tcW w:w="1312" w:type="dxa"/>
            <w:tcBorders>
              <w:top w:val="nil"/>
              <w:left w:val="nil"/>
              <w:bottom w:val="nil"/>
              <w:right w:val="nil"/>
            </w:tcBorders>
            <w:vAlign w:val="bottom"/>
          </w:tcPr>
          <w:p w14:paraId="341158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0.155142</w:t>
            </w:r>
          </w:p>
        </w:tc>
        <w:tc>
          <w:tcPr>
            <w:tcW w:w="1313" w:type="dxa"/>
            <w:tcBorders>
              <w:top w:val="nil"/>
              <w:left w:val="nil"/>
              <w:bottom w:val="nil"/>
              <w:right w:val="nil"/>
            </w:tcBorders>
            <w:vAlign w:val="bottom"/>
          </w:tcPr>
          <w:p w14:paraId="188D720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-3.096164</w:t>
            </w:r>
          </w:p>
        </w:tc>
        <w:tc>
          <w:tcPr>
            <w:tcW w:w="1312" w:type="dxa"/>
            <w:tcBorders>
              <w:top w:val="nil"/>
              <w:left w:val="nil"/>
              <w:bottom w:val="nil"/>
              <w:right w:val="nil"/>
            </w:tcBorders>
            <w:vAlign w:val="bottom"/>
          </w:tcPr>
          <w:p w14:paraId="055C995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0.0020</w:t>
            </w:r>
          </w:p>
        </w:tc>
      </w:tr>
      <w:tr w:rsidR="0049478B" w:rsidRPr="00D8391E" w14:paraId="2E3B5871" w14:textId="77777777">
        <w:trPr>
          <w:trHeight w:val="225"/>
        </w:trPr>
        <w:tc>
          <w:tcPr>
            <w:tcW w:w="1282" w:type="dxa"/>
            <w:tcBorders>
              <w:top w:val="nil"/>
              <w:left w:val="nil"/>
              <w:bottom w:val="nil"/>
              <w:right w:val="nil"/>
            </w:tcBorders>
            <w:vAlign w:val="bottom"/>
          </w:tcPr>
          <w:p w14:paraId="25ACE55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313" w:type="dxa"/>
            <w:tcBorders>
              <w:top w:val="nil"/>
              <w:left w:val="nil"/>
              <w:bottom w:val="nil"/>
              <w:right w:val="nil"/>
            </w:tcBorders>
            <w:vAlign w:val="bottom"/>
          </w:tcPr>
          <w:p w14:paraId="74E6830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0.223549</w:t>
            </w:r>
          </w:p>
        </w:tc>
        <w:tc>
          <w:tcPr>
            <w:tcW w:w="1312" w:type="dxa"/>
            <w:tcBorders>
              <w:top w:val="nil"/>
              <w:left w:val="nil"/>
              <w:bottom w:val="nil"/>
              <w:right w:val="nil"/>
            </w:tcBorders>
            <w:vAlign w:val="bottom"/>
          </w:tcPr>
          <w:p w14:paraId="4A3CC61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0.264591</w:t>
            </w:r>
          </w:p>
        </w:tc>
        <w:tc>
          <w:tcPr>
            <w:tcW w:w="1313" w:type="dxa"/>
            <w:tcBorders>
              <w:top w:val="nil"/>
              <w:left w:val="nil"/>
              <w:bottom w:val="nil"/>
              <w:right w:val="nil"/>
            </w:tcBorders>
            <w:vAlign w:val="bottom"/>
          </w:tcPr>
          <w:p w14:paraId="1888E6A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-2.934537</w:t>
            </w:r>
          </w:p>
        </w:tc>
        <w:tc>
          <w:tcPr>
            <w:tcW w:w="1312" w:type="dxa"/>
            <w:tcBorders>
              <w:top w:val="nil"/>
              <w:left w:val="nil"/>
              <w:bottom w:val="nil"/>
              <w:right w:val="nil"/>
            </w:tcBorders>
            <w:vAlign w:val="bottom"/>
          </w:tcPr>
          <w:p w14:paraId="5706782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0.0033</w:t>
            </w:r>
          </w:p>
        </w:tc>
      </w:tr>
      <w:tr w:rsidR="0049478B" w:rsidRPr="00D8391E" w14:paraId="298DF079" w14:textId="77777777">
        <w:trPr>
          <w:trHeight w:val="225"/>
        </w:trPr>
        <w:tc>
          <w:tcPr>
            <w:tcW w:w="1282" w:type="dxa"/>
            <w:tcBorders>
              <w:top w:val="nil"/>
              <w:left w:val="nil"/>
              <w:bottom w:val="nil"/>
              <w:right w:val="nil"/>
            </w:tcBorders>
            <w:vAlign w:val="bottom"/>
          </w:tcPr>
          <w:p w14:paraId="35BCA15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313" w:type="dxa"/>
            <w:tcBorders>
              <w:top w:val="nil"/>
              <w:left w:val="nil"/>
              <w:bottom w:val="nil"/>
              <w:right w:val="nil"/>
            </w:tcBorders>
            <w:vAlign w:val="bottom"/>
          </w:tcPr>
          <w:p w14:paraId="208692F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0.155050</w:t>
            </w:r>
          </w:p>
        </w:tc>
        <w:tc>
          <w:tcPr>
            <w:tcW w:w="1312" w:type="dxa"/>
            <w:tcBorders>
              <w:top w:val="nil"/>
              <w:left w:val="nil"/>
              <w:bottom w:val="nil"/>
              <w:right w:val="nil"/>
            </w:tcBorders>
            <w:vAlign w:val="bottom"/>
          </w:tcPr>
          <w:p w14:paraId="65C02FE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0.307107</w:t>
            </w:r>
          </w:p>
        </w:tc>
        <w:tc>
          <w:tcPr>
            <w:tcW w:w="1313" w:type="dxa"/>
            <w:tcBorders>
              <w:top w:val="nil"/>
              <w:left w:val="nil"/>
              <w:bottom w:val="nil"/>
              <w:right w:val="nil"/>
            </w:tcBorders>
            <w:vAlign w:val="bottom"/>
          </w:tcPr>
          <w:p w14:paraId="18FB3AB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-2.751324</w:t>
            </w:r>
          </w:p>
        </w:tc>
        <w:tc>
          <w:tcPr>
            <w:tcW w:w="1312" w:type="dxa"/>
            <w:tcBorders>
              <w:top w:val="nil"/>
              <w:left w:val="nil"/>
              <w:bottom w:val="nil"/>
              <w:right w:val="nil"/>
            </w:tcBorders>
            <w:vAlign w:val="bottom"/>
          </w:tcPr>
          <w:p w14:paraId="7907567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0.0059</w:t>
            </w:r>
          </w:p>
        </w:tc>
      </w:tr>
      <w:tr w:rsidR="0049478B" w:rsidRPr="00D8391E" w14:paraId="0093A8A5" w14:textId="77777777">
        <w:trPr>
          <w:trHeight w:val="225"/>
        </w:trPr>
        <w:tc>
          <w:tcPr>
            <w:tcW w:w="1282" w:type="dxa"/>
            <w:tcBorders>
              <w:top w:val="nil"/>
              <w:left w:val="nil"/>
              <w:bottom w:val="nil"/>
              <w:right w:val="nil"/>
            </w:tcBorders>
            <w:vAlign w:val="bottom"/>
          </w:tcPr>
          <w:p w14:paraId="454F1D8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313" w:type="dxa"/>
            <w:tcBorders>
              <w:top w:val="nil"/>
              <w:left w:val="nil"/>
              <w:bottom w:val="nil"/>
              <w:right w:val="nil"/>
            </w:tcBorders>
            <w:vAlign w:val="bottom"/>
          </w:tcPr>
          <w:p w14:paraId="072DDB5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0.117554</w:t>
            </w:r>
          </w:p>
        </w:tc>
        <w:tc>
          <w:tcPr>
            <w:tcW w:w="1312" w:type="dxa"/>
            <w:tcBorders>
              <w:top w:val="nil"/>
              <w:left w:val="nil"/>
              <w:bottom w:val="nil"/>
              <w:right w:val="nil"/>
            </w:tcBorders>
            <w:vAlign w:val="bottom"/>
          </w:tcPr>
          <w:p w14:paraId="0544F4D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0.332789</w:t>
            </w:r>
          </w:p>
        </w:tc>
        <w:tc>
          <w:tcPr>
            <w:tcW w:w="1313" w:type="dxa"/>
            <w:tcBorders>
              <w:top w:val="nil"/>
              <w:left w:val="nil"/>
              <w:bottom w:val="nil"/>
              <w:right w:val="nil"/>
            </w:tcBorders>
            <w:vAlign w:val="bottom"/>
          </w:tcPr>
          <w:p w14:paraId="4170F0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-2.651664</w:t>
            </w:r>
          </w:p>
        </w:tc>
        <w:tc>
          <w:tcPr>
            <w:tcW w:w="1312" w:type="dxa"/>
            <w:tcBorders>
              <w:top w:val="nil"/>
              <w:left w:val="nil"/>
              <w:bottom w:val="nil"/>
              <w:right w:val="nil"/>
            </w:tcBorders>
            <w:vAlign w:val="bottom"/>
          </w:tcPr>
          <w:p w14:paraId="24B64C2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0.0080</w:t>
            </w:r>
          </w:p>
        </w:tc>
      </w:tr>
      <w:tr w:rsidR="0049478B" w:rsidRPr="00D8391E" w14:paraId="3971A094" w14:textId="77777777">
        <w:trPr>
          <w:trHeight w:val="225"/>
        </w:trPr>
        <w:tc>
          <w:tcPr>
            <w:tcW w:w="1282" w:type="dxa"/>
            <w:tcBorders>
              <w:top w:val="nil"/>
              <w:left w:val="nil"/>
              <w:bottom w:val="nil"/>
              <w:right w:val="nil"/>
            </w:tcBorders>
            <w:vAlign w:val="bottom"/>
          </w:tcPr>
          <w:p w14:paraId="3BB971D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313" w:type="dxa"/>
            <w:tcBorders>
              <w:top w:val="nil"/>
              <w:left w:val="nil"/>
              <w:bottom w:val="nil"/>
              <w:right w:val="nil"/>
            </w:tcBorders>
            <w:vAlign w:val="bottom"/>
          </w:tcPr>
          <w:p w14:paraId="545061C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0.094819</w:t>
            </w:r>
          </w:p>
        </w:tc>
        <w:tc>
          <w:tcPr>
            <w:tcW w:w="1312" w:type="dxa"/>
            <w:tcBorders>
              <w:top w:val="nil"/>
              <w:left w:val="nil"/>
              <w:bottom w:val="nil"/>
              <w:right w:val="nil"/>
            </w:tcBorders>
            <w:vAlign w:val="bottom"/>
          </w:tcPr>
          <w:p w14:paraId="2AC2ED9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0.350263</w:t>
            </w:r>
          </w:p>
        </w:tc>
        <w:tc>
          <w:tcPr>
            <w:tcW w:w="1313" w:type="dxa"/>
            <w:tcBorders>
              <w:top w:val="nil"/>
              <w:left w:val="nil"/>
              <w:bottom w:val="nil"/>
              <w:right w:val="nil"/>
            </w:tcBorders>
            <w:vAlign w:val="bottom"/>
          </w:tcPr>
          <w:p w14:paraId="1321E12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-2.584289</w:t>
            </w:r>
          </w:p>
        </w:tc>
        <w:tc>
          <w:tcPr>
            <w:tcW w:w="1312" w:type="dxa"/>
            <w:tcBorders>
              <w:top w:val="nil"/>
              <w:left w:val="nil"/>
              <w:bottom w:val="nil"/>
              <w:right w:val="nil"/>
            </w:tcBorders>
            <w:vAlign w:val="bottom"/>
          </w:tcPr>
          <w:p w14:paraId="15C81F9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49478B" w:rsidRPr="00D8391E" w14:paraId="18E10254" w14:textId="77777777">
        <w:trPr>
          <w:trHeight w:hRule="exact" w:val="90"/>
        </w:trPr>
        <w:tc>
          <w:tcPr>
            <w:tcW w:w="1282" w:type="dxa"/>
            <w:tcBorders>
              <w:top w:val="nil"/>
              <w:left w:val="nil"/>
              <w:bottom w:val="double" w:sz="6" w:space="2" w:color="auto"/>
              <w:right w:val="nil"/>
            </w:tcBorders>
            <w:vAlign w:val="bottom"/>
          </w:tcPr>
          <w:p w14:paraId="572A1FB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610649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3DEEA60E"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7653457"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095AB7F"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r>
      <w:tr w:rsidR="0049478B" w:rsidRPr="00D8391E" w14:paraId="4BEEC370" w14:textId="77777777">
        <w:trPr>
          <w:trHeight w:hRule="exact" w:val="135"/>
        </w:trPr>
        <w:tc>
          <w:tcPr>
            <w:tcW w:w="1282" w:type="dxa"/>
            <w:tcBorders>
              <w:top w:val="nil"/>
              <w:left w:val="nil"/>
              <w:bottom w:val="nil"/>
              <w:right w:val="nil"/>
            </w:tcBorders>
            <w:vAlign w:val="bottom"/>
          </w:tcPr>
          <w:p w14:paraId="0B23062B"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nil"/>
              <w:right w:val="nil"/>
            </w:tcBorders>
            <w:vAlign w:val="bottom"/>
          </w:tcPr>
          <w:p w14:paraId="59B05532"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nil"/>
              <w:right w:val="nil"/>
            </w:tcBorders>
            <w:vAlign w:val="bottom"/>
          </w:tcPr>
          <w:p w14:paraId="5CC13422"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nil"/>
              <w:right w:val="nil"/>
            </w:tcBorders>
            <w:vAlign w:val="bottom"/>
          </w:tcPr>
          <w:p w14:paraId="7AF9D57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nil"/>
              <w:right w:val="nil"/>
            </w:tcBorders>
            <w:vAlign w:val="bottom"/>
          </w:tcPr>
          <w:p w14:paraId="5D7E28C4"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r>
      <w:tr w:rsidR="0049478B" w:rsidRPr="00D8391E" w14:paraId="3FD17A03" w14:textId="77777777" w:rsidTr="0049478B">
        <w:trPr>
          <w:trHeight w:val="225"/>
        </w:trPr>
        <w:tc>
          <w:tcPr>
            <w:tcW w:w="6532" w:type="dxa"/>
            <w:gridSpan w:val="5"/>
            <w:tcBorders>
              <w:top w:val="nil"/>
              <w:left w:val="nil"/>
              <w:bottom w:val="nil"/>
              <w:right w:val="nil"/>
            </w:tcBorders>
            <w:vAlign w:val="bottom"/>
          </w:tcPr>
          <w:p w14:paraId="21CC908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*Probability approximation using studentized maximum modulus with</w:t>
            </w:r>
          </w:p>
        </w:tc>
      </w:tr>
      <w:tr w:rsidR="0049478B" w:rsidRPr="00D8391E" w14:paraId="30E6417D" w14:textId="77777777" w:rsidTr="0049478B">
        <w:trPr>
          <w:trHeight w:val="225"/>
        </w:trPr>
        <w:tc>
          <w:tcPr>
            <w:tcW w:w="6532" w:type="dxa"/>
            <w:gridSpan w:val="5"/>
            <w:tcBorders>
              <w:top w:val="nil"/>
              <w:left w:val="nil"/>
              <w:bottom w:val="nil"/>
              <w:right w:val="nil"/>
            </w:tcBorders>
            <w:vAlign w:val="bottom"/>
          </w:tcPr>
          <w:p w14:paraId="62429F4D"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parameter value 5 and infinite degrees of freedom</w:t>
            </w:r>
          </w:p>
        </w:tc>
      </w:tr>
      <w:tr w:rsidR="0049478B" w:rsidRPr="00D8391E" w14:paraId="04C3E96B" w14:textId="77777777">
        <w:trPr>
          <w:trHeight w:val="225"/>
        </w:trPr>
        <w:tc>
          <w:tcPr>
            <w:tcW w:w="1282" w:type="dxa"/>
            <w:tcBorders>
              <w:top w:val="nil"/>
              <w:left w:val="nil"/>
              <w:bottom w:val="nil"/>
              <w:right w:val="nil"/>
            </w:tcBorders>
            <w:vAlign w:val="bottom"/>
          </w:tcPr>
          <w:p w14:paraId="0C6B1D3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044BD74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6C8E05D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1F832DE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0683AE5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30C3F8DB" w14:textId="77777777" w:rsidTr="0049478B">
        <w:trPr>
          <w:trHeight w:val="225"/>
        </w:trPr>
        <w:tc>
          <w:tcPr>
            <w:tcW w:w="5220" w:type="dxa"/>
            <w:gridSpan w:val="4"/>
            <w:tcBorders>
              <w:top w:val="nil"/>
              <w:left w:val="nil"/>
              <w:bottom w:val="nil"/>
              <w:right w:val="nil"/>
            </w:tcBorders>
            <w:vAlign w:val="bottom"/>
          </w:tcPr>
          <w:p w14:paraId="6ADE6EFB"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Test Details (Mean = 0.000349462365591)</w:t>
            </w:r>
          </w:p>
        </w:tc>
        <w:tc>
          <w:tcPr>
            <w:tcW w:w="1312" w:type="dxa"/>
            <w:tcBorders>
              <w:top w:val="nil"/>
              <w:left w:val="nil"/>
              <w:bottom w:val="nil"/>
              <w:right w:val="nil"/>
            </w:tcBorders>
            <w:vAlign w:val="bottom"/>
          </w:tcPr>
          <w:p w14:paraId="72548D7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F6BB781" w14:textId="77777777">
        <w:trPr>
          <w:trHeight w:hRule="exact" w:val="90"/>
        </w:trPr>
        <w:tc>
          <w:tcPr>
            <w:tcW w:w="1282" w:type="dxa"/>
            <w:tcBorders>
              <w:top w:val="nil"/>
              <w:left w:val="nil"/>
              <w:bottom w:val="double" w:sz="6" w:space="2" w:color="auto"/>
              <w:right w:val="nil"/>
            </w:tcBorders>
            <w:vAlign w:val="bottom"/>
          </w:tcPr>
          <w:p w14:paraId="692EAF5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3F08946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47316B4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DECC64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0F7E681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F1FF970" w14:textId="77777777">
        <w:trPr>
          <w:trHeight w:hRule="exact" w:val="135"/>
        </w:trPr>
        <w:tc>
          <w:tcPr>
            <w:tcW w:w="1282" w:type="dxa"/>
            <w:tcBorders>
              <w:top w:val="nil"/>
              <w:left w:val="nil"/>
              <w:bottom w:val="nil"/>
              <w:right w:val="nil"/>
            </w:tcBorders>
            <w:vAlign w:val="bottom"/>
          </w:tcPr>
          <w:p w14:paraId="626BD3C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5DA9A7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508A05A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5A06A7F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4C66643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38CBD3AE" w14:textId="77777777">
        <w:trPr>
          <w:trHeight w:val="225"/>
        </w:trPr>
        <w:tc>
          <w:tcPr>
            <w:tcW w:w="1282" w:type="dxa"/>
            <w:tcBorders>
              <w:top w:val="nil"/>
              <w:left w:val="nil"/>
              <w:bottom w:val="single" w:sz="6" w:space="0" w:color="auto"/>
              <w:right w:val="nil"/>
            </w:tcBorders>
            <w:vAlign w:val="bottom"/>
          </w:tcPr>
          <w:p w14:paraId="58B0F48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313" w:type="dxa"/>
            <w:tcBorders>
              <w:top w:val="nil"/>
              <w:left w:val="nil"/>
              <w:bottom w:val="single" w:sz="6" w:space="0" w:color="auto"/>
              <w:right w:val="nil"/>
            </w:tcBorders>
            <w:vAlign w:val="bottom"/>
          </w:tcPr>
          <w:p w14:paraId="17A2041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Variance</w:t>
            </w:r>
          </w:p>
        </w:tc>
        <w:tc>
          <w:tcPr>
            <w:tcW w:w="1312" w:type="dxa"/>
            <w:tcBorders>
              <w:top w:val="nil"/>
              <w:left w:val="nil"/>
              <w:bottom w:val="single" w:sz="6" w:space="0" w:color="auto"/>
              <w:right w:val="nil"/>
            </w:tcBorders>
            <w:vAlign w:val="bottom"/>
          </w:tcPr>
          <w:p w14:paraId="3D8485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313" w:type="dxa"/>
            <w:tcBorders>
              <w:top w:val="nil"/>
              <w:left w:val="nil"/>
              <w:bottom w:val="single" w:sz="6" w:space="0" w:color="auto"/>
              <w:right w:val="nil"/>
            </w:tcBorders>
            <w:vAlign w:val="bottom"/>
          </w:tcPr>
          <w:p w14:paraId="2012DA8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Obs.</w:t>
            </w:r>
          </w:p>
        </w:tc>
        <w:tc>
          <w:tcPr>
            <w:tcW w:w="1312" w:type="dxa"/>
            <w:tcBorders>
              <w:top w:val="nil"/>
              <w:left w:val="nil"/>
              <w:bottom w:val="single" w:sz="6" w:space="0" w:color="auto"/>
              <w:right w:val="nil"/>
            </w:tcBorders>
            <w:vAlign w:val="bottom"/>
          </w:tcPr>
          <w:p w14:paraId="0E56F39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55407FA" w14:textId="77777777">
        <w:trPr>
          <w:trHeight w:val="225"/>
        </w:trPr>
        <w:tc>
          <w:tcPr>
            <w:tcW w:w="1282" w:type="dxa"/>
            <w:tcBorders>
              <w:top w:val="nil"/>
              <w:left w:val="nil"/>
              <w:bottom w:val="nil"/>
              <w:right w:val="nil"/>
            </w:tcBorders>
            <w:vAlign w:val="bottom"/>
          </w:tcPr>
          <w:p w14:paraId="7E847C4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w:t>
            </w:r>
          </w:p>
        </w:tc>
        <w:tc>
          <w:tcPr>
            <w:tcW w:w="1313" w:type="dxa"/>
            <w:tcBorders>
              <w:top w:val="nil"/>
              <w:left w:val="nil"/>
              <w:bottom w:val="nil"/>
              <w:right w:val="nil"/>
            </w:tcBorders>
            <w:vAlign w:val="bottom"/>
          </w:tcPr>
          <w:p w14:paraId="3BA1516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13.8962</w:t>
            </w:r>
          </w:p>
        </w:tc>
        <w:tc>
          <w:tcPr>
            <w:tcW w:w="1312" w:type="dxa"/>
            <w:tcBorders>
              <w:top w:val="nil"/>
              <w:left w:val="nil"/>
              <w:bottom w:val="nil"/>
              <w:right w:val="nil"/>
            </w:tcBorders>
            <w:vAlign w:val="bottom"/>
          </w:tcPr>
          <w:p w14:paraId="36BC44D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t>
            </w:r>
          </w:p>
        </w:tc>
        <w:tc>
          <w:tcPr>
            <w:tcW w:w="1313" w:type="dxa"/>
            <w:tcBorders>
              <w:top w:val="nil"/>
              <w:left w:val="nil"/>
              <w:bottom w:val="nil"/>
              <w:right w:val="nil"/>
            </w:tcBorders>
            <w:vAlign w:val="bottom"/>
          </w:tcPr>
          <w:p w14:paraId="6FA8D77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312" w:type="dxa"/>
            <w:tcBorders>
              <w:top w:val="nil"/>
              <w:left w:val="nil"/>
              <w:bottom w:val="nil"/>
              <w:right w:val="nil"/>
            </w:tcBorders>
            <w:vAlign w:val="bottom"/>
          </w:tcPr>
          <w:p w14:paraId="3B5E223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15FDFB4A" w14:textId="77777777">
        <w:trPr>
          <w:trHeight w:val="225"/>
        </w:trPr>
        <w:tc>
          <w:tcPr>
            <w:tcW w:w="1282" w:type="dxa"/>
            <w:tcBorders>
              <w:top w:val="nil"/>
              <w:left w:val="nil"/>
              <w:bottom w:val="nil"/>
              <w:right w:val="nil"/>
            </w:tcBorders>
            <w:vAlign w:val="bottom"/>
          </w:tcPr>
          <w:p w14:paraId="23C2D3C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313" w:type="dxa"/>
            <w:tcBorders>
              <w:top w:val="nil"/>
              <w:left w:val="nil"/>
              <w:bottom w:val="nil"/>
              <w:right w:val="nil"/>
            </w:tcBorders>
            <w:vAlign w:val="bottom"/>
          </w:tcPr>
          <w:p w14:paraId="0443E1A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7.22123</w:t>
            </w:r>
          </w:p>
        </w:tc>
        <w:tc>
          <w:tcPr>
            <w:tcW w:w="1312" w:type="dxa"/>
            <w:tcBorders>
              <w:top w:val="nil"/>
              <w:left w:val="nil"/>
              <w:bottom w:val="nil"/>
              <w:right w:val="nil"/>
            </w:tcBorders>
            <w:vAlign w:val="bottom"/>
          </w:tcPr>
          <w:p w14:paraId="3B345B0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w:t>
            </w:r>
          </w:p>
        </w:tc>
        <w:tc>
          <w:tcPr>
            <w:tcW w:w="1313" w:type="dxa"/>
            <w:tcBorders>
              <w:top w:val="nil"/>
              <w:left w:val="nil"/>
              <w:bottom w:val="nil"/>
              <w:right w:val="nil"/>
            </w:tcBorders>
            <w:vAlign w:val="bottom"/>
          </w:tcPr>
          <w:p w14:paraId="6295A89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2" w:type="dxa"/>
            <w:tcBorders>
              <w:top w:val="nil"/>
              <w:left w:val="nil"/>
              <w:bottom w:val="nil"/>
              <w:right w:val="nil"/>
            </w:tcBorders>
            <w:vAlign w:val="bottom"/>
          </w:tcPr>
          <w:p w14:paraId="22724C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6DD8F376" w14:textId="77777777">
        <w:trPr>
          <w:trHeight w:val="225"/>
        </w:trPr>
        <w:tc>
          <w:tcPr>
            <w:tcW w:w="1282" w:type="dxa"/>
            <w:tcBorders>
              <w:top w:val="nil"/>
              <w:left w:val="nil"/>
              <w:bottom w:val="nil"/>
              <w:right w:val="nil"/>
            </w:tcBorders>
            <w:vAlign w:val="bottom"/>
          </w:tcPr>
          <w:p w14:paraId="4B9DFB8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313" w:type="dxa"/>
            <w:tcBorders>
              <w:top w:val="nil"/>
              <w:left w:val="nil"/>
              <w:bottom w:val="nil"/>
              <w:right w:val="nil"/>
            </w:tcBorders>
            <w:vAlign w:val="bottom"/>
          </w:tcPr>
          <w:p w14:paraId="06C76C5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3.10648</w:t>
            </w:r>
          </w:p>
        </w:tc>
        <w:tc>
          <w:tcPr>
            <w:tcW w:w="1312" w:type="dxa"/>
            <w:tcBorders>
              <w:top w:val="nil"/>
              <w:left w:val="nil"/>
              <w:bottom w:val="nil"/>
              <w:right w:val="nil"/>
            </w:tcBorders>
            <w:vAlign w:val="bottom"/>
          </w:tcPr>
          <w:p w14:paraId="2B9440F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0.22355</w:t>
            </w:r>
          </w:p>
        </w:tc>
        <w:tc>
          <w:tcPr>
            <w:tcW w:w="1313" w:type="dxa"/>
            <w:tcBorders>
              <w:top w:val="nil"/>
              <w:left w:val="nil"/>
              <w:bottom w:val="nil"/>
              <w:right w:val="nil"/>
            </w:tcBorders>
            <w:vAlign w:val="bottom"/>
          </w:tcPr>
          <w:p w14:paraId="718C104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740</w:t>
            </w:r>
          </w:p>
        </w:tc>
        <w:tc>
          <w:tcPr>
            <w:tcW w:w="1312" w:type="dxa"/>
            <w:tcBorders>
              <w:top w:val="nil"/>
              <w:left w:val="nil"/>
              <w:bottom w:val="nil"/>
              <w:right w:val="nil"/>
            </w:tcBorders>
            <w:vAlign w:val="bottom"/>
          </w:tcPr>
          <w:p w14:paraId="25594C8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638F1696" w14:textId="77777777">
        <w:trPr>
          <w:trHeight w:val="225"/>
        </w:trPr>
        <w:tc>
          <w:tcPr>
            <w:tcW w:w="1282" w:type="dxa"/>
            <w:tcBorders>
              <w:top w:val="nil"/>
              <w:left w:val="nil"/>
              <w:bottom w:val="nil"/>
              <w:right w:val="nil"/>
            </w:tcBorders>
            <w:vAlign w:val="bottom"/>
          </w:tcPr>
          <w:p w14:paraId="3700E6B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313" w:type="dxa"/>
            <w:tcBorders>
              <w:top w:val="nil"/>
              <w:left w:val="nil"/>
              <w:bottom w:val="nil"/>
              <w:right w:val="nil"/>
            </w:tcBorders>
            <w:vAlign w:val="bottom"/>
          </w:tcPr>
          <w:p w14:paraId="389F9CE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2.15460</w:t>
            </w:r>
          </w:p>
        </w:tc>
        <w:tc>
          <w:tcPr>
            <w:tcW w:w="1312" w:type="dxa"/>
            <w:tcBorders>
              <w:top w:val="nil"/>
              <w:left w:val="nil"/>
              <w:bottom w:val="nil"/>
              <w:right w:val="nil"/>
            </w:tcBorders>
            <w:vAlign w:val="bottom"/>
          </w:tcPr>
          <w:p w14:paraId="5E51FF2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w:t>
            </w:r>
          </w:p>
        </w:tc>
        <w:tc>
          <w:tcPr>
            <w:tcW w:w="1313" w:type="dxa"/>
            <w:tcBorders>
              <w:top w:val="nil"/>
              <w:left w:val="nil"/>
              <w:bottom w:val="nil"/>
              <w:right w:val="nil"/>
            </w:tcBorders>
            <w:vAlign w:val="bottom"/>
          </w:tcPr>
          <w:p w14:paraId="0AB6B42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737</w:t>
            </w:r>
          </w:p>
        </w:tc>
        <w:tc>
          <w:tcPr>
            <w:tcW w:w="1312" w:type="dxa"/>
            <w:tcBorders>
              <w:top w:val="nil"/>
              <w:left w:val="nil"/>
              <w:bottom w:val="nil"/>
              <w:right w:val="nil"/>
            </w:tcBorders>
            <w:vAlign w:val="bottom"/>
          </w:tcPr>
          <w:p w14:paraId="1E2A9B2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AFDEDED" w14:textId="77777777">
        <w:trPr>
          <w:trHeight w:val="225"/>
        </w:trPr>
        <w:tc>
          <w:tcPr>
            <w:tcW w:w="1282" w:type="dxa"/>
            <w:tcBorders>
              <w:top w:val="nil"/>
              <w:left w:val="nil"/>
              <w:bottom w:val="nil"/>
              <w:right w:val="nil"/>
            </w:tcBorders>
            <w:vAlign w:val="bottom"/>
          </w:tcPr>
          <w:p w14:paraId="0362562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313" w:type="dxa"/>
            <w:tcBorders>
              <w:top w:val="nil"/>
              <w:left w:val="nil"/>
              <w:bottom w:val="nil"/>
              <w:right w:val="nil"/>
            </w:tcBorders>
            <w:vAlign w:val="bottom"/>
          </w:tcPr>
          <w:p w14:paraId="6E8FF1F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1.63356</w:t>
            </w:r>
          </w:p>
        </w:tc>
        <w:tc>
          <w:tcPr>
            <w:tcW w:w="1312" w:type="dxa"/>
            <w:tcBorders>
              <w:top w:val="nil"/>
              <w:left w:val="nil"/>
              <w:bottom w:val="nil"/>
              <w:right w:val="nil"/>
            </w:tcBorders>
            <w:vAlign w:val="bottom"/>
          </w:tcPr>
          <w:p w14:paraId="23420B0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w:t>
            </w:r>
          </w:p>
        </w:tc>
        <w:tc>
          <w:tcPr>
            <w:tcW w:w="1313" w:type="dxa"/>
            <w:tcBorders>
              <w:top w:val="nil"/>
              <w:left w:val="nil"/>
              <w:bottom w:val="nil"/>
              <w:right w:val="nil"/>
            </w:tcBorders>
            <w:vAlign w:val="bottom"/>
          </w:tcPr>
          <w:p w14:paraId="37AE399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734</w:t>
            </w:r>
          </w:p>
        </w:tc>
        <w:tc>
          <w:tcPr>
            <w:tcW w:w="1312" w:type="dxa"/>
            <w:tcBorders>
              <w:top w:val="nil"/>
              <w:left w:val="nil"/>
              <w:bottom w:val="nil"/>
              <w:right w:val="nil"/>
            </w:tcBorders>
            <w:vAlign w:val="bottom"/>
          </w:tcPr>
          <w:p w14:paraId="31E4A0E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40E5ABD1" w14:textId="77777777">
        <w:trPr>
          <w:trHeight w:val="225"/>
        </w:trPr>
        <w:tc>
          <w:tcPr>
            <w:tcW w:w="1282" w:type="dxa"/>
            <w:tcBorders>
              <w:top w:val="nil"/>
              <w:left w:val="nil"/>
              <w:bottom w:val="nil"/>
              <w:right w:val="nil"/>
            </w:tcBorders>
            <w:vAlign w:val="bottom"/>
          </w:tcPr>
          <w:p w14:paraId="6A9D6A6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313" w:type="dxa"/>
            <w:tcBorders>
              <w:top w:val="nil"/>
              <w:left w:val="nil"/>
              <w:bottom w:val="nil"/>
              <w:right w:val="nil"/>
            </w:tcBorders>
            <w:vAlign w:val="bottom"/>
          </w:tcPr>
          <w:p w14:paraId="34089C7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1.31762</w:t>
            </w:r>
          </w:p>
        </w:tc>
        <w:tc>
          <w:tcPr>
            <w:tcW w:w="1312" w:type="dxa"/>
            <w:tcBorders>
              <w:top w:val="nil"/>
              <w:left w:val="nil"/>
              <w:bottom w:val="nil"/>
              <w:right w:val="nil"/>
            </w:tcBorders>
            <w:vAlign w:val="bottom"/>
          </w:tcPr>
          <w:p w14:paraId="49670B9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0.09482</w:t>
            </w:r>
          </w:p>
        </w:tc>
        <w:tc>
          <w:tcPr>
            <w:tcW w:w="1313" w:type="dxa"/>
            <w:tcBorders>
              <w:top w:val="nil"/>
              <w:left w:val="nil"/>
              <w:bottom w:val="nil"/>
              <w:right w:val="nil"/>
            </w:tcBorders>
            <w:vAlign w:val="bottom"/>
          </w:tcPr>
          <w:p w14:paraId="1133BC6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731</w:t>
            </w:r>
          </w:p>
        </w:tc>
        <w:tc>
          <w:tcPr>
            <w:tcW w:w="1312" w:type="dxa"/>
            <w:tcBorders>
              <w:top w:val="nil"/>
              <w:left w:val="nil"/>
              <w:bottom w:val="nil"/>
              <w:right w:val="nil"/>
            </w:tcBorders>
            <w:vAlign w:val="bottom"/>
          </w:tcPr>
          <w:p w14:paraId="08D07A0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EF8080D" w14:textId="77777777">
        <w:trPr>
          <w:trHeight w:hRule="exact" w:val="90"/>
        </w:trPr>
        <w:tc>
          <w:tcPr>
            <w:tcW w:w="1282" w:type="dxa"/>
            <w:tcBorders>
              <w:top w:val="nil"/>
              <w:left w:val="nil"/>
              <w:bottom w:val="double" w:sz="6" w:space="0" w:color="auto"/>
              <w:right w:val="nil"/>
            </w:tcBorders>
            <w:vAlign w:val="bottom"/>
          </w:tcPr>
          <w:p w14:paraId="45FD4BE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215530F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5C43291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178D847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2B1FD34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6C74537" w14:textId="77777777">
        <w:trPr>
          <w:trHeight w:hRule="exact" w:val="135"/>
        </w:trPr>
        <w:tc>
          <w:tcPr>
            <w:tcW w:w="1282" w:type="dxa"/>
            <w:tcBorders>
              <w:top w:val="nil"/>
              <w:left w:val="nil"/>
              <w:bottom w:val="nil"/>
              <w:right w:val="nil"/>
            </w:tcBorders>
            <w:vAlign w:val="bottom"/>
          </w:tcPr>
          <w:p w14:paraId="0C59D7B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6DB4ED5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5101A0A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467D31A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4BE6F8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bl>
    <w:p w14:paraId="55B75327" w14:textId="77777777" w:rsidR="00936A41" w:rsidRPr="00D8391E" w:rsidRDefault="00936A41" w:rsidP="008F5923">
      <w:pPr>
        <w:spacing w:after="0" w:line="240" w:lineRule="auto"/>
        <w:jc w:val="both"/>
        <w:rPr>
          <w:rFonts w:ascii="Times New Roman" w:eastAsia="Times New Roman" w:hAnsi="Times New Roman" w:cs="Times New Roman"/>
          <w:sz w:val="24"/>
          <w:szCs w:val="24"/>
        </w:rPr>
      </w:pPr>
    </w:p>
    <w:sectPr w:rsidR="00936A41" w:rsidRPr="00D839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FA5D5" w14:textId="77777777" w:rsidR="00F72E4F" w:rsidRDefault="00F72E4F" w:rsidP="007705DE">
      <w:pPr>
        <w:spacing w:after="0" w:line="240" w:lineRule="auto"/>
      </w:pPr>
      <w:r>
        <w:separator/>
      </w:r>
    </w:p>
  </w:endnote>
  <w:endnote w:type="continuationSeparator" w:id="0">
    <w:p w14:paraId="42DCA0BF" w14:textId="77777777" w:rsidR="00F72E4F" w:rsidRDefault="00F72E4F" w:rsidP="0077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MS Gothic"/>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37EB" w14:textId="77777777" w:rsidR="007705DE" w:rsidRDefault="00770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A5BC" w14:textId="77777777" w:rsidR="007705DE" w:rsidRDefault="00770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B03D" w14:textId="77777777" w:rsidR="007705DE" w:rsidRDefault="0077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C9978" w14:textId="77777777" w:rsidR="00F72E4F" w:rsidRDefault="00F72E4F" w:rsidP="007705DE">
      <w:pPr>
        <w:spacing w:after="0" w:line="240" w:lineRule="auto"/>
      </w:pPr>
      <w:r>
        <w:separator/>
      </w:r>
    </w:p>
  </w:footnote>
  <w:footnote w:type="continuationSeparator" w:id="0">
    <w:p w14:paraId="588AA434" w14:textId="77777777" w:rsidR="00F72E4F" w:rsidRDefault="00F72E4F" w:rsidP="0077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2197" w14:textId="3321B175" w:rsidR="007705DE" w:rsidRDefault="007705DE">
    <w:pPr>
      <w:pStyle w:val="Header"/>
    </w:pPr>
    <w:r>
      <w:rPr>
        <w:noProof/>
      </w:rPr>
      <w:pict w14:anchorId="71570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45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EA05" w14:textId="00ECAB53" w:rsidR="007705DE" w:rsidRDefault="007705DE">
    <w:pPr>
      <w:pStyle w:val="Header"/>
    </w:pPr>
    <w:r>
      <w:rPr>
        <w:noProof/>
      </w:rPr>
      <w:pict w14:anchorId="3D8DB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45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1A21" w14:textId="2F038438" w:rsidR="007705DE" w:rsidRDefault="007705DE">
    <w:pPr>
      <w:pStyle w:val="Header"/>
    </w:pPr>
    <w:r>
      <w:rPr>
        <w:noProof/>
      </w:rPr>
      <w:pict w14:anchorId="672C7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45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714"/>
    <w:multiLevelType w:val="multilevel"/>
    <w:tmpl w:val="F90C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50854CD"/>
    <w:multiLevelType w:val="multilevel"/>
    <w:tmpl w:val="1E54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E03B2"/>
    <w:multiLevelType w:val="hybridMultilevel"/>
    <w:tmpl w:val="B9660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8A943DC"/>
    <w:multiLevelType w:val="hybridMultilevel"/>
    <w:tmpl w:val="40DA4F7A"/>
    <w:lvl w:ilvl="0" w:tplc="3B325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3643A"/>
    <w:multiLevelType w:val="multilevel"/>
    <w:tmpl w:val="8E98E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21866"/>
    <w:multiLevelType w:val="multilevel"/>
    <w:tmpl w:val="7560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74286E"/>
    <w:multiLevelType w:val="hybridMultilevel"/>
    <w:tmpl w:val="32843796"/>
    <w:lvl w:ilvl="0" w:tplc="C8F6F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46950"/>
    <w:multiLevelType w:val="multilevel"/>
    <w:tmpl w:val="ED9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52B14"/>
    <w:multiLevelType w:val="multilevel"/>
    <w:tmpl w:val="D1E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B6236"/>
    <w:multiLevelType w:val="multilevel"/>
    <w:tmpl w:val="E8D2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5"/>
  </w:num>
  <w:num w:numId="6">
    <w:abstractNumId w:val="10"/>
  </w:num>
  <w:num w:numId="7">
    <w:abstractNumId w:val="2"/>
  </w:num>
  <w:num w:numId="8">
    <w:abstractNumId w:val="11"/>
  </w:num>
  <w:num w:numId="9">
    <w:abstractNumId w:val="7"/>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CF"/>
    <w:rsid w:val="000015EF"/>
    <w:rsid w:val="00020494"/>
    <w:rsid w:val="00025920"/>
    <w:rsid w:val="0004052B"/>
    <w:rsid w:val="0005246E"/>
    <w:rsid w:val="000614D2"/>
    <w:rsid w:val="0006428C"/>
    <w:rsid w:val="00066C09"/>
    <w:rsid w:val="00073CC8"/>
    <w:rsid w:val="00077917"/>
    <w:rsid w:val="00087C2D"/>
    <w:rsid w:val="000A3DF9"/>
    <w:rsid w:val="000B7E24"/>
    <w:rsid w:val="000C1595"/>
    <w:rsid w:val="000E44B6"/>
    <w:rsid w:val="000E456A"/>
    <w:rsid w:val="0010680D"/>
    <w:rsid w:val="00106C90"/>
    <w:rsid w:val="0011355C"/>
    <w:rsid w:val="00115D6A"/>
    <w:rsid w:val="00120F39"/>
    <w:rsid w:val="001476CC"/>
    <w:rsid w:val="00160C68"/>
    <w:rsid w:val="00160E94"/>
    <w:rsid w:val="00163674"/>
    <w:rsid w:val="00165315"/>
    <w:rsid w:val="001734B9"/>
    <w:rsid w:val="0017487C"/>
    <w:rsid w:val="00184A4D"/>
    <w:rsid w:val="00192C78"/>
    <w:rsid w:val="00195910"/>
    <w:rsid w:val="001A68F6"/>
    <w:rsid w:val="001B19FC"/>
    <w:rsid w:val="001B25F8"/>
    <w:rsid w:val="001B59B7"/>
    <w:rsid w:val="001E4F0E"/>
    <w:rsid w:val="001E5A41"/>
    <w:rsid w:val="001F4E04"/>
    <w:rsid w:val="00202602"/>
    <w:rsid w:val="00215EF0"/>
    <w:rsid w:val="00220852"/>
    <w:rsid w:val="0024147A"/>
    <w:rsid w:val="00253DDB"/>
    <w:rsid w:val="0026571C"/>
    <w:rsid w:val="00265EBE"/>
    <w:rsid w:val="0027622E"/>
    <w:rsid w:val="002832E9"/>
    <w:rsid w:val="00284E42"/>
    <w:rsid w:val="002915EC"/>
    <w:rsid w:val="002A1988"/>
    <w:rsid w:val="002A2B94"/>
    <w:rsid w:val="002B0C66"/>
    <w:rsid w:val="002B72A8"/>
    <w:rsid w:val="002F7FBE"/>
    <w:rsid w:val="003008AF"/>
    <w:rsid w:val="003203EA"/>
    <w:rsid w:val="00321B7C"/>
    <w:rsid w:val="003242EF"/>
    <w:rsid w:val="00335801"/>
    <w:rsid w:val="00335971"/>
    <w:rsid w:val="00346464"/>
    <w:rsid w:val="003579F6"/>
    <w:rsid w:val="003E3FD6"/>
    <w:rsid w:val="003E67E0"/>
    <w:rsid w:val="003E6CB4"/>
    <w:rsid w:val="00403688"/>
    <w:rsid w:val="00404863"/>
    <w:rsid w:val="00417C81"/>
    <w:rsid w:val="00433AD8"/>
    <w:rsid w:val="0043451D"/>
    <w:rsid w:val="004751F2"/>
    <w:rsid w:val="00476DD3"/>
    <w:rsid w:val="0049478B"/>
    <w:rsid w:val="004A50EE"/>
    <w:rsid w:val="004A6EF0"/>
    <w:rsid w:val="004B0EEC"/>
    <w:rsid w:val="004B1C56"/>
    <w:rsid w:val="004E4D84"/>
    <w:rsid w:val="004E736A"/>
    <w:rsid w:val="004F43BE"/>
    <w:rsid w:val="00507B8A"/>
    <w:rsid w:val="0051415B"/>
    <w:rsid w:val="005158A3"/>
    <w:rsid w:val="00517364"/>
    <w:rsid w:val="00520145"/>
    <w:rsid w:val="00533F9C"/>
    <w:rsid w:val="0054607B"/>
    <w:rsid w:val="0056260C"/>
    <w:rsid w:val="00562718"/>
    <w:rsid w:val="0056504E"/>
    <w:rsid w:val="00570CCB"/>
    <w:rsid w:val="00585882"/>
    <w:rsid w:val="00586DD2"/>
    <w:rsid w:val="00591099"/>
    <w:rsid w:val="005A0E58"/>
    <w:rsid w:val="005A0F5D"/>
    <w:rsid w:val="005A1FFD"/>
    <w:rsid w:val="005A33F6"/>
    <w:rsid w:val="005A3A54"/>
    <w:rsid w:val="005B7203"/>
    <w:rsid w:val="005C5C3A"/>
    <w:rsid w:val="005D7AD9"/>
    <w:rsid w:val="00616464"/>
    <w:rsid w:val="00622188"/>
    <w:rsid w:val="00630AEF"/>
    <w:rsid w:val="00631CE0"/>
    <w:rsid w:val="00643730"/>
    <w:rsid w:val="00657C34"/>
    <w:rsid w:val="00672C27"/>
    <w:rsid w:val="006A1322"/>
    <w:rsid w:val="006A33E9"/>
    <w:rsid w:val="006B4268"/>
    <w:rsid w:val="006C22A0"/>
    <w:rsid w:val="006C54E3"/>
    <w:rsid w:val="006D2537"/>
    <w:rsid w:val="006D3AB6"/>
    <w:rsid w:val="006D484D"/>
    <w:rsid w:val="006D6B1A"/>
    <w:rsid w:val="006E6125"/>
    <w:rsid w:val="006F2112"/>
    <w:rsid w:val="00701E17"/>
    <w:rsid w:val="00712EDE"/>
    <w:rsid w:val="00713843"/>
    <w:rsid w:val="007168AC"/>
    <w:rsid w:val="00721894"/>
    <w:rsid w:val="007349FE"/>
    <w:rsid w:val="007415F6"/>
    <w:rsid w:val="00756BD5"/>
    <w:rsid w:val="00766111"/>
    <w:rsid w:val="007705DE"/>
    <w:rsid w:val="007765E7"/>
    <w:rsid w:val="00777DA7"/>
    <w:rsid w:val="00780C20"/>
    <w:rsid w:val="007B3932"/>
    <w:rsid w:val="007B7CE2"/>
    <w:rsid w:val="007D083D"/>
    <w:rsid w:val="007D5813"/>
    <w:rsid w:val="007E29E5"/>
    <w:rsid w:val="007E5E19"/>
    <w:rsid w:val="007E7CB6"/>
    <w:rsid w:val="007F4153"/>
    <w:rsid w:val="00801328"/>
    <w:rsid w:val="00803400"/>
    <w:rsid w:val="0081259C"/>
    <w:rsid w:val="008232DC"/>
    <w:rsid w:val="00825580"/>
    <w:rsid w:val="008303B4"/>
    <w:rsid w:val="00832B09"/>
    <w:rsid w:val="00834602"/>
    <w:rsid w:val="00852D24"/>
    <w:rsid w:val="00855B1A"/>
    <w:rsid w:val="008630BE"/>
    <w:rsid w:val="008662EB"/>
    <w:rsid w:val="00885EDF"/>
    <w:rsid w:val="00887C0F"/>
    <w:rsid w:val="00887C9E"/>
    <w:rsid w:val="008905EF"/>
    <w:rsid w:val="008935F6"/>
    <w:rsid w:val="008B1511"/>
    <w:rsid w:val="008D3BD8"/>
    <w:rsid w:val="008E2B46"/>
    <w:rsid w:val="008E5C08"/>
    <w:rsid w:val="008F5923"/>
    <w:rsid w:val="009003E2"/>
    <w:rsid w:val="009075DC"/>
    <w:rsid w:val="00921202"/>
    <w:rsid w:val="0092256A"/>
    <w:rsid w:val="00932C6C"/>
    <w:rsid w:val="0093309B"/>
    <w:rsid w:val="00936A41"/>
    <w:rsid w:val="00953402"/>
    <w:rsid w:val="009559DE"/>
    <w:rsid w:val="00975198"/>
    <w:rsid w:val="00990B55"/>
    <w:rsid w:val="009A448F"/>
    <w:rsid w:val="009A48CB"/>
    <w:rsid w:val="009A4E89"/>
    <w:rsid w:val="009A52A7"/>
    <w:rsid w:val="009B1223"/>
    <w:rsid w:val="009B7F6B"/>
    <w:rsid w:val="009E1D59"/>
    <w:rsid w:val="009E3065"/>
    <w:rsid w:val="009E633B"/>
    <w:rsid w:val="00A00795"/>
    <w:rsid w:val="00A01B83"/>
    <w:rsid w:val="00A01F8C"/>
    <w:rsid w:val="00A02A25"/>
    <w:rsid w:val="00A11739"/>
    <w:rsid w:val="00A449A2"/>
    <w:rsid w:val="00A72272"/>
    <w:rsid w:val="00A73350"/>
    <w:rsid w:val="00A83A81"/>
    <w:rsid w:val="00A94D54"/>
    <w:rsid w:val="00AB4033"/>
    <w:rsid w:val="00AB416A"/>
    <w:rsid w:val="00AC04D3"/>
    <w:rsid w:val="00B01135"/>
    <w:rsid w:val="00B011D5"/>
    <w:rsid w:val="00B1406F"/>
    <w:rsid w:val="00B17650"/>
    <w:rsid w:val="00B31AA6"/>
    <w:rsid w:val="00B33D55"/>
    <w:rsid w:val="00B34B0A"/>
    <w:rsid w:val="00B35740"/>
    <w:rsid w:val="00B357A6"/>
    <w:rsid w:val="00B361A5"/>
    <w:rsid w:val="00B5279C"/>
    <w:rsid w:val="00B53390"/>
    <w:rsid w:val="00B81A2D"/>
    <w:rsid w:val="00B85D18"/>
    <w:rsid w:val="00BB3DF2"/>
    <w:rsid w:val="00BC137E"/>
    <w:rsid w:val="00BC4F9D"/>
    <w:rsid w:val="00BE1E4B"/>
    <w:rsid w:val="00BE36B9"/>
    <w:rsid w:val="00BE3CAA"/>
    <w:rsid w:val="00BE4EF1"/>
    <w:rsid w:val="00BF3952"/>
    <w:rsid w:val="00BF416F"/>
    <w:rsid w:val="00BF435F"/>
    <w:rsid w:val="00C031CD"/>
    <w:rsid w:val="00C05834"/>
    <w:rsid w:val="00C2265D"/>
    <w:rsid w:val="00C36AEC"/>
    <w:rsid w:val="00C60C04"/>
    <w:rsid w:val="00C67A95"/>
    <w:rsid w:val="00C80357"/>
    <w:rsid w:val="00CA4588"/>
    <w:rsid w:val="00CB752F"/>
    <w:rsid w:val="00CC41B1"/>
    <w:rsid w:val="00CE69FD"/>
    <w:rsid w:val="00CF23E0"/>
    <w:rsid w:val="00CF2D91"/>
    <w:rsid w:val="00CF6C96"/>
    <w:rsid w:val="00D01ECE"/>
    <w:rsid w:val="00D073EA"/>
    <w:rsid w:val="00D22271"/>
    <w:rsid w:val="00D27E2D"/>
    <w:rsid w:val="00D456E0"/>
    <w:rsid w:val="00D5103E"/>
    <w:rsid w:val="00D57054"/>
    <w:rsid w:val="00D8391E"/>
    <w:rsid w:val="00D86B2A"/>
    <w:rsid w:val="00DA5AE3"/>
    <w:rsid w:val="00DB2E77"/>
    <w:rsid w:val="00DB57C2"/>
    <w:rsid w:val="00DB74A8"/>
    <w:rsid w:val="00DC3EEB"/>
    <w:rsid w:val="00DC4E67"/>
    <w:rsid w:val="00DD1ACA"/>
    <w:rsid w:val="00DD66C1"/>
    <w:rsid w:val="00DD7991"/>
    <w:rsid w:val="00DE7C7E"/>
    <w:rsid w:val="00DF1426"/>
    <w:rsid w:val="00DF466F"/>
    <w:rsid w:val="00E046CC"/>
    <w:rsid w:val="00E10D08"/>
    <w:rsid w:val="00E2266F"/>
    <w:rsid w:val="00E416AF"/>
    <w:rsid w:val="00E52F72"/>
    <w:rsid w:val="00E563CF"/>
    <w:rsid w:val="00E662A0"/>
    <w:rsid w:val="00E73D31"/>
    <w:rsid w:val="00E838FD"/>
    <w:rsid w:val="00E83DE8"/>
    <w:rsid w:val="00E86C3A"/>
    <w:rsid w:val="00E86CDD"/>
    <w:rsid w:val="00E870D3"/>
    <w:rsid w:val="00E901DB"/>
    <w:rsid w:val="00E92A45"/>
    <w:rsid w:val="00E9602F"/>
    <w:rsid w:val="00EA0DB8"/>
    <w:rsid w:val="00EA2718"/>
    <w:rsid w:val="00EB5A33"/>
    <w:rsid w:val="00EC6879"/>
    <w:rsid w:val="00EE0F9A"/>
    <w:rsid w:val="00F0041F"/>
    <w:rsid w:val="00F10A24"/>
    <w:rsid w:val="00F214A6"/>
    <w:rsid w:val="00F377B4"/>
    <w:rsid w:val="00F43B4C"/>
    <w:rsid w:val="00F4506E"/>
    <w:rsid w:val="00F56B33"/>
    <w:rsid w:val="00F6364A"/>
    <w:rsid w:val="00F72E4F"/>
    <w:rsid w:val="00F97D70"/>
    <w:rsid w:val="00FB0864"/>
    <w:rsid w:val="00FC1EB9"/>
    <w:rsid w:val="00FE01A3"/>
    <w:rsid w:val="00FE524C"/>
    <w:rsid w:val="00FF25E8"/>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281A6A"/>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0E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A4E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1653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taddedltunj">
    <w:name w:val="editor_t__added__ltunj"/>
    <w:basedOn w:val="DefaultParagraphFont"/>
    <w:rsid w:val="0006428C"/>
  </w:style>
  <w:style w:type="character" w:customStyle="1" w:styleId="editortnoteditedlongjunnx">
    <w:name w:val="editor_t__not_edited_long__junnx"/>
    <w:basedOn w:val="DefaultParagraphFont"/>
    <w:rsid w:val="0006428C"/>
  </w:style>
  <w:style w:type="character" w:customStyle="1" w:styleId="editortnoteditedwurp8">
    <w:name w:val="editor_t__not_edited__wurp8"/>
    <w:basedOn w:val="DefaultParagraphFont"/>
    <w:rsid w:val="0006428C"/>
  </w:style>
  <w:style w:type="character" w:styleId="Hyperlink">
    <w:name w:val="Hyperlink"/>
    <w:basedOn w:val="DefaultParagraphFont"/>
    <w:uiPriority w:val="99"/>
    <w:unhideWhenUsed/>
    <w:rsid w:val="00936A41"/>
    <w:rPr>
      <w:color w:val="0563C1" w:themeColor="hyperlink"/>
      <w:u w:val="single"/>
    </w:rPr>
  </w:style>
  <w:style w:type="character" w:styleId="Strong">
    <w:name w:val="Strong"/>
    <w:basedOn w:val="DefaultParagraphFont"/>
    <w:uiPriority w:val="22"/>
    <w:qFormat/>
    <w:rsid w:val="00936A41"/>
    <w:rPr>
      <w:b/>
      <w:bCs/>
    </w:rPr>
  </w:style>
  <w:style w:type="paragraph" w:styleId="ListParagraph">
    <w:name w:val="List Paragraph"/>
    <w:basedOn w:val="Normal"/>
    <w:uiPriority w:val="34"/>
    <w:qFormat/>
    <w:rsid w:val="00936A41"/>
    <w:pPr>
      <w:ind w:left="720"/>
      <w:contextualSpacing/>
    </w:pPr>
  </w:style>
  <w:style w:type="character" w:customStyle="1" w:styleId="Heading3Char">
    <w:name w:val="Heading 3 Char"/>
    <w:basedOn w:val="DefaultParagraphFont"/>
    <w:link w:val="Heading3"/>
    <w:uiPriority w:val="9"/>
    <w:rsid w:val="009A4E89"/>
    <w:rPr>
      <w:rFonts w:ascii="Times New Roman" w:eastAsia="Times New Roman" w:hAnsi="Times New Roman" w:cs="Times New Roman"/>
      <w:b/>
      <w:bCs/>
      <w:sz w:val="27"/>
      <w:szCs w:val="27"/>
    </w:rPr>
  </w:style>
  <w:style w:type="paragraph" w:styleId="NormalWeb">
    <w:name w:val="Normal (Web)"/>
    <w:basedOn w:val="Normal"/>
    <w:uiPriority w:val="99"/>
    <w:unhideWhenUsed/>
    <w:rsid w:val="009A4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60E9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357A6"/>
    <w:rPr>
      <w:i/>
      <w:iCs/>
    </w:rPr>
  </w:style>
  <w:style w:type="character" w:customStyle="1" w:styleId="Heading5Char">
    <w:name w:val="Heading 5 Char"/>
    <w:basedOn w:val="DefaultParagraphFont"/>
    <w:link w:val="Heading5"/>
    <w:uiPriority w:val="9"/>
    <w:semiHidden/>
    <w:rsid w:val="00165315"/>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770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DE"/>
  </w:style>
  <w:style w:type="paragraph" w:styleId="Footer">
    <w:name w:val="footer"/>
    <w:basedOn w:val="Normal"/>
    <w:link w:val="FooterChar"/>
    <w:uiPriority w:val="99"/>
    <w:unhideWhenUsed/>
    <w:rsid w:val="00770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05762">
      <w:bodyDiv w:val="1"/>
      <w:marLeft w:val="0"/>
      <w:marRight w:val="0"/>
      <w:marTop w:val="0"/>
      <w:marBottom w:val="0"/>
      <w:divBdr>
        <w:top w:val="none" w:sz="0" w:space="0" w:color="auto"/>
        <w:left w:val="none" w:sz="0" w:space="0" w:color="auto"/>
        <w:bottom w:val="none" w:sz="0" w:space="0" w:color="auto"/>
        <w:right w:val="none" w:sz="0" w:space="0" w:color="auto"/>
      </w:divBdr>
    </w:div>
    <w:div w:id="351881234">
      <w:bodyDiv w:val="1"/>
      <w:marLeft w:val="0"/>
      <w:marRight w:val="0"/>
      <w:marTop w:val="0"/>
      <w:marBottom w:val="0"/>
      <w:divBdr>
        <w:top w:val="none" w:sz="0" w:space="0" w:color="auto"/>
        <w:left w:val="none" w:sz="0" w:space="0" w:color="auto"/>
        <w:bottom w:val="none" w:sz="0" w:space="0" w:color="auto"/>
        <w:right w:val="none" w:sz="0" w:space="0" w:color="auto"/>
      </w:divBdr>
    </w:div>
    <w:div w:id="480004230">
      <w:bodyDiv w:val="1"/>
      <w:marLeft w:val="0"/>
      <w:marRight w:val="0"/>
      <w:marTop w:val="0"/>
      <w:marBottom w:val="0"/>
      <w:divBdr>
        <w:top w:val="none" w:sz="0" w:space="0" w:color="auto"/>
        <w:left w:val="none" w:sz="0" w:space="0" w:color="auto"/>
        <w:bottom w:val="none" w:sz="0" w:space="0" w:color="auto"/>
        <w:right w:val="none" w:sz="0" w:space="0" w:color="auto"/>
      </w:divBdr>
    </w:div>
    <w:div w:id="598372336">
      <w:bodyDiv w:val="1"/>
      <w:marLeft w:val="0"/>
      <w:marRight w:val="0"/>
      <w:marTop w:val="0"/>
      <w:marBottom w:val="0"/>
      <w:divBdr>
        <w:top w:val="none" w:sz="0" w:space="0" w:color="auto"/>
        <w:left w:val="none" w:sz="0" w:space="0" w:color="auto"/>
        <w:bottom w:val="none" w:sz="0" w:space="0" w:color="auto"/>
        <w:right w:val="none" w:sz="0" w:space="0" w:color="auto"/>
      </w:divBdr>
    </w:div>
    <w:div w:id="607128529">
      <w:bodyDiv w:val="1"/>
      <w:marLeft w:val="0"/>
      <w:marRight w:val="0"/>
      <w:marTop w:val="0"/>
      <w:marBottom w:val="0"/>
      <w:divBdr>
        <w:top w:val="none" w:sz="0" w:space="0" w:color="auto"/>
        <w:left w:val="none" w:sz="0" w:space="0" w:color="auto"/>
        <w:bottom w:val="none" w:sz="0" w:space="0" w:color="auto"/>
        <w:right w:val="none" w:sz="0" w:space="0" w:color="auto"/>
      </w:divBdr>
    </w:div>
    <w:div w:id="743375864">
      <w:bodyDiv w:val="1"/>
      <w:marLeft w:val="0"/>
      <w:marRight w:val="0"/>
      <w:marTop w:val="0"/>
      <w:marBottom w:val="0"/>
      <w:divBdr>
        <w:top w:val="none" w:sz="0" w:space="0" w:color="auto"/>
        <w:left w:val="none" w:sz="0" w:space="0" w:color="auto"/>
        <w:bottom w:val="none" w:sz="0" w:space="0" w:color="auto"/>
        <w:right w:val="none" w:sz="0" w:space="0" w:color="auto"/>
      </w:divBdr>
    </w:div>
    <w:div w:id="850071189">
      <w:bodyDiv w:val="1"/>
      <w:marLeft w:val="0"/>
      <w:marRight w:val="0"/>
      <w:marTop w:val="0"/>
      <w:marBottom w:val="0"/>
      <w:divBdr>
        <w:top w:val="none" w:sz="0" w:space="0" w:color="auto"/>
        <w:left w:val="none" w:sz="0" w:space="0" w:color="auto"/>
        <w:bottom w:val="none" w:sz="0" w:space="0" w:color="auto"/>
        <w:right w:val="none" w:sz="0" w:space="0" w:color="auto"/>
      </w:divBdr>
    </w:div>
    <w:div w:id="952593218">
      <w:bodyDiv w:val="1"/>
      <w:marLeft w:val="0"/>
      <w:marRight w:val="0"/>
      <w:marTop w:val="0"/>
      <w:marBottom w:val="0"/>
      <w:divBdr>
        <w:top w:val="none" w:sz="0" w:space="0" w:color="auto"/>
        <w:left w:val="none" w:sz="0" w:space="0" w:color="auto"/>
        <w:bottom w:val="none" w:sz="0" w:space="0" w:color="auto"/>
        <w:right w:val="none" w:sz="0" w:space="0" w:color="auto"/>
      </w:divBdr>
    </w:div>
    <w:div w:id="957372546">
      <w:bodyDiv w:val="1"/>
      <w:marLeft w:val="0"/>
      <w:marRight w:val="0"/>
      <w:marTop w:val="0"/>
      <w:marBottom w:val="0"/>
      <w:divBdr>
        <w:top w:val="none" w:sz="0" w:space="0" w:color="auto"/>
        <w:left w:val="none" w:sz="0" w:space="0" w:color="auto"/>
        <w:bottom w:val="none" w:sz="0" w:space="0" w:color="auto"/>
        <w:right w:val="none" w:sz="0" w:space="0" w:color="auto"/>
      </w:divBdr>
      <w:divsChild>
        <w:div w:id="51288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88451">
      <w:bodyDiv w:val="1"/>
      <w:marLeft w:val="0"/>
      <w:marRight w:val="0"/>
      <w:marTop w:val="0"/>
      <w:marBottom w:val="0"/>
      <w:divBdr>
        <w:top w:val="none" w:sz="0" w:space="0" w:color="auto"/>
        <w:left w:val="none" w:sz="0" w:space="0" w:color="auto"/>
        <w:bottom w:val="none" w:sz="0" w:space="0" w:color="auto"/>
        <w:right w:val="none" w:sz="0" w:space="0" w:color="auto"/>
      </w:divBdr>
    </w:div>
    <w:div w:id="1175414228">
      <w:bodyDiv w:val="1"/>
      <w:marLeft w:val="0"/>
      <w:marRight w:val="0"/>
      <w:marTop w:val="0"/>
      <w:marBottom w:val="0"/>
      <w:divBdr>
        <w:top w:val="none" w:sz="0" w:space="0" w:color="auto"/>
        <w:left w:val="none" w:sz="0" w:space="0" w:color="auto"/>
        <w:bottom w:val="none" w:sz="0" w:space="0" w:color="auto"/>
        <w:right w:val="none" w:sz="0" w:space="0" w:color="auto"/>
      </w:divBdr>
      <w:divsChild>
        <w:div w:id="1868524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1473">
      <w:bodyDiv w:val="1"/>
      <w:marLeft w:val="0"/>
      <w:marRight w:val="0"/>
      <w:marTop w:val="0"/>
      <w:marBottom w:val="0"/>
      <w:divBdr>
        <w:top w:val="none" w:sz="0" w:space="0" w:color="auto"/>
        <w:left w:val="none" w:sz="0" w:space="0" w:color="auto"/>
        <w:bottom w:val="none" w:sz="0" w:space="0" w:color="auto"/>
        <w:right w:val="none" w:sz="0" w:space="0" w:color="auto"/>
      </w:divBdr>
    </w:div>
    <w:div w:id="1402022489">
      <w:bodyDiv w:val="1"/>
      <w:marLeft w:val="0"/>
      <w:marRight w:val="0"/>
      <w:marTop w:val="0"/>
      <w:marBottom w:val="0"/>
      <w:divBdr>
        <w:top w:val="none" w:sz="0" w:space="0" w:color="auto"/>
        <w:left w:val="none" w:sz="0" w:space="0" w:color="auto"/>
        <w:bottom w:val="none" w:sz="0" w:space="0" w:color="auto"/>
        <w:right w:val="none" w:sz="0" w:space="0" w:color="auto"/>
      </w:divBdr>
    </w:div>
    <w:div w:id="1447432829">
      <w:bodyDiv w:val="1"/>
      <w:marLeft w:val="0"/>
      <w:marRight w:val="0"/>
      <w:marTop w:val="0"/>
      <w:marBottom w:val="0"/>
      <w:divBdr>
        <w:top w:val="none" w:sz="0" w:space="0" w:color="auto"/>
        <w:left w:val="none" w:sz="0" w:space="0" w:color="auto"/>
        <w:bottom w:val="none" w:sz="0" w:space="0" w:color="auto"/>
        <w:right w:val="none" w:sz="0" w:space="0" w:color="auto"/>
      </w:divBdr>
    </w:div>
    <w:div w:id="1683042710">
      <w:bodyDiv w:val="1"/>
      <w:marLeft w:val="0"/>
      <w:marRight w:val="0"/>
      <w:marTop w:val="0"/>
      <w:marBottom w:val="0"/>
      <w:divBdr>
        <w:top w:val="none" w:sz="0" w:space="0" w:color="auto"/>
        <w:left w:val="none" w:sz="0" w:space="0" w:color="auto"/>
        <w:bottom w:val="none" w:sz="0" w:space="0" w:color="auto"/>
        <w:right w:val="none" w:sz="0" w:space="0" w:color="auto"/>
      </w:divBdr>
    </w:div>
    <w:div w:id="1784300150">
      <w:bodyDiv w:val="1"/>
      <w:marLeft w:val="0"/>
      <w:marRight w:val="0"/>
      <w:marTop w:val="0"/>
      <w:marBottom w:val="0"/>
      <w:divBdr>
        <w:top w:val="none" w:sz="0" w:space="0" w:color="auto"/>
        <w:left w:val="none" w:sz="0" w:space="0" w:color="auto"/>
        <w:bottom w:val="none" w:sz="0" w:space="0" w:color="auto"/>
        <w:right w:val="none" w:sz="0" w:space="0" w:color="auto"/>
      </w:divBdr>
    </w:div>
    <w:div w:id="1832062149">
      <w:bodyDiv w:val="1"/>
      <w:marLeft w:val="0"/>
      <w:marRight w:val="0"/>
      <w:marTop w:val="0"/>
      <w:marBottom w:val="0"/>
      <w:divBdr>
        <w:top w:val="none" w:sz="0" w:space="0" w:color="auto"/>
        <w:left w:val="none" w:sz="0" w:space="0" w:color="auto"/>
        <w:bottom w:val="none" w:sz="0" w:space="0" w:color="auto"/>
        <w:right w:val="none" w:sz="0" w:space="0" w:color="auto"/>
      </w:divBdr>
    </w:div>
    <w:div w:id="1907957916">
      <w:bodyDiv w:val="1"/>
      <w:marLeft w:val="0"/>
      <w:marRight w:val="0"/>
      <w:marTop w:val="0"/>
      <w:marBottom w:val="0"/>
      <w:divBdr>
        <w:top w:val="none" w:sz="0" w:space="0" w:color="auto"/>
        <w:left w:val="none" w:sz="0" w:space="0" w:color="auto"/>
        <w:bottom w:val="none" w:sz="0" w:space="0" w:color="auto"/>
        <w:right w:val="none" w:sz="0" w:space="0" w:color="auto"/>
      </w:divBdr>
    </w:div>
    <w:div w:id="2101443881">
      <w:bodyDiv w:val="1"/>
      <w:marLeft w:val="0"/>
      <w:marRight w:val="0"/>
      <w:marTop w:val="0"/>
      <w:marBottom w:val="0"/>
      <w:divBdr>
        <w:top w:val="none" w:sz="0" w:space="0" w:color="auto"/>
        <w:left w:val="none" w:sz="0" w:space="0" w:color="auto"/>
        <w:bottom w:val="none" w:sz="0" w:space="0" w:color="auto"/>
        <w:right w:val="none" w:sz="0" w:space="0" w:color="auto"/>
      </w:divBdr>
      <w:divsChild>
        <w:div w:id="92745364">
          <w:marLeft w:val="0"/>
          <w:marRight w:val="0"/>
          <w:marTop w:val="0"/>
          <w:marBottom w:val="0"/>
          <w:divBdr>
            <w:top w:val="none" w:sz="0" w:space="0" w:color="auto"/>
            <w:left w:val="none" w:sz="0" w:space="0" w:color="auto"/>
            <w:bottom w:val="none" w:sz="0" w:space="0" w:color="auto"/>
            <w:right w:val="none" w:sz="0" w:space="0" w:color="auto"/>
          </w:divBdr>
          <w:divsChild>
            <w:div w:id="303700350">
              <w:marLeft w:val="0"/>
              <w:marRight w:val="0"/>
              <w:marTop w:val="0"/>
              <w:marBottom w:val="0"/>
              <w:divBdr>
                <w:top w:val="none" w:sz="0" w:space="0" w:color="auto"/>
                <w:left w:val="none" w:sz="0" w:space="0" w:color="auto"/>
                <w:bottom w:val="none" w:sz="0" w:space="0" w:color="auto"/>
                <w:right w:val="none" w:sz="0" w:space="0" w:color="auto"/>
              </w:divBdr>
              <w:divsChild>
                <w:div w:id="2025014974">
                  <w:marLeft w:val="0"/>
                  <w:marRight w:val="0"/>
                  <w:marTop w:val="0"/>
                  <w:marBottom w:val="0"/>
                  <w:divBdr>
                    <w:top w:val="none" w:sz="0" w:space="0" w:color="auto"/>
                    <w:left w:val="none" w:sz="0" w:space="0" w:color="auto"/>
                    <w:bottom w:val="none" w:sz="0" w:space="0" w:color="auto"/>
                    <w:right w:val="none" w:sz="0" w:space="0" w:color="auto"/>
                  </w:divBdr>
                  <w:divsChild>
                    <w:div w:id="2074161522">
                      <w:marLeft w:val="0"/>
                      <w:marRight w:val="0"/>
                      <w:marTop w:val="0"/>
                      <w:marBottom w:val="0"/>
                      <w:divBdr>
                        <w:top w:val="none" w:sz="0" w:space="0" w:color="auto"/>
                        <w:left w:val="none" w:sz="0" w:space="0" w:color="auto"/>
                        <w:bottom w:val="none" w:sz="0" w:space="0" w:color="auto"/>
                        <w:right w:val="none" w:sz="0" w:space="0" w:color="auto"/>
                      </w:divBdr>
                      <w:divsChild>
                        <w:div w:id="1914852161">
                          <w:marLeft w:val="0"/>
                          <w:marRight w:val="0"/>
                          <w:marTop w:val="0"/>
                          <w:marBottom w:val="0"/>
                          <w:divBdr>
                            <w:top w:val="none" w:sz="0" w:space="0" w:color="auto"/>
                            <w:left w:val="none" w:sz="0" w:space="0" w:color="auto"/>
                            <w:bottom w:val="none" w:sz="0" w:space="0" w:color="auto"/>
                            <w:right w:val="none" w:sz="0" w:space="0" w:color="auto"/>
                          </w:divBdr>
                          <w:divsChild>
                            <w:div w:id="2061787536">
                              <w:marLeft w:val="0"/>
                              <w:marRight w:val="0"/>
                              <w:marTop w:val="0"/>
                              <w:marBottom w:val="0"/>
                              <w:divBdr>
                                <w:top w:val="none" w:sz="0" w:space="0" w:color="auto"/>
                                <w:left w:val="none" w:sz="0" w:space="0" w:color="auto"/>
                                <w:bottom w:val="none" w:sz="0" w:space="0" w:color="auto"/>
                                <w:right w:val="none" w:sz="0" w:space="0" w:color="auto"/>
                              </w:divBdr>
                              <w:divsChild>
                                <w:div w:id="1573127348">
                                  <w:marLeft w:val="0"/>
                                  <w:marRight w:val="0"/>
                                  <w:marTop w:val="0"/>
                                  <w:marBottom w:val="0"/>
                                  <w:divBdr>
                                    <w:top w:val="none" w:sz="0" w:space="0" w:color="auto"/>
                                    <w:left w:val="none" w:sz="0" w:space="0" w:color="auto"/>
                                    <w:bottom w:val="none" w:sz="0" w:space="0" w:color="auto"/>
                                    <w:right w:val="none" w:sz="0" w:space="0" w:color="auto"/>
                                  </w:divBdr>
                                  <w:divsChild>
                                    <w:div w:id="186456855">
                                      <w:marLeft w:val="0"/>
                                      <w:marRight w:val="0"/>
                                      <w:marTop w:val="0"/>
                                      <w:marBottom w:val="0"/>
                                      <w:divBdr>
                                        <w:top w:val="none" w:sz="0" w:space="0" w:color="auto"/>
                                        <w:left w:val="none" w:sz="0" w:space="0" w:color="auto"/>
                                        <w:bottom w:val="none" w:sz="0" w:space="0" w:color="auto"/>
                                        <w:right w:val="none" w:sz="0" w:space="0" w:color="auto"/>
                                      </w:divBdr>
                                      <w:divsChild>
                                        <w:div w:id="13174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3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14</Pages>
  <Words>5963</Words>
  <Characters>33995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1084</cp:lastModifiedBy>
  <cp:revision>256</cp:revision>
  <dcterms:created xsi:type="dcterms:W3CDTF">2025-05-19T19:57:00Z</dcterms:created>
  <dcterms:modified xsi:type="dcterms:W3CDTF">2025-05-22T11:18:00Z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