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65667" w14:paraId="18757E99" w14:textId="77777777" w:rsidTr="002643B3">
        <w:trPr>
          <w:trHeight w:val="290"/>
        </w:trPr>
        <w:tc>
          <w:tcPr>
            <w:tcW w:w="5000" w:type="pct"/>
            <w:gridSpan w:val="2"/>
            <w:tcBorders>
              <w:top w:val="nil"/>
              <w:left w:val="nil"/>
              <w:right w:val="nil"/>
            </w:tcBorders>
          </w:tcPr>
          <w:p w14:paraId="484BA13D" w14:textId="77777777" w:rsidR="00602F7D" w:rsidRPr="00D65667" w:rsidRDefault="00602F7D" w:rsidP="00F2643C">
            <w:pPr>
              <w:pStyle w:val="Heading2"/>
              <w:jc w:val="left"/>
              <w:rPr>
                <w:rFonts w:ascii="Arial" w:hAnsi="Arial" w:cs="Arial"/>
                <w:b w:val="0"/>
                <w:bCs w:val="0"/>
                <w:lang w:val="en-GB"/>
              </w:rPr>
            </w:pPr>
          </w:p>
        </w:tc>
      </w:tr>
      <w:tr w:rsidR="0000007A" w:rsidRPr="00D65667" w14:paraId="17DFAC69" w14:textId="77777777" w:rsidTr="002643B3">
        <w:trPr>
          <w:trHeight w:val="290"/>
        </w:trPr>
        <w:tc>
          <w:tcPr>
            <w:tcW w:w="1234" w:type="pct"/>
          </w:tcPr>
          <w:p w14:paraId="6E867A76" w14:textId="77777777" w:rsidR="0000007A" w:rsidRPr="00D65667" w:rsidRDefault="0000007A" w:rsidP="00696CAD">
            <w:pPr>
              <w:pStyle w:val="BodyText"/>
              <w:ind w:left="90"/>
              <w:jc w:val="left"/>
              <w:rPr>
                <w:rFonts w:ascii="Arial" w:hAnsi="Arial" w:cs="Arial"/>
                <w:sz w:val="20"/>
                <w:szCs w:val="20"/>
                <w:lang w:val="en-GB"/>
              </w:rPr>
            </w:pPr>
            <w:r w:rsidRPr="00D65667">
              <w:rPr>
                <w:rFonts w:ascii="Arial" w:hAnsi="Arial" w:cs="Arial"/>
                <w:sz w:val="20"/>
                <w:szCs w:val="20"/>
                <w:lang w:val="en-GB"/>
              </w:rPr>
              <w:t>Journal Name:</w:t>
            </w:r>
          </w:p>
        </w:tc>
        <w:tc>
          <w:tcPr>
            <w:tcW w:w="3766" w:type="pct"/>
            <w:shd w:val="clear" w:color="auto" w:fill="auto"/>
            <w:tcMar>
              <w:top w:w="0" w:type="dxa"/>
              <w:left w:w="108" w:type="dxa"/>
              <w:bottom w:w="0" w:type="dxa"/>
              <w:right w:w="108" w:type="dxa"/>
            </w:tcMar>
            <w:vAlign w:val="center"/>
          </w:tcPr>
          <w:p w14:paraId="3814FAA0" w14:textId="77777777" w:rsidR="0000007A" w:rsidRPr="00D65667" w:rsidRDefault="001D6272" w:rsidP="00E65EB7">
            <w:pPr>
              <w:rPr>
                <w:rFonts w:ascii="Arial" w:hAnsi="Arial" w:cs="Arial"/>
                <w:color w:val="0000FF"/>
                <w:sz w:val="20"/>
                <w:szCs w:val="20"/>
              </w:rPr>
            </w:pPr>
            <w:hyperlink r:id="rId8" w:history="1">
              <w:r w:rsidR="009C191B" w:rsidRPr="00D65667">
                <w:rPr>
                  <w:rStyle w:val="Hyperlink"/>
                  <w:rFonts w:ascii="Arial" w:hAnsi="Arial" w:cs="Arial"/>
                  <w:sz w:val="20"/>
                  <w:szCs w:val="20"/>
                </w:rPr>
                <w:t>Asian Journal of Case Reports in Medicine and Health</w:t>
              </w:r>
            </w:hyperlink>
            <w:r w:rsidR="009C191B" w:rsidRPr="00D65667">
              <w:rPr>
                <w:rFonts w:ascii="Arial" w:hAnsi="Arial" w:cs="Arial"/>
                <w:color w:val="0000FF"/>
                <w:sz w:val="20"/>
                <w:szCs w:val="20"/>
              </w:rPr>
              <w:t xml:space="preserve"> </w:t>
            </w:r>
          </w:p>
        </w:tc>
      </w:tr>
      <w:tr w:rsidR="0000007A" w:rsidRPr="00D65667" w14:paraId="016C62F1" w14:textId="77777777" w:rsidTr="002643B3">
        <w:trPr>
          <w:trHeight w:val="290"/>
        </w:trPr>
        <w:tc>
          <w:tcPr>
            <w:tcW w:w="1234" w:type="pct"/>
          </w:tcPr>
          <w:p w14:paraId="7AE5FB47" w14:textId="77777777" w:rsidR="0000007A" w:rsidRPr="00D65667" w:rsidRDefault="0000007A" w:rsidP="00696CAD">
            <w:pPr>
              <w:pStyle w:val="BodyText"/>
              <w:ind w:left="90"/>
              <w:jc w:val="left"/>
              <w:rPr>
                <w:rFonts w:ascii="Arial" w:hAnsi="Arial" w:cs="Arial"/>
                <w:sz w:val="20"/>
                <w:szCs w:val="20"/>
                <w:lang w:val="en-GB"/>
              </w:rPr>
            </w:pPr>
            <w:r w:rsidRPr="00D65667">
              <w:rPr>
                <w:rFonts w:ascii="Arial" w:hAnsi="Arial" w:cs="Arial"/>
                <w:sz w:val="20"/>
                <w:szCs w:val="20"/>
                <w:lang w:val="en-GB"/>
              </w:rPr>
              <w:t>Manuscript Number:</w:t>
            </w:r>
          </w:p>
        </w:tc>
        <w:tc>
          <w:tcPr>
            <w:tcW w:w="3766" w:type="pct"/>
            <w:shd w:val="clear" w:color="auto" w:fill="auto"/>
            <w:tcMar>
              <w:top w:w="0" w:type="dxa"/>
              <w:left w:w="108" w:type="dxa"/>
              <w:bottom w:w="0" w:type="dxa"/>
              <w:right w:w="108" w:type="dxa"/>
            </w:tcMar>
            <w:vAlign w:val="center"/>
          </w:tcPr>
          <w:p w14:paraId="63E5C967" w14:textId="77777777" w:rsidR="0000007A" w:rsidRPr="00D65667" w:rsidRDefault="00A52EA8" w:rsidP="00F3669D">
            <w:pPr>
              <w:pStyle w:val="NormalWeb"/>
              <w:spacing w:before="0" w:beforeAutospacing="0" w:after="0" w:afterAutospacing="0"/>
              <w:rPr>
                <w:rFonts w:ascii="Arial" w:hAnsi="Arial" w:cs="Arial"/>
                <w:sz w:val="20"/>
                <w:szCs w:val="20"/>
                <w:lang w:val="en-GB"/>
              </w:rPr>
            </w:pPr>
            <w:r w:rsidRPr="00D65667">
              <w:rPr>
                <w:rFonts w:ascii="Arial" w:hAnsi="Arial" w:cs="Arial"/>
                <w:sz w:val="20"/>
                <w:szCs w:val="20"/>
                <w:lang w:val="en-GB"/>
              </w:rPr>
              <w:t>Ms_AJCRMH_137904</w:t>
            </w:r>
          </w:p>
        </w:tc>
      </w:tr>
      <w:tr w:rsidR="0000007A" w:rsidRPr="00D65667" w14:paraId="211AD652" w14:textId="77777777" w:rsidTr="002643B3">
        <w:trPr>
          <w:trHeight w:val="650"/>
        </w:trPr>
        <w:tc>
          <w:tcPr>
            <w:tcW w:w="1234" w:type="pct"/>
          </w:tcPr>
          <w:p w14:paraId="361C67F5" w14:textId="77777777" w:rsidR="0000007A" w:rsidRPr="00D65667" w:rsidRDefault="0000007A" w:rsidP="00696CAD">
            <w:pPr>
              <w:pStyle w:val="BodyText"/>
              <w:ind w:left="90"/>
              <w:jc w:val="left"/>
              <w:rPr>
                <w:rFonts w:ascii="Arial" w:hAnsi="Arial" w:cs="Arial"/>
                <w:sz w:val="20"/>
                <w:szCs w:val="20"/>
                <w:lang w:val="en-GB"/>
              </w:rPr>
            </w:pPr>
            <w:r w:rsidRPr="00D65667">
              <w:rPr>
                <w:rFonts w:ascii="Arial" w:hAnsi="Arial" w:cs="Arial"/>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ACCE284" w14:textId="77777777" w:rsidR="0000007A" w:rsidRPr="00D65667" w:rsidRDefault="005F5058" w:rsidP="000450FC">
            <w:pPr>
              <w:pStyle w:val="NormalWeb"/>
              <w:spacing w:before="0" w:beforeAutospacing="0" w:after="0" w:afterAutospacing="0"/>
              <w:rPr>
                <w:rFonts w:ascii="Arial" w:hAnsi="Arial" w:cs="Arial"/>
                <w:sz w:val="20"/>
                <w:szCs w:val="20"/>
                <w:lang w:val="en-GB"/>
              </w:rPr>
            </w:pPr>
            <w:r w:rsidRPr="00D65667">
              <w:rPr>
                <w:rFonts w:ascii="Arial" w:hAnsi="Arial" w:cs="Arial"/>
                <w:sz w:val="20"/>
                <w:szCs w:val="20"/>
                <w:lang w:val="en-GB"/>
              </w:rPr>
              <w:t>FOURNIER’S GANGRENE: A CASE REPORT</w:t>
            </w:r>
          </w:p>
        </w:tc>
      </w:tr>
      <w:tr w:rsidR="00CF0BBB" w:rsidRPr="00D65667" w14:paraId="2887D03D" w14:textId="77777777" w:rsidTr="002643B3">
        <w:trPr>
          <w:trHeight w:val="332"/>
        </w:trPr>
        <w:tc>
          <w:tcPr>
            <w:tcW w:w="1234" w:type="pct"/>
          </w:tcPr>
          <w:p w14:paraId="1D9CBEB7" w14:textId="77777777" w:rsidR="00CF0BBB" w:rsidRPr="00D65667" w:rsidRDefault="00CF0BBB" w:rsidP="00696CAD">
            <w:pPr>
              <w:pStyle w:val="BodyText"/>
              <w:ind w:left="90"/>
              <w:jc w:val="left"/>
              <w:rPr>
                <w:rFonts w:ascii="Arial" w:hAnsi="Arial" w:cs="Arial"/>
                <w:sz w:val="20"/>
                <w:szCs w:val="20"/>
                <w:lang w:val="en-GB"/>
              </w:rPr>
            </w:pPr>
            <w:r w:rsidRPr="00D65667">
              <w:rPr>
                <w:rFonts w:ascii="Arial" w:hAnsi="Arial" w:cs="Arial"/>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14D2B6E" w14:textId="77777777" w:rsidR="00CF0BBB" w:rsidRPr="00D65667" w:rsidRDefault="006B1355" w:rsidP="000450FC">
            <w:pPr>
              <w:pStyle w:val="NormalWeb"/>
              <w:spacing w:before="0" w:beforeAutospacing="0" w:after="0" w:afterAutospacing="0"/>
              <w:rPr>
                <w:rFonts w:ascii="Arial" w:hAnsi="Arial" w:cs="Arial"/>
                <w:sz w:val="20"/>
                <w:szCs w:val="20"/>
                <w:lang w:val="en-GB"/>
              </w:rPr>
            </w:pPr>
            <w:r w:rsidRPr="00D65667">
              <w:rPr>
                <w:rFonts w:ascii="Arial" w:hAnsi="Arial" w:cs="Arial"/>
                <w:sz w:val="20"/>
                <w:szCs w:val="20"/>
                <w:lang w:val="en-GB"/>
              </w:rPr>
              <w:t>Case report</w:t>
            </w:r>
          </w:p>
        </w:tc>
      </w:tr>
    </w:tbl>
    <w:p w14:paraId="6F9348BA" w14:textId="77777777" w:rsidR="00D9392F" w:rsidRPr="00D65667" w:rsidRDefault="00D9392F" w:rsidP="0000007A">
      <w:pPr>
        <w:pStyle w:val="BodyText"/>
        <w:rPr>
          <w:rFonts w:ascii="Arial" w:hAnsi="Arial" w:cs="Arial"/>
          <w:sz w:val="20"/>
          <w:szCs w:val="20"/>
          <w:u w:val="single"/>
          <w:lang w:val="en-GB"/>
        </w:rPr>
      </w:pPr>
    </w:p>
    <w:tbl>
      <w:tblPr>
        <w:tblpPr w:leftFromText="180" w:rightFromText="180" w:vertAnchor="text" w:horzAnchor="margin"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3A0664" w:rsidRPr="00D65667" w14:paraId="7883A0FE" w14:textId="77777777" w:rsidTr="003A0664">
        <w:tc>
          <w:tcPr>
            <w:tcW w:w="5000" w:type="pct"/>
            <w:gridSpan w:val="3"/>
            <w:tcBorders>
              <w:top w:val="nil"/>
              <w:left w:val="nil"/>
              <w:right w:val="nil"/>
            </w:tcBorders>
            <w:noWrap/>
          </w:tcPr>
          <w:p w14:paraId="0DBA461C" w14:textId="77777777" w:rsidR="003A0664" w:rsidRPr="00D65667" w:rsidRDefault="003A0664" w:rsidP="003A0664">
            <w:pPr>
              <w:pStyle w:val="Heading2"/>
              <w:jc w:val="left"/>
              <w:rPr>
                <w:rFonts w:ascii="Arial" w:hAnsi="Arial" w:cs="Arial"/>
                <w:b w:val="0"/>
                <w:bCs w:val="0"/>
                <w:lang w:val="en-GB"/>
              </w:rPr>
            </w:pPr>
            <w:bookmarkStart w:id="0" w:name="_Hlk171324449"/>
            <w:r w:rsidRPr="00D65667">
              <w:rPr>
                <w:rFonts w:ascii="Arial" w:hAnsi="Arial" w:cs="Arial"/>
                <w:b w:val="0"/>
                <w:bCs w:val="0"/>
                <w:highlight w:val="yellow"/>
                <w:lang w:val="en-GB"/>
              </w:rPr>
              <w:t>PART  1:</w:t>
            </w:r>
            <w:r w:rsidRPr="00D65667">
              <w:rPr>
                <w:rFonts w:ascii="Arial" w:hAnsi="Arial" w:cs="Arial"/>
                <w:b w:val="0"/>
                <w:bCs w:val="0"/>
                <w:lang w:val="en-GB"/>
              </w:rPr>
              <w:t xml:space="preserve"> Comments</w:t>
            </w:r>
          </w:p>
          <w:p w14:paraId="3E204F01" w14:textId="77777777" w:rsidR="003A0664" w:rsidRPr="00D65667" w:rsidRDefault="003A0664" w:rsidP="003A0664">
            <w:pPr>
              <w:rPr>
                <w:rFonts w:ascii="Arial" w:hAnsi="Arial" w:cs="Arial"/>
                <w:sz w:val="20"/>
                <w:szCs w:val="20"/>
                <w:lang w:val="en-GB"/>
              </w:rPr>
            </w:pPr>
          </w:p>
        </w:tc>
      </w:tr>
      <w:tr w:rsidR="003A0664" w:rsidRPr="00D65667" w14:paraId="5E30E2A2" w14:textId="77777777" w:rsidTr="003A0664">
        <w:tc>
          <w:tcPr>
            <w:tcW w:w="1265" w:type="pct"/>
            <w:noWrap/>
          </w:tcPr>
          <w:p w14:paraId="6CC422FC" w14:textId="77777777" w:rsidR="003A0664" w:rsidRPr="00D65667" w:rsidRDefault="003A0664" w:rsidP="003A0664">
            <w:pPr>
              <w:pStyle w:val="Heading2"/>
              <w:jc w:val="left"/>
              <w:rPr>
                <w:rFonts w:ascii="Arial" w:hAnsi="Arial" w:cs="Arial"/>
                <w:b w:val="0"/>
                <w:bCs w:val="0"/>
                <w:lang w:val="en-GB"/>
              </w:rPr>
            </w:pPr>
          </w:p>
        </w:tc>
        <w:tc>
          <w:tcPr>
            <w:tcW w:w="2212" w:type="pct"/>
          </w:tcPr>
          <w:p w14:paraId="3B7F2159" w14:textId="77777777" w:rsidR="003A0664" w:rsidRPr="00D65667" w:rsidRDefault="003A0664" w:rsidP="003A0664">
            <w:pPr>
              <w:pStyle w:val="Heading2"/>
              <w:jc w:val="left"/>
              <w:rPr>
                <w:rFonts w:ascii="Arial" w:hAnsi="Arial" w:cs="Arial"/>
                <w:b w:val="0"/>
                <w:bCs w:val="0"/>
                <w:lang w:val="en-GB"/>
              </w:rPr>
            </w:pPr>
            <w:r w:rsidRPr="00D65667">
              <w:rPr>
                <w:rFonts w:ascii="Arial" w:hAnsi="Arial" w:cs="Arial"/>
                <w:b w:val="0"/>
                <w:bCs w:val="0"/>
                <w:lang w:val="en-GB"/>
              </w:rPr>
              <w:t>Reviewer’s comment</w:t>
            </w:r>
          </w:p>
          <w:p w14:paraId="172F1A4B" w14:textId="77777777" w:rsidR="003A0664" w:rsidRPr="00D65667" w:rsidRDefault="003A0664" w:rsidP="003A0664">
            <w:pPr>
              <w:rPr>
                <w:rFonts w:ascii="Arial" w:hAnsi="Arial" w:cs="Arial"/>
                <w:sz w:val="20"/>
                <w:szCs w:val="20"/>
              </w:rPr>
            </w:pPr>
            <w:r w:rsidRPr="00D65667">
              <w:rPr>
                <w:rFonts w:ascii="Arial" w:hAnsi="Arial" w:cs="Arial"/>
                <w:sz w:val="20"/>
                <w:szCs w:val="20"/>
                <w:highlight w:val="yellow"/>
              </w:rPr>
              <w:t>Artificial Intelligence (AI) generated or assisted review comments are strictly prohibited during peer review.</w:t>
            </w:r>
          </w:p>
          <w:p w14:paraId="05106340" w14:textId="77777777" w:rsidR="003A0664" w:rsidRPr="00D65667" w:rsidRDefault="003A0664" w:rsidP="003A0664">
            <w:pPr>
              <w:rPr>
                <w:rFonts w:ascii="Arial" w:hAnsi="Arial" w:cs="Arial"/>
                <w:sz w:val="20"/>
                <w:szCs w:val="20"/>
                <w:lang w:val="en-GB"/>
              </w:rPr>
            </w:pPr>
          </w:p>
        </w:tc>
        <w:tc>
          <w:tcPr>
            <w:tcW w:w="1523" w:type="pct"/>
          </w:tcPr>
          <w:p w14:paraId="60BC43F9" w14:textId="77777777" w:rsidR="003A0664" w:rsidRPr="00D65667" w:rsidRDefault="003A0664" w:rsidP="003A0664">
            <w:pPr>
              <w:spacing w:after="160" w:line="256" w:lineRule="auto"/>
              <w:rPr>
                <w:rFonts w:ascii="Arial" w:eastAsia="Calibri" w:hAnsi="Arial" w:cs="Arial"/>
                <w:kern w:val="2"/>
                <w:sz w:val="20"/>
                <w:szCs w:val="20"/>
                <w:lang w:val="en-IN"/>
              </w:rPr>
            </w:pPr>
            <w:r w:rsidRPr="00D65667">
              <w:rPr>
                <w:rFonts w:ascii="Arial" w:eastAsia="Calibri" w:hAnsi="Arial" w:cs="Arial"/>
                <w:kern w:val="2"/>
                <w:sz w:val="20"/>
                <w:szCs w:val="20"/>
                <w:lang w:val="en-IN"/>
              </w:rPr>
              <w:t>Author’s Feedback (It is mandatory that authors should write his/her feedback here)</w:t>
            </w:r>
          </w:p>
          <w:p w14:paraId="31888A5D" w14:textId="77777777" w:rsidR="003A0664" w:rsidRPr="00D65667" w:rsidRDefault="003A0664" w:rsidP="003A0664">
            <w:pPr>
              <w:pStyle w:val="Heading2"/>
              <w:jc w:val="left"/>
              <w:rPr>
                <w:rFonts w:ascii="Arial" w:hAnsi="Arial" w:cs="Arial"/>
                <w:b w:val="0"/>
                <w:bCs w:val="0"/>
                <w:lang w:val="en-GB"/>
              </w:rPr>
            </w:pPr>
          </w:p>
        </w:tc>
      </w:tr>
      <w:tr w:rsidR="003A0664" w:rsidRPr="00D65667" w14:paraId="54803B5B" w14:textId="77777777" w:rsidTr="003A0664">
        <w:trPr>
          <w:trHeight w:val="1264"/>
        </w:trPr>
        <w:tc>
          <w:tcPr>
            <w:tcW w:w="1265" w:type="pct"/>
            <w:noWrap/>
          </w:tcPr>
          <w:p w14:paraId="14733A52" w14:textId="77777777" w:rsidR="003A0664" w:rsidRPr="00D65667" w:rsidRDefault="003A0664" w:rsidP="003A0664">
            <w:pPr>
              <w:ind w:left="360"/>
              <w:rPr>
                <w:rFonts w:ascii="Arial" w:hAnsi="Arial" w:cs="Arial"/>
                <w:sz w:val="20"/>
                <w:szCs w:val="20"/>
                <w:lang w:val="en-GB"/>
              </w:rPr>
            </w:pPr>
            <w:r w:rsidRPr="00D65667">
              <w:rPr>
                <w:rFonts w:ascii="Arial" w:hAnsi="Arial" w:cs="Arial"/>
                <w:sz w:val="20"/>
                <w:szCs w:val="20"/>
                <w:lang w:val="en-GB"/>
              </w:rPr>
              <w:t>Please write a few sentences regarding the importance of this manuscript for the scientific community. A minimum of 3-4 sentences may be required for this part.</w:t>
            </w:r>
          </w:p>
          <w:p w14:paraId="23910A9F" w14:textId="77777777" w:rsidR="003A0664" w:rsidRPr="00D65667" w:rsidRDefault="003A0664" w:rsidP="003A0664">
            <w:pPr>
              <w:ind w:left="360"/>
              <w:rPr>
                <w:rFonts w:ascii="Arial" w:eastAsia="MS Mincho" w:hAnsi="Arial" w:cs="Arial"/>
                <w:sz w:val="20"/>
                <w:szCs w:val="20"/>
                <w:lang w:val="en-GB"/>
              </w:rPr>
            </w:pPr>
          </w:p>
        </w:tc>
        <w:tc>
          <w:tcPr>
            <w:tcW w:w="2212" w:type="pct"/>
          </w:tcPr>
          <w:p w14:paraId="0E513D66" w14:textId="77777777" w:rsidR="003A0664" w:rsidRPr="00D65667" w:rsidRDefault="003A0664" w:rsidP="003A0664">
            <w:pPr>
              <w:pStyle w:val="ListParagraph"/>
              <w:ind w:left="0"/>
              <w:rPr>
                <w:rFonts w:ascii="Arial" w:hAnsi="Arial" w:cs="Arial"/>
                <w:sz w:val="20"/>
                <w:szCs w:val="20"/>
                <w:lang w:val="en-GB"/>
              </w:rPr>
            </w:pPr>
            <w:r w:rsidRPr="00D65667">
              <w:rPr>
                <w:rFonts w:ascii="Arial" w:hAnsi="Arial" w:cs="Arial"/>
                <w:color w:val="000000"/>
                <w:sz w:val="20"/>
                <w:szCs w:val="20"/>
              </w:rPr>
              <w:t>This case report contributes valuable clinical insight into the management of Fournier’s gangrene, a rare but life-threatening surgical emergency. It emphasizes the importance of early diagnosis, aggressive debridement, and multidisciplinary care in improving outcomes. The inclusion of detailed lab trends and antibiotic adjustments enhances its educational value. Such case-based evidence helps inform best practices, especially in resource-limited or real-world clinical settings.</w:t>
            </w:r>
          </w:p>
        </w:tc>
        <w:tc>
          <w:tcPr>
            <w:tcW w:w="1523" w:type="pct"/>
          </w:tcPr>
          <w:p w14:paraId="5DAD180B" w14:textId="77777777" w:rsidR="003A0664" w:rsidRPr="00D65667" w:rsidRDefault="003A0664" w:rsidP="003A0664">
            <w:pPr>
              <w:pStyle w:val="Heading2"/>
              <w:jc w:val="left"/>
              <w:rPr>
                <w:rFonts w:ascii="Arial" w:hAnsi="Arial" w:cs="Arial"/>
                <w:b w:val="0"/>
                <w:bCs w:val="0"/>
                <w:lang w:val="en-GB"/>
              </w:rPr>
            </w:pPr>
          </w:p>
        </w:tc>
      </w:tr>
      <w:tr w:rsidR="003A0664" w:rsidRPr="00D65667" w14:paraId="2AFA0D4C" w14:textId="77777777" w:rsidTr="003A0664">
        <w:trPr>
          <w:trHeight w:val="1262"/>
        </w:trPr>
        <w:tc>
          <w:tcPr>
            <w:tcW w:w="1265" w:type="pct"/>
            <w:noWrap/>
          </w:tcPr>
          <w:p w14:paraId="5671F856" w14:textId="77777777" w:rsidR="003A0664" w:rsidRPr="00D65667" w:rsidRDefault="003A0664" w:rsidP="003A0664">
            <w:pPr>
              <w:ind w:left="360"/>
              <w:rPr>
                <w:rFonts w:ascii="Arial" w:hAnsi="Arial" w:cs="Arial"/>
                <w:sz w:val="20"/>
                <w:szCs w:val="20"/>
                <w:lang w:val="en-GB"/>
              </w:rPr>
            </w:pPr>
            <w:r w:rsidRPr="00D65667">
              <w:rPr>
                <w:rFonts w:ascii="Arial" w:hAnsi="Arial" w:cs="Arial"/>
                <w:sz w:val="20"/>
                <w:szCs w:val="20"/>
                <w:lang w:val="en-GB"/>
              </w:rPr>
              <w:t>Is the title of the article suitable?</w:t>
            </w:r>
          </w:p>
          <w:p w14:paraId="6D50D2C2" w14:textId="77777777" w:rsidR="003A0664" w:rsidRPr="00D65667" w:rsidRDefault="003A0664" w:rsidP="003A0664">
            <w:pPr>
              <w:ind w:left="360"/>
              <w:rPr>
                <w:rFonts w:ascii="Arial" w:hAnsi="Arial" w:cs="Arial"/>
                <w:sz w:val="20"/>
                <w:szCs w:val="20"/>
                <w:lang w:val="en-GB"/>
              </w:rPr>
            </w:pPr>
            <w:r w:rsidRPr="00D65667">
              <w:rPr>
                <w:rFonts w:ascii="Arial" w:hAnsi="Arial" w:cs="Arial"/>
                <w:sz w:val="20"/>
                <w:szCs w:val="20"/>
                <w:lang w:val="en-GB"/>
              </w:rPr>
              <w:t>(If not please suggest an alternative title)</w:t>
            </w:r>
          </w:p>
          <w:p w14:paraId="50B23C4F" w14:textId="77777777" w:rsidR="003A0664" w:rsidRPr="00D65667" w:rsidRDefault="003A0664" w:rsidP="003A0664">
            <w:pPr>
              <w:pStyle w:val="Heading2"/>
              <w:jc w:val="left"/>
              <w:rPr>
                <w:rFonts w:ascii="Arial" w:hAnsi="Arial" w:cs="Arial"/>
                <w:b w:val="0"/>
                <w:bCs w:val="0"/>
                <w:u w:val="single"/>
                <w:lang w:val="en-GB"/>
              </w:rPr>
            </w:pPr>
          </w:p>
        </w:tc>
        <w:tc>
          <w:tcPr>
            <w:tcW w:w="2212" w:type="pct"/>
          </w:tcPr>
          <w:p w14:paraId="60C088D3" w14:textId="77777777" w:rsidR="003A0664" w:rsidRPr="00D65667" w:rsidRDefault="003A0664" w:rsidP="003A0664">
            <w:pPr>
              <w:rPr>
                <w:rFonts w:ascii="Arial" w:hAnsi="Arial" w:cs="Arial"/>
                <w:sz w:val="20"/>
                <w:szCs w:val="20"/>
                <w:lang w:val="en-GB"/>
              </w:rPr>
            </w:pPr>
            <w:r w:rsidRPr="00D65667">
              <w:rPr>
                <w:rFonts w:ascii="Arial" w:hAnsi="Arial" w:cs="Arial"/>
                <w:color w:val="000000"/>
                <w:sz w:val="20"/>
                <w:szCs w:val="20"/>
              </w:rPr>
              <w:t>Yes, the title is suitable and clearly conveys the focus of the manuscript.</w:t>
            </w:r>
          </w:p>
        </w:tc>
        <w:tc>
          <w:tcPr>
            <w:tcW w:w="1523" w:type="pct"/>
          </w:tcPr>
          <w:p w14:paraId="554DF698" w14:textId="77777777" w:rsidR="003A0664" w:rsidRPr="00D65667" w:rsidRDefault="003A0664" w:rsidP="003A0664">
            <w:pPr>
              <w:pStyle w:val="Heading2"/>
              <w:jc w:val="left"/>
              <w:rPr>
                <w:rFonts w:ascii="Arial" w:hAnsi="Arial" w:cs="Arial"/>
                <w:b w:val="0"/>
                <w:bCs w:val="0"/>
                <w:lang w:val="en-GB"/>
              </w:rPr>
            </w:pPr>
          </w:p>
        </w:tc>
      </w:tr>
      <w:tr w:rsidR="003A0664" w:rsidRPr="00D65667" w14:paraId="2533C21E" w14:textId="77777777" w:rsidTr="003A0664">
        <w:trPr>
          <w:trHeight w:val="1262"/>
        </w:trPr>
        <w:tc>
          <w:tcPr>
            <w:tcW w:w="1265" w:type="pct"/>
            <w:noWrap/>
          </w:tcPr>
          <w:p w14:paraId="55DCDB8C" w14:textId="77777777" w:rsidR="003A0664" w:rsidRPr="00D65667" w:rsidRDefault="003A0664" w:rsidP="003A0664">
            <w:pPr>
              <w:pStyle w:val="Heading2"/>
              <w:ind w:left="360"/>
              <w:jc w:val="left"/>
              <w:rPr>
                <w:rFonts w:ascii="Arial" w:hAnsi="Arial" w:cs="Arial"/>
                <w:b w:val="0"/>
                <w:bCs w:val="0"/>
                <w:lang w:val="en-GB"/>
              </w:rPr>
            </w:pPr>
            <w:r w:rsidRPr="00D65667">
              <w:rPr>
                <w:rFonts w:ascii="Arial" w:hAnsi="Arial" w:cs="Arial"/>
                <w:b w:val="0"/>
                <w:bCs w:val="0"/>
                <w:lang w:val="en-GB"/>
              </w:rPr>
              <w:t>Is the abstract of the article comprehensive? Do you suggest the addition (or deletion) of some points in this section? Please write your suggestions here.</w:t>
            </w:r>
          </w:p>
          <w:p w14:paraId="14DF79E1" w14:textId="77777777" w:rsidR="003A0664" w:rsidRPr="00D65667" w:rsidRDefault="003A0664" w:rsidP="003A0664">
            <w:pPr>
              <w:pStyle w:val="Heading2"/>
              <w:jc w:val="left"/>
              <w:rPr>
                <w:rFonts w:ascii="Arial" w:hAnsi="Arial" w:cs="Arial"/>
                <w:b w:val="0"/>
                <w:bCs w:val="0"/>
                <w:u w:val="single"/>
                <w:lang w:val="en-GB"/>
              </w:rPr>
            </w:pPr>
          </w:p>
        </w:tc>
        <w:tc>
          <w:tcPr>
            <w:tcW w:w="2212" w:type="pct"/>
          </w:tcPr>
          <w:p w14:paraId="5C53756B" w14:textId="77777777" w:rsidR="003A0664" w:rsidRPr="00D65667" w:rsidRDefault="003A0664" w:rsidP="003A0664">
            <w:pPr>
              <w:rPr>
                <w:rFonts w:ascii="Arial" w:hAnsi="Arial" w:cs="Arial"/>
                <w:sz w:val="20"/>
                <w:szCs w:val="20"/>
                <w:lang w:val="en-GB"/>
              </w:rPr>
            </w:pPr>
            <w:r w:rsidRPr="00D65667">
              <w:rPr>
                <w:rFonts w:ascii="Arial" w:hAnsi="Arial" w:cs="Arial"/>
                <w:color w:val="000000"/>
                <w:sz w:val="20"/>
                <w:szCs w:val="20"/>
              </w:rPr>
              <w:t>The abstract is informative but can be improved by adding key diagnostic tools and briefly stating the outcome. Removing repetitive lines will improve clarity.</w:t>
            </w:r>
          </w:p>
        </w:tc>
        <w:tc>
          <w:tcPr>
            <w:tcW w:w="1523" w:type="pct"/>
          </w:tcPr>
          <w:p w14:paraId="08CC6B0F" w14:textId="77777777" w:rsidR="003A0664" w:rsidRPr="00D65667" w:rsidRDefault="003A0664" w:rsidP="003A0664">
            <w:pPr>
              <w:pStyle w:val="Heading2"/>
              <w:jc w:val="left"/>
              <w:rPr>
                <w:rFonts w:ascii="Arial" w:hAnsi="Arial" w:cs="Arial"/>
                <w:b w:val="0"/>
                <w:bCs w:val="0"/>
                <w:lang w:val="en-GB"/>
              </w:rPr>
            </w:pPr>
          </w:p>
        </w:tc>
      </w:tr>
      <w:tr w:rsidR="003A0664" w:rsidRPr="00D65667" w14:paraId="4EA78954" w14:textId="77777777" w:rsidTr="003A0664">
        <w:trPr>
          <w:trHeight w:val="704"/>
        </w:trPr>
        <w:tc>
          <w:tcPr>
            <w:tcW w:w="1265" w:type="pct"/>
            <w:noWrap/>
          </w:tcPr>
          <w:p w14:paraId="4DAABE0F" w14:textId="77777777" w:rsidR="003A0664" w:rsidRPr="00D65667" w:rsidRDefault="003A0664" w:rsidP="003A0664">
            <w:pPr>
              <w:pStyle w:val="Heading2"/>
              <w:ind w:left="360"/>
              <w:jc w:val="left"/>
              <w:rPr>
                <w:rFonts w:ascii="Arial" w:hAnsi="Arial" w:cs="Arial"/>
                <w:b w:val="0"/>
                <w:bCs w:val="0"/>
                <w:u w:val="single"/>
                <w:lang w:val="en-GB"/>
              </w:rPr>
            </w:pPr>
            <w:r w:rsidRPr="00D65667">
              <w:rPr>
                <w:rFonts w:ascii="Arial" w:hAnsi="Arial" w:cs="Arial"/>
                <w:b w:val="0"/>
                <w:bCs w:val="0"/>
                <w:lang w:val="en-GB"/>
              </w:rPr>
              <w:t>Is the manuscript scientifically, correct? Please write here.</w:t>
            </w:r>
          </w:p>
        </w:tc>
        <w:tc>
          <w:tcPr>
            <w:tcW w:w="2212" w:type="pct"/>
          </w:tcPr>
          <w:p w14:paraId="2A4A1207" w14:textId="77777777" w:rsidR="003A0664" w:rsidRPr="00D65667" w:rsidRDefault="003A0664" w:rsidP="003A0664">
            <w:pPr>
              <w:pStyle w:val="ListParagraph"/>
              <w:ind w:left="0"/>
              <w:rPr>
                <w:rFonts w:ascii="Arial" w:hAnsi="Arial" w:cs="Arial"/>
                <w:sz w:val="20"/>
                <w:szCs w:val="20"/>
                <w:lang w:val="en-GB"/>
              </w:rPr>
            </w:pPr>
            <w:r w:rsidRPr="00D65667">
              <w:rPr>
                <w:rFonts w:ascii="Arial" w:hAnsi="Arial" w:cs="Arial"/>
                <w:color w:val="000000"/>
                <w:sz w:val="20"/>
                <w:szCs w:val="20"/>
              </w:rPr>
              <w:t>The manuscript is scientifically sound with accurate clinical, diagnostic, and treatment details aligned with standard medical practices.</w:t>
            </w:r>
          </w:p>
        </w:tc>
        <w:tc>
          <w:tcPr>
            <w:tcW w:w="1523" w:type="pct"/>
          </w:tcPr>
          <w:p w14:paraId="76A26271" w14:textId="77777777" w:rsidR="003A0664" w:rsidRPr="00D65667" w:rsidRDefault="003A0664" w:rsidP="003A0664">
            <w:pPr>
              <w:pStyle w:val="Heading2"/>
              <w:jc w:val="left"/>
              <w:rPr>
                <w:rFonts w:ascii="Arial" w:hAnsi="Arial" w:cs="Arial"/>
                <w:b w:val="0"/>
                <w:bCs w:val="0"/>
                <w:lang w:val="en-GB"/>
              </w:rPr>
            </w:pPr>
          </w:p>
        </w:tc>
      </w:tr>
      <w:tr w:rsidR="003A0664" w:rsidRPr="00D65667" w14:paraId="26955B23" w14:textId="77777777" w:rsidTr="003A0664">
        <w:trPr>
          <w:trHeight w:val="703"/>
        </w:trPr>
        <w:tc>
          <w:tcPr>
            <w:tcW w:w="1265" w:type="pct"/>
            <w:noWrap/>
          </w:tcPr>
          <w:p w14:paraId="0C4C3429" w14:textId="77777777" w:rsidR="003A0664" w:rsidRPr="00D65667" w:rsidRDefault="003A0664" w:rsidP="003A0664">
            <w:pPr>
              <w:ind w:left="360"/>
              <w:rPr>
                <w:rFonts w:ascii="Arial" w:hAnsi="Arial" w:cs="Arial"/>
                <w:sz w:val="20"/>
                <w:szCs w:val="20"/>
                <w:lang w:val="en-GB"/>
              </w:rPr>
            </w:pPr>
            <w:r w:rsidRPr="00D65667">
              <w:rPr>
                <w:rFonts w:ascii="Arial" w:hAnsi="Arial" w:cs="Arial"/>
                <w:sz w:val="20"/>
                <w:szCs w:val="20"/>
                <w:lang w:val="en-GB"/>
              </w:rPr>
              <w:t>Are the references sufficient and recent? If you have suggestions of additional references, please mention them in the review form.</w:t>
            </w:r>
          </w:p>
        </w:tc>
        <w:tc>
          <w:tcPr>
            <w:tcW w:w="2212" w:type="pct"/>
          </w:tcPr>
          <w:p w14:paraId="6279B7CC" w14:textId="77777777" w:rsidR="003A0664" w:rsidRPr="00D65667" w:rsidRDefault="003A0664" w:rsidP="003A0664">
            <w:pPr>
              <w:pStyle w:val="ListParagraph"/>
              <w:ind w:left="0"/>
              <w:rPr>
                <w:rFonts w:ascii="Arial" w:hAnsi="Arial" w:cs="Arial"/>
                <w:sz w:val="20"/>
                <w:szCs w:val="20"/>
                <w:lang w:val="en-GB"/>
              </w:rPr>
            </w:pPr>
            <w:r w:rsidRPr="00D65667">
              <w:rPr>
                <w:rFonts w:ascii="Arial" w:hAnsi="Arial" w:cs="Arial"/>
                <w:color w:val="000000"/>
                <w:sz w:val="20"/>
                <w:szCs w:val="20"/>
              </w:rPr>
              <w:t>References are relevant and mostly recent. Adding one about the Fournier’s Gangrene Severity Index (FGSI) would strengthen the discussion.</w:t>
            </w:r>
          </w:p>
        </w:tc>
        <w:tc>
          <w:tcPr>
            <w:tcW w:w="1523" w:type="pct"/>
          </w:tcPr>
          <w:p w14:paraId="728D0212" w14:textId="77777777" w:rsidR="003A0664" w:rsidRPr="00D65667" w:rsidRDefault="003A0664" w:rsidP="003A0664">
            <w:pPr>
              <w:pStyle w:val="Heading2"/>
              <w:jc w:val="left"/>
              <w:rPr>
                <w:rFonts w:ascii="Arial" w:hAnsi="Arial" w:cs="Arial"/>
                <w:b w:val="0"/>
                <w:bCs w:val="0"/>
                <w:lang w:val="en-GB"/>
              </w:rPr>
            </w:pPr>
          </w:p>
        </w:tc>
      </w:tr>
      <w:tr w:rsidR="003A0664" w:rsidRPr="00D65667" w14:paraId="02D1BDE5" w14:textId="77777777" w:rsidTr="003A0664">
        <w:trPr>
          <w:trHeight w:val="386"/>
        </w:trPr>
        <w:tc>
          <w:tcPr>
            <w:tcW w:w="1265" w:type="pct"/>
            <w:noWrap/>
          </w:tcPr>
          <w:p w14:paraId="4AD60516" w14:textId="77777777" w:rsidR="003A0664" w:rsidRPr="00D65667" w:rsidRDefault="003A0664" w:rsidP="003A0664">
            <w:pPr>
              <w:pStyle w:val="Heading2"/>
              <w:ind w:left="360"/>
              <w:jc w:val="left"/>
              <w:rPr>
                <w:rFonts w:ascii="Arial" w:hAnsi="Arial" w:cs="Arial"/>
                <w:b w:val="0"/>
                <w:bCs w:val="0"/>
                <w:lang w:val="en-GB"/>
              </w:rPr>
            </w:pPr>
            <w:r w:rsidRPr="00D65667">
              <w:rPr>
                <w:rFonts w:ascii="Arial" w:hAnsi="Arial" w:cs="Arial"/>
                <w:b w:val="0"/>
                <w:bCs w:val="0"/>
                <w:lang w:val="en-GB"/>
              </w:rPr>
              <w:t>Is the language/English quality of the article suitable for scholarly communications?</w:t>
            </w:r>
          </w:p>
          <w:p w14:paraId="0F8DFFC0" w14:textId="77777777" w:rsidR="003A0664" w:rsidRPr="00D65667" w:rsidRDefault="003A0664" w:rsidP="003A0664">
            <w:pPr>
              <w:rPr>
                <w:rFonts w:ascii="Arial" w:hAnsi="Arial" w:cs="Arial"/>
                <w:sz w:val="20"/>
                <w:szCs w:val="20"/>
                <w:lang w:val="en-GB"/>
              </w:rPr>
            </w:pPr>
          </w:p>
        </w:tc>
        <w:tc>
          <w:tcPr>
            <w:tcW w:w="2212" w:type="pct"/>
          </w:tcPr>
          <w:p w14:paraId="55992BA9" w14:textId="77777777" w:rsidR="003A0664" w:rsidRPr="00D65667" w:rsidRDefault="003A0664" w:rsidP="003A0664">
            <w:pPr>
              <w:rPr>
                <w:rFonts w:ascii="Arial" w:hAnsi="Arial" w:cs="Arial"/>
                <w:sz w:val="20"/>
                <w:szCs w:val="20"/>
                <w:lang w:val="en-GB"/>
              </w:rPr>
            </w:pPr>
            <w:r w:rsidRPr="00D65667">
              <w:rPr>
                <w:rFonts w:ascii="Arial" w:hAnsi="Arial" w:cs="Arial"/>
                <w:color w:val="000000"/>
                <w:sz w:val="20"/>
                <w:szCs w:val="20"/>
              </w:rPr>
              <w:t>The language is mostly clear but needs minor grammatical and sentence structure edits to meet academic standards.</w:t>
            </w:r>
          </w:p>
        </w:tc>
        <w:tc>
          <w:tcPr>
            <w:tcW w:w="1523" w:type="pct"/>
          </w:tcPr>
          <w:p w14:paraId="702CD419" w14:textId="77777777" w:rsidR="003A0664" w:rsidRPr="00D65667" w:rsidRDefault="003A0664" w:rsidP="003A0664">
            <w:pPr>
              <w:rPr>
                <w:rFonts w:ascii="Arial" w:hAnsi="Arial" w:cs="Arial"/>
                <w:sz w:val="20"/>
                <w:szCs w:val="20"/>
                <w:lang w:val="en-GB"/>
              </w:rPr>
            </w:pPr>
          </w:p>
        </w:tc>
      </w:tr>
      <w:tr w:rsidR="003A0664" w:rsidRPr="00D65667" w14:paraId="20FBD069" w14:textId="77777777" w:rsidTr="003A0664">
        <w:trPr>
          <w:trHeight w:val="1178"/>
        </w:trPr>
        <w:tc>
          <w:tcPr>
            <w:tcW w:w="1265" w:type="pct"/>
            <w:noWrap/>
          </w:tcPr>
          <w:p w14:paraId="436EA294" w14:textId="77777777" w:rsidR="003A0664" w:rsidRPr="00D65667" w:rsidRDefault="003A0664" w:rsidP="003A0664">
            <w:pPr>
              <w:pStyle w:val="Heading2"/>
              <w:jc w:val="left"/>
              <w:rPr>
                <w:rFonts w:ascii="Arial" w:hAnsi="Arial" w:cs="Arial"/>
                <w:b w:val="0"/>
                <w:bCs w:val="0"/>
                <w:lang w:val="en-GB"/>
              </w:rPr>
            </w:pPr>
            <w:r w:rsidRPr="00D65667">
              <w:rPr>
                <w:rFonts w:ascii="Arial" w:hAnsi="Arial" w:cs="Arial"/>
                <w:b w:val="0"/>
                <w:bCs w:val="0"/>
                <w:u w:val="single"/>
                <w:lang w:val="en-GB"/>
              </w:rPr>
              <w:t>Optional/General</w:t>
            </w:r>
            <w:r w:rsidRPr="00D65667">
              <w:rPr>
                <w:rFonts w:ascii="Arial" w:hAnsi="Arial" w:cs="Arial"/>
                <w:b w:val="0"/>
                <w:bCs w:val="0"/>
                <w:lang w:val="en-GB"/>
              </w:rPr>
              <w:t xml:space="preserve"> comments</w:t>
            </w:r>
          </w:p>
          <w:p w14:paraId="065FDDF0" w14:textId="77777777" w:rsidR="003A0664" w:rsidRPr="00D65667" w:rsidRDefault="003A0664" w:rsidP="003A0664">
            <w:pPr>
              <w:pStyle w:val="Heading2"/>
              <w:jc w:val="left"/>
              <w:rPr>
                <w:rFonts w:ascii="Arial" w:hAnsi="Arial" w:cs="Arial"/>
                <w:b w:val="0"/>
                <w:bCs w:val="0"/>
                <w:lang w:val="en-GB"/>
              </w:rPr>
            </w:pPr>
          </w:p>
        </w:tc>
        <w:tc>
          <w:tcPr>
            <w:tcW w:w="2212" w:type="pct"/>
          </w:tcPr>
          <w:p w14:paraId="26D20652" w14:textId="77777777" w:rsidR="003A0664" w:rsidRPr="00D65667" w:rsidRDefault="003A0664" w:rsidP="003A0664">
            <w:pPr>
              <w:pStyle w:val="NormalWeb"/>
              <w:rPr>
                <w:rFonts w:ascii="Arial" w:hAnsi="Arial" w:cs="Arial"/>
                <w:color w:val="000000"/>
                <w:sz w:val="20"/>
                <w:szCs w:val="20"/>
              </w:rPr>
            </w:pPr>
            <w:r w:rsidRPr="00D65667">
              <w:rPr>
                <w:rFonts w:ascii="Arial" w:hAnsi="Arial" w:cs="Arial"/>
                <w:color w:val="000000"/>
                <w:sz w:val="20"/>
                <w:szCs w:val="20"/>
              </w:rPr>
              <w:t>This manuscript is scientifically sound, clinically relevant, and well-structured. It requires only</w:t>
            </w:r>
            <w:r w:rsidRPr="00D65667">
              <w:rPr>
                <w:rStyle w:val="apple-converted-space"/>
                <w:rFonts w:ascii="Arial" w:hAnsi="Arial" w:cs="Arial"/>
                <w:color w:val="000000"/>
                <w:sz w:val="20"/>
                <w:szCs w:val="20"/>
              </w:rPr>
              <w:t> </w:t>
            </w:r>
            <w:r w:rsidRPr="00D65667">
              <w:rPr>
                <w:rStyle w:val="Strong"/>
                <w:rFonts w:ascii="Arial" w:hAnsi="Arial" w:cs="Arial"/>
                <w:b w:val="0"/>
                <w:bCs w:val="0"/>
                <w:color w:val="000000"/>
                <w:sz w:val="20"/>
                <w:szCs w:val="20"/>
              </w:rPr>
              <w:t>minor revisions</w:t>
            </w:r>
            <w:r w:rsidRPr="00D65667">
              <w:rPr>
                <w:rStyle w:val="apple-converted-space"/>
                <w:rFonts w:ascii="Arial" w:hAnsi="Arial" w:cs="Arial"/>
                <w:color w:val="000000"/>
                <w:sz w:val="20"/>
                <w:szCs w:val="20"/>
              </w:rPr>
              <w:t> </w:t>
            </w:r>
            <w:r w:rsidRPr="00D65667">
              <w:rPr>
                <w:rFonts w:ascii="Arial" w:hAnsi="Arial" w:cs="Arial"/>
                <w:color w:val="000000"/>
                <w:sz w:val="20"/>
                <w:szCs w:val="20"/>
              </w:rPr>
              <w:t>for language clarity and slight improvements in the abstract and reference section. The case is educational and adds value to the literature on Fournier’s gangrene.</w:t>
            </w:r>
          </w:p>
          <w:p w14:paraId="6249523A" w14:textId="77777777" w:rsidR="003A0664" w:rsidRPr="00D65667" w:rsidRDefault="003A0664" w:rsidP="003A0664">
            <w:pPr>
              <w:pStyle w:val="NormalWeb"/>
              <w:spacing w:before="0" w:beforeAutospacing="0" w:after="0" w:afterAutospacing="0"/>
              <w:rPr>
                <w:rFonts w:ascii="Arial" w:hAnsi="Arial" w:cs="Arial"/>
                <w:sz w:val="20"/>
                <w:szCs w:val="20"/>
                <w:lang w:val="en-GB"/>
              </w:rPr>
            </w:pPr>
          </w:p>
        </w:tc>
        <w:tc>
          <w:tcPr>
            <w:tcW w:w="1523" w:type="pct"/>
          </w:tcPr>
          <w:p w14:paraId="31E45E20" w14:textId="77777777" w:rsidR="003A0664" w:rsidRPr="00D65667" w:rsidRDefault="003A0664" w:rsidP="003A0664">
            <w:pPr>
              <w:rPr>
                <w:rFonts w:ascii="Arial" w:hAnsi="Arial" w:cs="Arial"/>
                <w:sz w:val="20"/>
                <w:szCs w:val="20"/>
                <w:lang w:val="en-GB"/>
              </w:rPr>
            </w:pPr>
          </w:p>
        </w:tc>
      </w:tr>
    </w:tbl>
    <w:p w14:paraId="09ACB416" w14:textId="77777777" w:rsidR="00DA55CE" w:rsidRPr="00D65667" w:rsidRDefault="00DA55CE" w:rsidP="00DA55CE">
      <w:pPr>
        <w:pStyle w:val="BodyText"/>
        <w:rPr>
          <w:rFonts w:ascii="Arial" w:hAnsi="Arial" w:cs="Arial"/>
          <w:sz w:val="20"/>
          <w:szCs w:val="20"/>
          <w:u w:val="single"/>
          <w:lang w:val="en-GB"/>
        </w:rPr>
      </w:pPr>
    </w:p>
    <w:p w14:paraId="41857873" w14:textId="77777777" w:rsidR="00DA55CE" w:rsidRPr="00D65667" w:rsidRDefault="00DA55CE" w:rsidP="00DA55CE">
      <w:pPr>
        <w:pStyle w:val="BodyText"/>
        <w:ind w:left="1440"/>
        <w:rPr>
          <w:rFonts w:ascii="Arial" w:hAnsi="Arial" w:cs="Arial"/>
          <w:sz w:val="20"/>
          <w:szCs w:val="20"/>
          <w:lang w:val="en-GB"/>
        </w:rPr>
      </w:pPr>
    </w:p>
    <w:p w14:paraId="386AA00E" w14:textId="77777777" w:rsidR="00DA55CE" w:rsidRPr="00D65667" w:rsidRDefault="00DA55CE" w:rsidP="00DA55CE">
      <w:pPr>
        <w:rPr>
          <w:rFonts w:ascii="Arial" w:hAnsi="Arial" w:cs="Arial"/>
          <w:sz w:val="20"/>
          <w:szCs w:val="20"/>
        </w:rPr>
      </w:pPr>
      <w:bookmarkStart w:id="1" w:name="_Hlk170903434"/>
      <w:r w:rsidRPr="00D65667">
        <w:rPr>
          <w:rFonts w:ascii="Arial" w:hAnsi="Arial" w:cs="Arial"/>
          <w:sz w:val="20"/>
          <w:szCs w:val="20"/>
        </w:rPr>
        <w:br w:type="page"/>
      </w:r>
    </w:p>
    <w:p w14:paraId="248525D1" w14:textId="77777777" w:rsidR="003A0664" w:rsidRPr="00D65667" w:rsidRDefault="003A0664" w:rsidP="003A0664">
      <w:pPr>
        <w:spacing w:after="160" w:line="256"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F51EDC" w:rsidRPr="00D65667" w14:paraId="7F4F252D" w14:textId="77777777" w:rsidTr="00F51ED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61AB39E" w14:textId="77777777" w:rsidR="00F51EDC" w:rsidRPr="00D65667" w:rsidRDefault="00F51EDC" w:rsidP="00F51EDC">
            <w:pPr>
              <w:spacing w:line="276" w:lineRule="auto"/>
              <w:rPr>
                <w:rFonts w:ascii="Arial" w:eastAsia="Arial Unicode MS" w:hAnsi="Arial" w:cs="Arial"/>
                <w:b/>
                <w:sz w:val="20"/>
                <w:szCs w:val="20"/>
                <w:u w:val="single"/>
                <w:lang w:val="en-GB"/>
              </w:rPr>
            </w:pPr>
            <w:bookmarkStart w:id="2" w:name="_Hlk156057883"/>
            <w:bookmarkStart w:id="3" w:name="_Hlk156057704"/>
            <w:r w:rsidRPr="00D65667">
              <w:rPr>
                <w:rFonts w:ascii="Arial" w:eastAsia="Arial Unicode MS" w:hAnsi="Arial" w:cs="Arial"/>
                <w:b/>
                <w:sz w:val="20"/>
                <w:szCs w:val="20"/>
                <w:highlight w:val="yellow"/>
                <w:u w:val="single"/>
                <w:lang w:val="en-GB"/>
              </w:rPr>
              <w:t>PART  2:</w:t>
            </w:r>
            <w:r w:rsidRPr="00D65667">
              <w:rPr>
                <w:rFonts w:ascii="Arial" w:eastAsia="Arial Unicode MS" w:hAnsi="Arial" w:cs="Arial"/>
                <w:b/>
                <w:sz w:val="20"/>
                <w:szCs w:val="20"/>
                <w:u w:val="single"/>
                <w:lang w:val="en-GB"/>
              </w:rPr>
              <w:t xml:space="preserve"> </w:t>
            </w:r>
          </w:p>
          <w:p w14:paraId="19697F8E" w14:textId="77777777" w:rsidR="00F51EDC" w:rsidRPr="00D65667" w:rsidRDefault="00F51EDC" w:rsidP="00F51EDC">
            <w:pPr>
              <w:spacing w:line="276" w:lineRule="auto"/>
              <w:rPr>
                <w:rFonts w:ascii="Arial" w:eastAsia="Arial Unicode MS" w:hAnsi="Arial" w:cs="Arial"/>
                <w:b/>
                <w:sz w:val="20"/>
                <w:szCs w:val="20"/>
                <w:u w:val="single"/>
                <w:lang w:val="en-GB"/>
              </w:rPr>
            </w:pPr>
          </w:p>
        </w:tc>
      </w:tr>
      <w:tr w:rsidR="00F51EDC" w:rsidRPr="00D65667" w14:paraId="12FA9FB5" w14:textId="77777777" w:rsidTr="00F51ED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A523133" w14:textId="77777777" w:rsidR="00F51EDC" w:rsidRPr="00D65667" w:rsidRDefault="00F51EDC" w:rsidP="00F51ED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36431F" w14:textId="77777777" w:rsidR="00F51EDC" w:rsidRPr="00D65667" w:rsidRDefault="00F51EDC" w:rsidP="00F51EDC">
            <w:pPr>
              <w:keepNext/>
              <w:spacing w:line="276" w:lineRule="auto"/>
              <w:outlineLvl w:val="1"/>
              <w:rPr>
                <w:rFonts w:ascii="Arial" w:eastAsia="MS Mincho" w:hAnsi="Arial" w:cs="Arial"/>
                <w:b/>
                <w:bCs/>
                <w:sz w:val="20"/>
                <w:szCs w:val="20"/>
                <w:lang w:val="en-GB"/>
              </w:rPr>
            </w:pPr>
            <w:r w:rsidRPr="00D6566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2B9F50B" w14:textId="77777777" w:rsidR="00F51EDC" w:rsidRPr="00D65667" w:rsidRDefault="00F51EDC" w:rsidP="00F51EDC">
            <w:pPr>
              <w:keepNext/>
              <w:spacing w:line="276" w:lineRule="auto"/>
              <w:outlineLvl w:val="1"/>
              <w:rPr>
                <w:rFonts w:ascii="Arial" w:eastAsia="MS Mincho" w:hAnsi="Arial" w:cs="Arial"/>
                <w:bCs/>
                <w:sz w:val="20"/>
                <w:szCs w:val="20"/>
                <w:lang w:val="en-GB"/>
              </w:rPr>
            </w:pPr>
            <w:r w:rsidRPr="00D65667">
              <w:rPr>
                <w:rFonts w:ascii="Arial" w:eastAsia="MS Mincho" w:hAnsi="Arial" w:cs="Arial"/>
                <w:b/>
                <w:bCs/>
                <w:sz w:val="20"/>
                <w:szCs w:val="20"/>
                <w:lang w:val="en-GB"/>
              </w:rPr>
              <w:t>Author’s comment</w:t>
            </w:r>
            <w:r w:rsidRPr="00D65667">
              <w:rPr>
                <w:rFonts w:ascii="Arial" w:eastAsia="MS Mincho" w:hAnsi="Arial" w:cs="Arial"/>
                <w:bCs/>
                <w:sz w:val="20"/>
                <w:szCs w:val="20"/>
                <w:lang w:val="en-GB"/>
              </w:rPr>
              <w:t xml:space="preserve"> </w:t>
            </w:r>
            <w:r w:rsidRPr="00D6566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51EDC" w:rsidRPr="00D65667" w14:paraId="3AFE3868" w14:textId="77777777" w:rsidTr="00F51ED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3CDAE22" w14:textId="77777777" w:rsidR="00F51EDC" w:rsidRPr="00D65667" w:rsidRDefault="00F51EDC" w:rsidP="00F51EDC">
            <w:pPr>
              <w:spacing w:line="276" w:lineRule="auto"/>
              <w:rPr>
                <w:rFonts w:ascii="Arial" w:eastAsia="Arial Unicode MS" w:hAnsi="Arial" w:cs="Arial"/>
                <w:b/>
                <w:sz w:val="20"/>
                <w:szCs w:val="20"/>
                <w:lang w:val="en-GB"/>
              </w:rPr>
            </w:pPr>
            <w:r w:rsidRPr="00D65667">
              <w:rPr>
                <w:rFonts w:ascii="Arial" w:eastAsia="Arial Unicode MS" w:hAnsi="Arial" w:cs="Arial"/>
                <w:b/>
                <w:sz w:val="20"/>
                <w:szCs w:val="20"/>
                <w:lang w:val="en-GB"/>
              </w:rPr>
              <w:t xml:space="preserve">Are there ethical issues in this manuscript? </w:t>
            </w:r>
          </w:p>
          <w:p w14:paraId="749E1DD9" w14:textId="77777777" w:rsidR="00F51EDC" w:rsidRPr="00D65667" w:rsidRDefault="00F51EDC" w:rsidP="00F51ED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EC0351" w14:textId="77777777" w:rsidR="00F51EDC" w:rsidRPr="00D65667" w:rsidRDefault="00F51EDC" w:rsidP="00F51EDC">
            <w:pPr>
              <w:spacing w:line="276" w:lineRule="auto"/>
              <w:rPr>
                <w:rFonts w:ascii="Arial" w:eastAsia="Arial Unicode MS" w:hAnsi="Arial" w:cs="Arial"/>
                <w:i/>
                <w:iCs/>
                <w:sz w:val="20"/>
                <w:szCs w:val="20"/>
                <w:u w:val="single"/>
                <w:lang w:val="en-GB"/>
              </w:rPr>
            </w:pPr>
            <w:r w:rsidRPr="00D65667">
              <w:rPr>
                <w:rFonts w:ascii="Arial" w:eastAsia="Arial Unicode MS" w:hAnsi="Arial" w:cs="Arial"/>
                <w:i/>
                <w:iCs/>
                <w:sz w:val="20"/>
                <w:szCs w:val="20"/>
                <w:u w:val="single"/>
                <w:lang w:val="en-GB"/>
              </w:rPr>
              <w:t xml:space="preserve">(If yes, </w:t>
            </w:r>
            <w:proofErr w:type="gramStart"/>
            <w:r w:rsidRPr="00D65667">
              <w:rPr>
                <w:rFonts w:ascii="Arial" w:eastAsia="Arial Unicode MS" w:hAnsi="Arial" w:cs="Arial"/>
                <w:i/>
                <w:iCs/>
                <w:sz w:val="20"/>
                <w:szCs w:val="20"/>
                <w:u w:val="single"/>
                <w:lang w:val="en-GB"/>
              </w:rPr>
              <w:t>Kindly</w:t>
            </w:r>
            <w:proofErr w:type="gramEnd"/>
            <w:r w:rsidRPr="00D65667">
              <w:rPr>
                <w:rFonts w:ascii="Arial" w:eastAsia="Arial Unicode MS" w:hAnsi="Arial" w:cs="Arial"/>
                <w:i/>
                <w:iCs/>
                <w:sz w:val="20"/>
                <w:szCs w:val="20"/>
                <w:u w:val="single"/>
                <w:lang w:val="en-GB"/>
              </w:rPr>
              <w:t xml:space="preserve"> please write down the ethical issues here in details)</w:t>
            </w:r>
          </w:p>
          <w:p w14:paraId="29483370" w14:textId="77777777" w:rsidR="00F51EDC" w:rsidRPr="00D65667" w:rsidRDefault="00F51EDC" w:rsidP="00F51EDC">
            <w:pPr>
              <w:spacing w:line="276" w:lineRule="auto"/>
              <w:rPr>
                <w:rFonts w:ascii="Arial" w:eastAsia="Arial Unicode MS" w:hAnsi="Arial" w:cs="Arial"/>
                <w:sz w:val="20"/>
                <w:szCs w:val="20"/>
                <w:lang w:val="en-GB"/>
              </w:rPr>
            </w:pPr>
          </w:p>
          <w:p w14:paraId="51EA10A6" w14:textId="77777777" w:rsidR="00F51EDC" w:rsidRPr="00D65667" w:rsidRDefault="00F51EDC" w:rsidP="00F51ED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B8D9CA7" w14:textId="77777777" w:rsidR="00F51EDC" w:rsidRPr="00D65667" w:rsidRDefault="00F51EDC" w:rsidP="00F51EDC">
            <w:pPr>
              <w:spacing w:line="276" w:lineRule="auto"/>
              <w:rPr>
                <w:rFonts w:ascii="Arial" w:eastAsia="Arial Unicode MS" w:hAnsi="Arial" w:cs="Arial"/>
                <w:sz w:val="20"/>
                <w:szCs w:val="20"/>
                <w:lang w:val="en-GB"/>
              </w:rPr>
            </w:pPr>
          </w:p>
          <w:p w14:paraId="22BF7F2C" w14:textId="77777777" w:rsidR="00F51EDC" w:rsidRPr="00D65667" w:rsidRDefault="00F51EDC" w:rsidP="00F51EDC">
            <w:pPr>
              <w:spacing w:line="276" w:lineRule="auto"/>
              <w:rPr>
                <w:rFonts w:ascii="Arial" w:eastAsia="Arial Unicode MS" w:hAnsi="Arial" w:cs="Arial"/>
                <w:sz w:val="20"/>
                <w:szCs w:val="20"/>
                <w:lang w:val="en-GB"/>
              </w:rPr>
            </w:pPr>
          </w:p>
          <w:p w14:paraId="277E7FEC" w14:textId="77777777" w:rsidR="00F51EDC" w:rsidRPr="00D65667" w:rsidRDefault="00F51EDC" w:rsidP="00F51EDC">
            <w:pPr>
              <w:spacing w:line="276" w:lineRule="auto"/>
              <w:rPr>
                <w:rFonts w:ascii="Arial" w:eastAsia="Arial Unicode MS" w:hAnsi="Arial" w:cs="Arial"/>
                <w:sz w:val="20"/>
                <w:szCs w:val="20"/>
                <w:lang w:val="en-GB"/>
              </w:rPr>
            </w:pPr>
          </w:p>
        </w:tc>
      </w:tr>
      <w:bookmarkEnd w:id="2"/>
    </w:tbl>
    <w:p w14:paraId="45C6C60C" w14:textId="698FACDF" w:rsidR="00F51EDC" w:rsidRPr="00D65667" w:rsidRDefault="00F51EDC" w:rsidP="00F51EDC">
      <w:pPr>
        <w:rPr>
          <w:rFonts w:ascii="Arial" w:hAnsi="Arial" w:cs="Arial"/>
          <w:sz w:val="20"/>
          <w:szCs w:val="20"/>
        </w:rPr>
      </w:pPr>
    </w:p>
    <w:p w14:paraId="47E7E125" w14:textId="77777777" w:rsidR="00D65667" w:rsidRPr="00D65667" w:rsidRDefault="00D65667" w:rsidP="00F51EDC">
      <w:pPr>
        <w:rPr>
          <w:rFonts w:ascii="Arial" w:hAnsi="Arial" w:cs="Arial"/>
          <w:sz w:val="20"/>
          <w:szCs w:val="20"/>
        </w:rPr>
      </w:pPr>
    </w:p>
    <w:bookmarkEnd w:id="3"/>
    <w:p w14:paraId="4124CC41" w14:textId="77777777" w:rsidR="00D65667" w:rsidRPr="00D65667" w:rsidRDefault="00D65667" w:rsidP="00D65667">
      <w:pPr>
        <w:rPr>
          <w:rFonts w:ascii="Arial" w:hAnsi="Arial" w:cs="Arial"/>
          <w:b/>
          <w:sz w:val="20"/>
          <w:szCs w:val="20"/>
          <w:u w:val="single"/>
        </w:rPr>
      </w:pPr>
      <w:r w:rsidRPr="00D65667">
        <w:rPr>
          <w:rFonts w:ascii="Arial" w:hAnsi="Arial" w:cs="Arial"/>
          <w:b/>
          <w:sz w:val="20"/>
          <w:szCs w:val="20"/>
          <w:u w:val="single"/>
        </w:rPr>
        <w:t>Reviewer details:</w:t>
      </w:r>
    </w:p>
    <w:p w14:paraId="75A89325" w14:textId="3BBCA6CA" w:rsidR="00F51EDC" w:rsidRPr="00D65667" w:rsidRDefault="00F51EDC" w:rsidP="00F51EDC">
      <w:pPr>
        <w:rPr>
          <w:rFonts w:ascii="Arial" w:hAnsi="Arial" w:cs="Arial"/>
          <w:sz w:val="20"/>
          <w:szCs w:val="20"/>
        </w:rPr>
      </w:pPr>
    </w:p>
    <w:p w14:paraId="4F5770AB" w14:textId="4464BC62" w:rsidR="00D65667" w:rsidRPr="00D65667" w:rsidRDefault="00D65667" w:rsidP="00D65667">
      <w:pPr>
        <w:rPr>
          <w:rFonts w:ascii="Arial" w:hAnsi="Arial" w:cs="Arial"/>
          <w:b/>
          <w:sz w:val="20"/>
          <w:szCs w:val="20"/>
        </w:rPr>
      </w:pPr>
      <w:bookmarkStart w:id="4" w:name="_Hlk200626957"/>
      <w:proofErr w:type="spellStart"/>
      <w:r w:rsidRPr="00D65667">
        <w:rPr>
          <w:rFonts w:ascii="Arial" w:hAnsi="Arial" w:cs="Arial"/>
          <w:b/>
          <w:sz w:val="20"/>
          <w:szCs w:val="20"/>
        </w:rPr>
        <w:t>Jaykumar</w:t>
      </w:r>
      <w:proofErr w:type="spellEnd"/>
      <w:r w:rsidRPr="00D65667">
        <w:rPr>
          <w:rFonts w:ascii="Arial" w:hAnsi="Arial" w:cs="Arial"/>
          <w:b/>
          <w:sz w:val="20"/>
          <w:szCs w:val="20"/>
        </w:rPr>
        <w:t xml:space="preserve"> Rameshkumar </w:t>
      </w:r>
      <w:proofErr w:type="spellStart"/>
      <w:r w:rsidRPr="00D65667">
        <w:rPr>
          <w:rFonts w:ascii="Arial" w:hAnsi="Arial" w:cs="Arial"/>
          <w:b/>
          <w:sz w:val="20"/>
          <w:szCs w:val="20"/>
        </w:rPr>
        <w:t>Jakasaniya</w:t>
      </w:r>
      <w:proofErr w:type="spellEnd"/>
      <w:r w:rsidRPr="00D65667">
        <w:rPr>
          <w:rFonts w:ascii="Arial" w:hAnsi="Arial" w:cs="Arial"/>
          <w:b/>
          <w:sz w:val="20"/>
          <w:szCs w:val="20"/>
        </w:rPr>
        <w:t xml:space="preserve">, </w:t>
      </w:r>
      <w:r w:rsidRPr="00D65667">
        <w:rPr>
          <w:rFonts w:ascii="Arial" w:hAnsi="Arial" w:cs="Arial"/>
          <w:b/>
          <w:sz w:val="20"/>
          <w:szCs w:val="20"/>
        </w:rPr>
        <w:t>GMERS Medical College &amp; Hospital Morbi</w:t>
      </w:r>
      <w:r w:rsidRPr="00D65667">
        <w:rPr>
          <w:rFonts w:ascii="Arial" w:hAnsi="Arial" w:cs="Arial"/>
          <w:b/>
          <w:sz w:val="20"/>
          <w:szCs w:val="20"/>
        </w:rPr>
        <w:t xml:space="preserve">, </w:t>
      </w:r>
      <w:r w:rsidRPr="00D65667">
        <w:rPr>
          <w:rFonts w:ascii="Arial" w:hAnsi="Arial" w:cs="Arial"/>
          <w:b/>
          <w:sz w:val="20"/>
          <w:szCs w:val="20"/>
        </w:rPr>
        <w:t>India</w:t>
      </w:r>
    </w:p>
    <w:p w14:paraId="23088145" w14:textId="77777777" w:rsidR="003A0664" w:rsidRPr="00D65667" w:rsidRDefault="003A0664" w:rsidP="003A0664">
      <w:pPr>
        <w:spacing w:after="160" w:line="256" w:lineRule="auto"/>
        <w:rPr>
          <w:rFonts w:ascii="Arial" w:eastAsia="Calibri" w:hAnsi="Arial" w:cs="Arial"/>
          <w:kern w:val="2"/>
          <w:sz w:val="20"/>
          <w:szCs w:val="20"/>
          <w:lang w:val="en-IN"/>
          <w14:ligatures w14:val="standardContextual"/>
        </w:rPr>
      </w:pPr>
      <w:bookmarkStart w:id="5" w:name="_GoBack"/>
      <w:bookmarkEnd w:id="4"/>
      <w:bookmarkEnd w:id="5"/>
    </w:p>
    <w:p w14:paraId="1853EC57" w14:textId="77777777" w:rsidR="003A0664" w:rsidRPr="00D65667" w:rsidRDefault="003A0664" w:rsidP="003A0664">
      <w:pPr>
        <w:spacing w:after="160" w:line="256" w:lineRule="auto"/>
        <w:rPr>
          <w:rFonts w:ascii="Arial" w:eastAsia="Calibri" w:hAnsi="Arial" w:cs="Arial"/>
          <w:kern w:val="2"/>
          <w:sz w:val="20"/>
          <w:szCs w:val="20"/>
          <w:lang w:val="en-IN"/>
          <w14:ligatures w14:val="standardContextual"/>
        </w:rPr>
      </w:pPr>
    </w:p>
    <w:p w14:paraId="669E88E4" w14:textId="77777777" w:rsidR="003A0664" w:rsidRPr="00D65667" w:rsidRDefault="003A0664" w:rsidP="003A0664">
      <w:pPr>
        <w:spacing w:after="160" w:line="256" w:lineRule="auto"/>
        <w:rPr>
          <w:rFonts w:ascii="Arial" w:eastAsia="Calibri" w:hAnsi="Arial" w:cs="Arial"/>
          <w:kern w:val="2"/>
          <w:sz w:val="20"/>
          <w:szCs w:val="20"/>
          <w:lang w:val="en-IN"/>
          <w14:ligatures w14:val="standardContextual"/>
        </w:rPr>
      </w:pPr>
    </w:p>
    <w:p w14:paraId="6AF67103" w14:textId="77777777" w:rsidR="003A0664" w:rsidRPr="00D65667" w:rsidRDefault="003A0664" w:rsidP="003A0664">
      <w:pPr>
        <w:spacing w:after="160" w:line="256" w:lineRule="auto"/>
        <w:rPr>
          <w:rFonts w:ascii="Arial" w:eastAsia="Calibri" w:hAnsi="Arial" w:cs="Arial"/>
          <w:kern w:val="2"/>
          <w:sz w:val="20"/>
          <w:szCs w:val="20"/>
          <w:lang w:val="en-IN"/>
          <w14:ligatures w14:val="standardContextual"/>
        </w:rPr>
      </w:pPr>
    </w:p>
    <w:p w14:paraId="0B5A664C" w14:textId="77777777" w:rsidR="003A0664" w:rsidRPr="00D65667" w:rsidRDefault="003A0664" w:rsidP="003A0664">
      <w:pPr>
        <w:spacing w:after="160" w:line="256" w:lineRule="auto"/>
        <w:rPr>
          <w:rFonts w:ascii="Arial" w:eastAsia="Calibri" w:hAnsi="Arial" w:cs="Arial"/>
          <w:kern w:val="2"/>
          <w:sz w:val="20"/>
          <w:szCs w:val="20"/>
          <w:lang w:val="en-IN"/>
          <w14:ligatures w14:val="standardContextual"/>
        </w:rPr>
      </w:pPr>
    </w:p>
    <w:p w14:paraId="26131BCC" w14:textId="77777777" w:rsidR="003A0664" w:rsidRPr="00D65667" w:rsidRDefault="003A0664" w:rsidP="003A0664">
      <w:pPr>
        <w:spacing w:after="160" w:line="256" w:lineRule="auto"/>
        <w:rPr>
          <w:rFonts w:ascii="Arial" w:eastAsia="Calibri" w:hAnsi="Arial" w:cs="Arial"/>
          <w:kern w:val="2"/>
          <w:sz w:val="20"/>
          <w:szCs w:val="20"/>
          <w:lang w:val="en-IN"/>
          <w14:ligatures w14:val="standardContextual"/>
        </w:rPr>
      </w:pPr>
    </w:p>
    <w:p w14:paraId="461E1EB3" w14:textId="77777777" w:rsidR="003A0664" w:rsidRPr="00D65667" w:rsidRDefault="003A0664" w:rsidP="003A0664">
      <w:pPr>
        <w:spacing w:after="160" w:line="256" w:lineRule="auto"/>
        <w:rPr>
          <w:rFonts w:ascii="Arial" w:eastAsia="Calibri" w:hAnsi="Arial" w:cs="Arial"/>
          <w:kern w:val="2"/>
          <w:sz w:val="20"/>
          <w:szCs w:val="20"/>
          <w:lang w:val="en-IN"/>
          <w14:ligatures w14:val="standardContextual"/>
        </w:rPr>
      </w:pPr>
    </w:p>
    <w:p w14:paraId="0C8C9EB5" w14:textId="77777777" w:rsidR="003A0664" w:rsidRPr="00D65667" w:rsidRDefault="003A0664" w:rsidP="003A0664">
      <w:pPr>
        <w:spacing w:after="160" w:line="256" w:lineRule="auto"/>
        <w:rPr>
          <w:rFonts w:ascii="Arial" w:eastAsia="Calibri" w:hAnsi="Arial" w:cs="Arial"/>
          <w:kern w:val="2"/>
          <w:sz w:val="20"/>
          <w:szCs w:val="20"/>
          <w:lang w:val="en-IN"/>
          <w14:ligatures w14:val="standardContextual"/>
        </w:rPr>
      </w:pPr>
      <w:r w:rsidRPr="00D65667">
        <w:rPr>
          <w:rFonts w:ascii="Arial" w:eastAsia="Calibri" w:hAnsi="Arial" w:cs="Arial"/>
          <w:kern w:val="2"/>
          <w:sz w:val="20"/>
          <w:szCs w:val="20"/>
          <w:lang w:val="en-IN"/>
          <w14:ligatures w14:val="standardContextual"/>
        </w:rPr>
        <w:tab/>
      </w:r>
    </w:p>
    <w:p w14:paraId="09B14BE4" w14:textId="77777777" w:rsidR="003A0664" w:rsidRPr="00D65667" w:rsidRDefault="003A0664" w:rsidP="003A0664">
      <w:pPr>
        <w:spacing w:after="160" w:line="256" w:lineRule="auto"/>
        <w:rPr>
          <w:rFonts w:ascii="Arial" w:eastAsia="Calibri" w:hAnsi="Arial" w:cs="Arial"/>
          <w:kern w:val="2"/>
          <w:sz w:val="20"/>
          <w:szCs w:val="20"/>
          <w:lang w:val="en-IN"/>
          <w14:ligatures w14:val="standardContextual"/>
        </w:rPr>
      </w:pPr>
    </w:p>
    <w:p w14:paraId="268505E5" w14:textId="77777777" w:rsidR="00DA55CE" w:rsidRPr="00D65667" w:rsidRDefault="00DA55CE" w:rsidP="00DA55CE">
      <w:pPr>
        <w:pStyle w:val="BodyText"/>
        <w:rPr>
          <w:rFonts w:ascii="Arial" w:hAnsi="Arial" w:cs="Arial"/>
          <w:sz w:val="20"/>
          <w:szCs w:val="20"/>
          <w:u w:val="single"/>
          <w:lang w:val="en-GB"/>
        </w:rPr>
      </w:pPr>
    </w:p>
    <w:p w14:paraId="583FEF4B" w14:textId="77777777" w:rsidR="00DA55CE" w:rsidRPr="00D65667" w:rsidRDefault="00DA55CE" w:rsidP="00DA55CE">
      <w:pPr>
        <w:pStyle w:val="BodyText"/>
        <w:rPr>
          <w:rFonts w:ascii="Arial" w:hAnsi="Arial" w:cs="Arial"/>
          <w:sz w:val="20"/>
          <w:szCs w:val="20"/>
          <w:u w:val="single"/>
          <w:lang w:val="en-GB"/>
        </w:rPr>
      </w:pPr>
    </w:p>
    <w:p w14:paraId="27CBE691" w14:textId="77777777" w:rsidR="00DA55CE" w:rsidRPr="00D65667" w:rsidRDefault="00DA55CE" w:rsidP="00DA55CE">
      <w:pPr>
        <w:pStyle w:val="BodyText"/>
        <w:rPr>
          <w:rFonts w:ascii="Arial" w:hAnsi="Arial" w:cs="Arial"/>
          <w:sz w:val="20"/>
          <w:szCs w:val="20"/>
          <w:u w:val="single"/>
          <w:lang w:val="en-GB"/>
        </w:rPr>
      </w:pPr>
    </w:p>
    <w:p w14:paraId="545905BE" w14:textId="77777777" w:rsidR="00DA55CE" w:rsidRPr="00D65667" w:rsidRDefault="00DA55CE" w:rsidP="00DA55CE">
      <w:pPr>
        <w:pStyle w:val="BodyText"/>
        <w:rPr>
          <w:rFonts w:ascii="Arial" w:hAnsi="Arial" w:cs="Arial"/>
          <w:sz w:val="20"/>
          <w:szCs w:val="20"/>
          <w:u w:val="single"/>
          <w:lang w:val="en-GB"/>
        </w:rPr>
      </w:pPr>
    </w:p>
    <w:p w14:paraId="763E2548" w14:textId="77777777" w:rsidR="00DA55CE" w:rsidRPr="00D65667" w:rsidRDefault="00DA55CE" w:rsidP="00DA55CE">
      <w:pPr>
        <w:pStyle w:val="BodyText"/>
        <w:rPr>
          <w:rFonts w:ascii="Arial" w:hAnsi="Arial" w:cs="Arial"/>
          <w:sz w:val="20"/>
          <w:szCs w:val="20"/>
          <w:u w:val="single"/>
          <w:lang w:val="en-GB"/>
        </w:rPr>
      </w:pPr>
    </w:p>
    <w:bookmarkEnd w:id="0"/>
    <w:bookmarkEnd w:id="1"/>
    <w:p w14:paraId="49294480" w14:textId="77777777" w:rsidR="00DA55CE" w:rsidRPr="00D65667" w:rsidRDefault="00DA55CE" w:rsidP="00DA55CE">
      <w:pPr>
        <w:pStyle w:val="BodyText"/>
        <w:rPr>
          <w:rFonts w:ascii="Arial" w:hAnsi="Arial" w:cs="Arial"/>
          <w:sz w:val="20"/>
          <w:szCs w:val="20"/>
          <w:u w:val="single"/>
          <w:lang w:val="en-GB"/>
        </w:rPr>
      </w:pPr>
    </w:p>
    <w:sectPr w:rsidR="00DA55CE" w:rsidRPr="00D65667" w:rsidSect="00C81775">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DF66" w14:textId="77777777" w:rsidR="001D6272" w:rsidRPr="0000007A" w:rsidRDefault="001D6272" w:rsidP="0099583E">
      <w:r>
        <w:separator/>
      </w:r>
    </w:p>
  </w:endnote>
  <w:endnote w:type="continuationSeparator" w:id="0">
    <w:p w14:paraId="1CABAAAF" w14:textId="77777777" w:rsidR="001D6272" w:rsidRPr="0000007A" w:rsidRDefault="001D627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A5E6"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316AD6" w:rsidRPr="00316AD6">
      <w:rPr>
        <w:sz w:val="16"/>
      </w:rPr>
      <w:t xml:space="preserve">Version: </w:t>
    </w:r>
    <w:r w:rsidR="007B57D1">
      <w:rPr>
        <w:sz w:val="16"/>
      </w:rPr>
      <w:t>3</w:t>
    </w:r>
    <w:r w:rsidR="00316AD6" w:rsidRPr="00316AD6">
      <w:rPr>
        <w:sz w:val="16"/>
      </w:rPr>
      <w:t xml:space="preserve"> (0</w:t>
    </w:r>
    <w:r w:rsidR="007B57D1">
      <w:rPr>
        <w:sz w:val="16"/>
      </w:rPr>
      <w:t>7</w:t>
    </w:r>
    <w:r w:rsidR="00316AD6" w:rsidRPr="00316AD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B0CEB" w14:textId="77777777" w:rsidR="001D6272" w:rsidRPr="0000007A" w:rsidRDefault="001D6272" w:rsidP="0099583E">
      <w:r>
        <w:separator/>
      </w:r>
    </w:p>
  </w:footnote>
  <w:footnote w:type="continuationSeparator" w:id="0">
    <w:p w14:paraId="517F6BB7" w14:textId="77777777" w:rsidR="001D6272" w:rsidRPr="0000007A" w:rsidRDefault="001D627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5E4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AF7D1F8"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7B57D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359F"/>
    <w:rsid w:val="000B4EE5"/>
    <w:rsid w:val="000B74A1"/>
    <w:rsid w:val="000B757E"/>
    <w:rsid w:val="000C0837"/>
    <w:rsid w:val="000C3B7E"/>
    <w:rsid w:val="00100577"/>
    <w:rsid w:val="00101322"/>
    <w:rsid w:val="001136F7"/>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D6272"/>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46198"/>
    <w:rsid w:val="0025366D"/>
    <w:rsid w:val="00254F80"/>
    <w:rsid w:val="00262634"/>
    <w:rsid w:val="002643B3"/>
    <w:rsid w:val="002741EB"/>
    <w:rsid w:val="00275984"/>
    <w:rsid w:val="00280EC9"/>
    <w:rsid w:val="00291D08"/>
    <w:rsid w:val="00293482"/>
    <w:rsid w:val="002941C8"/>
    <w:rsid w:val="002C43DF"/>
    <w:rsid w:val="002D7EA9"/>
    <w:rsid w:val="002E1211"/>
    <w:rsid w:val="002E2339"/>
    <w:rsid w:val="002E6D86"/>
    <w:rsid w:val="002F6613"/>
    <w:rsid w:val="002F6935"/>
    <w:rsid w:val="00307BB6"/>
    <w:rsid w:val="00312559"/>
    <w:rsid w:val="00316AD6"/>
    <w:rsid w:val="003204B8"/>
    <w:rsid w:val="0033692F"/>
    <w:rsid w:val="00346223"/>
    <w:rsid w:val="00390105"/>
    <w:rsid w:val="003A04E7"/>
    <w:rsid w:val="003A0664"/>
    <w:rsid w:val="003A4991"/>
    <w:rsid w:val="003A6E1A"/>
    <w:rsid w:val="003B2172"/>
    <w:rsid w:val="003E2EAA"/>
    <w:rsid w:val="003E746A"/>
    <w:rsid w:val="003F1230"/>
    <w:rsid w:val="003F20DD"/>
    <w:rsid w:val="0042465A"/>
    <w:rsid w:val="004356CC"/>
    <w:rsid w:val="00435B36"/>
    <w:rsid w:val="00442B24"/>
    <w:rsid w:val="0044444D"/>
    <w:rsid w:val="0044519B"/>
    <w:rsid w:val="00445B35"/>
    <w:rsid w:val="00446659"/>
    <w:rsid w:val="00457AB1"/>
    <w:rsid w:val="00457BC0"/>
    <w:rsid w:val="00461EA2"/>
    <w:rsid w:val="00462996"/>
    <w:rsid w:val="004674B4"/>
    <w:rsid w:val="004703D4"/>
    <w:rsid w:val="004B4CAD"/>
    <w:rsid w:val="004B4FDC"/>
    <w:rsid w:val="004C3DF1"/>
    <w:rsid w:val="004D2E36"/>
    <w:rsid w:val="004F4AB0"/>
    <w:rsid w:val="00503AB6"/>
    <w:rsid w:val="005047C5"/>
    <w:rsid w:val="00510920"/>
    <w:rsid w:val="00521812"/>
    <w:rsid w:val="00523D2C"/>
    <w:rsid w:val="00531C82"/>
    <w:rsid w:val="005339A8"/>
    <w:rsid w:val="00533FC1"/>
    <w:rsid w:val="00534E48"/>
    <w:rsid w:val="0054564B"/>
    <w:rsid w:val="00545A13"/>
    <w:rsid w:val="00546343"/>
    <w:rsid w:val="00557CD3"/>
    <w:rsid w:val="00560D3C"/>
    <w:rsid w:val="00567DE0"/>
    <w:rsid w:val="005735A5"/>
    <w:rsid w:val="005A5BE0"/>
    <w:rsid w:val="005B12E0"/>
    <w:rsid w:val="005C25A0"/>
    <w:rsid w:val="005D230D"/>
    <w:rsid w:val="005D6648"/>
    <w:rsid w:val="005F5058"/>
    <w:rsid w:val="00602F7D"/>
    <w:rsid w:val="006032F4"/>
    <w:rsid w:val="00605952"/>
    <w:rsid w:val="00606532"/>
    <w:rsid w:val="00620677"/>
    <w:rsid w:val="00624032"/>
    <w:rsid w:val="00645A56"/>
    <w:rsid w:val="006532DF"/>
    <w:rsid w:val="0065579D"/>
    <w:rsid w:val="00663792"/>
    <w:rsid w:val="0067046C"/>
    <w:rsid w:val="00673C9E"/>
    <w:rsid w:val="00676845"/>
    <w:rsid w:val="00680547"/>
    <w:rsid w:val="0068446F"/>
    <w:rsid w:val="0068743B"/>
    <w:rsid w:val="0069428E"/>
    <w:rsid w:val="00696CAD"/>
    <w:rsid w:val="006A5E0B"/>
    <w:rsid w:val="006B1355"/>
    <w:rsid w:val="006B633C"/>
    <w:rsid w:val="006C3797"/>
    <w:rsid w:val="006E7D6E"/>
    <w:rsid w:val="006F6F2F"/>
    <w:rsid w:val="00701186"/>
    <w:rsid w:val="00707BE1"/>
    <w:rsid w:val="00716295"/>
    <w:rsid w:val="007238EB"/>
    <w:rsid w:val="0072789A"/>
    <w:rsid w:val="007317C3"/>
    <w:rsid w:val="00734756"/>
    <w:rsid w:val="0073538B"/>
    <w:rsid w:val="00741BD0"/>
    <w:rsid w:val="007426E6"/>
    <w:rsid w:val="00746370"/>
    <w:rsid w:val="00766889"/>
    <w:rsid w:val="00766A0D"/>
    <w:rsid w:val="00767F8C"/>
    <w:rsid w:val="00770803"/>
    <w:rsid w:val="00780B67"/>
    <w:rsid w:val="00797EBF"/>
    <w:rsid w:val="007B1099"/>
    <w:rsid w:val="007B57D1"/>
    <w:rsid w:val="007B6E18"/>
    <w:rsid w:val="007C32B9"/>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5AA8"/>
    <w:rsid w:val="009C191B"/>
    <w:rsid w:val="009C45A0"/>
    <w:rsid w:val="009C5642"/>
    <w:rsid w:val="009E0853"/>
    <w:rsid w:val="009E13C3"/>
    <w:rsid w:val="009E6A30"/>
    <w:rsid w:val="009E79E5"/>
    <w:rsid w:val="009F07D4"/>
    <w:rsid w:val="009F29EB"/>
    <w:rsid w:val="00A001A0"/>
    <w:rsid w:val="00A12C83"/>
    <w:rsid w:val="00A31AAC"/>
    <w:rsid w:val="00A32905"/>
    <w:rsid w:val="00A36C95"/>
    <w:rsid w:val="00A37DE3"/>
    <w:rsid w:val="00A519D1"/>
    <w:rsid w:val="00A52EA8"/>
    <w:rsid w:val="00A6343B"/>
    <w:rsid w:val="00A65C50"/>
    <w:rsid w:val="00A66DD2"/>
    <w:rsid w:val="00AA41B3"/>
    <w:rsid w:val="00AA6670"/>
    <w:rsid w:val="00AB1ED6"/>
    <w:rsid w:val="00AB397D"/>
    <w:rsid w:val="00AB638A"/>
    <w:rsid w:val="00AB6E43"/>
    <w:rsid w:val="00AC1349"/>
    <w:rsid w:val="00AD6C51"/>
    <w:rsid w:val="00AF3016"/>
    <w:rsid w:val="00B03A45"/>
    <w:rsid w:val="00B06FB7"/>
    <w:rsid w:val="00B136C8"/>
    <w:rsid w:val="00B2236C"/>
    <w:rsid w:val="00B22FE6"/>
    <w:rsid w:val="00B3033D"/>
    <w:rsid w:val="00B33856"/>
    <w:rsid w:val="00B356AF"/>
    <w:rsid w:val="00B61730"/>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14E4"/>
    <w:rsid w:val="00BF39A4"/>
    <w:rsid w:val="00C02797"/>
    <w:rsid w:val="00C10283"/>
    <w:rsid w:val="00C110CC"/>
    <w:rsid w:val="00C22886"/>
    <w:rsid w:val="00C23B33"/>
    <w:rsid w:val="00C25C8F"/>
    <w:rsid w:val="00C263C6"/>
    <w:rsid w:val="00C635B6"/>
    <w:rsid w:val="00C653D3"/>
    <w:rsid w:val="00C70DFC"/>
    <w:rsid w:val="00C81775"/>
    <w:rsid w:val="00C82466"/>
    <w:rsid w:val="00C84097"/>
    <w:rsid w:val="00CB429B"/>
    <w:rsid w:val="00CC2753"/>
    <w:rsid w:val="00CD093E"/>
    <w:rsid w:val="00CD1556"/>
    <w:rsid w:val="00CD1FD7"/>
    <w:rsid w:val="00CE199A"/>
    <w:rsid w:val="00CE5AC7"/>
    <w:rsid w:val="00CF0BBB"/>
    <w:rsid w:val="00CF12E2"/>
    <w:rsid w:val="00D06F1D"/>
    <w:rsid w:val="00D1283A"/>
    <w:rsid w:val="00D17979"/>
    <w:rsid w:val="00D2075F"/>
    <w:rsid w:val="00D3257B"/>
    <w:rsid w:val="00D40416"/>
    <w:rsid w:val="00D45CF7"/>
    <w:rsid w:val="00D4782A"/>
    <w:rsid w:val="00D65667"/>
    <w:rsid w:val="00D7603E"/>
    <w:rsid w:val="00D8579C"/>
    <w:rsid w:val="00D90124"/>
    <w:rsid w:val="00D9392F"/>
    <w:rsid w:val="00DA41F5"/>
    <w:rsid w:val="00DA55CE"/>
    <w:rsid w:val="00DB5B54"/>
    <w:rsid w:val="00DB7E1B"/>
    <w:rsid w:val="00DC1D81"/>
    <w:rsid w:val="00E37766"/>
    <w:rsid w:val="00E451EA"/>
    <w:rsid w:val="00E53E52"/>
    <w:rsid w:val="00E57F4B"/>
    <w:rsid w:val="00E63889"/>
    <w:rsid w:val="00E65EB7"/>
    <w:rsid w:val="00E71C8D"/>
    <w:rsid w:val="00E72360"/>
    <w:rsid w:val="00E972A7"/>
    <w:rsid w:val="00EA2839"/>
    <w:rsid w:val="00EB3E91"/>
    <w:rsid w:val="00EC6894"/>
    <w:rsid w:val="00ED5A36"/>
    <w:rsid w:val="00ED6B12"/>
    <w:rsid w:val="00ED7075"/>
    <w:rsid w:val="00EE0D3E"/>
    <w:rsid w:val="00EE0E53"/>
    <w:rsid w:val="00EF326D"/>
    <w:rsid w:val="00EF53FE"/>
    <w:rsid w:val="00F245A7"/>
    <w:rsid w:val="00F2643C"/>
    <w:rsid w:val="00F3295A"/>
    <w:rsid w:val="00F3299E"/>
    <w:rsid w:val="00F34D8E"/>
    <w:rsid w:val="00F3669D"/>
    <w:rsid w:val="00F405F8"/>
    <w:rsid w:val="00F41154"/>
    <w:rsid w:val="00F4700F"/>
    <w:rsid w:val="00F51EDC"/>
    <w:rsid w:val="00F51F7F"/>
    <w:rsid w:val="00F573EA"/>
    <w:rsid w:val="00F57E9D"/>
    <w:rsid w:val="00F834DA"/>
    <w:rsid w:val="00FA6528"/>
    <w:rsid w:val="00FC2E17"/>
    <w:rsid w:val="00FC6387"/>
    <w:rsid w:val="00FC6802"/>
    <w:rsid w:val="00FD2080"/>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AC970"/>
  <w15:chartTrackingRefBased/>
  <w15:docId w15:val="{C618464A-6F25-8C4E-BCD6-0E5C4691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B33856"/>
    <w:rPr>
      <w:color w:val="605E5C"/>
      <w:shd w:val="clear" w:color="auto" w:fill="E1DFDD"/>
    </w:rPr>
  </w:style>
  <w:style w:type="character" w:styleId="Strong">
    <w:name w:val="Strong"/>
    <w:basedOn w:val="DefaultParagraphFont"/>
    <w:uiPriority w:val="22"/>
    <w:qFormat/>
    <w:rsid w:val="002F6613"/>
    <w:rPr>
      <w:b/>
      <w:bCs/>
    </w:rPr>
  </w:style>
  <w:style w:type="character" w:customStyle="1" w:styleId="apple-converted-space">
    <w:name w:val="apple-converted-space"/>
    <w:basedOn w:val="DefaultParagraphFont"/>
    <w:rsid w:val="002F6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2248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43754012">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5376708">
      <w:bodyDiv w:val="1"/>
      <w:marLeft w:val="0"/>
      <w:marRight w:val="0"/>
      <w:marTop w:val="0"/>
      <w:marBottom w:val="0"/>
      <w:divBdr>
        <w:top w:val="none" w:sz="0" w:space="0" w:color="auto"/>
        <w:left w:val="none" w:sz="0" w:space="0" w:color="auto"/>
        <w:bottom w:val="none" w:sz="0" w:space="0" w:color="auto"/>
        <w:right w:val="none" w:sz="0" w:space="0" w:color="auto"/>
      </w:divBdr>
    </w:div>
    <w:div w:id="750927409">
      <w:bodyDiv w:val="1"/>
      <w:marLeft w:val="0"/>
      <w:marRight w:val="0"/>
      <w:marTop w:val="0"/>
      <w:marBottom w:val="0"/>
      <w:divBdr>
        <w:top w:val="none" w:sz="0" w:space="0" w:color="auto"/>
        <w:left w:val="none" w:sz="0" w:space="0" w:color="auto"/>
        <w:bottom w:val="none" w:sz="0" w:space="0" w:color="auto"/>
        <w:right w:val="none" w:sz="0" w:space="0" w:color="auto"/>
      </w:divBdr>
    </w:div>
    <w:div w:id="825366701">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63637836">
      <w:bodyDiv w:val="1"/>
      <w:marLeft w:val="0"/>
      <w:marRight w:val="0"/>
      <w:marTop w:val="0"/>
      <w:marBottom w:val="0"/>
      <w:divBdr>
        <w:top w:val="none" w:sz="0" w:space="0" w:color="auto"/>
        <w:left w:val="none" w:sz="0" w:space="0" w:color="auto"/>
        <w:bottom w:val="none" w:sz="0" w:space="0" w:color="auto"/>
        <w:right w:val="none" w:sz="0" w:space="0" w:color="auto"/>
      </w:divBdr>
    </w:div>
    <w:div w:id="1098258932">
      <w:bodyDiv w:val="1"/>
      <w:marLeft w:val="0"/>
      <w:marRight w:val="0"/>
      <w:marTop w:val="0"/>
      <w:marBottom w:val="0"/>
      <w:divBdr>
        <w:top w:val="none" w:sz="0" w:space="0" w:color="auto"/>
        <w:left w:val="none" w:sz="0" w:space="0" w:color="auto"/>
        <w:bottom w:val="none" w:sz="0" w:space="0" w:color="auto"/>
        <w:right w:val="none" w:sz="0" w:space="0" w:color="auto"/>
      </w:divBdr>
    </w:div>
    <w:div w:id="111975729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37913546">
      <w:bodyDiv w:val="1"/>
      <w:marLeft w:val="0"/>
      <w:marRight w:val="0"/>
      <w:marTop w:val="0"/>
      <w:marBottom w:val="0"/>
      <w:divBdr>
        <w:top w:val="none" w:sz="0" w:space="0" w:color="auto"/>
        <w:left w:val="none" w:sz="0" w:space="0" w:color="auto"/>
        <w:bottom w:val="none" w:sz="0" w:space="0" w:color="auto"/>
        <w:right w:val="none" w:sz="0" w:space="0" w:color="auto"/>
      </w:divBdr>
    </w:div>
    <w:div w:id="1857694642">
      <w:bodyDiv w:val="1"/>
      <w:marLeft w:val="0"/>
      <w:marRight w:val="0"/>
      <w:marTop w:val="0"/>
      <w:marBottom w:val="0"/>
      <w:divBdr>
        <w:top w:val="none" w:sz="0" w:space="0" w:color="auto"/>
        <w:left w:val="none" w:sz="0" w:space="0" w:color="auto"/>
        <w:bottom w:val="none" w:sz="0" w:space="0" w:color="auto"/>
        <w:right w:val="none" w:sz="0" w:space="0" w:color="auto"/>
      </w:divBdr>
    </w:div>
    <w:div w:id="21279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crmh.com/index.php/AJCRM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FF79-A756-4194-B03B-53CAA1E9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8257593</vt:i4>
      </vt:variant>
      <vt:variant>
        <vt:i4>0</vt:i4>
      </vt:variant>
      <vt:variant>
        <vt:i4>0</vt:i4>
      </vt:variant>
      <vt:variant>
        <vt:i4>5</vt:i4>
      </vt:variant>
      <vt:variant>
        <vt:lpwstr>https://journalajcrmh.com/index.php/AJCRMH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21</cp:revision>
  <dcterms:created xsi:type="dcterms:W3CDTF">2025-06-07T09:54:00Z</dcterms:created>
  <dcterms:modified xsi:type="dcterms:W3CDTF">2025-06-12T07:52:00Z</dcterms:modified>
</cp:coreProperties>
</file>