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C37D" w14:textId="77777777" w:rsidR="00C3190E" w:rsidRPr="00DB4CDF" w:rsidRDefault="00C3190E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C3190E" w:rsidRPr="00DB4CDF" w14:paraId="07D873EA" w14:textId="77777777">
        <w:trPr>
          <w:trHeight w:val="290"/>
        </w:trPr>
        <w:tc>
          <w:tcPr>
            <w:tcW w:w="5168" w:type="dxa"/>
          </w:tcPr>
          <w:p w14:paraId="53AF59E4" w14:textId="77777777" w:rsidR="00C3190E" w:rsidRPr="00DB4CDF" w:rsidRDefault="00E0382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B4CDF">
              <w:rPr>
                <w:rFonts w:ascii="Arial" w:hAnsi="Arial" w:cs="Arial"/>
                <w:sz w:val="20"/>
                <w:szCs w:val="20"/>
              </w:rPr>
              <w:t>Journal</w:t>
            </w:r>
            <w:r w:rsidRPr="00DB4CD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0918649C" w14:textId="77777777" w:rsidR="00C3190E" w:rsidRPr="00DB4CDF" w:rsidRDefault="00E03821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Pr="00DB4CD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DB4CDF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DB4CD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DB4CDF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DB4CD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DB4CDF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DB4CD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Biotechnology</w:t>
              </w:r>
              <w:r w:rsidRPr="00DB4CDF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DB4CD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DB4CDF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DB4CD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Genetic</w:t>
              </w:r>
              <w:r w:rsidRPr="00DB4CDF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DB4CDF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Engineering</w:t>
              </w:r>
            </w:hyperlink>
          </w:p>
        </w:tc>
      </w:tr>
      <w:tr w:rsidR="00C3190E" w:rsidRPr="00DB4CDF" w14:paraId="33E4242D" w14:textId="77777777">
        <w:trPr>
          <w:trHeight w:val="290"/>
        </w:trPr>
        <w:tc>
          <w:tcPr>
            <w:tcW w:w="5168" w:type="dxa"/>
          </w:tcPr>
          <w:p w14:paraId="15E3972D" w14:textId="77777777" w:rsidR="00C3190E" w:rsidRPr="00DB4CDF" w:rsidRDefault="00E0382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B4CDF">
              <w:rPr>
                <w:rFonts w:ascii="Arial" w:hAnsi="Arial" w:cs="Arial"/>
                <w:sz w:val="20"/>
                <w:szCs w:val="20"/>
              </w:rPr>
              <w:t>Manuscript</w:t>
            </w:r>
            <w:r w:rsidRPr="00DB4CDF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572B518B" w14:textId="77777777" w:rsidR="00C3190E" w:rsidRPr="00DB4CDF" w:rsidRDefault="00E03821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DB4CDF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Ms_AJBGE_137577</w:t>
            </w:r>
          </w:p>
        </w:tc>
      </w:tr>
      <w:tr w:rsidR="00C3190E" w:rsidRPr="00DB4CDF" w14:paraId="240BEC35" w14:textId="77777777">
        <w:trPr>
          <w:trHeight w:val="650"/>
        </w:trPr>
        <w:tc>
          <w:tcPr>
            <w:tcW w:w="5168" w:type="dxa"/>
          </w:tcPr>
          <w:p w14:paraId="524CB4A7" w14:textId="77777777" w:rsidR="00C3190E" w:rsidRPr="00DB4CDF" w:rsidRDefault="00E0382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B4CDF">
              <w:rPr>
                <w:rFonts w:ascii="Arial" w:hAnsi="Arial" w:cs="Arial"/>
                <w:sz w:val="20"/>
                <w:szCs w:val="20"/>
              </w:rPr>
              <w:t>Title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of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63BB507E" w14:textId="77777777" w:rsidR="00C3190E" w:rsidRPr="00DB4CDF" w:rsidRDefault="00E03821">
            <w:pPr>
              <w:pStyle w:val="TableParagraph"/>
              <w:spacing w:before="21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DB4CDF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DB4CD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B4CD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Methionine</w:t>
            </w:r>
            <w:r w:rsidRPr="00DB4CD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DB4CD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Commercial</w:t>
            </w:r>
            <w:r w:rsidRPr="00DB4CD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Feed</w:t>
            </w:r>
            <w:r w:rsidRPr="00DB4CD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DB4CD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Growth</w:t>
            </w:r>
            <w:r w:rsidRPr="00DB4CD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Induction</w:t>
            </w:r>
            <w:r w:rsidRPr="00DB4CD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proofErr w:type="spellStart"/>
            <w:r w:rsidRPr="00DB4CDF">
              <w:rPr>
                <w:rFonts w:ascii="Arial" w:hAnsi="Arial" w:cs="Arial"/>
                <w:b/>
                <w:sz w:val="20"/>
                <w:szCs w:val="20"/>
              </w:rPr>
              <w:t>Sangkuriang</w:t>
            </w:r>
            <w:proofErr w:type="spellEnd"/>
            <w:r w:rsidRPr="00DB4CD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Catfish</w:t>
            </w:r>
            <w:r w:rsidRPr="00DB4CD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Fingerlings</w:t>
            </w:r>
            <w:r w:rsidRPr="00DB4CD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(Clarias</w:t>
            </w:r>
            <w:r w:rsidRPr="00DB4CD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B4CDF">
              <w:rPr>
                <w:rFonts w:ascii="Arial" w:hAnsi="Arial" w:cs="Arial"/>
                <w:b/>
                <w:spacing w:val="-2"/>
                <w:sz w:val="20"/>
                <w:szCs w:val="20"/>
              </w:rPr>
              <w:t>gariepinus</w:t>
            </w:r>
            <w:proofErr w:type="spellEnd"/>
            <w:r w:rsidRPr="00DB4CDF">
              <w:rPr>
                <w:rFonts w:ascii="Arial" w:hAnsi="Arial" w:cs="Arial"/>
                <w:b/>
                <w:spacing w:val="-2"/>
                <w:sz w:val="20"/>
                <w:szCs w:val="20"/>
              </w:rPr>
              <w:t>)</w:t>
            </w:r>
          </w:p>
        </w:tc>
      </w:tr>
      <w:tr w:rsidR="00C3190E" w:rsidRPr="00DB4CDF" w14:paraId="0A8E25E0" w14:textId="77777777">
        <w:trPr>
          <w:trHeight w:val="333"/>
        </w:trPr>
        <w:tc>
          <w:tcPr>
            <w:tcW w:w="5168" w:type="dxa"/>
          </w:tcPr>
          <w:p w14:paraId="78717F72" w14:textId="77777777" w:rsidR="00C3190E" w:rsidRPr="00DB4CDF" w:rsidRDefault="00E0382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B4CDF">
              <w:rPr>
                <w:rFonts w:ascii="Arial" w:hAnsi="Arial" w:cs="Arial"/>
                <w:sz w:val="20"/>
                <w:szCs w:val="20"/>
              </w:rPr>
              <w:t>Type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of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35334295" w14:textId="77777777" w:rsidR="00C3190E" w:rsidRPr="00DB4CDF" w:rsidRDefault="00E03821">
            <w:pPr>
              <w:pStyle w:val="TableParagraph"/>
              <w:spacing w:before="52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DB4CDF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DB4CDF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DB4CD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0A4FAA64" w14:textId="77777777" w:rsidR="00C3190E" w:rsidRPr="00DB4CDF" w:rsidRDefault="00C3190E">
      <w:pPr>
        <w:pStyle w:val="BodyText"/>
        <w:rPr>
          <w:rFonts w:ascii="Arial" w:hAnsi="Arial" w:cs="Arial"/>
          <w:b w:val="0"/>
        </w:rPr>
      </w:pPr>
    </w:p>
    <w:p w14:paraId="2D4871A8" w14:textId="77777777" w:rsidR="00C3190E" w:rsidRPr="00DB4CDF" w:rsidRDefault="00C3190E">
      <w:pPr>
        <w:pStyle w:val="BodyText"/>
        <w:spacing w:before="15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C3190E" w:rsidRPr="00DB4CDF" w14:paraId="71E029D5" w14:textId="77777777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4F3CFDC4" w14:textId="77777777" w:rsidR="00C3190E" w:rsidRPr="00DB4CDF" w:rsidRDefault="00E03821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DB4CD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DB4CDF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DB4CD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DB4CD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C3190E" w:rsidRPr="00DB4CDF" w14:paraId="41795BDD" w14:textId="77777777">
        <w:trPr>
          <w:trHeight w:val="964"/>
        </w:trPr>
        <w:tc>
          <w:tcPr>
            <w:tcW w:w="5352" w:type="dxa"/>
          </w:tcPr>
          <w:p w14:paraId="3FB1C438" w14:textId="77777777" w:rsidR="00C3190E" w:rsidRPr="00DB4CDF" w:rsidRDefault="00C319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21C16B4B" w14:textId="77777777" w:rsidR="00C3190E" w:rsidRPr="00DB4CDF" w:rsidRDefault="00E03821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B4CDF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DB4CD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143DD2A6" w14:textId="77777777" w:rsidR="00C3190E" w:rsidRPr="00DB4CDF" w:rsidRDefault="00E03821">
            <w:pPr>
              <w:pStyle w:val="TableParagraph"/>
              <w:ind w:left="108" w:right="148"/>
              <w:rPr>
                <w:rFonts w:ascii="Arial" w:hAnsi="Arial" w:cs="Arial"/>
                <w:b/>
                <w:sz w:val="20"/>
                <w:szCs w:val="20"/>
              </w:rPr>
            </w:pPr>
            <w:r w:rsidRPr="00DB4CD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DB4CD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B4CD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DB4CD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B4CD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DB4CD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B4CD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DB4CD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B4CD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DB4CD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B4CD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DB4CD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B4CD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DB4CD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B4CD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DB4CD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B4CD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DB4CDF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DB4CD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DB4CDF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B4CD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DB4CD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B4CD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DB4CDF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B4CD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DB4CD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14:paraId="22C6D8D6" w14:textId="77777777" w:rsidR="00C3190E" w:rsidRPr="00DB4CDF" w:rsidRDefault="00E03821">
            <w:pPr>
              <w:pStyle w:val="TableParagraph"/>
              <w:spacing w:line="254" w:lineRule="auto"/>
              <w:ind w:left="108" w:right="738"/>
              <w:rPr>
                <w:rFonts w:ascii="Arial" w:hAnsi="Arial" w:cs="Arial"/>
                <w:sz w:val="20"/>
                <w:szCs w:val="20"/>
              </w:rPr>
            </w:pPr>
            <w:r w:rsidRPr="00DB4CDF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DB4CD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DB4CD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(It</w:t>
            </w:r>
            <w:r w:rsidRPr="00DB4CD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is</w:t>
            </w:r>
            <w:r w:rsidRPr="00DB4CD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mandatory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that</w:t>
            </w:r>
            <w:r w:rsidRPr="00DB4C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authors</w:t>
            </w:r>
            <w:r w:rsidRPr="00DB4CD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should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write</w:t>
            </w:r>
            <w:r w:rsidRPr="00DB4C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C3190E" w:rsidRPr="00DB4CDF" w14:paraId="75E8E755" w14:textId="77777777">
        <w:trPr>
          <w:trHeight w:val="1264"/>
        </w:trPr>
        <w:tc>
          <w:tcPr>
            <w:tcW w:w="5352" w:type="dxa"/>
          </w:tcPr>
          <w:p w14:paraId="67C60A1F" w14:textId="77777777" w:rsidR="00C3190E" w:rsidRPr="00DB4CDF" w:rsidRDefault="00E03821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DB4CD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B4CD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B4CD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DB4CD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DB4CD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DB4CD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DB4CDF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337F2320" w14:textId="77777777" w:rsidR="00C3190E" w:rsidRPr="00DB4CDF" w:rsidRDefault="00E03821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B4CDF">
              <w:rPr>
                <w:rFonts w:ascii="Arial" w:hAnsi="Arial" w:cs="Arial"/>
                <w:b/>
                <w:sz w:val="20"/>
                <w:szCs w:val="20"/>
              </w:rPr>
              <w:t>The article investigates the effect of methionine supplementation in commercial feed on the growth performance</w:t>
            </w:r>
            <w:r w:rsidRPr="00DB4CD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B4CD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B4CDF">
              <w:rPr>
                <w:rFonts w:ascii="Arial" w:hAnsi="Arial" w:cs="Arial"/>
                <w:b/>
                <w:sz w:val="20"/>
                <w:szCs w:val="20"/>
              </w:rPr>
              <w:t>Sangkuriang</w:t>
            </w:r>
            <w:proofErr w:type="spellEnd"/>
            <w:r w:rsidRPr="00DB4CD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catfish</w:t>
            </w:r>
            <w:r w:rsidRPr="00DB4CD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(Clarias</w:t>
            </w:r>
            <w:r w:rsidRPr="00DB4CD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B4CDF">
              <w:rPr>
                <w:rFonts w:ascii="Arial" w:hAnsi="Arial" w:cs="Arial"/>
                <w:b/>
                <w:sz w:val="20"/>
                <w:szCs w:val="20"/>
              </w:rPr>
              <w:t>gariepinus</w:t>
            </w:r>
            <w:proofErr w:type="spellEnd"/>
            <w:r w:rsidRPr="00DB4CDF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DB4CD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fingerlings.</w:t>
            </w:r>
            <w:r w:rsidRPr="00DB4CD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author</w:t>
            </w:r>
            <w:r w:rsidRPr="00DB4CD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evaluates</w:t>
            </w:r>
            <w:r w:rsidRPr="00DB4CD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various</w:t>
            </w:r>
            <w:r w:rsidRPr="00DB4CD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levels</w:t>
            </w:r>
            <w:r w:rsidRPr="00DB4CD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of added</w:t>
            </w:r>
            <w:r w:rsidRPr="00DB4CD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methionine</w:t>
            </w:r>
            <w:r w:rsidRPr="00DB4CD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DB4CD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determine</w:t>
            </w:r>
            <w:r w:rsidRPr="00DB4CD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its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impact</w:t>
            </w:r>
            <w:r w:rsidRPr="00DB4CD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growth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rate,</w:t>
            </w:r>
            <w:r w:rsidRPr="00DB4CD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feed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conversion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ratio</w:t>
            </w:r>
            <w:r w:rsidRPr="00DB4CD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(FCR).</w:t>
            </w:r>
            <w:r w:rsidRPr="00DB4CD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DB4CD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 xml:space="preserve">that methionine enrichment can significantly improve growth performance and feed efficiency in </w:t>
            </w:r>
            <w:proofErr w:type="spellStart"/>
            <w:r w:rsidRPr="00DB4CDF">
              <w:rPr>
                <w:rFonts w:ascii="Arial" w:hAnsi="Arial" w:cs="Arial"/>
                <w:b/>
                <w:sz w:val="20"/>
                <w:szCs w:val="20"/>
              </w:rPr>
              <w:t>Sangkuriang</w:t>
            </w:r>
            <w:proofErr w:type="spellEnd"/>
            <w:r w:rsidRPr="00DB4CDF">
              <w:rPr>
                <w:rFonts w:ascii="Arial" w:hAnsi="Arial" w:cs="Arial"/>
                <w:b/>
                <w:sz w:val="20"/>
                <w:szCs w:val="20"/>
              </w:rPr>
              <w:t xml:space="preserve"> catfish culture.</w:t>
            </w:r>
          </w:p>
        </w:tc>
        <w:tc>
          <w:tcPr>
            <w:tcW w:w="6445" w:type="dxa"/>
          </w:tcPr>
          <w:p w14:paraId="2F7350A0" w14:textId="77777777" w:rsidR="00C3190E" w:rsidRPr="00DB4CDF" w:rsidRDefault="00C319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90E" w:rsidRPr="00DB4CDF" w14:paraId="76FAEFF6" w14:textId="77777777">
        <w:trPr>
          <w:trHeight w:val="1262"/>
        </w:trPr>
        <w:tc>
          <w:tcPr>
            <w:tcW w:w="5352" w:type="dxa"/>
          </w:tcPr>
          <w:p w14:paraId="02FFA696" w14:textId="77777777" w:rsidR="00C3190E" w:rsidRPr="00DB4CDF" w:rsidRDefault="00E03821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DB4CD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DB4CD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B4CD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DB4CD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24A681F7" w14:textId="77777777" w:rsidR="00C3190E" w:rsidRPr="00DB4CDF" w:rsidRDefault="00E03821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DB4CDF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DB4CD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DB4CD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B4CD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DB4CD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DB4CD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22D4A06D" w14:textId="77777777" w:rsidR="00C3190E" w:rsidRPr="00DB4CDF" w:rsidRDefault="00E03821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DB4CDF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DB4CD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clear</w:t>
            </w:r>
            <w:r w:rsidRPr="00DB4CD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good.</w:t>
            </w:r>
            <w:r w:rsidRPr="00DB4CD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However,</w:t>
            </w:r>
            <w:r w:rsidRPr="00DB4CD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DB4CD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B4CD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suggestion</w:t>
            </w:r>
            <w:r w:rsidRPr="00DB4CD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“Effect</w:t>
            </w:r>
            <w:r w:rsidRPr="00DB4CD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B4CD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 xml:space="preserve">Methionine-Supplemented Commercial Feed on the Growth Performance of </w:t>
            </w:r>
            <w:proofErr w:type="spellStart"/>
            <w:r w:rsidRPr="00DB4CDF">
              <w:rPr>
                <w:rFonts w:ascii="Arial" w:hAnsi="Arial" w:cs="Arial"/>
                <w:b/>
                <w:sz w:val="20"/>
                <w:szCs w:val="20"/>
              </w:rPr>
              <w:t>Sangkuriang</w:t>
            </w:r>
            <w:proofErr w:type="spellEnd"/>
            <w:r w:rsidRPr="00DB4CDF">
              <w:rPr>
                <w:rFonts w:ascii="Arial" w:hAnsi="Arial" w:cs="Arial"/>
                <w:b/>
                <w:sz w:val="20"/>
                <w:szCs w:val="20"/>
              </w:rPr>
              <w:t xml:space="preserve"> Catfish (</w:t>
            </w:r>
            <w:r w:rsidRPr="00DB4CD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Clarias </w:t>
            </w:r>
            <w:proofErr w:type="spellStart"/>
            <w:r w:rsidRPr="00DB4CDF">
              <w:rPr>
                <w:rFonts w:ascii="Arial" w:hAnsi="Arial" w:cs="Arial"/>
                <w:b/>
                <w:i/>
                <w:sz w:val="20"/>
                <w:szCs w:val="20"/>
              </w:rPr>
              <w:t>gariepinus</w:t>
            </w:r>
            <w:proofErr w:type="spellEnd"/>
            <w:r w:rsidRPr="00DB4CDF">
              <w:rPr>
                <w:rFonts w:ascii="Arial" w:hAnsi="Arial" w:cs="Arial"/>
                <w:b/>
                <w:sz w:val="20"/>
                <w:szCs w:val="20"/>
              </w:rPr>
              <w:t>)”</w:t>
            </w:r>
          </w:p>
        </w:tc>
        <w:tc>
          <w:tcPr>
            <w:tcW w:w="6445" w:type="dxa"/>
          </w:tcPr>
          <w:p w14:paraId="521B28D9" w14:textId="77777777" w:rsidR="00C3190E" w:rsidRPr="00DB4CDF" w:rsidRDefault="00C319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90E" w:rsidRPr="00DB4CDF" w14:paraId="13EEFAA9" w14:textId="77777777">
        <w:trPr>
          <w:trHeight w:val="1262"/>
        </w:trPr>
        <w:tc>
          <w:tcPr>
            <w:tcW w:w="5352" w:type="dxa"/>
          </w:tcPr>
          <w:p w14:paraId="13D4961F" w14:textId="77777777" w:rsidR="00C3190E" w:rsidRPr="00DB4CDF" w:rsidRDefault="00E03821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DB4CDF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DB4CD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DB4CD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DB4CD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B4CD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DB4CD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DB4CD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B4CD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5D8FF083" w14:textId="77777777" w:rsidR="00C3190E" w:rsidRPr="00DB4CDF" w:rsidRDefault="00E03821">
            <w:pPr>
              <w:pStyle w:val="TableParagraph"/>
              <w:ind w:left="468" w:right="148"/>
              <w:rPr>
                <w:rFonts w:ascii="Arial" w:hAnsi="Arial" w:cs="Arial"/>
                <w:b/>
                <w:sz w:val="20"/>
                <w:szCs w:val="20"/>
              </w:rPr>
            </w:pPr>
            <w:r w:rsidRPr="00DB4CDF">
              <w:rPr>
                <w:rFonts w:ascii="Arial" w:hAnsi="Arial" w:cs="Arial"/>
                <w:b/>
                <w:sz w:val="20"/>
                <w:szCs w:val="20"/>
              </w:rPr>
              <w:t>Need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DB4CD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rewrite</w:t>
            </w:r>
            <w:r w:rsidRPr="00DB4CD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DB4CD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flow</w:t>
            </w:r>
            <w:r w:rsidRPr="00DB4CD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like</w:t>
            </w:r>
            <w:r w:rsidRPr="00DB4CD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General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background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DB4CD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context,</w:t>
            </w:r>
            <w:r w:rsidRPr="00DB4CD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need or</w:t>
            </w:r>
            <w:r w:rsidRPr="00DB4CD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purpose</w:t>
            </w:r>
            <w:r w:rsidRPr="00DB4CD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B4CD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study, approach or methodology, major finding of the work and finally conclusion. Author start abstract start with the approach followed by key finding and conclusion.</w:t>
            </w:r>
          </w:p>
        </w:tc>
        <w:tc>
          <w:tcPr>
            <w:tcW w:w="6445" w:type="dxa"/>
          </w:tcPr>
          <w:p w14:paraId="760AB5D7" w14:textId="77777777" w:rsidR="00C3190E" w:rsidRPr="00DB4CDF" w:rsidRDefault="00C319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90E" w:rsidRPr="00DB4CDF" w14:paraId="40B8160A" w14:textId="77777777">
        <w:trPr>
          <w:trHeight w:val="705"/>
        </w:trPr>
        <w:tc>
          <w:tcPr>
            <w:tcW w:w="5352" w:type="dxa"/>
          </w:tcPr>
          <w:p w14:paraId="5212DB1E" w14:textId="77777777" w:rsidR="00C3190E" w:rsidRPr="00DB4CDF" w:rsidRDefault="00E03821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DB4CD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B4CD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DB4CD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DB4CD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DB4CD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B4CD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DB4CDF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386CF0CE" w14:textId="77777777" w:rsidR="00C3190E" w:rsidRPr="00DB4CDF" w:rsidRDefault="00E03821">
            <w:pPr>
              <w:pStyle w:val="TableParagraph"/>
              <w:ind w:left="108" w:right="148"/>
              <w:rPr>
                <w:rFonts w:ascii="Arial" w:hAnsi="Arial" w:cs="Arial"/>
                <w:sz w:val="20"/>
                <w:szCs w:val="20"/>
              </w:rPr>
            </w:pPr>
            <w:r w:rsidRPr="00DB4CDF">
              <w:rPr>
                <w:rFonts w:ascii="Arial" w:hAnsi="Arial" w:cs="Arial"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content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is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good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and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generally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accurate;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however,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author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is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encouraged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to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revise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and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add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certain information to make the article more concise and clear before publication.</w:t>
            </w:r>
          </w:p>
        </w:tc>
        <w:tc>
          <w:tcPr>
            <w:tcW w:w="6445" w:type="dxa"/>
          </w:tcPr>
          <w:p w14:paraId="465EDFAF" w14:textId="77777777" w:rsidR="00C3190E" w:rsidRPr="00DB4CDF" w:rsidRDefault="00C319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90E" w:rsidRPr="00DB4CDF" w14:paraId="344B3E9B" w14:textId="77777777">
        <w:trPr>
          <w:trHeight w:val="702"/>
        </w:trPr>
        <w:tc>
          <w:tcPr>
            <w:tcW w:w="5352" w:type="dxa"/>
          </w:tcPr>
          <w:p w14:paraId="713252D3" w14:textId="77777777" w:rsidR="00C3190E" w:rsidRPr="00DB4CDF" w:rsidRDefault="00E03821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DB4CDF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DB4CD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DB4CD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DB4CD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B4CD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DB4CD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32A056A6" w14:textId="77777777" w:rsidR="00C3190E" w:rsidRPr="00DB4CDF" w:rsidRDefault="00E03821">
            <w:pPr>
              <w:pStyle w:val="TableParagraph"/>
              <w:spacing w:line="228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DB4CDF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DB4CD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B4CD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DB4CD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DB4CD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B4CD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14:paraId="4C28EAA8" w14:textId="77777777" w:rsidR="00C3190E" w:rsidRPr="00DB4CDF" w:rsidRDefault="00E03821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4CDF">
              <w:rPr>
                <w:rFonts w:ascii="Arial" w:hAnsi="Arial" w:cs="Arial"/>
                <w:sz w:val="20"/>
                <w:szCs w:val="20"/>
              </w:rPr>
              <w:t>Author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need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to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follow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journal</w:t>
            </w:r>
            <w:r w:rsidRPr="00DB4C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>guideline.</w:t>
            </w:r>
          </w:p>
        </w:tc>
        <w:tc>
          <w:tcPr>
            <w:tcW w:w="6445" w:type="dxa"/>
          </w:tcPr>
          <w:p w14:paraId="58BF0C64" w14:textId="77777777" w:rsidR="00C3190E" w:rsidRPr="00DB4CDF" w:rsidRDefault="00C319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90E" w:rsidRPr="00DB4CDF" w14:paraId="4213380F" w14:textId="77777777">
        <w:trPr>
          <w:trHeight w:val="688"/>
        </w:trPr>
        <w:tc>
          <w:tcPr>
            <w:tcW w:w="5352" w:type="dxa"/>
          </w:tcPr>
          <w:p w14:paraId="45AD97D3" w14:textId="77777777" w:rsidR="00C3190E" w:rsidRPr="00DB4CDF" w:rsidRDefault="00E03821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DB4CD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B4CD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DB4CD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DB4CD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B4CD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DB4CD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2FA6597D" w14:textId="77777777" w:rsidR="00C3190E" w:rsidRPr="00DB4CDF" w:rsidRDefault="00E03821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4CDF">
              <w:rPr>
                <w:rFonts w:ascii="Arial" w:hAnsi="Arial" w:cs="Arial"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author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is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advised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to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refine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grammar,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correct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spelling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errors,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and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remove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repeated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information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before finalizing the article.</w:t>
            </w:r>
          </w:p>
        </w:tc>
        <w:tc>
          <w:tcPr>
            <w:tcW w:w="6445" w:type="dxa"/>
          </w:tcPr>
          <w:p w14:paraId="1BC3D01A" w14:textId="77777777" w:rsidR="00C3190E" w:rsidRPr="00DB4CDF" w:rsidRDefault="00C319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90E" w:rsidRPr="00DB4CDF" w14:paraId="656E8064" w14:textId="77777777">
        <w:trPr>
          <w:trHeight w:val="1180"/>
        </w:trPr>
        <w:tc>
          <w:tcPr>
            <w:tcW w:w="5352" w:type="dxa"/>
          </w:tcPr>
          <w:p w14:paraId="765A5D48" w14:textId="77777777" w:rsidR="00C3190E" w:rsidRPr="00DB4CDF" w:rsidRDefault="00E03821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B4CDF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DB4CDF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03B97817" w14:textId="77777777" w:rsidR="008A090E" w:rsidRPr="00DB4CDF" w:rsidRDefault="008A090E" w:rsidP="008A090E">
            <w:pPr>
              <w:pStyle w:val="TableParagraph"/>
              <w:spacing w:line="276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B4CD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add relevant citation when using</w:t>
            </w:r>
            <w:r w:rsidRPr="00DB4CD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DB4CD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 xml:space="preserve">information </w:t>
            </w:r>
            <w:r w:rsidRPr="00DB4CDF">
              <w:rPr>
                <w:rFonts w:ascii="Arial" w:hAnsi="Arial" w:cs="Arial"/>
                <w:b/>
                <w:spacing w:val="-2"/>
                <w:sz w:val="20"/>
                <w:szCs w:val="20"/>
              </w:rPr>
              <w:t>like:</w:t>
            </w:r>
          </w:p>
          <w:p w14:paraId="7D40B13D" w14:textId="77777777" w:rsidR="008A090E" w:rsidRPr="00DB4CDF" w:rsidRDefault="008A090E" w:rsidP="008A090E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B4CDF">
              <w:rPr>
                <w:rFonts w:ascii="Arial" w:hAnsi="Arial" w:cs="Arial"/>
                <w:sz w:val="20"/>
                <w:szCs w:val="20"/>
              </w:rPr>
              <w:t>To support optimal growth, fish feed must contain ten essential amino acids: leucine,</w:t>
            </w:r>
            <w:r w:rsidRPr="00DB4CD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lysine,</w:t>
            </w:r>
            <w:r w:rsidRPr="00DB4C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isoleucine,</w:t>
            </w:r>
            <w:r w:rsidRPr="00DB4C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tryptophan,</w:t>
            </w:r>
            <w:r w:rsidRPr="00DB4C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valine,</w:t>
            </w:r>
            <w:r w:rsidRPr="00DB4CD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arginine,</w:t>
            </w:r>
            <w:r w:rsidRPr="00DB4CD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histidine,</w:t>
            </w:r>
            <w:r w:rsidRPr="00DB4C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phenylalanine, threonine,</w:t>
            </w:r>
            <w:r w:rsidRPr="00DB4C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and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>methionine.</w:t>
            </w:r>
          </w:p>
          <w:p w14:paraId="35DC7BC7" w14:textId="77777777" w:rsidR="008A090E" w:rsidRPr="00DB4CDF" w:rsidRDefault="008A090E" w:rsidP="008A090E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4CDF">
              <w:rPr>
                <w:rFonts w:ascii="Arial" w:hAnsi="Arial" w:cs="Arial"/>
                <w:sz w:val="20"/>
                <w:szCs w:val="20"/>
              </w:rPr>
              <w:t>2.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Additionally,</w:t>
            </w:r>
            <w:r w:rsidRPr="00DB4C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methionine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contributes</w:t>
            </w:r>
            <w:r w:rsidRPr="00DB4C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to</w:t>
            </w:r>
            <w:r w:rsidRPr="00DB4CD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methylation</w:t>
            </w:r>
            <w:r w:rsidRPr="00DB4CD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processes,</w:t>
            </w:r>
            <w:r w:rsidRPr="00DB4CD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 xml:space="preserve">phospholipid synthesis, and taurine production mechanisms that collectively facilitate lipid 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>absorption.</w:t>
            </w:r>
          </w:p>
          <w:p w14:paraId="66855CA1" w14:textId="77777777" w:rsidR="008A090E" w:rsidRPr="00DB4CDF" w:rsidRDefault="008A090E" w:rsidP="008A090E">
            <w:pPr>
              <w:pStyle w:val="TableParagraph"/>
              <w:spacing w:before="2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B4CDF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Pr="00DB4CD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Grammar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Content</w:t>
            </w:r>
            <w:r w:rsidRPr="00DB4CD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Section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2: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Materials</w:t>
            </w:r>
            <w:r w:rsidRPr="00DB4CD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B4CD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pacing w:val="-2"/>
                <w:sz w:val="20"/>
                <w:szCs w:val="20"/>
              </w:rPr>
              <w:t>Methods</w:t>
            </w:r>
          </w:p>
          <w:p w14:paraId="253F7670" w14:textId="77777777" w:rsidR="008A090E" w:rsidRPr="00DB4CDF" w:rsidRDefault="008A090E" w:rsidP="008A09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EAF7A63" w14:textId="77777777" w:rsidR="008A090E" w:rsidRPr="00DB4CDF" w:rsidRDefault="008A090E" w:rsidP="008A090E">
            <w:pPr>
              <w:pStyle w:val="TableParagraph"/>
              <w:spacing w:before="1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4CDF">
              <w:rPr>
                <w:rFonts w:ascii="Arial" w:hAnsi="Arial" w:cs="Arial"/>
                <w:sz w:val="20"/>
                <w:szCs w:val="20"/>
              </w:rPr>
              <w:t>Could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you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please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clarify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amount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of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feed</w:t>
            </w:r>
            <w:r w:rsidRPr="00DB4C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used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during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 xml:space="preserve">acclimatization 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>stage?</w:t>
            </w:r>
          </w:p>
          <w:p w14:paraId="7CF6D751" w14:textId="77777777" w:rsidR="008A090E" w:rsidRPr="00DB4CDF" w:rsidRDefault="008A090E" w:rsidP="008A090E">
            <w:pPr>
              <w:pStyle w:val="TableParagraph"/>
              <w:spacing w:before="276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4CDF">
              <w:rPr>
                <w:rFonts w:ascii="Arial" w:hAnsi="Arial" w:cs="Arial"/>
                <w:sz w:val="20"/>
                <w:szCs w:val="20"/>
              </w:rPr>
              <w:t>Kindly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provide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name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of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commercial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feed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used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in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 xml:space="preserve"> study.</w:t>
            </w:r>
          </w:p>
          <w:p w14:paraId="24AF36D6" w14:textId="77777777" w:rsidR="008A090E" w:rsidRPr="00DB4CDF" w:rsidRDefault="008A090E" w:rsidP="008A09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0D785AF" w14:textId="77777777" w:rsidR="008A090E" w:rsidRPr="00DB4CDF" w:rsidRDefault="008A090E" w:rsidP="008A090E">
            <w:pPr>
              <w:pStyle w:val="TableParagraph"/>
              <w:ind w:left="108" w:right="162"/>
              <w:rPr>
                <w:rFonts w:ascii="Arial" w:hAnsi="Arial" w:cs="Arial"/>
                <w:sz w:val="20"/>
                <w:szCs w:val="20"/>
              </w:rPr>
            </w:pPr>
            <w:r w:rsidRPr="00DB4CDF">
              <w:rPr>
                <w:rFonts w:ascii="Arial" w:hAnsi="Arial" w:cs="Arial"/>
                <w:sz w:val="20"/>
                <w:szCs w:val="20"/>
              </w:rPr>
              <w:t>Was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5%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feeding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rate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applied</w:t>
            </w:r>
            <w:r w:rsidRPr="00DB4C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throughout</w:t>
            </w:r>
            <w:r w:rsidRPr="00DB4C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entire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experiment?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If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so, please confirm.</w:t>
            </w:r>
          </w:p>
          <w:p w14:paraId="17307187" w14:textId="77777777" w:rsidR="008A090E" w:rsidRPr="00DB4CDF" w:rsidRDefault="008A090E" w:rsidP="008A09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88011B3" w14:textId="77777777" w:rsidR="008A090E" w:rsidRPr="00DB4CDF" w:rsidRDefault="008A090E" w:rsidP="008A090E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4CDF">
              <w:rPr>
                <w:rFonts w:ascii="Arial" w:hAnsi="Arial" w:cs="Arial"/>
                <w:sz w:val="20"/>
                <w:szCs w:val="20"/>
              </w:rPr>
              <w:t>It would be beneficial to include information on the instruments used for measuring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water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quality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parameters.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This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would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help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readers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assess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the reliability and accuracy of the measurements.</w:t>
            </w:r>
          </w:p>
          <w:p w14:paraId="2433C8B6" w14:textId="77777777" w:rsidR="008A090E" w:rsidRPr="00DB4CDF" w:rsidRDefault="008A090E" w:rsidP="008A09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1A7A8EF" w14:textId="77777777" w:rsidR="008A090E" w:rsidRPr="00DB4CDF" w:rsidRDefault="008A090E" w:rsidP="008A090E">
            <w:pPr>
              <w:pStyle w:val="TableParagraph"/>
              <w:ind w:left="108" w:right="8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4CDF">
              <w:rPr>
                <w:rFonts w:ascii="Arial" w:hAnsi="Arial" w:cs="Arial"/>
                <w:sz w:val="20"/>
                <w:szCs w:val="20"/>
              </w:rPr>
              <w:lastRenderedPageBreak/>
              <w:t>Why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were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water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quality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parameters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measured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only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every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7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days?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These parameters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can</w:t>
            </w:r>
            <w:r w:rsidRPr="00DB4C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fluctuate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daily,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so</w:t>
            </w:r>
            <w:r w:rsidRPr="00DB4C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a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rationale</w:t>
            </w:r>
            <w:r w:rsidRPr="00DB4C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for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this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frequency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would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>helpful.</w:t>
            </w:r>
          </w:p>
          <w:p w14:paraId="4808C937" w14:textId="77777777" w:rsidR="008A090E" w:rsidRPr="00DB4CDF" w:rsidRDefault="008A090E" w:rsidP="008A09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41C2E81" w14:textId="77777777" w:rsidR="008A090E" w:rsidRPr="00DB4CDF" w:rsidRDefault="008A090E" w:rsidP="008A090E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B4CDF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DB4CD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Figures</w:t>
            </w:r>
            <w:r w:rsidRPr="00DB4CD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B4CD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DB4CD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pacing w:val="-2"/>
                <w:sz w:val="20"/>
                <w:szCs w:val="20"/>
              </w:rPr>
              <w:t>Presentation:</w:t>
            </w:r>
          </w:p>
          <w:p w14:paraId="1830D771" w14:textId="77777777" w:rsidR="008A090E" w:rsidRPr="00DB4CDF" w:rsidRDefault="008A090E" w:rsidP="008A090E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24C5D5F5" w14:textId="77777777" w:rsidR="008A090E" w:rsidRPr="00DB4CDF" w:rsidRDefault="008A090E" w:rsidP="008A090E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4CDF">
              <w:rPr>
                <w:rFonts w:ascii="Arial" w:hAnsi="Arial" w:cs="Arial"/>
                <w:sz w:val="20"/>
                <w:szCs w:val="20"/>
              </w:rPr>
              <w:t>Please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consider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describing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treatments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(A,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B,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C,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and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D)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more</w:t>
            </w:r>
            <w:r w:rsidRPr="00DB4C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clearly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in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the figure legends. This will help readers understand the figures more easily.</w:t>
            </w:r>
          </w:p>
          <w:p w14:paraId="54ADCB8E" w14:textId="77777777" w:rsidR="008A090E" w:rsidRPr="00DB4CDF" w:rsidRDefault="008A090E" w:rsidP="008A09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A66DF3A" w14:textId="77777777" w:rsidR="008A090E" w:rsidRPr="00DB4CDF" w:rsidRDefault="008A090E" w:rsidP="008A090E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4CDF">
              <w:rPr>
                <w:rFonts w:ascii="Arial" w:hAnsi="Arial" w:cs="Arial"/>
                <w:sz w:val="20"/>
                <w:szCs w:val="20"/>
              </w:rPr>
              <w:t>Kindly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review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punctuation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(dots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and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commas)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used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in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figure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data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to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ensure consistency and accuracy.</w:t>
            </w:r>
          </w:p>
          <w:p w14:paraId="478E8957" w14:textId="77777777" w:rsidR="008A090E" w:rsidRPr="00DB4CDF" w:rsidRDefault="008A090E" w:rsidP="008A090E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4CDF">
              <w:rPr>
                <w:rFonts w:ascii="Arial" w:hAnsi="Arial" w:cs="Arial"/>
                <w:sz w:val="20"/>
                <w:szCs w:val="20"/>
              </w:rPr>
              <w:t>Kindly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provide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a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table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describing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initial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weight,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length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and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later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final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weight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and length of the study fish.</w:t>
            </w:r>
          </w:p>
          <w:p w14:paraId="42379D35" w14:textId="77777777" w:rsidR="008A090E" w:rsidRPr="00DB4CDF" w:rsidRDefault="008A090E" w:rsidP="008A09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A96C27C" w14:textId="77777777" w:rsidR="008A090E" w:rsidRPr="00DB4CDF" w:rsidRDefault="008A090E" w:rsidP="008A090E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B4CDF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DB4CD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Abbreviations</w:t>
            </w:r>
            <w:r w:rsidRPr="00DB4CD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pacing w:val="-2"/>
                <w:sz w:val="20"/>
                <w:szCs w:val="20"/>
              </w:rPr>
              <w:t>Repetition:</w:t>
            </w:r>
          </w:p>
          <w:p w14:paraId="34AFECC8" w14:textId="77777777" w:rsidR="008A090E" w:rsidRPr="00DB4CDF" w:rsidRDefault="008A090E" w:rsidP="008A09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C1B9769" w14:textId="77777777" w:rsidR="008A090E" w:rsidRPr="00DB4CDF" w:rsidRDefault="008A090E" w:rsidP="008A090E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4CDF">
              <w:rPr>
                <w:rFonts w:ascii="Arial" w:hAnsi="Arial" w:cs="Arial"/>
                <w:sz w:val="20"/>
                <w:szCs w:val="20"/>
              </w:rPr>
              <w:t>When introducing abbreviations such as Feed Conversion Ratio (FCR), it is sufficient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to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use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abbreviation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(FCR)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throughout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rest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of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manuscript. There is no need to repeat the full term.</w:t>
            </w:r>
          </w:p>
          <w:p w14:paraId="298C806C" w14:textId="77777777" w:rsidR="008A090E" w:rsidRPr="00DB4CDF" w:rsidRDefault="008A090E" w:rsidP="008A090E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0E276A95" w14:textId="77777777" w:rsidR="008A090E" w:rsidRPr="00DB4CDF" w:rsidRDefault="008A090E" w:rsidP="008A090E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4CDF">
              <w:rPr>
                <w:rFonts w:ascii="Arial" w:hAnsi="Arial" w:cs="Arial"/>
                <w:sz w:val="20"/>
                <w:szCs w:val="20"/>
              </w:rPr>
              <w:t>In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Section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3.2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(Feed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Conversion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Ratio),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there</w:t>
            </w:r>
            <w:r w:rsidRPr="00DB4C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appears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to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be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a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spelling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error. Additionally, information in this section is repeated across two paragraphs.</w:t>
            </w:r>
          </w:p>
          <w:p w14:paraId="19308436" w14:textId="77777777" w:rsidR="008A090E" w:rsidRPr="00DB4CDF" w:rsidRDefault="008A090E" w:rsidP="008A090E">
            <w:pPr>
              <w:pStyle w:val="TableParagraph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4CDF">
              <w:rPr>
                <w:rFonts w:ascii="Arial" w:hAnsi="Arial" w:cs="Arial"/>
                <w:sz w:val="20"/>
                <w:szCs w:val="20"/>
              </w:rPr>
              <w:t>Please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consider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merging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or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trimming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content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to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avoid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>redundancy.</w:t>
            </w:r>
          </w:p>
          <w:p w14:paraId="754CDA4A" w14:textId="77777777" w:rsidR="008A090E" w:rsidRPr="00DB4CDF" w:rsidRDefault="008A090E" w:rsidP="008A09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05F3E73" w14:textId="77777777" w:rsidR="008A090E" w:rsidRPr="00DB4CDF" w:rsidRDefault="008A090E" w:rsidP="008A090E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B4CDF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DB4CD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Table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1:</w:t>
            </w:r>
            <w:r w:rsidRPr="00DB4CD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z w:val="20"/>
                <w:szCs w:val="20"/>
              </w:rPr>
              <w:t>Water</w:t>
            </w:r>
            <w:r w:rsidRPr="00DB4CD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pacing w:val="-2"/>
                <w:sz w:val="20"/>
                <w:szCs w:val="20"/>
              </w:rPr>
              <w:t>Quality</w:t>
            </w:r>
          </w:p>
          <w:p w14:paraId="00EB751B" w14:textId="77777777" w:rsidR="008A090E" w:rsidRPr="00DB4CDF" w:rsidRDefault="008A090E" w:rsidP="008A090E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4CDF">
              <w:rPr>
                <w:rFonts w:ascii="Arial" w:hAnsi="Arial" w:cs="Arial"/>
                <w:sz w:val="20"/>
                <w:szCs w:val="20"/>
              </w:rPr>
              <w:t>Please elaborate further on the water quality data presented. The pH values reported in this study appear to be significantly low. It would be helpful to provide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additional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context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or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explanation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regarding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this</w:t>
            </w:r>
            <w:r w:rsidRPr="00DB4CD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and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discuss</w:t>
            </w:r>
            <w:r w:rsidRPr="00DB4CD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whether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it had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any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impact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on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study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outcomes.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Typically,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an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optimal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pH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range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for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this </w:t>
            </w:r>
            <w:r w:rsidRPr="00DB4CDF">
              <w:rPr>
                <w:rFonts w:ascii="Arial" w:hAnsi="Arial" w:cs="Arial"/>
                <w:sz w:val="20"/>
                <w:szCs w:val="20"/>
              </w:rPr>
              <w:t>type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of</w:t>
            </w:r>
            <w:r w:rsidRPr="00DB4CD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study</w:t>
            </w:r>
            <w:r w:rsidRPr="00DB4CD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is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 xml:space="preserve"> 6.5–8.0.</w:t>
            </w:r>
          </w:p>
          <w:p w14:paraId="63F8508B" w14:textId="77777777" w:rsidR="008A090E" w:rsidRPr="00DB4CDF" w:rsidRDefault="008A090E" w:rsidP="008A09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836C621" w14:textId="77777777" w:rsidR="008A090E" w:rsidRPr="00DB4CDF" w:rsidRDefault="008A090E" w:rsidP="008A090E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4CDF">
              <w:rPr>
                <w:rFonts w:ascii="Arial" w:hAnsi="Arial" w:cs="Arial"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recorded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temperature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values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fall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within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optimal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range</w:t>
            </w:r>
            <w:r w:rsidRPr="00DB4C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of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28–30°C. Therefore, discussing ammonia toxicity here may not be necessary.</w:t>
            </w:r>
          </w:p>
          <w:p w14:paraId="785BB8ED" w14:textId="77777777" w:rsidR="008A090E" w:rsidRPr="00DB4CDF" w:rsidRDefault="008A090E" w:rsidP="008A09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1D24D3D" w14:textId="77777777" w:rsidR="008A090E" w:rsidRPr="00DB4CDF" w:rsidRDefault="008A090E" w:rsidP="008A090E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B4CDF">
              <w:rPr>
                <w:rFonts w:ascii="Arial" w:hAnsi="Arial" w:cs="Arial"/>
                <w:b/>
                <w:sz w:val="20"/>
                <w:szCs w:val="20"/>
              </w:rPr>
              <w:t>General</w:t>
            </w:r>
            <w:r w:rsidRPr="00DB4CD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b/>
                <w:spacing w:val="-2"/>
                <w:sz w:val="20"/>
                <w:szCs w:val="20"/>
              </w:rPr>
              <w:t>Suggestions:</w:t>
            </w:r>
          </w:p>
          <w:p w14:paraId="2BEA01CA" w14:textId="77777777" w:rsidR="008A090E" w:rsidRPr="00DB4CDF" w:rsidRDefault="008A090E" w:rsidP="008A09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B537A20" w14:textId="77777777" w:rsidR="008A090E" w:rsidRPr="00DB4CDF" w:rsidRDefault="008A090E" w:rsidP="008A090E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4CDF">
              <w:rPr>
                <w:rFonts w:ascii="Arial" w:hAnsi="Arial" w:cs="Arial"/>
                <w:sz w:val="20"/>
                <w:szCs w:val="20"/>
              </w:rPr>
              <w:t>Please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check</w:t>
            </w:r>
            <w:r w:rsidRPr="00DB4C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reference</w:t>
            </w:r>
            <w:r w:rsidRPr="00DB4C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formatting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and</w:t>
            </w:r>
            <w:r w:rsidRPr="00DB4C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ensure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that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scientific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names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are italicized as per standard scientific conventions.</w:t>
            </w:r>
          </w:p>
          <w:p w14:paraId="5C80EC00" w14:textId="77777777" w:rsidR="008A090E" w:rsidRPr="00DB4CDF" w:rsidRDefault="008A090E" w:rsidP="008A09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8EA95B0" w14:textId="77777777" w:rsidR="008A090E" w:rsidRPr="00DB4CDF" w:rsidRDefault="008A090E" w:rsidP="008A090E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B4CDF">
              <w:rPr>
                <w:rFonts w:ascii="Arial" w:hAnsi="Arial" w:cs="Arial"/>
                <w:sz w:val="20"/>
                <w:szCs w:val="20"/>
              </w:rPr>
              <w:t>Lastly,</w:t>
            </w:r>
            <w:r w:rsidRPr="00DB4CD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kindly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ensure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manuscript</w:t>
            </w:r>
            <w:r w:rsidRPr="00DB4C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follows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the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journal’s</w:t>
            </w:r>
            <w:r w:rsidRPr="00DB4CD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z w:val="20"/>
                <w:szCs w:val="20"/>
              </w:rPr>
              <w:t>submission</w:t>
            </w:r>
            <w:r w:rsidRPr="00DB4C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4CDF">
              <w:rPr>
                <w:rFonts w:ascii="Arial" w:hAnsi="Arial" w:cs="Arial"/>
                <w:spacing w:val="-2"/>
                <w:sz w:val="20"/>
                <w:szCs w:val="20"/>
              </w:rPr>
              <w:t>guidelines</w:t>
            </w:r>
          </w:p>
          <w:p w14:paraId="3A7D6B09" w14:textId="77777777" w:rsidR="00C3190E" w:rsidRPr="00DB4CDF" w:rsidRDefault="00C3190E" w:rsidP="008A09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14:paraId="788019E6" w14:textId="77777777" w:rsidR="00C3190E" w:rsidRPr="00DB4CDF" w:rsidRDefault="00C319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4FA9C3" w14:textId="77777777" w:rsidR="00B01D4C" w:rsidRPr="00DB4CDF" w:rsidRDefault="00B01D4C" w:rsidP="00B01D4C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B01D4C" w:rsidRPr="00DB4CDF" w14:paraId="3ECC4C03" w14:textId="77777777" w:rsidTr="00B01D4C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06372" w14:textId="77777777" w:rsidR="00B01D4C" w:rsidRPr="00DB4CDF" w:rsidRDefault="00B01D4C" w:rsidP="00B01D4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DB4CD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B4CD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36402CD" w14:textId="77777777" w:rsidR="00B01D4C" w:rsidRPr="00DB4CDF" w:rsidRDefault="00B01D4C" w:rsidP="00B01D4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01D4C" w:rsidRPr="00DB4CDF" w14:paraId="15504F72" w14:textId="77777777" w:rsidTr="00B01D4C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CEB41" w14:textId="77777777" w:rsidR="00B01D4C" w:rsidRPr="00DB4CDF" w:rsidRDefault="00B01D4C" w:rsidP="00B01D4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9E020" w14:textId="77777777" w:rsidR="00B01D4C" w:rsidRPr="00DB4CDF" w:rsidRDefault="00B01D4C" w:rsidP="00B01D4C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B4CD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F85A" w14:textId="77777777" w:rsidR="00B01D4C" w:rsidRPr="00DB4CDF" w:rsidRDefault="00B01D4C" w:rsidP="00B01D4C">
            <w:pPr>
              <w:widowControl/>
              <w:autoSpaceDE/>
              <w:autoSpaceDN/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DB4CDF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DB4CDF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2F4F6E89" w14:textId="77777777" w:rsidR="00B01D4C" w:rsidRPr="00DB4CDF" w:rsidRDefault="00B01D4C" w:rsidP="00B01D4C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B01D4C" w:rsidRPr="00DB4CDF" w14:paraId="192BA5A6" w14:textId="77777777" w:rsidTr="00B01D4C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47B71" w14:textId="77777777" w:rsidR="00B01D4C" w:rsidRPr="00DB4CDF" w:rsidRDefault="00B01D4C" w:rsidP="00B01D4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B4CD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8006C46" w14:textId="77777777" w:rsidR="00B01D4C" w:rsidRPr="00DB4CDF" w:rsidRDefault="00B01D4C" w:rsidP="00B01D4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6AB8C" w14:textId="77777777" w:rsidR="00B01D4C" w:rsidRPr="00DB4CDF" w:rsidRDefault="00B01D4C" w:rsidP="00B01D4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B4CD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692FE5D6" w14:textId="77777777" w:rsidR="00B01D4C" w:rsidRPr="00DB4CDF" w:rsidRDefault="00B01D4C" w:rsidP="00B01D4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239F" w14:textId="77777777" w:rsidR="00B01D4C" w:rsidRPr="00DB4CDF" w:rsidRDefault="00B01D4C" w:rsidP="00B01D4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41085A4" w14:textId="77777777" w:rsidR="00B01D4C" w:rsidRPr="00DB4CDF" w:rsidRDefault="00B01D4C" w:rsidP="00B01D4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8E3E096" w14:textId="77777777" w:rsidR="00B01D4C" w:rsidRPr="00DB4CDF" w:rsidRDefault="00B01D4C" w:rsidP="00B01D4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3A7E8BE6" w14:textId="77777777" w:rsidR="00B01D4C" w:rsidRPr="00DB4CDF" w:rsidRDefault="00B01D4C" w:rsidP="00B01D4C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23C9D20B" w14:textId="77777777" w:rsidR="00B01D4C" w:rsidRPr="00DB4CDF" w:rsidRDefault="00B01D4C" w:rsidP="00B01D4C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1"/>
    <w:p w14:paraId="463001DD" w14:textId="77777777" w:rsidR="00DB4CDF" w:rsidRPr="0064023B" w:rsidRDefault="00DB4CDF" w:rsidP="00DB4CD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4023B">
        <w:rPr>
          <w:rFonts w:ascii="Arial" w:hAnsi="Arial" w:cs="Arial"/>
          <w:b/>
          <w:u w:val="single"/>
        </w:rPr>
        <w:t>Reviewer details:</w:t>
      </w:r>
    </w:p>
    <w:p w14:paraId="3AC4440B" w14:textId="77777777" w:rsidR="00DB4CDF" w:rsidRPr="0064023B" w:rsidRDefault="00DB4CDF" w:rsidP="00DB4CD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4023B">
        <w:rPr>
          <w:rFonts w:ascii="Arial" w:hAnsi="Arial" w:cs="Arial"/>
          <w:b/>
        </w:rPr>
        <w:t xml:space="preserve">Hemraj </w:t>
      </w:r>
      <w:proofErr w:type="spellStart"/>
      <w:r w:rsidRPr="0064023B">
        <w:rPr>
          <w:rFonts w:ascii="Arial" w:hAnsi="Arial" w:cs="Arial"/>
          <w:b/>
        </w:rPr>
        <w:t>Kathayat</w:t>
      </w:r>
      <w:proofErr w:type="spellEnd"/>
      <w:r w:rsidRPr="0064023B">
        <w:rPr>
          <w:rFonts w:ascii="Arial" w:hAnsi="Arial" w:cs="Arial"/>
          <w:b/>
        </w:rPr>
        <w:t>, USA</w:t>
      </w:r>
    </w:p>
    <w:p w14:paraId="7BBB1A08" w14:textId="77777777" w:rsidR="00B01D4C" w:rsidRPr="00DB4CDF" w:rsidRDefault="00B01D4C" w:rsidP="00B01D4C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53E29646" w14:textId="77777777" w:rsidR="00B01D4C" w:rsidRPr="00DB4CDF" w:rsidRDefault="00B01D4C" w:rsidP="00B01D4C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36ABCE87" w14:textId="77777777" w:rsidR="00B01D4C" w:rsidRPr="00DB4CDF" w:rsidRDefault="00B01D4C" w:rsidP="00B01D4C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781ED560" w14:textId="77777777" w:rsidR="00B01D4C" w:rsidRPr="00DB4CDF" w:rsidRDefault="00B01D4C" w:rsidP="00B01D4C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51ECB6E4" w14:textId="77777777" w:rsidR="00B01D4C" w:rsidRPr="00DB4CDF" w:rsidRDefault="00B01D4C" w:rsidP="00B01D4C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01311BC7" w14:textId="77777777" w:rsidR="00B01D4C" w:rsidRPr="00DB4CDF" w:rsidRDefault="00B01D4C" w:rsidP="00B01D4C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540357B1" w14:textId="77777777" w:rsidR="00B01D4C" w:rsidRPr="00DB4CDF" w:rsidRDefault="00B01D4C" w:rsidP="00B01D4C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1F47F633" w14:textId="77777777" w:rsidR="00B01D4C" w:rsidRPr="00DB4CDF" w:rsidRDefault="00B01D4C" w:rsidP="00B01D4C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  <w:r w:rsidRPr="00DB4CDF"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  <w:tab/>
      </w:r>
    </w:p>
    <w:p w14:paraId="26BCB9C0" w14:textId="77777777" w:rsidR="00B01D4C" w:rsidRPr="00DB4CDF" w:rsidRDefault="00B01D4C" w:rsidP="00B01D4C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312ECF92" w14:textId="77777777" w:rsidR="00B01D4C" w:rsidRPr="00DB4CDF" w:rsidRDefault="00B01D4C">
      <w:pPr>
        <w:pStyle w:val="BodyText"/>
        <w:rPr>
          <w:rFonts w:ascii="Arial" w:hAnsi="Arial" w:cs="Arial"/>
          <w:b w:val="0"/>
        </w:rPr>
      </w:pPr>
    </w:p>
    <w:sectPr w:rsidR="00B01D4C" w:rsidRPr="00DB4CDF">
      <w:pgSz w:w="23820" w:h="16840" w:orient="landscape"/>
      <w:pgMar w:top="182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4A42E" w14:textId="77777777" w:rsidR="00433059" w:rsidRDefault="00433059">
      <w:r>
        <w:separator/>
      </w:r>
    </w:p>
  </w:endnote>
  <w:endnote w:type="continuationSeparator" w:id="0">
    <w:p w14:paraId="22E423C1" w14:textId="77777777" w:rsidR="00433059" w:rsidRDefault="0043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B357D" w14:textId="77777777" w:rsidR="00433059" w:rsidRDefault="00433059">
      <w:r>
        <w:separator/>
      </w:r>
    </w:p>
  </w:footnote>
  <w:footnote w:type="continuationSeparator" w:id="0">
    <w:p w14:paraId="6B0B7C31" w14:textId="77777777" w:rsidR="00433059" w:rsidRDefault="00433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24AE6"/>
    <w:multiLevelType w:val="hybridMultilevel"/>
    <w:tmpl w:val="2E8CF9C6"/>
    <w:lvl w:ilvl="0" w:tplc="4630FF42">
      <w:start w:val="1"/>
      <w:numFmt w:val="decimal"/>
      <w:lvlText w:val="%1."/>
      <w:lvlJc w:val="left"/>
      <w:pPr>
        <w:ind w:left="468" w:hanging="360"/>
      </w:pPr>
      <w:rPr>
        <w:rFonts w:ascii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188" w:hanging="360"/>
      </w:pPr>
    </w:lvl>
    <w:lvl w:ilvl="2" w:tplc="4009001B" w:tentative="1">
      <w:start w:val="1"/>
      <w:numFmt w:val="lowerRoman"/>
      <w:lvlText w:val="%3."/>
      <w:lvlJc w:val="right"/>
      <w:pPr>
        <w:ind w:left="1908" w:hanging="180"/>
      </w:pPr>
    </w:lvl>
    <w:lvl w:ilvl="3" w:tplc="4009000F" w:tentative="1">
      <w:start w:val="1"/>
      <w:numFmt w:val="decimal"/>
      <w:lvlText w:val="%4."/>
      <w:lvlJc w:val="left"/>
      <w:pPr>
        <w:ind w:left="2628" w:hanging="360"/>
      </w:pPr>
    </w:lvl>
    <w:lvl w:ilvl="4" w:tplc="40090019" w:tentative="1">
      <w:start w:val="1"/>
      <w:numFmt w:val="lowerLetter"/>
      <w:lvlText w:val="%5."/>
      <w:lvlJc w:val="left"/>
      <w:pPr>
        <w:ind w:left="3348" w:hanging="360"/>
      </w:pPr>
    </w:lvl>
    <w:lvl w:ilvl="5" w:tplc="4009001B" w:tentative="1">
      <w:start w:val="1"/>
      <w:numFmt w:val="lowerRoman"/>
      <w:lvlText w:val="%6."/>
      <w:lvlJc w:val="right"/>
      <w:pPr>
        <w:ind w:left="4068" w:hanging="180"/>
      </w:pPr>
    </w:lvl>
    <w:lvl w:ilvl="6" w:tplc="4009000F" w:tentative="1">
      <w:start w:val="1"/>
      <w:numFmt w:val="decimal"/>
      <w:lvlText w:val="%7."/>
      <w:lvlJc w:val="left"/>
      <w:pPr>
        <w:ind w:left="4788" w:hanging="360"/>
      </w:pPr>
    </w:lvl>
    <w:lvl w:ilvl="7" w:tplc="40090019" w:tentative="1">
      <w:start w:val="1"/>
      <w:numFmt w:val="lowerLetter"/>
      <w:lvlText w:val="%8."/>
      <w:lvlJc w:val="left"/>
      <w:pPr>
        <w:ind w:left="5508" w:hanging="360"/>
      </w:pPr>
    </w:lvl>
    <w:lvl w:ilvl="8" w:tplc="4009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155392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190E"/>
    <w:rsid w:val="00094A37"/>
    <w:rsid w:val="0035194A"/>
    <w:rsid w:val="00433059"/>
    <w:rsid w:val="008A090E"/>
    <w:rsid w:val="00B01D4C"/>
    <w:rsid w:val="00C3190E"/>
    <w:rsid w:val="00D6593E"/>
    <w:rsid w:val="00DB4CDF"/>
    <w:rsid w:val="00E0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2EB6"/>
  <w15:docId w15:val="{0050BC06-097F-410B-8DCE-9C5F0541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semiHidden/>
    <w:unhideWhenUsed/>
    <w:rsid w:val="00D6593E"/>
    <w:rPr>
      <w:color w:val="0000FF"/>
      <w:u w:val="single"/>
    </w:rPr>
  </w:style>
  <w:style w:type="paragraph" w:customStyle="1" w:styleId="Affiliation">
    <w:name w:val="Affiliation"/>
    <w:basedOn w:val="Normal"/>
    <w:rsid w:val="00DB4CDF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ajbge.com/index.php/AJB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2025-05-31T06:15:00Z</dcterms:created>
  <dcterms:modified xsi:type="dcterms:W3CDTF">2025-06-05T09:36:00Z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2025-05-31T00:00:00Z</vt:filetime>
  </property>
  <property fmtid="{D5CDD505-2E9C-101B-9397-08002B2CF9AE}" pid="5" name="Producer">
    <vt:lpwstr>Microsoft® Word LTSC</vt:lpwstr>
  </property>
</Properties>
</file>