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C3" w:rsidRDefault="000603C3" w:rsidP="006455F3">
      <w:pPr>
        <w:spacing w:after="0" w:line="240" w:lineRule="auto"/>
        <w:jc w:val="both"/>
        <w:rPr>
          <w:rFonts w:ascii="Times New Roman" w:hAnsi="Times New Roman" w:cs="Times New Roman"/>
          <w:b/>
          <w:bCs/>
          <w:i/>
          <w:iCs/>
          <w:color w:val="000000" w:themeColor="text1"/>
          <w:sz w:val="28"/>
          <w:szCs w:val="28"/>
          <w:u w:val="single"/>
        </w:rPr>
      </w:pPr>
      <w:r w:rsidRPr="000603C3">
        <w:rPr>
          <w:rFonts w:ascii="Times New Roman" w:hAnsi="Times New Roman" w:cs="Times New Roman"/>
          <w:b/>
          <w:bCs/>
          <w:i/>
          <w:iCs/>
          <w:color w:val="000000" w:themeColor="text1"/>
          <w:sz w:val="28"/>
          <w:szCs w:val="28"/>
          <w:u w:val="single"/>
        </w:rPr>
        <w:t>Original Research Article</w:t>
      </w:r>
    </w:p>
    <w:p w:rsidR="000603C3" w:rsidRDefault="000603C3" w:rsidP="006455F3">
      <w:pPr>
        <w:spacing w:after="0" w:line="240" w:lineRule="auto"/>
        <w:jc w:val="both"/>
        <w:rPr>
          <w:rFonts w:ascii="Times New Roman" w:hAnsi="Times New Roman" w:cs="Times New Roman"/>
          <w:b/>
          <w:color w:val="000000" w:themeColor="text1"/>
          <w:sz w:val="28"/>
          <w:szCs w:val="28"/>
        </w:rPr>
      </w:pPr>
    </w:p>
    <w:p w:rsidR="00080233" w:rsidRPr="00072A28" w:rsidRDefault="00080233" w:rsidP="006455F3">
      <w:pPr>
        <w:spacing w:after="0" w:line="240" w:lineRule="auto"/>
        <w:jc w:val="both"/>
        <w:rPr>
          <w:rFonts w:ascii="Times New Roman" w:hAnsi="Times New Roman" w:cs="Times New Roman"/>
          <w:b/>
          <w:color w:val="000000" w:themeColor="text1"/>
          <w:sz w:val="28"/>
          <w:szCs w:val="28"/>
        </w:rPr>
      </w:pPr>
      <w:r w:rsidRPr="00072A28">
        <w:rPr>
          <w:rFonts w:ascii="Times New Roman" w:hAnsi="Times New Roman" w:cs="Times New Roman"/>
          <w:b/>
          <w:color w:val="000000" w:themeColor="text1"/>
          <w:sz w:val="28"/>
          <w:szCs w:val="28"/>
        </w:rPr>
        <w:t xml:space="preserve">Response of Soybean and Weeds to </w:t>
      </w:r>
      <w:r w:rsidR="00BA10F0" w:rsidRPr="00072A28">
        <w:rPr>
          <w:rFonts w:ascii="Times New Roman" w:hAnsi="Times New Roman" w:cs="Times New Roman"/>
          <w:b/>
          <w:color w:val="000000" w:themeColor="text1"/>
          <w:sz w:val="28"/>
          <w:szCs w:val="28"/>
        </w:rPr>
        <w:t>Various Weed Management Practices</w:t>
      </w:r>
    </w:p>
    <w:p w:rsidR="006455F3" w:rsidRDefault="006455F3" w:rsidP="006455F3">
      <w:pPr>
        <w:spacing w:after="0" w:line="240" w:lineRule="auto"/>
        <w:jc w:val="both"/>
        <w:rPr>
          <w:rFonts w:ascii="Times New Roman" w:hAnsi="Times New Roman" w:cs="Times New Roman"/>
          <w:b/>
          <w:color w:val="000000" w:themeColor="text1"/>
          <w:sz w:val="24"/>
          <w:szCs w:val="24"/>
        </w:rPr>
      </w:pPr>
    </w:p>
    <w:p w:rsidR="006455F3" w:rsidRPr="006455F3" w:rsidRDefault="006455F3" w:rsidP="006455F3">
      <w:pPr>
        <w:autoSpaceDE w:val="0"/>
        <w:autoSpaceDN w:val="0"/>
        <w:adjustRightInd w:val="0"/>
        <w:spacing w:after="0" w:line="240" w:lineRule="auto"/>
        <w:rPr>
          <w:rFonts w:ascii="Arial" w:hAnsi="Arial" w:cs="Arial"/>
          <w:color w:val="000000"/>
          <w:sz w:val="24"/>
          <w:szCs w:val="24"/>
        </w:rPr>
      </w:pPr>
    </w:p>
    <w:p w:rsidR="006455F3" w:rsidRDefault="006455F3" w:rsidP="00DA392D">
      <w:pPr>
        <w:autoSpaceDE w:val="0"/>
        <w:autoSpaceDN w:val="0"/>
        <w:adjustRightInd w:val="0"/>
        <w:spacing w:after="0" w:line="240" w:lineRule="auto"/>
        <w:jc w:val="right"/>
        <w:rPr>
          <w:rFonts w:ascii="Times New Roman" w:hAnsi="Times New Roman" w:cs="Times New Roman"/>
          <w:b/>
          <w:color w:val="000000" w:themeColor="text1"/>
          <w:sz w:val="24"/>
          <w:szCs w:val="24"/>
        </w:rPr>
      </w:pPr>
      <w:bookmarkStart w:id="0" w:name="_Hlk200538569"/>
      <w:bookmarkEnd w:id="0"/>
    </w:p>
    <w:p w:rsidR="00322D6A" w:rsidRDefault="006455F3" w:rsidP="006455F3">
      <w:p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ABSTRACT</w:t>
      </w:r>
    </w:p>
    <w:p w:rsidR="006455F3" w:rsidRPr="006455F3" w:rsidRDefault="006455F3" w:rsidP="006455F3">
      <w:pPr>
        <w:spacing w:after="0" w:line="240" w:lineRule="auto"/>
        <w:jc w:val="both"/>
        <w:rPr>
          <w:rFonts w:ascii="Times New Roman" w:hAnsi="Times New Roman" w:cs="Times New Roman"/>
          <w:b/>
          <w:color w:val="000000" w:themeColor="text1"/>
          <w:sz w:val="24"/>
          <w:szCs w:val="24"/>
        </w:rPr>
      </w:pPr>
    </w:p>
    <w:p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Aims:</w:t>
      </w:r>
      <w:r w:rsidR="00564129" w:rsidRPr="00792766">
        <w:rPr>
          <w:rFonts w:ascii="Times New Roman" w:hAnsi="Times New Roman" w:cs="Times New Roman"/>
          <w:color w:val="000000" w:themeColor="text1"/>
          <w:sz w:val="24"/>
          <w:szCs w:val="24"/>
        </w:rPr>
        <w:t>Soybean (</w:t>
      </w:r>
      <w:r w:rsidR="00564129" w:rsidRPr="00792766">
        <w:rPr>
          <w:rFonts w:ascii="Times New Roman" w:hAnsi="Times New Roman" w:cs="Times New Roman"/>
          <w:i/>
          <w:iCs/>
          <w:color w:val="000000" w:themeColor="text1"/>
          <w:sz w:val="24"/>
          <w:szCs w:val="24"/>
        </w:rPr>
        <w:t>Glycine max</w:t>
      </w:r>
      <w:r w:rsidR="00564129" w:rsidRPr="00792766">
        <w:rPr>
          <w:rFonts w:ascii="Times New Roman" w:hAnsi="Times New Roman" w:cs="Times New Roman"/>
          <w:color w:val="000000" w:themeColor="text1"/>
          <w:sz w:val="24"/>
          <w:szCs w:val="24"/>
        </w:rPr>
        <w:t xml:space="preserve"> L.) is highly susceptible to w</w:t>
      </w:r>
      <w:r w:rsidR="00614F7B" w:rsidRPr="00792766">
        <w:rPr>
          <w:rFonts w:ascii="Times New Roman" w:hAnsi="Times New Roman" w:cs="Times New Roman"/>
          <w:color w:val="000000" w:themeColor="text1"/>
          <w:sz w:val="24"/>
          <w:szCs w:val="24"/>
        </w:rPr>
        <w:t>eed competition during its early</w:t>
      </w:r>
      <w:r w:rsidR="00564129" w:rsidRPr="00792766">
        <w:rPr>
          <w:rFonts w:ascii="Times New Roman" w:hAnsi="Times New Roman" w:cs="Times New Roman"/>
          <w:color w:val="000000" w:themeColor="text1"/>
          <w:sz w:val="24"/>
          <w:szCs w:val="24"/>
        </w:rPr>
        <w:t xml:space="preserve"> growth stages, which can cause significant yield losses if not managed properly. </w:t>
      </w:r>
      <w:r w:rsidRPr="006455F3">
        <w:rPr>
          <w:rFonts w:ascii="Times New Roman" w:hAnsi="Times New Roman" w:cs="Times New Roman"/>
          <w:color w:val="000000"/>
          <w:sz w:val="24"/>
          <w:szCs w:val="24"/>
        </w:rPr>
        <w:t xml:space="preserve">Therefore, a field experiment was conducted to </w:t>
      </w:r>
      <w:r w:rsidRPr="00792766">
        <w:rPr>
          <w:rFonts w:ascii="Times New Roman" w:hAnsi="Times New Roman" w:cs="Times New Roman"/>
          <w:color w:val="000000" w:themeColor="text1"/>
          <w:sz w:val="24"/>
          <w:szCs w:val="24"/>
        </w:rPr>
        <w:t xml:space="preserve">evaluate the effectiveness of different weed management practices, including chemical (Pendimethalin, Metribuzin, Imazethapyr, and their combinations) and manual (one-hand and two-hand weeding), on soybean yield, growth attributes, weed density, and weed biomass. </w:t>
      </w:r>
    </w:p>
    <w:p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Study Design:</w:t>
      </w:r>
      <w:r w:rsidRPr="00792766">
        <w:rPr>
          <w:rFonts w:ascii="Times New Roman" w:hAnsi="Times New Roman" w:cs="Times New Roman"/>
          <w:color w:val="000000" w:themeColor="text1"/>
          <w:sz w:val="24"/>
          <w:szCs w:val="24"/>
        </w:rPr>
        <w:t xml:space="preserve"> This experiment was laid out in a randomized complete block design with three replications.</w:t>
      </w:r>
    </w:p>
    <w:p w:rsidR="00792766" w:rsidRPr="00792766" w:rsidRDefault="006455F3"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Place and Duration of Study:</w:t>
      </w:r>
      <w:r w:rsidR="00564129" w:rsidRPr="00792766">
        <w:rPr>
          <w:rFonts w:ascii="Times New Roman" w:hAnsi="Times New Roman" w:cs="Times New Roman"/>
          <w:color w:val="000000" w:themeColor="text1"/>
          <w:sz w:val="24"/>
          <w:szCs w:val="24"/>
        </w:rPr>
        <w:t xml:space="preserve">This study was conducted over two consecutive years </w:t>
      </w:r>
      <w:r w:rsidR="002F2361" w:rsidRPr="00792766">
        <w:rPr>
          <w:rFonts w:ascii="Times New Roman" w:hAnsi="Times New Roman" w:cs="Times New Roman"/>
          <w:color w:val="000000" w:themeColor="text1"/>
          <w:sz w:val="24"/>
          <w:szCs w:val="24"/>
        </w:rPr>
        <w:t xml:space="preserve">of 2022/23 and 2023/24 </w:t>
      </w:r>
      <w:r w:rsidR="00564129" w:rsidRPr="00792766">
        <w:rPr>
          <w:rFonts w:ascii="Times New Roman" w:hAnsi="Times New Roman" w:cs="Times New Roman"/>
          <w:color w:val="000000" w:themeColor="text1"/>
          <w:sz w:val="24"/>
          <w:szCs w:val="24"/>
        </w:rPr>
        <w:t>at the Grain Legumes Research Program</w:t>
      </w:r>
      <w:r w:rsidR="00167A1F" w:rsidRPr="00792766">
        <w:rPr>
          <w:rFonts w:ascii="Times New Roman" w:hAnsi="Times New Roman" w:cs="Times New Roman"/>
          <w:color w:val="000000" w:themeColor="text1"/>
          <w:sz w:val="24"/>
          <w:szCs w:val="24"/>
        </w:rPr>
        <w:t xml:space="preserve"> (GLRP)</w:t>
      </w:r>
      <w:r w:rsidR="00792766" w:rsidRPr="00792766">
        <w:rPr>
          <w:rFonts w:ascii="Times New Roman" w:hAnsi="Times New Roman" w:cs="Times New Roman"/>
          <w:color w:val="000000" w:themeColor="text1"/>
          <w:sz w:val="24"/>
          <w:szCs w:val="24"/>
        </w:rPr>
        <w:t>, Khajura, Banke, Nepal.</w:t>
      </w:r>
    </w:p>
    <w:p w:rsidR="00792766" w:rsidRPr="00792766" w:rsidRDefault="00792766"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Methodology:</w:t>
      </w:r>
      <w:r w:rsidRPr="006455F3">
        <w:rPr>
          <w:rFonts w:ascii="Times New Roman" w:hAnsi="Times New Roman" w:cs="Times New Roman"/>
          <w:color w:val="000000"/>
          <w:sz w:val="24"/>
          <w:szCs w:val="24"/>
        </w:rPr>
        <w:t xml:space="preserve">The experiment consisted </w:t>
      </w:r>
      <w:r w:rsidRPr="00792766">
        <w:rPr>
          <w:rFonts w:ascii="Times New Roman" w:hAnsi="Times New Roman" w:cs="Times New Roman"/>
          <w:color w:val="000000"/>
          <w:sz w:val="24"/>
          <w:szCs w:val="24"/>
        </w:rPr>
        <w:t xml:space="preserve">of eight weed management </w:t>
      </w:r>
      <w:r w:rsidRPr="006455F3">
        <w:rPr>
          <w:rFonts w:ascii="Times New Roman" w:hAnsi="Times New Roman" w:cs="Times New Roman"/>
          <w:color w:val="000000"/>
          <w:sz w:val="24"/>
          <w:szCs w:val="24"/>
        </w:rPr>
        <w:t xml:space="preserve">treatments </w:t>
      </w:r>
      <w:r w:rsidRPr="00792766">
        <w:rPr>
          <w:rFonts w:ascii="Times New Roman" w:hAnsi="Times New Roman" w:cs="Times New Roman"/>
          <w:i/>
          <w:iCs/>
          <w:color w:val="000000"/>
          <w:sz w:val="24"/>
          <w:szCs w:val="24"/>
        </w:rPr>
        <w:t xml:space="preserve">viz., </w:t>
      </w:r>
      <w:r w:rsidRPr="00792766">
        <w:rPr>
          <w:rFonts w:ascii="Times New Roman" w:hAnsi="Times New Roman" w:cs="Times New Roman"/>
          <w:color w:val="000000" w:themeColor="text1"/>
          <w:sz w:val="24"/>
          <w:szCs w:val="24"/>
        </w:rPr>
        <w:t xml:space="preserve">Pendimethalin, Pendimethalin and Imazethapyr, Metribuzin, Metribuzin and Imazethapyr, Imazethapyr, One hand weeding, Two hand weeding and Unweeded. </w:t>
      </w:r>
    </w:p>
    <w:p w:rsidR="00792766"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Results:</w:t>
      </w:r>
      <w:r w:rsidR="00564129" w:rsidRPr="00792766">
        <w:rPr>
          <w:rFonts w:ascii="Times New Roman" w:hAnsi="Times New Roman" w:cs="Times New Roman"/>
          <w:color w:val="000000" w:themeColor="text1"/>
          <w:sz w:val="24"/>
          <w:szCs w:val="24"/>
        </w:rPr>
        <w:t>Results demonstrated that weed management significantly influen</w:t>
      </w:r>
      <w:r w:rsidR="005C55DF" w:rsidRPr="00792766">
        <w:rPr>
          <w:rFonts w:ascii="Times New Roman" w:hAnsi="Times New Roman" w:cs="Times New Roman"/>
          <w:color w:val="000000" w:themeColor="text1"/>
          <w:sz w:val="24"/>
          <w:szCs w:val="24"/>
        </w:rPr>
        <w:t xml:space="preserve">ced key yield components, </w:t>
      </w:r>
      <w:r w:rsidR="005C55DF" w:rsidRPr="00792766">
        <w:rPr>
          <w:rFonts w:ascii="Times New Roman" w:hAnsi="Times New Roman" w:cs="Times New Roman"/>
          <w:i/>
          <w:iCs/>
          <w:color w:val="000000" w:themeColor="text1"/>
          <w:sz w:val="24"/>
          <w:szCs w:val="24"/>
        </w:rPr>
        <w:t>i.e</w:t>
      </w:r>
      <w:r w:rsidR="005C55DF" w:rsidRPr="00792766">
        <w:rPr>
          <w:rFonts w:ascii="Times New Roman" w:hAnsi="Times New Roman" w:cs="Times New Roman"/>
          <w:color w:val="000000" w:themeColor="text1"/>
          <w:sz w:val="24"/>
          <w:szCs w:val="24"/>
        </w:rPr>
        <w:t>,</w:t>
      </w:r>
      <w:r w:rsidR="00564129" w:rsidRPr="00792766">
        <w:rPr>
          <w:rFonts w:ascii="Times New Roman" w:hAnsi="Times New Roman" w:cs="Times New Roman"/>
          <w:color w:val="000000" w:themeColor="text1"/>
          <w:sz w:val="24"/>
          <w:szCs w:val="24"/>
        </w:rPr>
        <w:t xml:space="preserve"> days to flow</w:t>
      </w:r>
      <w:r w:rsidR="00D6231A" w:rsidRPr="00792766">
        <w:rPr>
          <w:rFonts w:ascii="Times New Roman" w:hAnsi="Times New Roman" w:cs="Times New Roman"/>
          <w:color w:val="000000" w:themeColor="text1"/>
          <w:sz w:val="24"/>
          <w:szCs w:val="24"/>
        </w:rPr>
        <w:t>ering, number of pods per plant</w:t>
      </w:r>
      <w:r w:rsidR="00564129" w:rsidRPr="00792766">
        <w:rPr>
          <w:rFonts w:ascii="Times New Roman" w:hAnsi="Times New Roman" w:cs="Times New Roman"/>
          <w:color w:val="000000" w:themeColor="text1"/>
          <w:sz w:val="24"/>
          <w:szCs w:val="24"/>
        </w:rPr>
        <w:t xml:space="preserve"> and 100-seed weight.</w:t>
      </w:r>
      <w:r w:rsidR="00C4534D" w:rsidRPr="00792766">
        <w:rPr>
          <w:rFonts w:ascii="Times New Roman" w:hAnsi="Times New Roman" w:cs="Times New Roman"/>
          <w:color w:val="000000" w:themeColor="text1"/>
          <w:sz w:val="24"/>
          <w:szCs w:val="24"/>
        </w:rPr>
        <w:t>Among treatments, two-hand weeding produced the highest grain yield (1841 kg ha⁻¹), followed by one-hand weeding (1709 kg ha⁻¹), while the lowest yield was recorded in the unweeded control (746 kg ha⁻¹). The</w:t>
      </w:r>
      <w:r>
        <w:rPr>
          <w:rFonts w:ascii="Times New Roman" w:hAnsi="Times New Roman" w:cs="Times New Roman"/>
          <w:color w:val="000000" w:themeColor="text1"/>
          <w:sz w:val="24"/>
          <w:szCs w:val="24"/>
        </w:rPr>
        <w:t xml:space="preserve"> combination of Pendimethalin+</w:t>
      </w:r>
      <w:r w:rsidR="00C4534D" w:rsidRPr="00792766">
        <w:rPr>
          <w:rFonts w:ascii="Times New Roman" w:hAnsi="Times New Roman" w:cs="Times New Roman"/>
          <w:color w:val="000000" w:themeColor="text1"/>
          <w:sz w:val="24"/>
          <w:szCs w:val="24"/>
        </w:rPr>
        <w:t>Imazethapyr was t</w:t>
      </w:r>
      <w:bookmarkStart w:id="1" w:name="_GoBack"/>
      <w:bookmarkEnd w:id="1"/>
      <w:r w:rsidR="00C4534D" w:rsidRPr="00792766">
        <w:rPr>
          <w:rFonts w:ascii="Times New Roman" w:hAnsi="Times New Roman" w:cs="Times New Roman"/>
          <w:color w:val="000000" w:themeColor="text1"/>
          <w:sz w:val="24"/>
          <w:szCs w:val="24"/>
        </w:rPr>
        <w:t>he most effective chemical treatment in suppressing weed dry biomass (19.7 g/0.5 m²) and improving yield-related traits. Although manual weeding effectively reduced weed competition and maximized yield, it was less efficient in reducing total weed biomass compared to integrated chemical treatments</w:t>
      </w:r>
      <w:r w:rsidR="00167A1F" w:rsidRPr="00792766">
        <w:rPr>
          <w:rFonts w:ascii="Times New Roman" w:hAnsi="Times New Roman" w:cs="Times New Roman"/>
          <w:color w:val="000000" w:themeColor="text1"/>
          <w:sz w:val="24"/>
          <w:szCs w:val="24"/>
        </w:rPr>
        <w:t xml:space="preserve"> at the earlier stage of crop growth</w:t>
      </w:r>
      <w:r w:rsidR="00C4534D" w:rsidRPr="00792766">
        <w:rPr>
          <w:rFonts w:ascii="Times New Roman" w:hAnsi="Times New Roman" w:cs="Times New Roman"/>
          <w:color w:val="000000" w:themeColor="text1"/>
          <w:sz w:val="24"/>
          <w:szCs w:val="24"/>
        </w:rPr>
        <w:t xml:space="preserve">. </w:t>
      </w:r>
    </w:p>
    <w:p w:rsidR="00322D6A"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Conclusion:</w:t>
      </w:r>
      <w:r w:rsidR="00C4534D" w:rsidRPr="00792766">
        <w:rPr>
          <w:rFonts w:ascii="Times New Roman" w:hAnsi="Times New Roman" w:cs="Times New Roman"/>
          <w:color w:val="000000" w:themeColor="text1"/>
          <w:sz w:val="24"/>
          <w:szCs w:val="24"/>
        </w:rPr>
        <w:t>The study concludes that integrated weed management, particularly the combination of Pendimethalin and Imazethapyr, offers a sustainable and effective strategy for improving soybean productivity by minimizing weed competition and biomass under field conditions.</w:t>
      </w:r>
    </w:p>
    <w:p w:rsidR="006455F3" w:rsidRDefault="006455F3" w:rsidP="006455F3">
      <w:pPr>
        <w:pStyle w:val="NoSpacing"/>
        <w:jc w:val="both"/>
        <w:rPr>
          <w:rFonts w:ascii="Times New Roman" w:hAnsi="Times New Roman" w:cs="Times New Roman"/>
          <w:color w:val="000000" w:themeColor="text1"/>
          <w:sz w:val="24"/>
          <w:szCs w:val="24"/>
        </w:rPr>
      </w:pPr>
    </w:p>
    <w:p w:rsidR="006455F3" w:rsidRPr="00792766" w:rsidRDefault="00792766" w:rsidP="006455F3">
      <w:pPr>
        <w:pStyle w:val="NoSpacing"/>
        <w:jc w:val="both"/>
        <w:rPr>
          <w:rFonts w:ascii="Times New Roman" w:hAnsi="Times New Roman" w:cs="Times New Roman"/>
          <w:b/>
          <w:bCs/>
          <w:color w:val="000000" w:themeColor="text1"/>
          <w:sz w:val="24"/>
          <w:szCs w:val="24"/>
        </w:rPr>
      </w:pPr>
      <w:r w:rsidRPr="00792766">
        <w:rPr>
          <w:rFonts w:ascii="Times New Roman" w:hAnsi="Times New Roman" w:cs="Times New Roman"/>
          <w:b/>
          <w:bCs/>
          <w:i/>
          <w:iCs/>
          <w:sz w:val="24"/>
          <w:szCs w:val="24"/>
        </w:rPr>
        <w:t xml:space="preserve">Keywords: </w:t>
      </w:r>
      <w:r>
        <w:rPr>
          <w:rFonts w:ascii="Times New Roman" w:hAnsi="Times New Roman" w:cs="Times New Roman"/>
          <w:b/>
          <w:bCs/>
          <w:i/>
          <w:iCs/>
          <w:sz w:val="24"/>
          <w:szCs w:val="24"/>
        </w:rPr>
        <w:t>Soybean</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weed management</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chemicals</w:t>
      </w:r>
      <w:r w:rsidRPr="00792766">
        <w:rPr>
          <w:rFonts w:ascii="Times New Roman" w:hAnsi="Times New Roman" w:cs="Times New Roman"/>
          <w:b/>
          <w:bCs/>
          <w:i/>
          <w:iCs/>
          <w:sz w:val="24"/>
          <w:szCs w:val="24"/>
        </w:rPr>
        <w:t xml:space="preserve">; yield. </w:t>
      </w:r>
    </w:p>
    <w:p w:rsidR="006455F3" w:rsidRPr="006455F3" w:rsidRDefault="006455F3" w:rsidP="006455F3">
      <w:pPr>
        <w:pStyle w:val="NoSpacing"/>
        <w:jc w:val="both"/>
        <w:rPr>
          <w:rFonts w:ascii="Times New Roman" w:hAnsi="Times New Roman" w:cs="Times New Roman"/>
          <w:color w:val="000000" w:themeColor="text1"/>
          <w:sz w:val="24"/>
          <w:szCs w:val="24"/>
        </w:rPr>
      </w:pPr>
    </w:p>
    <w:p w:rsidR="00F35595" w:rsidRPr="006455F3"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INTRODUCTION</w:t>
      </w:r>
    </w:p>
    <w:p w:rsidR="00F35595"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Soybean </w:t>
      </w:r>
      <w:commentRangeStart w:id="2"/>
      <w:r w:rsidRPr="002A35BF">
        <w:rPr>
          <w:rFonts w:ascii="Times New Roman" w:hAnsi="Times New Roman" w:cs="Times New Roman"/>
          <w:color w:val="FF0000"/>
          <w:sz w:val="24"/>
          <w:szCs w:val="24"/>
        </w:rPr>
        <w:t>(Glycine max L.)</w:t>
      </w:r>
      <w:commentRangeEnd w:id="2"/>
      <w:r w:rsidR="002A35BF">
        <w:rPr>
          <w:rStyle w:val="CommentReference"/>
        </w:rPr>
        <w:commentReference w:id="2"/>
      </w:r>
      <w:r w:rsidRPr="006455F3">
        <w:rPr>
          <w:rFonts w:ascii="Times New Roman" w:hAnsi="Times New Roman" w:cs="Times New Roman"/>
          <w:color w:val="000000" w:themeColor="text1"/>
          <w:sz w:val="24"/>
          <w:szCs w:val="24"/>
        </w:rPr>
        <w:t xml:space="preserve"> is an important grain legume</w:t>
      </w:r>
      <w:r w:rsidR="00BA10F0" w:rsidRPr="006455F3">
        <w:rPr>
          <w:rFonts w:ascii="Times New Roman" w:hAnsi="Times New Roman" w:cs="Times New Roman"/>
          <w:color w:val="000000" w:themeColor="text1"/>
          <w:sz w:val="24"/>
          <w:szCs w:val="24"/>
        </w:rPr>
        <w:t xml:space="preserve"> thatcontains</w:t>
      </w:r>
      <w:r w:rsidRPr="006455F3">
        <w:rPr>
          <w:rFonts w:ascii="Times New Roman" w:hAnsi="Times New Roman" w:cs="Times New Roman"/>
          <w:color w:val="000000" w:themeColor="text1"/>
          <w:sz w:val="24"/>
          <w:szCs w:val="24"/>
        </w:rPr>
        <w:t xml:space="preserve"> approximately 43% protein and 20% oil</w:t>
      </w:r>
      <w:r w:rsidR="001B7CB2" w:rsidRPr="006455F3">
        <w:rPr>
          <w:rFonts w:ascii="Times New Roman" w:hAnsi="Times New Roman" w:cs="Times New Roman"/>
          <w:color w:val="000000" w:themeColor="text1"/>
          <w:sz w:val="24"/>
          <w:szCs w:val="24"/>
        </w:rPr>
        <w:t xml:space="preserve"> [1]</w:t>
      </w:r>
      <w:r w:rsidRPr="006455F3">
        <w:rPr>
          <w:rFonts w:ascii="Times New Roman" w:hAnsi="Times New Roman" w:cs="Times New Roman"/>
          <w:color w:val="000000" w:themeColor="text1"/>
          <w:sz w:val="24"/>
          <w:szCs w:val="24"/>
        </w:rPr>
        <w:t xml:space="preserve">. It </w:t>
      </w:r>
      <w:r w:rsidR="00203817" w:rsidRPr="006455F3">
        <w:rPr>
          <w:rFonts w:ascii="Times New Roman" w:hAnsi="Times New Roman" w:cs="Times New Roman"/>
          <w:color w:val="000000" w:themeColor="text1"/>
          <w:sz w:val="24"/>
          <w:szCs w:val="24"/>
        </w:rPr>
        <w:t>is cultivated</w:t>
      </w:r>
      <w:r w:rsidR="00BA10F0" w:rsidRPr="006455F3">
        <w:rPr>
          <w:rFonts w:ascii="Times New Roman" w:hAnsi="Times New Roman" w:cs="Times New Roman"/>
          <w:color w:val="000000" w:themeColor="text1"/>
          <w:sz w:val="24"/>
          <w:szCs w:val="24"/>
        </w:rPr>
        <w:t xml:space="preserve"> worldwide and is</w:t>
      </w:r>
      <w:r w:rsidRPr="006455F3">
        <w:rPr>
          <w:rFonts w:ascii="Times New Roman" w:hAnsi="Times New Roman" w:cs="Times New Roman"/>
          <w:color w:val="000000" w:themeColor="text1"/>
          <w:sz w:val="24"/>
          <w:szCs w:val="24"/>
        </w:rPr>
        <w:t xml:space="preserve"> valued for its diverse uses in f</w:t>
      </w:r>
      <w:r w:rsidR="00A80E8A" w:rsidRPr="006455F3">
        <w:rPr>
          <w:rFonts w:ascii="Times New Roman" w:hAnsi="Times New Roman" w:cs="Times New Roman"/>
          <w:color w:val="000000" w:themeColor="text1"/>
          <w:sz w:val="24"/>
          <w:szCs w:val="24"/>
        </w:rPr>
        <w:t xml:space="preserve">ood, </w:t>
      </w:r>
      <w:r w:rsidR="00BA10F0" w:rsidRPr="006455F3">
        <w:rPr>
          <w:rFonts w:ascii="Times New Roman" w:hAnsi="Times New Roman" w:cs="Times New Roman"/>
          <w:color w:val="000000" w:themeColor="text1"/>
          <w:sz w:val="24"/>
          <w:szCs w:val="24"/>
        </w:rPr>
        <w:t xml:space="preserve">animal </w:t>
      </w:r>
      <w:r w:rsidR="00A80E8A" w:rsidRPr="006455F3">
        <w:rPr>
          <w:rFonts w:ascii="Times New Roman" w:hAnsi="Times New Roman" w:cs="Times New Roman"/>
          <w:color w:val="000000" w:themeColor="text1"/>
          <w:sz w:val="24"/>
          <w:szCs w:val="24"/>
        </w:rPr>
        <w:t xml:space="preserve">feed, and industry. </w:t>
      </w:r>
      <w:r w:rsidR="00BA10F0" w:rsidRPr="006455F3">
        <w:rPr>
          <w:rFonts w:ascii="Times New Roman" w:hAnsi="Times New Roman" w:cs="Times New Roman"/>
          <w:color w:val="000000" w:themeColor="text1"/>
          <w:sz w:val="24"/>
          <w:szCs w:val="24"/>
        </w:rPr>
        <w:t xml:space="preserve">However, as </w:t>
      </w:r>
      <w:r w:rsidR="00A80E8A" w:rsidRPr="006455F3">
        <w:rPr>
          <w:rFonts w:ascii="Times New Roman" w:hAnsi="Times New Roman" w:cs="Times New Roman"/>
          <w:color w:val="000000" w:themeColor="text1"/>
          <w:sz w:val="24"/>
          <w:szCs w:val="24"/>
        </w:rPr>
        <w:t>a rainy season crop</w:t>
      </w:r>
      <w:r w:rsidR="001B7CB2" w:rsidRPr="006455F3">
        <w:rPr>
          <w:rFonts w:ascii="Times New Roman" w:hAnsi="Times New Roman" w:cs="Times New Roman"/>
          <w:color w:val="000000" w:themeColor="text1"/>
          <w:sz w:val="24"/>
          <w:szCs w:val="24"/>
        </w:rPr>
        <w:t xml:space="preserve">, it </w:t>
      </w:r>
      <w:r w:rsidRPr="006455F3">
        <w:rPr>
          <w:rFonts w:ascii="Times New Roman" w:hAnsi="Times New Roman" w:cs="Times New Roman"/>
          <w:color w:val="000000" w:themeColor="text1"/>
          <w:sz w:val="24"/>
          <w:szCs w:val="24"/>
        </w:rPr>
        <w:t>is highly susceptible to weed competition</w:t>
      </w:r>
      <w:r w:rsidR="00322D6A" w:rsidRPr="006455F3">
        <w:rPr>
          <w:rFonts w:ascii="Times New Roman" w:hAnsi="Times New Roman" w:cs="Times New Roman"/>
          <w:color w:val="000000" w:themeColor="text1"/>
          <w:sz w:val="24"/>
          <w:szCs w:val="24"/>
        </w:rPr>
        <w:t xml:space="preserve"> (2-3 flushes)</w:t>
      </w:r>
      <w:r w:rsidR="00EF7883" w:rsidRPr="006455F3">
        <w:rPr>
          <w:rFonts w:ascii="Times New Roman" w:hAnsi="Times New Roman" w:cs="Times New Roman"/>
          <w:color w:val="000000" w:themeColor="text1"/>
          <w:sz w:val="24"/>
          <w:szCs w:val="24"/>
        </w:rPr>
        <w:t xml:space="preserve"> [2]</w:t>
      </w:r>
      <w:r w:rsidRPr="006455F3">
        <w:rPr>
          <w:rFonts w:ascii="Times New Roman" w:hAnsi="Times New Roman" w:cs="Times New Roman"/>
          <w:color w:val="000000" w:themeColor="text1"/>
          <w:sz w:val="24"/>
          <w:szCs w:val="24"/>
        </w:rPr>
        <w:t xml:space="preserve"> during its early growth stages</w:t>
      </w:r>
      <w:r w:rsidR="003C5C3D"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20- 40 days</w:t>
      </w:r>
      <w:r w:rsidR="003C5C3D" w:rsidRPr="006455F3">
        <w:rPr>
          <w:rFonts w:ascii="Times New Roman" w:hAnsi="Times New Roman" w:cs="Times New Roman"/>
          <w:color w:val="000000" w:themeColor="text1"/>
          <w:sz w:val="24"/>
          <w:szCs w:val="24"/>
        </w:rPr>
        <w:t>)</w:t>
      </w:r>
      <w:r w:rsidR="00EF7883" w:rsidRPr="006455F3">
        <w:rPr>
          <w:rFonts w:ascii="Times New Roman" w:hAnsi="Times New Roman" w:cs="Times New Roman"/>
          <w:color w:val="000000" w:themeColor="text1"/>
          <w:sz w:val="24"/>
          <w:szCs w:val="24"/>
        </w:rPr>
        <w:t xml:space="preserve"> </w:t>
      </w:r>
      <w:commentRangeStart w:id="3"/>
      <w:r w:rsidR="00EF7883" w:rsidRPr="006455F3">
        <w:rPr>
          <w:rFonts w:ascii="Times New Roman" w:hAnsi="Times New Roman" w:cs="Times New Roman"/>
          <w:color w:val="000000" w:themeColor="text1"/>
          <w:sz w:val="24"/>
          <w:szCs w:val="24"/>
        </w:rPr>
        <w:t>[1</w:t>
      </w:r>
      <w:commentRangeEnd w:id="3"/>
      <w:r w:rsidR="00F1149F">
        <w:rPr>
          <w:rStyle w:val="CommentReference"/>
        </w:rPr>
        <w:commentReference w:id="3"/>
      </w:r>
      <w:r w:rsidR="00EF788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whic</w:t>
      </w:r>
      <w:r w:rsidR="00BA10F0" w:rsidRPr="006455F3">
        <w:rPr>
          <w:rFonts w:ascii="Times New Roman" w:hAnsi="Times New Roman" w:cs="Times New Roman"/>
          <w:color w:val="000000" w:themeColor="text1"/>
          <w:sz w:val="24"/>
          <w:szCs w:val="24"/>
        </w:rPr>
        <w:t>h can lead to significant</w:t>
      </w:r>
      <w:r w:rsidRPr="006455F3">
        <w:rPr>
          <w:rFonts w:ascii="Times New Roman" w:hAnsi="Times New Roman" w:cs="Times New Roman"/>
          <w:color w:val="000000" w:themeColor="text1"/>
          <w:sz w:val="24"/>
          <w:szCs w:val="24"/>
        </w:rPr>
        <w:t xml:space="preserve"> reductions in yield and resource use efficiency. </w:t>
      </w:r>
      <w:r w:rsidR="00BA10F0" w:rsidRPr="006455F3">
        <w:rPr>
          <w:rFonts w:ascii="Times New Roman" w:hAnsi="Times New Roman" w:cs="Times New Roman"/>
          <w:color w:val="000000" w:themeColor="text1"/>
          <w:sz w:val="24"/>
          <w:szCs w:val="24"/>
        </w:rPr>
        <w:t xml:space="preserve">Reports indicate that up to </w:t>
      </w:r>
      <w:r w:rsidR="00A80E8A" w:rsidRPr="006455F3">
        <w:rPr>
          <w:rFonts w:ascii="Times New Roman" w:hAnsi="Times New Roman" w:cs="Times New Roman"/>
          <w:color w:val="000000" w:themeColor="text1"/>
          <w:sz w:val="24"/>
          <w:szCs w:val="24"/>
        </w:rPr>
        <w:t xml:space="preserve">70% of </w:t>
      </w:r>
      <w:r w:rsidR="00BA10F0" w:rsidRPr="006455F3">
        <w:rPr>
          <w:rFonts w:ascii="Times New Roman" w:hAnsi="Times New Roman" w:cs="Times New Roman"/>
          <w:color w:val="000000" w:themeColor="text1"/>
          <w:sz w:val="24"/>
          <w:szCs w:val="24"/>
        </w:rPr>
        <w:t xml:space="preserve">yield loss can occur </w:t>
      </w:r>
      <w:r w:rsidR="001B7CB2" w:rsidRPr="006455F3">
        <w:rPr>
          <w:rFonts w:ascii="Times New Roman" w:hAnsi="Times New Roman" w:cs="Times New Roman"/>
          <w:color w:val="000000" w:themeColor="text1"/>
          <w:sz w:val="24"/>
          <w:szCs w:val="24"/>
        </w:rPr>
        <w:t>due to we</w:t>
      </w:r>
      <w:r w:rsidR="00BA10F0" w:rsidRPr="006455F3">
        <w:rPr>
          <w:rFonts w:ascii="Times New Roman" w:hAnsi="Times New Roman" w:cs="Times New Roman"/>
          <w:color w:val="000000" w:themeColor="text1"/>
          <w:sz w:val="24"/>
          <w:szCs w:val="24"/>
        </w:rPr>
        <w:t>ed infestation, depending on the</w:t>
      </w:r>
      <w:r w:rsidR="00BE7A0E" w:rsidRPr="006455F3">
        <w:rPr>
          <w:rFonts w:ascii="Times New Roman" w:hAnsi="Times New Roman" w:cs="Times New Roman"/>
          <w:color w:val="000000" w:themeColor="text1"/>
          <w:sz w:val="24"/>
          <w:szCs w:val="24"/>
        </w:rPr>
        <w:t>type</w:t>
      </w:r>
      <w:r w:rsidR="00BA10F0" w:rsidRPr="006455F3">
        <w:rPr>
          <w:rFonts w:ascii="Times New Roman" w:hAnsi="Times New Roman" w:cs="Times New Roman"/>
          <w:color w:val="000000" w:themeColor="text1"/>
          <w:sz w:val="24"/>
          <w:szCs w:val="24"/>
        </w:rPr>
        <w:t>, intensity, and duration</w:t>
      </w:r>
      <w:r w:rsidR="001B7CB2" w:rsidRPr="006455F3">
        <w:rPr>
          <w:rFonts w:ascii="Times New Roman" w:hAnsi="Times New Roman" w:cs="Times New Roman"/>
          <w:color w:val="000000" w:themeColor="text1"/>
          <w:sz w:val="24"/>
          <w:szCs w:val="24"/>
        </w:rPr>
        <w:t xml:space="preserve"> of competition with </w:t>
      </w:r>
      <w:r w:rsidR="00BE7A0E" w:rsidRPr="006455F3">
        <w:rPr>
          <w:rFonts w:ascii="Times New Roman" w:hAnsi="Times New Roman" w:cs="Times New Roman"/>
          <w:color w:val="000000" w:themeColor="text1"/>
          <w:sz w:val="24"/>
          <w:szCs w:val="24"/>
        </w:rPr>
        <w:t xml:space="preserve">the </w:t>
      </w:r>
      <w:r w:rsidR="001B7CB2" w:rsidRPr="006455F3">
        <w:rPr>
          <w:rFonts w:ascii="Times New Roman" w:hAnsi="Times New Roman" w:cs="Times New Roman"/>
          <w:color w:val="000000" w:themeColor="text1"/>
          <w:sz w:val="24"/>
          <w:szCs w:val="24"/>
        </w:rPr>
        <w:t xml:space="preserve">crop </w:t>
      </w:r>
      <w:r w:rsidR="00EF7883" w:rsidRPr="006455F3">
        <w:rPr>
          <w:rFonts w:ascii="Times New Roman" w:hAnsi="Times New Roman" w:cs="Times New Roman"/>
          <w:color w:val="000000" w:themeColor="text1"/>
          <w:sz w:val="24"/>
          <w:szCs w:val="24"/>
        </w:rPr>
        <w:t>[3]</w:t>
      </w:r>
      <w:r w:rsidR="001B7CB2" w:rsidRPr="006455F3">
        <w:rPr>
          <w:rFonts w:ascii="Times New Roman" w:hAnsi="Times New Roman" w:cs="Times New Roman"/>
          <w:color w:val="000000" w:themeColor="text1"/>
          <w:sz w:val="24"/>
          <w:szCs w:val="24"/>
        </w:rPr>
        <w:t>. Weeds</w:t>
      </w:r>
      <w:r w:rsidR="00BA10F0" w:rsidRPr="006455F3">
        <w:rPr>
          <w:rFonts w:ascii="Times New Roman" w:hAnsi="Times New Roman" w:cs="Times New Roman"/>
          <w:color w:val="000000" w:themeColor="text1"/>
          <w:sz w:val="24"/>
          <w:szCs w:val="24"/>
        </w:rPr>
        <w:t xml:space="preserve"> mainly</w:t>
      </w:r>
      <w:r w:rsidR="001B7CB2" w:rsidRPr="006455F3">
        <w:rPr>
          <w:rFonts w:ascii="Times New Roman" w:hAnsi="Times New Roman" w:cs="Times New Roman"/>
          <w:color w:val="000000" w:themeColor="text1"/>
          <w:sz w:val="24"/>
          <w:szCs w:val="24"/>
        </w:rPr>
        <w:t xml:space="preserve"> compete with </w:t>
      </w:r>
      <w:r w:rsidR="00BE7A0E" w:rsidRPr="006455F3">
        <w:rPr>
          <w:rFonts w:ascii="Times New Roman" w:hAnsi="Times New Roman" w:cs="Times New Roman"/>
          <w:color w:val="000000" w:themeColor="text1"/>
          <w:sz w:val="24"/>
          <w:szCs w:val="24"/>
        </w:rPr>
        <w:t>crops</w:t>
      </w:r>
      <w:r w:rsidRPr="006455F3">
        <w:rPr>
          <w:rFonts w:ascii="Times New Roman" w:hAnsi="Times New Roman" w:cs="Times New Roman"/>
          <w:color w:val="000000" w:themeColor="text1"/>
          <w:sz w:val="24"/>
          <w:szCs w:val="24"/>
        </w:rPr>
        <w:t xml:space="preserve"> for essential resources such as nutr</w:t>
      </w:r>
      <w:r w:rsidR="001B7CB2" w:rsidRPr="006455F3">
        <w:rPr>
          <w:rFonts w:ascii="Times New Roman" w:hAnsi="Times New Roman" w:cs="Times New Roman"/>
          <w:color w:val="000000" w:themeColor="text1"/>
          <w:sz w:val="24"/>
          <w:szCs w:val="24"/>
        </w:rPr>
        <w:t>ients, light, water, and space</w:t>
      </w:r>
      <w:r w:rsidR="003C5C3D" w:rsidRPr="006455F3">
        <w:rPr>
          <w:rFonts w:ascii="Times New Roman" w:hAnsi="Times New Roman" w:cs="Times New Roman"/>
          <w:color w:val="000000" w:themeColor="text1"/>
          <w:sz w:val="24"/>
          <w:szCs w:val="24"/>
        </w:rPr>
        <w:t xml:space="preserve"> [1]</w:t>
      </w:r>
      <w:r w:rsidR="001B7CB2"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In recent years, integrated weed management (IWM) strategies that combine manual and chemical control methods have </w:t>
      </w:r>
      <w:r w:rsidR="00BA10F0" w:rsidRPr="006455F3">
        <w:rPr>
          <w:rFonts w:ascii="Times New Roman" w:hAnsi="Times New Roman" w:cs="Times New Roman"/>
          <w:color w:val="000000" w:themeColor="text1"/>
          <w:sz w:val="24"/>
          <w:szCs w:val="24"/>
        </w:rPr>
        <w:t xml:space="preserve">become increasingly important </w:t>
      </w:r>
      <w:r w:rsidRPr="006455F3">
        <w:rPr>
          <w:rFonts w:ascii="Times New Roman" w:hAnsi="Times New Roman" w:cs="Times New Roman"/>
          <w:color w:val="000000" w:themeColor="text1"/>
          <w:sz w:val="24"/>
          <w:szCs w:val="24"/>
        </w:rPr>
        <w:t>as su</w:t>
      </w:r>
      <w:r w:rsidR="00BA10F0" w:rsidRPr="006455F3">
        <w:rPr>
          <w:rFonts w:ascii="Times New Roman" w:hAnsi="Times New Roman" w:cs="Times New Roman"/>
          <w:color w:val="000000" w:themeColor="text1"/>
          <w:sz w:val="24"/>
          <w:szCs w:val="24"/>
        </w:rPr>
        <w:t>stainable approaches to reduce</w:t>
      </w:r>
      <w:r w:rsidRPr="006455F3">
        <w:rPr>
          <w:rFonts w:ascii="Times New Roman" w:hAnsi="Times New Roman" w:cs="Times New Roman"/>
          <w:color w:val="000000" w:themeColor="text1"/>
          <w:sz w:val="24"/>
          <w:szCs w:val="24"/>
        </w:rPr>
        <w:t xml:space="preserve"> weed pressure while maintaining environmental and economic viability</w:t>
      </w:r>
      <w:r w:rsidR="00EF7883" w:rsidRPr="006455F3">
        <w:rPr>
          <w:rFonts w:ascii="Times New Roman" w:hAnsi="Times New Roman" w:cs="Times New Roman"/>
          <w:color w:val="000000" w:themeColor="text1"/>
          <w:sz w:val="24"/>
          <w:szCs w:val="24"/>
        </w:rPr>
        <w:t xml:space="preserve"> [4</w:t>
      </w:r>
      <w:r w:rsidR="00BE7A0E"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w:t>
      </w:r>
    </w:p>
    <w:p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rsidR="00BA10F0" w:rsidRDefault="00BA10F0"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Conventional weed control methods, particularly</w:t>
      </w:r>
      <w:r w:rsidR="00322D6A" w:rsidRPr="006455F3">
        <w:rPr>
          <w:rFonts w:ascii="Times New Roman" w:hAnsi="Times New Roman" w:cs="Times New Roman"/>
          <w:color w:val="000000" w:themeColor="text1"/>
          <w:sz w:val="24"/>
          <w:szCs w:val="24"/>
        </w:rPr>
        <w:t>manual and mechanical weeding, are included</w:t>
      </w:r>
      <w:r w:rsidR="00A05647" w:rsidRPr="006455F3">
        <w:rPr>
          <w:rFonts w:ascii="Times New Roman" w:hAnsi="Times New Roman" w:cs="Times New Roman"/>
          <w:color w:val="000000" w:themeColor="text1"/>
          <w:sz w:val="24"/>
          <w:szCs w:val="24"/>
        </w:rPr>
        <w:t xml:space="preserve">. They have </w:t>
      </w:r>
      <w:r w:rsidRPr="006455F3">
        <w:rPr>
          <w:rFonts w:ascii="Times New Roman" w:hAnsi="Times New Roman" w:cs="Times New Roman"/>
          <w:color w:val="000000" w:themeColor="text1"/>
          <w:sz w:val="24"/>
          <w:szCs w:val="24"/>
        </w:rPr>
        <w:t xml:space="preserve">long been practiced and </w:t>
      </w:r>
      <w:r w:rsidR="00A05647" w:rsidRPr="006455F3">
        <w:rPr>
          <w:rFonts w:ascii="Times New Roman" w:hAnsi="Times New Roman" w:cs="Times New Roman"/>
          <w:color w:val="000000" w:themeColor="text1"/>
          <w:sz w:val="24"/>
          <w:szCs w:val="24"/>
        </w:rPr>
        <w:t xml:space="preserve">are </w:t>
      </w:r>
      <w:r w:rsidRPr="006455F3">
        <w:rPr>
          <w:rFonts w:ascii="Times New Roman" w:hAnsi="Times New Roman" w:cs="Times New Roman"/>
          <w:color w:val="000000" w:themeColor="text1"/>
          <w:sz w:val="24"/>
          <w:szCs w:val="24"/>
        </w:rPr>
        <w:t xml:space="preserve">effective in managing diverse weed </w:t>
      </w:r>
      <w:r w:rsidR="00707582" w:rsidRPr="006455F3">
        <w:rPr>
          <w:rFonts w:ascii="Times New Roman" w:hAnsi="Times New Roman" w:cs="Times New Roman"/>
          <w:color w:val="000000" w:themeColor="text1"/>
          <w:sz w:val="24"/>
          <w:szCs w:val="24"/>
        </w:rPr>
        <w:t>flora</w:t>
      </w:r>
      <w:r w:rsidR="00EF7883" w:rsidRPr="006455F3">
        <w:rPr>
          <w:rFonts w:ascii="Times New Roman" w:hAnsi="Times New Roman" w:cs="Times New Roman"/>
          <w:color w:val="000000" w:themeColor="text1"/>
          <w:sz w:val="24"/>
          <w:szCs w:val="24"/>
        </w:rPr>
        <w:t xml:space="preserve"> [5</w:t>
      </w:r>
      <w:r w:rsidR="00707582"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But</w:t>
      </w:r>
      <w:r w:rsidRPr="006455F3">
        <w:rPr>
          <w:rFonts w:ascii="Times New Roman" w:hAnsi="Times New Roman" w:cs="Times New Roman"/>
          <w:color w:val="000000" w:themeColor="text1"/>
          <w:sz w:val="24"/>
          <w:szCs w:val="24"/>
        </w:rPr>
        <w:t xml:space="preserve"> these methods are often labor-intensive, costly, and less feasible on a large scale, especially due to rising labor costs, labor shortages, and unfavorable</w:t>
      </w:r>
      <w:r w:rsidR="00A05647" w:rsidRPr="006455F3">
        <w:rPr>
          <w:rFonts w:ascii="Times New Roman" w:hAnsi="Times New Roman" w:cs="Times New Roman"/>
          <w:color w:val="000000" w:themeColor="text1"/>
          <w:sz w:val="24"/>
          <w:szCs w:val="24"/>
        </w:rPr>
        <w:t xml:space="preserve"> weather </w:t>
      </w:r>
      <w:r w:rsidR="00EF7883" w:rsidRPr="006455F3">
        <w:rPr>
          <w:rFonts w:ascii="Times New Roman" w:hAnsi="Times New Roman" w:cs="Times New Roman"/>
          <w:color w:val="000000" w:themeColor="text1"/>
          <w:sz w:val="24"/>
          <w:szCs w:val="24"/>
        </w:rPr>
        <w:t>conditions [6</w:t>
      </w:r>
      <w:r w:rsidR="00322D6A"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On the other hand</w:t>
      </w:r>
      <w:r w:rsidRPr="006455F3">
        <w:rPr>
          <w:rFonts w:ascii="Times New Roman" w:hAnsi="Times New Roman" w:cs="Times New Roman"/>
          <w:color w:val="000000" w:themeColor="text1"/>
          <w:sz w:val="24"/>
          <w:szCs w:val="24"/>
        </w:rPr>
        <w:t xml:space="preserve">, herbicides such as Pendimethalin, Metribuzin, and Imazethapyr are </w:t>
      </w:r>
      <w:r w:rsidR="00A05647" w:rsidRPr="006455F3">
        <w:rPr>
          <w:rFonts w:ascii="Times New Roman" w:hAnsi="Times New Roman" w:cs="Times New Roman"/>
          <w:color w:val="000000" w:themeColor="text1"/>
          <w:sz w:val="24"/>
          <w:szCs w:val="24"/>
        </w:rPr>
        <w:t xml:space="preserve">now available in the market and </w:t>
      </w:r>
      <w:r w:rsidRPr="006455F3">
        <w:rPr>
          <w:rFonts w:ascii="Times New Roman" w:hAnsi="Times New Roman" w:cs="Times New Roman"/>
          <w:color w:val="000000" w:themeColor="text1"/>
          <w:sz w:val="24"/>
          <w:szCs w:val="24"/>
        </w:rPr>
        <w:t xml:space="preserve">widely used in soybean cultivation for their broad-spectrum efficacy against both grassy and broad-leaved </w:t>
      </w:r>
      <w:r w:rsidR="00A05647" w:rsidRPr="006455F3">
        <w:rPr>
          <w:rFonts w:ascii="Times New Roman" w:hAnsi="Times New Roman" w:cs="Times New Roman"/>
          <w:color w:val="000000" w:themeColor="text1"/>
          <w:sz w:val="24"/>
          <w:szCs w:val="24"/>
        </w:rPr>
        <w:t>weeds [</w:t>
      </w:r>
      <w:r w:rsidR="00665E24" w:rsidRPr="006455F3">
        <w:rPr>
          <w:rFonts w:ascii="Times New Roman" w:hAnsi="Times New Roman" w:cs="Times New Roman"/>
          <w:color w:val="000000" w:themeColor="text1"/>
          <w:sz w:val="24"/>
          <w:szCs w:val="24"/>
        </w:rPr>
        <w:t>7</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While manual weeding remains vital in smallholder farming systems where herbicide access may be limited, rece</w:t>
      </w:r>
      <w:r w:rsidR="00A05647" w:rsidRPr="006455F3">
        <w:rPr>
          <w:rFonts w:ascii="Times New Roman" w:hAnsi="Times New Roman" w:cs="Times New Roman"/>
          <w:color w:val="000000" w:themeColor="text1"/>
          <w:sz w:val="24"/>
          <w:szCs w:val="24"/>
        </w:rPr>
        <w:t>nt research [</w:t>
      </w:r>
      <w:r w:rsidR="00086EA6" w:rsidRPr="006455F3">
        <w:rPr>
          <w:rFonts w:ascii="Times New Roman" w:hAnsi="Times New Roman" w:cs="Times New Roman"/>
          <w:color w:val="000000" w:themeColor="text1"/>
          <w:sz w:val="24"/>
          <w:szCs w:val="24"/>
        </w:rPr>
        <w:t>8</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has shown that integrating </w:t>
      </w:r>
      <w:commentRangeStart w:id="4"/>
      <w:r w:rsidRPr="006455F3">
        <w:rPr>
          <w:rFonts w:ascii="Times New Roman" w:hAnsi="Times New Roman" w:cs="Times New Roman"/>
          <w:color w:val="000000" w:themeColor="text1"/>
          <w:sz w:val="24"/>
          <w:szCs w:val="24"/>
        </w:rPr>
        <w:t xml:space="preserve">pre- </w:t>
      </w:r>
      <w:commentRangeEnd w:id="4"/>
      <w:r w:rsidR="002A35BF">
        <w:rPr>
          <w:rStyle w:val="CommentReference"/>
        </w:rPr>
        <w:commentReference w:id="4"/>
      </w:r>
      <w:r w:rsidRPr="006455F3">
        <w:rPr>
          <w:rFonts w:ascii="Times New Roman" w:hAnsi="Times New Roman" w:cs="Times New Roman"/>
          <w:color w:val="000000" w:themeColor="text1"/>
          <w:sz w:val="24"/>
          <w:szCs w:val="24"/>
        </w:rPr>
        <w:t>and post-emergence herbicides with conventional practices like timely manual or mechanical weeding can enhance weed control efficiency, reduce weed biomass, and improve crop yield. However, the performance of these integrated approaches under varying agro-ecological conditions still needs further investigation to develop site-specific, sustainable weed management strategies in soybean farming.</w:t>
      </w:r>
    </w:p>
    <w:p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rsidR="00707582" w:rsidRPr="006455F3"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Therefore, this study was undertaken to evaluate the effectiv</w:t>
      </w:r>
      <w:r w:rsidR="00731F93" w:rsidRPr="006455F3">
        <w:rPr>
          <w:rFonts w:ascii="Times New Roman" w:hAnsi="Times New Roman" w:cs="Times New Roman"/>
          <w:color w:val="000000" w:themeColor="text1"/>
          <w:sz w:val="24"/>
          <w:szCs w:val="24"/>
        </w:rPr>
        <w:t>eness of chemical and manual</w:t>
      </w:r>
      <w:r w:rsidRPr="006455F3">
        <w:rPr>
          <w:rFonts w:ascii="Times New Roman" w:hAnsi="Times New Roman" w:cs="Times New Roman"/>
          <w:color w:val="000000" w:themeColor="text1"/>
          <w:sz w:val="24"/>
          <w:szCs w:val="24"/>
        </w:rPr>
        <w:t xml:space="preserve"> weed management </w:t>
      </w:r>
      <w:r w:rsidR="00731F93" w:rsidRPr="006455F3">
        <w:rPr>
          <w:rFonts w:ascii="Times New Roman" w:hAnsi="Times New Roman" w:cs="Times New Roman"/>
          <w:color w:val="000000" w:themeColor="text1"/>
          <w:sz w:val="24"/>
          <w:szCs w:val="24"/>
        </w:rPr>
        <w:t>practices</w:t>
      </w:r>
      <w:r w:rsidRPr="006455F3">
        <w:rPr>
          <w:rFonts w:ascii="Times New Roman" w:hAnsi="Times New Roman" w:cs="Times New Roman"/>
          <w:color w:val="000000" w:themeColor="text1"/>
          <w:sz w:val="24"/>
          <w:szCs w:val="24"/>
        </w:rPr>
        <w:t xml:space="preserve"> on soybean growth, yield, weed density, and weed biomass. The findings are expected to contribute to the development of efficient and sustainable weed management strategies suitable for diverse soybean production </w:t>
      </w:r>
      <w:r w:rsidR="00A05647" w:rsidRPr="006455F3">
        <w:rPr>
          <w:rFonts w:ascii="Times New Roman" w:hAnsi="Times New Roman" w:cs="Times New Roman"/>
          <w:color w:val="000000" w:themeColor="text1"/>
          <w:sz w:val="24"/>
          <w:szCs w:val="24"/>
        </w:rPr>
        <w:t>systems</w:t>
      </w:r>
      <w:r w:rsidR="00707582" w:rsidRPr="006455F3">
        <w:rPr>
          <w:rFonts w:ascii="Times New Roman" w:hAnsi="Times New Roman" w:cs="Times New Roman"/>
          <w:color w:val="000000" w:themeColor="text1"/>
          <w:sz w:val="24"/>
          <w:szCs w:val="24"/>
        </w:rPr>
        <w:t xml:space="preserve">. </w:t>
      </w:r>
    </w:p>
    <w:p w:rsidR="00707582" w:rsidRPr="006455F3" w:rsidRDefault="00707582" w:rsidP="006455F3">
      <w:pPr>
        <w:spacing w:after="0" w:line="240" w:lineRule="auto"/>
        <w:jc w:val="both"/>
        <w:rPr>
          <w:rFonts w:ascii="Times New Roman" w:hAnsi="Times New Roman" w:cs="Times New Roman"/>
          <w:color w:val="000000" w:themeColor="text1"/>
          <w:sz w:val="24"/>
          <w:szCs w:val="24"/>
        </w:rPr>
      </w:pPr>
    </w:p>
    <w:p w:rsidR="00707582"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 xml:space="preserve">MATERIALS </w:t>
      </w:r>
      <w:smartTag w:uri="urn:schemas-microsoft-com:office:smarttags" w:element="stockticker">
        <w:r w:rsidRPr="006455F3">
          <w:rPr>
            <w:rFonts w:ascii="Times New Roman" w:hAnsi="Times New Roman" w:cs="Times New Roman"/>
            <w:b/>
            <w:color w:val="000000" w:themeColor="text1"/>
            <w:sz w:val="24"/>
            <w:szCs w:val="24"/>
          </w:rPr>
          <w:t>AND</w:t>
        </w:r>
      </w:smartTag>
      <w:r w:rsidRPr="006455F3">
        <w:rPr>
          <w:rFonts w:ascii="Times New Roman" w:hAnsi="Times New Roman" w:cs="Times New Roman"/>
          <w:b/>
          <w:color w:val="000000" w:themeColor="text1"/>
          <w:sz w:val="24"/>
          <w:szCs w:val="24"/>
        </w:rPr>
        <w:t xml:space="preserve"> METHODS </w:t>
      </w:r>
    </w:p>
    <w:p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rsidR="00707582" w:rsidRPr="006455F3" w:rsidRDefault="00707582"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 field experiment was conducted at agricultural farm of Nepal Agricultural Research Council, Grain Legumes Research Program (GLRP), Khajura, Banke, Nepal situated at 28° 06'' 45' N latitude, 81° 35'' 58' E longitude and 182 meters above Mean Sea Level i</w:t>
      </w:r>
      <w:r w:rsidR="002F2361" w:rsidRPr="006455F3">
        <w:rPr>
          <w:rFonts w:ascii="Times New Roman" w:hAnsi="Times New Roman" w:cs="Times New Roman"/>
          <w:color w:val="000000" w:themeColor="text1"/>
          <w:sz w:val="24"/>
          <w:szCs w:val="24"/>
        </w:rPr>
        <w:t xml:space="preserve">n the summer seasons of two consecutive years 2022/23 </w:t>
      </w:r>
      <w:r w:rsidRPr="006455F3">
        <w:rPr>
          <w:rFonts w:ascii="Times New Roman" w:hAnsi="Times New Roman" w:cs="Times New Roman"/>
          <w:color w:val="000000" w:themeColor="text1"/>
          <w:sz w:val="24"/>
          <w:szCs w:val="24"/>
        </w:rPr>
        <w:t>(Year I) and</w:t>
      </w:r>
      <w:r w:rsidR="002F2361" w:rsidRPr="006455F3">
        <w:rPr>
          <w:rFonts w:ascii="Times New Roman" w:hAnsi="Times New Roman" w:cs="Times New Roman"/>
          <w:color w:val="000000" w:themeColor="text1"/>
          <w:sz w:val="24"/>
          <w:szCs w:val="24"/>
        </w:rPr>
        <w:t xml:space="preserve"> 2023/24 </w:t>
      </w:r>
      <w:r w:rsidRPr="006455F3">
        <w:rPr>
          <w:rFonts w:ascii="Times New Roman" w:hAnsi="Times New Roman" w:cs="Times New Roman"/>
          <w:color w:val="000000" w:themeColor="text1"/>
          <w:sz w:val="24"/>
          <w:szCs w:val="24"/>
        </w:rPr>
        <w:t xml:space="preserve">(Year II). </w:t>
      </w:r>
    </w:p>
    <w:p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rsidR="00D6231A" w:rsidRPr="006455F3" w:rsidRDefault="00D6231A"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This experiment was laid out in a randomized complete block design with three replications</w:t>
      </w:r>
      <w:r w:rsidR="002F2361" w:rsidRPr="006455F3">
        <w:rPr>
          <w:rFonts w:ascii="Times New Roman" w:hAnsi="Times New Roman" w:cs="Times New Roman"/>
          <w:color w:val="000000" w:themeColor="text1"/>
          <w:sz w:val="24"/>
          <w:szCs w:val="24"/>
        </w:rPr>
        <w:t xml:space="preserve"> </w:t>
      </w:r>
      <w:commentRangeStart w:id="5"/>
      <w:r w:rsidR="002F2361" w:rsidRPr="006455F3">
        <w:rPr>
          <w:rFonts w:ascii="Times New Roman" w:hAnsi="Times New Roman" w:cs="Times New Roman"/>
          <w:color w:val="000000" w:themeColor="text1"/>
          <w:sz w:val="24"/>
          <w:szCs w:val="24"/>
        </w:rPr>
        <w:t>at Grain Legumes Research Program (GLRP), Khajura, Banke, Nepal,</w:t>
      </w:r>
      <w:r w:rsidR="000937CD" w:rsidRPr="006455F3">
        <w:rPr>
          <w:rFonts w:ascii="Times New Roman" w:hAnsi="Times New Roman" w:cs="Times New Roman"/>
          <w:color w:val="000000" w:themeColor="text1"/>
          <w:sz w:val="24"/>
          <w:szCs w:val="24"/>
        </w:rPr>
        <w:t xml:space="preserve"> situated at 28° 06'' 45' N latitude, 81° 35'' 58' E longitude and 182 meters above Mean Sea Level i</w:t>
      </w:r>
      <w:r w:rsidR="002F2361" w:rsidRPr="006455F3">
        <w:rPr>
          <w:rFonts w:ascii="Times New Roman" w:hAnsi="Times New Roman" w:cs="Times New Roman"/>
          <w:color w:val="000000" w:themeColor="text1"/>
          <w:sz w:val="24"/>
          <w:szCs w:val="24"/>
        </w:rPr>
        <w:t xml:space="preserve">n the summer seasons </w:t>
      </w:r>
      <w:r w:rsidR="000937CD" w:rsidRPr="006455F3">
        <w:rPr>
          <w:rFonts w:ascii="Times New Roman" w:hAnsi="Times New Roman" w:cs="Times New Roman"/>
          <w:color w:val="000000" w:themeColor="text1"/>
          <w:sz w:val="24"/>
          <w:szCs w:val="24"/>
        </w:rPr>
        <w:t xml:space="preserve">of two consecutive years 2022/23 (Year I) and 2023/24 (Year II). </w:t>
      </w:r>
      <w:commentRangeEnd w:id="5"/>
      <w:r w:rsidR="002A35BF">
        <w:rPr>
          <w:rStyle w:val="CommentReference"/>
        </w:rPr>
        <w:commentReference w:id="5"/>
      </w:r>
      <w:r w:rsidRPr="006455F3">
        <w:rPr>
          <w:rFonts w:ascii="Times New Roman" w:hAnsi="Times New Roman" w:cs="Times New Roman"/>
          <w:color w:val="000000" w:themeColor="text1"/>
          <w:sz w:val="24"/>
          <w:szCs w:val="24"/>
        </w:rPr>
        <w:t>The weed management practices were (a) Pendimethalin</w:t>
      </w:r>
      <w:r w:rsidR="000937CD" w:rsidRPr="006455F3">
        <w:rPr>
          <w:rFonts w:ascii="Times New Roman" w:hAnsi="Times New Roman" w:cs="Times New Roman"/>
          <w:color w:val="000000" w:themeColor="text1"/>
          <w:sz w:val="24"/>
          <w:szCs w:val="24"/>
        </w:rPr>
        <w:t xml:space="preserve"> (30% EC @ 4 ml per liter water)</w:t>
      </w:r>
      <w:r w:rsidRPr="006455F3">
        <w:rPr>
          <w:rFonts w:ascii="Times New Roman" w:hAnsi="Times New Roman" w:cs="Times New Roman"/>
          <w:color w:val="000000" w:themeColor="text1"/>
          <w:sz w:val="24"/>
          <w:szCs w:val="24"/>
        </w:rPr>
        <w:t>, (b) Pendimethalin and Imazethapyr</w:t>
      </w:r>
      <w:r w:rsidR="000937CD" w:rsidRPr="006455F3">
        <w:rPr>
          <w:rFonts w:ascii="Times New Roman" w:hAnsi="Times New Roman" w:cs="Times New Roman"/>
          <w:color w:val="000000" w:themeColor="text1"/>
          <w:sz w:val="24"/>
          <w:szCs w:val="24"/>
        </w:rPr>
        <w:t xml:space="preserve"> (10% SL @ 2 ml per liter water)</w:t>
      </w:r>
      <w:r w:rsidRPr="006455F3">
        <w:rPr>
          <w:rFonts w:ascii="Times New Roman" w:hAnsi="Times New Roman" w:cs="Times New Roman"/>
          <w:color w:val="000000" w:themeColor="text1"/>
          <w:sz w:val="24"/>
          <w:szCs w:val="24"/>
        </w:rPr>
        <w:t>, (c) Metribuzin</w:t>
      </w:r>
      <w:r w:rsidR="000937CD" w:rsidRPr="006455F3">
        <w:rPr>
          <w:rFonts w:ascii="Times New Roman" w:hAnsi="Times New Roman" w:cs="Times New Roman"/>
          <w:color w:val="000000" w:themeColor="text1"/>
          <w:sz w:val="24"/>
          <w:szCs w:val="24"/>
        </w:rPr>
        <w:t xml:space="preserve"> (70% WP @ 1 g per liter water)</w:t>
      </w:r>
      <w:r w:rsidRPr="006455F3">
        <w:rPr>
          <w:rFonts w:ascii="Times New Roman" w:hAnsi="Times New Roman" w:cs="Times New Roman"/>
          <w:color w:val="000000" w:themeColor="text1"/>
          <w:sz w:val="24"/>
          <w:szCs w:val="24"/>
        </w:rPr>
        <w:t xml:space="preserve">, (d) Metribuzin and </w:t>
      </w:r>
      <w:r w:rsidR="000937CD" w:rsidRPr="006455F3">
        <w:rPr>
          <w:rFonts w:ascii="Times New Roman" w:hAnsi="Times New Roman" w:cs="Times New Roman"/>
          <w:color w:val="000000" w:themeColor="text1"/>
          <w:sz w:val="24"/>
          <w:szCs w:val="24"/>
        </w:rPr>
        <w:t>Imazethapyr</w:t>
      </w:r>
      <w:r w:rsidRPr="006455F3">
        <w:rPr>
          <w:rFonts w:ascii="Times New Roman" w:hAnsi="Times New Roman" w:cs="Times New Roman"/>
          <w:color w:val="000000" w:themeColor="text1"/>
          <w:sz w:val="24"/>
          <w:szCs w:val="24"/>
        </w:rPr>
        <w:t>, (e) Imazethapyr, (f) One hand weeding</w:t>
      </w:r>
      <w:r w:rsidR="000937CD" w:rsidRPr="006455F3">
        <w:rPr>
          <w:rFonts w:ascii="Times New Roman" w:hAnsi="Times New Roman" w:cs="Times New Roman"/>
          <w:color w:val="000000" w:themeColor="text1"/>
          <w:sz w:val="24"/>
          <w:szCs w:val="24"/>
        </w:rPr>
        <w:t xml:space="preserve"> (at 25 days after seeding)</w:t>
      </w:r>
      <w:r w:rsidRPr="006455F3">
        <w:rPr>
          <w:rFonts w:ascii="Times New Roman" w:hAnsi="Times New Roman" w:cs="Times New Roman"/>
          <w:color w:val="000000" w:themeColor="text1"/>
          <w:sz w:val="24"/>
          <w:szCs w:val="24"/>
        </w:rPr>
        <w:t>, (g) Two hand weeding</w:t>
      </w:r>
      <w:r w:rsidR="000937CD" w:rsidRPr="006455F3">
        <w:rPr>
          <w:rFonts w:ascii="Times New Roman" w:hAnsi="Times New Roman" w:cs="Times New Roman"/>
          <w:color w:val="000000" w:themeColor="text1"/>
          <w:sz w:val="24"/>
          <w:szCs w:val="24"/>
        </w:rPr>
        <w:t xml:space="preserve"> (at 25 and 50 days after seeding) and </w:t>
      </w:r>
      <w:r w:rsidRPr="006455F3">
        <w:rPr>
          <w:rFonts w:ascii="Times New Roman" w:hAnsi="Times New Roman" w:cs="Times New Roman"/>
          <w:color w:val="000000" w:themeColor="text1"/>
          <w:sz w:val="24"/>
          <w:szCs w:val="24"/>
        </w:rPr>
        <w:t>(</w:t>
      </w:r>
      <w:r w:rsidR="000937CD" w:rsidRPr="006455F3">
        <w:rPr>
          <w:rFonts w:ascii="Times New Roman" w:hAnsi="Times New Roman" w:cs="Times New Roman"/>
          <w:color w:val="000000" w:themeColor="text1"/>
          <w:sz w:val="24"/>
          <w:szCs w:val="24"/>
        </w:rPr>
        <w:t xml:space="preserve">h) Unweeded. The herbicide Pendimethalin and </w:t>
      </w:r>
      <w:r w:rsidRPr="006455F3">
        <w:rPr>
          <w:rFonts w:ascii="Times New Roman" w:hAnsi="Times New Roman" w:cs="Times New Roman"/>
          <w:color w:val="000000" w:themeColor="text1"/>
          <w:sz w:val="24"/>
          <w:szCs w:val="24"/>
        </w:rPr>
        <w:t xml:space="preserve">Metribuzin were </w:t>
      </w:r>
      <w:r w:rsidR="000937CD" w:rsidRPr="006455F3">
        <w:rPr>
          <w:rFonts w:ascii="Times New Roman" w:hAnsi="Times New Roman" w:cs="Times New Roman"/>
          <w:color w:val="000000" w:themeColor="text1"/>
          <w:sz w:val="24"/>
          <w:szCs w:val="24"/>
        </w:rPr>
        <w:t xml:space="preserve">applied one </w:t>
      </w:r>
      <w:r w:rsidRPr="006455F3">
        <w:rPr>
          <w:rFonts w:ascii="Times New Roman" w:hAnsi="Times New Roman" w:cs="Times New Roman"/>
          <w:color w:val="000000" w:themeColor="text1"/>
          <w:sz w:val="24"/>
          <w:szCs w:val="24"/>
        </w:rPr>
        <w:t xml:space="preserve">day after </w:t>
      </w:r>
      <w:r w:rsidR="000937CD" w:rsidRPr="006455F3">
        <w:rPr>
          <w:rFonts w:ascii="Times New Roman" w:hAnsi="Times New Roman" w:cs="Times New Roman"/>
          <w:color w:val="000000" w:themeColor="text1"/>
          <w:sz w:val="24"/>
          <w:szCs w:val="24"/>
        </w:rPr>
        <w:t xml:space="preserve">seeding, while Imazethapyr was applied at 25 days after seeding. </w:t>
      </w:r>
    </w:p>
    <w:p w:rsidR="00D6231A" w:rsidRPr="006455F3" w:rsidRDefault="00D6231A" w:rsidP="006455F3">
      <w:pPr>
        <w:spacing w:after="0" w:line="240" w:lineRule="auto"/>
        <w:jc w:val="both"/>
        <w:rPr>
          <w:rFonts w:ascii="Times New Roman" w:hAnsi="Times New Roman" w:cs="Times New Roman"/>
          <w:color w:val="000000" w:themeColor="text1"/>
          <w:sz w:val="24"/>
          <w:szCs w:val="24"/>
        </w:rPr>
      </w:pPr>
    </w:p>
    <w:p w:rsidR="00707582" w:rsidRPr="006455F3" w:rsidRDefault="00715DFF"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soil characteristics of experimental plots were sandy loam with neutral in pH consisting of a low amount of organic matter (1.62%) and </w:t>
      </w:r>
      <w:commentRangeStart w:id="6"/>
      <w:r w:rsidRPr="006455F3">
        <w:rPr>
          <w:rFonts w:ascii="Times New Roman" w:hAnsi="Times New Roman" w:cs="Times New Roman"/>
          <w:color w:val="000000" w:themeColor="text1"/>
          <w:sz w:val="24"/>
          <w:szCs w:val="24"/>
        </w:rPr>
        <w:t>nitrogen (0.07%)</w:t>
      </w:r>
      <w:commentRangeEnd w:id="6"/>
      <w:r w:rsidR="00A155A5">
        <w:rPr>
          <w:rStyle w:val="CommentReference"/>
        </w:rPr>
        <w:commentReference w:id="6"/>
      </w:r>
      <w:r w:rsidRPr="006455F3">
        <w:rPr>
          <w:rFonts w:ascii="Times New Roman" w:hAnsi="Times New Roman" w:cs="Times New Roman"/>
          <w:color w:val="000000" w:themeColor="text1"/>
          <w:sz w:val="24"/>
          <w:szCs w:val="24"/>
        </w:rPr>
        <w:t xml:space="preserve"> but a high level of phosphorous (125.9 kg/ha) and potassium (275.4 kg/ha). All the data on yield, growth and development parameters were analyzed statistically at probability level of P ≤ .05 by using statistical software RStudio.</w:t>
      </w:r>
    </w:p>
    <w:p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rsidR="00080233" w:rsidRDefault="00042DDC"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 xml:space="preserve">RESULTS </w:t>
      </w:r>
      <w:smartTag w:uri="urn:schemas-microsoft-com:office:smarttags" w:element="stockticker">
        <w:r w:rsidRPr="006455F3">
          <w:rPr>
            <w:rFonts w:ascii="Times New Roman" w:hAnsi="Times New Roman" w:cs="Times New Roman"/>
            <w:b/>
            <w:color w:val="000000" w:themeColor="text1"/>
            <w:sz w:val="24"/>
            <w:szCs w:val="24"/>
          </w:rPr>
          <w:t>AND</w:t>
        </w:r>
      </w:smartTag>
      <w:r w:rsidRPr="006455F3">
        <w:rPr>
          <w:rFonts w:ascii="Times New Roman" w:hAnsi="Times New Roman" w:cs="Times New Roman"/>
          <w:b/>
          <w:color w:val="000000" w:themeColor="text1"/>
          <w:sz w:val="24"/>
          <w:szCs w:val="24"/>
        </w:rPr>
        <w:t xml:space="preserve"> DISCUSSION</w:t>
      </w:r>
    </w:p>
    <w:p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rsidR="00080233" w:rsidRPr="00072A28" w:rsidRDefault="00080233" w:rsidP="006455F3">
      <w:pPr>
        <w:pStyle w:val="Heading2"/>
        <w:numPr>
          <w:ilvl w:val="1"/>
          <w:numId w:val="2"/>
        </w:numPr>
        <w:spacing w:before="0" w:line="240" w:lineRule="auto"/>
        <w:jc w:val="both"/>
        <w:rPr>
          <w:rFonts w:ascii="Times New Roman" w:hAnsi="Times New Roman" w:cs="Times New Roman"/>
          <w:b/>
          <w:bCs/>
          <w:color w:val="000000" w:themeColor="text1"/>
          <w:sz w:val="24"/>
          <w:szCs w:val="24"/>
        </w:rPr>
      </w:pPr>
      <w:r w:rsidRPr="00072A28">
        <w:rPr>
          <w:rFonts w:ascii="Times New Roman" w:hAnsi="Times New Roman" w:cs="Times New Roman"/>
          <w:b/>
          <w:bCs/>
          <w:color w:val="000000" w:themeColor="text1"/>
          <w:sz w:val="24"/>
          <w:szCs w:val="24"/>
        </w:rPr>
        <w:t>Effect o</w:t>
      </w:r>
      <w:r w:rsidR="00DD0F9B" w:rsidRPr="00072A28">
        <w:rPr>
          <w:rFonts w:ascii="Times New Roman" w:hAnsi="Times New Roman" w:cs="Times New Roman"/>
          <w:b/>
          <w:bCs/>
          <w:color w:val="000000" w:themeColor="text1"/>
          <w:sz w:val="24"/>
          <w:szCs w:val="24"/>
        </w:rPr>
        <w:t xml:space="preserve">n </w:t>
      </w:r>
      <w:r w:rsidR="008443A0" w:rsidRPr="00072A28">
        <w:rPr>
          <w:rFonts w:ascii="Times New Roman" w:hAnsi="Times New Roman" w:cs="Times New Roman"/>
          <w:b/>
          <w:bCs/>
          <w:color w:val="000000" w:themeColor="text1"/>
          <w:sz w:val="24"/>
          <w:szCs w:val="24"/>
        </w:rPr>
        <w:t xml:space="preserve">growth and </w:t>
      </w:r>
      <w:r w:rsidR="00DD0F9B" w:rsidRPr="00072A28">
        <w:rPr>
          <w:rFonts w:ascii="Times New Roman" w:hAnsi="Times New Roman" w:cs="Times New Roman"/>
          <w:b/>
          <w:bCs/>
          <w:color w:val="000000" w:themeColor="text1"/>
          <w:sz w:val="24"/>
          <w:szCs w:val="24"/>
        </w:rPr>
        <w:t>yield</w:t>
      </w:r>
      <w:r w:rsidRPr="00072A28">
        <w:rPr>
          <w:rFonts w:ascii="Times New Roman" w:hAnsi="Times New Roman" w:cs="Times New Roman"/>
          <w:b/>
          <w:bCs/>
          <w:color w:val="000000" w:themeColor="text1"/>
          <w:sz w:val="24"/>
          <w:szCs w:val="24"/>
        </w:rPr>
        <w:t xml:space="preserve"> attributes</w:t>
      </w:r>
    </w:p>
    <w:p w:rsidR="00072A28" w:rsidRPr="00072A28" w:rsidRDefault="00072A28" w:rsidP="00072A28"/>
    <w:p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lastRenderedPageBreak/>
        <w:t xml:space="preserve">The effect of various weed management practices on the </w:t>
      </w:r>
      <w:r w:rsidR="00731F93" w:rsidRPr="006455F3">
        <w:rPr>
          <w:rFonts w:ascii="Times New Roman" w:hAnsi="Times New Roman" w:cs="Times New Roman"/>
          <w:color w:val="000000" w:themeColor="text1"/>
          <w:sz w:val="24"/>
          <w:szCs w:val="24"/>
        </w:rPr>
        <w:t xml:space="preserve">growth and </w:t>
      </w:r>
      <w:r w:rsidRPr="006455F3">
        <w:rPr>
          <w:rFonts w:ascii="Times New Roman" w:hAnsi="Times New Roman" w:cs="Times New Roman"/>
          <w:color w:val="000000" w:themeColor="text1"/>
          <w:sz w:val="24"/>
          <w:szCs w:val="24"/>
        </w:rPr>
        <w:t xml:space="preserve">yield attributes of soybean is shown in Table 1. The results indicated that weed management significantly </w:t>
      </w:r>
      <w:commentRangeStart w:id="7"/>
      <w:r w:rsidRPr="006455F3">
        <w:rPr>
          <w:rFonts w:ascii="Times New Roman" w:hAnsi="Times New Roman" w:cs="Times New Roman"/>
          <w:color w:val="000000" w:themeColor="text1"/>
          <w:sz w:val="24"/>
          <w:szCs w:val="24"/>
        </w:rPr>
        <w:t>affected</w:t>
      </w:r>
      <w:commentRangeEnd w:id="7"/>
      <w:r w:rsidR="00A155A5">
        <w:rPr>
          <w:rStyle w:val="CommentReference"/>
        </w:rPr>
        <w:commentReference w:id="7"/>
      </w:r>
      <w:r w:rsidRPr="006455F3">
        <w:rPr>
          <w:rFonts w:ascii="Times New Roman" w:hAnsi="Times New Roman" w:cs="Times New Roman"/>
          <w:color w:val="000000" w:themeColor="text1"/>
          <w:sz w:val="24"/>
          <w:szCs w:val="24"/>
        </w:rPr>
        <w:t xml:space="preserve"> days to flowering, number of pods per plant, and 100-seed weight, while plant height, days to maturity, and interaction were not statistically significant. The number of days to flowering was significantly influenced by the weed management treatments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&lt; 0.01). The earliest flowering </w:t>
      </w:r>
      <w:commentRangeStart w:id="8"/>
      <w:r w:rsidRPr="006455F3">
        <w:rPr>
          <w:rFonts w:ascii="Times New Roman" w:hAnsi="Times New Roman" w:cs="Times New Roman"/>
          <w:color w:val="000000" w:themeColor="text1"/>
          <w:sz w:val="24"/>
          <w:szCs w:val="24"/>
        </w:rPr>
        <w:t xml:space="preserve">(51.3 days) </w:t>
      </w:r>
      <w:commentRangeEnd w:id="8"/>
      <w:r w:rsidR="00A155A5">
        <w:rPr>
          <w:rStyle w:val="CommentReference"/>
        </w:rPr>
        <w:commentReference w:id="8"/>
      </w:r>
      <w:r w:rsidRPr="006455F3">
        <w:rPr>
          <w:rFonts w:ascii="Times New Roman" w:hAnsi="Times New Roman" w:cs="Times New Roman"/>
          <w:color w:val="000000" w:themeColor="text1"/>
          <w:sz w:val="24"/>
          <w:szCs w:val="24"/>
        </w:rPr>
        <w:t>was recorded in the one-hand weeding treatment, which was statistically at par with Imazethapyr (51.7 days) and the unweeded control (51.7 days). In contrast, the latest flowering was observed in the Metribuzin treatment (53.0 days), followed closely by Pendimethalin + Imazethapyr (52.7 days). The differences in flowering time may be attributed to the mode of action of the herbicides and their impact on early plant development. Similarly, the number of pods per plant was significantly affected by weed management practices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&lt; 0.01). The highest pod number (101.4 pods/plant) </w:t>
      </w:r>
      <w:r w:rsidR="00072A28">
        <w:rPr>
          <w:rFonts w:ascii="Times New Roman" w:hAnsi="Times New Roman" w:cs="Times New Roman"/>
          <w:color w:val="000000" w:themeColor="text1"/>
          <w:sz w:val="24"/>
          <w:szCs w:val="24"/>
        </w:rPr>
        <w:t>was observed in Pendimethalin+</w:t>
      </w:r>
      <w:r w:rsidRPr="006455F3">
        <w:rPr>
          <w:rFonts w:ascii="Times New Roman" w:hAnsi="Times New Roman" w:cs="Times New Roman"/>
          <w:color w:val="000000" w:themeColor="text1"/>
          <w:sz w:val="24"/>
          <w:szCs w:val="24"/>
        </w:rPr>
        <w:t>Imazethapyr treatment, followed by one-hand weeding (85.2) and Metribuzin +</w:t>
      </w:r>
      <w:r w:rsidR="00731F93" w:rsidRPr="006455F3">
        <w:rPr>
          <w:rFonts w:ascii="Times New Roman" w:hAnsi="Times New Roman" w:cs="Times New Roman"/>
          <w:color w:val="000000" w:themeColor="text1"/>
          <w:sz w:val="24"/>
          <w:szCs w:val="24"/>
        </w:rPr>
        <w:t xml:space="preserve"> Imazethapyr (83.9). On the other hand</w:t>
      </w:r>
      <w:r w:rsidRPr="006455F3">
        <w:rPr>
          <w:rFonts w:ascii="Times New Roman" w:hAnsi="Times New Roman" w:cs="Times New Roman"/>
          <w:color w:val="000000" w:themeColor="text1"/>
          <w:sz w:val="24"/>
          <w:szCs w:val="24"/>
        </w:rPr>
        <w:t>, the lowest number of pods was found in the unweeded control (</w:t>
      </w:r>
      <w:r w:rsidR="00376267" w:rsidRPr="006455F3">
        <w:rPr>
          <w:rFonts w:ascii="Times New Roman" w:hAnsi="Times New Roman" w:cs="Times New Roman"/>
          <w:color w:val="000000" w:themeColor="text1"/>
          <w:sz w:val="24"/>
          <w:szCs w:val="24"/>
        </w:rPr>
        <w:t>68.4). These findings emphasize</w:t>
      </w:r>
      <w:r w:rsidRPr="006455F3">
        <w:rPr>
          <w:rFonts w:ascii="Times New Roman" w:hAnsi="Times New Roman" w:cs="Times New Roman"/>
          <w:color w:val="000000" w:themeColor="text1"/>
          <w:sz w:val="24"/>
          <w:szCs w:val="24"/>
        </w:rPr>
        <w:t xml:space="preserve"> the importance of effective weed control during the critical stages of pod development to maximize reproductive output. The 100-seed weight was significantly influenced by the year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&lt; 0.01) but not by management practices. Although no statistical difference was noted among treatments, Metribuzin (13.6 g) and two-hand weeding (13.4 g) yielded numerically higher seed weights compared to other treatments. This could indicate that these treatments, while not always enhancing pod number, may have improved resource availability per seed.</w:t>
      </w:r>
      <w:r w:rsidR="00A77705" w:rsidRPr="006455F3">
        <w:rPr>
          <w:rFonts w:ascii="Times New Roman" w:hAnsi="Times New Roman" w:cs="Times New Roman"/>
          <w:color w:val="000000" w:themeColor="text1"/>
          <w:sz w:val="24"/>
          <w:szCs w:val="24"/>
        </w:rPr>
        <w:t xml:space="preserve"> The results of the study are conformity with the </w:t>
      </w:r>
      <w:r w:rsidR="00086EA6" w:rsidRPr="006455F3">
        <w:rPr>
          <w:rFonts w:ascii="Times New Roman" w:hAnsi="Times New Roman" w:cs="Times New Roman"/>
          <w:color w:val="000000" w:themeColor="text1"/>
          <w:sz w:val="24"/>
          <w:szCs w:val="24"/>
        </w:rPr>
        <w:t>findings of [</w:t>
      </w:r>
      <w:r w:rsidR="00731F93" w:rsidRPr="006455F3">
        <w:rPr>
          <w:rFonts w:ascii="Times New Roman" w:hAnsi="Times New Roman" w:cs="Times New Roman"/>
          <w:color w:val="000000" w:themeColor="text1"/>
          <w:sz w:val="24"/>
          <w:szCs w:val="24"/>
        </w:rPr>
        <w:t>7,</w:t>
      </w:r>
      <w:r w:rsidR="00086EA6" w:rsidRPr="006455F3">
        <w:rPr>
          <w:rFonts w:ascii="Times New Roman" w:hAnsi="Times New Roman" w:cs="Times New Roman"/>
          <w:color w:val="000000" w:themeColor="text1"/>
          <w:sz w:val="24"/>
          <w:szCs w:val="24"/>
        </w:rPr>
        <w:t>9</w:t>
      </w:r>
      <w:r w:rsidR="008443A0" w:rsidRPr="006455F3">
        <w:rPr>
          <w:rFonts w:ascii="Times New Roman" w:hAnsi="Times New Roman" w:cs="Times New Roman"/>
          <w:color w:val="000000" w:themeColor="text1"/>
          <w:sz w:val="24"/>
          <w:szCs w:val="24"/>
        </w:rPr>
        <w:t xml:space="preserve">], </w:t>
      </w:r>
      <w:r w:rsidR="00A77705" w:rsidRPr="006455F3">
        <w:rPr>
          <w:rFonts w:ascii="Times New Roman" w:hAnsi="Times New Roman" w:cs="Times New Roman"/>
          <w:color w:val="000000" w:themeColor="text1"/>
          <w:sz w:val="24"/>
          <w:szCs w:val="24"/>
        </w:rPr>
        <w:t xml:space="preserve">where they found </w:t>
      </w:r>
      <w:r w:rsidR="008443A0" w:rsidRPr="006455F3">
        <w:rPr>
          <w:rFonts w:ascii="Times New Roman" w:hAnsi="Times New Roman" w:cs="Times New Roman"/>
          <w:color w:val="000000" w:themeColor="text1"/>
          <w:sz w:val="24"/>
          <w:szCs w:val="24"/>
        </w:rPr>
        <w:t>yield attribute pods/plant was increased by weed management practices.</w:t>
      </w:r>
    </w:p>
    <w:p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On the other hand, there were no significant differences among treatments in terms of days to maturity. All treatments reached physiological maturity between 117 and 120 days, suggesting that the weed management strategies used did not substantially alter the crop’s growth cycle. </w:t>
      </w:r>
      <w:r w:rsidR="00E17CBF" w:rsidRPr="006455F3">
        <w:rPr>
          <w:rFonts w:ascii="Times New Roman" w:hAnsi="Times New Roman" w:cs="Times New Roman"/>
          <w:color w:val="000000" w:themeColor="text1"/>
          <w:sz w:val="24"/>
          <w:szCs w:val="24"/>
        </w:rPr>
        <w:t xml:space="preserve">Previous finding of Daramola </w:t>
      </w:r>
      <w:r w:rsidR="00086EA6" w:rsidRPr="006455F3">
        <w:rPr>
          <w:rFonts w:ascii="Times New Roman" w:hAnsi="Times New Roman" w:cs="Times New Roman"/>
          <w:color w:val="000000" w:themeColor="text1"/>
          <w:sz w:val="24"/>
          <w:szCs w:val="24"/>
        </w:rPr>
        <w:t>[10</w:t>
      </w:r>
      <w:r w:rsidR="00E17CBF" w:rsidRPr="006455F3">
        <w:rPr>
          <w:rFonts w:ascii="Times New Roman" w:hAnsi="Times New Roman" w:cs="Times New Roman"/>
          <w:color w:val="000000" w:themeColor="text1"/>
          <w:sz w:val="24"/>
          <w:szCs w:val="24"/>
        </w:rPr>
        <w:t>] have shown that the critical period for weed competition in soybean typically spans from 14 to 42 days after sowing (DAS). Effective weed control during this window is essential to prevent yield losses. However, weed interference outside this period, either before 14 DAS or after 42 DAS, has minimal imp</w:t>
      </w:r>
      <w:r w:rsidR="00B04471" w:rsidRPr="006455F3">
        <w:rPr>
          <w:rFonts w:ascii="Times New Roman" w:hAnsi="Times New Roman" w:cs="Times New Roman"/>
          <w:color w:val="000000" w:themeColor="text1"/>
          <w:sz w:val="24"/>
          <w:szCs w:val="24"/>
        </w:rPr>
        <w:t>act on soybean growth and yield</w:t>
      </w:r>
      <w:r w:rsidR="00E17CBF"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Similarly, Plant height ranged from 80.2 cm (Metribuzin) to 93.1 cm (Unweeded), but the differences were not statistically significant (p &gt; 0.05). The tallest plants were observed in the unweeded plots, possibly due to interspecific competition for light, which may have triggered elongation responses in soybean. However, this increased height did not translate into higher yield components, likely due to the negative impact of weed competition on resource availability.</w:t>
      </w:r>
    </w:p>
    <w:p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rsidR="00EE33BA" w:rsidRPr="00B94E45" w:rsidRDefault="00EE33BA"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 xml:space="preserve">Table 1. Effects of different weed management practices on yield attributes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2375"/>
        <w:gridCol w:w="1412"/>
        <w:gridCol w:w="1366"/>
        <w:gridCol w:w="1331"/>
        <w:gridCol w:w="1412"/>
        <w:gridCol w:w="1346"/>
      </w:tblGrid>
      <w:tr w:rsidR="006455F3" w:rsidRPr="00B94E45" w:rsidTr="00B94E45">
        <w:tc>
          <w:tcPr>
            <w:tcW w:w="1285" w:type="pct"/>
            <w:tcBorders>
              <w:top w:val="single" w:sz="4" w:space="0" w:color="auto"/>
              <w:bottom w:val="single" w:sz="4" w:space="0" w:color="auto"/>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Treatment </w:t>
            </w:r>
          </w:p>
        </w:tc>
        <w:tc>
          <w:tcPr>
            <w:tcW w:w="764" w:type="pct"/>
            <w:tcBorders>
              <w:top w:val="single" w:sz="4" w:space="0" w:color="auto"/>
              <w:bottom w:val="single" w:sz="4" w:space="0" w:color="auto"/>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flowering</w:t>
            </w:r>
          </w:p>
        </w:tc>
        <w:tc>
          <w:tcPr>
            <w:tcW w:w="739" w:type="pct"/>
            <w:tcBorders>
              <w:top w:val="single" w:sz="4" w:space="0" w:color="auto"/>
              <w:bottom w:val="single" w:sz="4" w:space="0" w:color="auto"/>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maturity</w:t>
            </w:r>
          </w:p>
        </w:tc>
        <w:tc>
          <w:tcPr>
            <w:tcW w:w="720" w:type="pct"/>
            <w:tcBorders>
              <w:top w:val="single" w:sz="4" w:space="0" w:color="auto"/>
              <w:bottom w:val="single" w:sz="4" w:space="0" w:color="auto"/>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Plant height, cm</w:t>
            </w:r>
          </w:p>
        </w:tc>
        <w:tc>
          <w:tcPr>
            <w:tcW w:w="764" w:type="pct"/>
            <w:tcBorders>
              <w:top w:val="single" w:sz="4" w:space="0" w:color="auto"/>
              <w:bottom w:val="single" w:sz="4" w:space="0" w:color="auto"/>
            </w:tcBorders>
            <w:shd w:val="clear" w:color="auto" w:fill="auto"/>
            <w:vAlign w:val="center"/>
          </w:tcPr>
          <w:p w:rsidR="00620355" w:rsidRPr="00B94E45" w:rsidRDefault="00B94E45" w:rsidP="00B94E45">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 </w:t>
            </w:r>
            <w:r w:rsidR="00620355" w:rsidRPr="00B94E45">
              <w:rPr>
                <w:rFonts w:ascii="Times New Roman" w:hAnsi="Times New Roman" w:cs="Times New Roman"/>
                <w:color w:val="000000" w:themeColor="text1"/>
                <w:sz w:val="20"/>
              </w:rPr>
              <w:t>of pods plant</w:t>
            </w:r>
            <w:r w:rsidR="00620355" w:rsidRPr="00B94E45">
              <w:rPr>
                <w:rFonts w:ascii="Times New Roman" w:hAnsi="Times New Roman" w:cs="Times New Roman"/>
                <w:color w:val="000000" w:themeColor="text1"/>
                <w:sz w:val="20"/>
                <w:vertAlign w:val="superscript"/>
              </w:rPr>
              <w:t>–1</w:t>
            </w:r>
          </w:p>
        </w:tc>
        <w:tc>
          <w:tcPr>
            <w:tcW w:w="728" w:type="pct"/>
            <w:tcBorders>
              <w:top w:val="single" w:sz="4" w:space="0" w:color="auto"/>
              <w:bottom w:val="single" w:sz="4" w:space="0" w:color="auto"/>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100 seed weight, g</w:t>
            </w:r>
          </w:p>
        </w:tc>
      </w:tr>
      <w:tr w:rsidR="006455F3" w:rsidRPr="00B94E45" w:rsidTr="00B94E45">
        <w:tc>
          <w:tcPr>
            <w:tcW w:w="1285" w:type="pct"/>
            <w:tcBorders>
              <w:top w:val="single" w:sz="4" w:space="0" w:color="auto"/>
            </w:tcBorders>
            <w:shd w:val="clear" w:color="auto" w:fill="auto"/>
            <w:vAlign w:val="center"/>
          </w:tcPr>
          <w:p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Pendimethalin</w:t>
            </w:r>
          </w:p>
        </w:tc>
        <w:tc>
          <w:tcPr>
            <w:tcW w:w="764" w:type="pct"/>
            <w:tcBorders>
              <w:top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tcBorders>
              <w:top w:val="single" w:sz="4" w:space="0" w:color="auto"/>
            </w:tcBorders>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top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87.8</w:t>
            </w:r>
          </w:p>
        </w:tc>
        <w:tc>
          <w:tcPr>
            <w:tcW w:w="764" w:type="pct"/>
            <w:tcBorders>
              <w:top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92.6</w:t>
            </w:r>
          </w:p>
        </w:tc>
        <w:tc>
          <w:tcPr>
            <w:tcW w:w="728" w:type="pct"/>
            <w:tcBorders>
              <w:top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Pendimethalin - Imazethapyr </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52.7a</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82.0</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101.4</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12.8</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53.0a</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80.2</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68.5</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13.6</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r w:rsidRPr="00B94E45">
              <w:rPr>
                <w:rFonts w:ascii="Times New Roman" w:hAnsi="Times New Roman" w:cs="Times New Roman"/>
                <w:color w:val="000000" w:themeColor="text1"/>
                <w:sz w:val="20"/>
              </w:rPr>
              <w:t xml:space="preserve"> </w:t>
            </w:r>
            <w:commentRangeStart w:id="9"/>
            <w:r w:rsidRPr="00B94E45">
              <w:rPr>
                <w:rFonts w:ascii="Times New Roman" w:hAnsi="Times New Roman" w:cs="Times New Roman"/>
                <w:color w:val="000000" w:themeColor="text1"/>
                <w:sz w:val="20"/>
              </w:rPr>
              <w:t>-</w:t>
            </w:r>
            <w:commentRangeEnd w:id="9"/>
            <w:r w:rsidR="009043C1">
              <w:rPr>
                <w:rStyle w:val="CommentReference"/>
              </w:rPr>
              <w:commentReference w:id="9"/>
            </w:r>
            <w:r w:rsidRPr="00B94E45">
              <w:rPr>
                <w:rFonts w:ascii="Times New Roman" w:hAnsi="Times New Roman" w:cs="Times New Roman"/>
                <w:color w:val="000000" w:themeColor="text1"/>
                <w:sz w:val="20"/>
              </w:rPr>
              <w:t xml:space="preserve"> Imazethapyr </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87.5</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83.9</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118</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82.2</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79.7</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Onehand weeding</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51.3c</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84.7</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85.2</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12.5</w:t>
            </w:r>
          </w:p>
        </w:tc>
      </w:tr>
      <w:tr w:rsidR="006455F3" w:rsidRPr="00B94E45" w:rsidTr="00B94E45">
        <w:tc>
          <w:tcPr>
            <w:tcW w:w="1285"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91.9</w:t>
            </w:r>
          </w:p>
        </w:tc>
        <w:tc>
          <w:tcPr>
            <w:tcW w:w="764"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71.0</w:t>
            </w:r>
          </w:p>
        </w:tc>
        <w:tc>
          <w:tcPr>
            <w:tcW w:w="728" w:type="pct"/>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13.4</w:t>
            </w:r>
          </w:p>
        </w:tc>
      </w:tr>
      <w:tr w:rsidR="006455F3" w:rsidRPr="00B94E45" w:rsidTr="00B94E45">
        <w:tc>
          <w:tcPr>
            <w:tcW w:w="1285" w:type="pct"/>
            <w:tcBorders>
              <w:bottom w:val="single" w:sz="4" w:space="0" w:color="auto"/>
            </w:tcBorders>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Unweeded</w:t>
            </w:r>
          </w:p>
        </w:tc>
        <w:tc>
          <w:tcPr>
            <w:tcW w:w="764" w:type="pct"/>
            <w:tcBorders>
              <w:bottom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tcBorders>
              <w:bottom w:val="single" w:sz="4" w:space="0" w:color="auto"/>
            </w:tcBorders>
            <w:shd w:val="clear" w:color="auto" w:fill="auto"/>
            <w:vAlign w:val="center"/>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bottom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93.1</w:t>
            </w:r>
          </w:p>
        </w:tc>
        <w:tc>
          <w:tcPr>
            <w:tcW w:w="764" w:type="pct"/>
            <w:tcBorders>
              <w:bottom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68.4</w:t>
            </w:r>
          </w:p>
        </w:tc>
        <w:tc>
          <w:tcPr>
            <w:tcW w:w="728" w:type="pct"/>
            <w:tcBorders>
              <w:bottom w:val="single" w:sz="4" w:space="0" w:color="auto"/>
            </w:tcBorders>
            <w:shd w:val="clear" w:color="auto" w:fill="auto"/>
            <w:vAlign w:val="bottom"/>
          </w:tcPr>
          <w:p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rsidTr="00B94E45">
        <w:tc>
          <w:tcPr>
            <w:tcW w:w="1285"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764"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p>
        </w:tc>
        <w:tc>
          <w:tcPr>
            <w:tcW w:w="739"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p>
        </w:tc>
        <w:tc>
          <w:tcPr>
            <w:tcW w:w="720"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p>
        </w:tc>
        <w:tc>
          <w:tcPr>
            <w:tcW w:w="764"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p>
        </w:tc>
        <w:tc>
          <w:tcPr>
            <w:tcW w:w="728" w:type="pct"/>
            <w:tcBorders>
              <w:top w:val="single" w:sz="4" w:space="0" w:color="auto"/>
              <w:bottom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p>
        </w:tc>
      </w:tr>
      <w:tr w:rsidR="006455F3" w:rsidRPr="00B94E45" w:rsidTr="00B94E45">
        <w:tc>
          <w:tcPr>
            <w:tcW w:w="1285" w:type="pct"/>
            <w:tcBorders>
              <w:top w:val="nil"/>
            </w:tcBorders>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Year </w:t>
            </w:r>
          </w:p>
        </w:tc>
        <w:tc>
          <w:tcPr>
            <w:tcW w:w="764" w:type="pct"/>
            <w:tcBorders>
              <w:top w:val="nil"/>
            </w:tcBorders>
            <w:shd w:val="clear" w:color="auto" w:fill="auto"/>
            <w:vAlign w:val="center"/>
          </w:tcPr>
          <w:p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tcBorders>
              <w:top w:val="nil"/>
            </w:tcBorders>
            <w:shd w:val="clear" w:color="auto" w:fill="auto"/>
            <w:vAlign w:val="center"/>
          </w:tcPr>
          <w:p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tcBorders>
              <w:top w:val="nil"/>
            </w:tcBorders>
            <w:shd w:val="clear" w:color="auto" w:fill="auto"/>
            <w:vAlign w:val="center"/>
          </w:tcPr>
          <w:p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64" w:type="pct"/>
            <w:tcBorders>
              <w:top w:val="nil"/>
            </w:tcBorders>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tcBorders>
              <w:top w:val="nil"/>
            </w:tcBorders>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rsidTr="00B94E45">
        <w:tc>
          <w:tcPr>
            <w:tcW w:w="1285" w:type="pct"/>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lastRenderedPageBreak/>
              <w:t>Management practices</w:t>
            </w:r>
          </w:p>
        </w:tc>
        <w:tc>
          <w:tcPr>
            <w:tcW w:w="764" w:type="pct"/>
            <w:shd w:val="clear" w:color="auto" w:fill="auto"/>
            <w:vAlign w:val="center"/>
          </w:tcPr>
          <w:p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39" w:type="pct"/>
            <w:shd w:val="clear" w:color="auto" w:fill="auto"/>
            <w:vAlign w:val="center"/>
          </w:tcPr>
          <w:p w:rsidR="00620355" w:rsidRPr="00B94E45" w:rsidRDefault="00370D2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28" w:type="pct"/>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rsidTr="00B94E45">
        <w:tc>
          <w:tcPr>
            <w:tcW w:w="1285" w:type="pct"/>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Interaction</w:t>
            </w:r>
          </w:p>
        </w:tc>
        <w:tc>
          <w:tcPr>
            <w:tcW w:w="764" w:type="pct"/>
            <w:shd w:val="clear" w:color="auto" w:fill="auto"/>
            <w:vAlign w:val="center"/>
          </w:tcPr>
          <w:p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shd w:val="clear" w:color="auto" w:fill="auto"/>
            <w:vAlign w:val="center"/>
          </w:tcPr>
          <w:p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shd w:val="clear" w:color="auto" w:fill="auto"/>
            <w:vAlign w:val="center"/>
          </w:tcPr>
          <w:p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rsidTr="00B94E45">
        <w:tc>
          <w:tcPr>
            <w:tcW w:w="1285" w:type="pct"/>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764" w:type="pct"/>
            <w:shd w:val="clear" w:color="auto" w:fill="auto"/>
            <w:vAlign w:val="center"/>
          </w:tcPr>
          <w:p w:rsidR="00620355" w:rsidRPr="00B94E45" w:rsidRDefault="00370D2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0.96</w:t>
            </w:r>
          </w:p>
        </w:tc>
        <w:tc>
          <w:tcPr>
            <w:tcW w:w="739" w:type="pct"/>
            <w:shd w:val="clear" w:color="auto" w:fill="auto"/>
            <w:vAlign w:val="center"/>
          </w:tcPr>
          <w:p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2.94</w:t>
            </w:r>
          </w:p>
        </w:tc>
        <w:tc>
          <w:tcPr>
            <w:tcW w:w="720" w:type="pct"/>
            <w:shd w:val="clear" w:color="auto" w:fill="auto"/>
            <w:vAlign w:val="center"/>
          </w:tcPr>
          <w:p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16.29</w:t>
            </w:r>
          </w:p>
        </w:tc>
        <w:tc>
          <w:tcPr>
            <w:tcW w:w="764" w:type="pct"/>
            <w:shd w:val="clear" w:color="auto" w:fill="auto"/>
            <w:vAlign w:val="center"/>
          </w:tcPr>
          <w:p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21.00</w:t>
            </w:r>
          </w:p>
        </w:tc>
        <w:tc>
          <w:tcPr>
            <w:tcW w:w="728" w:type="pct"/>
            <w:shd w:val="clear" w:color="auto" w:fill="auto"/>
            <w:vAlign w:val="center"/>
          </w:tcPr>
          <w:p w:rsidR="00620355" w:rsidRPr="00B94E45" w:rsidRDefault="0095061C"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1.27</w:t>
            </w:r>
          </w:p>
        </w:tc>
      </w:tr>
      <w:tr w:rsidR="006455F3" w:rsidRPr="00B94E45" w:rsidTr="00B94E45">
        <w:tc>
          <w:tcPr>
            <w:tcW w:w="1285" w:type="pct"/>
            <w:shd w:val="clear" w:color="auto" w:fill="auto"/>
            <w:vAlign w:val="center"/>
          </w:tcPr>
          <w:p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764" w:type="pct"/>
            <w:shd w:val="clear" w:color="auto" w:fill="auto"/>
            <w:vAlign w:val="center"/>
          </w:tcPr>
          <w:p w:rsidR="00620355" w:rsidRPr="00B94E45" w:rsidRDefault="00471F03"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1.58</w:t>
            </w:r>
          </w:p>
        </w:tc>
        <w:tc>
          <w:tcPr>
            <w:tcW w:w="739" w:type="pct"/>
            <w:shd w:val="clear" w:color="auto" w:fill="auto"/>
            <w:vAlign w:val="center"/>
          </w:tcPr>
          <w:p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2.12</w:t>
            </w:r>
          </w:p>
        </w:tc>
        <w:tc>
          <w:tcPr>
            <w:tcW w:w="720" w:type="pct"/>
            <w:shd w:val="clear" w:color="auto" w:fill="auto"/>
            <w:vAlign w:val="center"/>
          </w:tcPr>
          <w:p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14.23</w:t>
            </w:r>
          </w:p>
        </w:tc>
        <w:tc>
          <w:tcPr>
            <w:tcW w:w="764" w:type="pct"/>
            <w:shd w:val="clear" w:color="auto" w:fill="auto"/>
            <w:vAlign w:val="center"/>
          </w:tcPr>
          <w:p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22.18</w:t>
            </w:r>
          </w:p>
        </w:tc>
        <w:tc>
          <w:tcPr>
            <w:tcW w:w="728" w:type="pct"/>
            <w:shd w:val="clear" w:color="auto" w:fill="auto"/>
            <w:vAlign w:val="center"/>
          </w:tcPr>
          <w:p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8.71</w:t>
            </w:r>
          </w:p>
        </w:tc>
      </w:tr>
    </w:tbl>
    <w:p w:rsidR="009F62AA" w:rsidRPr="006455F3" w:rsidRDefault="009F62AA" w:rsidP="006455F3">
      <w:pPr>
        <w:spacing w:after="0" w:line="240" w:lineRule="auto"/>
        <w:jc w:val="both"/>
        <w:rPr>
          <w:rFonts w:ascii="Times New Roman" w:hAnsi="Times New Roman" w:cs="Times New Roman"/>
          <w:color w:val="000000" w:themeColor="text1"/>
          <w:sz w:val="24"/>
          <w:szCs w:val="24"/>
        </w:rPr>
      </w:pPr>
    </w:p>
    <w:p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In the study, the combined application of Pendimethalin + Imazethapyr emerged as the most effective chemical treatment, enhancing pod number and showing relatively good performance in terms of flowering and seed weight.</w:t>
      </w:r>
      <w:r w:rsidR="00B04471" w:rsidRPr="006455F3">
        <w:rPr>
          <w:rFonts w:ascii="Times New Roman" w:hAnsi="Times New Roman" w:cs="Times New Roman"/>
          <w:color w:val="000000" w:themeColor="text1"/>
          <w:sz w:val="24"/>
          <w:szCs w:val="24"/>
        </w:rPr>
        <w:t xml:space="preserve"> Similar results were earlier reported </w:t>
      </w:r>
      <w:r w:rsidR="00CA4117" w:rsidRPr="006455F3">
        <w:rPr>
          <w:rFonts w:ascii="Times New Roman" w:hAnsi="Times New Roman" w:cs="Times New Roman"/>
          <w:color w:val="000000" w:themeColor="text1"/>
          <w:sz w:val="24"/>
          <w:szCs w:val="24"/>
        </w:rPr>
        <w:t xml:space="preserve">by </w:t>
      </w:r>
      <w:r w:rsidR="00371FFD" w:rsidRPr="006455F3">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11, 12</w:t>
      </w:r>
      <w:r w:rsidR="00371FFD" w:rsidRPr="006455F3">
        <w:rPr>
          <w:rFonts w:ascii="Times New Roman" w:hAnsi="Times New Roman" w:cs="Times New Roman"/>
          <w:color w:val="000000" w:themeColor="text1"/>
          <w:sz w:val="24"/>
          <w:szCs w:val="24"/>
        </w:rPr>
        <w:t>] that</w:t>
      </w:r>
      <w:r w:rsidR="00B94E45">
        <w:rPr>
          <w:rFonts w:ascii="Times New Roman" w:hAnsi="Times New Roman" w:cs="Times New Roman"/>
          <w:color w:val="000000" w:themeColor="text1"/>
          <w:sz w:val="24"/>
          <w:szCs w:val="24"/>
        </w:rPr>
        <w:t xml:space="preserve"> combining Pendimethalin+</w:t>
      </w:r>
      <w:r w:rsidR="00CC33C9" w:rsidRPr="006455F3">
        <w:rPr>
          <w:rFonts w:ascii="Times New Roman" w:hAnsi="Times New Roman" w:cs="Times New Roman"/>
          <w:color w:val="000000" w:themeColor="text1"/>
          <w:sz w:val="24"/>
          <w:szCs w:val="24"/>
        </w:rPr>
        <w:t xml:space="preserve">Imazethapyr resulted in </w:t>
      </w:r>
      <w:r w:rsidR="00371FFD" w:rsidRPr="006455F3">
        <w:rPr>
          <w:rFonts w:ascii="Times New Roman" w:hAnsi="Times New Roman" w:cs="Times New Roman"/>
          <w:color w:val="000000" w:themeColor="text1"/>
          <w:sz w:val="24"/>
          <w:szCs w:val="24"/>
        </w:rPr>
        <w:t>enhanced growth and yield attributes</w:t>
      </w:r>
      <w:r w:rsidR="00CC33C9"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Among manual methods, one-hand weeding showed promising results, matching chemical treatments in several parameters. On the contrary, the unweeded control consistently showed poor performance, affirming the detrimental effects of weed competition on soybean yield attributes. These results al</w:t>
      </w:r>
      <w:r w:rsidR="008443A0" w:rsidRPr="006455F3">
        <w:rPr>
          <w:rFonts w:ascii="Times New Roman" w:hAnsi="Times New Roman" w:cs="Times New Roman"/>
          <w:color w:val="000000" w:themeColor="text1"/>
          <w:sz w:val="24"/>
          <w:szCs w:val="24"/>
        </w:rPr>
        <w:t xml:space="preserve">ign with Meena </w:t>
      </w:r>
      <w:commentRangeStart w:id="10"/>
      <w:r w:rsidR="008443A0" w:rsidRPr="006455F3">
        <w:rPr>
          <w:rFonts w:ascii="Times New Roman" w:hAnsi="Times New Roman" w:cs="Times New Roman"/>
          <w:color w:val="000000" w:themeColor="text1"/>
          <w:sz w:val="24"/>
          <w:szCs w:val="24"/>
        </w:rPr>
        <w:t>et al.</w:t>
      </w:r>
      <w:commentRangeEnd w:id="10"/>
      <w:r w:rsidR="006E3C10">
        <w:rPr>
          <w:rStyle w:val="CommentReference"/>
        </w:rPr>
        <w:commentReference w:id="10"/>
      </w:r>
      <w:r w:rsidR="008443A0" w:rsidRPr="006455F3">
        <w:rPr>
          <w:rFonts w:ascii="Times New Roman" w:hAnsi="Times New Roman" w:cs="Times New Roman"/>
          <w:color w:val="000000" w:themeColor="text1"/>
          <w:sz w:val="24"/>
          <w:szCs w:val="24"/>
        </w:rPr>
        <w:t xml:space="preserve"> </w:t>
      </w:r>
      <w:r w:rsidR="00CC33C9" w:rsidRPr="006455F3">
        <w:rPr>
          <w:rFonts w:ascii="Times New Roman" w:hAnsi="Times New Roman" w:cs="Times New Roman"/>
          <w:color w:val="000000" w:themeColor="text1"/>
          <w:sz w:val="24"/>
          <w:szCs w:val="24"/>
        </w:rPr>
        <w:t>[13</w:t>
      </w:r>
      <w:r w:rsidR="008443A0"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that effective weed management improves both vegetative and reproductive traits in soybean.</w:t>
      </w:r>
    </w:p>
    <w:p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rsidR="00042DDC" w:rsidRPr="00B94E45" w:rsidRDefault="009137AB"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grain yield</w:t>
      </w:r>
    </w:p>
    <w:p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rsidR="0052422C"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A significant variation (p &lt; 0.01) was observed among treatments for seed yield across both years and the combined analysis (Table 2). Two hand weeding consistently produced the highest seed yield across both years, recording 2059 kg ha⁻¹ in Year I, 1622 kg ha⁻¹ in Year II, and a </w:t>
      </w:r>
      <w:commentRangeStart w:id="11"/>
      <w:r w:rsidRPr="006455F3">
        <w:rPr>
          <w:rFonts w:ascii="Times New Roman" w:hAnsi="Times New Roman" w:cs="Times New Roman"/>
          <w:color w:val="000000" w:themeColor="text1"/>
          <w:sz w:val="24"/>
          <w:szCs w:val="24"/>
        </w:rPr>
        <w:t>combined</w:t>
      </w:r>
      <w:commentRangeEnd w:id="11"/>
      <w:r w:rsidR="006E3C10">
        <w:rPr>
          <w:rStyle w:val="CommentReference"/>
        </w:rPr>
        <w:commentReference w:id="11"/>
      </w:r>
      <w:r w:rsidRPr="006455F3">
        <w:rPr>
          <w:rFonts w:ascii="Times New Roman" w:hAnsi="Times New Roman" w:cs="Times New Roman"/>
          <w:color w:val="000000" w:themeColor="text1"/>
          <w:sz w:val="24"/>
          <w:szCs w:val="24"/>
        </w:rPr>
        <w:t xml:space="preserve"> yield of 1841 kg ha⁻¹, which was statistically at par with one hand weeding (1709 kg ha⁻¹ combined yield). These findings highlight the effectiveness of manual weeding in minimizing weed competition and enhancing crop productivity.</w:t>
      </w:r>
      <w:r w:rsidR="0017694D" w:rsidRPr="006455F3">
        <w:rPr>
          <w:rFonts w:ascii="Times New Roman" w:hAnsi="Times New Roman" w:cs="Times New Roman"/>
          <w:color w:val="000000" w:themeColor="text1"/>
          <w:sz w:val="24"/>
          <w:szCs w:val="24"/>
        </w:rPr>
        <w:t xml:space="preserve"> Similar results have</w:t>
      </w:r>
      <w:r w:rsidR="00255A74" w:rsidRPr="006455F3">
        <w:rPr>
          <w:rFonts w:ascii="Times New Roman" w:hAnsi="Times New Roman" w:cs="Times New Roman"/>
          <w:color w:val="000000" w:themeColor="text1"/>
          <w:sz w:val="24"/>
          <w:szCs w:val="24"/>
        </w:rPr>
        <w:t xml:space="preserve"> been reported by Bhimwal [14]</w:t>
      </w:r>
      <w:r w:rsidR="0017694D" w:rsidRPr="006455F3">
        <w:rPr>
          <w:rFonts w:ascii="Times New Roman" w:hAnsi="Times New Roman" w:cs="Times New Roman"/>
          <w:color w:val="000000" w:themeColor="text1"/>
          <w:sz w:val="24"/>
          <w:szCs w:val="24"/>
        </w:rPr>
        <w:t>, who emphasized that frequent hand weeding significantly improves soybean yield by reducing early weed interference.</w:t>
      </w:r>
    </w:p>
    <w:p w:rsidR="00B94E45" w:rsidRPr="006455F3" w:rsidRDefault="00B94E45" w:rsidP="006455F3">
      <w:pPr>
        <w:pStyle w:val="ListParagraph"/>
        <w:spacing w:after="0" w:line="240" w:lineRule="auto"/>
        <w:ind w:left="0"/>
        <w:jc w:val="both"/>
        <w:rPr>
          <w:rFonts w:ascii="Times New Roman" w:hAnsi="Times New Roman" w:cs="Times New Roman"/>
          <w:color w:val="000000" w:themeColor="text1"/>
          <w:sz w:val="24"/>
          <w:szCs w:val="24"/>
        </w:rPr>
      </w:pPr>
    </w:p>
    <w:p w:rsidR="009137AB" w:rsidRPr="006455F3"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Among the her</w:t>
      </w:r>
      <w:r w:rsidR="00B94E45">
        <w:rPr>
          <w:rFonts w:ascii="Times New Roman" w:hAnsi="Times New Roman" w:cs="Times New Roman"/>
          <w:color w:val="000000" w:themeColor="text1"/>
          <w:sz w:val="24"/>
          <w:szCs w:val="24"/>
        </w:rPr>
        <w:t>bicide treatments, Metribuzin+</w:t>
      </w:r>
      <w:r w:rsidRPr="006455F3">
        <w:rPr>
          <w:rFonts w:ascii="Times New Roman" w:hAnsi="Times New Roman" w:cs="Times New Roman"/>
          <w:color w:val="000000" w:themeColor="text1"/>
          <w:sz w:val="24"/>
          <w:szCs w:val="24"/>
        </w:rPr>
        <w:t>Imazethapyr showed relatively better performance (1493 kg ha⁻¹ combined yield), followed by Imazethapyr alone (1383 kg ha⁻¹) and Pendimethalin (1378 kg ha⁻¹). In contrast, the lowest yield was recorded in the unweeded control (746 kg ha⁻¹), highlighting the severe impact of uncontrolled weed growth on soybean yield.</w:t>
      </w:r>
      <w:r w:rsidR="0017694D" w:rsidRPr="006455F3">
        <w:rPr>
          <w:rFonts w:ascii="Times New Roman" w:hAnsi="Times New Roman" w:cs="Times New Roman"/>
          <w:color w:val="000000" w:themeColor="text1"/>
          <w:sz w:val="24"/>
          <w:szCs w:val="24"/>
        </w:rPr>
        <w:t>This supports findin</w:t>
      </w:r>
      <w:r w:rsidR="00255A74" w:rsidRPr="006455F3">
        <w:rPr>
          <w:rFonts w:ascii="Times New Roman" w:hAnsi="Times New Roman" w:cs="Times New Roman"/>
          <w:color w:val="000000" w:themeColor="text1"/>
          <w:sz w:val="24"/>
          <w:szCs w:val="24"/>
        </w:rPr>
        <w:t xml:space="preserve">gs </w:t>
      </w:r>
      <w:r w:rsidR="0017694D" w:rsidRPr="006455F3">
        <w:rPr>
          <w:rFonts w:ascii="Times New Roman" w:hAnsi="Times New Roman" w:cs="Times New Roman"/>
          <w:color w:val="000000" w:themeColor="text1"/>
          <w:sz w:val="24"/>
          <w:szCs w:val="24"/>
        </w:rPr>
        <w:t>that weed competition can cause yield reductions exceeding 50% in unweeded plots</w:t>
      </w:r>
      <w:r w:rsidR="00255A74" w:rsidRPr="006455F3">
        <w:rPr>
          <w:rFonts w:ascii="Times New Roman" w:hAnsi="Times New Roman" w:cs="Times New Roman"/>
          <w:color w:val="000000" w:themeColor="text1"/>
          <w:sz w:val="24"/>
          <w:szCs w:val="24"/>
        </w:rPr>
        <w:t xml:space="preserve"> [15]</w:t>
      </w:r>
      <w:r w:rsidR="0017694D" w:rsidRPr="006455F3">
        <w:rPr>
          <w:rFonts w:ascii="Times New Roman" w:hAnsi="Times New Roman" w:cs="Times New Roman"/>
          <w:color w:val="000000" w:themeColor="text1"/>
          <w:sz w:val="24"/>
          <w:szCs w:val="24"/>
        </w:rPr>
        <w:t>.</w:t>
      </w:r>
    </w:p>
    <w:p w:rsidR="0048395F" w:rsidRPr="006455F3" w:rsidRDefault="0048395F" w:rsidP="006455F3">
      <w:pPr>
        <w:spacing w:after="0" w:line="240" w:lineRule="auto"/>
        <w:jc w:val="both"/>
        <w:rPr>
          <w:rFonts w:ascii="Times New Roman" w:hAnsi="Times New Roman" w:cs="Times New Roman"/>
          <w:color w:val="000000" w:themeColor="text1"/>
          <w:sz w:val="24"/>
          <w:szCs w:val="24"/>
        </w:rPr>
      </w:pPr>
    </w:p>
    <w:p w:rsidR="002B2534" w:rsidRPr="00B94E45" w:rsidRDefault="00DD0F9B"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2</w:t>
      </w:r>
      <w:r w:rsidR="002B2534" w:rsidRPr="00B94E45">
        <w:rPr>
          <w:rFonts w:ascii="Times New Roman" w:hAnsi="Times New Roman" w:cs="Times New Roman"/>
          <w:b/>
          <w:bCs/>
          <w:color w:val="000000" w:themeColor="text1"/>
          <w:sz w:val="24"/>
          <w:szCs w:val="24"/>
        </w:rPr>
        <w:t xml:space="preserve">. Effects of different weed management practices on yield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3466"/>
        <w:gridCol w:w="1630"/>
        <w:gridCol w:w="1970"/>
        <w:gridCol w:w="2176"/>
      </w:tblGrid>
      <w:tr w:rsidR="006455F3" w:rsidRPr="00B94E45" w:rsidTr="00B94E45">
        <w:tc>
          <w:tcPr>
            <w:tcW w:w="1875" w:type="pct"/>
            <w:tcBorders>
              <w:bottom w:val="single" w:sz="4" w:space="0" w:color="auto"/>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Treatment </w:t>
            </w:r>
          </w:p>
        </w:tc>
        <w:tc>
          <w:tcPr>
            <w:tcW w:w="882" w:type="pct"/>
            <w:tcBorders>
              <w:bottom w:val="single" w:sz="4" w:space="0" w:color="auto"/>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(Year I)</w:t>
            </w:r>
          </w:p>
        </w:tc>
        <w:tc>
          <w:tcPr>
            <w:tcW w:w="1066" w:type="pct"/>
            <w:tcBorders>
              <w:bottom w:val="single" w:sz="4" w:space="0" w:color="auto"/>
            </w:tcBorders>
            <w:shd w:val="clear" w:color="auto" w:fill="auto"/>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(Year II)</w:t>
            </w:r>
          </w:p>
        </w:tc>
        <w:tc>
          <w:tcPr>
            <w:tcW w:w="1177" w:type="pct"/>
            <w:tcBorders>
              <w:bottom w:val="single" w:sz="4" w:space="0" w:color="auto"/>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(Combined )</w:t>
            </w:r>
          </w:p>
        </w:tc>
      </w:tr>
      <w:tr w:rsidR="006455F3" w:rsidRPr="00B94E45" w:rsidTr="00B94E45">
        <w:tc>
          <w:tcPr>
            <w:tcW w:w="1875" w:type="pct"/>
            <w:tcBorders>
              <w:top w:val="single" w:sz="4" w:space="0" w:color="auto"/>
              <w:bottom w:val="nil"/>
            </w:tcBorders>
            <w:shd w:val="clear" w:color="auto" w:fill="auto"/>
            <w:vAlign w:val="center"/>
          </w:tcPr>
          <w:p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Pendimethalin</w:t>
            </w:r>
          </w:p>
        </w:tc>
        <w:tc>
          <w:tcPr>
            <w:tcW w:w="882" w:type="pct"/>
            <w:tcBorders>
              <w:top w:val="single" w:sz="4" w:space="0" w:color="auto"/>
              <w:bottom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1637c</w:t>
            </w:r>
          </w:p>
        </w:tc>
        <w:tc>
          <w:tcPr>
            <w:tcW w:w="1066" w:type="pct"/>
            <w:tcBorders>
              <w:top w:val="single" w:sz="4" w:space="0" w:color="auto"/>
              <w:bottom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1118b</w:t>
            </w:r>
          </w:p>
        </w:tc>
        <w:tc>
          <w:tcPr>
            <w:tcW w:w="1177" w:type="pct"/>
            <w:tcBorders>
              <w:top w:val="single" w:sz="4" w:space="0" w:color="auto"/>
              <w:bottom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1378b</w:t>
            </w:r>
          </w:p>
        </w:tc>
      </w:tr>
      <w:tr w:rsidR="006455F3" w:rsidRPr="00B94E45" w:rsidTr="00B94E45">
        <w:tc>
          <w:tcPr>
            <w:tcW w:w="1875" w:type="pct"/>
            <w:tcBorders>
              <w:top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Pendimethalin - Imazethapyr </w:t>
            </w:r>
          </w:p>
        </w:tc>
        <w:tc>
          <w:tcPr>
            <w:tcW w:w="882" w:type="pct"/>
            <w:tcBorders>
              <w:top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1555c</w:t>
            </w:r>
          </w:p>
        </w:tc>
        <w:tc>
          <w:tcPr>
            <w:tcW w:w="1066" w:type="pct"/>
            <w:tcBorders>
              <w:top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1107b</w:t>
            </w:r>
          </w:p>
        </w:tc>
        <w:tc>
          <w:tcPr>
            <w:tcW w:w="1177" w:type="pct"/>
            <w:tcBorders>
              <w:top w:val="nil"/>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1331b</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eastAsia="Times New Roman" w:hAnsi="Times New Roman" w:cs="Times New Roman"/>
                <w:color w:val="000000" w:themeColor="text1"/>
                <w:szCs w:val="22"/>
              </w:rPr>
              <w:t>Metribuzin</w:t>
            </w:r>
          </w:p>
        </w:tc>
        <w:tc>
          <w:tcPr>
            <w:tcW w:w="882"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1071d</w:t>
            </w:r>
          </w:p>
        </w:tc>
        <w:tc>
          <w:tcPr>
            <w:tcW w:w="1066"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1140b</w:t>
            </w:r>
          </w:p>
        </w:tc>
        <w:tc>
          <w:tcPr>
            <w:tcW w:w="1177"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1106c</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eastAsia="Times New Roman" w:hAnsi="Times New Roman" w:cs="Times New Roman"/>
                <w:color w:val="000000" w:themeColor="text1"/>
                <w:szCs w:val="22"/>
              </w:rPr>
              <w:t>Metribuzin</w:t>
            </w:r>
            <w:r w:rsidRPr="00B94E45">
              <w:rPr>
                <w:rFonts w:ascii="Times New Roman" w:hAnsi="Times New Roman" w:cs="Times New Roman"/>
                <w:color w:val="000000" w:themeColor="text1"/>
                <w:szCs w:val="22"/>
              </w:rPr>
              <w:t xml:space="preserve"> - Imazethapyr </w:t>
            </w:r>
          </w:p>
        </w:tc>
        <w:tc>
          <w:tcPr>
            <w:tcW w:w="882"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1905ab</w:t>
            </w:r>
          </w:p>
        </w:tc>
        <w:tc>
          <w:tcPr>
            <w:tcW w:w="1066"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1081b</w:t>
            </w:r>
          </w:p>
        </w:tc>
        <w:tc>
          <w:tcPr>
            <w:tcW w:w="1177"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1493b</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Imazethapyr </w:t>
            </w:r>
          </w:p>
        </w:tc>
        <w:tc>
          <w:tcPr>
            <w:tcW w:w="882"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1701bc</w:t>
            </w:r>
          </w:p>
        </w:tc>
        <w:tc>
          <w:tcPr>
            <w:tcW w:w="1066"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1065b</w:t>
            </w:r>
          </w:p>
        </w:tc>
        <w:tc>
          <w:tcPr>
            <w:tcW w:w="1177"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1383b</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Onehand weeding</w:t>
            </w:r>
          </w:p>
        </w:tc>
        <w:tc>
          <w:tcPr>
            <w:tcW w:w="882"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2079a</w:t>
            </w:r>
          </w:p>
        </w:tc>
        <w:tc>
          <w:tcPr>
            <w:tcW w:w="1066"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1339ab</w:t>
            </w:r>
          </w:p>
        </w:tc>
        <w:tc>
          <w:tcPr>
            <w:tcW w:w="1177"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1709a</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Two hand weeding</w:t>
            </w:r>
          </w:p>
        </w:tc>
        <w:tc>
          <w:tcPr>
            <w:tcW w:w="882"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2059a</w:t>
            </w:r>
          </w:p>
        </w:tc>
        <w:tc>
          <w:tcPr>
            <w:tcW w:w="1066"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1622a</w:t>
            </w:r>
          </w:p>
        </w:tc>
        <w:tc>
          <w:tcPr>
            <w:tcW w:w="1177" w:type="pct"/>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1841a</w:t>
            </w:r>
          </w:p>
        </w:tc>
      </w:tr>
      <w:tr w:rsidR="006455F3" w:rsidRPr="00B94E45" w:rsidTr="00B94E45">
        <w:tc>
          <w:tcPr>
            <w:tcW w:w="1875" w:type="pct"/>
            <w:tcBorders>
              <w:bottom w:val="single" w:sz="4" w:space="0" w:color="auto"/>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Unweeded</w:t>
            </w:r>
          </w:p>
        </w:tc>
        <w:tc>
          <w:tcPr>
            <w:tcW w:w="882" w:type="pct"/>
            <w:tcBorders>
              <w:bottom w:val="single" w:sz="4" w:space="0" w:color="auto"/>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841d</w:t>
            </w:r>
          </w:p>
        </w:tc>
        <w:tc>
          <w:tcPr>
            <w:tcW w:w="1066" w:type="pct"/>
            <w:tcBorders>
              <w:bottom w:val="single" w:sz="4" w:space="0" w:color="auto"/>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652c</w:t>
            </w:r>
          </w:p>
        </w:tc>
        <w:tc>
          <w:tcPr>
            <w:tcW w:w="1177" w:type="pct"/>
            <w:tcBorders>
              <w:bottom w:val="single" w:sz="4" w:space="0" w:color="auto"/>
            </w:tcBorders>
            <w:shd w:val="clear" w:color="auto" w:fill="auto"/>
            <w:vAlign w:val="bottom"/>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746d</w:t>
            </w:r>
          </w:p>
        </w:tc>
      </w:tr>
      <w:tr w:rsidR="006455F3" w:rsidRPr="00B94E45" w:rsidTr="00B94E45">
        <w:tc>
          <w:tcPr>
            <w:tcW w:w="1875" w:type="pct"/>
            <w:tcBorders>
              <w:top w:val="single" w:sz="4" w:space="0" w:color="auto"/>
              <w:bottom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F-test</w:t>
            </w:r>
          </w:p>
        </w:tc>
        <w:tc>
          <w:tcPr>
            <w:tcW w:w="882" w:type="pct"/>
            <w:tcBorders>
              <w:top w:val="single" w:sz="4" w:space="0" w:color="auto"/>
              <w:bottom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066" w:type="pct"/>
            <w:tcBorders>
              <w:top w:val="single" w:sz="4" w:space="0" w:color="auto"/>
              <w:bottom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177" w:type="pct"/>
            <w:tcBorders>
              <w:top w:val="single" w:sz="4" w:space="0" w:color="auto"/>
              <w:bottom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r>
      <w:tr w:rsidR="006455F3" w:rsidRPr="00B94E45" w:rsidTr="00B94E45">
        <w:tc>
          <w:tcPr>
            <w:tcW w:w="1875" w:type="pct"/>
            <w:tcBorders>
              <w:top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LSD </w:t>
            </w:r>
            <w:r w:rsidRPr="00B94E45">
              <w:rPr>
                <w:rFonts w:ascii="Times New Roman" w:hAnsi="Times New Roman" w:cs="Times New Roman"/>
                <w:color w:val="000000" w:themeColor="text1"/>
                <w:szCs w:val="22"/>
                <w:vertAlign w:val="subscript"/>
              </w:rPr>
              <w:t>(0.05)</w:t>
            </w:r>
          </w:p>
        </w:tc>
        <w:tc>
          <w:tcPr>
            <w:tcW w:w="882" w:type="pct"/>
            <w:tcBorders>
              <w:top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260.60</w:t>
            </w:r>
          </w:p>
        </w:tc>
        <w:tc>
          <w:tcPr>
            <w:tcW w:w="1066" w:type="pct"/>
            <w:tcBorders>
              <w:top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282.41</w:t>
            </w:r>
          </w:p>
        </w:tc>
        <w:tc>
          <w:tcPr>
            <w:tcW w:w="1177" w:type="pct"/>
            <w:tcBorders>
              <w:top w:val="nil"/>
            </w:tcBorders>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182.17</w:t>
            </w:r>
          </w:p>
        </w:tc>
      </w:tr>
      <w:tr w:rsidR="006455F3" w:rsidRPr="00B94E45" w:rsidTr="00B94E45">
        <w:tc>
          <w:tcPr>
            <w:tcW w:w="1875"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CV %</w:t>
            </w:r>
          </w:p>
        </w:tc>
        <w:tc>
          <w:tcPr>
            <w:tcW w:w="882"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9.26</w:t>
            </w:r>
          </w:p>
        </w:tc>
        <w:tc>
          <w:tcPr>
            <w:tcW w:w="1066"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14.12</w:t>
            </w:r>
          </w:p>
        </w:tc>
        <w:tc>
          <w:tcPr>
            <w:tcW w:w="1177" w:type="pct"/>
            <w:shd w:val="clear" w:color="auto" w:fill="auto"/>
            <w:vAlign w:val="center"/>
          </w:tcPr>
          <w:p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7.57</w:t>
            </w:r>
          </w:p>
        </w:tc>
      </w:tr>
    </w:tbl>
    <w:p w:rsidR="002B2534" w:rsidRPr="006455F3" w:rsidRDefault="002B2534" w:rsidP="006455F3">
      <w:pPr>
        <w:spacing w:after="0" w:line="240" w:lineRule="auto"/>
        <w:jc w:val="both"/>
        <w:rPr>
          <w:rFonts w:ascii="Times New Roman" w:hAnsi="Times New Roman" w:cs="Times New Roman"/>
          <w:color w:val="000000" w:themeColor="text1"/>
          <w:sz w:val="24"/>
          <w:szCs w:val="24"/>
        </w:rPr>
      </w:pPr>
    </w:p>
    <w:p w:rsidR="00034714" w:rsidRPr="00B94E45" w:rsidRDefault="00322D6A"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biomass</w:t>
      </w:r>
    </w:p>
    <w:p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rsidR="00321FE1"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number of broad-leaf and narrow-leaf weeds per 0.5 m² did not differ significantly among treatments, suggesting that the weed control methods had limited influence on </w:t>
      </w:r>
      <w:r w:rsidRPr="006455F3">
        <w:rPr>
          <w:rFonts w:ascii="Times New Roman" w:hAnsi="Times New Roman" w:cs="Times New Roman"/>
          <w:color w:val="000000" w:themeColor="text1"/>
          <w:sz w:val="24"/>
          <w:szCs w:val="24"/>
        </w:rPr>
        <w:lastRenderedPageBreak/>
        <w:t>weed species composition.</w:t>
      </w:r>
      <w:r w:rsidR="00255A74" w:rsidRPr="006455F3">
        <w:rPr>
          <w:rFonts w:ascii="Times New Roman" w:hAnsi="Times New Roman" w:cs="Times New Roman"/>
          <w:color w:val="000000" w:themeColor="text1"/>
          <w:sz w:val="24"/>
          <w:szCs w:val="24"/>
        </w:rPr>
        <w:t xml:space="preserve">This lack of significant difference might be attributed to variability in weed emergence patterns, environmental conditions, or timing of herbicide applications. </w:t>
      </w:r>
      <w:r w:rsidRPr="006455F3">
        <w:rPr>
          <w:rFonts w:ascii="Times New Roman" w:hAnsi="Times New Roman" w:cs="Times New Roman"/>
          <w:color w:val="000000" w:themeColor="text1"/>
          <w:sz w:val="24"/>
          <w:szCs w:val="24"/>
        </w:rPr>
        <w:t xml:space="preserve"> However, numerically, Pendimethalin </w:t>
      </w:r>
      <w:r w:rsidR="00255A74" w:rsidRPr="006455F3">
        <w:rPr>
          <w:rFonts w:ascii="Times New Roman" w:hAnsi="Times New Roman" w:cs="Times New Roman"/>
          <w:color w:val="000000" w:themeColor="text1"/>
          <w:sz w:val="24"/>
          <w:szCs w:val="24"/>
        </w:rPr>
        <w:t>and Pendimethalin</w:t>
      </w:r>
      <w:r w:rsidRPr="006455F3">
        <w:rPr>
          <w:rFonts w:ascii="Times New Roman" w:hAnsi="Times New Roman" w:cs="Times New Roman"/>
          <w:color w:val="000000" w:themeColor="text1"/>
          <w:sz w:val="24"/>
          <w:szCs w:val="24"/>
        </w:rPr>
        <w:t>+Imazethapyr treatments recorded fewer narrow-leaf weeds (77 and 73 per 0.5 m², respectively) compared to other treatments, indicating better control of grassy weeds. One hand weeding had the lowest number of narrow-leaf weeds (35 per 0.5 m²), possibly due to selective manual removal. On the other hand, the highest number of broad-leaf weeds was recorded under Imazethapyr (41 per 0.5 m²) and two hand weedings (43 per 0.5 m²).</w:t>
      </w:r>
    </w:p>
    <w:p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rsidR="00034714" w:rsidRPr="00B94E45" w:rsidRDefault="00034714"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dry weight</w:t>
      </w:r>
    </w:p>
    <w:p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rsidR="00034714"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Significant differences (p &lt; 0.01) were observed in weed dry weight among the treatments</w:t>
      </w:r>
      <w:r w:rsidR="00634C04" w:rsidRPr="006455F3">
        <w:rPr>
          <w:rFonts w:ascii="Times New Roman" w:hAnsi="Times New Roman" w:cs="Times New Roman"/>
          <w:color w:val="000000" w:themeColor="text1"/>
          <w:sz w:val="24"/>
          <w:szCs w:val="24"/>
        </w:rPr>
        <w:t xml:space="preserve"> (Table 3)</w:t>
      </w:r>
      <w:r w:rsidRPr="006455F3">
        <w:rPr>
          <w:rFonts w:ascii="Times New Roman" w:hAnsi="Times New Roman" w:cs="Times New Roman"/>
          <w:color w:val="000000" w:themeColor="text1"/>
          <w:sz w:val="24"/>
          <w:szCs w:val="24"/>
        </w:rPr>
        <w:t xml:space="preserve">. The lowest weed biomass was found in Pendimethalin + Imazethapyr (19.7 g/0.5 m²) and Pendimethalin alone (21.0 g/0.5 m²), which were statistically superior to other treatments. This indicates that pre-emergence (Pendimethalin) combined with post-emergence (Imazethapyr) herbicides effectively reduced total weed biomass. </w:t>
      </w:r>
      <w:r w:rsidR="00355403" w:rsidRPr="006455F3">
        <w:rPr>
          <w:rFonts w:ascii="Times New Roman" w:hAnsi="Times New Roman" w:cs="Times New Roman"/>
          <w:color w:val="000000" w:themeColor="text1"/>
          <w:sz w:val="24"/>
          <w:szCs w:val="24"/>
        </w:rPr>
        <w:t xml:space="preserve">These results are in close conformity with those reported by [16] </w:t>
      </w:r>
      <w:r w:rsidRPr="006455F3">
        <w:rPr>
          <w:rFonts w:ascii="Times New Roman" w:hAnsi="Times New Roman" w:cs="Times New Roman"/>
          <w:color w:val="000000" w:themeColor="text1"/>
          <w:sz w:val="24"/>
          <w:szCs w:val="24"/>
        </w:rPr>
        <w:t>who reported that a combination of pre- and post-emergence herbicides significantly suppresses weed growth.</w:t>
      </w:r>
    </w:p>
    <w:p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rsidR="00B10C1D" w:rsidRPr="006455F3"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In contrast, Metribuzin (34.3 g/0.5 m²), Imazethapyr alone (35.0 g/0.5 m²), two hand weeding (35.0 g/0.5 m²), and unweeded control (36.7 g/0.5 m²) had significantly higher weed dry weights, highlighting their lesser effectiveness in biomass reduction. </w:t>
      </w:r>
      <w:r w:rsidR="0017694D" w:rsidRPr="006455F3">
        <w:rPr>
          <w:rFonts w:ascii="Times New Roman" w:hAnsi="Times New Roman" w:cs="Times New Roman"/>
          <w:color w:val="000000" w:themeColor="text1"/>
          <w:sz w:val="24"/>
          <w:szCs w:val="24"/>
        </w:rPr>
        <w:t>Despite its high weed biomass, two hand weeding achieved maximum yield, suggesting that manual weed removal at critical growth stages can offset early weed pressure. Thes</w:t>
      </w:r>
      <w:r w:rsidR="00355403" w:rsidRPr="006455F3">
        <w:rPr>
          <w:rFonts w:ascii="Times New Roman" w:hAnsi="Times New Roman" w:cs="Times New Roman"/>
          <w:color w:val="000000" w:themeColor="text1"/>
          <w:sz w:val="24"/>
          <w:szCs w:val="24"/>
        </w:rPr>
        <w:t xml:space="preserve">e findings are consistent with Singh </w:t>
      </w:r>
      <w:commentRangeStart w:id="12"/>
      <w:r w:rsidR="00355403" w:rsidRPr="006455F3">
        <w:rPr>
          <w:rFonts w:ascii="Times New Roman" w:hAnsi="Times New Roman" w:cs="Times New Roman"/>
          <w:color w:val="000000" w:themeColor="text1"/>
          <w:sz w:val="24"/>
          <w:szCs w:val="24"/>
        </w:rPr>
        <w:t xml:space="preserve">et al. </w:t>
      </w:r>
      <w:commentRangeEnd w:id="12"/>
      <w:r w:rsidR="006E3C10">
        <w:rPr>
          <w:rStyle w:val="CommentReference"/>
        </w:rPr>
        <w:commentReference w:id="12"/>
      </w:r>
      <w:r w:rsidR="00355403" w:rsidRPr="006455F3">
        <w:rPr>
          <w:rFonts w:ascii="Times New Roman" w:hAnsi="Times New Roman" w:cs="Times New Roman"/>
          <w:color w:val="000000" w:themeColor="text1"/>
          <w:sz w:val="24"/>
          <w:szCs w:val="24"/>
        </w:rPr>
        <w:t>[17]</w:t>
      </w:r>
      <w:r w:rsidR="0017694D" w:rsidRPr="006455F3">
        <w:rPr>
          <w:rFonts w:ascii="Times New Roman" w:hAnsi="Times New Roman" w:cs="Times New Roman"/>
          <w:color w:val="000000" w:themeColor="text1"/>
          <w:sz w:val="24"/>
          <w:szCs w:val="24"/>
        </w:rPr>
        <w:t xml:space="preserve">, who reported that timely manual weeding is as effective as chemical control in ensuring yield stability, especially in smallholder farming systems. </w:t>
      </w:r>
      <w:r w:rsidR="00CC3A96" w:rsidRPr="006455F3">
        <w:rPr>
          <w:rFonts w:ascii="Times New Roman" w:hAnsi="Times New Roman" w:cs="Times New Roman"/>
          <w:color w:val="000000" w:themeColor="text1"/>
          <w:sz w:val="24"/>
          <w:szCs w:val="24"/>
        </w:rPr>
        <w:t>Interestingly, manual weeding, despite showing some reduction in weed numbers, was not as efficient in reducing total weed biomass, possibly due to weed regrowth between weeding intervals.  In contrast to our findings</w:t>
      </w:r>
      <w:r w:rsidR="00B94E45">
        <w:rPr>
          <w:rFonts w:ascii="Times New Roman" w:hAnsi="Times New Roman" w:cs="Times New Roman"/>
          <w:color w:val="000000" w:themeColor="text1"/>
          <w:sz w:val="24"/>
          <w:szCs w:val="24"/>
        </w:rPr>
        <w:t>,</w:t>
      </w:r>
      <w:r w:rsidR="00CC3A96" w:rsidRPr="006455F3">
        <w:rPr>
          <w:rFonts w:ascii="Times New Roman" w:hAnsi="Times New Roman" w:cs="Times New Roman"/>
          <w:color w:val="000000" w:themeColor="text1"/>
          <w:sz w:val="24"/>
          <w:szCs w:val="24"/>
        </w:rPr>
        <w:t xml:space="preserve"> Paudel </w:t>
      </w:r>
      <w:r w:rsidR="00CC3A96" w:rsidRPr="00B94E45">
        <w:rPr>
          <w:rFonts w:ascii="Times New Roman" w:hAnsi="Times New Roman" w:cs="Times New Roman"/>
          <w:i/>
          <w:iCs/>
          <w:color w:val="000000" w:themeColor="text1"/>
          <w:sz w:val="24"/>
          <w:szCs w:val="24"/>
        </w:rPr>
        <w:t>et al.</w:t>
      </w:r>
      <w:r w:rsidR="00CC3A96" w:rsidRPr="006455F3">
        <w:rPr>
          <w:rFonts w:ascii="Times New Roman" w:hAnsi="Times New Roman" w:cs="Times New Roman"/>
          <w:color w:val="000000" w:themeColor="text1"/>
          <w:sz w:val="24"/>
          <w:szCs w:val="24"/>
        </w:rPr>
        <w:t xml:space="preserve"> [6] reported that manual weeding in soybean fields showed reduced total dry weight. </w:t>
      </w:r>
    </w:p>
    <w:p w:rsidR="00B10C1D" w:rsidRDefault="00B10C1D"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rsidR="00B10C1D" w:rsidRPr="00B94E45" w:rsidRDefault="00956D7C"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3</w:t>
      </w:r>
      <w:r w:rsidR="00B10C1D" w:rsidRPr="00B94E45">
        <w:rPr>
          <w:rFonts w:ascii="Times New Roman" w:hAnsi="Times New Roman" w:cs="Times New Roman"/>
          <w:b/>
          <w:bCs/>
          <w:color w:val="000000" w:themeColor="text1"/>
          <w:sz w:val="24"/>
          <w:szCs w:val="24"/>
        </w:rPr>
        <w:t xml:space="preserve">. Effects of different weed management practices on weeds and their biomass </w:t>
      </w:r>
    </w:p>
    <w:tbl>
      <w:tblPr>
        <w:tblStyle w:val="TableGrid"/>
        <w:tblpPr w:leftFromText="180" w:rightFromText="180" w:vertAnchor="text" w:horzAnchor="margin" w:tblpY="311"/>
        <w:tblW w:w="5000" w:type="pct"/>
        <w:tblBorders>
          <w:left w:val="none" w:sz="0" w:space="0" w:color="auto"/>
          <w:right w:val="none" w:sz="0" w:space="0" w:color="auto"/>
          <w:insideH w:val="none" w:sz="0" w:space="0" w:color="auto"/>
          <w:insideV w:val="none" w:sz="0" w:space="0" w:color="auto"/>
        </w:tblBorders>
        <w:tblLook w:val="04A0"/>
      </w:tblPr>
      <w:tblGrid>
        <w:gridCol w:w="2117"/>
        <w:gridCol w:w="2377"/>
        <w:gridCol w:w="2506"/>
        <w:gridCol w:w="2242"/>
      </w:tblGrid>
      <w:tr w:rsidR="006455F3" w:rsidRPr="00B94E45" w:rsidTr="00B94E45">
        <w:tc>
          <w:tcPr>
            <w:tcW w:w="1145" w:type="pct"/>
            <w:tcBorders>
              <w:bottom w:val="single" w:sz="4" w:space="0" w:color="auto"/>
            </w:tcBorders>
            <w:shd w:val="clear" w:color="auto" w:fill="auto"/>
            <w:vAlign w:val="center"/>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Treatmen</w:t>
            </w:r>
          </w:p>
        </w:tc>
        <w:tc>
          <w:tcPr>
            <w:tcW w:w="1286" w:type="pct"/>
            <w:tcBorders>
              <w:bottom w:val="single" w:sz="4" w:space="0" w:color="auto"/>
            </w:tcBorders>
            <w:shd w:val="clear" w:color="auto" w:fill="auto"/>
            <w:vAlign w:val="bottom"/>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broad-leaf weeds in 0.5 m</w:t>
            </w:r>
            <w:r w:rsidRPr="00B94E45">
              <w:rPr>
                <w:rFonts w:ascii="Times New Roman" w:hAnsi="Times New Roman" w:cs="Times New Roman"/>
                <w:color w:val="000000" w:themeColor="text1"/>
                <w:sz w:val="20"/>
                <w:vertAlign w:val="superscript"/>
              </w:rPr>
              <w:t>2</w:t>
            </w:r>
          </w:p>
        </w:tc>
        <w:tc>
          <w:tcPr>
            <w:tcW w:w="1356" w:type="pct"/>
            <w:tcBorders>
              <w:bottom w:val="single" w:sz="4" w:space="0" w:color="auto"/>
            </w:tcBorders>
            <w:shd w:val="clear" w:color="auto" w:fill="auto"/>
            <w:vAlign w:val="bottom"/>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narrow-leaf weeds in 0.5 m</w:t>
            </w:r>
            <w:r w:rsidRPr="00B94E45">
              <w:rPr>
                <w:rFonts w:ascii="Times New Roman" w:hAnsi="Times New Roman" w:cs="Times New Roman"/>
                <w:color w:val="000000" w:themeColor="text1"/>
                <w:sz w:val="20"/>
                <w:vertAlign w:val="superscript"/>
              </w:rPr>
              <w:t>2</w:t>
            </w:r>
          </w:p>
        </w:tc>
        <w:tc>
          <w:tcPr>
            <w:tcW w:w="1213" w:type="pct"/>
            <w:tcBorders>
              <w:bottom w:val="single" w:sz="4" w:space="0" w:color="auto"/>
            </w:tcBorders>
            <w:shd w:val="clear" w:color="auto" w:fill="auto"/>
            <w:vAlign w:val="bottom"/>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Weed dry weight in g/0.5 m</w:t>
            </w:r>
            <w:r w:rsidRPr="00B94E45">
              <w:rPr>
                <w:rFonts w:ascii="Times New Roman" w:hAnsi="Times New Roman" w:cs="Times New Roman"/>
                <w:color w:val="000000" w:themeColor="text1"/>
                <w:sz w:val="20"/>
                <w:vertAlign w:val="superscript"/>
              </w:rPr>
              <w:t>2</w:t>
            </w:r>
          </w:p>
        </w:tc>
      </w:tr>
      <w:tr w:rsidR="006455F3" w:rsidRPr="00B94E45" w:rsidTr="00B94E45">
        <w:tc>
          <w:tcPr>
            <w:tcW w:w="1145" w:type="pct"/>
            <w:tcBorders>
              <w:top w:val="single" w:sz="4" w:space="0" w:color="auto"/>
              <w:bottom w:val="nil"/>
            </w:tcBorders>
            <w:shd w:val="clear" w:color="auto" w:fill="auto"/>
            <w:vAlign w:val="center"/>
          </w:tcPr>
          <w:p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lastRenderedPageBreak/>
              <w:t>Pendimethalin</w:t>
            </w:r>
          </w:p>
        </w:tc>
        <w:tc>
          <w:tcPr>
            <w:tcW w:w="1286" w:type="pct"/>
            <w:tcBorders>
              <w:top w:val="single" w:sz="4" w:space="0" w:color="auto"/>
              <w:bottom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15</w:t>
            </w:r>
          </w:p>
        </w:tc>
        <w:tc>
          <w:tcPr>
            <w:tcW w:w="1356" w:type="pct"/>
            <w:tcBorders>
              <w:top w:val="single" w:sz="4" w:space="0" w:color="auto"/>
              <w:bottom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77</w:t>
            </w:r>
          </w:p>
        </w:tc>
        <w:tc>
          <w:tcPr>
            <w:tcW w:w="1213" w:type="pct"/>
            <w:tcBorders>
              <w:top w:val="single" w:sz="4" w:space="0" w:color="auto"/>
              <w:bottom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21.0c</w:t>
            </w:r>
          </w:p>
        </w:tc>
      </w:tr>
      <w:tr w:rsidR="006455F3" w:rsidRPr="00B94E45" w:rsidTr="00B94E45">
        <w:tc>
          <w:tcPr>
            <w:tcW w:w="1145" w:type="pct"/>
            <w:tcBorders>
              <w:top w:val="nil"/>
            </w:tcBorders>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Pendimethalin - Imazethapyr </w:t>
            </w:r>
          </w:p>
        </w:tc>
        <w:tc>
          <w:tcPr>
            <w:tcW w:w="1286" w:type="pct"/>
            <w:tcBorders>
              <w:top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25</w:t>
            </w:r>
          </w:p>
        </w:tc>
        <w:tc>
          <w:tcPr>
            <w:tcW w:w="1356" w:type="pct"/>
            <w:tcBorders>
              <w:top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73</w:t>
            </w:r>
          </w:p>
        </w:tc>
        <w:tc>
          <w:tcPr>
            <w:tcW w:w="1213" w:type="pct"/>
            <w:tcBorders>
              <w:top w:val="nil"/>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19.7c</w:t>
            </w:r>
          </w:p>
        </w:tc>
      </w:tr>
      <w:tr w:rsidR="006455F3" w:rsidRPr="00B94E45" w:rsidTr="00B94E45">
        <w:tc>
          <w:tcPr>
            <w:tcW w:w="1145" w:type="pct"/>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128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w:t>
            </w:r>
          </w:p>
        </w:tc>
        <w:tc>
          <w:tcPr>
            <w:tcW w:w="135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110</w:t>
            </w:r>
          </w:p>
        </w:tc>
        <w:tc>
          <w:tcPr>
            <w:tcW w:w="1213"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34.3a</w:t>
            </w:r>
          </w:p>
        </w:tc>
      </w:tr>
      <w:tr w:rsidR="006455F3" w:rsidRPr="00B94E45" w:rsidTr="00B94E45">
        <w:tc>
          <w:tcPr>
            <w:tcW w:w="1145" w:type="pct"/>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r w:rsidRPr="00B94E45">
              <w:rPr>
                <w:rFonts w:ascii="Times New Roman" w:hAnsi="Times New Roman" w:cs="Times New Roman"/>
                <w:color w:val="000000" w:themeColor="text1"/>
                <w:sz w:val="20"/>
              </w:rPr>
              <w:t xml:space="preserve"> - Imazethapyr </w:t>
            </w:r>
          </w:p>
        </w:tc>
        <w:tc>
          <w:tcPr>
            <w:tcW w:w="128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63</w:t>
            </w:r>
          </w:p>
        </w:tc>
        <w:tc>
          <w:tcPr>
            <w:tcW w:w="1213"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23.7bc</w:t>
            </w:r>
          </w:p>
        </w:tc>
      </w:tr>
      <w:tr w:rsidR="006455F3" w:rsidRPr="00B94E45" w:rsidTr="00B94E45">
        <w:tc>
          <w:tcPr>
            <w:tcW w:w="1145" w:type="pct"/>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128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41</w:t>
            </w:r>
          </w:p>
        </w:tc>
        <w:tc>
          <w:tcPr>
            <w:tcW w:w="135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102</w:t>
            </w:r>
          </w:p>
        </w:tc>
        <w:tc>
          <w:tcPr>
            <w:tcW w:w="1213"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rsidTr="00B94E45">
        <w:tc>
          <w:tcPr>
            <w:tcW w:w="1145" w:type="pct"/>
            <w:shd w:val="clear" w:color="auto" w:fill="auto"/>
            <w:vAlign w:val="center"/>
          </w:tcPr>
          <w:p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Onehand weeding</w:t>
            </w:r>
          </w:p>
        </w:tc>
        <w:tc>
          <w:tcPr>
            <w:tcW w:w="128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w:t>
            </w:r>
          </w:p>
        </w:tc>
        <w:tc>
          <w:tcPr>
            <w:tcW w:w="1213"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29.3ab</w:t>
            </w:r>
          </w:p>
        </w:tc>
      </w:tr>
      <w:tr w:rsidR="006455F3" w:rsidRPr="00B94E45" w:rsidTr="00B94E45">
        <w:tc>
          <w:tcPr>
            <w:tcW w:w="1145" w:type="pct"/>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128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43</w:t>
            </w:r>
          </w:p>
        </w:tc>
        <w:tc>
          <w:tcPr>
            <w:tcW w:w="1356"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rsidTr="00B94E45">
        <w:tc>
          <w:tcPr>
            <w:tcW w:w="1145" w:type="pct"/>
            <w:tcBorders>
              <w:bottom w:val="single" w:sz="4" w:space="0" w:color="auto"/>
            </w:tcBorders>
            <w:shd w:val="clear" w:color="auto" w:fill="auto"/>
            <w:vAlign w:val="center"/>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Unweeded</w:t>
            </w:r>
          </w:p>
        </w:tc>
        <w:tc>
          <w:tcPr>
            <w:tcW w:w="1286" w:type="pct"/>
            <w:tcBorders>
              <w:bottom w:val="single" w:sz="4" w:space="0" w:color="auto"/>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tcBorders>
              <w:bottom w:val="single" w:sz="4" w:space="0" w:color="auto"/>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tcBorders>
              <w:bottom w:val="single" w:sz="4" w:space="0" w:color="auto"/>
            </w:tcBorders>
            <w:shd w:val="clear" w:color="auto" w:fill="auto"/>
            <w:vAlign w:val="bottom"/>
          </w:tcPr>
          <w:p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36.7a</w:t>
            </w:r>
          </w:p>
        </w:tc>
      </w:tr>
      <w:tr w:rsidR="006455F3" w:rsidRPr="00B94E45" w:rsidTr="00B94E45">
        <w:tc>
          <w:tcPr>
            <w:tcW w:w="1145" w:type="pct"/>
            <w:tcBorders>
              <w:top w:val="single" w:sz="4" w:space="0" w:color="auto"/>
              <w:bottom w:val="nil"/>
            </w:tcBorders>
            <w:shd w:val="clear" w:color="auto" w:fill="auto"/>
            <w:vAlign w:val="center"/>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1286" w:type="pct"/>
            <w:tcBorders>
              <w:top w:val="single" w:sz="4" w:space="0" w:color="auto"/>
              <w:bottom w:val="nil"/>
            </w:tcBorders>
            <w:shd w:val="clear" w:color="auto" w:fill="auto"/>
            <w:vAlign w:val="center"/>
          </w:tcPr>
          <w:p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356" w:type="pct"/>
            <w:tcBorders>
              <w:top w:val="single" w:sz="4" w:space="0" w:color="auto"/>
              <w:bottom w:val="nil"/>
            </w:tcBorders>
            <w:shd w:val="clear" w:color="auto" w:fill="auto"/>
            <w:vAlign w:val="center"/>
          </w:tcPr>
          <w:p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213" w:type="pct"/>
            <w:tcBorders>
              <w:top w:val="single" w:sz="4" w:space="0" w:color="auto"/>
              <w:bottom w:val="nil"/>
            </w:tcBorders>
            <w:shd w:val="clear" w:color="auto" w:fill="auto"/>
            <w:vAlign w:val="center"/>
          </w:tcPr>
          <w:p w:rsidR="00B10C1D"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rsidTr="00B94E45">
        <w:tc>
          <w:tcPr>
            <w:tcW w:w="1145" w:type="pct"/>
            <w:tcBorders>
              <w:top w:val="nil"/>
            </w:tcBorders>
            <w:shd w:val="clear" w:color="auto" w:fill="auto"/>
            <w:vAlign w:val="center"/>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1286" w:type="pct"/>
            <w:tcBorders>
              <w:top w:val="nil"/>
            </w:tcBorders>
            <w:shd w:val="clear" w:color="auto" w:fill="auto"/>
            <w:vAlign w:val="center"/>
          </w:tcPr>
          <w:p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67.00</w:t>
            </w:r>
          </w:p>
        </w:tc>
        <w:tc>
          <w:tcPr>
            <w:tcW w:w="1356" w:type="pct"/>
            <w:tcBorders>
              <w:top w:val="nil"/>
            </w:tcBorders>
            <w:shd w:val="clear" w:color="auto" w:fill="auto"/>
            <w:vAlign w:val="center"/>
          </w:tcPr>
          <w:p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68.246</w:t>
            </w:r>
          </w:p>
        </w:tc>
        <w:tc>
          <w:tcPr>
            <w:tcW w:w="1213" w:type="pct"/>
            <w:tcBorders>
              <w:top w:val="nil"/>
            </w:tcBorders>
            <w:shd w:val="clear" w:color="auto" w:fill="auto"/>
            <w:vAlign w:val="center"/>
          </w:tcPr>
          <w:p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7.532</w:t>
            </w:r>
          </w:p>
        </w:tc>
      </w:tr>
      <w:tr w:rsidR="006455F3" w:rsidRPr="00B94E45" w:rsidTr="00B94E45">
        <w:tc>
          <w:tcPr>
            <w:tcW w:w="1145" w:type="pct"/>
            <w:shd w:val="clear" w:color="auto" w:fill="auto"/>
            <w:vAlign w:val="center"/>
          </w:tcPr>
          <w:p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1286" w:type="pct"/>
            <w:shd w:val="clear" w:color="auto" w:fill="auto"/>
            <w:vAlign w:val="center"/>
          </w:tcPr>
          <w:p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102.94</w:t>
            </w:r>
          </w:p>
        </w:tc>
        <w:tc>
          <w:tcPr>
            <w:tcW w:w="1356" w:type="pct"/>
            <w:shd w:val="clear" w:color="auto" w:fill="auto"/>
            <w:vAlign w:val="center"/>
          </w:tcPr>
          <w:p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50.36</w:t>
            </w:r>
          </w:p>
        </w:tc>
        <w:tc>
          <w:tcPr>
            <w:tcW w:w="1213" w:type="pct"/>
            <w:shd w:val="clear" w:color="auto" w:fill="auto"/>
            <w:vAlign w:val="center"/>
          </w:tcPr>
          <w:p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14.66</w:t>
            </w:r>
          </w:p>
        </w:tc>
      </w:tr>
    </w:tbl>
    <w:p w:rsidR="00B10C1D" w:rsidRPr="006455F3" w:rsidRDefault="00B10C1D" w:rsidP="006455F3">
      <w:pPr>
        <w:spacing w:after="0" w:line="240" w:lineRule="auto"/>
        <w:jc w:val="both"/>
        <w:rPr>
          <w:rFonts w:ascii="Times New Roman" w:hAnsi="Times New Roman" w:cs="Times New Roman"/>
          <w:color w:val="000000" w:themeColor="text1"/>
          <w:sz w:val="24"/>
          <w:szCs w:val="24"/>
        </w:rPr>
      </w:pPr>
    </w:p>
    <w:p w:rsidR="00B94E45" w:rsidRDefault="00B94E45" w:rsidP="006455F3">
      <w:pPr>
        <w:spacing w:after="0" w:line="240" w:lineRule="auto"/>
        <w:jc w:val="both"/>
        <w:rPr>
          <w:rFonts w:ascii="Times New Roman" w:hAnsi="Times New Roman" w:cs="Times New Roman"/>
          <w:color w:val="000000" w:themeColor="text1"/>
          <w:sz w:val="24"/>
          <w:szCs w:val="24"/>
        </w:rPr>
      </w:pPr>
    </w:p>
    <w:p w:rsidR="00B10C1D" w:rsidRDefault="00B94E45" w:rsidP="00B94E45">
      <w:pPr>
        <w:pStyle w:val="ListParagraph"/>
        <w:numPr>
          <w:ilvl w:val="0"/>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CONCLUSION</w:t>
      </w:r>
    </w:p>
    <w:p w:rsidR="00B94E45" w:rsidRPr="00B94E45" w:rsidRDefault="00B94E45" w:rsidP="00B94E45">
      <w:pPr>
        <w:pStyle w:val="ListParagraph"/>
        <w:spacing w:after="0" w:line="240" w:lineRule="auto"/>
        <w:jc w:val="both"/>
        <w:rPr>
          <w:rFonts w:ascii="Times New Roman" w:hAnsi="Times New Roman" w:cs="Times New Roman"/>
          <w:b/>
          <w:bCs/>
          <w:color w:val="000000" w:themeColor="text1"/>
          <w:sz w:val="24"/>
          <w:szCs w:val="24"/>
        </w:rPr>
      </w:pPr>
    </w:p>
    <w:p w:rsidR="00034714" w:rsidRDefault="00034714"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 findings from the study indicate that effective weed management practices play a crucial role in enhancing soybean yield and suppressing weed growth. Among the treatments, two hand weedings resulted in the highest yield, while Pendimethalin combined with Imazethapyr effectively reduced weed biomass with comparable yield performance. Although weed counts were not significantly different among treatments, significant differences in weed dry weight highlighted the efficiency of herbicide combinations over single applications and untreated controls. Overall, integrating pre- and post-emergence herbicides or timely manual weeding can significantly improve soybean productivity and reduce weed competition, supporting the adoption of integrated weed management strategies for sustainable crop production.</w:t>
      </w:r>
    </w:p>
    <w:p w:rsidR="00715DFF" w:rsidRPr="006455F3" w:rsidRDefault="00715DFF" w:rsidP="006455F3">
      <w:pPr>
        <w:spacing w:after="0" w:line="240" w:lineRule="auto"/>
        <w:jc w:val="both"/>
        <w:rPr>
          <w:rFonts w:ascii="Times New Roman" w:hAnsi="Times New Roman" w:cs="Times New Roman"/>
          <w:b/>
          <w:bCs/>
          <w:color w:val="000000" w:themeColor="text1"/>
          <w:sz w:val="24"/>
          <w:szCs w:val="24"/>
        </w:rPr>
      </w:pPr>
    </w:p>
    <w:p w:rsidR="00034714" w:rsidRPr="006455F3" w:rsidRDefault="00715DFF" w:rsidP="006455F3">
      <w:pPr>
        <w:spacing w:after="0" w:line="240" w:lineRule="auto"/>
        <w:jc w:val="both"/>
        <w:rPr>
          <w:rFonts w:ascii="Times New Roman" w:hAnsi="Times New Roman" w:cs="Times New Roman"/>
          <w:color w:val="000000" w:themeColor="text1"/>
          <w:sz w:val="24"/>
          <w:szCs w:val="24"/>
        </w:rPr>
      </w:pPr>
      <w:commentRangeStart w:id="13"/>
      <w:r w:rsidRPr="006455F3">
        <w:rPr>
          <w:rFonts w:ascii="Times New Roman" w:hAnsi="Times New Roman" w:cs="Times New Roman"/>
          <w:b/>
          <w:bCs/>
          <w:color w:val="000000" w:themeColor="text1"/>
          <w:sz w:val="24"/>
          <w:szCs w:val="24"/>
        </w:rPr>
        <w:t xml:space="preserve">REFERENCES </w:t>
      </w:r>
      <w:commentRangeEnd w:id="13"/>
      <w:r w:rsidR="006E3C10">
        <w:rPr>
          <w:rStyle w:val="CommentReference"/>
        </w:rPr>
        <w:commentReference w:id="13"/>
      </w:r>
    </w:p>
    <w:p w:rsidR="00034714" w:rsidRPr="006455F3" w:rsidRDefault="00034714" w:rsidP="006455F3">
      <w:pPr>
        <w:spacing w:after="0" w:line="240" w:lineRule="auto"/>
        <w:jc w:val="both"/>
        <w:rPr>
          <w:rFonts w:ascii="Times New Roman" w:hAnsi="Times New Roman" w:cs="Times New Roman"/>
          <w:color w:val="000000" w:themeColor="text1"/>
          <w:sz w:val="24"/>
          <w:szCs w:val="24"/>
        </w:rPr>
      </w:pPr>
    </w:p>
    <w:p w:rsidR="001B7CB2" w:rsidRPr="006455F3" w:rsidRDefault="001B7CB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Hajari, R. V., &amp; Patel, G. J. (2020). Effect of Different Weed Management Practices on Growth and Yield in Soybean Pigeonpea Intercropping System and its Residual Effect on Succeeding Crops. Int. J. Curr. Microbiol. App. Sci, 9(09), 2328-2337.</w:t>
      </w:r>
    </w:p>
    <w:p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Vollman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J. Wagentrit</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H. Hart</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l W. (2010) The effect of simulated weed pressure on early maturity soybeans. European Journal of Agronomy, 32: 243-248. </w:t>
      </w:r>
    </w:p>
    <w:p w:rsidR="001B7CB2" w:rsidRPr="006455F3" w:rsidRDefault="001B7CB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Billore</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S.D. Joshi</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O.P. Ramesh</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 (1999) Energy productivity through herbicidal weed control in soybean. Indian Journal Agricultural Sciences, 69(11): 770-772.</w:t>
      </w:r>
    </w:p>
    <w:p w:rsidR="00BE7A0E" w:rsidRPr="006455F3" w:rsidRDefault="00BE7A0E"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Chandraker, A. K., &amp;Paikra, P. R. (2015). Effect of integrated weed management on weed dynamics of soybean [Glycine max (L.) Merrill] under Chhattisgarh plain. Indian Journal of Agricultural Research, 49(1), 53-58.</w:t>
      </w:r>
    </w:p>
    <w:p w:rsidR="00707582" w:rsidRPr="006455F3" w:rsidRDefault="0070758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Patel, B. D., Chaudhary, D. D., Patel, R. B. and Patel, V. J. 2015. Effect of weed management options on weed flora and yield of soybean. Paper presented at 25th AsianPacific Weed Science Society Conference on “Weed Science for Sustainable Agriculture, Environment and Biodiversity”, Hyderabad, India during 13-16 October.</w:t>
      </w:r>
    </w:p>
    <w:p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Paudel, P., Singh, R. S., Pandey, I. B., &amp; Prasad, S. S. (2017). Effect of different weed management practices on weed dynamic, yield and economics of soybean production.</w:t>
      </w:r>
    </w:p>
    <w:p w:rsidR="00665E24" w:rsidRPr="006455F3" w:rsidRDefault="00665E2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Bermaiya , U., Jain , N., Sahu , M. P., &amp;Bagde , V. (2023). The Use of Herbicides to Control Weeds in Soybean Crops (Glycine max L. Merrill). International Journal of Plant &amp; Soil Science, 35(19), 1778–1784. </w:t>
      </w:r>
      <w:hyperlink r:id="rId9" w:history="1">
        <w:r w:rsidR="00A77705" w:rsidRPr="006455F3">
          <w:rPr>
            <w:rFonts w:ascii="Times New Roman" w:hAnsi="Times New Roman" w:cs="Times New Roman"/>
            <w:color w:val="000000" w:themeColor="text1"/>
            <w:sz w:val="24"/>
            <w:szCs w:val="24"/>
          </w:rPr>
          <w:t>https://doi.org/10.9734/ijpss/2023/v35i193728</w:t>
        </w:r>
      </w:hyperlink>
    </w:p>
    <w:p w:rsidR="00086EA6" w:rsidRPr="006455F3" w:rsidRDefault="00086EA6"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Chen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Z.Q., 2024, Optimizing soybean yield through integrated agronomic management, Legume Genomics and Genetics, 15(6): 303-314 (doi: </w:t>
      </w:r>
      <w:hyperlink r:id="rId10" w:history="1">
        <w:r w:rsidRPr="006455F3">
          <w:rPr>
            <w:rFonts w:ascii="Times New Roman" w:hAnsi="Times New Roman" w:cs="Times New Roman"/>
            <w:color w:val="000000" w:themeColor="text1"/>
            <w:sz w:val="24"/>
            <w:szCs w:val="24"/>
          </w:rPr>
          <w:t>10.5376/lgg.2024.15.0029</w:t>
        </w:r>
      </w:hyperlink>
      <w:r w:rsidRPr="006455F3">
        <w:rPr>
          <w:rFonts w:ascii="Times New Roman" w:hAnsi="Times New Roman" w:cs="Times New Roman"/>
          <w:color w:val="000000" w:themeColor="text1"/>
          <w:sz w:val="24"/>
          <w:szCs w:val="24"/>
        </w:rPr>
        <w:t>)</w:t>
      </w:r>
    </w:p>
    <w:p w:rsidR="00A77705" w:rsidRPr="006455F3" w:rsidRDefault="00A77705"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lastRenderedPageBreak/>
        <w:t>Sharma, N. K., Mundra, S. L., &amp; Kalita, S. (2016). Effect of weed control on growth and productivity of soybean.</w:t>
      </w:r>
    </w:p>
    <w:p w:rsidR="00E17CBF" w:rsidRPr="006455F3" w:rsidRDefault="00E17CB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Daramola</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O., 2020, Timing of weed management and yield penalty due to delayed weed management in soybean, Planta Daninha, 38: e020236046.</w:t>
      </w:r>
      <w:hyperlink r:id="rId11" w:history="1">
        <w:r w:rsidRPr="006455F3">
          <w:rPr>
            <w:rFonts w:ascii="Times New Roman" w:hAnsi="Times New Roman" w:cs="Times New Roman"/>
            <w:color w:val="000000" w:themeColor="text1"/>
            <w:sz w:val="24"/>
            <w:szCs w:val="24"/>
          </w:rPr>
          <w:t>https://doi.org/10.1590/s0100-83582020380100072</w:t>
        </w:r>
      </w:hyperlink>
    </w:p>
    <w:p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Ghadiya, B. M., Gohil, B. S., &amp;Muchhadiya, R. M. (2024). Enhancing summer soybean yield through evaluation of herbicidal weed management options. International Journal of Environmental and Climate Change, 14(4), 267-274.</w:t>
      </w:r>
    </w:p>
    <w:p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Samudre</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S, Chavan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A, Patil</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A and Jadhav</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T. Effect of Integrated weed management on yield and yield attributes of soybean (Glycine max. (L.) Merrill). J PharmacognPhytochem 2019;8(2):2054-2057.</w:t>
      </w:r>
    </w:p>
    <w:p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Meena, K. K., Nepalia, V., Singh, D., Sharma, M., &amp; Upadhyay, B. (2017). Effect of weed management and sulphur on weed dynamics, soybean (Glycine max) yield and associated quality traits. Legume Research-An International Journal, 40(6), 1083-1087.</w:t>
      </w:r>
    </w:p>
    <w:p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Bhimwal, J. P. (2018). Effect of Herbicides and Nutrient Management on Productivity of Soybean Merrill and their Residual Effect on Succeeding Wheat. </w:t>
      </w:r>
      <w:smartTag w:uri="urn:schemas-microsoft-com:office:smarttags" w:element="stockticker">
        <w:r w:rsidRPr="006455F3">
          <w:rPr>
            <w:rFonts w:ascii="Times New Roman" w:hAnsi="Times New Roman" w:cs="Times New Roman"/>
            <w:color w:val="000000" w:themeColor="text1"/>
            <w:sz w:val="24"/>
            <w:szCs w:val="24"/>
          </w:rPr>
          <w:t>GRIN</w:t>
        </w:r>
      </w:smartTag>
      <w:r w:rsidRPr="006455F3">
        <w:rPr>
          <w:rFonts w:ascii="Times New Roman" w:hAnsi="Times New Roman" w:cs="Times New Roman"/>
          <w:color w:val="000000" w:themeColor="text1"/>
          <w:sz w:val="24"/>
          <w:szCs w:val="24"/>
        </w:rPr>
        <w:t xml:space="preserve"> Verlag.</w:t>
      </w:r>
    </w:p>
    <w:p w:rsidR="00255A74" w:rsidRPr="006455F3" w:rsidRDefault="00255A7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Gharde, Y., Singh, P. K., Dubey, R. P., &amp; Gupta, P. K. (2018). Assessment of yield and economic losses in agriculture due to weeds in India. Crop Protection, 107, 12-18.</w:t>
      </w:r>
    </w:p>
    <w:p w:rsidR="00255A74" w:rsidRPr="006455F3" w:rsidRDefault="00255A7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Bhimwal, J. P., Verma, A., Nepalia, V., &amp; Gupta, V. (2019). Bio-efficacy of different tank mix herbicides for weed control in soybean [Glycine max (L.) Merrill]. Legume Research-An International Journal, 42(3), 416-420.</w:t>
      </w:r>
    </w:p>
    <w:p w:rsidR="00355403" w:rsidRPr="006455F3" w:rsidRDefault="0035540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Singh, R. K., Tripathi, U. K., &amp; Singh, S. R. K. (2020). Performance of herbicides on effective weed management in soybean (Glycine max) crop. The Indian Journal of Agricultural Sciences, 90(10), 1883-1887.</w:t>
      </w:r>
    </w:p>
    <w:p w:rsidR="00E17CBF" w:rsidRPr="006455F3" w:rsidRDefault="00E17CBF" w:rsidP="006455F3">
      <w:pPr>
        <w:pStyle w:val="NormalWeb"/>
        <w:shd w:val="clear" w:color="auto" w:fill="FFFFFF"/>
        <w:spacing w:before="0" w:beforeAutospacing="0" w:after="0" w:afterAutospacing="0"/>
        <w:ind w:left="720"/>
        <w:jc w:val="both"/>
        <w:rPr>
          <w:color w:val="000000" w:themeColor="text1"/>
        </w:rPr>
      </w:pPr>
    </w:p>
    <w:sectPr w:rsidR="00E17CBF" w:rsidRPr="006455F3" w:rsidSect="00167A1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ell" w:date="2025-06-12T12:00:00Z" w:initials="vj">
    <w:p w:rsidR="002A35BF" w:rsidRDefault="002A35BF">
      <w:pPr>
        <w:pStyle w:val="CommentText"/>
      </w:pPr>
      <w:r>
        <w:rPr>
          <w:rStyle w:val="CommentReference"/>
        </w:rPr>
        <w:annotationRef/>
      </w:r>
      <w:r>
        <w:t>Italics</w:t>
      </w:r>
    </w:p>
  </w:comment>
  <w:comment w:id="3" w:author="Dell" w:date="2025-06-12T13:41:00Z" w:initials="vj">
    <w:p w:rsidR="00F1149F" w:rsidRDefault="00F1149F">
      <w:pPr>
        <w:pStyle w:val="CommentText"/>
      </w:pPr>
      <w:r>
        <w:rPr>
          <w:rStyle w:val="CommentReference"/>
        </w:rPr>
        <w:annotationRef/>
      </w:r>
      <w:r>
        <w:t>Better to include top three countries in area, production and productivity of soybean</w:t>
      </w:r>
    </w:p>
  </w:comment>
  <w:comment w:id="4" w:author="Dell" w:date="2025-06-12T12:06:00Z" w:initials="vj">
    <w:p w:rsidR="002A35BF" w:rsidRDefault="002A35BF">
      <w:pPr>
        <w:pStyle w:val="CommentText"/>
      </w:pPr>
      <w:r>
        <w:rPr>
          <w:rStyle w:val="CommentReference"/>
        </w:rPr>
        <w:annotationRef/>
      </w:r>
      <w:r>
        <w:t>Remove hyphen</w:t>
      </w:r>
    </w:p>
  </w:comment>
  <w:comment w:id="5" w:author="Dell" w:date="2025-06-12T12:09:00Z" w:initials="vj">
    <w:p w:rsidR="002A35BF" w:rsidRDefault="002A35BF">
      <w:pPr>
        <w:pStyle w:val="CommentText"/>
      </w:pPr>
      <w:r>
        <w:rPr>
          <w:rStyle w:val="CommentReference"/>
        </w:rPr>
        <w:annotationRef/>
      </w:r>
      <w:r>
        <w:t>Need to remove repeated content</w:t>
      </w:r>
    </w:p>
  </w:comment>
  <w:comment w:id="6" w:author="Dell" w:date="2025-06-12T12:16:00Z" w:initials="vj">
    <w:p w:rsidR="00A155A5" w:rsidRDefault="00A155A5">
      <w:pPr>
        <w:pStyle w:val="CommentText"/>
      </w:pPr>
      <w:r>
        <w:rPr>
          <w:rStyle w:val="CommentReference"/>
        </w:rPr>
        <w:annotationRef/>
      </w:r>
      <w:r>
        <w:t>Mention nitrogen content in kglha</w:t>
      </w:r>
    </w:p>
  </w:comment>
  <w:comment w:id="7" w:author="Dell" w:date="2025-06-12T12:18:00Z" w:initials="vj">
    <w:p w:rsidR="00A155A5" w:rsidRDefault="00A155A5">
      <w:pPr>
        <w:pStyle w:val="CommentText"/>
      </w:pPr>
      <w:r>
        <w:rPr>
          <w:rStyle w:val="CommentReference"/>
        </w:rPr>
        <w:annotationRef/>
      </w:r>
      <w:r>
        <w:t>Better to used another word</w:t>
      </w:r>
    </w:p>
  </w:comment>
  <w:comment w:id="8" w:author="Dell" w:date="2025-06-12T12:18:00Z" w:initials="vj">
    <w:p w:rsidR="00A155A5" w:rsidRDefault="00A155A5">
      <w:pPr>
        <w:pStyle w:val="CommentText"/>
      </w:pPr>
      <w:r>
        <w:rPr>
          <w:rStyle w:val="CommentReference"/>
        </w:rPr>
        <w:annotationRef/>
      </w:r>
      <w:r>
        <w:t>Round off the days value</w:t>
      </w:r>
    </w:p>
  </w:comment>
  <w:comment w:id="9" w:author="Dell" w:date="2025-06-12T12:21:00Z" w:initials="vj">
    <w:p w:rsidR="009043C1" w:rsidRDefault="009043C1">
      <w:pPr>
        <w:pStyle w:val="CommentText"/>
      </w:pPr>
      <w:r>
        <w:rPr>
          <w:rStyle w:val="CommentReference"/>
        </w:rPr>
        <w:annotationRef/>
      </w:r>
      <w:r>
        <w:t>For combination use plus symbol</w:t>
      </w:r>
    </w:p>
  </w:comment>
  <w:comment w:id="10" w:author="Dell" w:date="2025-06-12T12:22:00Z" w:initials="vj">
    <w:p w:rsidR="006E3C10" w:rsidRDefault="006E3C10">
      <w:pPr>
        <w:pStyle w:val="CommentText"/>
      </w:pPr>
      <w:r>
        <w:rPr>
          <w:rStyle w:val="CommentReference"/>
        </w:rPr>
        <w:annotationRef/>
      </w:r>
      <w:r>
        <w:t>Italics</w:t>
      </w:r>
    </w:p>
  </w:comment>
  <w:comment w:id="11" w:author="Dell" w:date="2025-06-12T12:24:00Z" w:initials="vj">
    <w:p w:rsidR="006E3C10" w:rsidRDefault="006E3C10">
      <w:pPr>
        <w:pStyle w:val="CommentText"/>
      </w:pPr>
      <w:r>
        <w:rPr>
          <w:rStyle w:val="CommentReference"/>
        </w:rPr>
        <w:annotationRef/>
      </w:r>
      <w:r>
        <w:t>Whether its combined or average yield?If any change replace with suitable words.</w:t>
      </w:r>
    </w:p>
  </w:comment>
  <w:comment w:id="12" w:author="Dell" w:date="2025-06-12T12:27:00Z" w:initials="vj">
    <w:p w:rsidR="006E3C10" w:rsidRDefault="006E3C10">
      <w:pPr>
        <w:pStyle w:val="CommentText"/>
      </w:pPr>
      <w:r>
        <w:rPr>
          <w:rStyle w:val="CommentReference"/>
        </w:rPr>
        <w:annotationRef/>
      </w:r>
      <w:r>
        <w:t>Italics</w:t>
      </w:r>
    </w:p>
  </w:comment>
  <w:comment w:id="13" w:author="Dell" w:date="2025-06-12T12:30:00Z" w:initials="vj">
    <w:p w:rsidR="006E3C10" w:rsidRDefault="006E3C10">
      <w:pPr>
        <w:pStyle w:val="CommentText"/>
      </w:pPr>
      <w:r>
        <w:rPr>
          <w:rStyle w:val="CommentReference"/>
        </w:rPr>
        <w:annotationRef/>
      </w:r>
      <w:r>
        <w:t>Follow the reference guidelines of journals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F88" w:rsidRDefault="00D13F88" w:rsidP="009904A2">
      <w:pPr>
        <w:spacing w:after="0" w:line="240" w:lineRule="auto"/>
      </w:pPr>
      <w:r>
        <w:separator/>
      </w:r>
    </w:p>
  </w:endnote>
  <w:endnote w:type="continuationSeparator" w:id="1">
    <w:p w:rsidR="00D13F88" w:rsidRDefault="00D13F88" w:rsidP="00990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Black"/>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990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9904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990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F88" w:rsidRDefault="00D13F88" w:rsidP="009904A2">
      <w:pPr>
        <w:spacing w:after="0" w:line="240" w:lineRule="auto"/>
      </w:pPr>
      <w:r>
        <w:separator/>
      </w:r>
    </w:p>
  </w:footnote>
  <w:footnote w:type="continuationSeparator" w:id="1">
    <w:p w:rsidR="00D13F88" w:rsidRDefault="00D13F88" w:rsidP="00990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A91A01">
    <w:pPr>
      <w:pStyle w:val="Header"/>
    </w:pPr>
    <w:r w:rsidRPr="00A91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A91A01">
    <w:pPr>
      <w:pStyle w:val="Header"/>
    </w:pPr>
    <w:r w:rsidRPr="00A91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2" w:rsidRDefault="00A91A01">
    <w:pPr>
      <w:pStyle w:val="Header"/>
    </w:pPr>
    <w:r w:rsidRPr="00A91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5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9A25F0"/>
    <w:multiLevelType w:val="hybridMultilevel"/>
    <w:tmpl w:val="67CA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450A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6C0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C06D45"/>
    <w:multiLevelType w:val="hybridMultilevel"/>
    <w:tmpl w:val="F73A1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6B2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CC77F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900870"/>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7E916C3"/>
    <w:multiLevelType w:val="hybridMultilevel"/>
    <w:tmpl w:val="A5902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001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3718F5"/>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0"/>
  </w:num>
  <w:num w:numId="3">
    <w:abstractNumId w:val="6"/>
  </w:num>
  <w:num w:numId="4">
    <w:abstractNumId w:val="7"/>
  </w:num>
  <w:num w:numId="5">
    <w:abstractNumId w:val="0"/>
  </w:num>
  <w:num w:numId="6">
    <w:abstractNumId w:val="2"/>
  </w:num>
  <w:num w:numId="7">
    <w:abstractNumId w:val="5"/>
  </w:num>
  <w:num w:numId="8">
    <w:abstractNumId w:val="9"/>
  </w:num>
  <w:num w:numId="9">
    <w:abstractNumId w:val="3"/>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70BD2"/>
    <w:rsid w:val="00006100"/>
    <w:rsid w:val="00021DE8"/>
    <w:rsid w:val="00034714"/>
    <w:rsid w:val="00042DDC"/>
    <w:rsid w:val="000603C3"/>
    <w:rsid w:val="00060A09"/>
    <w:rsid w:val="00072A28"/>
    <w:rsid w:val="00080233"/>
    <w:rsid w:val="00086EA6"/>
    <w:rsid w:val="000937CD"/>
    <w:rsid w:val="000A7AA2"/>
    <w:rsid w:val="000C42EA"/>
    <w:rsid w:val="000E753D"/>
    <w:rsid w:val="00120B1E"/>
    <w:rsid w:val="00167A1F"/>
    <w:rsid w:val="0017694D"/>
    <w:rsid w:val="00185BE4"/>
    <w:rsid w:val="001A4D29"/>
    <w:rsid w:val="001B7CB2"/>
    <w:rsid w:val="001C2256"/>
    <w:rsid w:val="001C4D2D"/>
    <w:rsid w:val="001E79BA"/>
    <w:rsid w:val="00203817"/>
    <w:rsid w:val="00255A74"/>
    <w:rsid w:val="002659C1"/>
    <w:rsid w:val="00280533"/>
    <w:rsid w:val="00285468"/>
    <w:rsid w:val="00293410"/>
    <w:rsid w:val="002A35BF"/>
    <w:rsid w:val="002B2534"/>
    <w:rsid w:val="002E2F63"/>
    <w:rsid w:val="002F2361"/>
    <w:rsid w:val="00305434"/>
    <w:rsid w:val="00321FE1"/>
    <w:rsid w:val="00322D6A"/>
    <w:rsid w:val="00343250"/>
    <w:rsid w:val="00352C9D"/>
    <w:rsid w:val="00355403"/>
    <w:rsid w:val="00370D2A"/>
    <w:rsid w:val="00371FFD"/>
    <w:rsid w:val="00376267"/>
    <w:rsid w:val="00394887"/>
    <w:rsid w:val="003B57CD"/>
    <w:rsid w:val="003C5C3D"/>
    <w:rsid w:val="00467A89"/>
    <w:rsid w:val="00471F03"/>
    <w:rsid w:val="00483112"/>
    <w:rsid w:val="0048395F"/>
    <w:rsid w:val="004F42D2"/>
    <w:rsid w:val="0052422C"/>
    <w:rsid w:val="00544EDD"/>
    <w:rsid w:val="00564129"/>
    <w:rsid w:val="005C55DF"/>
    <w:rsid w:val="006112B8"/>
    <w:rsid w:val="00614F7B"/>
    <w:rsid w:val="00620355"/>
    <w:rsid w:val="00634C04"/>
    <w:rsid w:val="006455F3"/>
    <w:rsid w:val="00645FC2"/>
    <w:rsid w:val="00651668"/>
    <w:rsid w:val="00664F1F"/>
    <w:rsid w:val="00665E24"/>
    <w:rsid w:val="00686BC5"/>
    <w:rsid w:val="006D6156"/>
    <w:rsid w:val="006E3C10"/>
    <w:rsid w:val="006F2BE3"/>
    <w:rsid w:val="00707582"/>
    <w:rsid w:val="00711C04"/>
    <w:rsid w:val="00715DFF"/>
    <w:rsid w:val="00731F93"/>
    <w:rsid w:val="007433CA"/>
    <w:rsid w:val="00792766"/>
    <w:rsid w:val="0082717F"/>
    <w:rsid w:val="008443A0"/>
    <w:rsid w:val="008704D3"/>
    <w:rsid w:val="00903ABB"/>
    <w:rsid w:val="009043C1"/>
    <w:rsid w:val="00904C58"/>
    <w:rsid w:val="009137AB"/>
    <w:rsid w:val="0092489A"/>
    <w:rsid w:val="0094078E"/>
    <w:rsid w:val="00943A7B"/>
    <w:rsid w:val="0095061C"/>
    <w:rsid w:val="00956D7C"/>
    <w:rsid w:val="00960DB6"/>
    <w:rsid w:val="00990393"/>
    <w:rsid w:val="009904A2"/>
    <w:rsid w:val="009B1C93"/>
    <w:rsid w:val="009F62AA"/>
    <w:rsid w:val="00A03CFD"/>
    <w:rsid w:val="00A05647"/>
    <w:rsid w:val="00A155A5"/>
    <w:rsid w:val="00A70BD2"/>
    <w:rsid w:val="00A73650"/>
    <w:rsid w:val="00A77705"/>
    <w:rsid w:val="00A80E8A"/>
    <w:rsid w:val="00A80F11"/>
    <w:rsid w:val="00A91A01"/>
    <w:rsid w:val="00B04471"/>
    <w:rsid w:val="00B10C1D"/>
    <w:rsid w:val="00B94E45"/>
    <w:rsid w:val="00BA10F0"/>
    <w:rsid w:val="00BB0DBE"/>
    <w:rsid w:val="00BD43E6"/>
    <w:rsid w:val="00BE20FF"/>
    <w:rsid w:val="00BE5F79"/>
    <w:rsid w:val="00BE7A0E"/>
    <w:rsid w:val="00BF5720"/>
    <w:rsid w:val="00C21DD4"/>
    <w:rsid w:val="00C4534D"/>
    <w:rsid w:val="00C62786"/>
    <w:rsid w:val="00C77275"/>
    <w:rsid w:val="00C95525"/>
    <w:rsid w:val="00CA4117"/>
    <w:rsid w:val="00CC33C9"/>
    <w:rsid w:val="00CC3A96"/>
    <w:rsid w:val="00CD5299"/>
    <w:rsid w:val="00CE61EF"/>
    <w:rsid w:val="00D02D15"/>
    <w:rsid w:val="00D13F88"/>
    <w:rsid w:val="00D223FC"/>
    <w:rsid w:val="00D36026"/>
    <w:rsid w:val="00D6231A"/>
    <w:rsid w:val="00D6365D"/>
    <w:rsid w:val="00D71FAF"/>
    <w:rsid w:val="00D856EA"/>
    <w:rsid w:val="00D8608A"/>
    <w:rsid w:val="00DA392D"/>
    <w:rsid w:val="00DB7324"/>
    <w:rsid w:val="00DC4587"/>
    <w:rsid w:val="00DD0F9B"/>
    <w:rsid w:val="00DF4D6B"/>
    <w:rsid w:val="00DF60DF"/>
    <w:rsid w:val="00E01E19"/>
    <w:rsid w:val="00E051A1"/>
    <w:rsid w:val="00E16D6A"/>
    <w:rsid w:val="00E17CBF"/>
    <w:rsid w:val="00E2307C"/>
    <w:rsid w:val="00E2309C"/>
    <w:rsid w:val="00E37F16"/>
    <w:rsid w:val="00E53081"/>
    <w:rsid w:val="00E81D0A"/>
    <w:rsid w:val="00E916A1"/>
    <w:rsid w:val="00EB5C00"/>
    <w:rsid w:val="00EB66C7"/>
    <w:rsid w:val="00EB7E1E"/>
    <w:rsid w:val="00EE33BA"/>
    <w:rsid w:val="00EE5718"/>
    <w:rsid w:val="00EF7883"/>
    <w:rsid w:val="00F1149F"/>
    <w:rsid w:val="00F35595"/>
    <w:rsid w:val="00F61679"/>
    <w:rsid w:val="00FA4393"/>
    <w:rsid w:val="00FB43B7"/>
    <w:rsid w:val="00FD295E"/>
    <w:rsid w:val="00FF04E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CD"/>
  </w:style>
  <w:style w:type="paragraph" w:styleId="Heading1">
    <w:name w:val="heading 1"/>
    <w:basedOn w:val="Normal"/>
    <w:link w:val="Heading1Char"/>
    <w:uiPriority w:val="9"/>
    <w:qFormat/>
    <w:rsid w:val="00C77275"/>
    <w:pPr>
      <w:numPr>
        <w:numId w:val="3"/>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42DDC"/>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042DDC"/>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042DDC"/>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2DDC"/>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42DDC"/>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42DDC"/>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2DD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42DD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8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83112"/>
    <w:rPr>
      <w:rFonts w:ascii="Courier New" w:eastAsia="Times New Roman" w:hAnsi="Courier New" w:cs="Courier New"/>
      <w:sz w:val="20"/>
    </w:rPr>
  </w:style>
  <w:style w:type="character" w:customStyle="1" w:styleId="gntyacmbo3b">
    <w:name w:val="gntyacmbo3b"/>
    <w:basedOn w:val="DefaultParagraphFont"/>
    <w:rsid w:val="00483112"/>
  </w:style>
  <w:style w:type="character" w:customStyle="1" w:styleId="gntyacmbb4b">
    <w:name w:val="gntyacmbb4b"/>
    <w:basedOn w:val="DefaultParagraphFont"/>
    <w:rsid w:val="002E2F63"/>
  </w:style>
  <w:style w:type="character" w:customStyle="1" w:styleId="Heading1Char">
    <w:name w:val="Heading 1 Char"/>
    <w:basedOn w:val="DefaultParagraphFont"/>
    <w:link w:val="Heading1"/>
    <w:uiPriority w:val="9"/>
    <w:rsid w:val="00C7727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B7CB2"/>
    <w:pPr>
      <w:ind w:left="720"/>
      <w:contextualSpacing/>
    </w:pPr>
  </w:style>
  <w:style w:type="character" w:customStyle="1" w:styleId="Heading2Char">
    <w:name w:val="Heading 2 Char"/>
    <w:basedOn w:val="DefaultParagraphFont"/>
    <w:link w:val="Heading2"/>
    <w:uiPriority w:val="9"/>
    <w:rsid w:val="00042DDC"/>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042DDC"/>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042DD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42DD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42D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42D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42DDC"/>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42DDC"/>
    <w:rPr>
      <w:rFonts w:asciiTheme="majorHAnsi" w:eastAsiaTheme="majorEastAsia" w:hAnsiTheme="majorHAnsi" w:cstheme="majorBidi"/>
      <w:i/>
      <w:iCs/>
      <w:color w:val="272727" w:themeColor="text1" w:themeTint="D8"/>
      <w:sz w:val="21"/>
      <w:szCs w:val="19"/>
    </w:rPr>
  </w:style>
  <w:style w:type="paragraph" w:styleId="NoSpacing">
    <w:name w:val="No Spacing"/>
    <w:uiPriority w:val="1"/>
    <w:qFormat/>
    <w:rsid w:val="002659C1"/>
    <w:pPr>
      <w:spacing w:after="0" w:line="240" w:lineRule="auto"/>
    </w:pPr>
  </w:style>
  <w:style w:type="character" w:styleId="Hyperlink">
    <w:name w:val="Hyperlink"/>
    <w:basedOn w:val="DefaultParagraphFont"/>
    <w:uiPriority w:val="99"/>
    <w:unhideWhenUsed/>
    <w:rsid w:val="00A77705"/>
    <w:rPr>
      <w:color w:val="0563C1" w:themeColor="hyperlink"/>
      <w:u w:val="single"/>
    </w:rPr>
  </w:style>
  <w:style w:type="paragraph" w:styleId="NormalWeb">
    <w:name w:val="Normal (Web)"/>
    <w:basedOn w:val="Normal"/>
    <w:uiPriority w:val="99"/>
    <w:unhideWhenUsed/>
    <w:rsid w:val="00E17CB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CC33C9"/>
    <w:rPr>
      <w:i/>
      <w:iCs/>
    </w:rPr>
  </w:style>
  <w:style w:type="character" w:styleId="CommentReference">
    <w:name w:val="annotation reference"/>
    <w:basedOn w:val="DefaultParagraphFont"/>
    <w:uiPriority w:val="99"/>
    <w:semiHidden/>
    <w:unhideWhenUsed/>
    <w:rsid w:val="00CC33C9"/>
    <w:rPr>
      <w:sz w:val="16"/>
      <w:szCs w:val="16"/>
    </w:rPr>
  </w:style>
  <w:style w:type="paragraph" w:styleId="CommentText">
    <w:name w:val="annotation text"/>
    <w:basedOn w:val="Normal"/>
    <w:link w:val="CommentTextChar"/>
    <w:uiPriority w:val="99"/>
    <w:semiHidden/>
    <w:unhideWhenUsed/>
    <w:rsid w:val="00CC33C9"/>
    <w:pPr>
      <w:spacing w:line="240" w:lineRule="auto"/>
    </w:pPr>
    <w:rPr>
      <w:sz w:val="20"/>
      <w:szCs w:val="18"/>
    </w:rPr>
  </w:style>
  <w:style w:type="character" w:customStyle="1" w:styleId="CommentTextChar">
    <w:name w:val="Comment Text Char"/>
    <w:basedOn w:val="DefaultParagraphFont"/>
    <w:link w:val="CommentText"/>
    <w:uiPriority w:val="99"/>
    <w:semiHidden/>
    <w:rsid w:val="00CC33C9"/>
    <w:rPr>
      <w:sz w:val="20"/>
      <w:szCs w:val="18"/>
    </w:rPr>
  </w:style>
  <w:style w:type="paragraph" w:styleId="CommentSubject">
    <w:name w:val="annotation subject"/>
    <w:basedOn w:val="CommentText"/>
    <w:next w:val="CommentText"/>
    <w:link w:val="CommentSubjectChar"/>
    <w:uiPriority w:val="99"/>
    <w:semiHidden/>
    <w:unhideWhenUsed/>
    <w:rsid w:val="00CC33C9"/>
    <w:rPr>
      <w:b/>
      <w:bCs/>
    </w:rPr>
  </w:style>
  <w:style w:type="character" w:customStyle="1" w:styleId="CommentSubjectChar">
    <w:name w:val="Comment Subject Char"/>
    <w:basedOn w:val="CommentTextChar"/>
    <w:link w:val="CommentSubject"/>
    <w:uiPriority w:val="99"/>
    <w:semiHidden/>
    <w:rsid w:val="00CC33C9"/>
    <w:rPr>
      <w:b/>
      <w:bCs/>
      <w:sz w:val="20"/>
      <w:szCs w:val="18"/>
    </w:rPr>
  </w:style>
  <w:style w:type="paragraph" w:styleId="Revision">
    <w:name w:val="Revision"/>
    <w:hidden/>
    <w:uiPriority w:val="99"/>
    <w:semiHidden/>
    <w:rsid w:val="00CC33C9"/>
    <w:pPr>
      <w:spacing w:after="0" w:line="240" w:lineRule="auto"/>
    </w:pPr>
  </w:style>
  <w:style w:type="paragraph" w:styleId="BalloonText">
    <w:name w:val="Balloon Text"/>
    <w:basedOn w:val="Normal"/>
    <w:link w:val="BalloonTextChar"/>
    <w:uiPriority w:val="99"/>
    <w:semiHidden/>
    <w:unhideWhenUsed/>
    <w:rsid w:val="00CC33C9"/>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CC33C9"/>
    <w:rPr>
      <w:rFonts w:ascii="Segoe UI" w:hAnsi="Segoe UI" w:cs="Segoe UI"/>
      <w:sz w:val="18"/>
      <w:szCs w:val="16"/>
    </w:rPr>
  </w:style>
  <w:style w:type="paragraph" w:customStyle="1" w:styleId="Default">
    <w:name w:val="Default"/>
    <w:rsid w:val="00D623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603C3"/>
    <w:rPr>
      <w:color w:val="605E5C"/>
      <w:shd w:val="clear" w:color="auto" w:fill="E1DFDD"/>
    </w:rPr>
  </w:style>
  <w:style w:type="paragraph" w:styleId="Header">
    <w:name w:val="header"/>
    <w:basedOn w:val="Normal"/>
    <w:link w:val="HeaderChar"/>
    <w:uiPriority w:val="99"/>
    <w:unhideWhenUsed/>
    <w:rsid w:val="00990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4A2"/>
  </w:style>
  <w:style w:type="paragraph" w:styleId="Footer">
    <w:name w:val="footer"/>
    <w:basedOn w:val="Normal"/>
    <w:link w:val="FooterChar"/>
    <w:uiPriority w:val="99"/>
    <w:unhideWhenUsed/>
    <w:rsid w:val="00990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4A2"/>
  </w:style>
</w:styles>
</file>

<file path=word/webSettings.xml><?xml version="1.0" encoding="utf-8"?>
<w:webSettings xmlns:r="http://schemas.openxmlformats.org/officeDocument/2006/relationships" xmlns:w="http://schemas.openxmlformats.org/wordprocessingml/2006/main">
  <w:divs>
    <w:div w:id="22290227">
      <w:bodyDiv w:val="1"/>
      <w:marLeft w:val="0"/>
      <w:marRight w:val="0"/>
      <w:marTop w:val="0"/>
      <w:marBottom w:val="0"/>
      <w:divBdr>
        <w:top w:val="none" w:sz="0" w:space="0" w:color="auto"/>
        <w:left w:val="none" w:sz="0" w:space="0" w:color="auto"/>
        <w:bottom w:val="none" w:sz="0" w:space="0" w:color="auto"/>
        <w:right w:val="none" w:sz="0" w:space="0" w:color="auto"/>
      </w:divBdr>
    </w:div>
    <w:div w:id="45833838">
      <w:bodyDiv w:val="1"/>
      <w:marLeft w:val="0"/>
      <w:marRight w:val="0"/>
      <w:marTop w:val="0"/>
      <w:marBottom w:val="0"/>
      <w:divBdr>
        <w:top w:val="none" w:sz="0" w:space="0" w:color="auto"/>
        <w:left w:val="none" w:sz="0" w:space="0" w:color="auto"/>
        <w:bottom w:val="none" w:sz="0" w:space="0" w:color="auto"/>
        <w:right w:val="none" w:sz="0" w:space="0" w:color="auto"/>
      </w:divBdr>
    </w:div>
    <w:div w:id="57287490">
      <w:bodyDiv w:val="1"/>
      <w:marLeft w:val="0"/>
      <w:marRight w:val="0"/>
      <w:marTop w:val="0"/>
      <w:marBottom w:val="0"/>
      <w:divBdr>
        <w:top w:val="none" w:sz="0" w:space="0" w:color="auto"/>
        <w:left w:val="none" w:sz="0" w:space="0" w:color="auto"/>
        <w:bottom w:val="none" w:sz="0" w:space="0" w:color="auto"/>
        <w:right w:val="none" w:sz="0" w:space="0" w:color="auto"/>
      </w:divBdr>
    </w:div>
    <w:div w:id="69619346">
      <w:bodyDiv w:val="1"/>
      <w:marLeft w:val="0"/>
      <w:marRight w:val="0"/>
      <w:marTop w:val="0"/>
      <w:marBottom w:val="0"/>
      <w:divBdr>
        <w:top w:val="none" w:sz="0" w:space="0" w:color="auto"/>
        <w:left w:val="none" w:sz="0" w:space="0" w:color="auto"/>
        <w:bottom w:val="none" w:sz="0" w:space="0" w:color="auto"/>
        <w:right w:val="none" w:sz="0" w:space="0" w:color="auto"/>
      </w:divBdr>
    </w:div>
    <w:div w:id="105464454">
      <w:bodyDiv w:val="1"/>
      <w:marLeft w:val="0"/>
      <w:marRight w:val="0"/>
      <w:marTop w:val="0"/>
      <w:marBottom w:val="0"/>
      <w:divBdr>
        <w:top w:val="none" w:sz="0" w:space="0" w:color="auto"/>
        <w:left w:val="none" w:sz="0" w:space="0" w:color="auto"/>
        <w:bottom w:val="none" w:sz="0" w:space="0" w:color="auto"/>
        <w:right w:val="none" w:sz="0" w:space="0" w:color="auto"/>
      </w:divBdr>
    </w:div>
    <w:div w:id="120654464">
      <w:bodyDiv w:val="1"/>
      <w:marLeft w:val="0"/>
      <w:marRight w:val="0"/>
      <w:marTop w:val="0"/>
      <w:marBottom w:val="0"/>
      <w:divBdr>
        <w:top w:val="none" w:sz="0" w:space="0" w:color="auto"/>
        <w:left w:val="none" w:sz="0" w:space="0" w:color="auto"/>
        <w:bottom w:val="none" w:sz="0" w:space="0" w:color="auto"/>
        <w:right w:val="none" w:sz="0" w:space="0" w:color="auto"/>
      </w:divBdr>
    </w:div>
    <w:div w:id="162428609">
      <w:bodyDiv w:val="1"/>
      <w:marLeft w:val="0"/>
      <w:marRight w:val="0"/>
      <w:marTop w:val="0"/>
      <w:marBottom w:val="0"/>
      <w:divBdr>
        <w:top w:val="none" w:sz="0" w:space="0" w:color="auto"/>
        <w:left w:val="none" w:sz="0" w:space="0" w:color="auto"/>
        <w:bottom w:val="none" w:sz="0" w:space="0" w:color="auto"/>
        <w:right w:val="none" w:sz="0" w:space="0" w:color="auto"/>
      </w:divBdr>
    </w:div>
    <w:div w:id="198980031">
      <w:bodyDiv w:val="1"/>
      <w:marLeft w:val="0"/>
      <w:marRight w:val="0"/>
      <w:marTop w:val="0"/>
      <w:marBottom w:val="0"/>
      <w:divBdr>
        <w:top w:val="none" w:sz="0" w:space="0" w:color="auto"/>
        <w:left w:val="none" w:sz="0" w:space="0" w:color="auto"/>
        <w:bottom w:val="none" w:sz="0" w:space="0" w:color="auto"/>
        <w:right w:val="none" w:sz="0" w:space="0" w:color="auto"/>
      </w:divBdr>
    </w:div>
    <w:div w:id="209004816">
      <w:bodyDiv w:val="1"/>
      <w:marLeft w:val="0"/>
      <w:marRight w:val="0"/>
      <w:marTop w:val="0"/>
      <w:marBottom w:val="0"/>
      <w:divBdr>
        <w:top w:val="none" w:sz="0" w:space="0" w:color="auto"/>
        <w:left w:val="none" w:sz="0" w:space="0" w:color="auto"/>
        <w:bottom w:val="none" w:sz="0" w:space="0" w:color="auto"/>
        <w:right w:val="none" w:sz="0" w:space="0" w:color="auto"/>
      </w:divBdr>
    </w:div>
    <w:div w:id="223227036">
      <w:bodyDiv w:val="1"/>
      <w:marLeft w:val="0"/>
      <w:marRight w:val="0"/>
      <w:marTop w:val="0"/>
      <w:marBottom w:val="0"/>
      <w:divBdr>
        <w:top w:val="none" w:sz="0" w:space="0" w:color="auto"/>
        <w:left w:val="none" w:sz="0" w:space="0" w:color="auto"/>
        <w:bottom w:val="none" w:sz="0" w:space="0" w:color="auto"/>
        <w:right w:val="none" w:sz="0" w:space="0" w:color="auto"/>
      </w:divBdr>
    </w:div>
    <w:div w:id="227229517">
      <w:bodyDiv w:val="1"/>
      <w:marLeft w:val="0"/>
      <w:marRight w:val="0"/>
      <w:marTop w:val="0"/>
      <w:marBottom w:val="0"/>
      <w:divBdr>
        <w:top w:val="none" w:sz="0" w:space="0" w:color="auto"/>
        <w:left w:val="none" w:sz="0" w:space="0" w:color="auto"/>
        <w:bottom w:val="none" w:sz="0" w:space="0" w:color="auto"/>
        <w:right w:val="none" w:sz="0" w:space="0" w:color="auto"/>
      </w:divBdr>
    </w:div>
    <w:div w:id="259527855">
      <w:bodyDiv w:val="1"/>
      <w:marLeft w:val="0"/>
      <w:marRight w:val="0"/>
      <w:marTop w:val="0"/>
      <w:marBottom w:val="0"/>
      <w:divBdr>
        <w:top w:val="none" w:sz="0" w:space="0" w:color="auto"/>
        <w:left w:val="none" w:sz="0" w:space="0" w:color="auto"/>
        <w:bottom w:val="none" w:sz="0" w:space="0" w:color="auto"/>
        <w:right w:val="none" w:sz="0" w:space="0" w:color="auto"/>
      </w:divBdr>
    </w:div>
    <w:div w:id="264383138">
      <w:bodyDiv w:val="1"/>
      <w:marLeft w:val="0"/>
      <w:marRight w:val="0"/>
      <w:marTop w:val="0"/>
      <w:marBottom w:val="0"/>
      <w:divBdr>
        <w:top w:val="none" w:sz="0" w:space="0" w:color="auto"/>
        <w:left w:val="none" w:sz="0" w:space="0" w:color="auto"/>
        <w:bottom w:val="none" w:sz="0" w:space="0" w:color="auto"/>
        <w:right w:val="none" w:sz="0" w:space="0" w:color="auto"/>
      </w:divBdr>
    </w:div>
    <w:div w:id="276110677">
      <w:bodyDiv w:val="1"/>
      <w:marLeft w:val="0"/>
      <w:marRight w:val="0"/>
      <w:marTop w:val="0"/>
      <w:marBottom w:val="0"/>
      <w:divBdr>
        <w:top w:val="none" w:sz="0" w:space="0" w:color="auto"/>
        <w:left w:val="none" w:sz="0" w:space="0" w:color="auto"/>
        <w:bottom w:val="none" w:sz="0" w:space="0" w:color="auto"/>
        <w:right w:val="none" w:sz="0" w:space="0" w:color="auto"/>
      </w:divBdr>
    </w:div>
    <w:div w:id="284119545">
      <w:bodyDiv w:val="1"/>
      <w:marLeft w:val="0"/>
      <w:marRight w:val="0"/>
      <w:marTop w:val="0"/>
      <w:marBottom w:val="0"/>
      <w:divBdr>
        <w:top w:val="none" w:sz="0" w:space="0" w:color="auto"/>
        <w:left w:val="none" w:sz="0" w:space="0" w:color="auto"/>
        <w:bottom w:val="none" w:sz="0" w:space="0" w:color="auto"/>
        <w:right w:val="none" w:sz="0" w:space="0" w:color="auto"/>
      </w:divBdr>
    </w:div>
    <w:div w:id="306281728">
      <w:bodyDiv w:val="1"/>
      <w:marLeft w:val="0"/>
      <w:marRight w:val="0"/>
      <w:marTop w:val="0"/>
      <w:marBottom w:val="0"/>
      <w:divBdr>
        <w:top w:val="none" w:sz="0" w:space="0" w:color="auto"/>
        <w:left w:val="none" w:sz="0" w:space="0" w:color="auto"/>
        <w:bottom w:val="none" w:sz="0" w:space="0" w:color="auto"/>
        <w:right w:val="none" w:sz="0" w:space="0" w:color="auto"/>
      </w:divBdr>
    </w:div>
    <w:div w:id="319892741">
      <w:bodyDiv w:val="1"/>
      <w:marLeft w:val="0"/>
      <w:marRight w:val="0"/>
      <w:marTop w:val="0"/>
      <w:marBottom w:val="0"/>
      <w:divBdr>
        <w:top w:val="none" w:sz="0" w:space="0" w:color="auto"/>
        <w:left w:val="none" w:sz="0" w:space="0" w:color="auto"/>
        <w:bottom w:val="none" w:sz="0" w:space="0" w:color="auto"/>
        <w:right w:val="none" w:sz="0" w:space="0" w:color="auto"/>
      </w:divBdr>
    </w:div>
    <w:div w:id="325401228">
      <w:bodyDiv w:val="1"/>
      <w:marLeft w:val="0"/>
      <w:marRight w:val="0"/>
      <w:marTop w:val="0"/>
      <w:marBottom w:val="0"/>
      <w:divBdr>
        <w:top w:val="none" w:sz="0" w:space="0" w:color="auto"/>
        <w:left w:val="none" w:sz="0" w:space="0" w:color="auto"/>
        <w:bottom w:val="none" w:sz="0" w:space="0" w:color="auto"/>
        <w:right w:val="none" w:sz="0" w:space="0" w:color="auto"/>
      </w:divBdr>
    </w:div>
    <w:div w:id="328098922">
      <w:bodyDiv w:val="1"/>
      <w:marLeft w:val="0"/>
      <w:marRight w:val="0"/>
      <w:marTop w:val="0"/>
      <w:marBottom w:val="0"/>
      <w:divBdr>
        <w:top w:val="none" w:sz="0" w:space="0" w:color="auto"/>
        <w:left w:val="none" w:sz="0" w:space="0" w:color="auto"/>
        <w:bottom w:val="none" w:sz="0" w:space="0" w:color="auto"/>
        <w:right w:val="none" w:sz="0" w:space="0" w:color="auto"/>
      </w:divBdr>
    </w:div>
    <w:div w:id="356664907">
      <w:bodyDiv w:val="1"/>
      <w:marLeft w:val="0"/>
      <w:marRight w:val="0"/>
      <w:marTop w:val="0"/>
      <w:marBottom w:val="0"/>
      <w:divBdr>
        <w:top w:val="none" w:sz="0" w:space="0" w:color="auto"/>
        <w:left w:val="none" w:sz="0" w:space="0" w:color="auto"/>
        <w:bottom w:val="none" w:sz="0" w:space="0" w:color="auto"/>
        <w:right w:val="none" w:sz="0" w:space="0" w:color="auto"/>
      </w:divBdr>
    </w:div>
    <w:div w:id="358627070">
      <w:bodyDiv w:val="1"/>
      <w:marLeft w:val="0"/>
      <w:marRight w:val="0"/>
      <w:marTop w:val="0"/>
      <w:marBottom w:val="0"/>
      <w:divBdr>
        <w:top w:val="none" w:sz="0" w:space="0" w:color="auto"/>
        <w:left w:val="none" w:sz="0" w:space="0" w:color="auto"/>
        <w:bottom w:val="none" w:sz="0" w:space="0" w:color="auto"/>
        <w:right w:val="none" w:sz="0" w:space="0" w:color="auto"/>
      </w:divBdr>
    </w:div>
    <w:div w:id="365299840">
      <w:bodyDiv w:val="1"/>
      <w:marLeft w:val="0"/>
      <w:marRight w:val="0"/>
      <w:marTop w:val="0"/>
      <w:marBottom w:val="0"/>
      <w:divBdr>
        <w:top w:val="none" w:sz="0" w:space="0" w:color="auto"/>
        <w:left w:val="none" w:sz="0" w:space="0" w:color="auto"/>
        <w:bottom w:val="none" w:sz="0" w:space="0" w:color="auto"/>
        <w:right w:val="none" w:sz="0" w:space="0" w:color="auto"/>
      </w:divBdr>
    </w:div>
    <w:div w:id="396441542">
      <w:bodyDiv w:val="1"/>
      <w:marLeft w:val="0"/>
      <w:marRight w:val="0"/>
      <w:marTop w:val="0"/>
      <w:marBottom w:val="0"/>
      <w:divBdr>
        <w:top w:val="none" w:sz="0" w:space="0" w:color="auto"/>
        <w:left w:val="none" w:sz="0" w:space="0" w:color="auto"/>
        <w:bottom w:val="none" w:sz="0" w:space="0" w:color="auto"/>
        <w:right w:val="none" w:sz="0" w:space="0" w:color="auto"/>
      </w:divBdr>
      <w:divsChild>
        <w:div w:id="382873572">
          <w:marLeft w:val="0"/>
          <w:marRight w:val="0"/>
          <w:marTop w:val="0"/>
          <w:marBottom w:val="0"/>
          <w:divBdr>
            <w:top w:val="none" w:sz="0" w:space="0" w:color="auto"/>
            <w:left w:val="none" w:sz="0" w:space="0" w:color="auto"/>
            <w:bottom w:val="none" w:sz="0" w:space="0" w:color="auto"/>
            <w:right w:val="none" w:sz="0" w:space="0" w:color="auto"/>
          </w:divBdr>
        </w:div>
        <w:div w:id="1090083004">
          <w:marLeft w:val="0"/>
          <w:marRight w:val="0"/>
          <w:marTop w:val="0"/>
          <w:marBottom w:val="0"/>
          <w:divBdr>
            <w:top w:val="none" w:sz="0" w:space="0" w:color="auto"/>
            <w:left w:val="none" w:sz="0" w:space="0" w:color="auto"/>
            <w:bottom w:val="none" w:sz="0" w:space="0" w:color="auto"/>
            <w:right w:val="none" w:sz="0" w:space="0" w:color="auto"/>
          </w:divBdr>
        </w:div>
        <w:div w:id="930504094">
          <w:marLeft w:val="0"/>
          <w:marRight w:val="0"/>
          <w:marTop w:val="0"/>
          <w:marBottom w:val="0"/>
          <w:divBdr>
            <w:top w:val="none" w:sz="0" w:space="0" w:color="auto"/>
            <w:left w:val="none" w:sz="0" w:space="0" w:color="auto"/>
            <w:bottom w:val="none" w:sz="0" w:space="0" w:color="auto"/>
            <w:right w:val="none" w:sz="0" w:space="0" w:color="auto"/>
          </w:divBdr>
        </w:div>
      </w:divsChild>
    </w:div>
    <w:div w:id="401879818">
      <w:bodyDiv w:val="1"/>
      <w:marLeft w:val="0"/>
      <w:marRight w:val="0"/>
      <w:marTop w:val="0"/>
      <w:marBottom w:val="0"/>
      <w:divBdr>
        <w:top w:val="none" w:sz="0" w:space="0" w:color="auto"/>
        <w:left w:val="none" w:sz="0" w:space="0" w:color="auto"/>
        <w:bottom w:val="none" w:sz="0" w:space="0" w:color="auto"/>
        <w:right w:val="none" w:sz="0" w:space="0" w:color="auto"/>
      </w:divBdr>
    </w:div>
    <w:div w:id="404113422">
      <w:bodyDiv w:val="1"/>
      <w:marLeft w:val="0"/>
      <w:marRight w:val="0"/>
      <w:marTop w:val="0"/>
      <w:marBottom w:val="0"/>
      <w:divBdr>
        <w:top w:val="none" w:sz="0" w:space="0" w:color="auto"/>
        <w:left w:val="none" w:sz="0" w:space="0" w:color="auto"/>
        <w:bottom w:val="none" w:sz="0" w:space="0" w:color="auto"/>
        <w:right w:val="none" w:sz="0" w:space="0" w:color="auto"/>
      </w:divBdr>
    </w:div>
    <w:div w:id="408693353">
      <w:bodyDiv w:val="1"/>
      <w:marLeft w:val="0"/>
      <w:marRight w:val="0"/>
      <w:marTop w:val="0"/>
      <w:marBottom w:val="0"/>
      <w:divBdr>
        <w:top w:val="none" w:sz="0" w:space="0" w:color="auto"/>
        <w:left w:val="none" w:sz="0" w:space="0" w:color="auto"/>
        <w:bottom w:val="none" w:sz="0" w:space="0" w:color="auto"/>
        <w:right w:val="none" w:sz="0" w:space="0" w:color="auto"/>
      </w:divBdr>
    </w:div>
    <w:div w:id="414016913">
      <w:bodyDiv w:val="1"/>
      <w:marLeft w:val="0"/>
      <w:marRight w:val="0"/>
      <w:marTop w:val="0"/>
      <w:marBottom w:val="0"/>
      <w:divBdr>
        <w:top w:val="none" w:sz="0" w:space="0" w:color="auto"/>
        <w:left w:val="none" w:sz="0" w:space="0" w:color="auto"/>
        <w:bottom w:val="none" w:sz="0" w:space="0" w:color="auto"/>
        <w:right w:val="none" w:sz="0" w:space="0" w:color="auto"/>
      </w:divBdr>
    </w:div>
    <w:div w:id="420876981">
      <w:bodyDiv w:val="1"/>
      <w:marLeft w:val="0"/>
      <w:marRight w:val="0"/>
      <w:marTop w:val="0"/>
      <w:marBottom w:val="0"/>
      <w:divBdr>
        <w:top w:val="none" w:sz="0" w:space="0" w:color="auto"/>
        <w:left w:val="none" w:sz="0" w:space="0" w:color="auto"/>
        <w:bottom w:val="none" w:sz="0" w:space="0" w:color="auto"/>
        <w:right w:val="none" w:sz="0" w:space="0" w:color="auto"/>
      </w:divBdr>
    </w:div>
    <w:div w:id="479201410">
      <w:bodyDiv w:val="1"/>
      <w:marLeft w:val="0"/>
      <w:marRight w:val="0"/>
      <w:marTop w:val="0"/>
      <w:marBottom w:val="0"/>
      <w:divBdr>
        <w:top w:val="none" w:sz="0" w:space="0" w:color="auto"/>
        <w:left w:val="none" w:sz="0" w:space="0" w:color="auto"/>
        <w:bottom w:val="none" w:sz="0" w:space="0" w:color="auto"/>
        <w:right w:val="none" w:sz="0" w:space="0" w:color="auto"/>
      </w:divBdr>
    </w:div>
    <w:div w:id="505287610">
      <w:bodyDiv w:val="1"/>
      <w:marLeft w:val="0"/>
      <w:marRight w:val="0"/>
      <w:marTop w:val="0"/>
      <w:marBottom w:val="0"/>
      <w:divBdr>
        <w:top w:val="none" w:sz="0" w:space="0" w:color="auto"/>
        <w:left w:val="none" w:sz="0" w:space="0" w:color="auto"/>
        <w:bottom w:val="none" w:sz="0" w:space="0" w:color="auto"/>
        <w:right w:val="none" w:sz="0" w:space="0" w:color="auto"/>
      </w:divBdr>
    </w:div>
    <w:div w:id="516428830">
      <w:bodyDiv w:val="1"/>
      <w:marLeft w:val="0"/>
      <w:marRight w:val="0"/>
      <w:marTop w:val="0"/>
      <w:marBottom w:val="0"/>
      <w:divBdr>
        <w:top w:val="none" w:sz="0" w:space="0" w:color="auto"/>
        <w:left w:val="none" w:sz="0" w:space="0" w:color="auto"/>
        <w:bottom w:val="none" w:sz="0" w:space="0" w:color="auto"/>
        <w:right w:val="none" w:sz="0" w:space="0" w:color="auto"/>
      </w:divBdr>
    </w:div>
    <w:div w:id="549415899">
      <w:bodyDiv w:val="1"/>
      <w:marLeft w:val="0"/>
      <w:marRight w:val="0"/>
      <w:marTop w:val="0"/>
      <w:marBottom w:val="0"/>
      <w:divBdr>
        <w:top w:val="none" w:sz="0" w:space="0" w:color="auto"/>
        <w:left w:val="none" w:sz="0" w:space="0" w:color="auto"/>
        <w:bottom w:val="none" w:sz="0" w:space="0" w:color="auto"/>
        <w:right w:val="none" w:sz="0" w:space="0" w:color="auto"/>
      </w:divBdr>
    </w:div>
    <w:div w:id="619921939">
      <w:bodyDiv w:val="1"/>
      <w:marLeft w:val="0"/>
      <w:marRight w:val="0"/>
      <w:marTop w:val="0"/>
      <w:marBottom w:val="0"/>
      <w:divBdr>
        <w:top w:val="none" w:sz="0" w:space="0" w:color="auto"/>
        <w:left w:val="none" w:sz="0" w:space="0" w:color="auto"/>
        <w:bottom w:val="none" w:sz="0" w:space="0" w:color="auto"/>
        <w:right w:val="none" w:sz="0" w:space="0" w:color="auto"/>
      </w:divBdr>
    </w:div>
    <w:div w:id="646519284">
      <w:bodyDiv w:val="1"/>
      <w:marLeft w:val="0"/>
      <w:marRight w:val="0"/>
      <w:marTop w:val="0"/>
      <w:marBottom w:val="0"/>
      <w:divBdr>
        <w:top w:val="none" w:sz="0" w:space="0" w:color="auto"/>
        <w:left w:val="none" w:sz="0" w:space="0" w:color="auto"/>
        <w:bottom w:val="none" w:sz="0" w:space="0" w:color="auto"/>
        <w:right w:val="none" w:sz="0" w:space="0" w:color="auto"/>
      </w:divBdr>
    </w:div>
    <w:div w:id="680857841">
      <w:bodyDiv w:val="1"/>
      <w:marLeft w:val="0"/>
      <w:marRight w:val="0"/>
      <w:marTop w:val="0"/>
      <w:marBottom w:val="0"/>
      <w:divBdr>
        <w:top w:val="none" w:sz="0" w:space="0" w:color="auto"/>
        <w:left w:val="none" w:sz="0" w:space="0" w:color="auto"/>
        <w:bottom w:val="none" w:sz="0" w:space="0" w:color="auto"/>
        <w:right w:val="none" w:sz="0" w:space="0" w:color="auto"/>
      </w:divBdr>
    </w:div>
    <w:div w:id="703865444">
      <w:bodyDiv w:val="1"/>
      <w:marLeft w:val="0"/>
      <w:marRight w:val="0"/>
      <w:marTop w:val="0"/>
      <w:marBottom w:val="0"/>
      <w:divBdr>
        <w:top w:val="none" w:sz="0" w:space="0" w:color="auto"/>
        <w:left w:val="none" w:sz="0" w:space="0" w:color="auto"/>
        <w:bottom w:val="none" w:sz="0" w:space="0" w:color="auto"/>
        <w:right w:val="none" w:sz="0" w:space="0" w:color="auto"/>
      </w:divBdr>
    </w:div>
    <w:div w:id="838496820">
      <w:bodyDiv w:val="1"/>
      <w:marLeft w:val="0"/>
      <w:marRight w:val="0"/>
      <w:marTop w:val="0"/>
      <w:marBottom w:val="0"/>
      <w:divBdr>
        <w:top w:val="none" w:sz="0" w:space="0" w:color="auto"/>
        <w:left w:val="none" w:sz="0" w:space="0" w:color="auto"/>
        <w:bottom w:val="none" w:sz="0" w:space="0" w:color="auto"/>
        <w:right w:val="none" w:sz="0" w:space="0" w:color="auto"/>
      </w:divBdr>
    </w:div>
    <w:div w:id="930091492">
      <w:bodyDiv w:val="1"/>
      <w:marLeft w:val="0"/>
      <w:marRight w:val="0"/>
      <w:marTop w:val="0"/>
      <w:marBottom w:val="0"/>
      <w:divBdr>
        <w:top w:val="none" w:sz="0" w:space="0" w:color="auto"/>
        <w:left w:val="none" w:sz="0" w:space="0" w:color="auto"/>
        <w:bottom w:val="none" w:sz="0" w:space="0" w:color="auto"/>
        <w:right w:val="none" w:sz="0" w:space="0" w:color="auto"/>
      </w:divBdr>
    </w:div>
    <w:div w:id="941955509">
      <w:bodyDiv w:val="1"/>
      <w:marLeft w:val="0"/>
      <w:marRight w:val="0"/>
      <w:marTop w:val="0"/>
      <w:marBottom w:val="0"/>
      <w:divBdr>
        <w:top w:val="none" w:sz="0" w:space="0" w:color="auto"/>
        <w:left w:val="none" w:sz="0" w:space="0" w:color="auto"/>
        <w:bottom w:val="none" w:sz="0" w:space="0" w:color="auto"/>
        <w:right w:val="none" w:sz="0" w:space="0" w:color="auto"/>
      </w:divBdr>
    </w:div>
    <w:div w:id="955255522">
      <w:bodyDiv w:val="1"/>
      <w:marLeft w:val="0"/>
      <w:marRight w:val="0"/>
      <w:marTop w:val="0"/>
      <w:marBottom w:val="0"/>
      <w:divBdr>
        <w:top w:val="none" w:sz="0" w:space="0" w:color="auto"/>
        <w:left w:val="none" w:sz="0" w:space="0" w:color="auto"/>
        <w:bottom w:val="none" w:sz="0" w:space="0" w:color="auto"/>
        <w:right w:val="none" w:sz="0" w:space="0" w:color="auto"/>
      </w:divBdr>
    </w:div>
    <w:div w:id="977422148">
      <w:bodyDiv w:val="1"/>
      <w:marLeft w:val="0"/>
      <w:marRight w:val="0"/>
      <w:marTop w:val="0"/>
      <w:marBottom w:val="0"/>
      <w:divBdr>
        <w:top w:val="none" w:sz="0" w:space="0" w:color="auto"/>
        <w:left w:val="none" w:sz="0" w:space="0" w:color="auto"/>
        <w:bottom w:val="none" w:sz="0" w:space="0" w:color="auto"/>
        <w:right w:val="none" w:sz="0" w:space="0" w:color="auto"/>
      </w:divBdr>
    </w:div>
    <w:div w:id="989557439">
      <w:bodyDiv w:val="1"/>
      <w:marLeft w:val="0"/>
      <w:marRight w:val="0"/>
      <w:marTop w:val="0"/>
      <w:marBottom w:val="0"/>
      <w:divBdr>
        <w:top w:val="none" w:sz="0" w:space="0" w:color="auto"/>
        <w:left w:val="none" w:sz="0" w:space="0" w:color="auto"/>
        <w:bottom w:val="none" w:sz="0" w:space="0" w:color="auto"/>
        <w:right w:val="none" w:sz="0" w:space="0" w:color="auto"/>
      </w:divBdr>
    </w:div>
    <w:div w:id="1053195223">
      <w:bodyDiv w:val="1"/>
      <w:marLeft w:val="0"/>
      <w:marRight w:val="0"/>
      <w:marTop w:val="0"/>
      <w:marBottom w:val="0"/>
      <w:divBdr>
        <w:top w:val="none" w:sz="0" w:space="0" w:color="auto"/>
        <w:left w:val="none" w:sz="0" w:space="0" w:color="auto"/>
        <w:bottom w:val="none" w:sz="0" w:space="0" w:color="auto"/>
        <w:right w:val="none" w:sz="0" w:space="0" w:color="auto"/>
      </w:divBdr>
    </w:div>
    <w:div w:id="1152332114">
      <w:bodyDiv w:val="1"/>
      <w:marLeft w:val="0"/>
      <w:marRight w:val="0"/>
      <w:marTop w:val="0"/>
      <w:marBottom w:val="0"/>
      <w:divBdr>
        <w:top w:val="none" w:sz="0" w:space="0" w:color="auto"/>
        <w:left w:val="none" w:sz="0" w:space="0" w:color="auto"/>
        <w:bottom w:val="none" w:sz="0" w:space="0" w:color="auto"/>
        <w:right w:val="none" w:sz="0" w:space="0" w:color="auto"/>
      </w:divBdr>
    </w:div>
    <w:div w:id="1163276886">
      <w:bodyDiv w:val="1"/>
      <w:marLeft w:val="0"/>
      <w:marRight w:val="0"/>
      <w:marTop w:val="0"/>
      <w:marBottom w:val="0"/>
      <w:divBdr>
        <w:top w:val="none" w:sz="0" w:space="0" w:color="auto"/>
        <w:left w:val="none" w:sz="0" w:space="0" w:color="auto"/>
        <w:bottom w:val="none" w:sz="0" w:space="0" w:color="auto"/>
        <w:right w:val="none" w:sz="0" w:space="0" w:color="auto"/>
      </w:divBdr>
    </w:div>
    <w:div w:id="1168209003">
      <w:bodyDiv w:val="1"/>
      <w:marLeft w:val="0"/>
      <w:marRight w:val="0"/>
      <w:marTop w:val="0"/>
      <w:marBottom w:val="0"/>
      <w:divBdr>
        <w:top w:val="none" w:sz="0" w:space="0" w:color="auto"/>
        <w:left w:val="none" w:sz="0" w:space="0" w:color="auto"/>
        <w:bottom w:val="none" w:sz="0" w:space="0" w:color="auto"/>
        <w:right w:val="none" w:sz="0" w:space="0" w:color="auto"/>
      </w:divBdr>
    </w:div>
    <w:div w:id="1182738234">
      <w:bodyDiv w:val="1"/>
      <w:marLeft w:val="0"/>
      <w:marRight w:val="0"/>
      <w:marTop w:val="0"/>
      <w:marBottom w:val="0"/>
      <w:divBdr>
        <w:top w:val="none" w:sz="0" w:space="0" w:color="auto"/>
        <w:left w:val="none" w:sz="0" w:space="0" w:color="auto"/>
        <w:bottom w:val="none" w:sz="0" w:space="0" w:color="auto"/>
        <w:right w:val="none" w:sz="0" w:space="0" w:color="auto"/>
      </w:divBdr>
    </w:div>
    <w:div w:id="1186753908">
      <w:bodyDiv w:val="1"/>
      <w:marLeft w:val="0"/>
      <w:marRight w:val="0"/>
      <w:marTop w:val="0"/>
      <w:marBottom w:val="0"/>
      <w:divBdr>
        <w:top w:val="none" w:sz="0" w:space="0" w:color="auto"/>
        <w:left w:val="none" w:sz="0" w:space="0" w:color="auto"/>
        <w:bottom w:val="none" w:sz="0" w:space="0" w:color="auto"/>
        <w:right w:val="none" w:sz="0" w:space="0" w:color="auto"/>
      </w:divBdr>
    </w:div>
    <w:div w:id="1187937707">
      <w:bodyDiv w:val="1"/>
      <w:marLeft w:val="0"/>
      <w:marRight w:val="0"/>
      <w:marTop w:val="0"/>
      <w:marBottom w:val="0"/>
      <w:divBdr>
        <w:top w:val="none" w:sz="0" w:space="0" w:color="auto"/>
        <w:left w:val="none" w:sz="0" w:space="0" w:color="auto"/>
        <w:bottom w:val="none" w:sz="0" w:space="0" w:color="auto"/>
        <w:right w:val="none" w:sz="0" w:space="0" w:color="auto"/>
      </w:divBdr>
    </w:div>
    <w:div w:id="1207833395">
      <w:bodyDiv w:val="1"/>
      <w:marLeft w:val="0"/>
      <w:marRight w:val="0"/>
      <w:marTop w:val="0"/>
      <w:marBottom w:val="0"/>
      <w:divBdr>
        <w:top w:val="none" w:sz="0" w:space="0" w:color="auto"/>
        <w:left w:val="none" w:sz="0" w:space="0" w:color="auto"/>
        <w:bottom w:val="none" w:sz="0" w:space="0" w:color="auto"/>
        <w:right w:val="none" w:sz="0" w:space="0" w:color="auto"/>
      </w:divBdr>
    </w:div>
    <w:div w:id="1210797834">
      <w:bodyDiv w:val="1"/>
      <w:marLeft w:val="0"/>
      <w:marRight w:val="0"/>
      <w:marTop w:val="0"/>
      <w:marBottom w:val="0"/>
      <w:divBdr>
        <w:top w:val="none" w:sz="0" w:space="0" w:color="auto"/>
        <w:left w:val="none" w:sz="0" w:space="0" w:color="auto"/>
        <w:bottom w:val="none" w:sz="0" w:space="0" w:color="auto"/>
        <w:right w:val="none" w:sz="0" w:space="0" w:color="auto"/>
      </w:divBdr>
    </w:div>
    <w:div w:id="1247495885">
      <w:bodyDiv w:val="1"/>
      <w:marLeft w:val="0"/>
      <w:marRight w:val="0"/>
      <w:marTop w:val="0"/>
      <w:marBottom w:val="0"/>
      <w:divBdr>
        <w:top w:val="none" w:sz="0" w:space="0" w:color="auto"/>
        <w:left w:val="none" w:sz="0" w:space="0" w:color="auto"/>
        <w:bottom w:val="none" w:sz="0" w:space="0" w:color="auto"/>
        <w:right w:val="none" w:sz="0" w:space="0" w:color="auto"/>
      </w:divBdr>
    </w:div>
    <w:div w:id="1249390983">
      <w:bodyDiv w:val="1"/>
      <w:marLeft w:val="0"/>
      <w:marRight w:val="0"/>
      <w:marTop w:val="0"/>
      <w:marBottom w:val="0"/>
      <w:divBdr>
        <w:top w:val="none" w:sz="0" w:space="0" w:color="auto"/>
        <w:left w:val="none" w:sz="0" w:space="0" w:color="auto"/>
        <w:bottom w:val="none" w:sz="0" w:space="0" w:color="auto"/>
        <w:right w:val="none" w:sz="0" w:space="0" w:color="auto"/>
      </w:divBdr>
    </w:div>
    <w:div w:id="1261373828">
      <w:bodyDiv w:val="1"/>
      <w:marLeft w:val="0"/>
      <w:marRight w:val="0"/>
      <w:marTop w:val="0"/>
      <w:marBottom w:val="0"/>
      <w:divBdr>
        <w:top w:val="none" w:sz="0" w:space="0" w:color="auto"/>
        <w:left w:val="none" w:sz="0" w:space="0" w:color="auto"/>
        <w:bottom w:val="none" w:sz="0" w:space="0" w:color="auto"/>
        <w:right w:val="none" w:sz="0" w:space="0" w:color="auto"/>
      </w:divBdr>
    </w:div>
    <w:div w:id="1342120533">
      <w:bodyDiv w:val="1"/>
      <w:marLeft w:val="0"/>
      <w:marRight w:val="0"/>
      <w:marTop w:val="0"/>
      <w:marBottom w:val="0"/>
      <w:divBdr>
        <w:top w:val="none" w:sz="0" w:space="0" w:color="auto"/>
        <w:left w:val="none" w:sz="0" w:space="0" w:color="auto"/>
        <w:bottom w:val="none" w:sz="0" w:space="0" w:color="auto"/>
        <w:right w:val="none" w:sz="0" w:space="0" w:color="auto"/>
      </w:divBdr>
    </w:div>
    <w:div w:id="1368723907">
      <w:bodyDiv w:val="1"/>
      <w:marLeft w:val="0"/>
      <w:marRight w:val="0"/>
      <w:marTop w:val="0"/>
      <w:marBottom w:val="0"/>
      <w:divBdr>
        <w:top w:val="none" w:sz="0" w:space="0" w:color="auto"/>
        <w:left w:val="none" w:sz="0" w:space="0" w:color="auto"/>
        <w:bottom w:val="none" w:sz="0" w:space="0" w:color="auto"/>
        <w:right w:val="none" w:sz="0" w:space="0" w:color="auto"/>
      </w:divBdr>
    </w:div>
    <w:div w:id="1368990385">
      <w:bodyDiv w:val="1"/>
      <w:marLeft w:val="0"/>
      <w:marRight w:val="0"/>
      <w:marTop w:val="0"/>
      <w:marBottom w:val="0"/>
      <w:divBdr>
        <w:top w:val="none" w:sz="0" w:space="0" w:color="auto"/>
        <w:left w:val="none" w:sz="0" w:space="0" w:color="auto"/>
        <w:bottom w:val="none" w:sz="0" w:space="0" w:color="auto"/>
        <w:right w:val="none" w:sz="0" w:space="0" w:color="auto"/>
      </w:divBdr>
    </w:div>
    <w:div w:id="1382245489">
      <w:bodyDiv w:val="1"/>
      <w:marLeft w:val="0"/>
      <w:marRight w:val="0"/>
      <w:marTop w:val="0"/>
      <w:marBottom w:val="0"/>
      <w:divBdr>
        <w:top w:val="none" w:sz="0" w:space="0" w:color="auto"/>
        <w:left w:val="none" w:sz="0" w:space="0" w:color="auto"/>
        <w:bottom w:val="none" w:sz="0" w:space="0" w:color="auto"/>
        <w:right w:val="none" w:sz="0" w:space="0" w:color="auto"/>
      </w:divBdr>
    </w:div>
    <w:div w:id="1387873704">
      <w:bodyDiv w:val="1"/>
      <w:marLeft w:val="0"/>
      <w:marRight w:val="0"/>
      <w:marTop w:val="0"/>
      <w:marBottom w:val="0"/>
      <w:divBdr>
        <w:top w:val="none" w:sz="0" w:space="0" w:color="auto"/>
        <w:left w:val="none" w:sz="0" w:space="0" w:color="auto"/>
        <w:bottom w:val="none" w:sz="0" w:space="0" w:color="auto"/>
        <w:right w:val="none" w:sz="0" w:space="0" w:color="auto"/>
      </w:divBdr>
    </w:div>
    <w:div w:id="1406298496">
      <w:bodyDiv w:val="1"/>
      <w:marLeft w:val="0"/>
      <w:marRight w:val="0"/>
      <w:marTop w:val="0"/>
      <w:marBottom w:val="0"/>
      <w:divBdr>
        <w:top w:val="none" w:sz="0" w:space="0" w:color="auto"/>
        <w:left w:val="none" w:sz="0" w:space="0" w:color="auto"/>
        <w:bottom w:val="none" w:sz="0" w:space="0" w:color="auto"/>
        <w:right w:val="none" w:sz="0" w:space="0" w:color="auto"/>
      </w:divBdr>
    </w:div>
    <w:div w:id="1409688149">
      <w:bodyDiv w:val="1"/>
      <w:marLeft w:val="0"/>
      <w:marRight w:val="0"/>
      <w:marTop w:val="0"/>
      <w:marBottom w:val="0"/>
      <w:divBdr>
        <w:top w:val="none" w:sz="0" w:space="0" w:color="auto"/>
        <w:left w:val="none" w:sz="0" w:space="0" w:color="auto"/>
        <w:bottom w:val="none" w:sz="0" w:space="0" w:color="auto"/>
        <w:right w:val="none" w:sz="0" w:space="0" w:color="auto"/>
      </w:divBdr>
    </w:div>
    <w:div w:id="1415517845">
      <w:bodyDiv w:val="1"/>
      <w:marLeft w:val="0"/>
      <w:marRight w:val="0"/>
      <w:marTop w:val="0"/>
      <w:marBottom w:val="0"/>
      <w:divBdr>
        <w:top w:val="none" w:sz="0" w:space="0" w:color="auto"/>
        <w:left w:val="none" w:sz="0" w:space="0" w:color="auto"/>
        <w:bottom w:val="none" w:sz="0" w:space="0" w:color="auto"/>
        <w:right w:val="none" w:sz="0" w:space="0" w:color="auto"/>
      </w:divBdr>
    </w:div>
    <w:div w:id="1424452645">
      <w:bodyDiv w:val="1"/>
      <w:marLeft w:val="0"/>
      <w:marRight w:val="0"/>
      <w:marTop w:val="0"/>
      <w:marBottom w:val="0"/>
      <w:divBdr>
        <w:top w:val="none" w:sz="0" w:space="0" w:color="auto"/>
        <w:left w:val="none" w:sz="0" w:space="0" w:color="auto"/>
        <w:bottom w:val="none" w:sz="0" w:space="0" w:color="auto"/>
        <w:right w:val="none" w:sz="0" w:space="0" w:color="auto"/>
      </w:divBdr>
    </w:div>
    <w:div w:id="1441680212">
      <w:bodyDiv w:val="1"/>
      <w:marLeft w:val="0"/>
      <w:marRight w:val="0"/>
      <w:marTop w:val="0"/>
      <w:marBottom w:val="0"/>
      <w:divBdr>
        <w:top w:val="none" w:sz="0" w:space="0" w:color="auto"/>
        <w:left w:val="none" w:sz="0" w:space="0" w:color="auto"/>
        <w:bottom w:val="none" w:sz="0" w:space="0" w:color="auto"/>
        <w:right w:val="none" w:sz="0" w:space="0" w:color="auto"/>
      </w:divBdr>
    </w:div>
    <w:div w:id="1450080637">
      <w:bodyDiv w:val="1"/>
      <w:marLeft w:val="0"/>
      <w:marRight w:val="0"/>
      <w:marTop w:val="0"/>
      <w:marBottom w:val="0"/>
      <w:divBdr>
        <w:top w:val="none" w:sz="0" w:space="0" w:color="auto"/>
        <w:left w:val="none" w:sz="0" w:space="0" w:color="auto"/>
        <w:bottom w:val="none" w:sz="0" w:space="0" w:color="auto"/>
        <w:right w:val="none" w:sz="0" w:space="0" w:color="auto"/>
      </w:divBdr>
    </w:div>
    <w:div w:id="1471946674">
      <w:bodyDiv w:val="1"/>
      <w:marLeft w:val="0"/>
      <w:marRight w:val="0"/>
      <w:marTop w:val="0"/>
      <w:marBottom w:val="0"/>
      <w:divBdr>
        <w:top w:val="none" w:sz="0" w:space="0" w:color="auto"/>
        <w:left w:val="none" w:sz="0" w:space="0" w:color="auto"/>
        <w:bottom w:val="none" w:sz="0" w:space="0" w:color="auto"/>
        <w:right w:val="none" w:sz="0" w:space="0" w:color="auto"/>
      </w:divBdr>
    </w:div>
    <w:div w:id="1480803827">
      <w:bodyDiv w:val="1"/>
      <w:marLeft w:val="0"/>
      <w:marRight w:val="0"/>
      <w:marTop w:val="0"/>
      <w:marBottom w:val="0"/>
      <w:divBdr>
        <w:top w:val="none" w:sz="0" w:space="0" w:color="auto"/>
        <w:left w:val="none" w:sz="0" w:space="0" w:color="auto"/>
        <w:bottom w:val="none" w:sz="0" w:space="0" w:color="auto"/>
        <w:right w:val="none" w:sz="0" w:space="0" w:color="auto"/>
      </w:divBdr>
    </w:div>
    <w:div w:id="1545017690">
      <w:bodyDiv w:val="1"/>
      <w:marLeft w:val="0"/>
      <w:marRight w:val="0"/>
      <w:marTop w:val="0"/>
      <w:marBottom w:val="0"/>
      <w:divBdr>
        <w:top w:val="none" w:sz="0" w:space="0" w:color="auto"/>
        <w:left w:val="none" w:sz="0" w:space="0" w:color="auto"/>
        <w:bottom w:val="none" w:sz="0" w:space="0" w:color="auto"/>
        <w:right w:val="none" w:sz="0" w:space="0" w:color="auto"/>
      </w:divBdr>
    </w:div>
    <w:div w:id="1552569101">
      <w:bodyDiv w:val="1"/>
      <w:marLeft w:val="0"/>
      <w:marRight w:val="0"/>
      <w:marTop w:val="0"/>
      <w:marBottom w:val="0"/>
      <w:divBdr>
        <w:top w:val="none" w:sz="0" w:space="0" w:color="auto"/>
        <w:left w:val="none" w:sz="0" w:space="0" w:color="auto"/>
        <w:bottom w:val="none" w:sz="0" w:space="0" w:color="auto"/>
        <w:right w:val="none" w:sz="0" w:space="0" w:color="auto"/>
      </w:divBdr>
    </w:div>
    <w:div w:id="1557551338">
      <w:bodyDiv w:val="1"/>
      <w:marLeft w:val="0"/>
      <w:marRight w:val="0"/>
      <w:marTop w:val="0"/>
      <w:marBottom w:val="0"/>
      <w:divBdr>
        <w:top w:val="none" w:sz="0" w:space="0" w:color="auto"/>
        <w:left w:val="none" w:sz="0" w:space="0" w:color="auto"/>
        <w:bottom w:val="none" w:sz="0" w:space="0" w:color="auto"/>
        <w:right w:val="none" w:sz="0" w:space="0" w:color="auto"/>
      </w:divBdr>
    </w:div>
    <w:div w:id="1633826876">
      <w:bodyDiv w:val="1"/>
      <w:marLeft w:val="0"/>
      <w:marRight w:val="0"/>
      <w:marTop w:val="0"/>
      <w:marBottom w:val="0"/>
      <w:divBdr>
        <w:top w:val="none" w:sz="0" w:space="0" w:color="auto"/>
        <w:left w:val="none" w:sz="0" w:space="0" w:color="auto"/>
        <w:bottom w:val="none" w:sz="0" w:space="0" w:color="auto"/>
        <w:right w:val="none" w:sz="0" w:space="0" w:color="auto"/>
      </w:divBdr>
    </w:div>
    <w:div w:id="1665427855">
      <w:bodyDiv w:val="1"/>
      <w:marLeft w:val="0"/>
      <w:marRight w:val="0"/>
      <w:marTop w:val="0"/>
      <w:marBottom w:val="0"/>
      <w:divBdr>
        <w:top w:val="none" w:sz="0" w:space="0" w:color="auto"/>
        <w:left w:val="none" w:sz="0" w:space="0" w:color="auto"/>
        <w:bottom w:val="none" w:sz="0" w:space="0" w:color="auto"/>
        <w:right w:val="none" w:sz="0" w:space="0" w:color="auto"/>
      </w:divBdr>
    </w:div>
    <w:div w:id="1669483112">
      <w:bodyDiv w:val="1"/>
      <w:marLeft w:val="0"/>
      <w:marRight w:val="0"/>
      <w:marTop w:val="0"/>
      <w:marBottom w:val="0"/>
      <w:divBdr>
        <w:top w:val="none" w:sz="0" w:space="0" w:color="auto"/>
        <w:left w:val="none" w:sz="0" w:space="0" w:color="auto"/>
        <w:bottom w:val="none" w:sz="0" w:space="0" w:color="auto"/>
        <w:right w:val="none" w:sz="0" w:space="0" w:color="auto"/>
      </w:divBdr>
    </w:div>
    <w:div w:id="1699545310">
      <w:bodyDiv w:val="1"/>
      <w:marLeft w:val="0"/>
      <w:marRight w:val="0"/>
      <w:marTop w:val="0"/>
      <w:marBottom w:val="0"/>
      <w:divBdr>
        <w:top w:val="none" w:sz="0" w:space="0" w:color="auto"/>
        <w:left w:val="none" w:sz="0" w:space="0" w:color="auto"/>
        <w:bottom w:val="none" w:sz="0" w:space="0" w:color="auto"/>
        <w:right w:val="none" w:sz="0" w:space="0" w:color="auto"/>
      </w:divBdr>
    </w:div>
    <w:div w:id="1759599639">
      <w:bodyDiv w:val="1"/>
      <w:marLeft w:val="0"/>
      <w:marRight w:val="0"/>
      <w:marTop w:val="0"/>
      <w:marBottom w:val="0"/>
      <w:divBdr>
        <w:top w:val="none" w:sz="0" w:space="0" w:color="auto"/>
        <w:left w:val="none" w:sz="0" w:space="0" w:color="auto"/>
        <w:bottom w:val="none" w:sz="0" w:space="0" w:color="auto"/>
        <w:right w:val="none" w:sz="0" w:space="0" w:color="auto"/>
      </w:divBdr>
    </w:div>
    <w:div w:id="1760325585">
      <w:bodyDiv w:val="1"/>
      <w:marLeft w:val="0"/>
      <w:marRight w:val="0"/>
      <w:marTop w:val="0"/>
      <w:marBottom w:val="0"/>
      <w:divBdr>
        <w:top w:val="none" w:sz="0" w:space="0" w:color="auto"/>
        <w:left w:val="none" w:sz="0" w:space="0" w:color="auto"/>
        <w:bottom w:val="none" w:sz="0" w:space="0" w:color="auto"/>
        <w:right w:val="none" w:sz="0" w:space="0" w:color="auto"/>
      </w:divBdr>
    </w:div>
    <w:div w:id="1788157889">
      <w:bodyDiv w:val="1"/>
      <w:marLeft w:val="0"/>
      <w:marRight w:val="0"/>
      <w:marTop w:val="0"/>
      <w:marBottom w:val="0"/>
      <w:divBdr>
        <w:top w:val="none" w:sz="0" w:space="0" w:color="auto"/>
        <w:left w:val="none" w:sz="0" w:space="0" w:color="auto"/>
        <w:bottom w:val="none" w:sz="0" w:space="0" w:color="auto"/>
        <w:right w:val="none" w:sz="0" w:space="0" w:color="auto"/>
      </w:divBdr>
    </w:div>
    <w:div w:id="1816146394">
      <w:bodyDiv w:val="1"/>
      <w:marLeft w:val="0"/>
      <w:marRight w:val="0"/>
      <w:marTop w:val="0"/>
      <w:marBottom w:val="0"/>
      <w:divBdr>
        <w:top w:val="none" w:sz="0" w:space="0" w:color="auto"/>
        <w:left w:val="none" w:sz="0" w:space="0" w:color="auto"/>
        <w:bottom w:val="none" w:sz="0" w:space="0" w:color="auto"/>
        <w:right w:val="none" w:sz="0" w:space="0" w:color="auto"/>
      </w:divBdr>
    </w:div>
    <w:div w:id="1865435218">
      <w:bodyDiv w:val="1"/>
      <w:marLeft w:val="0"/>
      <w:marRight w:val="0"/>
      <w:marTop w:val="0"/>
      <w:marBottom w:val="0"/>
      <w:divBdr>
        <w:top w:val="none" w:sz="0" w:space="0" w:color="auto"/>
        <w:left w:val="none" w:sz="0" w:space="0" w:color="auto"/>
        <w:bottom w:val="none" w:sz="0" w:space="0" w:color="auto"/>
        <w:right w:val="none" w:sz="0" w:space="0" w:color="auto"/>
      </w:divBdr>
    </w:div>
    <w:div w:id="1867593280">
      <w:bodyDiv w:val="1"/>
      <w:marLeft w:val="0"/>
      <w:marRight w:val="0"/>
      <w:marTop w:val="0"/>
      <w:marBottom w:val="0"/>
      <w:divBdr>
        <w:top w:val="none" w:sz="0" w:space="0" w:color="auto"/>
        <w:left w:val="none" w:sz="0" w:space="0" w:color="auto"/>
        <w:bottom w:val="none" w:sz="0" w:space="0" w:color="auto"/>
        <w:right w:val="none" w:sz="0" w:space="0" w:color="auto"/>
      </w:divBdr>
    </w:div>
    <w:div w:id="1883595511">
      <w:bodyDiv w:val="1"/>
      <w:marLeft w:val="0"/>
      <w:marRight w:val="0"/>
      <w:marTop w:val="0"/>
      <w:marBottom w:val="0"/>
      <w:divBdr>
        <w:top w:val="none" w:sz="0" w:space="0" w:color="auto"/>
        <w:left w:val="none" w:sz="0" w:space="0" w:color="auto"/>
        <w:bottom w:val="none" w:sz="0" w:space="0" w:color="auto"/>
        <w:right w:val="none" w:sz="0" w:space="0" w:color="auto"/>
      </w:divBdr>
    </w:div>
    <w:div w:id="1885559932">
      <w:bodyDiv w:val="1"/>
      <w:marLeft w:val="0"/>
      <w:marRight w:val="0"/>
      <w:marTop w:val="0"/>
      <w:marBottom w:val="0"/>
      <w:divBdr>
        <w:top w:val="none" w:sz="0" w:space="0" w:color="auto"/>
        <w:left w:val="none" w:sz="0" w:space="0" w:color="auto"/>
        <w:bottom w:val="none" w:sz="0" w:space="0" w:color="auto"/>
        <w:right w:val="none" w:sz="0" w:space="0" w:color="auto"/>
      </w:divBdr>
    </w:div>
    <w:div w:id="1917126412">
      <w:bodyDiv w:val="1"/>
      <w:marLeft w:val="0"/>
      <w:marRight w:val="0"/>
      <w:marTop w:val="0"/>
      <w:marBottom w:val="0"/>
      <w:divBdr>
        <w:top w:val="none" w:sz="0" w:space="0" w:color="auto"/>
        <w:left w:val="none" w:sz="0" w:space="0" w:color="auto"/>
        <w:bottom w:val="none" w:sz="0" w:space="0" w:color="auto"/>
        <w:right w:val="none" w:sz="0" w:space="0" w:color="auto"/>
      </w:divBdr>
    </w:div>
    <w:div w:id="1918321190">
      <w:bodyDiv w:val="1"/>
      <w:marLeft w:val="0"/>
      <w:marRight w:val="0"/>
      <w:marTop w:val="0"/>
      <w:marBottom w:val="0"/>
      <w:divBdr>
        <w:top w:val="none" w:sz="0" w:space="0" w:color="auto"/>
        <w:left w:val="none" w:sz="0" w:space="0" w:color="auto"/>
        <w:bottom w:val="none" w:sz="0" w:space="0" w:color="auto"/>
        <w:right w:val="none" w:sz="0" w:space="0" w:color="auto"/>
      </w:divBdr>
    </w:div>
    <w:div w:id="1975023395">
      <w:bodyDiv w:val="1"/>
      <w:marLeft w:val="0"/>
      <w:marRight w:val="0"/>
      <w:marTop w:val="0"/>
      <w:marBottom w:val="0"/>
      <w:divBdr>
        <w:top w:val="none" w:sz="0" w:space="0" w:color="auto"/>
        <w:left w:val="none" w:sz="0" w:space="0" w:color="auto"/>
        <w:bottom w:val="none" w:sz="0" w:space="0" w:color="auto"/>
        <w:right w:val="none" w:sz="0" w:space="0" w:color="auto"/>
      </w:divBdr>
    </w:div>
    <w:div w:id="1978875153">
      <w:bodyDiv w:val="1"/>
      <w:marLeft w:val="0"/>
      <w:marRight w:val="0"/>
      <w:marTop w:val="0"/>
      <w:marBottom w:val="0"/>
      <w:divBdr>
        <w:top w:val="none" w:sz="0" w:space="0" w:color="auto"/>
        <w:left w:val="none" w:sz="0" w:space="0" w:color="auto"/>
        <w:bottom w:val="none" w:sz="0" w:space="0" w:color="auto"/>
        <w:right w:val="none" w:sz="0" w:space="0" w:color="auto"/>
      </w:divBdr>
    </w:div>
    <w:div w:id="2047218051">
      <w:bodyDiv w:val="1"/>
      <w:marLeft w:val="0"/>
      <w:marRight w:val="0"/>
      <w:marTop w:val="0"/>
      <w:marBottom w:val="0"/>
      <w:divBdr>
        <w:top w:val="none" w:sz="0" w:space="0" w:color="auto"/>
        <w:left w:val="none" w:sz="0" w:space="0" w:color="auto"/>
        <w:bottom w:val="none" w:sz="0" w:space="0" w:color="auto"/>
        <w:right w:val="none" w:sz="0" w:space="0" w:color="auto"/>
      </w:divBdr>
    </w:div>
    <w:div w:id="2047872310">
      <w:bodyDiv w:val="1"/>
      <w:marLeft w:val="0"/>
      <w:marRight w:val="0"/>
      <w:marTop w:val="0"/>
      <w:marBottom w:val="0"/>
      <w:divBdr>
        <w:top w:val="none" w:sz="0" w:space="0" w:color="auto"/>
        <w:left w:val="none" w:sz="0" w:space="0" w:color="auto"/>
        <w:bottom w:val="none" w:sz="0" w:space="0" w:color="auto"/>
        <w:right w:val="none" w:sz="0" w:space="0" w:color="auto"/>
      </w:divBdr>
    </w:div>
    <w:div w:id="2058233383">
      <w:bodyDiv w:val="1"/>
      <w:marLeft w:val="0"/>
      <w:marRight w:val="0"/>
      <w:marTop w:val="0"/>
      <w:marBottom w:val="0"/>
      <w:divBdr>
        <w:top w:val="none" w:sz="0" w:space="0" w:color="auto"/>
        <w:left w:val="none" w:sz="0" w:space="0" w:color="auto"/>
        <w:bottom w:val="none" w:sz="0" w:space="0" w:color="auto"/>
        <w:right w:val="none" w:sz="0" w:space="0" w:color="auto"/>
      </w:divBdr>
    </w:div>
    <w:div w:id="2074309636">
      <w:bodyDiv w:val="1"/>
      <w:marLeft w:val="0"/>
      <w:marRight w:val="0"/>
      <w:marTop w:val="0"/>
      <w:marBottom w:val="0"/>
      <w:divBdr>
        <w:top w:val="none" w:sz="0" w:space="0" w:color="auto"/>
        <w:left w:val="none" w:sz="0" w:space="0" w:color="auto"/>
        <w:bottom w:val="none" w:sz="0" w:space="0" w:color="auto"/>
        <w:right w:val="none" w:sz="0" w:space="0" w:color="auto"/>
      </w:divBdr>
    </w:div>
    <w:div w:id="2110656064">
      <w:bodyDiv w:val="1"/>
      <w:marLeft w:val="0"/>
      <w:marRight w:val="0"/>
      <w:marTop w:val="0"/>
      <w:marBottom w:val="0"/>
      <w:divBdr>
        <w:top w:val="none" w:sz="0" w:space="0" w:color="auto"/>
        <w:left w:val="none" w:sz="0" w:space="0" w:color="auto"/>
        <w:bottom w:val="none" w:sz="0" w:space="0" w:color="auto"/>
        <w:right w:val="none" w:sz="0" w:space="0" w:color="auto"/>
      </w:divBdr>
    </w:div>
    <w:div w:id="2118912001">
      <w:bodyDiv w:val="1"/>
      <w:marLeft w:val="0"/>
      <w:marRight w:val="0"/>
      <w:marTop w:val="0"/>
      <w:marBottom w:val="0"/>
      <w:divBdr>
        <w:top w:val="none" w:sz="0" w:space="0" w:color="auto"/>
        <w:left w:val="none" w:sz="0" w:space="0" w:color="auto"/>
        <w:bottom w:val="none" w:sz="0" w:space="0" w:color="auto"/>
        <w:right w:val="none" w:sz="0" w:space="0" w:color="auto"/>
      </w:divBdr>
    </w:div>
    <w:div w:id="2121605660">
      <w:bodyDiv w:val="1"/>
      <w:marLeft w:val="0"/>
      <w:marRight w:val="0"/>
      <w:marTop w:val="0"/>
      <w:marBottom w:val="0"/>
      <w:divBdr>
        <w:top w:val="none" w:sz="0" w:space="0" w:color="auto"/>
        <w:left w:val="none" w:sz="0" w:space="0" w:color="auto"/>
        <w:bottom w:val="none" w:sz="0" w:space="0" w:color="auto"/>
        <w:right w:val="none" w:sz="0" w:space="0" w:color="auto"/>
      </w:divBdr>
    </w:div>
    <w:div w:id="2122410901">
      <w:bodyDiv w:val="1"/>
      <w:marLeft w:val="0"/>
      <w:marRight w:val="0"/>
      <w:marTop w:val="0"/>
      <w:marBottom w:val="0"/>
      <w:divBdr>
        <w:top w:val="none" w:sz="0" w:space="0" w:color="auto"/>
        <w:left w:val="none" w:sz="0" w:space="0" w:color="auto"/>
        <w:bottom w:val="none" w:sz="0" w:space="0" w:color="auto"/>
        <w:right w:val="none" w:sz="0" w:space="0" w:color="auto"/>
      </w:divBdr>
    </w:div>
    <w:div w:id="21315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0100-8358202038010007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5376/lgg.2024.15.00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ijpss/2023/v35i1937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F4BD36F-05E5-4828-982C-4B2F3AF8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20</cp:revision>
  <dcterms:created xsi:type="dcterms:W3CDTF">2025-06-05T06:43:00Z</dcterms:created>
  <dcterms:modified xsi:type="dcterms:W3CDTF">2025-06-12T08:12:00Z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d171ec59c84cc9b52a8a236efa783c462387e5244d22303526f7c90ffd0edd1f</vt:lpwstr>
  </property>
</Properties>
</file>