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EC67" w14:textId="77777777" w:rsidR="00B265AB" w:rsidRPr="006B367E" w:rsidRDefault="008D2E28">
      <w:pPr>
        <w:spacing w:after="0"/>
        <w:rPr>
          <w:rFonts w:ascii="Arial" w:hAnsi="Arial" w:cs="Arial"/>
          <w:sz w:val="20"/>
          <w:szCs w:val="20"/>
        </w:rPr>
      </w:pPr>
      <w:r w:rsidRPr="006B367E">
        <w:rPr>
          <w:rFonts w:ascii="Arial" w:eastAsia="Arial" w:hAnsi="Arial" w:cs="Arial"/>
          <w:sz w:val="20"/>
          <w:szCs w:val="20"/>
        </w:rPr>
        <w:t xml:space="preserve"> </w:t>
      </w:r>
    </w:p>
    <w:tbl>
      <w:tblPr>
        <w:tblStyle w:val="TableGrid"/>
        <w:tblW w:w="20933" w:type="dxa"/>
        <w:tblInd w:w="0" w:type="dxa"/>
        <w:tblCellMar>
          <w:top w:w="9" w:type="dxa"/>
          <w:left w:w="95" w:type="dxa"/>
          <w:right w:w="115" w:type="dxa"/>
        </w:tblCellMar>
        <w:tblLook w:val="04A0" w:firstRow="1" w:lastRow="0" w:firstColumn="1" w:lastColumn="0" w:noHBand="0" w:noVBand="1"/>
      </w:tblPr>
      <w:tblGrid>
        <w:gridCol w:w="5165"/>
        <w:gridCol w:w="15768"/>
      </w:tblGrid>
      <w:tr w:rsidR="00B265AB" w:rsidRPr="006B367E" w14:paraId="32723923" w14:textId="77777777">
        <w:trPr>
          <w:trHeight w:val="298"/>
        </w:trPr>
        <w:tc>
          <w:tcPr>
            <w:tcW w:w="5165" w:type="dxa"/>
            <w:tcBorders>
              <w:top w:val="single" w:sz="4" w:space="0" w:color="000000"/>
              <w:left w:val="single" w:sz="4" w:space="0" w:color="000000"/>
              <w:bottom w:val="single" w:sz="4" w:space="0" w:color="000000"/>
              <w:right w:val="single" w:sz="4" w:space="0" w:color="000000"/>
            </w:tcBorders>
          </w:tcPr>
          <w:p w14:paraId="02B109C2" w14:textId="77777777" w:rsidR="00B265AB" w:rsidRPr="006B367E" w:rsidRDefault="008D2E28">
            <w:pPr>
              <w:rPr>
                <w:rFonts w:ascii="Arial" w:hAnsi="Arial" w:cs="Arial"/>
                <w:sz w:val="20"/>
                <w:szCs w:val="20"/>
              </w:rPr>
            </w:pPr>
            <w:r w:rsidRPr="006B367E">
              <w:rPr>
                <w:rFonts w:ascii="Arial" w:eastAsia="Arial" w:hAnsi="Arial" w:cs="Arial"/>
                <w:sz w:val="20"/>
                <w:szCs w:val="20"/>
              </w:rPr>
              <w:t xml:space="preserve">Journal Name: </w:t>
            </w:r>
          </w:p>
        </w:tc>
        <w:tc>
          <w:tcPr>
            <w:tcW w:w="15768" w:type="dxa"/>
            <w:tcBorders>
              <w:top w:val="single" w:sz="4" w:space="0" w:color="000000"/>
              <w:left w:val="single" w:sz="4" w:space="0" w:color="000000"/>
              <w:bottom w:val="single" w:sz="4" w:space="0" w:color="000000"/>
              <w:right w:val="single" w:sz="4" w:space="0" w:color="000000"/>
            </w:tcBorders>
          </w:tcPr>
          <w:p w14:paraId="5CCFFEE3" w14:textId="77777777" w:rsidR="00B265AB" w:rsidRPr="006B367E" w:rsidRDefault="008D2E28">
            <w:pPr>
              <w:ind w:left="16"/>
              <w:rPr>
                <w:rFonts w:ascii="Arial" w:hAnsi="Arial" w:cs="Arial"/>
                <w:sz w:val="20"/>
                <w:szCs w:val="20"/>
              </w:rPr>
            </w:pPr>
            <w:r w:rsidRPr="006B367E">
              <w:rPr>
                <w:rFonts w:ascii="Arial" w:eastAsia="Arial" w:hAnsi="Arial" w:cs="Arial"/>
                <w:b/>
                <w:color w:val="0000FF"/>
                <w:sz w:val="20"/>
                <w:szCs w:val="20"/>
              </w:rPr>
              <w:t xml:space="preserve">Archives of Current Research International  </w:t>
            </w:r>
          </w:p>
        </w:tc>
      </w:tr>
      <w:tr w:rsidR="00B265AB" w:rsidRPr="006B367E" w14:paraId="665EF5ED" w14:textId="77777777">
        <w:trPr>
          <w:trHeight w:val="302"/>
        </w:trPr>
        <w:tc>
          <w:tcPr>
            <w:tcW w:w="5165" w:type="dxa"/>
            <w:tcBorders>
              <w:top w:val="single" w:sz="4" w:space="0" w:color="000000"/>
              <w:left w:val="single" w:sz="4" w:space="0" w:color="000000"/>
              <w:bottom w:val="single" w:sz="4" w:space="0" w:color="000000"/>
              <w:right w:val="single" w:sz="4" w:space="0" w:color="000000"/>
            </w:tcBorders>
          </w:tcPr>
          <w:p w14:paraId="6306C90E" w14:textId="77777777" w:rsidR="00B265AB" w:rsidRPr="006B367E" w:rsidRDefault="008D2E28">
            <w:pPr>
              <w:rPr>
                <w:rFonts w:ascii="Arial" w:hAnsi="Arial" w:cs="Arial"/>
                <w:sz w:val="20"/>
                <w:szCs w:val="20"/>
              </w:rPr>
            </w:pPr>
            <w:r w:rsidRPr="006B367E">
              <w:rPr>
                <w:rFonts w:ascii="Arial" w:eastAsia="Arial" w:hAnsi="Arial" w:cs="Arial"/>
                <w:sz w:val="20"/>
                <w:szCs w:val="20"/>
              </w:rPr>
              <w:t xml:space="preserve">Manuscript Number: </w:t>
            </w:r>
          </w:p>
        </w:tc>
        <w:tc>
          <w:tcPr>
            <w:tcW w:w="15768" w:type="dxa"/>
            <w:tcBorders>
              <w:top w:val="single" w:sz="4" w:space="0" w:color="000000"/>
              <w:left w:val="single" w:sz="4" w:space="0" w:color="000000"/>
              <w:bottom w:val="single" w:sz="4" w:space="0" w:color="000000"/>
              <w:right w:val="single" w:sz="4" w:space="0" w:color="000000"/>
            </w:tcBorders>
          </w:tcPr>
          <w:p w14:paraId="165C1A05" w14:textId="77777777" w:rsidR="00B265AB" w:rsidRPr="006B367E" w:rsidRDefault="008D2E28">
            <w:pPr>
              <w:ind w:left="16"/>
              <w:rPr>
                <w:rFonts w:ascii="Arial" w:hAnsi="Arial" w:cs="Arial"/>
                <w:sz w:val="20"/>
                <w:szCs w:val="20"/>
              </w:rPr>
            </w:pPr>
            <w:r w:rsidRPr="006B367E">
              <w:rPr>
                <w:rFonts w:ascii="Arial" w:eastAsia="Arial" w:hAnsi="Arial" w:cs="Arial"/>
                <w:b/>
                <w:sz w:val="20"/>
                <w:szCs w:val="20"/>
              </w:rPr>
              <w:t xml:space="preserve">Ms_ACRI_137943 </w:t>
            </w:r>
          </w:p>
        </w:tc>
      </w:tr>
      <w:tr w:rsidR="00B265AB" w:rsidRPr="006B367E" w14:paraId="5628DB14" w14:textId="77777777">
        <w:trPr>
          <w:trHeight w:val="658"/>
        </w:trPr>
        <w:tc>
          <w:tcPr>
            <w:tcW w:w="5165" w:type="dxa"/>
            <w:tcBorders>
              <w:top w:val="single" w:sz="4" w:space="0" w:color="000000"/>
              <w:left w:val="single" w:sz="4" w:space="0" w:color="000000"/>
              <w:bottom w:val="single" w:sz="4" w:space="0" w:color="000000"/>
              <w:right w:val="single" w:sz="4" w:space="0" w:color="000000"/>
            </w:tcBorders>
          </w:tcPr>
          <w:p w14:paraId="640D6335" w14:textId="77777777" w:rsidR="00B265AB" w:rsidRPr="006B367E" w:rsidRDefault="008D2E28">
            <w:pPr>
              <w:rPr>
                <w:rFonts w:ascii="Arial" w:hAnsi="Arial" w:cs="Arial"/>
                <w:sz w:val="20"/>
                <w:szCs w:val="20"/>
              </w:rPr>
            </w:pPr>
            <w:r w:rsidRPr="006B367E">
              <w:rPr>
                <w:rFonts w:ascii="Arial" w:eastAsia="Arial" w:hAnsi="Arial" w:cs="Arial"/>
                <w:sz w:val="20"/>
                <w:szCs w:val="20"/>
              </w:rPr>
              <w:t xml:space="preserve">Title of the Manuscript:  </w:t>
            </w:r>
          </w:p>
        </w:tc>
        <w:tc>
          <w:tcPr>
            <w:tcW w:w="15768" w:type="dxa"/>
            <w:tcBorders>
              <w:top w:val="single" w:sz="4" w:space="0" w:color="000000"/>
              <w:left w:val="single" w:sz="4" w:space="0" w:color="000000"/>
              <w:bottom w:val="single" w:sz="4" w:space="0" w:color="000000"/>
              <w:right w:val="single" w:sz="4" w:space="0" w:color="000000"/>
            </w:tcBorders>
            <w:vAlign w:val="center"/>
          </w:tcPr>
          <w:p w14:paraId="70A3C77C" w14:textId="77777777" w:rsidR="00B265AB" w:rsidRPr="006B367E" w:rsidRDefault="008D2E28">
            <w:pPr>
              <w:ind w:left="16"/>
              <w:rPr>
                <w:rFonts w:ascii="Arial" w:hAnsi="Arial" w:cs="Arial"/>
                <w:sz w:val="20"/>
                <w:szCs w:val="20"/>
              </w:rPr>
            </w:pPr>
            <w:r w:rsidRPr="006B367E">
              <w:rPr>
                <w:rFonts w:ascii="Arial" w:eastAsia="Arial" w:hAnsi="Arial" w:cs="Arial"/>
                <w:b/>
                <w:sz w:val="20"/>
                <w:szCs w:val="20"/>
              </w:rPr>
              <w:t xml:space="preserve">Online Food Purchasing Habit Among the Hostel Students in Anand City </w:t>
            </w:r>
          </w:p>
        </w:tc>
      </w:tr>
      <w:tr w:rsidR="00B265AB" w:rsidRPr="006B367E" w14:paraId="41E6D2CA" w14:textId="77777777">
        <w:trPr>
          <w:trHeight w:val="346"/>
        </w:trPr>
        <w:tc>
          <w:tcPr>
            <w:tcW w:w="5165" w:type="dxa"/>
            <w:tcBorders>
              <w:top w:val="single" w:sz="4" w:space="0" w:color="000000"/>
              <w:left w:val="single" w:sz="4" w:space="0" w:color="000000"/>
              <w:bottom w:val="single" w:sz="4" w:space="0" w:color="000000"/>
              <w:right w:val="single" w:sz="4" w:space="0" w:color="000000"/>
            </w:tcBorders>
          </w:tcPr>
          <w:p w14:paraId="786971FE" w14:textId="77777777" w:rsidR="00B265AB" w:rsidRPr="006B367E" w:rsidRDefault="008D2E28">
            <w:pPr>
              <w:rPr>
                <w:rFonts w:ascii="Arial" w:hAnsi="Arial" w:cs="Arial"/>
                <w:sz w:val="20"/>
                <w:szCs w:val="20"/>
              </w:rPr>
            </w:pPr>
            <w:r w:rsidRPr="006B367E">
              <w:rPr>
                <w:rFonts w:ascii="Arial" w:eastAsia="Arial" w:hAnsi="Arial" w:cs="Arial"/>
                <w:sz w:val="20"/>
                <w:szCs w:val="20"/>
              </w:rPr>
              <w:t xml:space="preserve">Type of the Article </w:t>
            </w:r>
          </w:p>
        </w:tc>
        <w:tc>
          <w:tcPr>
            <w:tcW w:w="15768" w:type="dxa"/>
            <w:tcBorders>
              <w:top w:val="single" w:sz="4" w:space="0" w:color="000000"/>
              <w:left w:val="single" w:sz="4" w:space="0" w:color="000000"/>
              <w:bottom w:val="single" w:sz="4" w:space="0" w:color="000000"/>
              <w:right w:val="single" w:sz="4" w:space="0" w:color="000000"/>
            </w:tcBorders>
          </w:tcPr>
          <w:p w14:paraId="0047146A" w14:textId="77777777" w:rsidR="00B265AB" w:rsidRPr="006B367E" w:rsidRDefault="008D2E28">
            <w:pPr>
              <w:ind w:left="16"/>
              <w:rPr>
                <w:rFonts w:ascii="Arial" w:hAnsi="Arial" w:cs="Arial"/>
                <w:sz w:val="20"/>
                <w:szCs w:val="20"/>
              </w:rPr>
            </w:pPr>
            <w:r w:rsidRPr="006B367E">
              <w:rPr>
                <w:rFonts w:ascii="Arial" w:eastAsia="Arial" w:hAnsi="Arial" w:cs="Arial"/>
                <w:b/>
                <w:sz w:val="20"/>
                <w:szCs w:val="20"/>
              </w:rPr>
              <w:t xml:space="preserve"> </w:t>
            </w:r>
          </w:p>
        </w:tc>
      </w:tr>
    </w:tbl>
    <w:p w14:paraId="39916538" w14:textId="2D3C7360" w:rsidR="00B265AB" w:rsidRPr="006B367E" w:rsidRDefault="008D2E28" w:rsidP="00667ADA">
      <w:pPr>
        <w:spacing w:after="0"/>
        <w:rPr>
          <w:rFonts w:ascii="Arial" w:hAnsi="Arial" w:cs="Arial"/>
          <w:sz w:val="20"/>
          <w:szCs w:val="20"/>
        </w:rPr>
      </w:pPr>
      <w:r w:rsidRPr="006B367E">
        <w:rPr>
          <w:rFonts w:ascii="Arial" w:eastAsia="Times New Roman" w:hAnsi="Arial" w:cs="Arial"/>
          <w:sz w:val="20"/>
          <w:szCs w:val="20"/>
        </w:rPr>
        <w:t xml:space="preserve"> </w:t>
      </w:r>
    </w:p>
    <w:p w14:paraId="19E4ED63" w14:textId="77777777" w:rsidR="00B265AB" w:rsidRPr="006B367E" w:rsidRDefault="008D2E28">
      <w:pPr>
        <w:spacing w:after="0"/>
        <w:rPr>
          <w:rFonts w:ascii="Arial" w:hAnsi="Arial" w:cs="Arial"/>
          <w:sz w:val="20"/>
          <w:szCs w:val="20"/>
        </w:rPr>
      </w:pPr>
      <w:r w:rsidRPr="006B367E">
        <w:rPr>
          <w:rFonts w:ascii="Arial" w:eastAsia="Times New Roman" w:hAnsi="Arial" w:cs="Arial"/>
          <w:sz w:val="20"/>
          <w:szCs w:val="20"/>
        </w:rPr>
        <w:t xml:space="preserve"> </w:t>
      </w:r>
    </w:p>
    <w:p w14:paraId="7E73B2D9" w14:textId="77777777" w:rsidR="00B265AB" w:rsidRPr="006B367E" w:rsidRDefault="008D2E28">
      <w:pPr>
        <w:spacing w:after="0"/>
        <w:ind w:left="-5" w:hanging="10"/>
        <w:rPr>
          <w:rFonts w:ascii="Arial" w:hAnsi="Arial" w:cs="Arial"/>
          <w:sz w:val="20"/>
          <w:szCs w:val="20"/>
        </w:rPr>
      </w:pPr>
      <w:r w:rsidRPr="006B367E">
        <w:rPr>
          <w:rFonts w:ascii="Arial" w:eastAsia="Times New Roman" w:hAnsi="Arial" w:cs="Arial"/>
          <w:b/>
          <w:sz w:val="20"/>
          <w:szCs w:val="20"/>
          <w:shd w:val="clear" w:color="auto" w:fill="FFFF00"/>
        </w:rPr>
        <w:t>PART  1:</w:t>
      </w:r>
      <w:r w:rsidRPr="006B367E">
        <w:rPr>
          <w:rFonts w:ascii="Arial" w:eastAsia="Times New Roman" w:hAnsi="Arial" w:cs="Arial"/>
          <w:b/>
          <w:sz w:val="20"/>
          <w:szCs w:val="20"/>
        </w:rPr>
        <w:t xml:space="preserve"> Comments </w:t>
      </w:r>
    </w:p>
    <w:p w14:paraId="37A11E67" w14:textId="77777777" w:rsidR="00B265AB" w:rsidRPr="006B367E" w:rsidRDefault="008D2E28">
      <w:pPr>
        <w:spacing w:after="0"/>
        <w:rPr>
          <w:rFonts w:ascii="Arial" w:hAnsi="Arial" w:cs="Arial"/>
          <w:sz w:val="20"/>
          <w:szCs w:val="20"/>
        </w:rPr>
      </w:pPr>
      <w:r w:rsidRPr="006B367E">
        <w:rPr>
          <w:rFonts w:ascii="Arial" w:eastAsia="Times New Roman" w:hAnsi="Arial" w:cs="Arial"/>
          <w:sz w:val="20"/>
          <w:szCs w:val="20"/>
        </w:rPr>
        <w:t xml:space="preserve"> </w:t>
      </w:r>
    </w:p>
    <w:tbl>
      <w:tblPr>
        <w:tblStyle w:val="TableGrid"/>
        <w:tblW w:w="21049" w:type="dxa"/>
        <w:tblInd w:w="-5" w:type="dxa"/>
        <w:tblCellMar>
          <w:top w:w="12" w:type="dxa"/>
          <w:left w:w="106" w:type="dxa"/>
          <w:right w:w="57" w:type="dxa"/>
        </w:tblCellMar>
        <w:tblLook w:val="04A0" w:firstRow="1" w:lastRow="0" w:firstColumn="1" w:lastColumn="0" w:noHBand="0" w:noVBand="1"/>
      </w:tblPr>
      <w:tblGrid>
        <w:gridCol w:w="5247"/>
        <w:gridCol w:w="9360"/>
        <w:gridCol w:w="6442"/>
      </w:tblGrid>
      <w:tr w:rsidR="00B265AB" w:rsidRPr="006B367E" w14:paraId="585E1D67" w14:textId="77777777" w:rsidTr="00667ADA">
        <w:trPr>
          <w:trHeight w:val="1253"/>
        </w:trPr>
        <w:tc>
          <w:tcPr>
            <w:tcW w:w="5247" w:type="dxa"/>
            <w:tcBorders>
              <w:top w:val="single" w:sz="4" w:space="0" w:color="000000"/>
              <w:left w:val="single" w:sz="4" w:space="0" w:color="000000"/>
              <w:bottom w:val="single" w:sz="4" w:space="0" w:color="000000"/>
              <w:right w:val="single" w:sz="4" w:space="0" w:color="000000"/>
            </w:tcBorders>
          </w:tcPr>
          <w:p w14:paraId="3B181ABA"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14:paraId="26C62C16" w14:textId="77777777" w:rsidR="00B265AB" w:rsidRPr="006B367E" w:rsidRDefault="008D2E28">
            <w:pPr>
              <w:spacing w:after="12"/>
              <w:ind w:left="5"/>
              <w:rPr>
                <w:rFonts w:ascii="Arial" w:hAnsi="Arial" w:cs="Arial"/>
                <w:sz w:val="20"/>
                <w:szCs w:val="20"/>
              </w:rPr>
            </w:pPr>
            <w:r w:rsidRPr="006B367E">
              <w:rPr>
                <w:rFonts w:ascii="Arial" w:eastAsia="Times New Roman" w:hAnsi="Arial" w:cs="Arial"/>
                <w:b/>
                <w:sz w:val="20"/>
                <w:szCs w:val="20"/>
              </w:rPr>
              <w:t xml:space="preserve">Reviewer’s comment </w:t>
            </w:r>
          </w:p>
          <w:p w14:paraId="1B960BA8" w14:textId="77777777" w:rsidR="00B265AB" w:rsidRPr="006B367E" w:rsidRDefault="008D2E28">
            <w:pPr>
              <w:ind w:left="5"/>
              <w:rPr>
                <w:rFonts w:ascii="Arial" w:hAnsi="Arial" w:cs="Arial"/>
                <w:sz w:val="20"/>
                <w:szCs w:val="20"/>
              </w:rPr>
            </w:pPr>
            <w:r w:rsidRPr="006B367E">
              <w:rPr>
                <w:rFonts w:ascii="Arial" w:eastAsia="Times New Roman" w:hAnsi="Arial" w:cs="Arial"/>
                <w:sz w:val="20"/>
                <w:szCs w:val="20"/>
              </w:rPr>
              <w:t xml:space="preserve"> </w:t>
            </w:r>
          </w:p>
          <w:tbl>
            <w:tblPr>
              <w:tblStyle w:val="TableGrid"/>
              <w:tblW w:w="8578" w:type="dxa"/>
              <w:tblInd w:w="5" w:type="dxa"/>
              <w:tblCellMar>
                <w:top w:w="8" w:type="dxa"/>
              </w:tblCellMar>
              <w:tblLook w:val="04A0" w:firstRow="1" w:lastRow="0" w:firstColumn="1" w:lastColumn="0" w:noHBand="0" w:noVBand="1"/>
            </w:tblPr>
            <w:tblGrid>
              <w:gridCol w:w="679"/>
              <w:gridCol w:w="7899"/>
            </w:tblGrid>
            <w:tr w:rsidR="00B265AB" w:rsidRPr="006B367E" w14:paraId="3B2FEE7A" w14:textId="77777777">
              <w:trPr>
                <w:trHeight w:val="230"/>
              </w:trPr>
              <w:tc>
                <w:tcPr>
                  <w:tcW w:w="8578" w:type="dxa"/>
                  <w:gridSpan w:val="2"/>
                  <w:tcBorders>
                    <w:top w:val="nil"/>
                    <w:left w:val="nil"/>
                    <w:bottom w:val="nil"/>
                    <w:right w:val="nil"/>
                  </w:tcBorders>
                  <w:shd w:val="clear" w:color="auto" w:fill="FFFF00"/>
                </w:tcPr>
                <w:p w14:paraId="6649E054" w14:textId="77777777" w:rsidR="00B265AB" w:rsidRPr="006B367E" w:rsidRDefault="008D2E28">
                  <w:pPr>
                    <w:jc w:val="both"/>
                    <w:rPr>
                      <w:rFonts w:ascii="Arial" w:hAnsi="Arial" w:cs="Arial"/>
                      <w:sz w:val="20"/>
                      <w:szCs w:val="20"/>
                    </w:rPr>
                  </w:pPr>
                  <w:r w:rsidRPr="006B367E">
                    <w:rPr>
                      <w:rFonts w:ascii="Arial" w:eastAsia="Times New Roman" w:hAnsi="Arial" w:cs="Arial"/>
                      <w:b/>
                      <w:sz w:val="20"/>
                      <w:szCs w:val="20"/>
                    </w:rPr>
                    <w:t xml:space="preserve">Artificial Intelligence (AI) generated or assisted review comments are strictly prohibited during peer </w:t>
                  </w:r>
                </w:p>
              </w:tc>
            </w:tr>
            <w:tr w:rsidR="00B265AB" w:rsidRPr="006B367E" w14:paraId="05BA56E5" w14:textId="77777777">
              <w:trPr>
                <w:trHeight w:val="230"/>
              </w:trPr>
              <w:tc>
                <w:tcPr>
                  <w:tcW w:w="614" w:type="dxa"/>
                  <w:tcBorders>
                    <w:top w:val="nil"/>
                    <w:left w:val="nil"/>
                    <w:bottom w:val="nil"/>
                    <w:right w:val="nil"/>
                  </w:tcBorders>
                  <w:shd w:val="clear" w:color="auto" w:fill="FFFF00"/>
                </w:tcPr>
                <w:p w14:paraId="38DC90BE" w14:textId="77777777" w:rsidR="00B265AB" w:rsidRPr="006B367E" w:rsidRDefault="008D2E28">
                  <w:pPr>
                    <w:ind w:right="-2"/>
                    <w:jc w:val="both"/>
                    <w:rPr>
                      <w:rFonts w:ascii="Arial" w:hAnsi="Arial" w:cs="Arial"/>
                      <w:sz w:val="20"/>
                      <w:szCs w:val="20"/>
                    </w:rPr>
                  </w:pPr>
                  <w:r w:rsidRPr="006B367E">
                    <w:rPr>
                      <w:rFonts w:ascii="Arial" w:eastAsia="Times New Roman" w:hAnsi="Arial" w:cs="Arial"/>
                      <w:b/>
                      <w:sz w:val="20"/>
                      <w:szCs w:val="20"/>
                    </w:rPr>
                    <w:t>review.</w:t>
                  </w:r>
                </w:p>
              </w:tc>
              <w:tc>
                <w:tcPr>
                  <w:tcW w:w="7963" w:type="dxa"/>
                  <w:tcBorders>
                    <w:top w:val="nil"/>
                    <w:left w:val="nil"/>
                    <w:bottom w:val="nil"/>
                    <w:right w:val="nil"/>
                  </w:tcBorders>
                </w:tcPr>
                <w:p w14:paraId="00A99B60" w14:textId="77777777" w:rsidR="00B265AB" w:rsidRPr="006B367E" w:rsidRDefault="008D2E28">
                  <w:pPr>
                    <w:ind w:left="2"/>
                    <w:rPr>
                      <w:rFonts w:ascii="Arial" w:hAnsi="Arial" w:cs="Arial"/>
                      <w:sz w:val="20"/>
                      <w:szCs w:val="20"/>
                    </w:rPr>
                  </w:pPr>
                  <w:r w:rsidRPr="006B367E">
                    <w:rPr>
                      <w:rFonts w:ascii="Arial" w:eastAsia="Times New Roman" w:hAnsi="Arial" w:cs="Arial"/>
                      <w:b/>
                      <w:sz w:val="20"/>
                      <w:szCs w:val="20"/>
                    </w:rPr>
                    <w:t xml:space="preserve"> </w:t>
                  </w:r>
                </w:p>
              </w:tc>
            </w:tr>
          </w:tbl>
          <w:p w14:paraId="58A43854" w14:textId="77777777" w:rsidR="00B265AB" w:rsidRPr="006B367E" w:rsidRDefault="008D2E28">
            <w:pPr>
              <w:ind w:left="5"/>
              <w:rPr>
                <w:rFonts w:ascii="Arial" w:hAnsi="Arial" w:cs="Arial"/>
                <w:sz w:val="20"/>
                <w:szCs w:val="20"/>
              </w:rPr>
            </w:pPr>
            <w:r w:rsidRPr="006B367E">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14:paraId="2F11C923" w14:textId="77777777" w:rsidR="00B265AB" w:rsidRPr="006B367E" w:rsidRDefault="008D2E28">
            <w:pPr>
              <w:rPr>
                <w:rFonts w:ascii="Arial" w:hAnsi="Arial" w:cs="Arial"/>
                <w:sz w:val="20"/>
                <w:szCs w:val="20"/>
              </w:rPr>
            </w:pPr>
            <w:r w:rsidRPr="006B367E">
              <w:rPr>
                <w:rFonts w:ascii="Arial" w:eastAsia="Times New Roman" w:hAnsi="Arial" w:cs="Arial"/>
                <w:b/>
                <w:sz w:val="20"/>
                <w:szCs w:val="20"/>
              </w:rPr>
              <w:t>Author’s Feedback</w:t>
            </w:r>
            <w:r w:rsidRPr="006B367E">
              <w:rPr>
                <w:rFonts w:ascii="Arial" w:eastAsia="Times New Roman" w:hAnsi="Arial" w:cs="Arial"/>
                <w:sz w:val="20"/>
                <w:szCs w:val="20"/>
              </w:rPr>
              <w:t xml:space="preserve"> </w:t>
            </w:r>
            <w:r w:rsidRPr="006B367E">
              <w:rPr>
                <w:rFonts w:ascii="Arial" w:eastAsia="Times New Roman" w:hAnsi="Arial" w:cs="Arial"/>
                <w:i/>
                <w:sz w:val="20"/>
                <w:szCs w:val="20"/>
              </w:rPr>
              <w:t>(It is mandatory that authors should write his/her feedback here)</w:t>
            </w:r>
            <w:r w:rsidRPr="006B367E">
              <w:rPr>
                <w:rFonts w:ascii="Arial" w:eastAsia="Times New Roman" w:hAnsi="Arial" w:cs="Arial"/>
                <w:sz w:val="20"/>
                <w:szCs w:val="20"/>
              </w:rPr>
              <w:t xml:space="preserve"> </w:t>
            </w:r>
          </w:p>
        </w:tc>
      </w:tr>
      <w:tr w:rsidR="00B265AB" w:rsidRPr="006B367E" w14:paraId="51A3CACE" w14:textId="77777777" w:rsidTr="00667ADA">
        <w:trPr>
          <w:trHeight w:val="1277"/>
        </w:trPr>
        <w:tc>
          <w:tcPr>
            <w:tcW w:w="5247" w:type="dxa"/>
            <w:tcBorders>
              <w:top w:val="single" w:sz="4" w:space="0" w:color="000000"/>
              <w:left w:val="single" w:sz="4" w:space="0" w:color="000000"/>
              <w:bottom w:val="single" w:sz="4" w:space="0" w:color="000000"/>
              <w:right w:val="single" w:sz="4" w:space="0" w:color="000000"/>
            </w:tcBorders>
          </w:tcPr>
          <w:p w14:paraId="2D9AE285" w14:textId="77777777" w:rsidR="00B265AB" w:rsidRPr="006B367E" w:rsidRDefault="008D2E28">
            <w:pPr>
              <w:spacing w:line="237" w:lineRule="auto"/>
              <w:ind w:left="365"/>
              <w:rPr>
                <w:rFonts w:ascii="Arial" w:hAnsi="Arial" w:cs="Arial"/>
                <w:sz w:val="20"/>
                <w:szCs w:val="20"/>
              </w:rPr>
            </w:pPr>
            <w:r w:rsidRPr="006B367E">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29F0C396" w14:textId="77777777" w:rsidR="00B265AB" w:rsidRPr="006B367E" w:rsidRDefault="008D2E28">
            <w:pPr>
              <w:ind w:left="365"/>
              <w:rPr>
                <w:rFonts w:ascii="Arial" w:hAnsi="Arial" w:cs="Arial"/>
                <w:sz w:val="20"/>
                <w:szCs w:val="20"/>
              </w:rPr>
            </w:pPr>
            <w:r w:rsidRPr="006B367E">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14:paraId="148C1EF9" w14:textId="77777777" w:rsidR="00B265AB" w:rsidRPr="006B367E" w:rsidRDefault="008D2E28">
            <w:pPr>
              <w:spacing w:line="237" w:lineRule="auto"/>
              <w:ind w:left="5"/>
              <w:rPr>
                <w:rFonts w:ascii="Arial" w:hAnsi="Arial" w:cs="Arial"/>
                <w:sz w:val="20"/>
                <w:szCs w:val="20"/>
              </w:rPr>
            </w:pPr>
            <w:r w:rsidRPr="006B367E">
              <w:rPr>
                <w:rFonts w:ascii="Arial" w:eastAsia="Times New Roman" w:hAnsi="Arial" w:cs="Arial"/>
                <w:b/>
                <w:sz w:val="20"/>
                <w:szCs w:val="20"/>
              </w:rPr>
              <w:t xml:space="preserve">The article provides insights into college students' online food buying habits, focusing on rural-urban differences in the growing digital market. It highlights factors affecting acceptance and usage, such as food quality, delivery costs, and digital payment preferences, contributing to the larger digital consumer behavior. </w:t>
            </w:r>
          </w:p>
          <w:p w14:paraId="5E8CE2E3"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14:paraId="5DE913A7"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tc>
      </w:tr>
      <w:tr w:rsidR="00B265AB" w:rsidRPr="006B367E" w14:paraId="43D6BC7D" w14:textId="77777777" w:rsidTr="00667ADA">
        <w:trPr>
          <w:trHeight w:val="1272"/>
        </w:trPr>
        <w:tc>
          <w:tcPr>
            <w:tcW w:w="5247" w:type="dxa"/>
            <w:tcBorders>
              <w:top w:val="single" w:sz="4" w:space="0" w:color="000000"/>
              <w:left w:val="single" w:sz="4" w:space="0" w:color="000000"/>
              <w:bottom w:val="single" w:sz="4" w:space="0" w:color="000000"/>
              <w:right w:val="single" w:sz="4" w:space="0" w:color="000000"/>
            </w:tcBorders>
          </w:tcPr>
          <w:p w14:paraId="13A81236" w14:textId="77777777" w:rsidR="00B265AB" w:rsidRPr="006B367E" w:rsidRDefault="008D2E28">
            <w:pPr>
              <w:ind w:left="365"/>
              <w:rPr>
                <w:rFonts w:ascii="Arial" w:hAnsi="Arial" w:cs="Arial"/>
                <w:sz w:val="20"/>
                <w:szCs w:val="20"/>
              </w:rPr>
            </w:pPr>
            <w:r w:rsidRPr="006B367E">
              <w:rPr>
                <w:rFonts w:ascii="Arial" w:eastAsia="Times New Roman" w:hAnsi="Arial" w:cs="Arial"/>
                <w:b/>
                <w:sz w:val="20"/>
                <w:szCs w:val="20"/>
              </w:rPr>
              <w:t xml:space="preserve">Is the title of the article suitable? </w:t>
            </w:r>
          </w:p>
          <w:p w14:paraId="31CF5F22" w14:textId="77777777" w:rsidR="00B265AB" w:rsidRPr="006B367E" w:rsidRDefault="008D2E28">
            <w:pPr>
              <w:ind w:left="365"/>
              <w:rPr>
                <w:rFonts w:ascii="Arial" w:hAnsi="Arial" w:cs="Arial"/>
                <w:sz w:val="20"/>
                <w:szCs w:val="20"/>
              </w:rPr>
            </w:pPr>
            <w:r w:rsidRPr="006B367E">
              <w:rPr>
                <w:rFonts w:ascii="Arial" w:eastAsia="Times New Roman" w:hAnsi="Arial" w:cs="Arial"/>
                <w:b/>
                <w:sz w:val="20"/>
                <w:szCs w:val="20"/>
              </w:rPr>
              <w:t xml:space="preserve">(If not please suggest an alternative title) </w:t>
            </w:r>
          </w:p>
          <w:p w14:paraId="7B817A0F"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14:paraId="31348211"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rPr>
              <w:t xml:space="preserve">The word “habit” should be plural “habits” to follow grammar rules, so the authors can revise into </w:t>
            </w:r>
          </w:p>
          <w:p w14:paraId="466EA050"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rPr>
              <w:t xml:space="preserve">“Online Food Purchasing Habits Among College Students in Anand City”  </w:t>
            </w:r>
          </w:p>
          <w:p w14:paraId="1D090A9C" w14:textId="77777777" w:rsidR="00B265AB" w:rsidRPr="006B367E" w:rsidRDefault="008D2E28">
            <w:pPr>
              <w:ind w:left="365"/>
              <w:rPr>
                <w:rFonts w:ascii="Arial" w:hAnsi="Arial" w:cs="Arial"/>
                <w:sz w:val="20"/>
                <w:szCs w:val="20"/>
              </w:rPr>
            </w:pPr>
            <w:r w:rsidRPr="006B367E">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14:paraId="7EE8CB93"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tc>
      </w:tr>
      <w:tr w:rsidR="00B265AB" w:rsidRPr="006B367E" w14:paraId="3D141C81" w14:textId="77777777" w:rsidTr="00667ADA">
        <w:trPr>
          <w:trHeight w:val="1272"/>
        </w:trPr>
        <w:tc>
          <w:tcPr>
            <w:tcW w:w="5247" w:type="dxa"/>
            <w:tcBorders>
              <w:top w:val="single" w:sz="4" w:space="0" w:color="000000"/>
              <w:left w:val="single" w:sz="4" w:space="0" w:color="000000"/>
              <w:bottom w:val="single" w:sz="4" w:space="0" w:color="000000"/>
              <w:right w:val="single" w:sz="4" w:space="0" w:color="000000"/>
            </w:tcBorders>
          </w:tcPr>
          <w:p w14:paraId="2009EB71" w14:textId="77777777" w:rsidR="00B265AB" w:rsidRPr="006B367E" w:rsidRDefault="008D2E28">
            <w:pPr>
              <w:spacing w:after="2" w:line="234" w:lineRule="auto"/>
              <w:ind w:left="365"/>
              <w:rPr>
                <w:rFonts w:ascii="Arial" w:hAnsi="Arial" w:cs="Arial"/>
                <w:sz w:val="20"/>
                <w:szCs w:val="20"/>
              </w:rPr>
            </w:pPr>
            <w:r w:rsidRPr="006B367E">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379A1456"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14:paraId="2D0AE941" w14:textId="77777777" w:rsidR="00B265AB" w:rsidRPr="006B367E" w:rsidRDefault="008D2E28">
            <w:pPr>
              <w:spacing w:line="237" w:lineRule="auto"/>
              <w:ind w:left="5"/>
              <w:rPr>
                <w:rFonts w:ascii="Arial" w:hAnsi="Arial" w:cs="Arial"/>
                <w:sz w:val="20"/>
                <w:szCs w:val="20"/>
              </w:rPr>
            </w:pPr>
            <w:r w:rsidRPr="006B367E">
              <w:rPr>
                <w:rFonts w:ascii="Arial" w:eastAsia="Times New Roman" w:hAnsi="Arial" w:cs="Arial"/>
                <w:b/>
                <w:sz w:val="20"/>
                <w:szCs w:val="20"/>
              </w:rPr>
              <w:t xml:space="preserve">Abstract of the article is comprehend already, because provides methods, key findings, and implications, but the paragraph is too long and has unstructured format. Please organize your abstract starts: </w:t>
            </w:r>
          </w:p>
          <w:p w14:paraId="16A33D6E"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rPr>
              <w:t xml:space="preserve">background, objective, method, results, and conclusion. </w:t>
            </w:r>
          </w:p>
          <w:p w14:paraId="0F785E22" w14:textId="77777777" w:rsidR="00B265AB" w:rsidRPr="006B367E" w:rsidRDefault="008D2E28">
            <w:pPr>
              <w:ind w:left="365"/>
              <w:rPr>
                <w:rFonts w:ascii="Arial" w:hAnsi="Arial" w:cs="Arial"/>
                <w:sz w:val="20"/>
                <w:szCs w:val="20"/>
              </w:rPr>
            </w:pPr>
            <w:r w:rsidRPr="006B367E">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14:paraId="17C00889"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tc>
      </w:tr>
      <w:tr w:rsidR="00B265AB" w:rsidRPr="006B367E" w14:paraId="32C7B713" w14:textId="77777777" w:rsidTr="00667ADA">
        <w:trPr>
          <w:trHeight w:val="1157"/>
        </w:trPr>
        <w:tc>
          <w:tcPr>
            <w:tcW w:w="5247" w:type="dxa"/>
            <w:tcBorders>
              <w:top w:val="single" w:sz="4" w:space="0" w:color="000000"/>
              <w:left w:val="single" w:sz="4" w:space="0" w:color="000000"/>
              <w:bottom w:val="single" w:sz="4" w:space="0" w:color="000000"/>
              <w:right w:val="single" w:sz="4" w:space="0" w:color="000000"/>
            </w:tcBorders>
          </w:tcPr>
          <w:p w14:paraId="47964533" w14:textId="77777777" w:rsidR="00B265AB" w:rsidRPr="006B367E" w:rsidRDefault="008D2E28">
            <w:pPr>
              <w:ind w:left="365"/>
              <w:rPr>
                <w:rFonts w:ascii="Arial" w:hAnsi="Arial" w:cs="Arial"/>
                <w:sz w:val="20"/>
                <w:szCs w:val="20"/>
              </w:rPr>
            </w:pPr>
            <w:r w:rsidRPr="006B367E">
              <w:rPr>
                <w:rFonts w:ascii="Arial" w:eastAsia="Times New Roman" w:hAnsi="Arial" w:cs="Arial"/>
                <w:b/>
                <w:sz w:val="20"/>
                <w:szCs w:val="20"/>
              </w:rPr>
              <w:t>Is the manuscript scientifically, correct? Please write here.</w:t>
            </w:r>
            <w:r w:rsidRPr="006B367E">
              <w:rPr>
                <w:rFonts w:ascii="Arial" w:eastAsia="Arial"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14:paraId="6AE9822D" w14:textId="77777777" w:rsidR="00B265AB" w:rsidRPr="006B367E" w:rsidRDefault="008D2E28">
            <w:pPr>
              <w:ind w:left="5" w:right="21"/>
              <w:rPr>
                <w:rFonts w:ascii="Arial" w:hAnsi="Arial" w:cs="Arial"/>
                <w:sz w:val="20"/>
                <w:szCs w:val="20"/>
              </w:rPr>
            </w:pPr>
            <w:r w:rsidRPr="006B367E">
              <w:rPr>
                <w:rFonts w:ascii="Arial" w:eastAsia="Times New Roman" w:hAnsi="Arial" w:cs="Arial"/>
                <w:b/>
                <w:sz w:val="20"/>
                <w:szCs w:val="20"/>
              </w:rPr>
              <w:t>Some parts of this article are scientifically acceptable because of clear research objectives, structured questionnaire, clear sample size explanation and comprehensive tables are available. However, there are no validity and reliability tests. O</w:t>
            </w:r>
            <w:r w:rsidRPr="006B367E">
              <w:rPr>
                <w:rFonts w:ascii="Arial" w:eastAsia="Times New Roman" w:hAnsi="Arial" w:cs="Arial"/>
                <w:sz w:val="20"/>
                <w:szCs w:val="20"/>
              </w:rPr>
              <w:t xml:space="preserve">nly limited sample used here, College students in Anand City, so we could not generalize the results. </w:t>
            </w:r>
            <w:r w:rsidRPr="006B367E">
              <w:rPr>
                <w:rFonts w:ascii="Arial" w:eastAsia="Times New Roman" w:hAnsi="Arial" w:cs="Arial"/>
                <w:b/>
                <w:sz w:val="20"/>
                <w:szCs w:val="20"/>
              </w:rPr>
              <w:t xml:space="preserve"> Many parts of the paper are summary and reporting rather than </w:t>
            </w:r>
            <w:r w:rsidRPr="006B367E">
              <w:rPr>
                <w:rFonts w:ascii="Arial" w:eastAsia="Times New Roman" w:hAnsi="Arial" w:cs="Arial"/>
                <w:sz w:val="20"/>
                <w:szCs w:val="20"/>
              </w:rPr>
              <w:t>interpretation</w:t>
            </w:r>
            <w:r w:rsidRPr="006B367E">
              <w:rPr>
                <w:rFonts w:ascii="Arial" w:eastAsia="Times New Roman" w:hAnsi="Arial" w:cs="Arial"/>
                <w:b/>
                <w:sz w:val="20"/>
                <w:szCs w:val="20"/>
              </w:rPr>
              <w:t xml:space="preserve"> or </w:t>
            </w:r>
            <w:r w:rsidRPr="006B367E">
              <w:rPr>
                <w:rFonts w:ascii="Arial" w:eastAsia="Times New Roman" w:hAnsi="Arial" w:cs="Arial"/>
                <w:sz w:val="20"/>
                <w:szCs w:val="20"/>
              </w:rPr>
              <w:t>explanation.</w:t>
            </w:r>
            <w:r w:rsidRPr="006B367E">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14:paraId="1B33F196"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tc>
      </w:tr>
      <w:tr w:rsidR="00B265AB" w:rsidRPr="006B367E" w14:paraId="1C0FDCB9" w14:textId="77777777" w:rsidTr="00667ADA">
        <w:trPr>
          <w:trHeight w:val="3552"/>
        </w:trPr>
        <w:tc>
          <w:tcPr>
            <w:tcW w:w="5247" w:type="dxa"/>
            <w:tcBorders>
              <w:top w:val="single" w:sz="4" w:space="0" w:color="000000"/>
              <w:left w:val="single" w:sz="4" w:space="0" w:color="000000"/>
              <w:bottom w:val="single" w:sz="4" w:space="0" w:color="000000"/>
              <w:right w:val="single" w:sz="4" w:space="0" w:color="000000"/>
            </w:tcBorders>
          </w:tcPr>
          <w:p w14:paraId="32C7147E" w14:textId="77777777" w:rsidR="00B265AB" w:rsidRPr="006B367E" w:rsidRDefault="008D2E28">
            <w:pPr>
              <w:ind w:left="365"/>
              <w:rPr>
                <w:rFonts w:ascii="Arial" w:hAnsi="Arial" w:cs="Arial"/>
                <w:sz w:val="20"/>
                <w:szCs w:val="20"/>
              </w:rPr>
            </w:pPr>
            <w:r w:rsidRPr="006B367E">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0" w:type="dxa"/>
            <w:tcBorders>
              <w:top w:val="single" w:sz="4" w:space="0" w:color="000000"/>
              <w:left w:val="single" w:sz="4" w:space="0" w:color="000000"/>
              <w:bottom w:val="single" w:sz="4" w:space="0" w:color="000000"/>
              <w:right w:val="single" w:sz="4" w:space="0" w:color="000000"/>
            </w:tcBorders>
          </w:tcPr>
          <w:p w14:paraId="1A69EF48"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rPr>
              <w:t xml:space="preserve">The reference format is inconsistent and many citations are from 2019 and earlier. You can put some others. Here some of others:  </w:t>
            </w:r>
          </w:p>
          <w:p w14:paraId="6D0D57E6" w14:textId="77777777" w:rsidR="00B265AB" w:rsidRPr="006B367E" w:rsidRDefault="008D2E28">
            <w:pPr>
              <w:ind w:left="5"/>
              <w:rPr>
                <w:rFonts w:ascii="Arial" w:hAnsi="Arial" w:cs="Arial"/>
                <w:sz w:val="20"/>
                <w:szCs w:val="20"/>
              </w:rPr>
            </w:pPr>
            <w:r w:rsidRPr="006B367E">
              <w:rPr>
                <w:rFonts w:ascii="Arial" w:eastAsia="Times New Roman" w:hAnsi="Arial" w:cs="Arial"/>
                <w:sz w:val="20"/>
                <w:szCs w:val="20"/>
              </w:rPr>
              <w:t xml:space="preserve"> </w:t>
            </w:r>
          </w:p>
          <w:p w14:paraId="33F1FBFB" w14:textId="77777777" w:rsidR="00B265AB" w:rsidRPr="006B367E" w:rsidRDefault="008D2E28">
            <w:pPr>
              <w:numPr>
                <w:ilvl w:val="0"/>
                <w:numId w:val="1"/>
              </w:numPr>
              <w:spacing w:after="3" w:line="237" w:lineRule="auto"/>
              <w:ind w:hanging="360"/>
              <w:rPr>
                <w:rFonts w:ascii="Arial" w:hAnsi="Arial" w:cs="Arial"/>
                <w:sz w:val="20"/>
                <w:szCs w:val="20"/>
              </w:rPr>
            </w:pPr>
            <w:r w:rsidRPr="006B367E">
              <w:rPr>
                <w:rFonts w:ascii="Arial" w:eastAsia="Times New Roman" w:hAnsi="Arial" w:cs="Arial"/>
                <w:sz w:val="20"/>
                <w:szCs w:val="20"/>
              </w:rPr>
              <w:t xml:space="preserve">Etemad-Sajadi, R., Heo, C. Y., &amp; Clergue, V. (2023). Instilling the core tenets of hospitality in healthcare services: The role of service assurance and social presence. </w:t>
            </w:r>
            <w:r w:rsidRPr="006B367E">
              <w:rPr>
                <w:rFonts w:ascii="Arial" w:eastAsia="Times New Roman" w:hAnsi="Arial" w:cs="Arial"/>
                <w:i/>
                <w:sz w:val="20"/>
                <w:szCs w:val="20"/>
              </w:rPr>
              <w:t>International Journal of Hospitality Management</w:t>
            </w:r>
            <w:r w:rsidRPr="006B367E">
              <w:rPr>
                <w:rFonts w:ascii="Arial" w:eastAsia="Times New Roman" w:hAnsi="Arial" w:cs="Arial"/>
                <w:sz w:val="20"/>
                <w:szCs w:val="20"/>
              </w:rPr>
              <w:t xml:space="preserve">, </w:t>
            </w:r>
            <w:r w:rsidRPr="006B367E">
              <w:rPr>
                <w:rFonts w:ascii="Arial" w:eastAsia="Times New Roman" w:hAnsi="Arial" w:cs="Arial"/>
                <w:i/>
                <w:sz w:val="20"/>
                <w:szCs w:val="20"/>
              </w:rPr>
              <w:t>111</w:t>
            </w:r>
            <w:r w:rsidRPr="006B367E">
              <w:rPr>
                <w:rFonts w:ascii="Arial" w:eastAsia="Times New Roman" w:hAnsi="Arial" w:cs="Arial"/>
                <w:sz w:val="20"/>
                <w:szCs w:val="20"/>
              </w:rPr>
              <w:t xml:space="preserve">, 103492. </w:t>
            </w:r>
            <w:r w:rsidRPr="006B367E">
              <w:rPr>
                <w:rFonts w:ascii="Arial" w:eastAsia="Times New Roman" w:hAnsi="Arial" w:cs="Arial"/>
                <w:color w:val="0000FF"/>
                <w:sz w:val="20"/>
                <w:szCs w:val="20"/>
                <w:u w:val="single" w:color="0000FF"/>
              </w:rPr>
              <w:t>https://doi.org/10.1016/j.ijhm.2023.103492</w:t>
            </w:r>
            <w:r w:rsidRPr="006B367E">
              <w:rPr>
                <w:rFonts w:ascii="Arial" w:eastAsia="Times New Roman" w:hAnsi="Arial" w:cs="Arial"/>
                <w:sz w:val="20"/>
                <w:szCs w:val="20"/>
              </w:rPr>
              <w:t xml:space="preserve"> </w:t>
            </w:r>
          </w:p>
          <w:p w14:paraId="655C9589" w14:textId="77777777" w:rsidR="00B265AB" w:rsidRPr="006B367E" w:rsidRDefault="008D2E28">
            <w:pPr>
              <w:numPr>
                <w:ilvl w:val="0"/>
                <w:numId w:val="1"/>
              </w:numPr>
              <w:spacing w:after="3" w:line="237" w:lineRule="auto"/>
              <w:ind w:hanging="360"/>
              <w:rPr>
                <w:rFonts w:ascii="Arial" w:hAnsi="Arial" w:cs="Arial"/>
                <w:sz w:val="20"/>
                <w:szCs w:val="20"/>
              </w:rPr>
            </w:pPr>
            <w:r w:rsidRPr="006B367E">
              <w:rPr>
                <w:rFonts w:ascii="Arial" w:eastAsia="Times New Roman" w:hAnsi="Arial" w:cs="Arial"/>
                <w:sz w:val="20"/>
                <w:szCs w:val="20"/>
              </w:rPr>
              <w:t xml:space="preserve">Alalwan, A. A. (2020). Mobile food ordering apps: An empirical study of the factors affecting customer e-satisfaction and continued intention to reuse. </w:t>
            </w:r>
            <w:r w:rsidRPr="006B367E">
              <w:rPr>
                <w:rFonts w:ascii="Arial" w:eastAsia="Times New Roman" w:hAnsi="Arial" w:cs="Arial"/>
                <w:i/>
                <w:sz w:val="20"/>
                <w:szCs w:val="20"/>
              </w:rPr>
              <w:t>International Journal of Information Management</w:t>
            </w:r>
            <w:r w:rsidRPr="006B367E">
              <w:rPr>
                <w:rFonts w:ascii="Arial" w:eastAsia="Times New Roman" w:hAnsi="Arial" w:cs="Arial"/>
                <w:sz w:val="20"/>
                <w:szCs w:val="20"/>
              </w:rPr>
              <w:t xml:space="preserve">, </w:t>
            </w:r>
            <w:r w:rsidRPr="006B367E">
              <w:rPr>
                <w:rFonts w:ascii="Arial" w:eastAsia="Times New Roman" w:hAnsi="Arial" w:cs="Arial"/>
                <w:i/>
                <w:sz w:val="20"/>
                <w:szCs w:val="20"/>
              </w:rPr>
              <w:t>50</w:t>
            </w:r>
            <w:r w:rsidRPr="006B367E">
              <w:rPr>
                <w:rFonts w:ascii="Arial" w:eastAsia="Times New Roman" w:hAnsi="Arial" w:cs="Arial"/>
                <w:sz w:val="20"/>
                <w:szCs w:val="20"/>
              </w:rPr>
              <w:t xml:space="preserve">, 28-44. </w:t>
            </w:r>
            <w:r w:rsidRPr="006B367E">
              <w:rPr>
                <w:rFonts w:ascii="Arial" w:eastAsia="Times New Roman" w:hAnsi="Arial" w:cs="Arial"/>
                <w:color w:val="0000FF"/>
                <w:sz w:val="20"/>
                <w:szCs w:val="20"/>
                <w:u w:val="single" w:color="0000FF"/>
              </w:rPr>
              <w:t>https://doi.org/10.1016/j.ijinfomgt.2019.04.008</w:t>
            </w:r>
            <w:r w:rsidRPr="006B367E">
              <w:rPr>
                <w:rFonts w:ascii="Arial" w:eastAsia="Times New Roman" w:hAnsi="Arial" w:cs="Arial"/>
                <w:sz w:val="20"/>
                <w:szCs w:val="20"/>
              </w:rPr>
              <w:t xml:space="preserve">  </w:t>
            </w:r>
          </w:p>
          <w:p w14:paraId="2BE1A24E" w14:textId="77777777" w:rsidR="00B265AB" w:rsidRPr="006B367E" w:rsidRDefault="008D2E28">
            <w:pPr>
              <w:numPr>
                <w:ilvl w:val="0"/>
                <w:numId w:val="1"/>
              </w:numPr>
              <w:spacing w:line="237" w:lineRule="auto"/>
              <w:ind w:hanging="360"/>
              <w:rPr>
                <w:rFonts w:ascii="Arial" w:hAnsi="Arial" w:cs="Arial"/>
                <w:sz w:val="20"/>
                <w:szCs w:val="20"/>
              </w:rPr>
            </w:pPr>
            <w:r w:rsidRPr="006B367E">
              <w:rPr>
                <w:rFonts w:ascii="Arial" w:eastAsia="Times New Roman" w:hAnsi="Arial" w:cs="Arial"/>
                <w:sz w:val="20"/>
                <w:szCs w:val="20"/>
              </w:rPr>
              <w:t xml:space="preserve">Shahid, S., &amp; Paul, J. (2021). Intrinsic motivation of luxury consumers in an emerging market. </w:t>
            </w:r>
            <w:r w:rsidRPr="006B367E">
              <w:rPr>
                <w:rFonts w:ascii="Arial" w:eastAsia="Times New Roman" w:hAnsi="Arial" w:cs="Arial"/>
                <w:i/>
                <w:sz w:val="20"/>
                <w:szCs w:val="20"/>
              </w:rPr>
              <w:t>Journal of Retailing and Consumer Services</w:t>
            </w:r>
            <w:r w:rsidRPr="006B367E">
              <w:rPr>
                <w:rFonts w:ascii="Arial" w:eastAsia="Times New Roman" w:hAnsi="Arial" w:cs="Arial"/>
                <w:sz w:val="20"/>
                <w:szCs w:val="20"/>
              </w:rPr>
              <w:t xml:space="preserve">, </w:t>
            </w:r>
            <w:r w:rsidRPr="006B367E">
              <w:rPr>
                <w:rFonts w:ascii="Arial" w:eastAsia="Times New Roman" w:hAnsi="Arial" w:cs="Arial"/>
                <w:i/>
                <w:sz w:val="20"/>
                <w:szCs w:val="20"/>
              </w:rPr>
              <w:t>61</w:t>
            </w:r>
            <w:r w:rsidRPr="006B367E">
              <w:rPr>
                <w:rFonts w:ascii="Arial" w:eastAsia="Times New Roman" w:hAnsi="Arial" w:cs="Arial"/>
                <w:sz w:val="20"/>
                <w:szCs w:val="20"/>
              </w:rPr>
              <w:t xml:space="preserve">, 102531. </w:t>
            </w:r>
            <w:r w:rsidRPr="006B367E">
              <w:rPr>
                <w:rFonts w:ascii="Arial" w:eastAsia="Times New Roman" w:hAnsi="Arial" w:cs="Arial"/>
                <w:color w:val="0000FF"/>
                <w:sz w:val="20"/>
                <w:szCs w:val="20"/>
                <w:u w:val="single" w:color="0000FF"/>
              </w:rPr>
              <w:t>https://doi.org/10.1016/j.jretconser.2021.102531</w:t>
            </w:r>
            <w:r w:rsidRPr="006B367E">
              <w:rPr>
                <w:rFonts w:ascii="Arial" w:eastAsia="Times New Roman" w:hAnsi="Arial" w:cs="Arial"/>
                <w:sz w:val="20"/>
                <w:szCs w:val="20"/>
              </w:rPr>
              <w:t xml:space="preserve">  </w:t>
            </w:r>
          </w:p>
          <w:p w14:paraId="0A1C55A4" w14:textId="77777777" w:rsidR="00B265AB" w:rsidRPr="006B367E" w:rsidRDefault="008D2E28">
            <w:pPr>
              <w:numPr>
                <w:ilvl w:val="0"/>
                <w:numId w:val="1"/>
              </w:numPr>
              <w:spacing w:line="237" w:lineRule="auto"/>
              <w:ind w:hanging="360"/>
              <w:rPr>
                <w:rFonts w:ascii="Arial" w:hAnsi="Arial" w:cs="Arial"/>
                <w:sz w:val="20"/>
                <w:szCs w:val="20"/>
              </w:rPr>
            </w:pPr>
            <w:r w:rsidRPr="006B367E">
              <w:rPr>
                <w:rFonts w:ascii="Arial" w:eastAsia="Times New Roman" w:hAnsi="Arial" w:cs="Arial"/>
                <w:sz w:val="20"/>
                <w:szCs w:val="20"/>
              </w:rPr>
              <w:t xml:space="preserve">Kar, S., Basu, K., &amp; Sarkar, B. (2023). Advertisement policy for dual-channel within </w:t>
            </w:r>
            <w:proofErr w:type="spellStart"/>
            <w:r w:rsidRPr="006B367E">
              <w:rPr>
                <w:rFonts w:ascii="Arial" w:eastAsia="Times New Roman" w:hAnsi="Arial" w:cs="Arial"/>
                <w:sz w:val="20"/>
                <w:szCs w:val="20"/>
              </w:rPr>
              <w:t>emissionscontrolled</w:t>
            </w:r>
            <w:proofErr w:type="spellEnd"/>
            <w:r w:rsidRPr="006B367E">
              <w:rPr>
                <w:rFonts w:ascii="Arial" w:eastAsia="Times New Roman" w:hAnsi="Arial" w:cs="Arial"/>
                <w:sz w:val="20"/>
                <w:szCs w:val="20"/>
              </w:rPr>
              <w:t xml:space="preserve"> flexible production system. </w:t>
            </w:r>
            <w:r w:rsidRPr="006B367E">
              <w:rPr>
                <w:rFonts w:ascii="Arial" w:eastAsia="Times New Roman" w:hAnsi="Arial" w:cs="Arial"/>
                <w:i/>
                <w:sz w:val="20"/>
                <w:szCs w:val="20"/>
              </w:rPr>
              <w:t>Journal of Retailing and Consumer Services</w:t>
            </w:r>
            <w:r w:rsidRPr="006B367E">
              <w:rPr>
                <w:rFonts w:ascii="Arial" w:eastAsia="Times New Roman" w:hAnsi="Arial" w:cs="Arial"/>
                <w:sz w:val="20"/>
                <w:szCs w:val="20"/>
              </w:rPr>
              <w:t xml:space="preserve">, </w:t>
            </w:r>
            <w:r w:rsidRPr="006B367E">
              <w:rPr>
                <w:rFonts w:ascii="Arial" w:eastAsia="Times New Roman" w:hAnsi="Arial" w:cs="Arial"/>
                <w:i/>
                <w:sz w:val="20"/>
                <w:szCs w:val="20"/>
              </w:rPr>
              <w:t>71</w:t>
            </w:r>
            <w:r w:rsidRPr="006B367E">
              <w:rPr>
                <w:rFonts w:ascii="Arial" w:eastAsia="Times New Roman" w:hAnsi="Arial" w:cs="Arial"/>
                <w:sz w:val="20"/>
                <w:szCs w:val="20"/>
              </w:rPr>
              <w:t xml:space="preserve">, 103077. </w:t>
            </w:r>
          </w:p>
          <w:p w14:paraId="7C0E3D1B" w14:textId="77777777" w:rsidR="00B265AB" w:rsidRPr="006B367E" w:rsidRDefault="008D2E28">
            <w:pPr>
              <w:ind w:left="725"/>
              <w:rPr>
                <w:rFonts w:ascii="Arial" w:hAnsi="Arial" w:cs="Arial"/>
                <w:sz w:val="20"/>
                <w:szCs w:val="20"/>
              </w:rPr>
            </w:pPr>
            <w:r w:rsidRPr="006B367E">
              <w:rPr>
                <w:rFonts w:ascii="Arial" w:eastAsia="Times New Roman" w:hAnsi="Arial" w:cs="Arial"/>
                <w:color w:val="0000FF"/>
                <w:sz w:val="20"/>
                <w:szCs w:val="20"/>
                <w:u w:val="single" w:color="0000FF"/>
              </w:rPr>
              <w:t>https://doi.org/10.1016/j.jretconser.2022.103077</w:t>
            </w:r>
            <w:r w:rsidRPr="006B367E">
              <w:rPr>
                <w:rFonts w:ascii="Arial" w:eastAsia="Times New Roman" w:hAnsi="Arial" w:cs="Arial"/>
                <w:sz w:val="20"/>
                <w:szCs w:val="20"/>
              </w:rPr>
              <w:t xml:space="preserve"> </w:t>
            </w:r>
          </w:p>
          <w:p w14:paraId="494B2E6B" w14:textId="77777777" w:rsidR="00B265AB" w:rsidRPr="006B367E" w:rsidRDefault="008D2E28">
            <w:pPr>
              <w:ind w:left="5"/>
              <w:rPr>
                <w:rFonts w:ascii="Arial" w:hAnsi="Arial" w:cs="Arial"/>
                <w:sz w:val="20"/>
                <w:szCs w:val="20"/>
              </w:rPr>
            </w:pPr>
            <w:r w:rsidRPr="006B367E">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14:paraId="64409137"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tc>
      </w:tr>
      <w:tr w:rsidR="00B265AB" w:rsidRPr="006B367E" w14:paraId="2A9A43EE" w14:textId="77777777" w:rsidTr="00667ADA">
        <w:trPr>
          <w:trHeight w:val="3058"/>
        </w:trPr>
        <w:tc>
          <w:tcPr>
            <w:tcW w:w="5247" w:type="dxa"/>
            <w:tcBorders>
              <w:top w:val="single" w:sz="4" w:space="0" w:color="000000"/>
              <w:left w:val="single" w:sz="4" w:space="0" w:color="000000"/>
              <w:bottom w:val="single" w:sz="4" w:space="0" w:color="000000"/>
              <w:right w:val="single" w:sz="4" w:space="0" w:color="000000"/>
            </w:tcBorders>
          </w:tcPr>
          <w:p w14:paraId="279374B5" w14:textId="77777777" w:rsidR="00B265AB" w:rsidRPr="006B367E" w:rsidRDefault="008D2E28">
            <w:pPr>
              <w:spacing w:line="237" w:lineRule="auto"/>
              <w:ind w:left="365" w:right="36"/>
              <w:rPr>
                <w:rFonts w:ascii="Arial" w:hAnsi="Arial" w:cs="Arial"/>
                <w:sz w:val="20"/>
                <w:szCs w:val="20"/>
              </w:rPr>
            </w:pPr>
            <w:r w:rsidRPr="006B367E">
              <w:rPr>
                <w:rFonts w:ascii="Arial" w:eastAsia="Times New Roman" w:hAnsi="Arial" w:cs="Arial"/>
                <w:b/>
                <w:sz w:val="20"/>
                <w:szCs w:val="20"/>
              </w:rPr>
              <w:lastRenderedPageBreak/>
              <w:t xml:space="preserve">Is the language/English quality of the article suitable for scholarly communications? </w:t>
            </w:r>
          </w:p>
          <w:p w14:paraId="5EF112E0" w14:textId="77777777" w:rsidR="00B265AB" w:rsidRPr="006B367E" w:rsidRDefault="008D2E28">
            <w:pPr>
              <w:ind w:left="5"/>
              <w:rPr>
                <w:rFonts w:ascii="Arial" w:hAnsi="Arial" w:cs="Arial"/>
                <w:sz w:val="20"/>
                <w:szCs w:val="20"/>
              </w:rPr>
            </w:pPr>
            <w:r w:rsidRPr="006B367E">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14:paraId="616E1462" w14:textId="77777777" w:rsidR="00B265AB" w:rsidRPr="006B367E" w:rsidRDefault="008D2E28">
            <w:pPr>
              <w:spacing w:after="281" w:line="237" w:lineRule="auto"/>
              <w:ind w:left="5" w:right="51"/>
              <w:jc w:val="both"/>
              <w:rPr>
                <w:rFonts w:ascii="Arial" w:hAnsi="Arial" w:cs="Arial"/>
                <w:sz w:val="20"/>
                <w:szCs w:val="20"/>
              </w:rPr>
            </w:pPr>
            <w:r w:rsidRPr="006B367E">
              <w:rPr>
                <w:rFonts w:ascii="Arial" w:eastAsia="Times New Roman" w:hAnsi="Arial" w:cs="Arial"/>
                <w:b/>
                <w:sz w:val="20"/>
                <w:szCs w:val="20"/>
              </w:rPr>
              <w:t>There are some repetitive phrasings (“This suggests that...”, “This indicates...”) is used excessively. Some tables have inconsistent formatting (e.g., "</w:t>
            </w:r>
            <w:proofErr w:type="spellStart"/>
            <w:r w:rsidRPr="006B367E">
              <w:rPr>
                <w:rFonts w:ascii="Arial" w:eastAsia="Times New Roman" w:hAnsi="Arial" w:cs="Arial"/>
                <w:b/>
                <w:sz w:val="20"/>
                <w:szCs w:val="20"/>
              </w:rPr>
              <w:t>Chainies</w:t>
            </w:r>
            <w:proofErr w:type="spellEnd"/>
            <w:r w:rsidRPr="006B367E">
              <w:rPr>
                <w:rFonts w:ascii="Arial" w:eastAsia="Times New Roman" w:hAnsi="Arial" w:cs="Arial"/>
                <w:b/>
                <w:sz w:val="20"/>
                <w:szCs w:val="20"/>
              </w:rPr>
              <w:t xml:space="preserve"> Dishes" should be "Chinese Dishes"). Grammar errors are frequent: </w:t>
            </w:r>
          </w:p>
          <w:p w14:paraId="5710DADA" w14:textId="77777777" w:rsidR="00B265AB" w:rsidRPr="006B367E" w:rsidRDefault="008D2E28">
            <w:pPr>
              <w:numPr>
                <w:ilvl w:val="0"/>
                <w:numId w:val="2"/>
              </w:numPr>
              <w:ind w:hanging="360"/>
              <w:rPr>
                <w:rFonts w:ascii="Arial" w:hAnsi="Arial" w:cs="Arial"/>
                <w:sz w:val="20"/>
                <w:szCs w:val="20"/>
              </w:rPr>
            </w:pPr>
            <w:r w:rsidRPr="006B367E">
              <w:rPr>
                <w:rFonts w:ascii="Arial" w:eastAsia="Times New Roman" w:hAnsi="Arial" w:cs="Arial"/>
                <w:b/>
                <w:sz w:val="20"/>
                <w:szCs w:val="20"/>
              </w:rPr>
              <w:t xml:space="preserve">“The collected data was analyzed...” → should be “were analyzed”. </w:t>
            </w:r>
          </w:p>
          <w:p w14:paraId="3CA8C293" w14:textId="77777777" w:rsidR="00B265AB" w:rsidRPr="006B367E" w:rsidRDefault="008D2E28">
            <w:pPr>
              <w:numPr>
                <w:ilvl w:val="0"/>
                <w:numId w:val="2"/>
              </w:numPr>
              <w:ind w:hanging="360"/>
              <w:rPr>
                <w:rFonts w:ascii="Arial" w:hAnsi="Arial" w:cs="Arial"/>
                <w:sz w:val="20"/>
                <w:szCs w:val="20"/>
              </w:rPr>
            </w:pPr>
            <w:r w:rsidRPr="006B367E">
              <w:rPr>
                <w:rFonts w:ascii="Arial" w:eastAsia="Times New Roman" w:hAnsi="Arial" w:cs="Arial"/>
                <w:b/>
                <w:sz w:val="20"/>
                <w:szCs w:val="20"/>
              </w:rPr>
              <w:t xml:space="preserve">“There were around 100 number of respondents.” → awkward and redundant. </w:t>
            </w:r>
          </w:p>
          <w:p w14:paraId="313D5207" w14:textId="77777777" w:rsidR="00B265AB" w:rsidRPr="006B367E" w:rsidRDefault="008D2E28">
            <w:pPr>
              <w:numPr>
                <w:ilvl w:val="0"/>
                <w:numId w:val="2"/>
              </w:numPr>
              <w:spacing w:after="186" w:line="360" w:lineRule="auto"/>
              <w:ind w:hanging="360"/>
              <w:rPr>
                <w:rFonts w:ascii="Arial" w:hAnsi="Arial" w:cs="Arial"/>
                <w:sz w:val="20"/>
                <w:szCs w:val="20"/>
              </w:rPr>
            </w:pPr>
            <w:r w:rsidRPr="006B367E">
              <w:rPr>
                <w:rFonts w:ascii="Arial" w:eastAsia="Times New Roman" w:hAnsi="Arial" w:cs="Arial"/>
                <w:b/>
                <w:sz w:val="20"/>
                <w:szCs w:val="20"/>
              </w:rPr>
              <w:t>“Health conscious was categorized into five brackets.” → should be “Health consciousness was categorized</w:t>
            </w:r>
            <w:r w:rsidRPr="006B367E">
              <w:rPr>
                <w:rFonts w:ascii="Arial" w:eastAsia="Arial" w:hAnsi="Arial" w:cs="Arial"/>
                <w:sz w:val="20"/>
                <w:szCs w:val="20"/>
              </w:rPr>
              <w:t xml:space="preserve">… </w:t>
            </w:r>
          </w:p>
          <w:p w14:paraId="18809B1B" w14:textId="77777777" w:rsidR="00B265AB" w:rsidRPr="006B367E" w:rsidRDefault="008D2E28">
            <w:pPr>
              <w:spacing w:line="237" w:lineRule="auto"/>
              <w:ind w:left="5"/>
              <w:jc w:val="both"/>
              <w:rPr>
                <w:rFonts w:ascii="Arial" w:hAnsi="Arial" w:cs="Arial"/>
                <w:sz w:val="20"/>
                <w:szCs w:val="20"/>
              </w:rPr>
            </w:pPr>
            <w:r w:rsidRPr="006B367E">
              <w:rPr>
                <w:rFonts w:ascii="Arial" w:eastAsia="Times New Roman" w:hAnsi="Arial" w:cs="Arial"/>
                <w:b/>
                <w:sz w:val="20"/>
                <w:szCs w:val="20"/>
              </w:rPr>
              <w:t xml:space="preserve">So, for authors, please double check your paper and polish your language assistance from a native speaker or a professional editor. </w:t>
            </w:r>
          </w:p>
          <w:p w14:paraId="18CB1601" w14:textId="77777777" w:rsidR="00B265AB" w:rsidRPr="006B367E" w:rsidRDefault="008D2E28">
            <w:pPr>
              <w:ind w:left="5"/>
              <w:rPr>
                <w:rFonts w:ascii="Arial" w:hAnsi="Arial" w:cs="Arial"/>
                <w:sz w:val="20"/>
                <w:szCs w:val="20"/>
              </w:rPr>
            </w:pPr>
            <w:r w:rsidRPr="006B367E">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14:paraId="4217EADF"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tc>
      </w:tr>
      <w:tr w:rsidR="00B265AB" w:rsidRPr="006B367E" w14:paraId="7DDE3A20" w14:textId="77777777" w:rsidTr="00667ADA">
        <w:trPr>
          <w:trHeight w:val="2309"/>
        </w:trPr>
        <w:tc>
          <w:tcPr>
            <w:tcW w:w="5247" w:type="dxa"/>
            <w:tcBorders>
              <w:top w:val="single" w:sz="4" w:space="0" w:color="000000"/>
              <w:left w:val="single" w:sz="4" w:space="0" w:color="000000"/>
              <w:bottom w:val="single" w:sz="4" w:space="0" w:color="000000"/>
              <w:right w:val="single" w:sz="4" w:space="0" w:color="000000"/>
            </w:tcBorders>
          </w:tcPr>
          <w:p w14:paraId="7B2CCFE8"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u w:val="single" w:color="000000"/>
              </w:rPr>
              <w:t>Optional/General</w:t>
            </w:r>
            <w:r w:rsidRPr="006B367E">
              <w:rPr>
                <w:rFonts w:ascii="Arial" w:eastAsia="Times New Roman" w:hAnsi="Arial" w:cs="Arial"/>
                <w:b/>
                <w:sz w:val="20"/>
                <w:szCs w:val="20"/>
              </w:rPr>
              <w:t xml:space="preserve"> </w:t>
            </w:r>
            <w:r w:rsidRPr="006B367E">
              <w:rPr>
                <w:rFonts w:ascii="Arial" w:eastAsia="Times New Roman" w:hAnsi="Arial" w:cs="Arial"/>
                <w:sz w:val="20"/>
                <w:szCs w:val="20"/>
              </w:rPr>
              <w:t xml:space="preserve">comments </w:t>
            </w:r>
          </w:p>
          <w:p w14:paraId="0130FE4E" w14:textId="77777777" w:rsidR="00B265AB" w:rsidRPr="006B367E" w:rsidRDefault="008D2E28">
            <w:pPr>
              <w:ind w:left="5"/>
              <w:rPr>
                <w:rFonts w:ascii="Arial" w:hAnsi="Arial" w:cs="Arial"/>
                <w:sz w:val="20"/>
                <w:szCs w:val="20"/>
              </w:rPr>
            </w:pPr>
            <w:r w:rsidRPr="006B367E">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14:paraId="4F98B619" w14:textId="77777777" w:rsidR="00B265AB" w:rsidRPr="006B367E" w:rsidRDefault="008D2E28">
            <w:pPr>
              <w:spacing w:after="1" w:line="236" w:lineRule="auto"/>
              <w:ind w:left="5" w:right="50"/>
              <w:jc w:val="both"/>
              <w:rPr>
                <w:rFonts w:ascii="Arial" w:hAnsi="Arial" w:cs="Arial"/>
                <w:sz w:val="20"/>
                <w:szCs w:val="20"/>
              </w:rPr>
            </w:pPr>
            <w:r w:rsidRPr="006B367E">
              <w:rPr>
                <w:rFonts w:ascii="Arial" w:eastAsia="Times New Roman" w:hAnsi="Arial" w:cs="Arial"/>
                <w:b/>
                <w:sz w:val="20"/>
                <w:szCs w:val="20"/>
              </w:rPr>
              <w:t xml:space="preserve">The study examines the usage of online meal delivery services by college students in Anand City, contrasting the practices of rural and urban dwellers. It addresses significant and up-to-date subjects, and the student data provides a solid foundation. Nevertheless, the study includes a number of flaws. It doesn't clearly explain why the study is important in terms of theory or more general research ideas, and it only makes use of basic statistics. There are numerous grammatical and sentence construction errors in the writing, which has to be fixed. Furthermore, the publication does not relate its findings to more recent studies, and the sources it uses are out of date. Overall, the work needs significant enhancements in language, analysis, and academic depth before it can be considered for publication, even though the issue is pertinent. </w:t>
            </w:r>
          </w:p>
          <w:p w14:paraId="308ECD07" w14:textId="77777777" w:rsidR="00B265AB" w:rsidRPr="006B367E" w:rsidRDefault="008D2E28">
            <w:pPr>
              <w:ind w:left="5"/>
              <w:rPr>
                <w:rFonts w:ascii="Arial" w:hAnsi="Arial" w:cs="Arial"/>
                <w:sz w:val="20"/>
                <w:szCs w:val="20"/>
              </w:rPr>
            </w:pPr>
            <w:r w:rsidRPr="006B367E">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14:paraId="715C52B7"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tc>
      </w:tr>
    </w:tbl>
    <w:p w14:paraId="73CF3F83" w14:textId="6999DC27" w:rsidR="00B265AB" w:rsidRPr="006B367E" w:rsidRDefault="00B265AB">
      <w:pPr>
        <w:spacing w:after="0"/>
        <w:rPr>
          <w:rFonts w:ascii="Arial" w:hAnsi="Arial" w:cs="Arial"/>
          <w:sz w:val="20"/>
          <w:szCs w:val="20"/>
        </w:rPr>
      </w:pPr>
    </w:p>
    <w:p w14:paraId="70C4744E" w14:textId="77777777" w:rsidR="00B265AB" w:rsidRPr="006B367E" w:rsidRDefault="008D2E28">
      <w:pPr>
        <w:spacing w:after="0"/>
        <w:rPr>
          <w:rFonts w:ascii="Arial" w:hAnsi="Arial" w:cs="Arial"/>
          <w:sz w:val="20"/>
          <w:szCs w:val="20"/>
        </w:rPr>
      </w:pPr>
      <w:r w:rsidRPr="006B367E">
        <w:rPr>
          <w:rFonts w:ascii="Arial" w:eastAsia="Times New Roman" w:hAnsi="Arial" w:cs="Arial"/>
          <w:b/>
          <w:sz w:val="20"/>
          <w:szCs w:val="20"/>
        </w:rPr>
        <w:t xml:space="preserve"> </w:t>
      </w:r>
    </w:p>
    <w:p w14:paraId="3BAECDF2" w14:textId="77777777" w:rsidR="00B265AB" w:rsidRPr="006B367E" w:rsidRDefault="008D2E28">
      <w:pPr>
        <w:spacing w:after="0"/>
        <w:ind w:left="-5" w:hanging="10"/>
        <w:rPr>
          <w:rFonts w:ascii="Arial" w:hAnsi="Arial" w:cs="Arial"/>
          <w:sz w:val="20"/>
          <w:szCs w:val="20"/>
        </w:rPr>
      </w:pPr>
      <w:r w:rsidRPr="006B367E">
        <w:rPr>
          <w:rFonts w:ascii="Arial" w:eastAsia="Times New Roman" w:hAnsi="Arial" w:cs="Arial"/>
          <w:b/>
          <w:sz w:val="20"/>
          <w:szCs w:val="20"/>
          <w:u w:val="single" w:color="000000"/>
          <w:shd w:val="clear" w:color="auto" w:fill="FFFF00"/>
        </w:rPr>
        <w:t>PART  2:</w:t>
      </w:r>
      <w:r w:rsidRPr="006B367E">
        <w:rPr>
          <w:rFonts w:ascii="Arial" w:eastAsia="Times New Roman" w:hAnsi="Arial" w:cs="Arial"/>
          <w:b/>
          <w:sz w:val="20"/>
          <w:szCs w:val="20"/>
        </w:rPr>
        <w:t xml:space="preserve">  </w:t>
      </w:r>
    </w:p>
    <w:p w14:paraId="3C1F8F43" w14:textId="77777777" w:rsidR="00B265AB" w:rsidRPr="006B367E" w:rsidRDefault="008D2E28">
      <w:pPr>
        <w:spacing w:after="0"/>
        <w:rPr>
          <w:rFonts w:ascii="Arial" w:hAnsi="Arial" w:cs="Arial"/>
          <w:sz w:val="20"/>
          <w:szCs w:val="20"/>
        </w:rPr>
      </w:pPr>
      <w:r w:rsidRPr="006B367E">
        <w:rPr>
          <w:rFonts w:ascii="Arial" w:eastAsia="Times New Roman" w:hAnsi="Arial" w:cs="Arial"/>
          <w:b/>
          <w:sz w:val="20"/>
          <w:szCs w:val="20"/>
        </w:rPr>
        <w:t xml:space="preserve"> </w:t>
      </w:r>
    </w:p>
    <w:tbl>
      <w:tblPr>
        <w:tblStyle w:val="TableGrid"/>
        <w:tblW w:w="21154" w:type="dxa"/>
        <w:tblInd w:w="-110" w:type="dxa"/>
        <w:tblCellMar>
          <w:top w:w="12" w:type="dxa"/>
          <w:left w:w="5" w:type="dxa"/>
          <w:right w:w="34" w:type="dxa"/>
        </w:tblCellMar>
        <w:tblLook w:val="04A0" w:firstRow="1" w:lastRow="0" w:firstColumn="1" w:lastColumn="0" w:noHBand="0" w:noVBand="1"/>
      </w:tblPr>
      <w:tblGrid>
        <w:gridCol w:w="6836"/>
        <w:gridCol w:w="8640"/>
        <w:gridCol w:w="5678"/>
      </w:tblGrid>
      <w:tr w:rsidR="00B265AB" w:rsidRPr="006B367E" w14:paraId="698C1F09" w14:textId="77777777" w:rsidTr="00667ADA">
        <w:trPr>
          <w:trHeight w:val="946"/>
        </w:trPr>
        <w:tc>
          <w:tcPr>
            <w:tcW w:w="6836" w:type="dxa"/>
            <w:tcBorders>
              <w:top w:val="single" w:sz="4" w:space="0" w:color="000000"/>
              <w:left w:val="single" w:sz="4" w:space="0" w:color="000000"/>
              <w:bottom w:val="single" w:sz="4" w:space="0" w:color="000000"/>
              <w:right w:val="single" w:sz="4" w:space="0" w:color="000000"/>
            </w:tcBorders>
            <w:vAlign w:val="center"/>
          </w:tcPr>
          <w:p w14:paraId="21C7C8B8" w14:textId="77777777" w:rsidR="00B265AB" w:rsidRPr="006B367E" w:rsidRDefault="008D2E28">
            <w:pPr>
              <w:ind w:left="106"/>
              <w:rPr>
                <w:rFonts w:ascii="Arial" w:hAnsi="Arial" w:cs="Arial"/>
                <w:sz w:val="20"/>
                <w:szCs w:val="20"/>
              </w:rPr>
            </w:pPr>
            <w:r w:rsidRPr="006B367E">
              <w:rPr>
                <w:rFonts w:ascii="Arial" w:eastAsia="Times New Roman" w:hAnsi="Arial" w:cs="Arial"/>
                <w:sz w:val="20"/>
                <w:szCs w:val="20"/>
              </w:rPr>
              <w:t xml:space="preserve"> </w:t>
            </w:r>
          </w:p>
        </w:tc>
        <w:tc>
          <w:tcPr>
            <w:tcW w:w="8640" w:type="dxa"/>
            <w:tcBorders>
              <w:top w:val="single" w:sz="4" w:space="0" w:color="000000"/>
              <w:left w:val="single" w:sz="4" w:space="0" w:color="000000"/>
              <w:bottom w:val="single" w:sz="4" w:space="0" w:color="000000"/>
              <w:right w:val="single" w:sz="4" w:space="0" w:color="000000"/>
            </w:tcBorders>
          </w:tcPr>
          <w:p w14:paraId="086C0A59" w14:textId="77777777" w:rsidR="00B265AB" w:rsidRPr="006B367E" w:rsidRDefault="008D2E28">
            <w:pPr>
              <w:ind w:left="101"/>
              <w:rPr>
                <w:rFonts w:ascii="Arial" w:hAnsi="Arial" w:cs="Arial"/>
                <w:sz w:val="20"/>
                <w:szCs w:val="20"/>
              </w:rPr>
            </w:pPr>
            <w:r w:rsidRPr="006B367E">
              <w:rPr>
                <w:rFonts w:ascii="Arial" w:eastAsia="Times New Roman" w:hAnsi="Arial" w:cs="Arial"/>
                <w:b/>
                <w:sz w:val="20"/>
                <w:szCs w:val="20"/>
              </w:rPr>
              <w:t xml:space="preserve">Reviewer’s comment </w:t>
            </w:r>
          </w:p>
        </w:tc>
        <w:tc>
          <w:tcPr>
            <w:tcW w:w="5678" w:type="dxa"/>
            <w:tcBorders>
              <w:top w:val="single" w:sz="4" w:space="0" w:color="000000"/>
              <w:left w:val="single" w:sz="4" w:space="0" w:color="000000"/>
              <w:bottom w:val="single" w:sz="4" w:space="0" w:color="000000"/>
              <w:right w:val="single" w:sz="4" w:space="0" w:color="000000"/>
            </w:tcBorders>
          </w:tcPr>
          <w:p w14:paraId="33D5A118" w14:textId="77777777" w:rsidR="00B265AB" w:rsidRPr="006B367E" w:rsidRDefault="008D2E28">
            <w:pPr>
              <w:spacing w:after="154" w:line="256" w:lineRule="auto"/>
              <w:rPr>
                <w:rFonts w:ascii="Arial" w:hAnsi="Arial" w:cs="Arial"/>
                <w:sz w:val="20"/>
                <w:szCs w:val="20"/>
              </w:rPr>
            </w:pPr>
            <w:r w:rsidRPr="006B367E">
              <w:rPr>
                <w:rFonts w:ascii="Arial" w:eastAsia="Times New Roman" w:hAnsi="Arial" w:cs="Arial"/>
                <w:b/>
                <w:sz w:val="20"/>
                <w:szCs w:val="20"/>
              </w:rPr>
              <w:t>Author’s Feedback</w:t>
            </w:r>
            <w:r w:rsidRPr="006B367E">
              <w:rPr>
                <w:rFonts w:ascii="Arial" w:eastAsia="Times New Roman" w:hAnsi="Arial" w:cs="Arial"/>
                <w:sz w:val="20"/>
                <w:szCs w:val="20"/>
              </w:rPr>
              <w:t xml:space="preserve"> (It is mandatory that authors should write his/her feedback here) </w:t>
            </w:r>
          </w:p>
          <w:p w14:paraId="2591E85E"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tc>
      </w:tr>
      <w:tr w:rsidR="00B265AB" w:rsidRPr="006B367E" w14:paraId="56CD61B7" w14:textId="77777777" w:rsidTr="00667ADA">
        <w:trPr>
          <w:trHeight w:val="926"/>
        </w:trPr>
        <w:tc>
          <w:tcPr>
            <w:tcW w:w="6836" w:type="dxa"/>
            <w:tcBorders>
              <w:top w:val="single" w:sz="4" w:space="0" w:color="000000"/>
              <w:left w:val="single" w:sz="4" w:space="0" w:color="000000"/>
              <w:bottom w:val="single" w:sz="4" w:space="0" w:color="000000"/>
              <w:right w:val="single" w:sz="4" w:space="0" w:color="000000"/>
            </w:tcBorders>
            <w:vAlign w:val="center"/>
          </w:tcPr>
          <w:p w14:paraId="3F8F81A6" w14:textId="77777777" w:rsidR="00B265AB" w:rsidRPr="006B367E" w:rsidRDefault="008D2E28">
            <w:pPr>
              <w:ind w:left="106"/>
              <w:rPr>
                <w:rFonts w:ascii="Arial" w:hAnsi="Arial" w:cs="Arial"/>
                <w:sz w:val="20"/>
                <w:szCs w:val="20"/>
              </w:rPr>
            </w:pPr>
            <w:r w:rsidRPr="006B367E">
              <w:rPr>
                <w:rFonts w:ascii="Arial" w:eastAsia="Times New Roman" w:hAnsi="Arial" w:cs="Arial"/>
                <w:b/>
                <w:sz w:val="20"/>
                <w:szCs w:val="20"/>
              </w:rPr>
              <w:t xml:space="preserve">Are there ethical issues in this manuscript?  </w:t>
            </w:r>
          </w:p>
          <w:p w14:paraId="7F6D8DED" w14:textId="77777777" w:rsidR="00B265AB" w:rsidRPr="006B367E" w:rsidRDefault="008D2E28">
            <w:pPr>
              <w:ind w:left="106"/>
              <w:rPr>
                <w:rFonts w:ascii="Arial" w:hAnsi="Arial" w:cs="Arial"/>
                <w:sz w:val="20"/>
                <w:szCs w:val="20"/>
              </w:rPr>
            </w:pPr>
            <w:r w:rsidRPr="006B367E">
              <w:rPr>
                <w:rFonts w:ascii="Arial" w:eastAsia="Times New Roman" w:hAnsi="Arial" w:cs="Arial"/>
                <w:sz w:val="20"/>
                <w:szCs w:val="20"/>
              </w:rPr>
              <w:t xml:space="preserve"> </w:t>
            </w:r>
          </w:p>
        </w:tc>
        <w:tc>
          <w:tcPr>
            <w:tcW w:w="8640" w:type="dxa"/>
            <w:tcBorders>
              <w:top w:val="single" w:sz="4" w:space="0" w:color="000000"/>
              <w:left w:val="single" w:sz="4" w:space="0" w:color="000000"/>
              <w:bottom w:val="single" w:sz="4" w:space="0" w:color="000000"/>
              <w:right w:val="single" w:sz="4" w:space="0" w:color="000000"/>
            </w:tcBorders>
            <w:vAlign w:val="center"/>
          </w:tcPr>
          <w:p w14:paraId="28EAA806" w14:textId="77777777" w:rsidR="00B265AB" w:rsidRPr="006B367E" w:rsidRDefault="008D2E28">
            <w:pPr>
              <w:ind w:left="101"/>
              <w:rPr>
                <w:rFonts w:ascii="Arial" w:hAnsi="Arial" w:cs="Arial"/>
                <w:sz w:val="20"/>
                <w:szCs w:val="20"/>
              </w:rPr>
            </w:pPr>
            <w:r w:rsidRPr="006B367E">
              <w:rPr>
                <w:rFonts w:ascii="Arial" w:eastAsia="Times New Roman" w:hAnsi="Arial" w:cs="Arial"/>
                <w:i/>
                <w:sz w:val="20"/>
                <w:szCs w:val="20"/>
                <w:u w:val="single" w:color="000000"/>
              </w:rPr>
              <w:t>(If yes, Kindly please write down the ethical issues here in detail)</w:t>
            </w:r>
            <w:r w:rsidRPr="006B367E">
              <w:rPr>
                <w:rFonts w:ascii="Arial" w:eastAsia="Times New Roman" w:hAnsi="Arial" w:cs="Arial"/>
                <w:i/>
                <w:sz w:val="20"/>
                <w:szCs w:val="20"/>
              </w:rPr>
              <w:t xml:space="preserve"> </w:t>
            </w:r>
          </w:p>
          <w:p w14:paraId="4D3CA973" w14:textId="77777777" w:rsidR="00B265AB" w:rsidRPr="006B367E" w:rsidRDefault="008D2E28">
            <w:pPr>
              <w:ind w:left="101"/>
              <w:rPr>
                <w:rFonts w:ascii="Arial" w:hAnsi="Arial" w:cs="Arial"/>
                <w:sz w:val="20"/>
                <w:szCs w:val="20"/>
              </w:rPr>
            </w:pPr>
            <w:r w:rsidRPr="006B367E">
              <w:rPr>
                <w:rFonts w:ascii="Arial" w:eastAsia="Times New Roman" w:hAnsi="Arial" w:cs="Arial"/>
                <w:sz w:val="20"/>
                <w:szCs w:val="20"/>
              </w:rPr>
              <w:t xml:space="preserve"> </w:t>
            </w:r>
          </w:p>
          <w:p w14:paraId="2B3D6E41" w14:textId="77777777" w:rsidR="00B265AB" w:rsidRPr="006B367E" w:rsidRDefault="008D2E28">
            <w:pPr>
              <w:ind w:left="101"/>
              <w:rPr>
                <w:rFonts w:ascii="Arial" w:hAnsi="Arial" w:cs="Arial"/>
                <w:sz w:val="20"/>
                <w:szCs w:val="20"/>
              </w:rPr>
            </w:pPr>
            <w:r w:rsidRPr="006B367E">
              <w:rPr>
                <w:rFonts w:ascii="Arial" w:eastAsia="Times New Roman" w:hAnsi="Arial" w:cs="Arial"/>
                <w:sz w:val="20"/>
                <w:szCs w:val="20"/>
              </w:rPr>
              <w:t xml:space="preserve"> </w:t>
            </w:r>
          </w:p>
        </w:tc>
        <w:tc>
          <w:tcPr>
            <w:tcW w:w="5678" w:type="dxa"/>
            <w:tcBorders>
              <w:top w:val="single" w:sz="4" w:space="0" w:color="000000"/>
              <w:left w:val="single" w:sz="4" w:space="0" w:color="000000"/>
              <w:bottom w:val="single" w:sz="4" w:space="0" w:color="000000"/>
              <w:right w:val="single" w:sz="4" w:space="0" w:color="000000"/>
            </w:tcBorders>
          </w:tcPr>
          <w:p w14:paraId="6EBB8668"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p w14:paraId="2B2038F8"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p w14:paraId="0E365F3C"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p w14:paraId="56F02BCE" w14:textId="77777777" w:rsidR="00B265AB" w:rsidRPr="006B367E" w:rsidRDefault="008D2E28">
            <w:pPr>
              <w:rPr>
                <w:rFonts w:ascii="Arial" w:hAnsi="Arial" w:cs="Arial"/>
                <w:sz w:val="20"/>
                <w:szCs w:val="20"/>
              </w:rPr>
            </w:pPr>
            <w:r w:rsidRPr="006B367E">
              <w:rPr>
                <w:rFonts w:ascii="Arial" w:eastAsia="Times New Roman" w:hAnsi="Arial" w:cs="Arial"/>
                <w:sz w:val="20"/>
                <w:szCs w:val="20"/>
              </w:rPr>
              <w:t xml:space="preserve"> </w:t>
            </w:r>
          </w:p>
        </w:tc>
      </w:tr>
    </w:tbl>
    <w:p w14:paraId="3172A5BC" w14:textId="77777777" w:rsidR="00667ADA" w:rsidRPr="006B367E" w:rsidRDefault="00667ADA" w:rsidP="00667ADA">
      <w:pPr>
        <w:rPr>
          <w:rFonts w:ascii="Arial" w:hAnsi="Arial" w:cs="Arial"/>
          <w:sz w:val="20"/>
          <w:szCs w:val="20"/>
        </w:rPr>
      </w:pPr>
      <w:r w:rsidRPr="006B367E">
        <w:rPr>
          <w:rFonts w:ascii="Arial" w:hAnsi="Arial" w:cs="Arial"/>
          <w:b/>
          <w:sz w:val="20"/>
          <w:szCs w:val="20"/>
          <w:u w:val="single"/>
        </w:rPr>
        <w:t>Reviewer details:</w:t>
      </w:r>
    </w:p>
    <w:p w14:paraId="164CDC04" w14:textId="77777777" w:rsidR="00667ADA" w:rsidRPr="006B367E" w:rsidRDefault="00667ADA" w:rsidP="00667ADA">
      <w:pPr>
        <w:pStyle w:val="Affiliation"/>
        <w:spacing w:after="0" w:line="240" w:lineRule="auto"/>
        <w:jc w:val="left"/>
        <w:rPr>
          <w:rFonts w:ascii="Arial" w:hAnsi="Arial" w:cs="Arial"/>
          <w:b/>
        </w:rPr>
      </w:pPr>
      <w:proofErr w:type="spellStart"/>
      <w:r w:rsidRPr="006B367E">
        <w:rPr>
          <w:rFonts w:ascii="Arial" w:hAnsi="Arial" w:cs="Arial"/>
          <w:b/>
        </w:rPr>
        <w:t>Sulistyandari</w:t>
      </w:r>
      <w:proofErr w:type="spellEnd"/>
      <w:r w:rsidRPr="006B367E">
        <w:rPr>
          <w:rFonts w:ascii="Arial" w:hAnsi="Arial" w:cs="Arial"/>
          <w:b/>
        </w:rPr>
        <w:t xml:space="preserve"> , Indonesia</w:t>
      </w:r>
    </w:p>
    <w:p w14:paraId="4DB6B3FE" w14:textId="77777777" w:rsidR="00B265AB" w:rsidRPr="006B367E" w:rsidRDefault="008D2E28">
      <w:pPr>
        <w:spacing w:after="0"/>
        <w:rPr>
          <w:rFonts w:ascii="Arial" w:hAnsi="Arial" w:cs="Arial"/>
          <w:sz w:val="20"/>
          <w:szCs w:val="20"/>
        </w:rPr>
      </w:pPr>
      <w:r w:rsidRPr="006B367E">
        <w:rPr>
          <w:rFonts w:ascii="Arial" w:eastAsia="Arial" w:hAnsi="Arial" w:cs="Arial"/>
          <w:sz w:val="20"/>
          <w:szCs w:val="20"/>
        </w:rPr>
        <w:t xml:space="preserve"> </w:t>
      </w:r>
    </w:p>
    <w:sectPr w:rsidR="00B265AB" w:rsidRPr="006B367E">
      <w:headerReference w:type="even" r:id="rId7"/>
      <w:headerReference w:type="default" r:id="rId8"/>
      <w:footerReference w:type="even" r:id="rId9"/>
      <w:footerReference w:type="default" r:id="rId10"/>
      <w:headerReference w:type="first" r:id="rId11"/>
      <w:footerReference w:type="first" r:id="rId12"/>
      <w:pgSz w:w="23820" w:h="16840" w:orient="landscape"/>
      <w:pgMar w:top="1838" w:right="7306" w:bottom="1480" w:left="1440" w:header="728"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1B2B7" w14:textId="77777777" w:rsidR="009306D9" w:rsidRDefault="009306D9">
      <w:pPr>
        <w:spacing w:after="0" w:line="240" w:lineRule="auto"/>
      </w:pPr>
      <w:r>
        <w:separator/>
      </w:r>
    </w:p>
  </w:endnote>
  <w:endnote w:type="continuationSeparator" w:id="0">
    <w:p w14:paraId="6004446C" w14:textId="77777777" w:rsidR="009306D9" w:rsidRDefault="0093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0E22" w14:textId="77777777" w:rsidR="00B265AB" w:rsidRDefault="008D2E28">
    <w:pPr>
      <w:tabs>
        <w:tab w:val="center" w:pos="4512"/>
        <w:tab w:val="center" w:pos="9026"/>
        <w:tab w:val="center" w:pos="10142"/>
        <w:tab w:val="center" w:pos="1152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EF38" w14:textId="77777777" w:rsidR="00B265AB" w:rsidRDefault="008D2E28">
    <w:pPr>
      <w:tabs>
        <w:tab w:val="center" w:pos="4512"/>
        <w:tab w:val="center" w:pos="9026"/>
        <w:tab w:val="center" w:pos="10142"/>
        <w:tab w:val="center" w:pos="1152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0181" w14:textId="77777777" w:rsidR="00B265AB" w:rsidRDefault="008D2E28">
    <w:pPr>
      <w:tabs>
        <w:tab w:val="center" w:pos="4512"/>
        <w:tab w:val="center" w:pos="9026"/>
        <w:tab w:val="center" w:pos="10142"/>
        <w:tab w:val="center" w:pos="1152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A137" w14:textId="77777777" w:rsidR="009306D9" w:rsidRDefault="009306D9">
      <w:pPr>
        <w:spacing w:after="0" w:line="240" w:lineRule="auto"/>
      </w:pPr>
      <w:r>
        <w:separator/>
      </w:r>
    </w:p>
  </w:footnote>
  <w:footnote w:type="continuationSeparator" w:id="0">
    <w:p w14:paraId="16EA2C28" w14:textId="77777777" w:rsidR="009306D9" w:rsidRDefault="0093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A98F" w14:textId="77777777" w:rsidR="00B265AB" w:rsidRDefault="008D2E28">
    <w:pPr>
      <w:spacing w:after="259"/>
      <w:ind w:left="5926"/>
      <w:jc w:val="center"/>
    </w:pPr>
    <w:r>
      <w:rPr>
        <w:rFonts w:ascii="Arial" w:eastAsia="Arial" w:hAnsi="Arial" w:cs="Arial"/>
        <w:b/>
        <w:color w:val="003399"/>
        <w:sz w:val="24"/>
      </w:rPr>
      <w:t xml:space="preserve"> </w:t>
    </w:r>
  </w:p>
  <w:p w14:paraId="39A78574" w14:textId="77777777" w:rsidR="00B265AB" w:rsidRDefault="008D2E2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30E1" w14:textId="77777777" w:rsidR="00B265AB" w:rsidRDefault="008D2E28">
    <w:pPr>
      <w:spacing w:after="259"/>
      <w:ind w:left="5926"/>
      <w:jc w:val="center"/>
    </w:pPr>
    <w:r>
      <w:rPr>
        <w:rFonts w:ascii="Arial" w:eastAsia="Arial" w:hAnsi="Arial" w:cs="Arial"/>
        <w:b/>
        <w:color w:val="003399"/>
        <w:sz w:val="24"/>
      </w:rPr>
      <w:t xml:space="preserve"> </w:t>
    </w:r>
  </w:p>
  <w:p w14:paraId="146EF119" w14:textId="77777777" w:rsidR="00B265AB" w:rsidRDefault="008D2E2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9DEB" w14:textId="77777777" w:rsidR="00B265AB" w:rsidRDefault="008D2E28">
    <w:pPr>
      <w:spacing w:after="259"/>
      <w:ind w:left="5926"/>
      <w:jc w:val="center"/>
    </w:pPr>
    <w:r>
      <w:rPr>
        <w:rFonts w:ascii="Arial" w:eastAsia="Arial" w:hAnsi="Arial" w:cs="Arial"/>
        <w:b/>
        <w:color w:val="003399"/>
        <w:sz w:val="24"/>
      </w:rPr>
      <w:t xml:space="preserve"> </w:t>
    </w:r>
  </w:p>
  <w:p w14:paraId="4BB036D5" w14:textId="77777777" w:rsidR="00B265AB" w:rsidRDefault="008D2E2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893"/>
    <w:multiLevelType w:val="hybridMultilevel"/>
    <w:tmpl w:val="7038A43C"/>
    <w:lvl w:ilvl="0" w:tplc="4594CEBA">
      <w:start w:val="1"/>
      <w:numFmt w:val="decimal"/>
      <w:lvlText w:val="%1."/>
      <w:lvlJc w:val="left"/>
      <w:pPr>
        <w:ind w:left="7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5841F02">
      <w:start w:val="1"/>
      <w:numFmt w:val="lowerLetter"/>
      <w:lvlText w:val="%2"/>
      <w:lvlJc w:val="left"/>
      <w:pPr>
        <w:ind w:left="15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3AAC5FA">
      <w:start w:val="1"/>
      <w:numFmt w:val="lowerRoman"/>
      <w:lvlText w:val="%3"/>
      <w:lvlJc w:val="left"/>
      <w:pPr>
        <w:ind w:left="22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E18F038">
      <w:start w:val="1"/>
      <w:numFmt w:val="decimal"/>
      <w:lvlText w:val="%4"/>
      <w:lvlJc w:val="left"/>
      <w:pPr>
        <w:ind w:left="29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27C49C8">
      <w:start w:val="1"/>
      <w:numFmt w:val="lowerLetter"/>
      <w:lvlText w:val="%5"/>
      <w:lvlJc w:val="left"/>
      <w:pPr>
        <w:ind w:left="37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A72CCEE">
      <w:start w:val="1"/>
      <w:numFmt w:val="lowerRoman"/>
      <w:lvlText w:val="%6"/>
      <w:lvlJc w:val="left"/>
      <w:pPr>
        <w:ind w:left="44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204D03A">
      <w:start w:val="1"/>
      <w:numFmt w:val="decimal"/>
      <w:lvlText w:val="%7"/>
      <w:lvlJc w:val="left"/>
      <w:pPr>
        <w:ind w:left="51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F90D7FA">
      <w:start w:val="1"/>
      <w:numFmt w:val="lowerLetter"/>
      <w:lvlText w:val="%8"/>
      <w:lvlJc w:val="left"/>
      <w:pPr>
        <w:ind w:left="58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1324D52">
      <w:start w:val="1"/>
      <w:numFmt w:val="lowerRoman"/>
      <w:lvlText w:val="%9"/>
      <w:lvlJc w:val="left"/>
      <w:pPr>
        <w:ind w:left="65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166D53"/>
    <w:multiLevelType w:val="hybridMultilevel"/>
    <w:tmpl w:val="C03C6B26"/>
    <w:lvl w:ilvl="0" w:tplc="1C64B29A">
      <w:start w:val="1"/>
      <w:numFmt w:val="decimal"/>
      <w:lvlText w:val="%1."/>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64E20C">
      <w:start w:val="1"/>
      <w:numFmt w:val="lowerLetter"/>
      <w:lvlText w:val="%2"/>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54020A">
      <w:start w:val="1"/>
      <w:numFmt w:val="lowerRoman"/>
      <w:lvlText w:val="%3"/>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90B104">
      <w:start w:val="1"/>
      <w:numFmt w:val="decimal"/>
      <w:lvlText w:val="%4"/>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B2E32C">
      <w:start w:val="1"/>
      <w:numFmt w:val="lowerLetter"/>
      <w:lvlText w:val="%5"/>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D07484">
      <w:start w:val="1"/>
      <w:numFmt w:val="lowerRoman"/>
      <w:lvlText w:val="%6"/>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1E9F3A">
      <w:start w:val="1"/>
      <w:numFmt w:val="decimal"/>
      <w:lvlText w:val="%7"/>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E44F18">
      <w:start w:val="1"/>
      <w:numFmt w:val="lowerLetter"/>
      <w:lvlText w:val="%8"/>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88F866">
      <w:start w:val="1"/>
      <w:numFmt w:val="lowerRoman"/>
      <w:lvlText w:val="%9"/>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76452480">
    <w:abstractNumId w:val="1"/>
  </w:num>
  <w:num w:numId="2" w16cid:durableId="40673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AB"/>
    <w:rsid w:val="000A5102"/>
    <w:rsid w:val="0012572A"/>
    <w:rsid w:val="00316D05"/>
    <w:rsid w:val="00667ADA"/>
    <w:rsid w:val="006B367E"/>
    <w:rsid w:val="008D2E28"/>
    <w:rsid w:val="009306D9"/>
    <w:rsid w:val="00A126BC"/>
    <w:rsid w:val="00A71A25"/>
    <w:rsid w:val="00B265AB"/>
    <w:rsid w:val="00F0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E62C"/>
  <w15:docId w15:val="{499D962D-2293-4939-8F34-F6BC7924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667ADA"/>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Rev_ACRI_137943.doc</dc:title>
  <dc:subject/>
  <dc:creator>SDI CPU 1038</dc:creator>
  <cp:keywords/>
  <cp:lastModifiedBy>Editor-90</cp:lastModifiedBy>
  <cp:revision>8</cp:revision>
  <dcterms:created xsi:type="dcterms:W3CDTF">2025-06-05T08:04:00Z</dcterms:created>
  <dcterms:modified xsi:type="dcterms:W3CDTF">2025-06-13T10:46:00Z</dcterms:modified>
</cp:coreProperties>
</file>