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496716" w14:paraId="5FE0B397" w14:textId="77777777" w:rsidTr="002643B3">
        <w:trPr>
          <w:trHeight w:val="290"/>
        </w:trPr>
        <w:tc>
          <w:tcPr>
            <w:tcW w:w="5000" w:type="pct"/>
            <w:gridSpan w:val="2"/>
            <w:tcBorders>
              <w:top w:val="nil"/>
              <w:left w:val="nil"/>
              <w:right w:val="nil"/>
            </w:tcBorders>
          </w:tcPr>
          <w:p w14:paraId="56BB05F7" w14:textId="77777777" w:rsidR="00602F7D" w:rsidRPr="00496716" w:rsidRDefault="00602F7D" w:rsidP="00F2643C">
            <w:pPr>
              <w:pStyle w:val="Heading2"/>
              <w:jc w:val="left"/>
              <w:rPr>
                <w:rFonts w:ascii="Arial" w:hAnsi="Arial" w:cs="Arial"/>
                <w:b w:val="0"/>
                <w:bCs w:val="0"/>
                <w:lang w:val="en-GB"/>
              </w:rPr>
            </w:pPr>
          </w:p>
        </w:tc>
      </w:tr>
      <w:tr w:rsidR="0000007A" w:rsidRPr="00496716" w14:paraId="5541B209" w14:textId="77777777" w:rsidTr="002643B3">
        <w:trPr>
          <w:trHeight w:val="290"/>
        </w:trPr>
        <w:tc>
          <w:tcPr>
            <w:tcW w:w="1234" w:type="pct"/>
          </w:tcPr>
          <w:p w14:paraId="4A56800C" w14:textId="77777777" w:rsidR="0000007A" w:rsidRPr="00496716" w:rsidRDefault="0000007A" w:rsidP="00696CAD">
            <w:pPr>
              <w:pStyle w:val="BodyText"/>
              <w:ind w:left="90"/>
              <w:jc w:val="left"/>
              <w:rPr>
                <w:rFonts w:ascii="Arial" w:hAnsi="Arial" w:cs="Arial"/>
                <w:bCs/>
                <w:sz w:val="20"/>
                <w:szCs w:val="20"/>
                <w:lang w:val="en-GB"/>
              </w:rPr>
            </w:pPr>
            <w:r w:rsidRPr="00496716">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737B1E2E" w14:textId="7204607F" w:rsidR="0000007A" w:rsidRPr="00496716" w:rsidRDefault="00BF399E" w:rsidP="00E65EB7">
            <w:pPr>
              <w:rPr>
                <w:rFonts w:ascii="Arial" w:hAnsi="Arial" w:cs="Arial"/>
                <w:b/>
                <w:bCs/>
                <w:color w:val="0000FF"/>
                <w:sz w:val="20"/>
                <w:szCs w:val="20"/>
              </w:rPr>
            </w:pPr>
            <w:r w:rsidRPr="00496716">
              <w:rPr>
                <w:rFonts w:ascii="Arial" w:hAnsi="Arial" w:cs="Arial"/>
                <w:color w:val="222222"/>
                <w:sz w:val="20"/>
                <w:szCs w:val="20"/>
                <w:shd w:val="clear" w:color="auto" w:fill="FFFFFF"/>
              </w:rPr>
              <w:t> </w:t>
            </w:r>
            <w:hyperlink r:id="rId8" w:tgtFrame="_blank" w:history="1">
              <w:r w:rsidRPr="00496716">
                <w:rPr>
                  <w:rStyle w:val="Hyperlink"/>
                  <w:rFonts w:ascii="Arial" w:eastAsia="Arial Unicode MS" w:hAnsi="Arial" w:cs="Arial"/>
                  <w:b/>
                  <w:bCs/>
                  <w:color w:val="1155CC"/>
                  <w:sz w:val="20"/>
                  <w:szCs w:val="20"/>
                  <w:shd w:val="clear" w:color="auto" w:fill="FFFFFF"/>
                </w:rPr>
                <w:t>Archives of Current Research International</w:t>
              </w:r>
            </w:hyperlink>
          </w:p>
        </w:tc>
      </w:tr>
      <w:tr w:rsidR="0000007A" w:rsidRPr="00496716" w14:paraId="452968BE" w14:textId="77777777" w:rsidTr="002643B3">
        <w:trPr>
          <w:trHeight w:val="290"/>
        </w:trPr>
        <w:tc>
          <w:tcPr>
            <w:tcW w:w="1234" w:type="pct"/>
          </w:tcPr>
          <w:p w14:paraId="5457EFB1" w14:textId="77777777" w:rsidR="0000007A" w:rsidRPr="00496716" w:rsidRDefault="0000007A" w:rsidP="00696CAD">
            <w:pPr>
              <w:pStyle w:val="BodyText"/>
              <w:ind w:left="90"/>
              <w:jc w:val="left"/>
              <w:rPr>
                <w:rFonts w:ascii="Arial" w:hAnsi="Arial" w:cs="Arial"/>
                <w:bCs/>
                <w:sz w:val="20"/>
                <w:szCs w:val="20"/>
                <w:lang w:val="en-GB"/>
              </w:rPr>
            </w:pPr>
            <w:r w:rsidRPr="00496716">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C932CC5" w14:textId="44A956B5" w:rsidR="0000007A" w:rsidRPr="00496716" w:rsidRDefault="00205244" w:rsidP="00F3669D">
            <w:pPr>
              <w:pStyle w:val="NormalWeb"/>
              <w:spacing w:before="0" w:beforeAutospacing="0" w:after="0" w:afterAutospacing="0"/>
              <w:rPr>
                <w:rFonts w:ascii="Arial" w:hAnsi="Arial" w:cs="Arial"/>
                <w:b/>
                <w:bCs/>
                <w:sz w:val="20"/>
                <w:szCs w:val="20"/>
                <w:lang w:val="en-GB"/>
              </w:rPr>
            </w:pPr>
            <w:r w:rsidRPr="00496716">
              <w:rPr>
                <w:rFonts w:ascii="Arial" w:hAnsi="Arial" w:cs="Arial"/>
                <w:b/>
                <w:bCs/>
                <w:sz w:val="20"/>
                <w:szCs w:val="20"/>
                <w:lang w:val="en-GB"/>
              </w:rPr>
              <w:t>Ms_</w:t>
            </w:r>
            <w:r w:rsidR="00BF399E" w:rsidRPr="00496716">
              <w:rPr>
                <w:rFonts w:ascii="Arial" w:hAnsi="Arial" w:cs="Arial"/>
                <w:sz w:val="20"/>
                <w:szCs w:val="20"/>
              </w:rPr>
              <w:t xml:space="preserve"> </w:t>
            </w:r>
            <w:r w:rsidR="00BF399E" w:rsidRPr="00496716">
              <w:rPr>
                <w:rFonts w:ascii="Arial" w:hAnsi="Arial" w:cs="Arial"/>
                <w:b/>
                <w:bCs/>
                <w:sz w:val="20"/>
                <w:szCs w:val="20"/>
                <w:lang w:val="en-GB"/>
              </w:rPr>
              <w:t xml:space="preserve">ACRI </w:t>
            </w:r>
            <w:r w:rsidRPr="00496716">
              <w:rPr>
                <w:rFonts w:ascii="Arial" w:hAnsi="Arial" w:cs="Arial"/>
                <w:b/>
                <w:bCs/>
                <w:sz w:val="20"/>
                <w:szCs w:val="20"/>
                <w:lang w:val="en-GB"/>
              </w:rPr>
              <w:t>_136636</w:t>
            </w:r>
          </w:p>
        </w:tc>
      </w:tr>
      <w:tr w:rsidR="0000007A" w:rsidRPr="00496716" w14:paraId="012D08BA" w14:textId="77777777" w:rsidTr="002643B3">
        <w:trPr>
          <w:trHeight w:val="650"/>
        </w:trPr>
        <w:tc>
          <w:tcPr>
            <w:tcW w:w="1234" w:type="pct"/>
          </w:tcPr>
          <w:p w14:paraId="60A41F6E" w14:textId="77777777" w:rsidR="0000007A" w:rsidRPr="00496716" w:rsidRDefault="0000007A" w:rsidP="00696CAD">
            <w:pPr>
              <w:pStyle w:val="BodyText"/>
              <w:ind w:left="90"/>
              <w:jc w:val="left"/>
              <w:rPr>
                <w:rFonts w:ascii="Arial" w:hAnsi="Arial" w:cs="Arial"/>
                <w:bCs/>
                <w:sz w:val="20"/>
                <w:szCs w:val="20"/>
                <w:lang w:val="en-GB"/>
              </w:rPr>
            </w:pPr>
            <w:r w:rsidRPr="00496716">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1356BA12" w14:textId="77777777" w:rsidR="0000007A" w:rsidRPr="00496716" w:rsidRDefault="005A6B2F" w:rsidP="000450FC">
            <w:pPr>
              <w:pStyle w:val="NormalWeb"/>
              <w:spacing w:before="0" w:beforeAutospacing="0" w:after="0" w:afterAutospacing="0"/>
              <w:rPr>
                <w:rFonts w:ascii="Arial" w:hAnsi="Arial" w:cs="Arial"/>
                <w:b/>
                <w:sz w:val="20"/>
                <w:szCs w:val="20"/>
                <w:lang w:val="en-GB"/>
              </w:rPr>
            </w:pPr>
            <w:r w:rsidRPr="00496716">
              <w:rPr>
                <w:rFonts w:ascii="Arial" w:hAnsi="Arial" w:cs="Arial"/>
                <w:b/>
                <w:sz w:val="20"/>
                <w:szCs w:val="20"/>
                <w:lang w:val="en-GB"/>
              </w:rPr>
              <w:t>Therapeutic uses of false sesame (</w:t>
            </w:r>
            <w:proofErr w:type="spellStart"/>
            <w:r w:rsidRPr="00496716">
              <w:rPr>
                <w:rFonts w:ascii="Arial" w:hAnsi="Arial" w:cs="Arial"/>
                <w:b/>
                <w:sz w:val="20"/>
                <w:szCs w:val="20"/>
                <w:lang w:val="en-GB"/>
              </w:rPr>
              <w:t>Ceratotheca</w:t>
            </w:r>
            <w:proofErr w:type="spellEnd"/>
            <w:r w:rsidRPr="00496716">
              <w:rPr>
                <w:rFonts w:ascii="Arial" w:hAnsi="Arial" w:cs="Arial"/>
                <w:b/>
                <w:sz w:val="20"/>
                <w:szCs w:val="20"/>
                <w:lang w:val="en-GB"/>
              </w:rPr>
              <w:t xml:space="preserve"> </w:t>
            </w:r>
            <w:proofErr w:type="spellStart"/>
            <w:r w:rsidRPr="00496716">
              <w:rPr>
                <w:rFonts w:ascii="Arial" w:hAnsi="Arial" w:cs="Arial"/>
                <w:b/>
                <w:sz w:val="20"/>
                <w:szCs w:val="20"/>
                <w:lang w:val="en-GB"/>
              </w:rPr>
              <w:t>sesamoides</w:t>
            </w:r>
            <w:proofErr w:type="spellEnd"/>
            <w:r w:rsidRPr="00496716">
              <w:rPr>
                <w:rFonts w:ascii="Arial" w:hAnsi="Arial" w:cs="Arial"/>
                <w:b/>
                <w:sz w:val="20"/>
                <w:szCs w:val="20"/>
                <w:lang w:val="en-GB"/>
              </w:rPr>
              <w:t xml:space="preserve"> Endl.) in the </w:t>
            </w:r>
            <w:proofErr w:type="spellStart"/>
            <w:r w:rsidRPr="00496716">
              <w:rPr>
                <w:rFonts w:ascii="Arial" w:hAnsi="Arial" w:cs="Arial"/>
                <w:b/>
                <w:sz w:val="20"/>
                <w:szCs w:val="20"/>
                <w:lang w:val="en-GB"/>
              </w:rPr>
              <w:t>Sudanian</w:t>
            </w:r>
            <w:proofErr w:type="spellEnd"/>
            <w:r w:rsidRPr="00496716">
              <w:rPr>
                <w:rFonts w:ascii="Arial" w:hAnsi="Arial" w:cs="Arial"/>
                <w:b/>
                <w:sz w:val="20"/>
                <w:szCs w:val="20"/>
                <w:lang w:val="en-GB"/>
              </w:rPr>
              <w:t xml:space="preserve"> and Sudano-Sahelian part of Burkina Faso</w:t>
            </w:r>
          </w:p>
        </w:tc>
      </w:tr>
      <w:tr w:rsidR="00CF0BBB" w:rsidRPr="00496716" w14:paraId="78971C5B" w14:textId="77777777" w:rsidTr="002643B3">
        <w:trPr>
          <w:trHeight w:val="332"/>
        </w:trPr>
        <w:tc>
          <w:tcPr>
            <w:tcW w:w="1234" w:type="pct"/>
          </w:tcPr>
          <w:p w14:paraId="37B48649" w14:textId="77777777" w:rsidR="00CF0BBB" w:rsidRPr="00496716" w:rsidRDefault="00CF0BBB" w:rsidP="00696CAD">
            <w:pPr>
              <w:pStyle w:val="BodyText"/>
              <w:ind w:left="90"/>
              <w:jc w:val="left"/>
              <w:rPr>
                <w:rFonts w:ascii="Arial" w:hAnsi="Arial" w:cs="Arial"/>
                <w:bCs/>
                <w:sz w:val="20"/>
                <w:szCs w:val="20"/>
                <w:lang w:val="en-GB"/>
              </w:rPr>
            </w:pPr>
            <w:r w:rsidRPr="00496716">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239079A3" w14:textId="77777777" w:rsidR="00CF0BBB" w:rsidRPr="00496716" w:rsidRDefault="00CF0BBB" w:rsidP="000450FC">
            <w:pPr>
              <w:pStyle w:val="NormalWeb"/>
              <w:spacing w:before="0" w:beforeAutospacing="0" w:after="0" w:afterAutospacing="0"/>
              <w:rPr>
                <w:rFonts w:ascii="Arial" w:hAnsi="Arial" w:cs="Arial"/>
                <w:b/>
                <w:sz w:val="20"/>
                <w:szCs w:val="20"/>
                <w:lang w:val="en-GB"/>
              </w:rPr>
            </w:pPr>
          </w:p>
        </w:tc>
      </w:tr>
    </w:tbl>
    <w:p w14:paraId="0C1193EE" w14:textId="359EBF5C" w:rsidR="00375C2F" w:rsidRPr="00496716" w:rsidRDefault="00375C2F" w:rsidP="00375C2F">
      <w:pPr>
        <w:rPr>
          <w:rFonts w:ascii="Arial" w:hAnsi="Arial" w:cs="Arial"/>
          <w:sz w:val="20"/>
          <w:szCs w:val="20"/>
        </w:rPr>
      </w:pPr>
      <w:bookmarkStart w:id="0" w:name="_Hlk171324449"/>
      <w:bookmarkStart w:id="1" w:name="_Hlk170903434"/>
    </w:p>
    <w:tbl>
      <w:tblPr>
        <w:tblW w:w="49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4"/>
        <w:gridCol w:w="9354"/>
        <w:gridCol w:w="6442"/>
      </w:tblGrid>
      <w:tr w:rsidR="00375C2F" w:rsidRPr="00496716" w14:paraId="1CD72B3E" w14:textId="77777777" w:rsidTr="00496716">
        <w:tc>
          <w:tcPr>
            <w:tcW w:w="5000" w:type="pct"/>
            <w:gridSpan w:val="3"/>
            <w:tcBorders>
              <w:top w:val="nil"/>
              <w:left w:val="nil"/>
              <w:right w:val="nil"/>
            </w:tcBorders>
            <w:noWrap/>
          </w:tcPr>
          <w:p w14:paraId="1964CFF4" w14:textId="77777777" w:rsidR="00375C2F" w:rsidRPr="00496716" w:rsidRDefault="00375C2F">
            <w:pPr>
              <w:pStyle w:val="Heading2"/>
              <w:jc w:val="left"/>
              <w:rPr>
                <w:rFonts w:ascii="Arial" w:hAnsi="Arial" w:cs="Arial"/>
                <w:lang w:val="en-GB"/>
              </w:rPr>
            </w:pPr>
            <w:r w:rsidRPr="00496716">
              <w:rPr>
                <w:rFonts w:ascii="Arial" w:hAnsi="Arial" w:cs="Arial"/>
                <w:highlight w:val="yellow"/>
                <w:lang w:val="en-GB"/>
              </w:rPr>
              <w:t>PART  1:</w:t>
            </w:r>
            <w:r w:rsidRPr="00496716">
              <w:rPr>
                <w:rFonts w:ascii="Arial" w:hAnsi="Arial" w:cs="Arial"/>
                <w:lang w:val="en-GB"/>
              </w:rPr>
              <w:t xml:space="preserve"> Comments</w:t>
            </w:r>
          </w:p>
          <w:p w14:paraId="4B8A89D9" w14:textId="77777777" w:rsidR="00375C2F" w:rsidRPr="00496716" w:rsidRDefault="00375C2F">
            <w:pPr>
              <w:rPr>
                <w:rFonts w:ascii="Arial" w:hAnsi="Arial" w:cs="Arial"/>
                <w:sz w:val="20"/>
                <w:szCs w:val="20"/>
                <w:lang w:val="en-GB"/>
              </w:rPr>
            </w:pPr>
          </w:p>
        </w:tc>
      </w:tr>
      <w:tr w:rsidR="00375C2F" w:rsidRPr="00496716" w14:paraId="1AC767C0" w14:textId="77777777" w:rsidTr="00496716">
        <w:tc>
          <w:tcPr>
            <w:tcW w:w="1246" w:type="pct"/>
            <w:noWrap/>
          </w:tcPr>
          <w:p w14:paraId="05A2A219" w14:textId="77777777" w:rsidR="00375C2F" w:rsidRPr="00496716" w:rsidRDefault="00375C2F">
            <w:pPr>
              <w:pStyle w:val="Heading2"/>
              <w:jc w:val="left"/>
              <w:rPr>
                <w:rFonts w:ascii="Arial" w:hAnsi="Arial" w:cs="Arial"/>
                <w:lang w:val="en-GB"/>
              </w:rPr>
            </w:pPr>
          </w:p>
        </w:tc>
        <w:tc>
          <w:tcPr>
            <w:tcW w:w="2223" w:type="pct"/>
          </w:tcPr>
          <w:p w14:paraId="4B3151E1" w14:textId="77777777" w:rsidR="00375C2F" w:rsidRPr="00496716" w:rsidRDefault="00375C2F">
            <w:pPr>
              <w:pStyle w:val="Heading2"/>
              <w:jc w:val="left"/>
              <w:rPr>
                <w:rFonts w:ascii="Arial" w:hAnsi="Arial" w:cs="Arial"/>
                <w:lang w:val="en-GB"/>
              </w:rPr>
            </w:pPr>
            <w:r w:rsidRPr="00496716">
              <w:rPr>
                <w:rFonts w:ascii="Arial" w:hAnsi="Arial" w:cs="Arial"/>
                <w:lang w:val="en-GB"/>
              </w:rPr>
              <w:t>Reviewer’s comment</w:t>
            </w:r>
          </w:p>
          <w:p w14:paraId="3E1EF270" w14:textId="77777777" w:rsidR="0078731D" w:rsidRPr="00496716" w:rsidRDefault="0078731D" w:rsidP="0078731D">
            <w:pPr>
              <w:rPr>
                <w:rFonts w:ascii="Arial" w:hAnsi="Arial" w:cs="Arial"/>
                <w:b/>
                <w:bCs/>
                <w:sz w:val="20"/>
                <w:szCs w:val="20"/>
              </w:rPr>
            </w:pPr>
            <w:r w:rsidRPr="00496716">
              <w:rPr>
                <w:rFonts w:ascii="Arial" w:hAnsi="Arial" w:cs="Arial"/>
                <w:b/>
                <w:bCs/>
                <w:sz w:val="20"/>
                <w:szCs w:val="20"/>
                <w:highlight w:val="yellow"/>
              </w:rPr>
              <w:t>Artificial Intelligence (AI) generated or assisted review comments are strictly prohibited during peer review.</w:t>
            </w:r>
          </w:p>
          <w:p w14:paraId="44479A63" w14:textId="77777777" w:rsidR="0078731D" w:rsidRPr="00496716" w:rsidRDefault="0078731D" w:rsidP="0078731D">
            <w:pPr>
              <w:rPr>
                <w:rFonts w:ascii="Arial" w:hAnsi="Arial" w:cs="Arial"/>
                <w:sz w:val="20"/>
                <w:szCs w:val="20"/>
                <w:lang w:val="en-GB"/>
              </w:rPr>
            </w:pPr>
          </w:p>
        </w:tc>
        <w:tc>
          <w:tcPr>
            <w:tcW w:w="1531" w:type="pct"/>
          </w:tcPr>
          <w:p w14:paraId="09FAB0CB" w14:textId="77777777" w:rsidR="00DB7525" w:rsidRPr="00496716" w:rsidRDefault="00DB7525" w:rsidP="00DB7525">
            <w:pPr>
              <w:spacing w:after="160" w:line="259" w:lineRule="auto"/>
              <w:rPr>
                <w:rFonts w:ascii="Arial" w:eastAsia="Calibri" w:hAnsi="Arial" w:cs="Arial"/>
                <w:kern w:val="2"/>
                <w:sz w:val="20"/>
                <w:szCs w:val="20"/>
                <w:lang w:val="en-IN"/>
              </w:rPr>
            </w:pPr>
            <w:r w:rsidRPr="00496716">
              <w:rPr>
                <w:rFonts w:ascii="Arial" w:eastAsia="Calibri" w:hAnsi="Arial" w:cs="Arial"/>
                <w:b/>
                <w:kern w:val="2"/>
                <w:sz w:val="20"/>
                <w:szCs w:val="20"/>
                <w:lang w:val="en-IN"/>
              </w:rPr>
              <w:t>Author’s Feedback</w:t>
            </w:r>
            <w:r w:rsidRPr="00496716">
              <w:rPr>
                <w:rFonts w:ascii="Arial" w:eastAsia="Calibri" w:hAnsi="Arial" w:cs="Arial"/>
                <w:kern w:val="2"/>
                <w:sz w:val="20"/>
                <w:szCs w:val="20"/>
                <w:lang w:val="en-IN"/>
              </w:rPr>
              <w:t xml:space="preserve"> (It is mandatory that authors should write his/her feedback here)</w:t>
            </w:r>
          </w:p>
          <w:p w14:paraId="715D13A4" w14:textId="77777777" w:rsidR="00375C2F" w:rsidRPr="00496716" w:rsidRDefault="00375C2F">
            <w:pPr>
              <w:pStyle w:val="Heading2"/>
              <w:jc w:val="left"/>
              <w:rPr>
                <w:rFonts w:ascii="Arial" w:hAnsi="Arial" w:cs="Arial"/>
                <w:b w:val="0"/>
                <w:lang w:val="en-GB"/>
              </w:rPr>
            </w:pPr>
          </w:p>
        </w:tc>
      </w:tr>
      <w:tr w:rsidR="00375C2F" w:rsidRPr="00496716" w14:paraId="134DF572" w14:textId="77777777" w:rsidTr="00496716">
        <w:trPr>
          <w:trHeight w:val="1264"/>
        </w:trPr>
        <w:tc>
          <w:tcPr>
            <w:tcW w:w="1246" w:type="pct"/>
            <w:noWrap/>
          </w:tcPr>
          <w:p w14:paraId="6EE3FD40" w14:textId="77777777" w:rsidR="00375C2F" w:rsidRPr="00496716" w:rsidRDefault="00375C2F">
            <w:pPr>
              <w:ind w:left="360"/>
              <w:rPr>
                <w:rFonts w:ascii="Arial" w:hAnsi="Arial" w:cs="Arial"/>
                <w:b/>
                <w:bCs/>
                <w:sz w:val="20"/>
                <w:szCs w:val="20"/>
                <w:lang w:val="en-GB"/>
              </w:rPr>
            </w:pPr>
            <w:r w:rsidRPr="00496716">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B776B8C" w14:textId="77777777" w:rsidR="00375C2F" w:rsidRPr="00496716" w:rsidRDefault="00375C2F">
            <w:pPr>
              <w:ind w:left="360"/>
              <w:rPr>
                <w:rFonts w:ascii="Arial" w:eastAsia="MS Mincho" w:hAnsi="Arial" w:cs="Arial"/>
                <w:b/>
                <w:bCs/>
                <w:sz w:val="20"/>
                <w:szCs w:val="20"/>
                <w:lang w:val="en-GB"/>
              </w:rPr>
            </w:pPr>
          </w:p>
        </w:tc>
        <w:tc>
          <w:tcPr>
            <w:tcW w:w="2223" w:type="pct"/>
          </w:tcPr>
          <w:p w14:paraId="6F65B7E4" w14:textId="3C60ADE2" w:rsidR="00375C2F" w:rsidRPr="00496716" w:rsidRDefault="00126D60">
            <w:pPr>
              <w:pStyle w:val="ListParagraph"/>
              <w:ind w:left="0"/>
              <w:rPr>
                <w:rFonts w:ascii="Arial" w:hAnsi="Arial" w:cs="Arial"/>
                <w:sz w:val="20"/>
                <w:szCs w:val="20"/>
                <w:lang w:val="en-GB"/>
              </w:rPr>
            </w:pPr>
            <w:r w:rsidRPr="00496716">
              <w:rPr>
                <w:rFonts w:ascii="Arial" w:hAnsi="Arial" w:cs="Arial"/>
                <w:sz w:val="20"/>
                <w:szCs w:val="20"/>
                <w:lang w:val="en-GB"/>
              </w:rPr>
              <w:t xml:space="preserve">This manuscript presents an important contribution to the documentation of traditional ethnobotanical knowledge regarding </w:t>
            </w:r>
            <w:proofErr w:type="spellStart"/>
            <w:r w:rsidRPr="00496716">
              <w:rPr>
                <w:rFonts w:ascii="Arial" w:hAnsi="Arial" w:cs="Arial"/>
                <w:sz w:val="20"/>
                <w:szCs w:val="20"/>
                <w:lang w:val="en-GB"/>
              </w:rPr>
              <w:t>Ceratotheca</w:t>
            </w:r>
            <w:proofErr w:type="spellEnd"/>
            <w:r w:rsidRPr="00496716">
              <w:rPr>
                <w:rFonts w:ascii="Arial" w:hAnsi="Arial" w:cs="Arial"/>
                <w:sz w:val="20"/>
                <w:szCs w:val="20"/>
                <w:lang w:val="en-GB"/>
              </w:rPr>
              <w:t xml:space="preserve"> </w:t>
            </w:r>
            <w:proofErr w:type="spellStart"/>
            <w:r w:rsidRPr="00496716">
              <w:rPr>
                <w:rFonts w:ascii="Arial" w:hAnsi="Arial" w:cs="Arial"/>
                <w:sz w:val="20"/>
                <w:szCs w:val="20"/>
                <w:lang w:val="en-GB"/>
              </w:rPr>
              <w:t>sesamoides</w:t>
            </w:r>
            <w:proofErr w:type="spellEnd"/>
            <w:r w:rsidRPr="00496716">
              <w:rPr>
                <w:rFonts w:ascii="Arial" w:hAnsi="Arial" w:cs="Arial"/>
                <w:sz w:val="20"/>
                <w:szCs w:val="20"/>
                <w:lang w:val="en-GB"/>
              </w:rPr>
              <w:t xml:space="preserve"> in the </w:t>
            </w:r>
            <w:proofErr w:type="spellStart"/>
            <w:r w:rsidRPr="00496716">
              <w:rPr>
                <w:rFonts w:ascii="Arial" w:hAnsi="Arial" w:cs="Arial"/>
                <w:sz w:val="20"/>
                <w:szCs w:val="20"/>
                <w:lang w:val="en-GB"/>
              </w:rPr>
              <w:t>Sudanian</w:t>
            </w:r>
            <w:proofErr w:type="spellEnd"/>
            <w:r w:rsidRPr="00496716">
              <w:rPr>
                <w:rFonts w:ascii="Arial" w:hAnsi="Arial" w:cs="Arial"/>
                <w:sz w:val="20"/>
                <w:szCs w:val="20"/>
                <w:lang w:val="en-GB"/>
              </w:rPr>
              <w:t xml:space="preserve"> and Sudano-Sahelian zones of Burkina Faso. In an era where traditional knowledge systems are increasingly endangered, such studies play a vital role in preserving cultural heritage and supporting the sustainable use of medicinal plants. The authors' effort to link knowledge patterns with demographic variables adds value to the field of ethnopharmacology and socio-ecological research.</w:t>
            </w:r>
          </w:p>
        </w:tc>
        <w:tc>
          <w:tcPr>
            <w:tcW w:w="1531" w:type="pct"/>
          </w:tcPr>
          <w:p w14:paraId="2C4CA475" w14:textId="77777777" w:rsidR="00375C2F" w:rsidRPr="00496716" w:rsidRDefault="00375C2F">
            <w:pPr>
              <w:pStyle w:val="Heading2"/>
              <w:jc w:val="left"/>
              <w:rPr>
                <w:rFonts w:ascii="Arial" w:hAnsi="Arial" w:cs="Arial"/>
                <w:b w:val="0"/>
                <w:lang w:val="en-GB"/>
              </w:rPr>
            </w:pPr>
          </w:p>
        </w:tc>
      </w:tr>
      <w:tr w:rsidR="00375C2F" w:rsidRPr="00496716" w14:paraId="3D5694FC" w14:textId="77777777" w:rsidTr="00496716">
        <w:trPr>
          <w:trHeight w:val="1262"/>
        </w:trPr>
        <w:tc>
          <w:tcPr>
            <w:tcW w:w="1246" w:type="pct"/>
            <w:noWrap/>
          </w:tcPr>
          <w:p w14:paraId="30CDE132" w14:textId="77777777" w:rsidR="00375C2F" w:rsidRPr="00496716" w:rsidRDefault="00375C2F">
            <w:pPr>
              <w:ind w:left="360"/>
              <w:rPr>
                <w:rFonts w:ascii="Arial" w:hAnsi="Arial" w:cs="Arial"/>
                <w:b/>
                <w:bCs/>
                <w:sz w:val="20"/>
                <w:szCs w:val="20"/>
                <w:lang w:val="en-GB"/>
              </w:rPr>
            </w:pPr>
            <w:r w:rsidRPr="00496716">
              <w:rPr>
                <w:rFonts w:ascii="Arial" w:hAnsi="Arial" w:cs="Arial"/>
                <w:b/>
                <w:bCs/>
                <w:sz w:val="20"/>
                <w:szCs w:val="20"/>
                <w:lang w:val="en-GB"/>
              </w:rPr>
              <w:t>Is the title of the article suitable?</w:t>
            </w:r>
          </w:p>
          <w:p w14:paraId="6544F947" w14:textId="77777777" w:rsidR="00375C2F" w:rsidRPr="00496716" w:rsidRDefault="00375C2F">
            <w:pPr>
              <w:ind w:left="360"/>
              <w:rPr>
                <w:rFonts w:ascii="Arial" w:hAnsi="Arial" w:cs="Arial"/>
                <w:b/>
                <w:bCs/>
                <w:sz w:val="20"/>
                <w:szCs w:val="20"/>
                <w:lang w:val="en-GB"/>
              </w:rPr>
            </w:pPr>
            <w:r w:rsidRPr="00496716">
              <w:rPr>
                <w:rFonts w:ascii="Arial" w:hAnsi="Arial" w:cs="Arial"/>
                <w:b/>
                <w:bCs/>
                <w:sz w:val="20"/>
                <w:szCs w:val="20"/>
                <w:lang w:val="en-GB"/>
              </w:rPr>
              <w:t>(If not please suggest an alternative title)</w:t>
            </w:r>
          </w:p>
          <w:p w14:paraId="221C08E3" w14:textId="77777777" w:rsidR="00375C2F" w:rsidRPr="00496716" w:rsidRDefault="00375C2F">
            <w:pPr>
              <w:pStyle w:val="Heading2"/>
              <w:jc w:val="left"/>
              <w:rPr>
                <w:rFonts w:ascii="Arial" w:hAnsi="Arial" w:cs="Arial"/>
                <w:u w:val="single"/>
                <w:lang w:val="en-GB"/>
              </w:rPr>
            </w:pPr>
          </w:p>
        </w:tc>
        <w:tc>
          <w:tcPr>
            <w:tcW w:w="2223" w:type="pct"/>
          </w:tcPr>
          <w:p w14:paraId="249FF446" w14:textId="77777777" w:rsidR="00126D60" w:rsidRPr="00496716" w:rsidRDefault="00126D60" w:rsidP="00126D60">
            <w:pPr>
              <w:rPr>
                <w:rFonts w:ascii="Arial" w:hAnsi="Arial" w:cs="Arial"/>
                <w:sz w:val="20"/>
                <w:szCs w:val="20"/>
                <w:lang w:val="en-GB"/>
              </w:rPr>
            </w:pPr>
            <w:r w:rsidRPr="00496716">
              <w:rPr>
                <w:rFonts w:ascii="Arial" w:hAnsi="Arial" w:cs="Arial"/>
                <w:sz w:val="20"/>
                <w:szCs w:val="20"/>
                <w:lang w:val="en-GB"/>
              </w:rPr>
              <w:t>The current title is generally appropriate but can be slightly refined for clarity and specificity. Suggested alternative:</w:t>
            </w:r>
          </w:p>
          <w:p w14:paraId="7AD4FE7B" w14:textId="31B26A2C" w:rsidR="00126D60" w:rsidRPr="00496716" w:rsidRDefault="00126D60" w:rsidP="00126D60">
            <w:pPr>
              <w:rPr>
                <w:rFonts w:ascii="Arial" w:hAnsi="Arial" w:cs="Arial"/>
                <w:sz w:val="20"/>
                <w:szCs w:val="20"/>
                <w:lang w:val="en-GB"/>
              </w:rPr>
            </w:pPr>
            <w:r w:rsidRPr="00496716">
              <w:rPr>
                <w:rFonts w:ascii="Arial" w:hAnsi="Arial" w:cs="Arial"/>
                <w:sz w:val="20"/>
                <w:szCs w:val="20"/>
                <w:lang w:val="en-GB"/>
              </w:rPr>
              <w:t xml:space="preserve">“Ethnobotanical Knowledge and Therapeutic Uses of </w:t>
            </w:r>
            <w:proofErr w:type="spellStart"/>
            <w:r w:rsidRPr="00496716">
              <w:rPr>
                <w:rFonts w:ascii="Arial" w:hAnsi="Arial" w:cs="Arial"/>
                <w:sz w:val="20"/>
                <w:szCs w:val="20"/>
                <w:lang w:val="en-GB"/>
              </w:rPr>
              <w:t>Ceratotheca</w:t>
            </w:r>
            <w:proofErr w:type="spellEnd"/>
            <w:r w:rsidRPr="00496716">
              <w:rPr>
                <w:rFonts w:ascii="Arial" w:hAnsi="Arial" w:cs="Arial"/>
                <w:sz w:val="20"/>
                <w:szCs w:val="20"/>
                <w:lang w:val="en-GB"/>
              </w:rPr>
              <w:t xml:space="preserve"> </w:t>
            </w:r>
            <w:proofErr w:type="spellStart"/>
            <w:r w:rsidRPr="00496716">
              <w:rPr>
                <w:rFonts w:ascii="Arial" w:hAnsi="Arial" w:cs="Arial"/>
                <w:sz w:val="20"/>
                <w:szCs w:val="20"/>
                <w:lang w:val="en-GB"/>
              </w:rPr>
              <w:t>sesamoides</w:t>
            </w:r>
            <w:proofErr w:type="spellEnd"/>
            <w:r w:rsidRPr="00496716">
              <w:rPr>
                <w:rFonts w:ascii="Arial" w:hAnsi="Arial" w:cs="Arial"/>
                <w:sz w:val="20"/>
                <w:szCs w:val="20"/>
                <w:lang w:val="en-GB"/>
              </w:rPr>
              <w:t xml:space="preserve"> Endl. in Rural Burkina Faso”</w:t>
            </w:r>
          </w:p>
          <w:p w14:paraId="288DBC1E" w14:textId="7907EAA7" w:rsidR="00375C2F" w:rsidRPr="00496716" w:rsidRDefault="00126D60" w:rsidP="00126D60">
            <w:pPr>
              <w:rPr>
                <w:rFonts w:ascii="Arial" w:hAnsi="Arial" w:cs="Arial"/>
                <w:b/>
                <w:bCs/>
                <w:sz w:val="20"/>
                <w:szCs w:val="20"/>
                <w:lang w:val="en-GB"/>
              </w:rPr>
            </w:pPr>
            <w:r w:rsidRPr="00496716">
              <w:rPr>
                <w:rFonts w:ascii="Arial" w:hAnsi="Arial" w:cs="Arial"/>
                <w:sz w:val="20"/>
                <w:szCs w:val="20"/>
              </w:rPr>
              <w:t>I think this will further highlight the core focus on local medicine knowledge.</w:t>
            </w:r>
          </w:p>
        </w:tc>
        <w:tc>
          <w:tcPr>
            <w:tcW w:w="1531" w:type="pct"/>
          </w:tcPr>
          <w:p w14:paraId="60768198" w14:textId="77777777" w:rsidR="00375C2F" w:rsidRPr="00496716" w:rsidRDefault="00375C2F">
            <w:pPr>
              <w:pStyle w:val="Heading2"/>
              <w:jc w:val="left"/>
              <w:rPr>
                <w:rFonts w:ascii="Arial" w:hAnsi="Arial" w:cs="Arial"/>
                <w:b w:val="0"/>
                <w:lang w:val="en-GB"/>
              </w:rPr>
            </w:pPr>
          </w:p>
        </w:tc>
      </w:tr>
      <w:tr w:rsidR="00375C2F" w:rsidRPr="00496716" w14:paraId="326FBD44" w14:textId="77777777" w:rsidTr="00496716">
        <w:trPr>
          <w:trHeight w:val="1262"/>
        </w:trPr>
        <w:tc>
          <w:tcPr>
            <w:tcW w:w="1246" w:type="pct"/>
            <w:noWrap/>
          </w:tcPr>
          <w:p w14:paraId="3D9E6F8C" w14:textId="77777777" w:rsidR="00375C2F" w:rsidRPr="00496716" w:rsidRDefault="00375C2F">
            <w:pPr>
              <w:pStyle w:val="Heading2"/>
              <w:ind w:left="360"/>
              <w:jc w:val="left"/>
              <w:rPr>
                <w:rFonts w:ascii="Arial" w:hAnsi="Arial" w:cs="Arial"/>
                <w:lang w:val="en-GB"/>
              </w:rPr>
            </w:pPr>
            <w:r w:rsidRPr="00496716">
              <w:rPr>
                <w:rFonts w:ascii="Arial" w:hAnsi="Arial" w:cs="Arial"/>
                <w:lang w:val="en-GB"/>
              </w:rPr>
              <w:t>Is the abstract of the article comprehensive? Do you suggest the addition (or deletion) of some points in this section? Please write your suggestions here.</w:t>
            </w:r>
          </w:p>
          <w:p w14:paraId="022A2C33" w14:textId="77777777" w:rsidR="00375C2F" w:rsidRPr="00496716" w:rsidRDefault="00375C2F">
            <w:pPr>
              <w:pStyle w:val="Heading2"/>
              <w:jc w:val="left"/>
              <w:rPr>
                <w:rFonts w:ascii="Arial" w:hAnsi="Arial" w:cs="Arial"/>
                <w:u w:val="single"/>
                <w:lang w:val="en-GB"/>
              </w:rPr>
            </w:pPr>
          </w:p>
        </w:tc>
        <w:tc>
          <w:tcPr>
            <w:tcW w:w="2223" w:type="pct"/>
          </w:tcPr>
          <w:p w14:paraId="020A244B" w14:textId="77777777" w:rsidR="00375C2F" w:rsidRPr="00496716" w:rsidRDefault="00126D60" w:rsidP="00126D60">
            <w:pPr>
              <w:ind w:left="37"/>
              <w:rPr>
                <w:rFonts w:ascii="Arial" w:hAnsi="Arial" w:cs="Arial"/>
                <w:sz w:val="20"/>
                <w:szCs w:val="20"/>
                <w:lang w:val="en-GB"/>
              </w:rPr>
            </w:pPr>
            <w:r w:rsidRPr="00496716">
              <w:rPr>
                <w:rFonts w:ascii="Arial" w:hAnsi="Arial" w:cs="Arial"/>
                <w:sz w:val="20"/>
                <w:szCs w:val="20"/>
                <w:lang w:val="en-GB"/>
              </w:rPr>
              <w:t>The abstract includes relevant components such as objectives, methodology, and key findings. However, it could benefit from clearer structure following the IMRAD format. A more explicit concluding statement about the significance of the findings is recommended. Also, the keywords should be reordered alphabetically.</w:t>
            </w:r>
          </w:p>
          <w:p w14:paraId="51199CB4" w14:textId="77777777" w:rsidR="00CF0A66" w:rsidRPr="00496716" w:rsidRDefault="00CF0A66" w:rsidP="00CF0A66">
            <w:pPr>
              <w:ind w:left="37"/>
              <w:rPr>
                <w:rFonts w:ascii="Arial" w:hAnsi="Arial" w:cs="Arial"/>
                <w:sz w:val="20"/>
                <w:szCs w:val="20"/>
                <w:lang w:val="en-GB"/>
              </w:rPr>
            </w:pPr>
            <w:r w:rsidRPr="00496716">
              <w:rPr>
                <w:rFonts w:ascii="Arial" w:hAnsi="Arial" w:cs="Arial"/>
                <w:sz w:val="20"/>
                <w:szCs w:val="20"/>
                <w:lang w:val="en-GB"/>
              </w:rPr>
              <w:t>Suggestions for Improvement:</w:t>
            </w:r>
          </w:p>
          <w:p w14:paraId="5E9D83A6" w14:textId="77777777" w:rsidR="00CF0A66" w:rsidRPr="00496716" w:rsidRDefault="00CF0A66" w:rsidP="00CF0A66">
            <w:pPr>
              <w:ind w:left="320" w:hanging="283"/>
              <w:rPr>
                <w:rFonts w:ascii="Arial" w:hAnsi="Arial" w:cs="Arial"/>
                <w:sz w:val="20"/>
                <w:szCs w:val="20"/>
                <w:lang w:val="en-GB"/>
              </w:rPr>
            </w:pPr>
            <w:r w:rsidRPr="00496716">
              <w:rPr>
                <w:rFonts w:ascii="Arial" w:hAnsi="Arial" w:cs="Arial"/>
                <w:sz w:val="20"/>
                <w:szCs w:val="20"/>
                <w:lang w:val="en-GB"/>
              </w:rPr>
              <w:t>•</w:t>
            </w:r>
            <w:r w:rsidRPr="00496716">
              <w:rPr>
                <w:rFonts w:ascii="Arial" w:hAnsi="Arial" w:cs="Arial"/>
                <w:sz w:val="20"/>
                <w:szCs w:val="20"/>
                <w:lang w:val="en-GB"/>
              </w:rPr>
              <w:tab/>
              <w:t>Restructure the abstract following a compact IMRAD format:</w:t>
            </w:r>
          </w:p>
          <w:p w14:paraId="5BD06479" w14:textId="47BDCE4D" w:rsidR="00CF0A66" w:rsidRPr="00496716" w:rsidRDefault="00CF0A66" w:rsidP="00CF0A66">
            <w:pPr>
              <w:numPr>
                <w:ilvl w:val="0"/>
                <w:numId w:val="15"/>
              </w:numPr>
              <w:ind w:left="746" w:hanging="283"/>
              <w:rPr>
                <w:rFonts w:ascii="Arial" w:hAnsi="Arial" w:cs="Arial"/>
                <w:sz w:val="20"/>
                <w:szCs w:val="20"/>
                <w:lang w:val="en-GB"/>
              </w:rPr>
            </w:pPr>
            <w:r w:rsidRPr="00496716">
              <w:rPr>
                <w:rFonts w:ascii="Arial" w:hAnsi="Arial" w:cs="Arial"/>
                <w:sz w:val="20"/>
                <w:szCs w:val="20"/>
                <w:lang w:val="en-GB"/>
              </w:rPr>
              <w:t>Background: Why study this plant?</w:t>
            </w:r>
          </w:p>
          <w:p w14:paraId="64AB68BF" w14:textId="78F52D3D" w:rsidR="00CF0A66" w:rsidRPr="00496716" w:rsidRDefault="00CF0A66" w:rsidP="00CF0A66">
            <w:pPr>
              <w:numPr>
                <w:ilvl w:val="0"/>
                <w:numId w:val="15"/>
              </w:numPr>
              <w:ind w:left="746" w:hanging="283"/>
              <w:rPr>
                <w:rFonts w:ascii="Arial" w:hAnsi="Arial" w:cs="Arial"/>
                <w:sz w:val="20"/>
                <w:szCs w:val="20"/>
                <w:lang w:val="en-GB"/>
              </w:rPr>
            </w:pPr>
            <w:r w:rsidRPr="00496716">
              <w:rPr>
                <w:rFonts w:ascii="Arial" w:hAnsi="Arial" w:cs="Arial"/>
                <w:sz w:val="20"/>
                <w:szCs w:val="20"/>
                <w:lang w:val="en-GB"/>
              </w:rPr>
              <w:t>Methods: How was the knowledge assessed?</w:t>
            </w:r>
          </w:p>
          <w:p w14:paraId="1EDE4BB8" w14:textId="70D58394" w:rsidR="00CF0A66" w:rsidRPr="00496716" w:rsidRDefault="00CF0A66" w:rsidP="00CF0A66">
            <w:pPr>
              <w:numPr>
                <w:ilvl w:val="0"/>
                <w:numId w:val="15"/>
              </w:numPr>
              <w:ind w:left="746" w:hanging="283"/>
              <w:rPr>
                <w:rFonts w:ascii="Arial" w:hAnsi="Arial" w:cs="Arial"/>
                <w:sz w:val="20"/>
                <w:szCs w:val="20"/>
                <w:lang w:val="en-GB"/>
              </w:rPr>
            </w:pPr>
            <w:r w:rsidRPr="00496716">
              <w:rPr>
                <w:rFonts w:ascii="Arial" w:hAnsi="Arial" w:cs="Arial"/>
                <w:sz w:val="20"/>
                <w:szCs w:val="20"/>
                <w:lang w:val="en-GB"/>
              </w:rPr>
              <w:t>Results: What were the key outcomes?</w:t>
            </w:r>
          </w:p>
          <w:p w14:paraId="510B8DA3" w14:textId="4A25CB43" w:rsidR="00CF0A66" w:rsidRPr="00496716" w:rsidRDefault="00CF0A66" w:rsidP="00CF0A66">
            <w:pPr>
              <w:numPr>
                <w:ilvl w:val="0"/>
                <w:numId w:val="15"/>
              </w:numPr>
              <w:ind w:left="746" w:hanging="283"/>
              <w:rPr>
                <w:rFonts w:ascii="Arial" w:hAnsi="Arial" w:cs="Arial"/>
                <w:sz w:val="20"/>
                <w:szCs w:val="20"/>
                <w:lang w:val="en-GB"/>
              </w:rPr>
            </w:pPr>
            <w:r w:rsidRPr="00496716">
              <w:rPr>
                <w:rFonts w:ascii="Arial" w:hAnsi="Arial" w:cs="Arial"/>
                <w:sz w:val="20"/>
                <w:szCs w:val="20"/>
                <w:lang w:val="en-GB"/>
              </w:rPr>
              <w:t>Conclusion: What is the implication or contribution?</w:t>
            </w:r>
          </w:p>
          <w:p w14:paraId="43457E1B" w14:textId="77777777" w:rsidR="00CF0A66" w:rsidRPr="00496716" w:rsidRDefault="00CF0A66" w:rsidP="00CF0A66">
            <w:pPr>
              <w:ind w:left="320" w:hanging="283"/>
              <w:rPr>
                <w:rFonts w:ascii="Arial" w:hAnsi="Arial" w:cs="Arial"/>
                <w:sz w:val="20"/>
                <w:szCs w:val="20"/>
                <w:lang w:val="en-GB"/>
              </w:rPr>
            </w:pPr>
            <w:r w:rsidRPr="00496716">
              <w:rPr>
                <w:rFonts w:ascii="Arial" w:hAnsi="Arial" w:cs="Arial"/>
                <w:sz w:val="20"/>
                <w:szCs w:val="20"/>
                <w:lang w:val="en-GB"/>
              </w:rPr>
              <w:t>•</w:t>
            </w:r>
            <w:r w:rsidRPr="00496716">
              <w:rPr>
                <w:rFonts w:ascii="Arial" w:hAnsi="Arial" w:cs="Arial"/>
                <w:sz w:val="20"/>
                <w:szCs w:val="20"/>
                <w:lang w:val="en-GB"/>
              </w:rPr>
              <w:tab/>
              <w:t>The writing could be more concise and avoid passive voice where possible.</w:t>
            </w:r>
          </w:p>
          <w:p w14:paraId="5C03AE1E" w14:textId="77777777" w:rsidR="00CF0A66" w:rsidRPr="00496716" w:rsidRDefault="00CF0A66" w:rsidP="00CF0A66">
            <w:pPr>
              <w:ind w:left="320" w:hanging="283"/>
              <w:rPr>
                <w:rFonts w:ascii="Arial" w:hAnsi="Arial" w:cs="Arial"/>
                <w:sz w:val="20"/>
                <w:szCs w:val="20"/>
                <w:lang w:val="en-GB"/>
              </w:rPr>
            </w:pPr>
            <w:r w:rsidRPr="00496716">
              <w:rPr>
                <w:rFonts w:ascii="Arial" w:hAnsi="Arial" w:cs="Arial"/>
                <w:sz w:val="20"/>
                <w:szCs w:val="20"/>
                <w:lang w:val="en-GB"/>
              </w:rPr>
              <w:t>•</w:t>
            </w:r>
            <w:r w:rsidRPr="00496716">
              <w:rPr>
                <w:rFonts w:ascii="Arial" w:hAnsi="Arial" w:cs="Arial"/>
                <w:sz w:val="20"/>
                <w:szCs w:val="20"/>
                <w:lang w:val="en-GB"/>
              </w:rPr>
              <w:tab/>
              <w:t>The conclusion sentence should emphasize the practical or scientific importance of the findings.</w:t>
            </w:r>
          </w:p>
          <w:p w14:paraId="26EE47F1" w14:textId="143BACB6" w:rsidR="00CF0A66" w:rsidRPr="00496716" w:rsidRDefault="00CF0A66" w:rsidP="00CF0A66">
            <w:pPr>
              <w:ind w:left="320" w:hanging="283"/>
              <w:rPr>
                <w:rFonts w:ascii="Arial" w:hAnsi="Arial" w:cs="Arial"/>
                <w:sz w:val="20"/>
                <w:szCs w:val="20"/>
                <w:lang w:val="en-GB"/>
              </w:rPr>
            </w:pPr>
            <w:r w:rsidRPr="00496716">
              <w:rPr>
                <w:rFonts w:ascii="Arial" w:hAnsi="Arial" w:cs="Arial"/>
                <w:sz w:val="20"/>
                <w:szCs w:val="20"/>
                <w:lang w:val="en-GB"/>
              </w:rPr>
              <w:t>•</w:t>
            </w:r>
            <w:r w:rsidRPr="00496716">
              <w:rPr>
                <w:rFonts w:ascii="Arial" w:hAnsi="Arial" w:cs="Arial"/>
                <w:sz w:val="20"/>
                <w:szCs w:val="20"/>
                <w:lang w:val="en-GB"/>
              </w:rPr>
              <w:tab/>
              <w:t>Keywords should be arranged alphabetically.</w:t>
            </w:r>
          </w:p>
        </w:tc>
        <w:tc>
          <w:tcPr>
            <w:tcW w:w="1531" w:type="pct"/>
          </w:tcPr>
          <w:p w14:paraId="1E4AB0DC" w14:textId="77777777" w:rsidR="00375C2F" w:rsidRPr="00496716" w:rsidRDefault="00375C2F">
            <w:pPr>
              <w:pStyle w:val="Heading2"/>
              <w:jc w:val="left"/>
              <w:rPr>
                <w:rFonts w:ascii="Arial" w:hAnsi="Arial" w:cs="Arial"/>
                <w:b w:val="0"/>
                <w:lang w:val="en-GB"/>
              </w:rPr>
            </w:pPr>
          </w:p>
        </w:tc>
      </w:tr>
      <w:tr w:rsidR="00375C2F" w:rsidRPr="00496716" w14:paraId="18B479C3" w14:textId="77777777" w:rsidTr="00496716">
        <w:trPr>
          <w:trHeight w:val="704"/>
        </w:trPr>
        <w:tc>
          <w:tcPr>
            <w:tcW w:w="1246" w:type="pct"/>
            <w:noWrap/>
          </w:tcPr>
          <w:p w14:paraId="03BCAF46" w14:textId="77777777" w:rsidR="00375C2F" w:rsidRPr="00496716" w:rsidRDefault="00375C2F">
            <w:pPr>
              <w:pStyle w:val="Heading2"/>
              <w:ind w:left="360"/>
              <w:jc w:val="left"/>
              <w:rPr>
                <w:rFonts w:ascii="Arial" w:hAnsi="Arial" w:cs="Arial"/>
                <w:b w:val="0"/>
                <w:bCs w:val="0"/>
                <w:u w:val="single"/>
                <w:lang w:val="en-GB"/>
              </w:rPr>
            </w:pPr>
            <w:r w:rsidRPr="00496716">
              <w:rPr>
                <w:rFonts w:ascii="Arial" w:hAnsi="Arial" w:cs="Arial"/>
                <w:lang w:val="en-GB"/>
              </w:rPr>
              <w:t>Is the manuscript scientifically, correct? Please write here.</w:t>
            </w:r>
          </w:p>
        </w:tc>
        <w:tc>
          <w:tcPr>
            <w:tcW w:w="2223" w:type="pct"/>
          </w:tcPr>
          <w:p w14:paraId="643B57BD" w14:textId="77777777" w:rsidR="00962036" w:rsidRPr="00496716" w:rsidRDefault="00962036" w:rsidP="00962036">
            <w:pPr>
              <w:pStyle w:val="ListParagraph"/>
              <w:ind w:left="37"/>
              <w:rPr>
                <w:rFonts w:ascii="Arial" w:hAnsi="Arial" w:cs="Arial"/>
                <w:bCs/>
                <w:sz w:val="20"/>
                <w:szCs w:val="20"/>
                <w:lang w:val="en-GB"/>
              </w:rPr>
            </w:pPr>
            <w:r w:rsidRPr="00496716">
              <w:rPr>
                <w:rFonts w:ascii="Arial" w:hAnsi="Arial" w:cs="Arial"/>
                <w:bCs/>
                <w:sz w:val="20"/>
                <w:szCs w:val="20"/>
                <w:lang w:val="en-GB"/>
              </w:rPr>
              <w:t xml:space="preserve">Yes, the manuscript is generally scientifically robust. The use of Shannon diversity indices and Chi-square tests is appropriate for </w:t>
            </w:r>
            <w:proofErr w:type="spellStart"/>
            <w:r w:rsidRPr="00496716">
              <w:rPr>
                <w:rFonts w:ascii="Arial" w:hAnsi="Arial" w:cs="Arial"/>
                <w:bCs/>
                <w:sz w:val="20"/>
                <w:szCs w:val="20"/>
                <w:lang w:val="en-GB"/>
              </w:rPr>
              <w:t>analyzing</w:t>
            </w:r>
            <w:proofErr w:type="spellEnd"/>
            <w:r w:rsidRPr="00496716">
              <w:rPr>
                <w:rFonts w:ascii="Arial" w:hAnsi="Arial" w:cs="Arial"/>
                <w:bCs/>
                <w:sz w:val="20"/>
                <w:szCs w:val="20"/>
                <w:lang w:val="en-GB"/>
              </w:rPr>
              <w:t xml:space="preserve"> variation in knowledge. However, the methodology section would be strengthened by:</w:t>
            </w:r>
          </w:p>
          <w:p w14:paraId="0513E5BD" w14:textId="77777777" w:rsidR="00962036" w:rsidRPr="00496716" w:rsidRDefault="00962036" w:rsidP="00962036">
            <w:pPr>
              <w:pStyle w:val="ListParagraph"/>
              <w:numPr>
                <w:ilvl w:val="0"/>
                <w:numId w:val="16"/>
              </w:numPr>
              <w:rPr>
                <w:rFonts w:ascii="Arial" w:hAnsi="Arial" w:cs="Arial"/>
                <w:bCs/>
                <w:sz w:val="20"/>
                <w:szCs w:val="20"/>
                <w:lang w:val="en-GB"/>
              </w:rPr>
            </w:pPr>
            <w:r w:rsidRPr="00496716">
              <w:rPr>
                <w:rFonts w:ascii="Arial" w:hAnsi="Arial" w:cs="Arial"/>
                <w:bCs/>
                <w:sz w:val="20"/>
                <w:szCs w:val="20"/>
                <w:lang w:val="en-GB"/>
              </w:rPr>
              <w:t>Detailing the sampling method and participant recruitment criteria</w:t>
            </w:r>
          </w:p>
          <w:p w14:paraId="1598E1E4" w14:textId="77777777" w:rsidR="00962036" w:rsidRPr="00496716" w:rsidRDefault="00962036" w:rsidP="00962036">
            <w:pPr>
              <w:pStyle w:val="ListParagraph"/>
              <w:numPr>
                <w:ilvl w:val="0"/>
                <w:numId w:val="16"/>
              </w:numPr>
              <w:rPr>
                <w:rFonts w:ascii="Arial" w:hAnsi="Arial" w:cs="Arial"/>
                <w:bCs/>
                <w:sz w:val="20"/>
                <w:szCs w:val="20"/>
                <w:lang w:val="en-GB"/>
              </w:rPr>
            </w:pPr>
            <w:r w:rsidRPr="00496716">
              <w:rPr>
                <w:rFonts w:ascii="Arial" w:hAnsi="Arial" w:cs="Arial"/>
                <w:bCs/>
                <w:sz w:val="20"/>
                <w:szCs w:val="20"/>
                <w:lang w:val="en-GB"/>
              </w:rPr>
              <w:t>Clarifying whether the interview tools were pre-tested or validated</w:t>
            </w:r>
          </w:p>
          <w:p w14:paraId="789CD489" w14:textId="26212401" w:rsidR="00375C2F" w:rsidRPr="00496716" w:rsidRDefault="00962036" w:rsidP="00962036">
            <w:pPr>
              <w:pStyle w:val="ListParagraph"/>
              <w:numPr>
                <w:ilvl w:val="0"/>
                <w:numId w:val="16"/>
              </w:numPr>
              <w:rPr>
                <w:rFonts w:ascii="Arial" w:hAnsi="Arial" w:cs="Arial"/>
                <w:bCs/>
                <w:sz w:val="20"/>
                <w:szCs w:val="20"/>
                <w:lang w:val="en-GB"/>
              </w:rPr>
            </w:pPr>
            <w:r w:rsidRPr="00496716">
              <w:rPr>
                <w:rFonts w:ascii="Arial" w:hAnsi="Arial" w:cs="Arial"/>
                <w:bCs/>
                <w:sz w:val="20"/>
                <w:szCs w:val="20"/>
                <w:lang w:val="en-GB"/>
              </w:rPr>
              <w:t>Explicitly stating the source and approval of ethical clearance</w:t>
            </w:r>
          </w:p>
        </w:tc>
        <w:tc>
          <w:tcPr>
            <w:tcW w:w="1531" w:type="pct"/>
          </w:tcPr>
          <w:p w14:paraId="3392903E" w14:textId="77777777" w:rsidR="00375C2F" w:rsidRPr="00496716" w:rsidRDefault="00375C2F">
            <w:pPr>
              <w:pStyle w:val="Heading2"/>
              <w:jc w:val="left"/>
              <w:rPr>
                <w:rFonts w:ascii="Arial" w:hAnsi="Arial" w:cs="Arial"/>
                <w:b w:val="0"/>
                <w:lang w:val="en-GB"/>
              </w:rPr>
            </w:pPr>
          </w:p>
        </w:tc>
      </w:tr>
      <w:tr w:rsidR="00375C2F" w:rsidRPr="00496716" w14:paraId="35D54C31" w14:textId="77777777" w:rsidTr="00496716">
        <w:trPr>
          <w:trHeight w:val="703"/>
        </w:trPr>
        <w:tc>
          <w:tcPr>
            <w:tcW w:w="1246" w:type="pct"/>
            <w:noWrap/>
          </w:tcPr>
          <w:p w14:paraId="5EAFDC25" w14:textId="77777777" w:rsidR="00375C2F" w:rsidRPr="00496716" w:rsidRDefault="00375C2F">
            <w:pPr>
              <w:ind w:left="360"/>
              <w:rPr>
                <w:rFonts w:ascii="Arial" w:hAnsi="Arial" w:cs="Arial"/>
                <w:b/>
                <w:bCs/>
                <w:sz w:val="20"/>
                <w:szCs w:val="20"/>
                <w:lang w:val="en-GB"/>
              </w:rPr>
            </w:pPr>
            <w:r w:rsidRPr="00496716">
              <w:rPr>
                <w:rFonts w:ascii="Arial" w:hAnsi="Arial" w:cs="Arial"/>
                <w:b/>
                <w:bCs/>
                <w:sz w:val="20"/>
                <w:szCs w:val="20"/>
                <w:lang w:val="en-GB"/>
              </w:rPr>
              <w:t>Are the references sufficient and recent? If you have suggestions of additional references, please mention them in the review form.</w:t>
            </w:r>
          </w:p>
        </w:tc>
        <w:tc>
          <w:tcPr>
            <w:tcW w:w="2223" w:type="pct"/>
          </w:tcPr>
          <w:p w14:paraId="1B9D5B06" w14:textId="72D0741F" w:rsidR="00375C2F" w:rsidRPr="00496716" w:rsidRDefault="00962036">
            <w:pPr>
              <w:pStyle w:val="ListParagraph"/>
              <w:ind w:left="0"/>
              <w:rPr>
                <w:rFonts w:ascii="Arial" w:hAnsi="Arial" w:cs="Arial"/>
                <w:bCs/>
                <w:sz w:val="20"/>
                <w:szCs w:val="20"/>
                <w:lang w:val="en-GB"/>
              </w:rPr>
            </w:pPr>
            <w:r w:rsidRPr="00496716">
              <w:rPr>
                <w:rFonts w:ascii="Arial" w:hAnsi="Arial" w:cs="Arial"/>
                <w:bCs/>
                <w:sz w:val="20"/>
                <w:szCs w:val="20"/>
                <w:lang w:val="en-GB"/>
              </w:rPr>
              <w:t>The references are relevant and cover foundational literature. Nevertheless, the inclusion of more recent publications (from the last 5 years) would enhance the manuscript's currency, particularly in ethnobotany and conservation policy. Examples of recent studies in similar West African contexts would be beneficial.</w:t>
            </w:r>
          </w:p>
        </w:tc>
        <w:tc>
          <w:tcPr>
            <w:tcW w:w="1531" w:type="pct"/>
          </w:tcPr>
          <w:p w14:paraId="7EB9B803" w14:textId="77777777" w:rsidR="00375C2F" w:rsidRPr="00496716" w:rsidRDefault="00375C2F">
            <w:pPr>
              <w:pStyle w:val="Heading2"/>
              <w:jc w:val="left"/>
              <w:rPr>
                <w:rFonts w:ascii="Arial" w:hAnsi="Arial" w:cs="Arial"/>
                <w:b w:val="0"/>
                <w:lang w:val="en-GB"/>
              </w:rPr>
            </w:pPr>
          </w:p>
        </w:tc>
      </w:tr>
      <w:tr w:rsidR="00375C2F" w:rsidRPr="00496716" w14:paraId="7A83B7AE" w14:textId="77777777" w:rsidTr="00496716">
        <w:trPr>
          <w:trHeight w:val="386"/>
        </w:trPr>
        <w:tc>
          <w:tcPr>
            <w:tcW w:w="1246" w:type="pct"/>
            <w:noWrap/>
          </w:tcPr>
          <w:p w14:paraId="52D8CC71" w14:textId="77777777" w:rsidR="00375C2F" w:rsidRPr="00496716" w:rsidRDefault="00375C2F">
            <w:pPr>
              <w:pStyle w:val="Heading2"/>
              <w:ind w:left="360"/>
              <w:jc w:val="left"/>
              <w:rPr>
                <w:rFonts w:ascii="Arial" w:hAnsi="Arial" w:cs="Arial"/>
                <w:bCs w:val="0"/>
                <w:lang w:val="en-GB"/>
              </w:rPr>
            </w:pPr>
            <w:r w:rsidRPr="00496716">
              <w:rPr>
                <w:rFonts w:ascii="Arial" w:hAnsi="Arial" w:cs="Arial"/>
                <w:bCs w:val="0"/>
                <w:lang w:val="en-GB"/>
              </w:rPr>
              <w:lastRenderedPageBreak/>
              <w:t>Is the language/English quality of the article suitable for scholarly communications?</w:t>
            </w:r>
          </w:p>
          <w:p w14:paraId="6227E051" w14:textId="77777777" w:rsidR="00375C2F" w:rsidRPr="00496716" w:rsidRDefault="00375C2F">
            <w:pPr>
              <w:rPr>
                <w:rFonts w:ascii="Arial" w:hAnsi="Arial" w:cs="Arial"/>
                <w:sz w:val="20"/>
                <w:szCs w:val="20"/>
                <w:lang w:val="en-GB"/>
              </w:rPr>
            </w:pPr>
          </w:p>
        </w:tc>
        <w:tc>
          <w:tcPr>
            <w:tcW w:w="2223" w:type="pct"/>
          </w:tcPr>
          <w:p w14:paraId="2ED57864" w14:textId="061EA669" w:rsidR="00375C2F" w:rsidRPr="00496716" w:rsidRDefault="00962036">
            <w:pPr>
              <w:rPr>
                <w:rFonts w:ascii="Arial" w:hAnsi="Arial" w:cs="Arial"/>
                <w:sz w:val="20"/>
                <w:szCs w:val="20"/>
                <w:lang w:val="en-GB"/>
              </w:rPr>
            </w:pPr>
            <w:r w:rsidRPr="00496716">
              <w:rPr>
                <w:rFonts w:ascii="Arial" w:hAnsi="Arial" w:cs="Arial"/>
                <w:sz w:val="20"/>
                <w:szCs w:val="20"/>
                <w:lang w:val="en-GB"/>
              </w:rPr>
              <w:t>The English is understandable but needs improvement for academic publication. There are instances of repetitive phrasing, inconsistent tense usage, and overly long sentences. A language revision by a native or professional academic editor is strongly recommended to improve fluency and clarity.</w:t>
            </w:r>
          </w:p>
        </w:tc>
        <w:tc>
          <w:tcPr>
            <w:tcW w:w="1531" w:type="pct"/>
          </w:tcPr>
          <w:p w14:paraId="4E785C8F" w14:textId="77777777" w:rsidR="00375C2F" w:rsidRPr="00496716" w:rsidRDefault="00375C2F">
            <w:pPr>
              <w:rPr>
                <w:rFonts w:ascii="Arial" w:hAnsi="Arial" w:cs="Arial"/>
                <w:sz w:val="20"/>
                <w:szCs w:val="20"/>
                <w:lang w:val="en-GB"/>
              </w:rPr>
            </w:pPr>
          </w:p>
        </w:tc>
      </w:tr>
      <w:tr w:rsidR="00375C2F" w:rsidRPr="00496716" w14:paraId="39FBF6A1" w14:textId="77777777" w:rsidTr="00496716">
        <w:trPr>
          <w:trHeight w:val="1178"/>
        </w:trPr>
        <w:tc>
          <w:tcPr>
            <w:tcW w:w="1246" w:type="pct"/>
            <w:noWrap/>
          </w:tcPr>
          <w:p w14:paraId="2A2A9755" w14:textId="77777777" w:rsidR="00375C2F" w:rsidRPr="00496716" w:rsidRDefault="00375C2F">
            <w:pPr>
              <w:pStyle w:val="Heading2"/>
              <w:jc w:val="left"/>
              <w:rPr>
                <w:rFonts w:ascii="Arial" w:hAnsi="Arial" w:cs="Arial"/>
                <w:b w:val="0"/>
                <w:bCs w:val="0"/>
                <w:lang w:val="en-GB"/>
              </w:rPr>
            </w:pPr>
            <w:r w:rsidRPr="00496716">
              <w:rPr>
                <w:rFonts w:ascii="Arial" w:hAnsi="Arial" w:cs="Arial"/>
                <w:bCs w:val="0"/>
                <w:u w:val="single"/>
                <w:lang w:val="en-GB"/>
              </w:rPr>
              <w:t>Optional/General</w:t>
            </w:r>
            <w:r w:rsidRPr="00496716">
              <w:rPr>
                <w:rFonts w:ascii="Arial" w:hAnsi="Arial" w:cs="Arial"/>
                <w:bCs w:val="0"/>
                <w:lang w:val="en-GB"/>
              </w:rPr>
              <w:t xml:space="preserve"> </w:t>
            </w:r>
            <w:r w:rsidRPr="00496716">
              <w:rPr>
                <w:rFonts w:ascii="Arial" w:hAnsi="Arial" w:cs="Arial"/>
                <w:b w:val="0"/>
                <w:bCs w:val="0"/>
                <w:lang w:val="en-GB"/>
              </w:rPr>
              <w:t>comments</w:t>
            </w:r>
          </w:p>
          <w:p w14:paraId="3EFC5AF1" w14:textId="77777777" w:rsidR="00375C2F" w:rsidRPr="00496716" w:rsidRDefault="00375C2F">
            <w:pPr>
              <w:pStyle w:val="Heading2"/>
              <w:jc w:val="left"/>
              <w:rPr>
                <w:rFonts w:ascii="Arial" w:hAnsi="Arial" w:cs="Arial"/>
                <w:b w:val="0"/>
                <w:lang w:val="en-GB"/>
              </w:rPr>
            </w:pPr>
          </w:p>
        </w:tc>
        <w:tc>
          <w:tcPr>
            <w:tcW w:w="2223" w:type="pct"/>
          </w:tcPr>
          <w:p w14:paraId="0EA69DC7" w14:textId="77777777" w:rsidR="00375C2F" w:rsidRPr="00496716" w:rsidRDefault="00962036">
            <w:pPr>
              <w:pStyle w:val="NormalWeb"/>
              <w:spacing w:before="0" w:beforeAutospacing="0" w:after="0" w:afterAutospacing="0"/>
              <w:rPr>
                <w:rFonts w:ascii="Arial" w:hAnsi="Arial" w:cs="Arial"/>
                <w:bCs/>
                <w:sz w:val="20"/>
                <w:szCs w:val="20"/>
                <w:lang w:val="en-GB"/>
              </w:rPr>
            </w:pPr>
            <w:r w:rsidRPr="00496716">
              <w:rPr>
                <w:rFonts w:ascii="Arial" w:hAnsi="Arial" w:cs="Arial"/>
                <w:bCs/>
                <w:sz w:val="20"/>
                <w:szCs w:val="20"/>
                <w:lang w:val="en-GB"/>
              </w:rPr>
              <w:t>The study has high ethnobotanical relevance and addresses an underreported species. With appropriate revisions, especially in methodological transparency and language polishing, this manuscript could make a meaningful contribution to the field</w:t>
            </w:r>
          </w:p>
          <w:p w14:paraId="715F52DA" w14:textId="77777777" w:rsidR="004E612D" w:rsidRPr="00496716" w:rsidRDefault="004E612D">
            <w:pPr>
              <w:pStyle w:val="NormalWeb"/>
              <w:spacing w:before="0" w:beforeAutospacing="0" w:after="0" w:afterAutospacing="0"/>
              <w:rPr>
                <w:rFonts w:ascii="Arial" w:hAnsi="Arial" w:cs="Arial"/>
                <w:bCs/>
                <w:sz w:val="20"/>
                <w:szCs w:val="20"/>
                <w:lang w:val="en-GB"/>
              </w:rPr>
            </w:pPr>
          </w:p>
          <w:p w14:paraId="723998D4" w14:textId="5903EF6B" w:rsidR="004E612D" w:rsidRPr="00496716" w:rsidRDefault="004E612D">
            <w:pPr>
              <w:pStyle w:val="NormalWeb"/>
              <w:spacing w:before="0" w:beforeAutospacing="0" w:after="0" w:afterAutospacing="0"/>
              <w:rPr>
                <w:rFonts w:ascii="Arial" w:hAnsi="Arial" w:cs="Arial"/>
                <w:b/>
                <w:sz w:val="20"/>
                <w:szCs w:val="20"/>
                <w:lang w:val="en-GB"/>
              </w:rPr>
            </w:pPr>
            <w:r w:rsidRPr="00496716">
              <w:rPr>
                <w:rFonts w:ascii="Arial" w:hAnsi="Arial" w:cs="Arial"/>
                <w:b/>
                <w:sz w:val="20"/>
                <w:szCs w:val="20"/>
                <w:lang w:val="en-GB"/>
              </w:rPr>
              <w:t>While the manuscript is scientifically sound and relevant, it requires major revision in terms of methodological clarity, reference updates, and language refinement. These improvements would significantly enhance the manuscript’s quality and impact.</w:t>
            </w:r>
          </w:p>
        </w:tc>
        <w:tc>
          <w:tcPr>
            <w:tcW w:w="1531" w:type="pct"/>
          </w:tcPr>
          <w:p w14:paraId="26A8EF95" w14:textId="77777777" w:rsidR="00375C2F" w:rsidRPr="00496716" w:rsidRDefault="00375C2F">
            <w:pPr>
              <w:rPr>
                <w:rFonts w:ascii="Arial" w:hAnsi="Arial" w:cs="Arial"/>
                <w:sz w:val="20"/>
                <w:szCs w:val="20"/>
                <w:lang w:val="en-GB"/>
              </w:rPr>
            </w:pPr>
          </w:p>
        </w:tc>
      </w:tr>
    </w:tbl>
    <w:p w14:paraId="12314D9E" w14:textId="77777777" w:rsidR="00375C2F" w:rsidRPr="00496716" w:rsidRDefault="00375C2F" w:rsidP="00375C2F">
      <w:pPr>
        <w:pStyle w:val="BodyText"/>
        <w:rPr>
          <w:rFonts w:ascii="Arial" w:hAnsi="Arial" w:cs="Arial"/>
          <w:b/>
          <w:bCs/>
          <w:sz w:val="20"/>
          <w:szCs w:val="20"/>
          <w:u w:val="single"/>
          <w:lang w:val="en-GB"/>
        </w:rPr>
      </w:pPr>
    </w:p>
    <w:p w14:paraId="087B52AF" w14:textId="77777777" w:rsidR="00375C2F" w:rsidRPr="00496716" w:rsidRDefault="00375C2F" w:rsidP="00375C2F">
      <w:pPr>
        <w:pStyle w:val="BodyText"/>
        <w:rPr>
          <w:rFonts w:ascii="Arial" w:hAnsi="Arial" w:cs="Arial"/>
          <w:b/>
          <w:bCs/>
          <w:sz w:val="20"/>
          <w:szCs w:val="20"/>
          <w:u w:val="single"/>
          <w:lang w:val="en-GB"/>
        </w:rPr>
      </w:pPr>
    </w:p>
    <w:p w14:paraId="7E1FC475" w14:textId="77777777" w:rsidR="00375C2F" w:rsidRPr="00496716" w:rsidRDefault="00375C2F" w:rsidP="00375C2F">
      <w:pPr>
        <w:pStyle w:val="BodyText"/>
        <w:rPr>
          <w:rFonts w:ascii="Arial" w:hAnsi="Arial" w:cs="Arial"/>
          <w:b/>
          <w:bCs/>
          <w:sz w:val="20"/>
          <w:szCs w:val="20"/>
          <w:u w:val="single"/>
          <w:lang w:val="en-GB"/>
        </w:rPr>
      </w:pPr>
    </w:p>
    <w:p w14:paraId="23C0C83F" w14:textId="77777777" w:rsidR="00375C2F" w:rsidRPr="00496716" w:rsidRDefault="00375C2F" w:rsidP="00375C2F">
      <w:pPr>
        <w:pStyle w:val="BodyText"/>
        <w:rPr>
          <w:rFonts w:ascii="Arial" w:hAnsi="Arial" w:cs="Arial"/>
          <w:b/>
          <w:bCs/>
          <w:sz w:val="20"/>
          <w:szCs w:val="20"/>
          <w:u w:val="single"/>
          <w:lang w:val="en-GB"/>
        </w:rPr>
      </w:pPr>
    </w:p>
    <w:p w14:paraId="35CEE996" w14:textId="77777777" w:rsidR="00375C2F" w:rsidRPr="00496716" w:rsidRDefault="00375C2F" w:rsidP="00375C2F">
      <w:pPr>
        <w:pStyle w:val="BodyText"/>
        <w:rPr>
          <w:rFonts w:ascii="Arial" w:hAnsi="Arial" w:cs="Arial"/>
          <w:b/>
          <w:bCs/>
          <w:sz w:val="20"/>
          <w:szCs w:val="20"/>
          <w:u w:val="single"/>
          <w:lang w:val="en-GB"/>
        </w:rPr>
      </w:pPr>
    </w:p>
    <w:p w14:paraId="5DE3EB05" w14:textId="77777777" w:rsidR="00375C2F" w:rsidRPr="00496716" w:rsidRDefault="00375C2F" w:rsidP="00375C2F">
      <w:pPr>
        <w:pStyle w:val="BodyText"/>
        <w:rPr>
          <w:rFonts w:ascii="Arial" w:hAnsi="Arial" w:cs="Arial"/>
          <w:b/>
          <w:bCs/>
          <w:sz w:val="20"/>
          <w:szCs w:val="20"/>
          <w:u w:val="single"/>
          <w:lang w:val="en-GB"/>
        </w:rPr>
      </w:pPr>
    </w:p>
    <w:p w14:paraId="0BBBFC41" w14:textId="77777777" w:rsidR="00375C2F" w:rsidRPr="00496716" w:rsidRDefault="00375C2F" w:rsidP="00375C2F">
      <w:pPr>
        <w:pStyle w:val="BodyText"/>
        <w:rPr>
          <w:rFonts w:ascii="Arial" w:hAnsi="Arial" w:cs="Arial"/>
          <w:b/>
          <w:bCs/>
          <w:sz w:val="20"/>
          <w:szCs w:val="20"/>
          <w:u w:val="single"/>
          <w:lang w:val="en-GB"/>
        </w:rPr>
      </w:pPr>
    </w:p>
    <w:p w14:paraId="45C9107F" w14:textId="77777777" w:rsidR="00375C2F" w:rsidRPr="00496716" w:rsidRDefault="00375C2F" w:rsidP="00375C2F">
      <w:pPr>
        <w:pStyle w:val="BodyText"/>
        <w:rPr>
          <w:rFonts w:ascii="Arial" w:hAnsi="Arial" w:cs="Arial"/>
          <w:b/>
          <w:bCs/>
          <w:sz w:val="20"/>
          <w:szCs w:val="20"/>
          <w:u w:val="single"/>
          <w:lang w:val="en-GB"/>
        </w:rPr>
      </w:pPr>
    </w:p>
    <w:p w14:paraId="4D8AAB88" w14:textId="77777777" w:rsidR="00375C2F" w:rsidRPr="00496716" w:rsidRDefault="00375C2F" w:rsidP="00375C2F">
      <w:pPr>
        <w:pStyle w:val="BodyText"/>
        <w:rPr>
          <w:rFonts w:ascii="Arial" w:hAnsi="Arial" w:cs="Arial"/>
          <w:b/>
          <w:bCs/>
          <w:sz w:val="20"/>
          <w:szCs w:val="20"/>
          <w:u w:val="single"/>
          <w:lang w:val="en-GB"/>
        </w:rPr>
      </w:pPr>
    </w:p>
    <w:p w14:paraId="2E62D811" w14:textId="77777777" w:rsidR="00375C2F" w:rsidRPr="00496716" w:rsidRDefault="00375C2F" w:rsidP="00375C2F">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375C2F" w:rsidRPr="00496716" w14:paraId="566B4DD3" w14:textId="77777777">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2107D780" w14:textId="77777777" w:rsidR="00375C2F" w:rsidRPr="00496716" w:rsidRDefault="00375C2F">
            <w:pPr>
              <w:pStyle w:val="NormalWeb"/>
              <w:spacing w:before="0" w:beforeAutospacing="0" w:after="0" w:afterAutospacing="0"/>
              <w:rPr>
                <w:rFonts w:ascii="Arial" w:hAnsi="Arial" w:cs="Arial"/>
                <w:b/>
                <w:sz w:val="20"/>
                <w:szCs w:val="20"/>
                <w:u w:val="single"/>
                <w:lang w:val="en-GB"/>
              </w:rPr>
            </w:pPr>
            <w:r w:rsidRPr="00496716">
              <w:rPr>
                <w:rFonts w:ascii="Arial" w:hAnsi="Arial" w:cs="Arial"/>
                <w:b/>
                <w:sz w:val="20"/>
                <w:szCs w:val="20"/>
                <w:highlight w:val="yellow"/>
                <w:u w:val="single"/>
                <w:lang w:val="en-GB"/>
              </w:rPr>
              <w:t>PART  2:</w:t>
            </w:r>
            <w:r w:rsidRPr="00496716">
              <w:rPr>
                <w:rFonts w:ascii="Arial" w:hAnsi="Arial" w:cs="Arial"/>
                <w:b/>
                <w:sz w:val="20"/>
                <w:szCs w:val="20"/>
                <w:u w:val="single"/>
                <w:lang w:val="en-GB"/>
              </w:rPr>
              <w:t xml:space="preserve"> </w:t>
            </w:r>
          </w:p>
          <w:p w14:paraId="44E31361" w14:textId="77777777" w:rsidR="00375C2F" w:rsidRPr="00496716" w:rsidRDefault="00375C2F">
            <w:pPr>
              <w:pStyle w:val="NormalWeb"/>
              <w:spacing w:before="0" w:beforeAutospacing="0" w:after="0" w:afterAutospacing="0"/>
              <w:rPr>
                <w:rFonts w:ascii="Arial" w:hAnsi="Arial" w:cs="Arial"/>
                <w:b/>
                <w:sz w:val="20"/>
                <w:szCs w:val="20"/>
                <w:u w:val="single"/>
                <w:lang w:val="en-GB"/>
              </w:rPr>
            </w:pPr>
          </w:p>
        </w:tc>
      </w:tr>
      <w:tr w:rsidR="00C62547" w:rsidRPr="00496716" w14:paraId="28EDB4E2" w14:textId="77777777">
        <w:trPr>
          <w:trHeight w:val="935"/>
        </w:trPr>
        <w:tc>
          <w:tcPr>
            <w:tcW w:w="1615" w:type="pct"/>
            <w:shd w:val="clear" w:color="auto" w:fill="auto"/>
            <w:noWrap/>
            <w:tcMar>
              <w:top w:w="0" w:type="dxa"/>
              <w:left w:w="108" w:type="dxa"/>
              <w:bottom w:w="0" w:type="dxa"/>
              <w:right w:w="108" w:type="dxa"/>
            </w:tcMar>
            <w:vAlign w:val="center"/>
          </w:tcPr>
          <w:p w14:paraId="6D956C78" w14:textId="77777777" w:rsidR="00C62547" w:rsidRPr="00496716" w:rsidRDefault="00C62547" w:rsidP="00C62547">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186F291D" w14:textId="77777777" w:rsidR="00C62547" w:rsidRPr="00496716" w:rsidRDefault="00C62547" w:rsidP="00C62547">
            <w:pPr>
              <w:pStyle w:val="Heading2"/>
              <w:jc w:val="left"/>
              <w:rPr>
                <w:rFonts w:ascii="Arial" w:hAnsi="Arial" w:cs="Arial"/>
                <w:lang w:val="en-GB"/>
              </w:rPr>
            </w:pPr>
            <w:r w:rsidRPr="00496716">
              <w:rPr>
                <w:rFonts w:ascii="Arial" w:hAnsi="Arial" w:cs="Arial"/>
                <w:lang w:val="en-GB"/>
              </w:rPr>
              <w:t>Reviewer’s comment</w:t>
            </w:r>
          </w:p>
        </w:tc>
        <w:tc>
          <w:tcPr>
            <w:tcW w:w="1342" w:type="pct"/>
            <w:shd w:val="clear" w:color="auto" w:fill="auto"/>
          </w:tcPr>
          <w:p w14:paraId="7B88F833" w14:textId="77777777" w:rsidR="00C62547" w:rsidRPr="00496716" w:rsidRDefault="00C62547" w:rsidP="00C62547">
            <w:pPr>
              <w:spacing w:after="160" w:line="259" w:lineRule="auto"/>
              <w:rPr>
                <w:rFonts w:ascii="Arial" w:eastAsia="Calibri" w:hAnsi="Arial" w:cs="Arial"/>
                <w:kern w:val="2"/>
                <w:sz w:val="20"/>
                <w:szCs w:val="20"/>
                <w:lang w:val="en-IN"/>
              </w:rPr>
            </w:pPr>
            <w:r w:rsidRPr="00496716">
              <w:rPr>
                <w:rFonts w:ascii="Arial" w:eastAsia="Calibri" w:hAnsi="Arial" w:cs="Arial"/>
                <w:b/>
                <w:kern w:val="2"/>
                <w:sz w:val="20"/>
                <w:szCs w:val="20"/>
                <w:lang w:val="en-IN"/>
              </w:rPr>
              <w:t>Author’s Feedback</w:t>
            </w:r>
            <w:r w:rsidRPr="00496716">
              <w:rPr>
                <w:rFonts w:ascii="Arial" w:eastAsia="Calibri" w:hAnsi="Arial" w:cs="Arial"/>
                <w:kern w:val="2"/>
                <w:sz w:val="20"/>
                <w:szCs w:val="20"/>
                <w:lang w:val="en-IN"/>
              </w:rPr>
              <w:t xml:space="preserve"> (It is mandatory that authors should write his/her feedback here)</w:t>
            </w:r>
          </w:p>
          <w:p w14:paraId="50A6C559" w14:textId="77777777" w:rsidR="00C62547" w:rsidRPr="00496716" w:rsidRDefault="00C62547" w:rsidP="00C62547">
            <w:pPr>
              <w:pStyle w:val="Heading2"/>
              <w:jc w:val="left"/>
              <w:rPr>
                <w:rFonts w:ascii="Arial" w:hAnsi="Arial" w:cs="Arial"/>
                <w:b w:val="0"/>
                <w:lang w:val="en-GB"/>
              </w:rPr>
            </w:pPr>
          </w:p>
        </w:tc>
      </w:tr>
      <w:tr w:rsidR="00C62547" w:rsidRPr="00496716" w14:paraId="610B9514" w14:textId="77777777">
        <w:trPr>
          <w:trHeight w:val="697"/>
        </w:trPr>
        <w:tc>
          <w:tcPr>
            <w:tcW w:w="1615" w:type="pct"/>
            <w:shd w:val="clear" w:color="auto" w:fill="auto"/>
            <w:noWrap/>
            <w:tcMar>
              <w:top w:w="0" w:type="dxa"/>
              <w:left w:w="108" w:type="dxa"/>
              <w:bottom w:w="0" w:type="dxa"/>
              <w:right w:w="108" w:type="dxa"/>
            </w:tcMar>
            <w:vAlign w:val="center"/>
          </w:tcPr>
          <w:p w14:paraId="42411BDE" w14:textId="77777777" w:rsidR="00C62547" w:rsidRPr="00496716" w:rsidRDefault="00C62547" w:rsidP="00C62547">
            <w:pPr>
              <w:pStyle w:val="NormalWeb"/>
              <w:spacing w:before="0" w:beforeAutospacing="0" w:after="0" w:afterAutospacing="0"/>
              <w:rPr>
                <w:rFonts w:ascii="Arial" w:hAnsi="Arial" w:cs="Arial"/>
                <w:b/>
                <w:sz w:val="20"/>
                <w:szCs w:val="20"/>
                <w:lang w:val="en-GB"/>
              </w:rPr>
            </w:pPr>
            <w:r w:rsidRPr="00496716">
              <w:rPr>
                <w:rFonts w:ascii="Arial" w:hAnsi="Arial" w:cs="Arial"/>
                <w:b/>
                <w:sz w:val="20"/>
                <w:szCs w:val="20"/>
                <w:lang w:val="en-GB"/>
              </w:rPr>
              <w:t xml:space="preserve">Are there ethical issues in this manuscript? </w:t>
            </w:r>
          </w:p>
          <w:p w14:paraId="56D6DE5A" w14:textId="77777777" w:rsidR="00C62547" w:rsidRPr="00496716" w:rsidRDefault="00C62547" w:rsidP="00C62547">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71B93E14" w14:textId="08442AD3" w:rsidR="00C62547" w:rsidRPr="00496716" w:rsidRDefault="00C62547" w:rsidP="00C62547">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6A8F8C36" w14:textId="77777777" w:rsidR="00C62547" w:rsidRPr="00496716" w:rsidRDefault="00C62547" w:rsidP="00C62547">
            <w:pPr>
              <w:rPr>
                <w:rFonts w:ascii="Arial" w:eastAsia="Arial Unicode MS" w:hAnsi="Arial" w:cs="Arial"/>
                <w:sz w:val="20"/>
                <w:szCs w:val="20"/>
                <w:lang w:val="en-GB"/>
              </w:rPr>
            </w:pPr>
          </w:p>
          <w:p w14:paraId="2002D2B4" w14:textId="77777777" w:rsidR="00C62547" w:rsidRPr="00496716" w:rsidRDefault="00C62547" w:rsidP="00C62547">
            <w:pPr>
              <w:rPr>
                <w:rFonts w:ascii="Arial" w:eastAsia="Arial Unicode MS" w:hAnsi="Arial" w:cs="Arial"/>
                <w:sz w:val="20"/>
                <w:szCs w:val="20"/>
                <w:lang w:val="en-GB"/>
              </w:rPr>
            </w:pPr>
          </w:p>
          <w:p w14:paraId="275A0A20" w14:textId="77777777" w:rsidR="00C62547" w:rsidRPr="00496716" w:rsidRDefault="00C62547" w:rsidP="00C62547">
            <w:pPr>
              <w:rPr>
                <w:rFonts w:ascii="Arial" w:eastAsia="Arial Unicode MS" w:hAnsi="Arial" w:cs="Arial"/>
                <w:sz w:val="20"/>
                <w:szCs w:val="20"/>
                <w:lang w:val="en-GB"/>
              </w:rPr>
            </w:pPr>
          </w:p>
          <w:p w14:paraId="44433315" w14:textId="77777777" w:rsidR="00C62547" w:rsidRPr="00496716" w:rsidRDefault="00C62547" w:rsidP="00C62547">
            <w:pPr>
              <w:pStyle w:val="NormalWeb"/>
              <w:spacing w:before="0" w:beforeAutospacing="0" w:after="0" w:afterAutospacing="0"/>
              <w:rPr>
                <w:rFonts w:ascii="Arial" w:hAnsi="Arial" w:cs="Arial"/>
                <w:sz w:val="20"/>
                <w:szCs w:val="20"/>
                <w:lang w:val="en-GB"/>
              </w:rPr>
            </w:pPr>
          </w:p>
        </w:tc>
      </w:tr>
      <w:bookmarkEnd w:id="0"/>
      <w:bookmarkEnd w:id="1"/>
    </w:tbl>
    <w:p w14:paraId="4EF73472" w14:textId="77777777" w:rsidR="008913D5" w:rsidRPr="00496716" w:rsidRDefault="008913D5" w:rsidP="00375C2F">
      <w:pPr>
        <w:pStyle w:val="BodyText"/>
        <w:outlineLvl w:val="0"/>
        <w:rPr>
          <w:rFonts w:ascii="Arial" w:hAnsi="Arial" w:cs="Arial"/>
          <w:sz w:val="20"/>
          <w:szCs w:val="20"/>
          <w:lang w:val="en-GB"/>
        </w:rPr>
      </w:pPr>
    </w:p>
    <w:sectPr w:rsidR="008913D5" w:rsidRPr="00496716" w:rsidSect="00391B3E">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467CA" w14:textId="77777777" w:rsidR="001520D0" w:rsidRPr="0000007A" w:rsidRDefault="001520D0" w:rsidP="0099583E">
      <w:r>
        <w:separator/>
      </w:r>
    </w:p>
  </w:endnote>
  <w:endnote w:type="continuationSeparator" w:id="0">
    <w:p w14:paraId="0421A7C4" w14:textId="77777777" w:rsidR="001520D0" w:rsidRPr="0000007A" w:rsidRDefault="001520D0"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9DE1C"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6E05E0" w:rsidRPr="006E05E0">
      <w:rPr>
        <w:sz w:val="16"/>
      </w:rPr>
      <w:t xml:space="preserve">Version: </w:t>
    </w:r>
    <w:r w:rsidR="00FB5984">
      <w:rPr>
        <w:sz w:val="16"/>
      </w:rPr>
      <w:t>3</w:t>
    </w:r>
    <w:r w:rsidR="006E05E0" w:rsidRPr="006E05E0">
      <w:rPr>
        <w:sz w:val="16"/>
      </w:rPr>
      <w:t xml:space="preserve"> (0</w:t>
    </w:r>
    <w:r w:rsidR="00FB5984">
      <w:rPr>
        <w:sz w:val="16"/>
      </w:rPr>
      <w:t>7</w:t>
    </w:r>
    <w:r w:rsidR="006E05E0" w:rsidRPr="006E05E0">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532D7" w14:textId="77777777" w:rsidR="001520D0" w:rsidRPr="0000007A" w:rsidRDefault="001520D0" w:rsidP="0099583E">
      <w:r>
        <w:separator/>
      </w:r>
    </w:p>
  </w:footnote>
  <w:footnote w:type="continuationSeparator" w:id="0">
    <w:p w14:paraId="548475EE" w14:textId="77777777" w:rsidR="001520D0" w:rsidRPr="0000007A" w:rsidRDefault="001520D0"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959C9"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43B64B76"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FB5984">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BD64E5"/>
    <w:multiLevelType w:val="hybridMultilevel"/>
    <w:tmpl w:val="F51A6A0C"/>
    <w:lvl w:ilvl="0" w:tplc="204ED448">
      <w:start w:val="4"/>
      <w:numFmt w:val="bullet"/>
      <w:lvlText w:val="−"/>
      <w:lvlJc w:val="left"/>
      <w:pPr>
        <w:ind w:left="720" w:hanging="360"/>
      </w:pPr>
      <w:rPr>
        <w:rFonts w:ascii="Century" w:eastAsia="Times New Roman" w:hAnsi="Century"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6267A8"/>
    <w:multiLevelType w:val="hybridMultilevel"/>
    <w:tmpl w:val="D72E9E0C"/>
    <w:lvl w:ilvl="0" w:tplc="38090001">
      <w:start w:val="1"/>
      <w:numFmt w:val="bullet"/>
      <w:lvlText w:val=""/>
      <w:lvlJc w:val="left"/>
      <w:pPr>
        <w:ind w:left="1466" w:hanging="360"/>
      </w:pPr>
      <w:rPr>
        <w:rFonts w:ascii="Symbol" w:hAnsi="Symbol" w:hint="default"/>
      </w:rPr>
    </w:lvl>
    <w:lvl w:ilvl="1" w:tplc="38090003" w:tentative="1">
      <w:start w:val="1"/>
      <w:numFmt w:val="bullet"/>
      <w:lvlText w:val="o"/>
      <w:lvlJc w:val="left"/>
      <w:pPr>
        <w:ind w:left="2186" w:hanging="360"/>
      </w:pPr>
      <w:rPr>
        <w:rFonts w:ascii="Courier New" w:hAnsi="Courier New" w:cs="Courier New" w:hint="default"/>
      </w:rPr>
    </w:lvl>
    <w:lvl w:ilvl="2" w:tplc="38090005" w:tentative="1">
      <w:start w:val="1"/>
      <w:numFmt w:val="bullet"/>
      <w:lvlText w:val=""/>
      <w:lvlJc w:val="left"/>
      <w:pPr>
        <w:ind w:left="2906" w:hanging="360"/>
      </w:pPr>
      <w:rPr>
        <w:rFonts w:ascii="Wingdings" w:hAnsi="Wingdings" w:hint="default"/>
      </w:rPr>
    </w:lvl>
    <w:lvl w:ilvl="3" w:tplc="38090001" w:tentative="1">
      <w:start w:val="1"/>
      <w:numFmt w:val="bullet"/>
      <w:lvlText w:val=""/>
      <w:lvlJc w:val="left"/>
      <w:pPr>
        <w:ind w:left="3626" w:hanging="360"/>
      </w:pPr>
      <w:rPr>
        <w:rFonts w:ascii="Symbol" w:hAnsi="Symbol" w:hint="default"/>
      </w:rPr>
    </w:lvl>
    <w:lvl w:ilvl="4" w:tplc="38090003" w:tentative="1">
      <w:start w:val="1"/>
      <w:numFmt w:val="bullet"/>
      <w:lvlText w:val="o"/>
      <w:lvlJc w:val="left"/>
      <w:pPr>
        <w:ind w:left="4346" w:hanging="360"/>
      </w:pPr>
      <w:rPr>
        <w:rFonts w:ascii="Courier New" w:hAnsi="Courier New" w:cs="Courier New" w:hint="default"/>
      </w:rPr>
    </w:lvl>
    <w:lvl w:ilvl="5" w:tplc="38090005" w:tentative="1">
      <w:start w:val="1"/>
      <w:numFmt w:val="bullet"/>
      <w:lvlText w:val=""/>
      <w:lvlJc w:val="left"/>
      <w:pPr>
        <w:ind w:left="5066" w:hanging="360"/>
      </w:pPr>
      <w:rPr>
        <w:rFonts w:ascii="Wingdings" w:hAnsi="Wingdings" w:hint="default"/>
      </w:rPr>
    </w:lvl>
    <w:lvl w:ilvl="6" w:tplc="38090001" w:tentative="1">
      <w:start w:val="1"/>
      <w:numFmt w:val="bullet"/>
      <w:lvlText w:val=""/>
      <w:lvlJc w:val="left"/>
      <w:pPr>
        <w:ind w:left="5786" w:hanging="360"/>
      </w:pPr>
      <w:rPr>
        <w:rFonts w:ascii="Symbol" w:hAnsi="Symbol" w:hint="default"/>
      </w:rPr>
    </w:lvl>
    <w:lvl w:ilvl="7" w:tplc="38090003" w:tentative="1">
      <w:start w:val="1"/>
      <w:numFmt w:val="bullet"/>
      <w:lvlText w:val="o"/>
      <w:lvlJc w:val="left"/>
      <w:pPr>
        <w:ind w:left="6506" w:hanging="360"/>
      </w:pPr>
      <w:rPr>
        <w:rFonts w:ascii="Courier New" w:hAnsi="Courier New" w:cs="Courier New" w:hint="default"/>
      </w:rPr>
    </w:lvl>
    <w:lvl w:ilvl="8" w:tplc="38090005" w:tentative="1">
      <w:start w:val="1"/>
      <w:numFmt w:val="bullet"/>
      <w:lvlText w:val=""/>
      <w:lvlJc w:val="left"/>
      <w:pPr>
        <w:ind w:left="7226" w:hanging="360"/>
      </w:pPr>
      <w:rPr>
        <w:rFonts w:ascii="Wingdings" w:hAnsi="Wingdings" w:hint="default"/>
      </w:rPr>
    </w:lvl>
  </w:abstractNum>
  <w:abstractNum w:abstractNumId="12"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B0E2A33"/>
    <w:multiLevelType w:val="hybridMultilevel"/>
    <w:tmpl w:val="39248732"/>
    <w:lvl w:ilvl="0" w:tplc="204ED448">
      <w:start w:val="4"/>
      <w:numFmt w:val="bullet"/>
      <w:lvlText w:val="−"/>
      <w:lvlJc w:val="left"/>
      <w:pPr>
        <w:ind w:left="2315" w:hanging="360"/>
      </w:pPr>
      <w:rPr>
        <w:rFonts w:ascii="Century" w:eastAsia="Times New Roman" w:hAnsi="Century" w:cs="Times New Roman" w:hint="default"/>
      </w:rPr>
    </w:lvl>
    <w:lvl w:ilvl="1" w:tplc="38090003" w:tentative="1">
      <w:start w:val="1"/>
      <w:numFmt w:val="bullet"/>
      <w:lvlText w:val="o"/>
      <w:lvlJc w:val="left"/>
      <w:pPr>
        <w:ind w:left="3035" w:hanging="360"/>
      </w:pPr>
      <w:rPr>
        <w:rFonts w:ascii="Courier New" w:hAnsi="Courier New" w:cs="Courier New" w:hint="default"/>
      </w:rPr>
    </w:lvl>
    <w:lvl w:ilvl="2" w:tplc="38090005" w:tentative="1">
      <w:start w:val="1"/>
      <w:numFmt w:val="bullet"/>
      <w:lvlText w:val=""/>
      <w:lvlJc w:val="left"/>
      <w:pPr>
        <w:ind w:left="3755" w:hanging="360"/>
      </w:pPr>
      <w:rPr>
        <w:rFonts w:ascii="Wingdings" w:hAnsi="Wingdings" w:hint="default"/>
      </w:rPr>
    </w:lvl>
    <w:lvl w:ilvl="3" w:tplc="38090001" w:tentative="1">
      <w:start w:val="1"/>
      <w:numFmt w:val="bullet"/>
      <w:lvlText w:val=""/>
      <w:lvlJc w:val="left"/>
      <w:pPr>
        <w:ind w:left="4475" w:hanging="360"/>
      </w:pPr>
      <w:rPr>
        <w:rFonts w:ascii="Symbol" w:hAnsi="Symbol" w:hint="default"/>
      </w:rPr>
    </w:lvl>
    <w:lvl w:ilvl="4" w:tplc="38090003" w:tentative="1">
      <w:start w:val="1"/>
      <w:numFmt w:val="bullet"/>
      <w:lvlText w:val="o"/>
      <w:lvlJc w:val="left"/>
      <w:pPr>
        <w:ind w:left="5195" w:hanging="360"/>
      </w:pPr>
      <w:rPr>
        <w:rFonts w:ascii="Courier New" w:hAnsi="Courier New" w:cs="Courier New" w:hint="default"/>
      </w:rPr>
    </w:lvl>
    <w:lvl w:ilvl="5" w:tplc="38090005" w:tentative="1">
      <w:start w:val="1"/>
      <w:numFmt w:val="bullet"/>
      <w:lvlText w:val=""/>
      <w:lvlJc w:val="left"/>
      <w:pPr>
        <w:ind w:left="5915" w:hanging="360"/>
      </w:pPr>
      <w:rPr>
        <w:rFonts w:ascii="Wingdings" w:hAnsi="Wingdings" w:hint="default"/>
      </w:rPr>
    </w:lvl>
    <w:lvl w:ilvl="6" w:tplc="38090001" w:tentative="1">
      <w:start w:val="1"/>
      <w:numFmt w:val="bullet"/>
      <w:lvlText w:val=""/>
      <w:lvlJc w:val="left"/>
      <w:pPr>
        <w:ind w:left="6635" w:hanging="360"/>
      </w:pPr>
      <w:rPr>
        <w:rFonts w:ascii="Symbol" w:hAnsi="Symbol" w:hint="default"/>
      </w:rPr>
    </w:lvl>
    <w:lvl w:ilvl="7" w:tplc="38090003" w:tentative="1">
      <w:start w:val="1"/>
      <w:numFmt w:val="bullet"/>
      <w:lvlText w:val="o"/>
      <w:lvlJc w:val="left"/>
      <w:pPr>
        <w:ind w:left="7355" w:hanging="360"/>
      </w:pPr>
      <w:rPr>
        <w:rFonts w:ascii="Courier New" w:hAnsi="Courier New" w:cs="Courier New" w:hint="default"/>
      </w:rPr>
    </w:lvl>
    <w:lvl w:ilvl="8" w:tplc="38090005" w:tentative="1">
      <w:start w:val="1"/>
      <w:numFmt w:val="bullet"/>
      <w:lvlText w:val=""/>
      <w:lvlJc w:val="left"/>
      <w:pPr>
        <w:ind w:left="8075" w:hanging="360"/>
      </w:pPr>
      <w:rPr>
        <w:rFonts w:ascii="Wingdings" w:hAnsi="Wingdings" w:hint="default"/>
      </w:rPr>
    </w:lvl>
  </w:abstractNum>
  <w:abstractNum w:abstractNumId="15" w15:restartNumberingAfterBreak="0">
    <w:nsid w:val="7CEF2322"/>
    <w:multiLevelType w:val="hybridMultilevel"/>
    <w:tmpl w:val="6CB602A6"/>
    <w:lvl w:ilvl="0" w:tplc="34BA11AC">
      <w:numFmt w:val="bullet"/>
      <w:lvlText w:val=""/>
      <w:lvlJc w:val="left"/>
      <w:pPr>
        <w:ind w:left="1106" w:hanging="360"/>
      </w:pPr>
      <w:rPr>
        <w:rFonts w:ascii="Symbol" w:eastAsia="Times New Roman" w:hAnsi="Symbol" w:cs="Times New Roman" w:hint="default"/>
      </w:rPr>
    </w:lvl>
    <w:lvl w:ilvl="1" w:tplc="38090003" w:tentative="1">
      <w:start w:val="1"/>
      <w:numFmt w:val="bullet"/>
      <w:lvlText w:val="o"/>
      <w:lvlJc w:val="left"/>
      <w:pPr>
        <w:ind w:left="1826" w:hanging="360"/>
      </w:pPr>
      <w:rPr>
        <w:rFonts w:ascii="Courier New" w:hAnsi="Courier New" w:cs="Courier New" w:hint="default"/>
      </w:rPr>
    </w:lvl>
    <w:lvl w:ilvl="2" w:tplc="38090005" w:tentative="1">
      <w:start w:val="1"/>
      <w:numFmt w:val="bullet"/>
      <w:lvlText w:val=""/>
      <w:lvlJc w:val="left"/>
      <w:pPr>
        <w:ind w:left="2546" w:hanging="360"/>
      </w:pPr>
      <w:rPr>
        <w:rFonts w:ascii="Wingdings" w:hAnsi="Wingdings" w:hint="default"/>
      </w:rPr>
    </w:lvl>
    <w:lvl w:ilvl="3" w:tplc="38090001" w:tentative="1">
      <w:start w:val="1"/>
      <w:numFmt w:val="bullet"/>
      <w:lvlText w:val=""/>
      <w:lvlJc w:val="left"/>
      <w:pPr>
        <w:ind w:left="3266" w:hanging="360"/>
      </w:pPr>
      <w:rPr>
        <w:rFonts w:ascii="Symbol" w:hAnsi="Symbol" w:hint="default"/>
      </w:rPr>
    </w:lvl>
    <w:lvl w:ilvl="4" w:tplc="38090003" w:tentative="1">
      <w:start w:val="1"/>
      <w:numFmt w:val="bullet"/>
      <w:lvlText w:val="o"/>
      <w:lvlJc w:val="left"/>
      <w:pPr>
        <w:ind w:left="3986" w:hanging="360"/>
      </w:pPr>
      <w:rPr>
        <w:rFonts w:ascii="Courier New" w:hAnsi="Courier New" w:cs="Courier New" w:hint="default"/>
      </w:rPr>
    </w:lvl>
    <w:lvl w:ilvl="5" w:tplc="38090005" w:tentative="1">
      <w:start w:val="1"/>
      <w:numFmt w:val="bullet"/>
      <w:lvlText w:val=""/>
      <w:lvlJc w:val="left"/>
      <w:pPr>
        <w:ind w:left="4706" w:hanging="360"/>
      </w:pPr>
      <w:rPr>
        <w:rFonts w:ascii="Wingdings" w:hAnsi="Wingdings" w:hint="default"/>
      </w:rPr>
    </w:lvl>
    <w:lvl w:ilvl="6" w:tplc="38090001" w:tentative="1">
      <w:start w:val="1"/>
      <w:numFmt w:val="bullet"/>
      <w:lvlText w:val=""/>
      <w:lvlJc w:val="left"/>
      <w:pPr>
        <w:ind w:left="5426" w:hanging="360"/>
      </w:pPr>
      <w:rPr>
        <w:rFonts w:ascii="Symbol" w:hAnsi="Symbol" w:hint="default"/>
      </w:rPr>
    </w:lvl>
    <w:lvl w:ilvl="7" w:tplc="38090003" w:tentative="1">
      <w:start w:val="1"/>
      <w:numFmt w:val="bullet"/>
      <w:lvlText w:val="o"/>
      <w:lvlJc w:val="left"/>
      <w:pPr>
        <w:ind w:left="6146" w:hanging="360"/>
      </w:pPr>
      <w:rPr>
        <w:rFonts w:ascii="Courier New" w:hAnsi="Courier New" w:cs="Courier New" w:hint="default"/>
      </w:rPr>
    </w:lvl>
    <w:lvl w:ilvl="8" w:tplc="38090005" w:tentative="1">
      <w:start w:val="1"/>
      <w:numFmt w:val="bullet"/>
      <w:lvlText w:val=""/>
      <w:lvlJc w:val="left"/>
      <w:pPr>
        <w:ind w:left="6866" w:hanging="360"/>
      </w:pPr>
      <w:rPr>
        <w:rFonts w:ascii="Wingdings" w:hAnsi="Wingdings" w:hint="default"/>
      </w:rPr>
    </w:lvl>
  </w:abstractNum>
  <w:num w:numId="1" w16cid:durableId="2112508187">
    <w:abstractNumId w:val="5"/>
  </w:num>
  <w:num w:numId="2" w16cid:durableId="1085734945">
    <w:abstractNumId w:val="9"/>
  </w:num>
  <w:num w:numId="3" w16cid:durableId="232590657">
    <w:abstractNumId w:val="8"/>
  </w:num>
  <w:num w:numId="4" w16cid:durableId="2091389860">
    <w:abstractNumId w:val="10"/>
  </w:num>
  <w:num w:numId="5" w16cid:durableId="934749367">
    <w:abstractNumId w:val="7"/>
  </w:num>
  <w:num w:numId="6" w16cid:durableId="421147445">
    <w:abstractNumId w:val="0"/>
  </w:num>
  <w:num w:numId="7" w16cid:durableId="485898431">
    <w:abstractNumId w:val="4"/>
  </w:num>
  <w:num w:numId="8" w16cid:durableId="451050918">
    <w:abstractNumId w:val="13"/>
  </w:num>
  <w:num w:numId="9" w16cid:durableId="1814524886">
    <w:abstractNumId w:val="12"/>
  </w:num>
  <w:num w:numId="10" w16cid:durableId="16663662">
    <w:abstractNumId w:val="3"/>
  </w:num>
  <w:num w:numId="11" w16cid:durableId="1989549529">
    <w:abstractNumId w:val="2"/>
  </w:num>
  <w:num w:numId="12" w16cid:durableId="364448320">
    <w:abstractNumId w:val="6"/>
  </w:num>
  <w:num w:numId="13" w16cid:durableId="1612276181">
    <w:abstractNumId w:val="11"/>
  </w:num>
  <w:num w:numId="14" w16cid:durableId="1043749702">
    <w:abstractNumId w:val="15"/>
  </w:num>
  <w:num w:numId="15" w16cid:durableId="1760103563">
    <w:abstractNumId w:val="14"/>
  </w:num>
  <w:num w:numId="16" w16cid:durableId="1899855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N"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0" w:nlCheck="1" w:checkStyle="0"/>
  <w:activeWritingStyle w:appName="MSWord" w:lang="en-IN" w:vendorID="64" w:dllVersion="6" w:nlCheck="1" w:checkStyle="1"/>
  <w:proofState w:spelling="clean" w:grammar="clean"/>
  <w:doNotTrackMoves/>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007A"/>
    <w:rsid w:val="0000007A"/>
    <w:rsid w:val="00006187"/>
    <w:rsid w:val="00010403"/>
    <w:rsid w:val="00012C8B"/>
    <w:rsid w:val="00021981"/>
    <w:rsid w:val="000234E1"/>
    <w:rsid w:val="0002598E"/>
    <w:rsid w:val="00037D52"/>
    <w:rsid w:val="000450FC"/>
    <w:rsid w:val="00056CB0"/>
    <w:rsid w:val="000577C2"/>
    <w:rsid w:val="0006257C"/>
    <w:rsid w:val="00084D7C"/>
    <w:rsid w:val="00091112"/>
    <w:rsid w:val="000936AC"/>
    <w:rsid w:val="00095A59"/>
    <w:rsid w:val="000A2134"/>
    <w:rsid w:val="000A6F41"/>
    <w:rsid w:val="000B4EE5"/>
    <w:rsid w:val="000B74A1"/>
    <w:rsid w:val="000B757E"/>
    <w:rsid w:val="000C0837"/>
    <w:rsid w:val="000C3B7E"/>
    <w:rsid w:val="00100577"/>
    <w:rsid w:val="00101322"/>
    <w:rsid w:val="00126D60"/>
    <w:rsid w:val="00136984"/>
    <w:rsid w:val="00144521"/>
    <w:rsid w:val="00150304"/>
    <w:rsid w:val="001520D0"/>
    <w:rsid w:val="0015296D"/>
    <w:rsid w:val="00163622"/>
    <w:rsid w:val="001645A2"/>
    <w:rsid w:val="00164F4E"/>
    <w:rsid w:val="00165685"/>
    <w:rsid w:val="00167B87"/>
    <w:rsid w:val="0017480A"/>
    <w:rsid w:val="001766DF"/>
    <w:rsid w:val="00184644"/>
    <w:rsid w:val="0018753A"/>
    <w:rsid w:val="0019527A"/>
    <w:rsid w:val="00197E68"/>
    <w:rsid w:val="001A1605"/>
    <w:rsid w:val="001B0C63"/>
    <w:rsid w:val="001C78D7"/>
    <w:rsid w:val="001D3A1D"/>
    <w:rsid w:val="001E4B3D"/>
    <w:rsid w:val="001F24FF"/>
    <w:rsid w:val="001F2913"/>
    <w:rsid w:val="001F707F"/>
    <w:rsid w:val="002011F3"/>
    <w:rsid w:val="00201B85"/>
    <w:rsid w:val="00202E80"/>
    <w:rsid w:val="00205244"/>
    <w:rsid w:val="00206943"/>
    <w:rsid w:val="002105F7"/>
    <w:rsid w:val="00220111"/>
    <w:rsid w:val="0022265B"/>
    <w:rsid w:val="0022369C"/>
    <w:rsid w:val="002320EB"/>
    <w:rsid w:val="00232B93"/>
    <w:rsid w:val="0023696A"/>
    <w:rsid w:val="002422CB"/>
    <w:rsid w:val="00245E23"/>
    <w:rsid w:val="0025366D"/>
    <w:rsid w:val="00254F80"/>
    <w:rsid w:val="00262634"/>
    <w:rsid w:val="002643B3"/>
    <w:rsid w:val="00275984"/>
    <w:rsid w:val="00280EC9"/>
    <w:rsid w:val="00291B0A"/>
    <w:rsid w:val="00291D08"/>
    <w:rsid w:val="00293482"/>
    <w:rsid w:val="002D7EA9"/>
    <w:rsid w:val="002E1211"/>
    <w:rsid w:val="002E2339"/>
    <w:rsid w:val="002E6D86"/>
    <w:rsid w:val="002F6935"/>
    <w:rsid w:val="00312559"/>
    <w:rsid w:val="003204B8"/>
    <w:rsid w:val="003240A2"/>
    <w:rsid w:val="0033692F"/>
    <w:rsid w:val="00346223"/>
    <w:rsid w:val="00375C2F"/>
    <w:rsid w:val="00391B3E"/>
    <w:rsid w:val="003A04E7"/>
    <w:rsid w:val="003A4991"/>
    <w:rsid w:val="003A6E1A"/>
    <w:rsid w:val="003B2172"/>
    <w:rsid w:val="003E746A"/>
    <w:rsid w:val="00411EE4"/>
    <w:rsid w:val="0042465A"/>
    <w:rsid w:val="004356CC"/>
    <w:rsid w:val="00435B36"/>
    <w:rsid w:val="00442B24"/>
    <w:rsid w:val="0044444D"/>
    <w:rsid w:val="0044519B"/>
    <w:rsid w:val="00445B35"/>
    <w:rsid w:val="00446659"/>
    <w:rsid w:val="00457AB1"/>
    <w:rsid w:val="00457BC0"/>
    <w:rsid w:val="00462996"/>
    <w:rsid w:val="004674B4"/>
    <w:rsid w:val="00496716"/>
    <w:rsid w:val="00497719"/>
    <w:rsid w:val="004B4CAD"/>
    <w:rsid w:val="004B4FDC"/>
    <w:rsid w:val="004C3DF1"/>
    <w:rsid w:val="004D2E36"/>
    <w:rsid w:val="004E612D"/>
    <w:rsid w:val="004E76C8"/>
    <w:rsid w:val="004E78AB"/>
    <w:rsid w:val="00503AB6"/>
    <w:rsid w:val="005047C5"/>
    <w:rsid w:val="00510920"/>
    <w:rsid w:val="00521812"/>
    <w:rsid w:val="00523D2C"/>
    <w:rsid w:val="00531C82"/>
    <w:rsid w:val="005339A8"/>
    <w:rsid w:val="00533FC1"/>
    <w:rsid w:val="0054564B"/>
    <w:rsid w:val="00545A13"/>
    <w:rsid w:val="00546343"/>
    <w:rsid w:val="00557CD3"/>
    <w:rsid w:val="00560D3C"/>
    <w:rsid w:val="00567DE0"/>
    <w:rsid w:val="005735A5"/>
    <w:rsid w:val="005A5BE0"/>
    <w:rsid w:val="005A6B2F"/>
    <w:rsid w:val="005A6F0F"/>
    <w:rsid w:val="005B12E0"/>
    <w:rsid w:val="005C25A0"/>
    <w:rsid w:val="005D230D"/>
    <w:rsid w:val="005F51E1"/>
    <w:rsid w:val="00602F7D"/>
    <w:rsid w:val="00605952"/>
    <w:rsid w:val="00620677"/>
    <w:rsid w:val="00624032"/>
    <w:rsid w:val="00645A56"/>
    <w:rsid w:val="006532DF"/>
    <w:rsid w:val="0065579D"/>
    <w:rsid w:val="00663792"/>
    <w:rsid w:val="0067046C"/>
    <w:rsid w:val="00676845"/>
    <w:rsid w:val="00680547"/>
    <w:rsid w:val="0068446F"/>
    <w:rsid w:val="0069428E"/>
    <w:rsid w:val="00696CAD"/>
    <w:rsid w:val="006A5E0B"/>
    <w:rsid w:val="006C3797"/>
    <w:rsid w:val="006E05E0"/>
    <w:rsid w:val="006E7D6E"/>
    <w:rsid w:val="006F6F2F"/>
    <w:rsid w:val="00701186"/>
    <w:rsid w:val="00707BE1"/>
    <w:rsid w:val="007238EB"/>
    <w:rsid w:val="0072789A"/>
    <w:rsid w:val="007317C3"/>
    <w:rsid w:val="00734756"/>
    <w:rsid w:val="0073538B"/>
    <w:rsid w:val="00741BD0"/>
    <w:rsid w:val="007426E6"/>
    <w:rsid w:val="00746370"/>
    <w:rsid w:val="00746876"/>
    <w:rsid w:val="00766889"/>
    <w:rsid w:val="00766A0D"/>
    <w:rsid w:val="00767F8C"/>
    <w:rsid w:val="00780B67"/>
    <w:rsid w:val="0078731D"/>
    <w:rsid w:val="007B1099"/>
    <w:rsid w:val="007B6E18"/>
    <w:rsid w:val="007D0246"/>
    <w:rsid w:val="007D2E09"/>
    <w:rsid w:val="007F5873"/>
    <w:rsid w:val="00806382"/>
    <w:rsid w:val="00815F94"/>
    <w:rsid w:val="0082130C"/>
    <w:rsid w:val="008224E2"/>
    <w:rsid w:val="00825DC9"/>
    <w:rsid w:val="0082676D"/>
    <w:rsid w:val="00826BD7"/>
    <w:rsid w:val="00831055"/>
    <w:rsid w:val="008423BB"/>
    <w:rsid w:val="00846F1F"/>
    <w:rsid w:val="0086429A"/>
    <w:rsid w:val="0087201B"/>
    <w:rsid w:val="00877F10"/>
    <w:rsid w:val="00882091"/>
    <w:rsid w:val="008913D5"/>
    <w:rsid w:val="00893E75"/>
    <w:rsid w:val="008C2778"/>
    <w:rsid w:val="008C2F62"/>
    <w:rsid w:val="008D020E"/>
    <w:rsid w:val="008D1117"/>
    <w:rsid w:val="008D15A4"/>
    <w:rsid w:val="008E08EF"/>
    <w:rsid w:val="008E7747"/>
    <w:rsid w:val="008F36E4"/>
    <w:rsid w:val="00933C8B"/>
    <w:rsid w:val="009553EC"/>
    <w:rsid w:val="00962036"/>
    <w:rsid w:val="0097330E"/>
    <w:rsid w:val="00974330"/>
    <w:rsid w:val="0097498C"/>
    <w:rsid w:val="00982766"/>
    <w:rsid w:val="009852C4"/>
    <w:rsid w:val="00985F26"/>
    <w:rsid w:val="0099583E"/>
    <w:rsid w:val="009A0242"/>
    <w:rsid w:val="009A59ED"/>
    <w:rsid w:val="009B5AA8"/>
    <w:rsid w:val="009C45A0"/>
    <w:rsid w:val="009C5642"/>
    <w:rsid w:val="009E13C3"/>
    <w:rsid w:val="009E6A30"/>
    <w:rsid w:val="009E79E5"/>
    <w:rsid w:val="009F07D4"/>
    <w:rsid w:val="009F29EB"/>
    <w:rsid w:val="00A001A0"/>
    <w:rsid w:val="00A12C83"/>
    <w:rsid w:val="00A31AAC"/>
    <w:rsid w:val="00A32905"/>
    <w:rsid w:val="00A36C95"/>
    <w:rsid w:val="00A37DE3"/>
    <w:rsid w:val="00A519D1"/>
    <w:rsid w:val="00A6343B"/>
    <w:rsid w:val="00A65C50"/>
    <w:rsid w:val="00A66DD2"/>
    <w:rsid w:val="00AA41B3"/>
    <w:rsid w:val="00AA6670"/>
    <w:rsid w:val="00AB1ED6"/>
    <w:rsid w:val="00AB397D"/>
    <w:rsid w:val="00AB638A"/>
    <w:rsid w:val="00AB6E43"/>
    <w:rsid w:val="00AC1349"/>
    <w:rsid w:val="00AD6C51"/>
    <w:rsid w:val="00AF3016"/>
    <w:rsid w:val="00B03A45"/>
    <w:rsid w:val="00B05334"/>
    <w:rsid w:val="00B2236C"/>
    <w:rsid w:val="00B22FE6"/>
    <w:rsid w:val="00B3033D"/>
    <w:rsid w:val="00B356AF"/>
    <w:rsid w:val="00B62087"/>
    <w:rsid w:val="00B62F41"/>
    <w:rsid w:val="00B73785"/>
    <w:rsid w:val="00B760E1"/>
    <w:rsid w:val="00B807F8"/>
    <w:rsid w:val="00B819C3"/>
    <w:rsid w:val="00B858FF"/>
    <w:rsid w:val="00BA1AB3"/>
    <w:rsid w:val="00BA2DF8"/>
    <w:rsid w:val="00BA6421"/>
    <w:rsid w:val="00BB34E6"/>
    <w:rsid w:val="00BB4FEC"/>
    <w:rsid w:val="00BC402F"/>
    <w:rsid w:val="00BD27BA"/>
    <w:rsid w:val="00BE13EF"/>
    <w:rsid w:val="00BE40A5"/>
    <w:rsid w:val="00BE6454"/>
    <w:rsid w:val="00BF399E"/>
    <w:rsid w:val="00BF39A4"/>
    <w:rsid w:val="00C02797"/>
    <w:rsid w:val="00C10283"/>
    <w:rsid w:val="00C110CC"/>
    <w:rsid w:val="00C12D43"/>
    <w:rsid w:val="00C22886"/>
    <w:rsid w:val="00C25B85"/>
    <w:rsid w:val="00C25C8F"/>
    <w:rsid w:val="00C263C6"/>
    <w:rsid w:val="00C62547"/>
    <w:rsid w:val="00C635B6"/>
    <w:rsid w:val="00C70DFC"/>
    <w:rsid w:val="00C82466"/>
    <w:rsid w:val="00C84097"/>
    <w:rsid w:val="00CB429B"/>
    <w:rsid w:val="00CC2753"/>
    <w:rsid w:val="00CD093E"/>
    <w:rsid w:val="00CD1556"/>
    <w:rsid w:val="00CD1FD7"/>
    <w:rsid w:val="00CE199A"/>
    <w:rsid w:val="00CE5AC7"/>
    <w:rsid w:val="00CE6469"/>
    <w:rsid w:val="00CF0A66"/>
    <w:rsid w:val="00CF0BBB"/>
    <w:rsid w:val="00D1283A"/>
    <w:rsid w:val="00D17979"/>
    <w:rsid w:val="00D2075F"/>
    <w:rsid w:val="00D3257B"/>
    <w:rsid w:val="00D370B4"/>
    <w:rsid w:val="00D40416"/>
    <w:rsid w:val="00D45CF7"/>
    <w:rsid w:val="00D4782A"/>
    <w:rsid w:val="00D535D5"/>
    <w:rsid w:val="00D7603E"/>
    <w:rsid w:val="00D8579C"/>
    <w:rsid w:val="00D90124"/>
    <w:rsid w:val="00D9392F"/>
    <w:rsid w:val="00DA41F5"/>
    <w:rsid w:val="00DB5B54"/>
    <w:rsid w:val="00DB7525"/>
    <w:rsid w:val="00DB7E1B"/>
    <w:rsid w:val="00DC1D81"/>
    <w:rsid w:val="00E40A56"/>
    <w:rsid w:val="00E451EA"/>
    <w:rsid w:val="00E53E52"/>
    <w:rsid w:val="00E57F4B"/>
    <w:rsid w:val="00E63889"/>
    <w:rsid w:val="00E65EB7"/>
    <w:rsid w:val="00E71C8D"/>
    <w:rsid w:val="00E72360"/>
    <w:rsid w:val="00E73AEE"/>
    <w:rsid w:val="00E80B81"/>
    <w:rsid w:val="00E972A7"/>
    <w:rsid w:val="00EA2839"/>
    <w:rsid w:val="00EB3E91"/>
    <w:rsid w:val="00EC6894"/>
    <w:rsid w:val="00ED6B12"/>
    <w:rsid w:val="00EE0D3E"/>
    <w:rsid w:val="00EF326D"/>
    <w:rsid w:val="00EF53FE"/>
    <w:rsid w:val="00F245A7"/>
    <w:rsid w:val="00F2643C"/>
    <w:rsid w:val="00F3295A"/>
    <w:rsid w:val="00F34D8E"/>
    <w:rsid w:val="00F3669D"/>
    <w:rsid w:val="00F405F8"/>
    <w:rsid w:val="00F41154"/>
    <w:rsid w:val="00F45484"/>
    <w:rsid w:val="00F4700F"/>
    <w:rsid w:val="00F51F7F"/>
    <w:rsid w:val="00F573EA"/>
    <w:rsid w:val="00F57E9D"/>
    <w:rsid w:val="00FA6528"/>
    <w:rsid w:val="00FB5984"/>
    <w:rsid w:val="00FC2E17"/>
    <w:rsid w:val="00FC6387"/>
    <w:rsid w:val="00FC6802"/>
    <w:rsid w:val="00FD70A7"/>
    <w:rsid w:val="00FE3BE2"/>
    <w:rsid w:val="00FF09A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75DCA"/>
  <w15:chartTrackingRefBased/>
  <w15:docId w15:val="{B0008DE4-B3EA-4A6D-9274-FAA8224F5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4977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878974984">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acri.com/index.php/ACR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B3BB8-9EE0-4E07-9B58-B51E95971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Pages>
  <Words>695</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4650</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1441873</vt:i4>
      </vt:variant>
      <vt:variant>
        <vt:i4>0</vt:i4>
      </vt:variant>
      <vt:variant>
        <vt:i4>0</vt:i4>
      </vt:variant>
      <vt:variant>
        <vt:i4>5</vt:i4>
      </vt:variant>
      <vt:variant>
        <vt:lpwstr>https://journalijpss.com/index.php/IJPSS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Editor-90</cp:lastModifiedBy>
  <cp:revision>10</cp:revision>
  <dcterms:created xsi:type="dcterms:W3CDTF">2025-05-16T13:56:00Z</dcterms:created>
  <dcterms:modified xsi:type="dcterms:W3CDTF">2025-06-20T10:41:00Z</dcterms:modified>
</cp:coreProperties>
</file>