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4722" w14:textId="77777777" w:rsidR="00EF7C36" w:rsidRDefault="00EF7C36" w:rsidP="005F4824">
      <w:pPr>
        <w:jc w:val="center"/>
        <w:rPr>
          <w:rFonts w:ascii="Times New Roman" w:hAnsi="Times New Roman" w:cs="Times New Roman"/>
          <w:b/>
          <w:bCs/>
          <w:sz w:val="31"/>
          <w:szCs w:val="31"/>
        </w:rPr>
      </w:pPr>
      <w:r w:rsidRPr="00EF7C36">
        <w:rPr>
          <w:rFonts w:ascii="Times New Roman" w:hAnsi="Times New Roman" w:cs="Times New Roman"/>
          <w:b/>
          <w:bCs/>
          <w:sz w:val="31"/>
          <w:szCs w:val="31"/>
        </w:rPr>
        <w:t>Heritage Conservation and Sustainable Tourism in Dhaka City: A Theoretical and Empirical Examination</w:t>
      </w:r>
    </w:p>
    <w:p w14:paraId="2B0B025E" w14:textId="77777777" w:rsidR="0039774F" w:rsidRDefault="0039774F" w:rsidP="0039774F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1E0D9B9B" w14:textId="77777777" w:rsidR="00B97DAF" w:rsidRDefault="00B97DAF" w:rsidP="0039774F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606690E3" w14:textId="77777777" w:rsidR="00FF5BDD" w:rsidRDefault="00FF5BDD" w:rsidP="0039774F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59D12BE8" w14:textId="77777777" w:rsidR="00FF5BDD" w:rsidRPr="0039774F" w:rsidRDefault="00FF5BDD" w:rsidP="0039774F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488E3C25" w14:textId="77777777" w:rsidR="00C65288" w:rsidRDefault="008A3D22" w:rsidP="00C652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DBB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="00844FBD" w:rsidRPr="007F0DB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3A6419E" w14:textId="77777777" w:rsidR="008A3D22" w:rsidRPr="007F0DBB" w:rsidRDefault="008A3D22" w:rsidP="00C65288">
      <w:pPr>
        <w:jc w:val="both"/>
        <w:rPr>
          <w:rFonts w:ascii="Times New Roman" w:hAnsi="Times New Roman" w:cs="Times New Roman"/>
          <w:sz w:val="24"/>
          <w:szCs w:val="24"/>
        </w:rPr>
      </w:pPr>
      <w:r w:rsidRPr="007F0DBB">
        <w:rPr>
          <w:rFonts w:ascii="Times New Roman" w:hAnsi="Times New Roman" w:cs="Times New Roman"/>
          <w:sz w:val="24"/>
          <w:szCs w:val="24"/>
        </w:rPr>
        <w:t xml:space="preserve">This </w:t>
      </w:r>
      <w:r w:rsidR="00D03F40" w:rsidRPr="007F0DBB">
        <w:rPr>
          <w:rFonts w:ascii="Times New Roman" w:hAnsi="Times New Roman" w:cs="Times New Roman"/>
          <w:sz w:val="24"/>
          <w:szCs w:val="24"/>
        </w:rPr>
        <w:t xml:space="preserve">research </w:t>
      </w:r>
      <w:r w:rsidR="000E4557">
        <w:rPr>
          <w:rFonts w:ascii="Times New Roman" w:hAnsi="Times New Roman" w:cs="Times New Roman"/>
          <w:sz w:val="24"/>
          <w:szCs w:val="24"/>
        </w:rPr>
        <w:t xml:space="preserve">attempts </w:t>
      </w:r>
      <w:r w:rsidRPr="007F0DBB">
        <w:rPr>
          <w:rFonts w:ascii="Times New Roman" w:hAnsi="Times New Roman" w:cs="Times New Roman"/>
          <w:sz w:val="24"/>
          <w:szCs w:val="24"/>
        </w:rPr>
        <w:t xml:space="preserve">to </w:t>
      </w:r>
      <w:r w:rsidR="00920B37" w:rsidRPr="007F0DBB">
        <w:rPr>
          <w:rFonts w:ascii="Times New Roman" w:hAnsi="Times New Roman" w:cs="Times New Roman"/>
          <w:sz w:val="24"/>
          <w:szCs w:val="24"/>
        </w:rPr>
        <w:t>identify</w:t>
      </w:r>
      <w:r w:rsidRPr="007F0DBB">
        <w:rPr>
          <w:rFonts w:ascii="Times New Roman" w:hAnsi="Times New Roman" w:cs="Times New Roman"/>
          <w:sz w:val="24"/>
          <w:szCs w:val="24"/>
        </w:rPr>
        <w:t xml:space="preserve"> the </w:t>
      </w:r>
      <w:r w:rsidR="000E4557">
        <w:rPr>
          <w:rFonts w:ascii="Times New Roman" w:hAnsi="Times New Roman" w:cs="Times New Roman"/>
          <w:sz w:val="24"/>
          <w:szCs w:val="24"/>
        </w:rPr>
        <w:t>prime</w:t>
      </w:r>
      <w:r w:rsidRPr="007F0DBB">
        <w:rPr>
          <w:rFonts w:ascii="Times New Roman" w:hAnsi="Times New Roman" w:cs="Times New Roman"/>
          <w:sz w:val="24"/>
          <w:szCs w:val="24"/>
        </w:rPr>
        <w:t xml:space="preserve"> factors </w:t>
      </w:r>
      <w:r w:rsidR="0082581F">
        <w:rPr>
          <w:rFonts w:ascii="Times New Roman" w:hAnsi="Times New Roman" w:cs="Times New Roman"/>
          <w:sz w:val="24"/>
          <w:szCs w:val="24"/>
        </w:rPr>
        <w:t xml:space="preserve">associated with </w:t>
      </w:r>
      <w:r w:rsidR="00B8626C">
        <w:rPr>
          <w:rFonts w:ascii="Times New Roman" w:hAnsi="Times New Roman" w:cs="Times New Roman"/>
          <w:sz w:val="24"/>
          <w:szCs w:val="24"/>
        </w:rPr>
        <w:t xml:space="preserve">the </w:t>
      </w:r>
      <w:r w:rsidRPr="007F0DBB">
        <w:rPr>
          <w:rFonts w:ascii="Times New Roman" w:hAnsi="Times New Roman" w:cs="Times New Roman"/>
          <w:sz w:val="24"/>
          <w:szCs w:val="24"/>
        </w:rPr>
        <w:t xml:space="preserve">sustainability of </w:t>
      </w:r>
      <w:r w:rsidR="00AC4765" w:rsidRPr="007F0DBB">
        <w:rPr>
          <w:rFonts w:ascii="Times New Roman" w:hAnsi="Times New Roman" w:cs="Times New Roman"/>
          <w:sz w:val="24"/>
          <w:szCs w:val="24"/>
        </w:rPr>
        <w:t>archaeological</w:t>
      </w:r>
      <w:r w:rsidRPr="007F0DBB">
        <w:rPr>
          <w:rFonts w:ascii="Times New Roman" w:hAnsi="Times New Roman" w:cs="Times New Roman"/>
          <w:sz w:val="24"/>
          <w:szCs w:val="24"/>
        </w:rPr>
        <w:t xml:space="preserve"> </w:t>
      </w:r>
      <w:r w:rsidR="0082581F" w:rsidRPr="007F0DBB">
        <w:rPr>
          <w:rFonts w:ascii="Times New Roman" w:hAnsi="Times New Roman" w:cs="Times New Roman"/>
          <w:sz w:val="24"/>
          <w:szCs w:val="24"/>
        </w:rPr>
        <w:t xml:space="preserve">tourism </w:t>
      </w:r>
      <w:r w:rsidRPr="007F0DBB">
        <w:rPr>
          <w:rFonts w:ascii="Times New Roman" w:hAnsi="Times New Roman" w:cs="Times New Roman"/>
          <w:sz w:val="24"/>
          <w:szCs w:val="24"/>
        </w:rPr>
        <w:t xml:space="preserve">sites in Dhaka city, Bangladesh. A quantitative method has been applied </w:t>
      </w:r>
      <w:r w:rsidR="00B8626C">
        <w:rPr>
          <w:rFonts w:ascii="Times New Roman" w:hAnsi="Times New Roman" w:cs="Times New Roman"/>
          <w:sz w:val="24"/>
          <w:szCs w:val="24"/>
        </w:rPr>
        <w:t>to</w:t>
      </w:r>
      <w:r w:rsidR="00530BA5" w:rsidRPr="007F0DBB">
        <w:rPr>
          <w:rFonts w:ascii="Times New Roman" w:hAnsi="Times New Roman" w:cs="Times New Roman"/>
          <w:sz w:val="24"/>
          <w:szCs w:val="24"/>
        </w:rPr>
        <w:t xml:space="preserve"> the response of</w:t>
      </w:r>
      <w:r w:rsidRPr="007F0DBB">
        <w:rPr>
          <w:rFonts w:ascii="Times New Roman" w:hAnsi="Times New Roman" w:cs="Times New Roman"/>
          <w:sz w:val="24"/>
          <w:szCs w:val="24"/>
        </w:rPr>
        <w:t xml:space="preserve"> 100 respondents </w:t>
      </w:r>
      <w:r w:rsidR="007D1CAA" w:rsidRPr="007F0DBB">
        <w:rPr>
          <w:rFonts w:ascii="Times New Roman" w:hAnsi="Times New Roman" w:cs="Times New Roman"/>
          <w:sz w:val="24"/>
          <w:szCs w:val="24"/>
        </w:rPr>
        <w:t>on</w:t>
      </w:r>
      <w:r w:rsidRPr="007F0DBB">
        <w:rPr>
          <w:rFonts w:ascii="Times New Roman" w:hAnsi="Times New Roman" w:cs="Times New Roman"/>
          <w:sz w:val="24"/>
          <w:szCs w:val="24"/>
        </w:rPr>
        <w:t xml:space="preserve"> </w:t>
      </w:r>
      <w:r w:rsidR="00530BA5" w:rsidRPr="007F0DBB">
        <w:rPr>
          <w:rFonts w:ascii="Times New Roman" w:hAnsi="Times New Roman" w:cs="Times New Roman"/>
          <w:sz w:val="24"/>
          <w:szCs w:val="24"/>
        </w:rPr>
        <w:t xml:space="preserve">the </w:t>
      </w:r>
      <w:r w:rsidRPr="007F0DBB">
        <w:rPr>
          <w:rFonts w:ascii="Times New Roman" w:hAnsi="Times New Roman" w:cs="Times New Roman"/>
          <w:sz w:val="24"/>
          <w:szCs w:val="24"/>
        </w:rPr>
        <w:t xml:space="preserve">sustainability of archaeological </w:t>
      </w:r>
      <w:r w:rsidR="007D1CAA" w:rsidRPr="007F0DBB">
        <w:rPr>
          <w:rFonts w:ascii="Times New Roman" w:hAnsi="Times New Roman" w:cs="Times New Roman"/>
          <w:sz w:val="24"/>
          <w:szCs w:val="24"/>
        </w:rPr>
        <w:t xml:space="preserve">tourism </w:t>
      </w:r>
      <w:r w:rsidRPr="007F0DBB">
        <w:rPr>
          <w:rFonts w:ascii="Times New Roman" w:hAnsi="Times New Roman" w:cs="Times New Roman"/>
          <w:sz w:val="24"/>
          <w:szCs w:val="24"/>
        </w:rPr>
        <w:t xml:space="preserve">sites. Due to </w:t>
      </w:r>
      <w:r w:rsidR="007D1CAA" w:rsidRPr="007F0DBB">
        <w:rPr>
          <w:rFonts w:ascii="Times New Roman" w:hAnsi="Times New Roman" w:cs="Times New Roman"/>
          <w:sz w:val="24"/>
          <w:szCs w:val="24"/>
        </w:rPr>
        <w:t xml:space="preserve">the prolonged two and half years’ </w:t>
      </w:r>
      <w:r w:rsidRPr="007F0DBB">
        <w:rPr>
          <w:rFonts w:ascii="Times New Roman" w:hAnsi="Times New Roman" w:cs="Times New Roman"/>
          <w:sz w:val="24"/>
          <w:szCs w:val="24"/>
        </w:rPr>
        <w:t xml:space="preserve">Covid-19 pandemic, data are collected through </w:t>
      </w:r>
      <w:r w:rsidR="00D03F40" w:rsidRPr="007F0DBB">
        <w:rPr>
          <w:rFonts w:ascii="Times New Roman" w:hAnsi="Times New Roman" w:cs="Times New Roman"/>
          <w:sz w:val="24"/>
          <w:szCs w:val="24"/>
        </w:rPr>
        <w:t xml:space="preserve">online on </w:t>
      </w:r>
      <w:r w:rsidRPr="007F0DBB">
        <w:rPr>
          <w:rFonts w:ascii="Times New Roman" w:hAnsi="Times New Roman" w:cs="Times New Roman"/>
          <w:sz w:val="24"/>
          <w:szCs w:val="24"/>
        </w:rPr>
        <w:t>e</w:t>
      </w:r>
      <w:r w:rsidR="00530BA5" w:rsidRPr="007F0DBB">
        <w:rPr>
          <w:rFonts w:ascii="Times New Roman" w:hAnsi="Times New Roman" w:cs="Times New Roman"/>
          <w:sz w:val="24"/>
          <w:szCs w:val="24"/>
        </w:rPr>
        <w:t>-</w:t>
      </w:r>
      <w:r w:rsidRPr="007F0DBB">
        <w:rPr>
          <w:rFonts w:ascii="Times New Roman" w:hAnsi="Times New Roman" w:cs="Times New Roman"/>
          <w:sz w:val="24"/>
          <w:szCs w:val="24"/>
        </w:rPr>
        <w:t>questionnaire</w:t>
      </w:r>
      <w:r w:rsidR="008B1BC5" w:rsidRPr="007F0DBB">
        <w:rPr>
          <w:rFonts w:ascii="Times New Roman" w:hAnsi="Times New Roman" w:cs="Times New Roman"/>
          <w:sz w:val="24"/>
          <w:szCs w:val="24"/>
        </w:rPr>
        <w:t>.</w:t>
      </w:r>
      <w:r w:rsidRPr="007F0DBB">
        <w:rPr>
          <w:rFonts w:ascii="Times New Roman" w:hAnsi="Times New Roman" w:cs="Times New Roman"/>
          <w:sz w:val="24"/>
          <w:szCs w:val="24"/>
        </w:rPr>
        <w:t xml:space="preserve"> </w:t>
      </w:r>
      <w:r w:rsidR="00530BA5" w:rsidRPr="007F0DBB">
        <w:rPr>
          <w:rFonts w:ascii="Times New Roman" w:hAnsi="Times New Roman" w:cs="Times New Roman"/>
          <w:sz w:val="24"/>
          <w:szCs w:val="24"/>
        </w:rPr>
        <w:t>T</w:t>
      </w:r>
      <w:r w:rsidRPr="007F0DBB">
        <w:rPr>
          <w:rFonts w:ascii="Times New Roman" w:hAnsi="Times New Roman" w:cs="Times New Roman"/>
          <w:sz w:val="24"/>
          <w:szCs w:val="24"/>
        </w:rPr>
        <w:t xml:space="preserve">he findings of this research </w:t>
      </w:r>
      <w:r w:rsidR="004027F7">
        <w:rPr>
          <w:rFonts w:ascii="Times New Roman" w:hAnsi="Times New Roman" w:cs="Times New Roman"/>
          <w:sz w:val="24"/>
          <w:szCs w:val="24"/>
        </w:rPr>
        <w:t xml:space="preserve">paper </w:t>
      </w:r>
      <w:r w:rsidR="00530BA5" w:rsidRPr="007F0DBB">
        <w:rPr>
          <w:rFonts w:ascii="Times New Roman" w:hAnsi="Times New Roman" w:cs="Times New Roman"/>
          <w:sz w:val="24"/>
          <w:szCs w:val="24"/>
        </w:rPr>
        <w:t>show</w:t>
      </w:r>
      <w:r w:rsidRPr="007F0DBB">
        <w:rPr>
          <w:rFonts w:ascii="Times New Roman" w:hAnsi="Times New Roman" w:cs="Times New Roman"/>
          <w:sz w:val="24"/>
          <w:szCs w:val="24"/>
        </w:rPr>
        <w:t xml:space="preserve"> </w:t>
      </w:r>
      <w:r w:rsidR="00530BA5" w:rsidRPr="007F0DBB">
        <w:rPr>
          <w:rFonts w:ascii="Times New Roman" w:hAnsi="Times New Roman" w:cs="Times New Roman"/>
          <w:sz w:val="24"/>
          <w:szCs w:val="24"/>
        </w:rPr>
        <w:t xml:space="preserve">that </w:t>
      </w:r>
      <w:r w:rsidRPr="007F0DBB">
        <w:rPr>
          <w:rFonts w:ascii="Times New Roman" w:hAnsi="Times New Roman" w:cs="Times New Roman"/>
          <w:sz w:val="24"/>
          <w:szCs w:val="24"/>
        </w:rPr>
        <w:t xml:space="preserve">tourism sustainability </w:t>
      </w:r>
      <w:r w:rsidR="0082581F">
        <w:rPr>
          <w:rFonts w:ascii="Times New Roman" w:hAnsi="Times New Roman" w:cs="Times New Roman"/>
          <w:sz w:val="24"/>
          <w:szCs w:val="24"/>
        </w:rPr>
        <w:t>results in</w:t>
      </w:r>
      <w:r w:rsidRPr="007F0DBB">
        <w:rPr>
          <w:rFonts w:ascii="Times New Roman" w:hAnsi="Times New Roman" w:cs="Times New Roman"/>
          <w:sz w:val="24"/>
          <w:szCs w:val="24"/>
        </w:rPr>
        <w:t xml:space="preserve"> </w:t>
      </w:r>
      <w:r w:rsidR="00530BA5" w:rsidRPr="007F0DBB">
        <w:rPr>
          <w:rFonts w:ascii="Times New Roman" w:hAnsi="Times New Roman" w:cs="Times New Roman"/>
          <w:sz w:val="24"/>
          <w:szCs w:val="24"/>
        </w:rPr>
        <w:t>long-term</w:t>
      </w:r>
      <w:r w:rsidRPr="007F0DBB">
        <w:rPr>
          <w:rFonts w:ascii="Times New Roman" w:hAnsi="Times New Roman" w:cs="Times New Roman"/>
          <w:sz w:val="24"/>
          <w:szCs w:val="24"/>
        </w:rPr>
        <w:t xml:space="preserve"> economic benefit</w:t>
      </w:r>
      <w:r w:rsidR="00530BA5" w:rsidRPr="007F0DBB">
        <w:rPr>
          <w:rFonts w:ascii="Times New Roman" w:hAnsi="Times New Roman" w:cs="Times New Roman"/>
          <w:sz w:val="24"/>
          <w:szCs w:val="24"/>
        </w:rPr>
        <w:t>s</w:t>
      </w:r>
      <w:r w:rsidRPr="007F0DBB">
        <w:rPr>
          <w:rFonts w:ascii="Times New Roman" w:hAnsi="Times New Roman" w:cs="Times New Roman"/>
          <w:sz w:val="24"/>
          <w:szCs w:val="24"/>
        </w:rPr>
        <w:t xml:space="preserve"> a</w:t>
      </w:r>
      <w:r w:rsidR="00530BA5" w:rsidRPr="007F0DBB">
        <w:rPr>
          <w:rFonts w:ascii="Times New Roman" w:hAnsi="Times New Roman" w:cs="Times New Roman"/>
          <w:sz w:val="24"/>
          <w:szCs w:val="24"/>
        </w:rPr>
        <w:t>nd hel</w:t>
      </w:r>
      <w:r w:rsidR="008B1BC5" w:rsidRPr="007F0DBB">
        <w:rPr>
          <w:rFonts w:ascii="Times New Roman" w:hAnsi="Times New Roman" w:cs="Times New Roman"/>
          <w:sz w:val="24"/>
          <w:szCs w:val="24"/>
        </w:rPr>
        <w:t>p</w:t>
      </w:r>
      <w:r w:rsidR="00530BA5" w:rsidRPr="007F0DBB">
        <w:rPr>
          <w:rFonts w:ascii="Times New Roman" w:hAnsi="Times New Roman" w:cs="Times New Roman"/>
          <w:sz w:val="24"/>
          <w:szCs w:val="24"/>
        </w:rPr>
        <w:t>s</w:t>
      </w:r>
      <w:r w:rsidRPr="007F0DBB">
        <w:rPr>
          <w:rFonts w:ascii="Times New Roman" w:hAnsi="Times New Roman" w:cs="Times New Roman"/>
          <w:sz w:val="24"/>
          <w:szCs w:val="24"/>
        </w:rPr>
        <w:t xml:space="preserve"> preserve </w:t>
      </w:r>
      <w:r w:rsidR="00530BA5" w:rsidRPr="007F0DBB">
        <w:rPr>
          <w:rFonts w:ascii="Times New Roman" w:hAnsi="Times New Roman" w:cs="Times New Roman"/>
          <w:sz w:val="24"/>
          <w:szCs w:val="24"/>
        </w:rPr>
        <w:t xml:space="preserve">the </w:t>
      </w:r>
      <w:r w:rsidRPr="007F0DBB">
        <w:rPr>
          <w:rFonts w:ascii="Times New Roman" w:hAnsi="Times New Roman" w:cs="Times New Roman"/>
          <w:sz w:val="24"/>
          <w:szCs w:val="24"/>
        </w:rPr>
        <w:t xml:space="preserve">archaeological history. </w:t>
      </w:r>
      <w:r w:rsidR="00530BA5" w:rsidRPr="007F0DBB">
        <w:rPr>
          <w:rFonts w:ascii="Times New Roman" w:hAnsi="Times New Roman" w:cs="Times New Roman"/>
          <w:sz w:val="24"/>
          <w:szCs w:val="24"/>
        </w:rPr>
        <w:t>T</w:t>
      </w:r>
      <w:r w:rsidRPr="007F0DBB">
        <w:rPr>
          <w:rFonts w:ascii="Times New Roman" w:hAnsi="Times New Roman" w:cs="Times New Roman"/>
          <w:sz w:val="24"/>
          <w:szCs w:val="24"/>
        </w:rPr>
        <w:t xml:space="preserve">his </w:t>
      </w:r>
      <w:r w:rsidR="008B1BC5" w:rsidRPr="007F0DBB">
        <w:rPr>
          <w:rFonts w:ascii="Times New Roman" w:hAnsi="Times New Roman" w:cs="Times New Roman"/>
          <w:sz w:val="24"/>
          <w:szCs w:val="24"/>
        </w:rPr>
        <w:t>paper</w:t>
      </w:r>
      <w:r w:rsidRPr="007F0DBB">
        <w:rPr>
          <w:rFonts w:ascii="Times New Roman" w:hAnsi="Times New Roman" w:cs="Times New Roman"/>
          <w:sz w:val="24"/>
          <w:szCs w:val="24"/>
        </w:rPr>
        <w:t xml:space="preserve"> suggests that </w:t>
      </w:r>
      <w:r w:rsidR="00B8626C">
        <w:rPr>
          <w:rFonts w:ascii="Times New Roman" w:hAnsi="Times New Roman" w:cs="Times New Roman"/>
          <w:sz w:val="24"/>
          <w:szCs w:val="24"/>
        </w:rPr>
        <w:t xml:space="preserve">the </w:t>
      </w:r>
      <w:r w:rsidRPr="007F0DBB">
        <w:rPr>
          <w:rFonts w:ascii="Times New Roman" w:hAnsi="Times New Roman" w:cs="Times New Roman"/>
          <w:sz w:val="24"/>
          <w:szCs w:val="24"/>
        </w:rPr>
        <w:t xml:space="preserve">sustainability </w:t>
      </w:r>
      <w:r w:rsidR="00E65BA0">
        <w:rPr>
          <w:rFonts w:ascii="Times New Roman" w:hAnsi="Times New Roman" w:cs="Times New Roman"/>
          <w:sz w:val="24"/>
          <w:szCs w:val="24"/>
        </w:rPr>
        <w:t xml:space="preserve">of </w:t>
      </w:r>
      <w:r w:rsidRPr="007F0DBB">
        <w:rPr>
          <w:rFonts w:ascii="Times New Roman" w:hAnsi="Times New Roman" w:cs="Times New Roman"/>
          <w:sz w:val="24"/>
          <w:szCs w:val="24"/>
        </w:rPr>
        <w:t xml:space="preserve">archaeological </w:t>
      </w:r>
      <w:r w:rsidR="00E65BA0" w:rsidRPr="007F0DBB">
        <w:rPr>
          <w:rFonts w:ascii="Times New Roman" w:hAnsi="Times New Roman" w:cs="Times New Roman"/>
          <w:sz w:val="24"/>
          <w:szCs w:val="24"/>
        </w:rPr>
        <w:t xml:space="preserve">tourism </w:t>
      </w:r>
      <w:r w:rsidRPr="007F0DBB">
        <w:rPr>
          <w:rFonts w:ascii="Times New Roman" w:hAnsi="Times New Roman" w:cs="Times New Roman"/>
          <w:sz w:val="24"/>
          <w:szCs w:val="24"/>
        </w:rPr>
        <w:t>sites helps increase visitor</w:t>
      </w:r>
      <w:r w:rsidR="0082581F">
        <w:rPr>
          <w:rFonts w:ascii="Times New Roman" w:hAnsi="Times New Roman" w:cs="Times New Roman"/>
          <w:sz w:val="24"/>
          <w:szCs w:val="24"/>
        </w:rPr>
        <w:t xml:space="preserve"> arrivals,</w:t>
      </w:r>
      <w:r w:rsidRPr="007F0DBB">
        <w:rPr>
          <w:rFonts w:ascii="Times New Roman" w:hAnsi="Times New Roman" w:cs="Times New Roman"/>
          <w:sz w:val="24"/>
          <w:szCs w:val="24"/>
        </w:rPr>
        <w:t xml:space="preserve"> </w:t>
      </w:r>
      <w:r w:rsidR="0082581F">
        <w:rPr>
          <w:rFonts w:ascii="Times New Roman" w:hAnsi="Times New Roman" w:cs="Times New Roman"/>
          <w:sz w:val="24"/>
          <w:szCs w:val="24"/>
        </w:rPr>
        <w:t xml:space="preserve">enhance </w:t>
      </w:r>
      <w:r w:rsidRPr="007F0DBB">
        <w:rPr>
          <w:rFonts w:ascii="Times New Roman" w:hAnsi="Times New Roman" w:cs="Times New Roman"/>
          <w:sz w:val="24"/>
          <w:szCs w:val="24"/>
        </w:rPr>
        <w:t>tourists</w:t>
      </w:r>
      <w:r w:rsidR="00844FBD" w:rsidRPr="007F0DBB">
        <w:rPr>
          <w:rFonts w:ascii="Times New Roman" w:hAnsi="Times New Roman" w:cs="Times New Roman"/>
          <w:sz w:val="24"/>
          <w:szCs w:val="24"/>
        </w:rPr>
        <w:t>’</w:t>
      </w:r>
      <w:r w:rsidRPr="007F0DBB">
        <w:rPr>
          <w:rFonts w:ascii="Times New Roman" w:hAnsi="Times New Roman" w:cs="Times New Roman"/>
          <w:sz w:val="24"/>
          <w:szCs w:val="24"/>
        </w:rPr>
        <w:t xml:space="preserve"> </w:t>
      </w:r>
      <w:r w:rsidR="00B8626C">
        <w:rPr>
          <w:rFonts w:ascii="Times New Roman" w:hAnsi="Times New Roman" w:cs="Times New Roman"/>
          <w:sz w:val="24"/>
          <w:szCs w:val="24"/>
        </w:rPr>
        <w:t>satisfaction</w:t>
      </w:r>
      <w:r w:rsidR="00844FBD" w:rsidRPr="007F0DBB">
        <w:rPr>
          <w:rFonts w:ascii="Times New Roman" w:hAnsi="Times New Roman" w:cs="Times New Roman"/>
          <w:sz w:val="24"/>
          <w:szCs w:val="24"/>
        </w:rPr>
        <w:t>,</w:t>
      </w:r>
      <w:r w:rsidRPr="007F0DBB">
        <w:rPr>
          <w:rFonts w:ascii="Times New Roman" w:hAnsi="Times New Roman" w:cs="Times New Roman"/>
          <w:sz w:val="24"/>
          <w:szCs w:val="24"/>
        </w:rPr>
        <w:t xml:space="preserve"> </w:t>
      </w:r>
      <w:r w:rsidR="00B8626C">
        <w:rPr>
          <w:rFonts w:ascii="Times New Roman" w:hAnsi="Times New Roman" w:cs="Times New Roman"/>
          <w:sz w:val="24"/>
          <w:szCs w:val="24"/>
        </w:rPr>
        <w:t>enhance</w:t>
      </w:r>
      <w:r w:rsidR="00530BA5" w:rsidRPr="007F0DBB">
        <w:rPr>
          <w:rFonts w:ascii="Times New Roman" w:hAnsi="Times New Roman" w:cs="Times New Roman"/>
          <w:sz w:val="24"/>
          <w:szCs w:val="24"/>
        </w:rPr>
        <w:t xml:space="preserve"> the</w:t>
      </w:r>
      <w:r w:rsidRPr="007F0DBB">
        <w:rPr>
          <w:rFonts w:ascii="Times New Roman" w:hAnsi="Times New Roman" w:cs="Times New Roman"/>
          <w:sz w:val="24"/>
          <w:szCs w:val="24"/>
        </w:rPr>
        <w:t xml:space="preserve"> learning </w:t>
      </w:r>
      <w:r w:rsidR="00530BA5" w:rsidRPr="007F0DBB">
        <w:rPr>
          <w:rFonts w:ascii="Times New Roman" w:hAnsi="Times New Roman" w:cs="Times New Roman"/>
          <w:sz w:val="24"/>
          <w:szCs w:val="24"/>
        </w:rPr>
        <w:t xml:space="preserve">of </w:t>
      </w:r>
      <w:r w:rsidRPr="007F0DBB">
        <w:rPr>
          <w:rFonts w:ascii="Times New Roman" w:hAnsi="Times New Roman" w:cs="Times New Roman"/>
          <w:sz w:val="24"/>
          <w:szCs w:val="24"/>
        </w:rPr>
        <w:t>history through story</w:t>
      </w:r>
      <w:r w:rsidR="00F2500E">
        <w:rPr>
          <w:rFonts w:ascii="Times New Roman" w:hAnsi="Times New Roman" w:cs="Times New Roman"/>
          <w:sz w:val="24"/>
          <w:szCs w:val="24"/>
        </w:rPr>
        <w:t>-</w:t>
      </w:r>
      <w:r w:rsidRPr="007F0DBB">
        <w:rPr>
          <w:rFonts w:ascii="Times New Roman" w:hAnsi="Times New Roman" w:cs="Times New Roman"/>
          <w:sz w:val="24"/>
          <w:szCs w:val="24"/>
        </w:rPr>
        <w:t>telling</w:t>
      </w:r>
      <w:r w:rsidR="00B8626C">
        <w:rPr>
          <w:rFonts w:ascii="Times New Roman" w:hAnsi="Times New Roman" w:cs="Times New Roman"/>
          <w:sz w:val="24"/>
          <w:szCs w:val="24"/>
        </w:rPr>
        <w:t>,</w:t>
      </w:r>
      <w:r w:rsidR="00E65BA0">
        <w:rPr>
          <w:rFonts w:ascii="Times New Roman" w:hAnsi="Times New Roman" w:cs="Times New Roman"/>
          <w:sz w:val="24"/>
          <w:szCs w:val="24"/>
        </w:rPr>
        <w:t xml:space="preserve"> and</w:t>
      </w:r>
      <w:r w:rsidR="00E65BA0" w:rsidRPr="00E65BA0">
        <w:rPr>
          <w:rFonts w:ascii="Times New Roman" w:hAnsi="Times New Roman" w:cs="Times New Roman"/>
          <w:sz w:val="24"/>
          <w:szCs w:val="24"/>
        </w:rPr>
        <w:t xml:space="preserve"> </w:t>
      </w:r>
      <w:r w:rsidR="00E65BA0" w:rsidRPr="007F0DBB">
        <w:rPr>
          <w:rFonts w:ascii="Times New Roman" w:hAnsi="Times New Roman" w:cs="Times New Roman"/>
          <w:sz w:val="24"/>
          <w:szCs w:val="24"/>
        </w:rPr>
        <w:t>rev</w:t>
      </w:r>
      <w:r w:rsidR="00E65BA0">
        <w:rPr>
          <w:rFonts w:ascii="Times New Roman" w:hAnsi="Times New Roman" w:cs="Times New Roman"/>
          <w:sz w:val="24"/>
          <w:szCs w:val="24"/>
        </w:rPr>
        <w:t>ive ancient arts and culture</w:t>
      </w:r>
      <w:r w:rsidRPr="007F0DBB">
        <w:rPr>
          <w:rFonts w:ascii="Times New Roman" w:hAnsi="Times New Roman" w:cs="Times New Roman"/>
          <w:sz w:val="24"/>
          <w:szCs w:val="24"/>
        </w:rPr>
        <w:t>.</w:t>
      </w:r>
      <w:r w:rsidR="00530BA5" w:rsidRPr="007F0DBB">
        <w:rPr>
          <w:rFonts w:ascii="Times New Roman" w:hAnsi="Times New Roman" w:cs="Times New Roman"/>
          <w:sz w:val="24"/>
          <w:szCs w:val="24"/>
        </w:rPr>
        <w:t xml:space="preserve"> </w:t>
      </w:r>
      <w:r w:rsidR="00B8626C">
        <w:rPr>
          <w:rFonts w:ascii="Times New Roman" w:hAnsi="Times New Roman" w:cs="Times New Roman"/>
          <w:sz w:val="24"/>
          <w:szCs w:val="24"/>
        </w:rPr>
        <w:t>However</w:t>
      </w:r>
      <w:r w:rsidR="00530BA5" w:rsidRPr="007F0DBB">
        <w:rPr>
          <w:rFonts w:ascii="Times New Roman" w:hAnsi="Times New Roman" w:cs="Times New Roman"/>
          <w:sz w:val="24"/>
          <w:szCs w:val="24"/>
        </w:rPr>
        <w:t xml:space="preserve"> technological innovativeness, overcrowding</w:t>
      </w:r>
      <w:r w:rsidR="00B8626C">
        <w:rPr>
          <w:rFonts w:ascii="Times New Roman" w:hAnsi="Times New Roman" w:cs="Times New Roman"/>
          <w:sz w:val="24"/>
          <w:szCs w:val="24"/>
        </w:rPr>
        <w:t>,</w:t>
      </w:r>
      <w:r w:rsidR="00530BA5" w:rsidRPr="007F0DBB">
        <w:rPr>
          <w:rFonts w:ascii="Times New Roman" w:hAnsi="Times New Roman" w:cs="Times New Roman"/>
          <w:sz w:val="24"/>
          <w:szCs w:val="24"/>
        </w:rPr>
        <w:t xml:space="preserve"> and waste management </w:t>
      </w:r>
      <w:r w:rsidR="00B8626C">
        <w:rPr>
          <w:rFonts w:ascii="Times New Roman" w:hAnsi="Times New Roman" w:cs="Times New Roman"/>
          <w:sz w:val="24"/>
          <w:szCs w:val="24"/>
        </w:rPr>
        <w:t>have</w:t>
      </w:r>
      <w:r w:rsidR="00530BA5" w:rsidRPr="007F0DBB">
        <w:rPr>
          <w:rFonts w:ascii="Times New Roman" w:hAnsi="Times New Roman" w:cs="Times New Roman"/>
          <w:sz w:val="24"/>
          <w:szCs w:val="24"/>
        </w:rPr>
        <w:t xml:space="preserve"> negative impact</w:t>
      </w:r>
      <w:r w:rsidR="00E65BA0">
        <w:rPr>
          <w:rFonts w:ascii="Times New Roman" w:hAnsi="Times New Roman" w:cs="Times New Roman"/>
          <w:sz w:val="24"/>
          <w:szCs w:val="24"/>
        </w:rPr>
        <w:t>s</w:t>
      </w:r>
      <w:r w:rsidR="00530BA5" w:rsidRPr="007F0DBB">
        <w:rPr>
          <w:rFonts w:ascii="Times New Roman" w:hAnsi="Times New Roman" w:cs="Times New Roman"/>
          <w:sz w:val="24"/>
          <w:szCs w:val="24"/>
        </w:rPr>
        <w:t xml:space="preserve"> </w:t>
      </w:r>
      <w:r w:rsidR="00B8626C">
        <w:rPr>
          <w:rFonts w:ascii="Times New Roman" w:hAnsi="Times New Roman" w:cs="Times New Roman"/>
          <w:sz w:val="24"/>
          <w:szCs w:val="24"/>
        </w:rPr>
        <w:t>on</w:t>
      </w:r>
      <w:r w:rsidR="00530BA5" w:rsidRPr="007F0DBB">
        <w:rPr>
          <w:rFonts w:ascii="Times New Roman" w:hAnsi="Times New Roman" w:cs="Times New Roman"/>
          <w:sz w:val="24"/>
          <w:szCs w:val="24"/>
        </w:rPr>
        <w:t xml:space="preserve"> the sustainability of archaeological </w:t>
      </w:r>
      <w:r w:rsidR="0082581F">
        <w:rPr>
          <w:rFonts w:ascii="Times New Roman" w:hAnsi="Times New Roman" w:cs="Times New Roman"/>
          <w:sz w:val="24"/>
          <w:szCs w:val="24"/>
        </w:rPr>
        <w:t xml:space="preserve">tourism </w:t>
      </w:r>
      <w:r w:rsidR="00530BA5" w:rsidRPr="007F0DBB">
        <w:rPr>
          <w:rFonts w:ascii="Times New Roman" w:hAnsi="Times New Roman" w:cs="Times New Roman"/>
          <w:sz w:val="24"/>
          <w:szCs w:val="24"/>
        </w:rPr>
        <w:t xml:space="preserve">sites. </w:t>
      </w:r>
      <w:r w:rsidRPr="007F0DBB">
        <w:rPr>
          <w:rFonts w:ascii="Times New Roman" w:hAnsi="Times New Roman" w:cs="Times New Roman"/>
          <w:sz w:val="24"/>
          <w:szCs w:val="24"/>
        </w:rPr>
        <w:t xml:space="preserve">This paper </w:t>
      </w:r>
      <w:r w:rsidR="00530BA5" w:rsidRPr="007F0DBB">
        <w:rPr>
          <w:rFonts w:ascii="Times New Roman" w:hAnsi="Times New Roman" w:cs="Times New Roman"/>
          <w:sz w:val="24"/>
          <w:szCs w:val="24"/>
        </w:rPr>
        <w:t xml:space="preserve">is expected to help </w:t>
      </w:r>
      <w:r w:rsidRPr="007F0DBB">
        <w:rPr>
          <w:rFonts w:ascii="Times New Roman" w:hAnsi="Times New Roman" w:cs="Times New Roman"/>
          <w:sz w:val="24"/>
          <w:szCs w:val="24"/>
        </w:rPr>
        <w:t>scholars</w:t>
      </w:r>
      <w:r w:rsidR="00530BA5" w:rsidRPr="007F0DBB">
        <w:rPr>
          <w:rFonts w:ascii="Times New Roman" w:hAnsi="Times New Roman" w:cs="Times New Roman"/>
          <w:sz w:val="24"/>
          <w:szCs w:val="24"/>
        </w:rPr>
        <w:t xml:space="preserve">, </w:t>
      </w:r>
      <w:r w:rsidRPr="007F0DBB">
        <w:rPr>
          <w:rFonts w:ascii="Times New Roman" w:hAnsi="Times New Roman" w:cs="Times New Roman"/>
          <w:sz w:val="24"/>
          <w:szCs w:val="24"/>
        </w:rPr>
        <w:t>learner</w:t>
      </w:r>
      <w:r w:rsidR="00530BA5" w:rsidRPr="007F0DBB">
        <w:rPr>
          <w:rFonts w:ascii="Times New Roman" w:hAnsi="Times New Roman" w:cs="Times New Roman"/>
          <w:sz w:val="24"/>
          <w:szCs w:val="24"/>
        </w:rPr>
        <w:t>s</w:t>
      </w:r>
      <w:r w:rsidR="00B8626C">
        <w:rPr>
          <w:rFonts w:ascii="Times New Roman" w:hAnsi="Times New Roman" w:cs="Times New Roman"/>
          <w:sz w:val="24"/>
          <w:szCs w:val="24"/>
        </w:rPr>
        <w:t>,</w:t>
      </w:r>
      <w:r w:rsidR="00530BA5" w:rsidRPr="007F0DBB">
        <w:rPr>
          <w:rFonts w:ascii="Times New Roman" w:hAnsi="Times New Roman" w:cs="Times New Roman"/>
          <w:sz w:val="24"/>
          <w:szCs w:val="24"/>
        </w:rPr>
        <w:t xml:space="preserve"> and policy planners </w:t>
      </w:r>
      <w:r w:rsidR="008B1BC5" w:rsidRPr="007F0DBB">
        <w:rPr>
          <w:rFonts w:ascii="Times New Roman" w:hAnsi="Times New Roman" w:cs="Times New Roman"/>
          <w:sz w:val="24"/>
          <w:szCs w:val="24"/>
        </w:rPr>
        <w:t xml:space="preserve">to adopt measures </w:t>
      </w:r>
      <w:r w:rsidR="00B8626C">
        <w:rPr>
          <w:rFonts w:ascii="Times New Roman" w:hAnsi="Times New Roman" w:cs="Times New Roman"/>
          <w:sz w:val="24"/>
          <w:szCs w:val="24"/>
        </w:rPr>
        <w:t>that</w:t>
      </w:r>
      <w:r w:rsidR="000E4557">
        <w:rPr>
          <w:rFonts w:ascii="Times New Roman" w:hAnsi="Times New Roman" w:cs="Times New Roman"/>
          <w:sz w:val="24"/>
          <w:szCs w:val="24"/>
        </w:rPr>
        <w:t xml:space="preserve"> may </w:t>
      </w:r>
      <w:r w:rsidR="00B8626C">
        <w:rPr>
          <w:rFonts w:ascii="Times New Roman" w:hAnsi="Times New Roman" w:cs="Times New Roman"/>
          <w:sz w:val="24"/>
          <w:szCs w:val="24"/>
        </w:rPr>
        <w:t>ensure</w:t>
      </w:r>
      <w:r w:rsidR="008B1BC5" w:rsidRPr="007F0DBB">
        <w:rPr>
          <w:rFonts w:ascii="Times New Roman" w:hAnsi="Times New Roman" w:cs="Times New Roman"/>
          <w:sz w:val="24"/>
          <w:szCs w:val="24"/>
        </w:rPr>
        <w:t xml:space="preserve"> the </w:t>
      </w:r>
      <w:r w:rsidRPr="007F0DBB">
        <w:rPr>
          <w:rFonts w:ascii="Times New Roman" w:hAnsi="Times New Roman" w:cs="Times New Roman"/>
          <w:sz w:val="24"/>
          <w:szCs w:val="24"/>
        </w:rPr>
        <w:t>sustainability of archaeological tourism</w:t>
      </w:r>
      <w:r w:rsidR="0082581F" w:rsidRPr="0082581F">
        <w:rPr>
          <w:rFonts w:ascii="Times New Roman" w:hAnsi="Times New Roman" w:cs="Times New Roman"/>
          <w:sz w:val="24"/>
          <w:szCs w:val="24"/>
        </w:rPr>
        <w:t xml:space="preserve"> </w:t>
      </w:r>
      <w:r w:rsidR="0082581F" w:rsidRPr="007F0DBB">
        <w:rPr>
          <w:rFonts w:ascii="Times New Roman" w:hAnsi="Times New Roman" w:cs="Times New Roman"/>
          <w:sz w:val="24"/>
          <w:szCs w:val="24"/>
        </w:rPr>
        <w:t>sites</w:t>
      </w:r>
      <w:r w:rsidRPr="007F0DBB">
        <w:rPr>
          <w:rFonts w:ascii="Times New Roman" w:hAnsi="Times New Roman" w:cs="Times New Roman"/>
          <w:sz w:val="24"/>
          <w:szCs w:val="24"/>
        </w:rPr>
        <w:t>.</w:t>
      </w:r>
    </w:p>
    <w:p w14:paraId="6C300CA2" w14:textId="77777777" w:rsidR="008A3D22" w:rsidRPr="00882616" w:rsidRDefault="008A3D22" w:rsidP="008A3D2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6"/>
          <w:szCs w:val="24"/>
        </w:rPr>
      </w:pPr>
    </w:p>
    <w:p w14:paraId="0A619293" w14:textId="77777777" w:rsidR="00E03728" w:rsidRPr="007061E6" w:rsidRDefault="00C65288" w:rsidP="00C652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8A3D22" w:rsidRPr="007061E6"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 w:rsidR="00CA72CF" w:rsidRPr="00CA72CF">
        <w:rPr>
          <w:rFonts w:ascii="Times New Roman" w:hAnsi="Times New Roman" w:cs="Times New Roman"/>
          <w:bCs/>
          <w:sz w:val="24"/>
          <w:szCs w:val="24"/>
        </w:rPr>
        <w:t>Heritage</w:t>
      </w:r>
      <w:r w:rsidR="00CA72C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A72CF" w:rsidRPr="00CA72CF">
        <w:rPr>
          <w:rFonts w:ascii="Times New Roman" w:hAnsi="Times New Roman" w:cs="Times New Roman"/>
          <w:bCs/>
          <w:sz w:val="24"/>
          <w:szCs w:val="24"/>
        </w:rPr>
        <w:t>Conservation</w:t>
      </w:r>
      <w:r w:rsidR="00CA72C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86556" w:rsidRPr="007061E6">
        <w:rPr>
          <w:rFonts w:ascii="Times New Roman" w:hAnsi="Times New Roman" w:cs="Times New Roman"/>
          <w:sz w:val="24"/>
          <w:szCs w:val="24"/>
        </w:rPr>
        <w:t>Archaeological S</w:t>
      </w:r>
      <w:r w:rsidR="008A3D22" w:rsidRPr="007061E6">
        <w:rPr>
          <w:rFonts w:ascii="Times New Roman" w:hAnsi="Times New Roman" w:cs="Times New Roman"/>
          <w:sz w:val="24"/>
          <w:szCs w:val="24"/>
        </w:rPr>
        <w:t>ites, Tourism, Sustainability, Community</w:t>
      </w:r>
      <w:r w:rsidR="00D86556" w:rsidRPr="007061E6">
        <w:rPr>
          <w:rFonts w:ascii="Times New Roman" w:hAnsi="Times New Roman" w:cs="Times New Roman"/>
          <w:sz w:val="24"/>
          <w:szCs w:val="24"/>
        </w:rPr>
        <w:t>, Satisfaction</w:t>
      </w:r>
      <w:r w:rsidR="008A3D22" w:rsidRPr="007061E6">
        <w:rPr>
          <w:rFonts w:ascii="Times New Roman" w:hAnsi="Times New Roman" w:cs="Times New Roman"/>
          <w:sz w:val="24"/>
          <w:szCs w:val="24"/>
        </w:rPr>
        <w:t>.</w:t>
      </w:r>
      <w:bookmarkStart w:id="0" w:name="_Toc97997088"/>
      <w:r>
        <w:rPr>
          <w:rFonts w:ascii="Times New Roman" w:hAnsi="Times New Roman" w:cs="Times New Roman"/>
          <w:sz w:val="24"/>
          <w:szCs w:val="24"/>
        </w:rPr>
        <w:t>)</w:t>
      </w:r>
    </w:p>
    <w:p w14:paraId="5C40BE48" w14:textId="77777777" w:rsidR="00716CC5" w:rsidRPr="00CB4BDD" w:rsidRDefault="00716CC5" w:rsidP="00716CC5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24"/>
        </w:rPr>
      </w:pPr>
    </w:p>
    <w:p w14:paraId="3AD0C8CB" w14:textId="77777777" w:rsidR="00D03F40" w:rsidRPr="00882616" w:rsidRDefault="00D03F40" w:rsidP="00D03F40">
      <w:pPr>
        <w:spacing w:after="0" w:line="360" w:lineRule="auto"/>
        <w:jc w:val="center"/>
        <w:rPr>
          <w:rFonts w:ascii="Times New Roman" w:hAnsi="Times New Roman" w:cs="Times New Roman"/>
          <w:sz w:val="12"/>
          <w:szCs w:val="24"/>
        </w:rPr>
      </w:pPr>
    </w:p>
    <w:p w14:paraId="76B3D827" w14:textId="77777777" w:rsidR="00D92A5D" w:rsidRDefault="00D92A5D" w:rsidP="00D03F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784A26" w14:textId="77777777" w:rsidR="00D03F40" w:rsidRPr="00D2056D" w:rsidRDefault="0056513E" w:rsidP="00C6528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03F40" w:rsidRPr="00D2056D">
        <w:rPr>
          <w:rFonts w:ascii="Times New Roman" w:hAnsi="Times New Roman" w:cs="Times New Roman"/>
          <w:b/>
          <w:sz w:val="28"/>
          <w:szCs w:val="28"/>
        </w:rPr>
        <w:t>Introduction</w:t>
      </w:r>
    </w:p>
    <w:p w14:paraId="5DC188EB" w14:textId="77777777" w:rsidR="00E03728" w:rsidRPr="00882616" w:rsidRDefault="00E03728" w:rsidP="00E0372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6"/>
          <w:szCs w:val="24"/>
        </w:rPr>
      </w:pPr>
    </w:p>
    <w:bookmarkEnd w:id="0"/>
    <w:p w14:paraId="64AE759D" w14:textId="77777777" w:rsidR="00E03728" w:rsidRPr="00837E7C" w:rsidRDefault="00972EE3" w:rsidP="0056513E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955DD">
        <w:rPr>
          <w:rFonts w:ascii="Times New Roman" w:hAnsi="Times New Roman" w:cs="Times New Roman"/>
          <w:sz w:val="25"/>
          <w:szCs w:val="25"/>
        </w:rPr>
        <w:t xml:space="preserve">Tourism is </w:t>
      </w:r>
      <w:r w:rsidR="00920B37">
        <w:rPr>
          <w:rFonts w:ascii="Times New Roman" w:hAnsi="Times New Roman" w:cs="Times New Roman"/>
          <w:sz w:val="25"/>
          <w:szCs w:val="25"/>
        </w:rPr>
        <w:t>an</w:t>
      </w:r>
      <w:r w:rsidRPr="008955DD">
        <w:rPr>
          <w:rFonts w:ascii="Times New Roman" w:hAnsi="Times New Roman" w:cs="Times New Roman"/>
          <w:sz w:val="25"/>
          <w:szCs w:val="25"/>
        </w:rPr>
        <w:t xml:space="preserve"> important</w:t>
      </w:r>
      <w:r w:rsidR="00CC6A9F" w:rsidRPr="008955DD">
        <w:rPr>
          <w:rFonts w:ascii="Times New Roman" w:hAnsi="Times New Roman" w:cs="Times New Roman"/>
          <w:sz w:val="25"/>
          <w:szCs w:val="25"/>
        </w:rPr>
        <w:t xml:space="preserve"> recreation</w:t>
      </w:r>
      <w:r w:rsidR="008955DD">
        <w:rPr>
          <w:rFonts w:ascii="Times New Roman" w:hAnsi="Times New Roman" w:cs="Times New Roman"/>
          <w:sz w:val="25"/>
          <w:szCs w:val="25"/>
        </w:rPr>
        <w:t>-</w:t>
      </w:r>
      <w:r w:rsidR="00CC6A9F" w:rsidRPr="008955DD">
        <w:rPr>
          <w:rFonts w:ascii="Times New Roman" w:hAnsi="Times New Roman" w:cs="Times New Roman"/>
          <w:sz w:val="25"/>
          <w:szCs w:val="25"/>
        </w:rPr>
        <w:t>based</w:t>
      </w:r>
      <w:r w:rsidRPr="008955DD">
        <w:rPr>
          <w:rFonts w:ascii="Times New Roman" w:hAnsi="Times New Roman" w:cs="Times New Roman"/>
          <w:sz w:val="25"/>
          <w:szCs w:val="25"/>
        </w:rPr>
        <w:t xml:space="preserve"> </w:t>
      </w:r>
      <w:r w:rsidR="0056513E">
        <w:rPr>
          <w:rFonts w:ascii="Times New Roman" w:hAnsi="Times New Roman" w:cs="Times New Roman"/>
          <w:sz w:val="25"/>
          <w:szCs w:val="25"/>
        </w:rPr>
        <w:t>business sector</w:t>
      </w:r>
      <w:r w:rsidR="008955DD">
        <w:rPr>
          <w:rFonts w:ascii="Times New Roman" w:hAnsi="Times New Roman" w:cs="Times New Roman"/>
          <w:sz w:val="25"/>
          <w:szCs w:val="25"/>
        </w:rPr>
        <w:t>. It contributes</w:t>
      </w:r>
      <w:r w:rsidRPr="008955DD">
        <w:rPr>
          <w:rFonts w:ascii="Times New Roman" w:hAnsi="Times New Roman" w:cs="Times New Roman"/>
          <w:sz w:val="25"/>
          <w:szCs w:val="25"/>
        </w:rPr>
        <w:t xml:space="preserve"> economic</w:t>
      </w:r>
      <w:r w:rsidR="008955DD">
        <w:rPr>
          <w:rFonts w:ascii="Times New Roman" w:hAnsi="Times New Roman" w:cs="Times New Roman"/>
          <w:sz w:val="25"/>
          <w:szCs w:val="25"/>
        </w:rPr>
        <w:t>ally</w:t>
      </w:r>
      <w:r w:rsidR="00CC6A9F" w:rsidRPr="008955DD">
        <w:rPr>
          <w:rFonts w:ascii="Times New Roman" w:hAnsi="Times New Roman" w:cs="Times New Roman"/>
          <w:sz w:val="25"/>
          <w:szCs w:val="25"/>
        </w:rPr>
        <w:t>, social</w:t>
      </w:r>
      <w:r w:rsidR="008955DD">
        <w:rPr>
          <w:rFonts w:ascii="Times New Roman" w:hAnsi="Times New Roman" w:cs="Times New Roman"/>
          <w:sz w:val="25"/>
          <w:szCs w:val="25"/>
        </w:rPr>
        <w:t>ly, culturally, environmentally</w:t>
      </w:r>
      <w:r w:rsidR="0056513E">
        <w:rPr>
          <w:rFonts w:ascii="Times New Roman" w:hAnsi="Times New Roman" w:cs="Times New Roman"/>
          <w:sz w:val="25"/>
          <w:szCs w:val="25"/>
        </w:rPr>
        <w:t>,</w:t>
      </w:r>
      <w:r w:rsidR="00E03728" w:rsidRPr="008955DD">
        <w:rPr>
          <w:rFonts w:ascii="Times New Roman" w:hAnsi="Times New Roman" w:cs="Times New Roman"/>
          <w:sz w:val="25"/>
          <w:szCs w:val="25"/>
        </w:rPr>
        <w:t xml:space="preserve"> and psychological</w:t>
      </w:r>
      <w:r w:rsidR="008955DD">
        <w:rPr>
          <w:rFonts w:ascii="Times New Roman" w:hAnsi="Times New Roman" w:cs="Times New Roman"/>
          <w:sz w:val="25"/>
          <w:szCs w:val="25"/>
        </w:rPr>
        <w:t>ly</w:t>
      </w:r>
      <w:r w:rsidRPr="008955DD">
        <w:rPr>
          <w:rFonts w:ascii="Times New Roman" w:hAnsi="Times New Roman" w:cs="Times New Roman"/>
          <w:sz w:val="25"/>
          <w:szCs w:val="25"/>
        </w:rPr>
        <w:t xml:space="preserve"> </w:t>
      </w:r>
      <w:r w:rsidR="008955DD">
        <w:rPr>
          <w:rFonts w:ascii="Times New Roman" w:hAnsi="Times New Roman" w:cs="Times New Roman"/>
          <w:sz w:val="25"/>
          <w:szCs w:val="25"/>
        </w:rPr>
        <w:t>to both the destination countries and the host societies</w:t>
      </w:r>
      <w:r w:rsidR="00C14E63" w:rsidRPr="008955DD">
        <w:rPr>
          <w:rFonts w:ascii="Times New Roman" w:hAnsi="Times New Roman" w:cs="Times New Roman"/>
          <w:sz w:val="25"/>
          <w:szCs w:val="25"/>
        </w:rPr>
        <w:t>.</w:t>
      </w:r>
      <w:r w:rsidR="00E5467C" w:rsidRPr="008955DD">
        <w:rPr>
          <w:rFonts w:ascii="Times New Roman" w:hAnsi="Times New Roman" w:cs="Times New Roman"/>
          <w:sz w:val="25"/>
          <w:szCs w:val="25"/>
        </w:rPr>
        <w:t xml:space="preserve"> </w:t>
      </w:r>
      <w:r w:rsidRPr="008955DD">
        <w:rPr>
          <w:rFonts w:ascii="Times New Roman" w:hAnsi="Times New Roman" w:cs="Times New Roman"/>
          <w:sz w:val="25"/>
          <w:szCs w:val="25"/>
        </w:rPr>
        <w:t>T</w:t>
      </w:r>
      <w:r w:rsidR="008955DD">
        <w:rPr>
          <w:rFonts w:ascii="Times New Roman" w:hAnsi="Times New Roman" w:cs="Times New Roman"/>
          <w:sz w:val="25"/>
          <w:szCs w:val="25"/>
        </w:rPr>
        <w:t>he</w:t>
      </w:r>
      <w:r w:rsidRPr="008955DD">
        <w:rPr>
          <w:rFonts w:ascii="Times New Roman" w:hAnsi="Times New Roman" w:cs="Times New Roman"/>
          <w:sz w:val="25"/>
          <w:szCs w:val="25"/>
        </w:rPr>
        <w:t xml:space="preserve"> </w:t>
      </w:r>
      <w:r w:rsidR="00920B37">
        <w:rPr>
          <w:rFonts w:ascii="Times New Roman" w:hAnsi="Times New Roman" w:cs="Times New Roman"/>
          <w:sz w:val="25"/>
          <w:szCs w:val="25"/>
        </w:rPr>
        <w:t>outcomes</w:t>
      </w:r>
      <w:r w:rsidR="00882616" w:rsidRPr="008955DD">
        <w:rPr>
          <w:rFonts w:ascii="Times New Roman" w:hAnsi="Times New Roman" w:cs="Times New Roman"/>
          <w:sz w:val="25"/>
          <w:szCs w:val="25"/>
        </w:rPr>
        <w:t xml:space="preserve"> of th</w:t>
      </w:r>
      <w:r w:rsidR="00920B37">
        <w:rPr>
          <w:rFonts w:ascii="Times New Roman" w:hAnsi="Times New Roman" w:cs="Times New Roman"/>
          <w:sz w:val="25"/>
          <w:szCs w:val="25"/>
        </w:rPr>
        <w:t>is</w:t>
      </w:r>
      <w:r w:rsidR="00882616" w:rsidRPr="008955DD">
        <w:rPr>
          <w:rFonts w:ascii="Times New Roman" w:hAnsi="Times New Roman" w:cs="Times New Roman"/>
          <w:sz w:val="25"/>
          <w:szCs w:val="25"/>
        </w:rPr>
        <w:t xml:space="preserve"> industry</w:t>
      </w:r>
      <w:r w:rsidR="008955DD">
        <w:rPr>
          <w:rFonts w:ascii="Times New Roman" w:hAnsi="Times New Roman" w:cs="Times New Roman"/>
          <w:sz w:val="25"/>
          <w:szCs w:val="25"/>
        </w:rPr>
        <w:t xml:space="preserve"> are </w:t>
      </w:r>
      <w:r w:rsidRPr="008955DD">
        <w:rPr>
          <w:rFonts w:ascii="Times New Roman" w:hAnsi="Times New Roman" w:cs="Times New Roman"/>
          <w:sz w:val="25"/>
          <w:szCs w:val="25"/>
        </w:rPr>
        <w:t>remarkable</w:t>
      </w:r>
      <w:r w:rsidR="008955DD" w:rsidRPr="008955DD">
        <w:rPr>
          <w:rFonts w:ascii="Times New Roman" w:hAnsi="Times New Roman" w:cs="Times New Roman"/>
          <w:sz w:val="25"/>
          <w:szCs w:val="25"/>
        </w:rPr>
        <w:t xml:space="preserve"> both globally and locally</w:t>
      </w:r>
      <w:r w:rsidRPr="008955DD">
        <w:rPr>
          <w:rFonts w:ascii="Times New Roman" w:hAnsi="Times New Roman" w:cs="Times New Roman"/>
          <w:sz w:val="25"/>
          <w:szCs w:val="25"/>
        </w:rPr>
        <w:t xml:space="preserve">. According to the World Travel and Tourism Council (WTTC), </w:t>
      </w:r>
      <w:r w:rsidR="008955DD">
        <w:rPr>
          <w:rFonts w:ascii="Times New Roman" w:hAnsi="Times New Roman" w:cs="Times New Roman"/>
          <w:sz w:val="25"/>
          <w:szCs w:val="25"/>
          <w:shd w:val="clear" w:color="auto" w:fill="FFFFFF"/>
        </w:rPr>
        <w:t>this industry</w:t>
      </w:r>
      <w:r w:rsidR="0098310B" w:rsidRPr="008955DD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D31E57" w:rsidRPr="008955DD">
        <w:rPr>
          <w:rFonts w:ascii="Times New Roman" w:hAnsi="Times New Roman" w:cs="Times New Roman"/>
          <w:sz w:val="25"/>
          <w:szCs w:val="25"/>
          <w:shd w:val="clear" w:color="auto" w:fill="FFFFFF"/>
        </w:rPr>
        <w:t>i</w:t>
      </w:r>
      <w:r w:rsidR="00D31E57" w:rsidRPr="008955DD">
        <w:rPr>
          <w:rFonts w:ascii="Times New Roman" w:hAnsi="Times New Roman" w:cs="Times New Roman"/>
          <w:sz w:val="25"/>
          <w:szCs w:val="25"/>
          <w:shd w:val="clear" w:color="auto" w:fill="FAFAFA"/>
        </w:rPr>
        <w:t>n 2019, prior to the pandemic, accounted for 10.5% of all jobs (334 million</w:t>
      </w:r>
      <w:r w:rsidR="008955DD">
        <w:rPr>
          <w:rFonts w:ascii="Times New Roman" w:hAnsi="Times New Roman" w:cs="Times New Roman"/>
          <w:sz w:val="25"/>
          <w:szCs w:val="25"/>
          <w:shd w:val="clear" w:color="auto" w:fill="FAFAFA"/>
        </w:rPr>
        <w:t xml:space="preserve"> - </w:t>
      </w:r>
      <w:r w:rsidR="008955DD" w:rsidRPr="008955DD">
        <w:rPr>
          <w:rFonts w:ascii="Times New Roman" w:hAnsi="Times New Roman" w:cs="Times New Roman"/>
          <w:sz w:val="25"/>
          <w:szCs w:val="25"/>
          <w:shd w:val="clear" w:color="auto" w:fill="FAFAFA"/>
        </w:rPr>
        <w:t xml:space="preserve">including its </w:t>
      </w:r>
      <w:r w:rsidR="00920B37" w:rsidRPr="008955DD">
        <w:rPr>
          <w:rFonts w:ascii="Times New Roman" w:hAnsi="Times New Roman" w:cs="Times New Roman"/>
          <w:sz w:val="25"/>
          <w:szCs w:val="25"/>
          <w:shd w:val="clear" w:color="auto" w:fill="FAFAFA"/>
        </w:rPr>
        <w:t>straight</w:t>
      </w:r>
      <w:r w:rsidR="008955DD" w:rsidRPr="008955DD">
        <w:rPr>
          <w:rFonts w:ascii="Times New Roman" w:hAnsi="Times New Roman" w:cs="Times New Roman"/>
          <w:sz w:val="25"/>
          <w:szCs w:val="25"/>
          <w:shd w:val="clear" w:color="auto" w:fill="FAFAFA"/>
        </w:rPr>
        <w:t xml:space="preserve">, </w:t>
      </w:r>
      <w:r w:rsidR="00920B37" w:rsidRPr="008955DD">
        <w:rPr>
          <w:rFonts w:ascii="Times New Roman" w:hAnsi="Times New Roman" w:cs="Times New Roman"/>
          <w:sz w:val="25"/>
          <w:szCs w:val="25"/>
          <w:shd w:val="clear" w:color="auto" w:fill="FAFAFA"/>
        </w:rPr>
        <w:t>roundabout</w:t>
      </w:r>
      <w:r w:rsidR="008955DD" w:rsidRPr="008955DD">
        <w:rPr>
          <w:rFonts w:ascii="Times New Roman" w:hAnsi="Times New Roman" w:cs="Times New Roman"/>
          <w:sz w:val="25"/>
          <w:szCs w:val="25"/>
          <w:shd w:val="clear" w:color="auto" w:fill="FAFAFA"/>
        </w:rPr>
        <w:t>, and induced</w:t>
      </w:r>
      <w:r w:rsidR="00D31E57" w:rsidRPr="008955DD">
        <w:rPr>
          <w:rFonts w:ascii="Times New Roman" w:hAnsi="Times New Roman" w:cs="Times New Roman"/>
          <w:sz w:val="25"/>
          <w:szCs w:val="25"/>
          <w:shd w:val="clear" w:color="auto" w:fill="FAFAFA"/>
        </w:rPr>
        <w:t xml:space="preserve">) and 10.4% of </w:t>
      </w:r>
      <w:r w:rsidR="00920B37">
        <w:rPr>
          <w:rFonts w:ascii="Times New Roman" w:hAnsi="Times New Roman" w:cs="Times New Roman"/>
          <w:sz w:val="25"/>
          <w:szCs w:val="25"/>
          <w:shd w:val="clear" w:color="auto" w:fill="FAFAFA"/>
        </w:rPr>
        <w:t>world</w:t>
      </w:r>
      <w:r w:rsidR="00D31E57" w:rsidRPr="008955DD">
        <w:rPr>
          <w:rFonts w:ascii="Times New Roman" w:hAnsi="Times New Roman" w:cs="Times New Roman"/>
          <w:sz w:val="25"/>
          <w:szCs w:val="25"/>
          <w:shd w:val="clear" w:color="auto" w:fill="FAFAFA"/>
        </w:rPr>
        <w:t xml:space="preserve"> GDP </w:t>
      </w:r>
      <w:r w:rsidR="008955DD">
        <w:rPr>
          <w:rFonts w:ascii="Times New Roman" w:hAnsi="Times New Roman" w:cs="Times New Roman"/>
          <w:sz w:val="25"/>
          <w:szCs w:val="25"/>
          <w:shd w:val="clear" w:color="auto" w:fill="FAFAFA"/>
        </w:rPr>
        <w:t xml:space="preserve">which </w:t>
      </w:r>
      <w:proofErr w:type="spellStart"/>
      <w:r w:rsidR="0056513E">
        <w:rPr>
          <w:rFonts w:ascii="Times New Roman" w:hAnsi="Times New Roman" w:cs="Times New Roman"/>
          <w:sz w:val="25"/>
          <w:szCs w:val="25"/>
          <w:shd w:val="clear" w:color="auto" w:fill="FAFAFA"/>
        </w:rPr>
        <w:t>equaled</w:t>
      </w:r>
      <w:proofErr w:type="spellEnd"/>
      <w:r w:rsidR="008955DD">
        <w:rPr>
          <w:rFonts w:ascii="Times New Roman" w:hAnsi="Times New Roman" w:cs="Times New Roman"/>
          <w:sz w:val="25"/>
          <w:szCs w:val="25"/>
          <w:shd w:val="clear" w:color="auto" w:fill="FAFAFA"/>
        </w:rPr>
        <w:t xml:space="preserve"> to </w:t>
      </w:r>
      <w:r w:rsidR="00D31E57" w:rsidRPr="008955DD">
        <w:rPr>
          <w:rFonts w:ascii="Times New Roman" w:hAnsi="Times New Roman" w:cs="Times New Roman"/>
          <w:sz w:val="25"/>
          <w:szCs w:val="25"/>
          <w:shd w:val="clear" w:color="auto" w:fill="FAFAFA"/>
        </w:rPr>
        <w:t>US$ 10.3 trillion</w:t>
      </w:r>
      <w:r w:rsidR="008955DD">
        <w:rPr>
          <w:rFonts w:ascii="Times New Roman" w:hAnsi="Times New Roman" w:cs="Times New Roman"/>
          <w:sz w:val="25"/>
          <w:szCs w:val="25"/>
          <w:shd w:val="clear" w:color="auto" w:fill="FAFAFA"/>
        </w:rPr>
        <w:t xml:space="preserve"> </w:t>
      </w:r>
      <w:r w:rsidR="00D31E57" w:rsidRPr="008955DD">
        <w:rPr>
          <w:rFonts w:ascii="Times New Roman" w:hAnsi="Times New Roman" w:cs="Times New Roman"/>
          <w:sz w:val="25"/>
          <w:szCs w:val="25"/>
          <w:shd w:val="clear" w:color="auto" w:fill="FAFAFA"/>
        </w:rPr>
        <w:t>(</w:t>
      </w:r>
      <w:r w:rsidR="00D31E57" w:rsidRPr="008955DD">
        <w:rPr>
          <w:rFonts w:ascii="Times New Roman" w:hAnsi="Times New Roman" w:cs="Times New Roman"/>
          <w:sz w:val="25"/>
          <w:szCs w:val="25"/>
        </w:rPr>
        <w:t>WTTC,</w:t>
      </w:r>
      <w:r w:rsidR="00D31E57" w:rsidRPr="008955DD">
        <w:t xml:space="preserve"> </w:t>
      </w:r>
      <w:hyperlink r:id="rId8" w:history="1">
        <w:r w:rsidR="008955DD" w:rsidRPr="0091075D">
          <w:rPr>
            <w:rStyle w:val="Hyperlink"/>
            <w:rFonts w:ascii="Times New Roman" w:hAnsi="Times New Roman" w:cs="Times New Roman"/>
            <w:sz w:val="25"/>
            <w:szCs w:val="25"/>
            <w:shd w:val="clear" w:color="auto" w:fill="FAFAFA"/>
          </w:rPr>
          <w:t>https://wttc.org/</w:t>
        </w:r>
      </w:hyperlink>
      <w:r w:rsidR="008955DD">
        <w:rPr>
          <w:rFonts w:ascii="Times New Roman" w:hAnsi="Times New Roman" w:cs="Times New Roman"/>
          <w:sz w:val="25"/>
          <w:szCs w:val="25"/>
          <w:shd w:val="clear" w:color="auto" w:fill="FAFAFA"/>
        </w:rPr>
        <w:t xml:space="preserve"> </w:t>
      </w:r>
      <w:r w:rsidR="00D31E57" w:rsidRPr="008955DD">
        <w:rPr>
          <w:rFonts w:ascii="Times New Roman" w:hAnsi="Times New Roman" w:cs="Times New Roman"/>
          <w:sz w:val="25"/>
          <w:szCs w:val="25"/>
          <w:shd w:val="clear" w:color="auto" w:fill="FAFAFA"/>
        </w:rPr>
        <w:t>research/economic-impact</w:t>
      </w:r>
      <w:r w:rsidR="007E6C54" w:rsidRPr="008955DD">
        <w:rPr>
          <w:rFonts w:ascii="Times New Roman" w:hAnsi="Times New Roman" w:cs="Times New Roman"/>
          <w:sz w:val="25"/>
          <w:szCs w:val="25"/>
          <w:shd w:val="clear" w:color="auto" w:fill="FFFFFF"/>
        </w:rPr>
        <w:t>).</w:t>
      </w:r>
      <w:r w:rsidR="0098310B" w:rsidRPr="008955DD"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Pr="00A0283A">
        <w:rPr>
          <w:rFonts w:ascii="Times New Roman" w:hAnsi="Times New Roman" w:cs="Times New Roman"/>
          <w:sz w:val="25"/>
          <w:szCs w:val="25"/>
        </w:rPr>
        <w:t xml:space="preserve">Archaeological tourism is </w:t>
      </w:r>
      <w:r w:rsidR="008955DD">
        <w:rPr>
          <w:rFonts w:ascii="Times New Roman" w:hAnsi="Times New Roman" w:cs="Times New Roman"/>
          <w:sz w:val="25"/>
          <w:szCs w:val="25"/>
        </w:rPr>
        <w:t xml:space="preserve">a major area of tourism. It is </w:t>
      </w:r>
      <w:r w:rsidR="00035830">
        <w:rPr>
          <w:rFonts w:ascii="Times New Roman" w:hAnsi="Times New Roman" w:cs="Times New Roman"/>
          <w:sz w:val="25"/>
          <w:szCs w:val="25"/>
        </w:rPr>
        <w:t>not</w:t>
      </w:r>
      <w:r w:rsidRPr="00A0283A">
        <w:rPr>
          <w:rFonts w:ascii="Times New Roman" w:hAnsi="Times New Roman" w:cs="Times New Roman"/>
          <w:sz w:val="25"/>
          <w:szCs w:val="25"/>
        </w:rPr>
        <w:t xml:space="preserve"> a recent idea</w:t>
      </w:r>
      <w:r w:rsidR="008955DD">
        <w:rPr>
          <w:rFonts w:ascii="Times New Roman" w:hAnsi="Times New Roman" w:cs="Times New Roman"/>
          <w:sz w:val="25"/>
          <w:szCs w:val="25"/>
        </w:rPr>
        <w:t xml:space="preserve"> or </w:t>
      </w:r>
      <w:r w:rsidR="0056513E">
        <w:rPr>
          <w:rFonts w:ascii="Times New Roman" w:hAnsi="Times New Roman" w:cs="Times New Roman"/>
          <w:sz w:val="25"/>
          <w:szCs w:val="25"/>
        </w:rPr>
        <w:t>phenomenon</w:t>
      </w:r>
      <w:r w:rsidRPr="00A0283A">
        <w:rPr>
          <w:rFonts w:ascii="Times New Roman" w:hAnsi="Times New Roman" w:cs="Times New Roman"/>
          <w:sz w:val="25"/>
          <w:szCs w:val="25"/>
        </w:rPr>
        <w:t xml:space="preserve">, but it has recently increased in prominence and </w:t>
      </w:r>
      <w:r w:rsidR="00882616">
        <w:rPr>
          <w:rFonts w:ascii="Times New Roman" w:hAnsi="Times New Roman" w:cs="Times New Roman"/>
          <w:sz w:val="25"/>
          <w:szCs w:val="25"/>
        </w:rPr>
        <w:t xml:space="preserve">become very </w:t>
      </w:r>
      <w:r w:rsidRPr="00A0283A">
        <w:rPr>
          <w:rFonts w:ascii="Times New Roman" w:hAnsi="Times New Roman" w:cs="Times New Roman"/>
          <w:sz w:val="25"/>
          <w:szCs w:val="25"/>
        </w:rPr>
        <w:t>popular</w:t>
      </w:r>
      <w:r w:rsidR="008955DD">
        <w:rPr>
          <w:rFonts w:ascii="Times New Roman" w:hAnsi="Times New Roman" w:cs="Times New Roman"/>
          <w:sz w:val="25"/>
          <w:szCs w:val="25"/>
        </w:rPr>
        <w:t xml:space="preserve"> today</w:t>
      </w:r>
      <w:r w:rsidRPr="00A0283A">
        <w:rPr>
          <w:rFonts w:ascii="Times New Roman" w:hAnsi="Times New Roman" w:cs="Times New Roman"/>
          <w:sz w:val="25"/>
          <w:szCs w:val="25"/>
        </w:rPr>
        <w:t xml:space="preserve">. </w:t>
      </w:r>
      <w:r w:rsidR="00035830">
        <w:rPr>
          <w:rFonts w:ascii="Times New Roman" w:hAnsi="Times New Roman" w:cs="Times New Roman"/>
          <w:sz w:val="25"/>
          <w:szCs w:val="25"/>
        </w:rPr>
        <w:t>Many interested people like to visit archaeological sites</w:t>
      </w:r>
      <w:r w:rsidR="008955DD">
        <w:rPr>
          <w:rFonts w:ascii="Times New Roman" w:hAnsi="Times New Roman" w:cs="Times New Roman"/>
          <w:sz w:val="25"/>
          <w:szCs w:val="25"/>
        </w:rPr>
        <w:t xml:space="preserve"> to </w:t>
      </w:r>
      <w:r w:rsidR="00920B37">
        <w:rPr>
          <w:rFonts w:ascii="Times New Roman" w:hAnsi="Times New Roman" w:cs="Times New Roman"/>
          <w:sz w:val="25"/>
          <w:szCs w:val="25"/>
        </w:rPr>
        <w:t>gain knowledge of</w:t>
      </w:r>
      <w:r w:rsidR="008955DD">
        <w:rPr>
          <w:rFonts w:ascii="Times New Roman" w:hAnsi="Times New Roman" w:cs="Times New Roman"/>
          <w:sz w:val="25"/>
          <w:szCs w:val="25"/>
        </w:rPr>
        <w:t xml:space="preserve"> about the past </w:t>
      </w:r>
      <w:r w:rsidR="00920B37">
        <w:rPr>
          <w:rFonts w:ascii="Times New Roman" w:hAnsi="Times New Roman" w:cs="Times New Roman"/>
          <w:sz w:val="25"/>
          <w:szCs w:val="25"/>
        </w:rPr>
        <w:t xml:space="preserve">period </w:t>
      </w:r>
      <w:r w:rsidR="008955DD">
        <w:rPr>
          <w:rFonts w:ascii="Times New Roman" w:hAnsi="Times New Roman" w:cs="Times New Roman"/>
          <w:sz w:val="25"/>
          <w:szCs w:val="25"/>
        </w:rPr>
        <w:t>of the destination</w:t>
      </w:r>
      <w:r w:rsidR="00035830">
        <w:rPr>
          <w:rFonts w:ascii="Times New Roman" w:hAnsi="Times New Roman" w:cs="Times New Roman"/>
          <w:sz w:val="25"/>
          <w:szCs w:val="25"/>
        </w:rPr>
        <w:t xml:space="preserve">. As a result, marketers </w:t>
      </w:r>
      <w:r w:rsidR="008955DD">
        <w:rPr>
          <w:rFonts w:ascii="Times New Roman" w:hAnsi="Times New Roman" w:cs="Times New Roman"/>
          <w:sz w:val="25"/>
          <w:szCs w:val="25"/>
        </w:rPr>
        <w:t xml:space="preserve">now </w:t>
      </w:r>
      <w:r w:rsidR="00035830">
        <w:rPr>
          <w:rFonts w:ascii="Times New Roman" w:hAnsi="Times New Roman" w:cs="Times New Roman"/>
          <w:sz w:val="25"/>
          <w:szCs w:val="25"/>
        </w:rPr>
        <w:t xml:space="preserve">use </w:t>
      </w:r>
      <w:r w:rsidR="00344D0F">
        <w:rPr>
          <w:rFonts w:ascii="Times New Roman" w:hAnsi="Times New Roman" w:cs="Times New Roman"/>
          <w:sz w:val="25"/>
          <w:szCs w:val="25"/>
        </w:rPr>
        <w:t>market-oriented</w:t>
      </w:r>
      <w:r w:rsidR="008955DD">
        <w:rPr>
          <w:rFonts w:ascii="Times New Roman" w:hAnsi="Times New Roman" w:cs="Times New Roman"/>
          <w:sz w:val="25"/>
          <w:szCs w:val="25"/>
        </w:rPr>
        <w:t>,</w:t>
      </w:r>
      <w:r w:rsidR="00035830">
        <w:rPr>
          <w:rFonts w:ascii="Times New Roman" w:hAnsi="Times New Roman" w:cs="Times New Roman"/>
          <w:sz w:val="25"/>
          <w:szCs w:val="25"/>
        </w:rPr>
        <w:t xml:space="preserve"> innovative</w:t>
      </w:r>
      <w:r w:rsidR="00344D0F">
        <w:rPr>
          <w:rFonts w:ascii="Times New Roman" w:hAnsi="Times New Roman" w:cs="Times New Roman"/>
          <w:sz w:val="25"/>
          <w:szCs w:val="25"/>
        </w:rPr>
        <w:t>,</w:t>
      </w:r>
      <w:r w:rsidR="008955DD">
        <w:rPr>
          <w:rFonts w:ascii="Times New Roman" w:hAnsi="Times New Roman" w:cs="Times New Roman"/>
          <w:sz w:val="25"/>
          <w:szCs w:val="25"/>
        </w:rPr>
        <w:t xml:space="preserve"> and strategic</w:t>
      </w:r>
      <w:r w:rsidR="00035830">
        <w:rPr>
          <w:rFonts w:ascii="Times New Roman" w:hAnsi="Times New Roman" w:cs="Times New Roman"/>
          <w:sz w:val="25"/>
          <w:szCs w:val="25"/>
        </w:rPr>
        <w:t xml:space="preserve"> approaches to attract m</w:t>
      </w:r>
      <w:r w:rsidR="008955DD">
        <w:rPr>
          <w:rFonts w:ascii="Times New Roman" w:hAnsi="Times New Roman" w:cs="Times New Roman"/>
          <w:sz w:val="25"/>
          <w:szCs w:val="25"/>
        </w:rPr>
        <w:t>ore</w:t>
      </w:r>
      <w:r w:rsidR="00035830">
        <w:rPr>
          <w:rFonts w:ascii="Times New Roman" w:hAnsi="Times New Roman" w:cs="Times New Roman"/>
          <w:sz w:val="25"/>
          <w:szCs w:val="25"/>
        </w:rPr>
        <w:t xml:space="preserve"> tourists t</w:t>
      </w:r>
      <w:r w:rsidR="008955DD">
        <w:rPr>
          <w:rFonts w:ascii="Times New Roman" w:hAnsi="Times New Roman" w:cs="Times New Roman"/>
          <w:sz w:val="25"/>
          <w:szCs w:val="25"/>
        </w:rPr>
        <w:t>o their archaeological sites</w:t>
      </w:r>
      <w:r w:rsidR="00035830">
        <w:rPr>
          <w:rFonts w:ascii="Times New Roman" w:hAnsi="Times New Roman" w:cs="Times New Roman"/>
          <w:sz w:val="25"/>
          <w:szCs w:val="25"/>
        </w:rPr>
        <w:t xml:space="preserve">. </w:t>
      </w:r>
      <w:r w:rsidR="00C65352">
        <w:rPr>
          <w:rFonts w:ascii="Times New Roman" w:hAnsi="Times New Roman" w:cs="Times New Roman"/>
          <w:sz w:val="25"/>
          <w:szCs w:val="25"/>
        </w:rPr>
        <w:t xml:space="preserve">Though some </w:t>
      </w:r>
      <w:r w:rsidR="00035830" w:rsidRPr="00035830">
        <w:rPr>
          <w:rFonts w:ascii="Times New Roman" w:hAnsi="Times New Roman" w:cs="Times New Roman"/>
          <w:sz w:val="25"/>
          <w:szCs w:val="25"/>
        </w:rPr>
        <w:t>scholars</w:t>
      </w:r>
      <w:r w:rsidR="00C65352">
        <w:rPr>
          <w:rFonts w:ascii="Times New Roman" w:hAnsi="Times New Roman" w:cs="Times New Roman"/>
          <w:sz w:val="25"/>
          <w:szCs w:val="25"/>
        </w:rPr>
        <w:t xml:space="preserve"> opine that</w:t>
      </w:r>
      <w:r w:rsidR="00035830" w:rsidRPr="00035830">
        <w:rPr>
          <w:rFonts w:ascii="Times New Roman" w:hAnsi="Times New Roman" w:cs="Times New Roman"/>
          <w:sz w:val="25"/>
          <w:szCs w:val="25"/>
        </w:rPr>
        <w:t xml:space="preserve"> a </w:t>
      </w:r>
      <w:r w:rsidR="00344D0F">
        <w:rPr>
          <w:rFonts w:ascii="Times New Roman" w:hAnsi="Times New Roman" w:cs="Times New Roman"/>
          <w:sz w:val="25"/>
          <w:szCs w:val="25"/>
        </w:rPr>
        <w:t>customer-</w:t>
      </w:r>
      <w:r w:rsidR="00344D0F">
        <w:rPr>
          <w:rFonts w:ascii="Times New Roman" w:hAnsi="Times New Roman" w:cs="Times New Roman"/>
          <w:sz w:val="25"/>
          <w:szCs w:val="25"/>
        </w:rPr>
        <w:lastRenderedPageBreak/>
        <w:t>driven</w:t>
      </w:r>
      <w:r w:rsidR="00035830" w:rsidRPr="00035830">
        <w:rPr>
          <w:rFonts w:ascii="Times New Roman" w:hAnsi="Times New Roman" w:cs="Times New Roman"/>
          <w:sz w:val="25"/>
          <w:szCs w:val="25"/>
        </w:rPr>
        <w:t xml:space="preserve"> approach can </w:t>
      </w:r>
      <w:r w:rsidR="00C65352">
        <w:rPr>
          <w:rFonts w:ascii="Times New Roman" w:hAnsi="Times New Roman" w:cs="Times New Roman"/>
          <w:sz w:val="25"/>
          <w:szCs w:val="25"/>
        </w:rPr>
        <w:t xml:space="preserve">cause </w:t>
      </w:r>
      <w:r w:rsidR="00035830" w:rsidRPr="00035830">
        <w:rPr>
          <w:rFonts w:ascii="Times New Roman" w:hAnsi="Times New Roman" w:cs="Times New Roman"/>
          <w:sz w:val="25"/>
          <w:szCs w:val="25"/>
        </w:rPr>
        <w:t xml:space="preserve">positive </w:t>
      </w:r>
      <w:r w:rsidR="00C65352">
        <w:rPr>
          <w:rFonts w:ascii="Times New Roman" w:hAnsi="Times New Roman" w:cs="Times New Roman"/>
          <w:sz w:val="25"/>
          <w:szCs w:val="25"/>
        </w:rPr>
        <w:t>outcomes</w:t>
      </w:r>
      <w:r w:rsidR="00035830" w:rsidRPr="00035830">
        <w:rPr>
          <w:rFonts w:ascii="Times New Roman" w:hAnsi="Times New Roman" w:cs="Times New Roman"/>
          <w:sz w:val="25"/>
          <w:szCs w:val="25"/>
        </w:rPr>
        <w:t xml:space="preserve"> on the sustainability of archaeological sites (</w:t>
      </w:r>
      <w:proofErr w:type="spellStart"/>
      <w:r w:rsidR="00035830" w:rsidRPr="00035830">
        <w:rPr>
          <w:rFonts w:ascii="Times New Roman" w:hAnsi="Times New Roman" w:cs="Times New Roman"/>
          <w:sz w:val="25"/>
          <w:szCs w:val="25"/>
        </w:rPr>
        <w:t>Alazaizeh</w:t>
      </w:r>
      <w:proofErr w:type="spellEnd"/>
      <w:r w:rsidR="00035830" w:rsidRPr="00035830">
        <w:rPr>
          <w:rFonts w:ascii="Times New Roman" w:hAnsi="Times New Roman" w:cs="Times New Roman"/>
          <w:sz w:val="25"/>
          <w:szCs w:val="25"/>
        </w:rPr>
        <w:t xml:space="preserve"> et al., 2016; Ely, 2013; </w:t>
      </w:r>
      <w:proofErr w:type="spellStart"/>
      <w:r w:rsidR="00035830" w:rsidRPr="00035830">
        <w:rPr>
          <w:rFonts w:ascii="Times New Roman" w:hAnsi="Times New Roman" w:cs="Times New Roman"/>
          <w:sz w:val="25"/>
          <w:szCs w:val="25"/>
        </w:rPr>
        <w:t>Kavoura</w:t>
      </w:r>
      <w:proofErr w:type="spellEnd"/>
      <w:r w:rsidR="00035830" w:rsidRPr="00035830">
        <w:rPr>
          <w:rFonts w:ascii="Times New Roman" w:hAnsi="Times New Roman" w:cs="Times New Roman"/>
          <w:sz w:val="25"/>
          <w:szCs w:val="25"/>
        </w:rPr>
        <w:t xml:space="preserve"> and </w:t>
      </w:r>
      <w:proofErr w:type="spellStart"/>
      <w:r w:rsidR="00035830" w:rsidRPr="00035830">
        <w:rPr>
          <w:rFonts w:ascii="Times New Roman" w:hAnsi="Times New Roman" w:cs="Times New Roman"/>
          <w:sz w:val="25"/>
          <w:szCs w:val="25"/>
        </w:rPr>
        <w:t>Bitsani</w:t>
      </w:r>
      <w:proofErr w:type="spellEnd"/>
      <w:r w:rsidR="00035830" w:rsidRPr="00035830">
        <w:rPr>
          <w:rFonts w:ascii="Times New Roman" w:hAnsi="Times New Roman" w:cs="Times New Roman"/>
          <w:sz w:val="25"/>
          <w:szCs w:val="25"/>
        </w:rPr>
        <w:t xml:space="preserve">, 2013; Milman, 2015; </w:t>
      </w:r>
      <w:proofErr w:type="spellStart"/>
      <w:r w:rsidR="00035830" w:rsidRPr="00035830">
        <w:rPr>
          <w:rFonts w:ascii="Times New Roman" w:hAnsi="Times New Roman" w:cs="Times New Roman"/>
          <w:sz w:val="25"/>
          <w:szCs w:val="25"/>
        </w:rPr>
        <w:t>Orbasli</w:t>
      </w:r>
      <w:proofErr w:type="spellEnd"/>
      <w:r w:rsidR="00035830" w:rsidRPr="00035830">
        <w:rPr>
          <w:rFonts w:ascii="Times New Roman" w:hAnsi="Times New Roman" w:cs="Times New Roman"/>
          <w:sz w:val="25"/>
          <w:szCs w:val="25"/>
        </w:rPr>
        <w:t xml:space="preserve">, 2014; </w:t>
      </w:r>
      <w:r w:rsidR="005162A6">
        <w:rPr>
          <w:rFonts w:ascii="Times New Roman" w:hAnsi="Times New Roman" w:cs="Times New Roman"/>
          <w:sz w:val="25"/>
          <w:szCs w:val="25"/>
        </w:rPr>
        <w:t xml:space="preserve">and </w:t>
      </w:r>
      <w:r w:rsidR="00035830" w:rsidRPr="00035830">
        <w:rPr>
          <w:rFonts w:ascii="Times New Roman" w:hAnsi="Times New Roman" w:cs="Times New Roman"/>
          <w:sz w:val="25"/>
          <w:szCs w:val="25"/>
        </w:rPr>
        <w:t xml:space="preserve">Poria et al., 2011), </w:t>
      </w:r>
      <w:r w:rsidR="00C65352">
        <w:rPr>
          <w:rFonts w:ascii="Times New Roman" w:hAnsi="Times New Roman" w:cs="Times New Roman"/>
          <w:sz w:val="25"/>
          <w:szCs w:val="25"/>
        </w:rPr>
        <w:t xml:space="preserve">but </w:t>
      </w:r>
      <w:r w:rsidR="00035830" w:rsidRPr="00035830">
        <w:rPr>
          <w:rFonts w:ascii="Times New Roman" w:hAnsi="Times New Roman" w:cs="Times New Roman"/>
          <w:sz w:val="25"/>
          <w:szCs w:val="25"/>
        </w:rPr>
        <w:t xml:space="preserve">empirical </w:t>
      </w:r>
      <w:r w:rsidR="00C65352">
        <w:rPr>
          <w:rFonts w:ascii="Times New Roman" w:hAnsi="Times New Roman" w:cs="Times New Roman"/>
          <w:sz w:val="25"/>
          <w:szCs w:val="25"/>
        </w:rPr>
        <w:t>study</w:t>
      </w:r>
      <w:r w:rsidR="00035830" w:rsidRPr="00035830">
        <w:rPr>
          <w:rFonts w:ascii="Times New Roman" w:hAnsi="Times New Roman" w:cs="Times New Roman"/>
          <w:sz w:val="25"/>
          <w:szCs w:val="25"/>
        </w:rPr>
        <w:t xml:space="preserve"> </w:t>
      </w:r>
      <w:r w:rsidR="005162A6">
        <w:rPr>
          <w:rFonts w:ascii="Times New Roman" w:hAnsi="Times New Roman" w:cs="Times New Roman"/>
          <w:sz w:val="25"/>
          <w:szCs w:val="25"/>
        </w:rPr>
        <w:t>on</w:t>
      </w:r>
      <w:r w:rsidR="00035830" w:rsidRPr="00035830">
        <w:rPr>
          <w:rFonts w:ascii="Times New Roman" w:hAnsi="Times New Roman" w:cs="Times New Roman"/>
          <w:sz w:val="25"/>
          <w:szCs w:val="25"/>
        </w:rPr>
        <w:t xml:space="preserve"> </w:t>
      </w:r>
      <w:r w:rsidR="005162A6">
        <w:rPr>
          <w:rFonts w:ascii="Times New Roman" w:hAnsi="Times New Roman" w:cs="Times New Roman"/>
          <w:sz w:val="25"/>
          <w:szCs w:val="25"/>
        </w:rPr>
        <w:t xml:space="preserve">the influence of </w:t>
      </w:r>
      <w:r w:rsidR="00035830" w:rsidRPr="00035830">
        <w:rPr>
          <w:rFonts w:ascii="Times New Roman" w:hAnsi="Times New Roman" w:cs="Times New Roman"/>
          <w:sz w:val="25"/>
          <w:szCs w:val="25"/>
        </w:rPr>
        <w:t xml:space="preserve">market </w:t>
      </w:r>
      <w:r w:rsidR="00C65352">
        <w:rPr>
          <w:rFonts w:ascii="Times New Roman" w:hAnsi="Times New Roman" w:cs="Times New Roman"/>
          <w:sz w:val="25"/>
          <w:szCs w:val="25"/>
        </w:rPr>
        <w:t>direction</w:t>
      </w:r>
      <w:r w:rsidR="00035830" w:rsidRPr="00035830">
        <w:rPr>
          <w:rFonts w:ascii="Times New Roman" w:hAnsi="Times New Roman" w:cs="Times New Roman"/>
          <w:sz w:val="25"/>
          <w:szCs w:val="25"/>
        </w:rPr>
        <w:t xml:space="preserve">, innovation and </w:t>
      </w:r>
      <w:r w:rsidR="005162A6">
        <w:rPr>
          <w:rFonts w:ascii="Times New Roman" w:hAnsi="Times New Roman" w:cs="Times New Roman"/>
          <w:sz w:val="25"/>
          <w:szCs w:val="25"/>
        </w:rPr>
        <w:t xml:space="preserve">strategic approaches </w:t>
      </w:r>
      <w:r w:rsidR="00035830" w:rsidRPr="00035830">
        <w:rPr>
          <w:rFonts w:ascii="Times New Roman" w:hAnsi="Times New Roman" w:cs="Times New Roman"/>
          <w:sz w:val="25"/>
          <w:szCs w:val="25"/>
        </w:rPr>
        <w:t>on tourism sustainability in archaeolog</w:t>
      </w:r>
      <w:r w:rsidR="00C65352">
        <w:rPr>
          <w:rFonts w:ascii="Times New Roman" w:hAnsi="Times New Roman" w:cs="Times New Roman"/>
          <w:sz w:val="25"/>
          <w:szCs w:val="25"/>
        </w:rPr>
        <w:t>y-based</w:t>
      </w:r>
      <w:r w:rsidR="00035830" w:rsidRPr="00035830">
        <w:rPr>
          <w:rFonts w:ascii="Times New Roman" w:hAnsi="Times New Roman" w:cs="Times New Roman"/>
          <w:sz w:val="25"/>
          <w:szCs w:val="25"/>
        </w:rPr>
        <w:t xml:space="preserve"> sites </w:t>
      </w:r>
      <w:r w:rsidR="00C65352">
        <w:rPr>
          <w:rFonts w:ascii="Times New Roman" w:hAnsi="Times New Roman" w:cs="Times New Roman"/>
          <w:sz w:val="25"/>
          <w:szCs w:val="25"/>
        </w:rPr>
        <w:t xml:space="preserve">is left </w:t>
      </w:r>
      <w:r w:rsidR="00035830" w:rsidRPr="00035830">
        <w:rPr>
          <w:rFonts w:ascii="Times New Roman" w:hAnsi="Times New Roman" w:cs="Times New Roman"/>
          <w:sz w:val="25"/>
          <w:szCs w:val="25"/>
        </w:rPr>
        <w:t>under-research</w:t>
      </w:r>
      <w:r w:rsidR="005162A6">
        <w:rPr>
          <w:rFonts w:ascii="Times New Roman" w:hAnsi="Times New Roman" w:cs="Times New Roman"/>
          <w:sz w:val="25"/>
          <w:szCs w:val="25"/>
        </w:rPr>
        <w:t>ed</w:t>
      </w:r>
      <w:r w:rsidR="00035830" w:rsidRPr="00035830">
        <w:rPr>
          <w:rFonts w:ascii="Times New Roman" w:hAnsi="Times New Roman" w:cs="Times New Roman"/>
          <w:sz w:val="25"/>
          <w:szCs w:val="25"/>
        </w:rPr>
        <w:t>.</w:t>
      </w:r>
      <w:r w:rsidR="00035830">
        <w:rPr>
          <w:rFonts w:ascii="Times New Roman" w:hAnsi="Times New Roman" w:cs="Times New Roman"/>
          <w:sz w:val="25"/>
          <w:szCs w:val="25"/>
        </w:rPr>
        <w:t xml:space="preserve"> </w:t>
      </w:r>
      <w:r w:rsidR="00B76B61" w:rsidRPr="00B76B61">
        <w:rPr>
          <w:rFonts w:ascii="Times New Roman" w:hAnsi="Times New Roman" w:cs="Times New Roman"/>
          <w:sz w:val="25"/>
          <w:szCs w:val="25"/>
        </w:rPr>
        <w:t>Other scholars opined that it is not possible to ensure their survival of these types of resources in reality, and as such, their continuity for economic and social outcomes (</w:t>
      </w:r>
      <w:proofErr w:type="spellStart"/>
      <w:r w:rsidR="00B76B61" w:rsidRPr="00B76B61">
        <w:rPr>
          <w:rFonts w:ascii="Times New Roman" w:hAnsi="Times New Roman" w:cs="Times New Roman"/>
          <w:sz w:val="25"/>
          <w:szCs w:val="25"/>
        </w:rPr>
        <w:t>Benur</w:t>
      </w:r>
      <w:proofErr w:type="spellEnd"/>
      <w:r w:rsidR="00B76B61" w:rsidRPr="00B76B61">
        <w:rPr>
          <w:rFonts w:ascii="Times New Roman" w:hAnsi="Times New Roman" w:cs="Times New Roman"/>
          <w:sz w:val="25"/>
          <w:szCs w:val="25"/>
        </w:rPr>
        <w:t xml:space="preserve"> and Bramwell, 2015; Kozak and Martin, 2012).</w:t>
      </w:r>
      <w:r w:rsidR="00B76B61">
        <w:rPr>
          <w:rFonts w:ascii="Times New Roman" w:hAnsi="Times New Roman" w:cs="Times New Roman"/>
          <w:sz w:val="25"/>
          <w:szCs w:val="25"/>
        </w:rPr>
        <w:t xml:space="preserve"> Of course, t</w:t>
      </w:r>
      <w:r w:rsidR="00650BEF" w:rsidRPr="00A0283A">
        <w:rPr>
          <w:rFonts w:ascii="Times New Roman" w:hAnsi="Times New Roman" w:cs="Times New Roman"/>
          <w:sz w:val="25"/>
          <w:szCs w:val="25"/>
        </w:rPr>
        <w:t>his type of tourism has potential</w:t>
      </w:r>
      <w:r w:rsidR="00B76B61">
        <w:rPr>
          <w:rFonts w:ascii="Times New Roman" w:hAnsi="Times New Roman" w:cs="Times New Roman"/>
          <w:sz w:val="25"/>
          <w:szCs w:val="25"/>
        </w:rPr>
        <w:t>s</w:t>
      </w:r>
      <w:r w:rsidR="00650BEF" w:rsidRPr="00A0283A">
        <w:rPr>
          <w:rFonts w:ascii="Times New Roman" w:hAnsi="Times New Roman" w:cs="Times New Roman"/>
          <w:sz w:val="25"/>
          <w:szCs w:val="25"/>
        </w:rPr>
        <w:t xml:space="preserve"> to boost a country's brand</w:t>
      </w:r>
      <w:r w:rsidR="00882616">
        <w:rPr>
          <w:rFonts w:ascii="Times New Roman" w:hAnsi="Times New Roman" w:cs="Times New Roman"/>
          <w:sz w:val="25"/>
          <w:szCs w:val="25"/>
        </w:rPr>
        <w:t xml:space="preserve"> image</w:t>
      </w:r>
      <w:r w:rsidR="00650BEF" w:rsidRPr="00A0283A">
        <w:rPr>
          <w:rFonts w:ascii="Times New Roman" w:hAnsi="Times New Roman" w:cs="Times New Roman"/>
          <w:sz w:val="25"/>
          <w:szCs w:val="25"/>
        </w:rPr>
        <w:t xml:space="preserve">. </w:t>
      </w:r>
      <w:r w:rsidRPr="00A0283A">
        <w:rPr>
          <w:rFonts w:ascii="Times New Roman" w:hAnsi="Times New Roman" w:cs="Times New Roman"/>
          <w:sz w:val="25"/>
          <w:szCs w:val="25"/>
        </w:rPr>
        <w:t xml:space="preserve">Bangladesh has a long history of </w:t>
      </w:r>
      <w:r w:rsidR="00A3630A" w:rsidRPr="00A0283A">
        <w:rPr>
          <w:rFonts w:ascii="Times New Roman" w:hAnsi="Times New Roman" w:cs="Times New Roman"/>
          <w:sz w:val="25"/>
          <w:szCs w:val="25"/>
        </w:rPr>
        <w:t>civilization</w:t>
      </w:r>
      <w:r w:rsidR="00882616">
        <w:rPr>
          <w:rFonts w:ascii="Times New Roman" w:hAnsi="Times New Roman" w:cs="Times New Roman"/>
          <w:sz w:val="25"/>
          <w:szCs w:val="25"/>
        </w:rPr>
        <w:t xml:space="preserve"> </w:t>
      </w:r>
      <w:r w:rsidR="00B76B61">
        <w:rPr>
          <w:rFonts w:ascii="Times New Roman" w:hAnsi="Times New Roman" w:cs="Times New Roman"/>
          <w:sz w:val="25"/>
          <w:szCs w:val="25"/>
        </w:rPr>
        <w:t>leaving</w:t>
      </w:r>
      <w:r w:rsidR="00882616">
        <w:rPr>
          <w:rFonts w:ascii="Times New Roman" w:hAnsi="Times New Roman" w:cs="Times New Roman"/>
          <w:sz w:val="25"/>
          <w:szCs w:val="25"/>
        </w:rPr>
        <w:t xml:space="preserve"> different </w:t>
      </w:r>
      <w:r w:rsidRPr="00A0283A">
        <w:rPr>
          <w:rFonts w:ascii="Times New Roman" w:hAnsi="Times New Roman" w:cs="Times New Roman"/>
          <w:sz w:val="25"/>
          <w:szCs w:val="25"/>
        </w:rPr>
        <w:t xml:space="preserve">archaeological </w:t>
      </w:r>
      <w:r w:rsidR="00882616">
        <w:rPr>
          <w:rFonts w:ascii="Times New Roman" w:hAnsi="Times New Roman" w:cs="Times New Roman"/>
          <w:sz w:val="25"/>
          <w:szCs w:val="25"/>
        </w:rPr>
        <w:t>remains which have appeal to local and foreign tourists</w:t>
      </w:r>
      <w:r w:rsidRPr="00A0283A">
        <w:rPr>
          <w:rFonts w:ascii="Times New Roman" w:hAnsi="Times New Roman" w:cs="Times New Roman"/>
          <w:sz w:val="25"/>
          <w:szCs w:val="25"/>
        </w:rPr>
        <w:t xml:space="preserve">. </w:t>
      </w:r>
      <w:r w:rsidR="005162A6">
        <w:rPr>
          <w:rFonts w:ascii="Times New Roman" w:hAnsi="Times New Roman" w:cs="Times New Roman"/>
          <w:sz w:val="25"/>
          <w:szCs w:val="25"/>
        </w:rPr>
        <w:t xml:space="preserve">These have made </w:t>
      </w:r>
      <w:r w:rsidR="00354E2E" w:rsidRPr="00A0283A">
        <w:rPr>
          <w:rFonts w:ascii="Times New Roman" w:hAnsi="Times New Roman" w:cs="Times New Roman"/>
          <w:sz w:val="25"/>
          <w:szCs w:val="25"/>
        </w:rPr>
        <w:t xml:space="preserve">Bangladesh an ideal place </w:t>
      </w:r>
      <w:r w:rsidR="005162A6">
        <w:rPr>
          <w:rFonts w:ascii="Times New Roman" w:hAnsi="Times New Roman" w:cs="Times New Roman"/>
          <w:sz w:val="25"/>
          <w:szCs w:val="25"/>
        </w:rPr>
        <w:t>for archaeological tourism which requires proper</w:t>
      </w:r>
      <w:r w:rsidR="00354E2E" w:rsidRPr="00A0283A">
        <w:rPr>
          <w:rFonts w:ascii="Times New Roman" w:hAnsi="Times New Roman" w:cs="Times New Roman"/>
          <w:sz w:val="25"/>
          <w:szCs w:val="25"/>
        </w:rPr>
        <w:t xml:space="preserve"> investigat</w:t>
      </w:r>
      <w:r w:rsidR="005162A6">
        <w:rPr>
          <w:rFonts w:ascii="Times New Roman" w:hAnsi="Times New Roman" w:cs="Times New Roman"/>
          <w:sz w:val="25"/>
          <w:szCs w:val="25"/>
        </w:rPr>
        <w:t xml:space="preserve">ion to explore </w:t>
      </w:r>
      <w:r w:rsidR="00354E2E" w:rsidRPr="00A0283A">
        <w:rPr>
          <w:rFonts w:ascii="Times New Roman" w:hAnsi="Times New Roman" w:cs="Times New Roman"/>
          <w:sz w:val="25"/>
          <w:szCs w:val="25"/>
        </w:rPr>
        <w:t xml:space="preserve">the </w:t>
      </w:r>
      <w:r w:rsidR="00882616">
        <w:rPr>
          <w:rFonts w:ascii="Times New Roman" w:hAnsi="Times New Roman" w:cs="Times New Roman"/>
          <w:sz w:val="25"/>
          <w:szCs w:val="25"/>
        </w:rPr>
        <w:t xml:space="preserve">potentials and </w:t>
      </w:r>
      <w:r w:rsidR="00354E2E" w:rsidRPr="00A0283A">
        <w:rPr>
          <w:rFonts w:ascii="Times New Roman" w:hAnsi="Times New Roman" w:cs="Times New Roman"/>
          <w:sz w:val="25"/>
          <w:szCs w:val="25"/>
        </w:rPr>
        <w:t>sustainability of archaeological tourism</w:t>
      </w:r>
      <w:r w:rsidR="005162A6">
        <w:rPr>
          <w:rFonts w:ascii="Times New Roman" w:hAnsi="Times New Roman" w:cs="Times New Roman"/>
          <w:sz w:val="25"/>
          <w:szCs w:val="25"/>
        </w:rPr>
        <w:t>.</w:t>
      </w:r>
      <w:r w:rsidR="00354E2E" w:rsidRPr="00A0283A">
        <w:rPr>
          <w:rFonts w:ascii="Times New Roman" w:hAnsi="Times New Roman" w:cs="Times New Roman"/>
          <w:sz w:val="25"/>
          <w:szCs w:val="25"/>
        </w:rPr>
        <w:t xml:space="preserve"> </w:t>
      </w:r>
      <w:r w:rsidRPr="00A0283A">
        <w:rPr>
          <w:rFonts w:ascii="Times New Roman" w:hAnsi="Times New Roman" w:cs="Times New Roman"/>
          <w:sz w:val="25"/>
          <w:szCs w:val="25"/>
        </w:rPr>
        <w:t xml:space="preserve">As the research is conducted on Dhaka city </w:t>
      </w:r>
      <w:r w:rsidR="00B76B61">
        <w:rPr>
          <w:rFonts w:ascii="Times New Roman" w:hAnsi="Times New Roman" w:cs="Times New Roman"/>
          <w:sz w:val="25"/>
          <w:szCs w:val="25"/>
        </w:rPr>
        <w:t>in</w:t>
      </w:r>
      <w:r w:rsidRPr="00A0283A">
        <w:rPr>
          <w:rFonts w:ascii="Times New Roman" w:hAnsi="Times New Roman" w:cs="Times New Roman"/>
          <w:sz w:val="25"/>
          <w:szCs w:val="25"/>
        </w:rPr>
        <w:t xml:space="preserve"> Bangladesh, it is the time to seize the archaeological hotspots for the advancement of </w:t>
      </w:r>
      <w:r w:rsidR="00650BEF" w:rsidRPr="00A0283A">
        <w:rPr>
          <w:rFonts w:ascii="Times New Roman" w:hAnsi="Times New Roman" w:cs="Times New Roman"/>
          <w:sz w:val="25"/>
          <w:szCs w:val="25"/>
        </w:rPr>
        <w:t xml:space="preserve">tourism and thus </w:t>
      </w:r>
      <w:r w:rsidR="00882616">
        <w:rPr>
          <w:rFonts w:ascii="Times New Roman" w:hAnsi="Times New Roman" w:cs="Times New Roman"/>
          <w:sz w:val="25"/>
          <w:szCs w:val="25"/>
        </w:rPr>
        <w:t xml:space="preserve">enhancement of </w:t>
      </w:r>
      <w:r w:rsidR="00650BEF" w:rsidRPr="00A0283A">
        <w:rPr>
          <w:rFonts w:ascii="Times New Roman" w:hAnsi="Times New Roman" w:cs="Times New Roman"/>
          <w:sz w:val="25"/>
          <w:szCs w:val="25"/>
        </w:rPr>
        <w:t xml:space="preserve">the </w:t>
      </w:r>
      <w:r w:rsidRPr="00A0283A">
        <w:rPr>
          <w:rFonts w:ascii="Times New Roman" w:hAnsi="Times New Roman" w:cs="Times New Roman"/>
          <w:sz w:val="25"/>
          <w:szCs w:val="25"/>
        </w:rPr>
        <w:t xml:space="preserve">economy. </w:t>
      </w:r>
      <w:bookmarkStart w:id="1" w:name="_Toc97997089"/>
    </w:p>
    <w:p w14:paraId="13E2E480" w14:textId="77777777" w:rsidR="00F10EAA" w:rsidRPr="00D92A5D" w:rsidRDefault="00F10EAA" w:rsidP="00D03F4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0264BB86" w14:textId="77777777" w:rsidR="00D03F40" w:rsidRPr="00344D0F" w:rsidRDefault="00344D0F" w:rsidP="0056513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1.1 </w:t>
      </w:r>
      <w:r w:rsidR="003C2F27" w:rsidRPr="00344D0F">
        <w:rPr>
          <w:rFonts w:ascii="Times New Roman" w:hAnsi="Times New Roman" w:cs="Times New Roman"/>
          <w:b/>
          <w:sz w:val="24"/>
          <w:szCs w:val="28"/>
        </w:rPr>
        <w:t xml:space="preserve">The </w:t>
      </w:r>
      <w:r>
        <w:rPr>
          <w:rFonts w:ascii="Times New Roman" w:hAnsi="Times New Roman" w:cs="Times New Roman"/>
          <w:b/>
          <w:sz w:val="24"/>
          <w:szCs w:val="28"/>
        </w:rPr>
        <w:t>Concept</w:t>
      </w:r>
      <w:r w:rsidR="003C2F27" w:rsidRPr="00344D0F">
        <w:rPr>
          <w:rFonts w:ascii="Times New Roman" w:hAnsi="Times New Roman" w:cs="Times New Roman"/>
          <w:b/>
          <w:sz w:val="24"/>
          <w:szCs w:val="28"/>
        </w:rPr>
        <w:t xml:space="preserve"> of </w:t>
      </w:r>
      <w:r w:rsidR="00650BEF" w:rsidRPr="00344D0F">
        <w:rPr>
          <w:rFonts w:ascii="Times New Roman" w:hAnsi="Times New Roman" w:cs="Times New Roman"/>
          <w:b/>
          <w:sz w:val="24"/>
          <w:szCs w:val="28"/>
        </w:rPr>
        <w:t>Archaeological Tourism</w:t>
      </w:r>
      <w:r w:rsidR="005240B6" w:rsidRPr="00344D0F">
        <w:rPr>
          <w:rFonts w:ascii="Times New Roman" w:hAnsi="Times New Roman" w:cs="Times New Roman"/>
          <w:b/>
          <w:sz w:val="24"/>
          <w:szCs w:val="28"/>
        </w:rPr>
        <w:t xml:space="preserve"> and </w:t>
      </w:r>
      <w:r w:rsidR="00F818DF" w:rsidRPr="00344D0F">
        <w:rPr>
          <w:rFonts w:ascii="Times New Roman" w:hAnsi="Times New Roman" w:cs="Times New Roman"/>
          <w:b/>
          <w:sz w:val="24"/>
          <w:szCs w:val="28"/>
        </w:rPr>
        <w:t xml:space="preserve">Its </w:t>
      </w:r>
      <w:r w:rsidR="005240B6" w:rsidRPr="00344D0F">
        <w:rPr>
          <w:rFonts w:ascii="Times New Roman" w:hAnsi="Times New Roman" w:cs="Times New Roman"/>
          <w:b/>
          <w:sz w:val="24"/>
          <w:szCs w:val="28"/>
        </w:rPr>
        <w:t>Sustainability</w:t>
      </w:r>
      <w:r w:rsidR="008E5A7C" w:rsidRPr="00344D0F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6D7ABFEB" w14:textId="77777777" w:rsidR="00D03F40" w:rsidRPr="00D92A5D" w:rsidRDefault="00D03F40" w:rsidP="00D03F40">
      <w:pPr>
        <w:spacing w:after="0" w:line="36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14:paraId="19219C14" w14:textId="77777777" w:rsidR="00650BEF" w:rsidRDefault="00E97A58" w:rsidP="00650BE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D42B2">
        <w:rPr>
          <w:rFonts w:ascii="Times New Roman" w:hAnsi="Times New Roman" w:cs="Times New Roman"/>
          <w:color w:val="1A1A1A"/>
          <w:sz w:val="25"/>
          <w:szCs w:val="25"/>
          <w:shd w:val="clear" w:color="auto" w:fill="FFFFFF"/>
        </w:rPr>
        <w:t>Archaeology provide</w:t>
      </w:r>
      <w:r w:rsidR="00367CC1">
        <w:rPr>
          <w:rFonts w:ascii="Times New Roman" w:hAnsi="Times New Roman" w:cs="Times New Roman"/>
          <w:color w:val="1A1A1A"/>
          <w:sz w:val="25"/>
          <w:szCs w:val="25"/>
          <w:shd w:val="clear" w:color="auto" w:fill="FFFFFF"/>
        </w:rPr>
        <w:t>s</w:t>
      </w:r>
      <w:r w:rsidRPr="006D42B2">
        <w:rPr>
          <w:rFonts w:ascii="Times New Roman" w:hAnsi="Times New Roman" w:cs="Times New Roman"/>
          <w:color w:val="1A1A1A"/>
          <w:sz w:val="25"/>
          <w:szCs w:val="25"/>
          <w:shd w:val="clear" w:color="auto" w:fill="FFFFFF"/>
        </w:rPr>
        <w:t xml:space="preserve"> a unique long-term </w:t>
      </w:r>
      <w:r w:rsidR="00367CC1">
        <w:rPr>
          <w:rFonts w:ascii="Times New Roman" w:hAnsi="Times New Roman" w:cs="Times New Roman"/>
          <w:color w:val="1A1A1A"/>
          <w:sz w:val="25"/>
          <w:szCs w:val="25"/>
          <w:shd w:val="clear" w:color="auto" w:fill="FFFFFF"/>
        </w:rPr>
        <w:t xml:space="preserve">past historical and cultural </w:t>
      </w:r>
      <w:r w:rsidR="0056513E">
        <w:rPr>
          <w:rFonts w:ascii="Times New Roman" w:hAnsi="Times New Roman" w:cs="Times New Roman"/>
          <w:color w:val="1A1A1A"/>
          <w:sz w:val="25"/>
          <w:szCs w:val="25"/>
          <w:shd w:val="clear" w:color="auto" w:fill="FFFFFF"/>
        </w:rPr>
        <w:t>perspective</w:t>
      </w:r>
      <w:r w:rsidRPr="006D42B2">
        <w:rPr>
          <w:rFonts w:ascii="Times New Roman" w:hAnsi="Times New Roman" w:cs="Times New Roman"/>
          <w:color w:val="1A1A1A"/>
          <w:sz w:val="25"/>
          <w:szCs w:val="25"/>
          <w:shd w:val="clear" w:color="auto" w:fill="FFFFFF"/>
        </w:rPr>
        <w:t xml:space="preserve"> o</w:t>
      </w:r>
      <w:r w:rsidR="00367CC1">
        <w:rPr>
          <w:rFonts w:ascii="Times New Roman" w:hAnsi="Times New Roman" w:cs="Times New Roman"/>
          <w:color w:val="1A1A1A"/>
          <w:sz w:val="25"/>
          <w:szCs w:val="25"/>
          <w:shd w:val="clear" w:color="auto" w:fill="FFFFFF"/>
        </w:rPr>
        <w:t>f</w:t>
      </w:r>
      <w:r w:rsidRPr="006D42B2">
        <w:rPr>
          <w:rFonts w:ascii="Times New Roman" w:hAnsi="Times New Roman" w:cs="Times New Roman"/>
          <w:color w:val="1A1A1A"/>
          <w:sz w:val="25"/>
          <w:szCs w:val="25"/>
          <w:shd w:val="clear" w:color="auto" w:fill="FFFFFF"/>
        </w:rPr>
        <w:t xml:space="preserve"> human</w:t>
      </w:r>
      <w:r w:rsidR="00367CC1">
        <w:rPr>
          <w:rFonts w:ascii="Times New Roman" w:hAnsi="Times New Roman" w:cs="Times New Roman"/>
          <w:color w:val="1A1A1A"/>
          <w:sz w:val="25"/>
          <w:szCs w:val="25"/>
          <w:shd w:val="clear" w:color="auto" w:fill="FFFFFF"/>
        </w:rPr>
        <w:t xml:space="preserve"> society. These are now utilized as tourism resources by many destination countries. </w:t>
      </w:r>
      <w:r w:rsidRPr="006D42B2">
        <w:rPr>
          <w:rFonts w:ascii="Times New Roman" w:hAnsi="Times New Roman" w:cs="Times New Roman"/>
          <w:color w:val="1A1A1A"/>
          <w:sz w:val="25"/>
          <w:szCs w:val="25"/>
          <w:shd w:val="clear" w:color="auto" w:fill="FFFFFF"/>
        </w:rPr>
        <w:t xml:space="preserve"> </w:t>
      </w:r>
      <w:r w:rsidR="00367CC1">
        <w:rPr>
          <w:rFonts w:ascii="Times New Roman" w:hAnsi="Times New Roman" w:cs="Times New Roman"/>
          <w:color w:val="1A1A1A"/>
          <w:sz w:val="25"/>
          <w:szCs w:val="25"/>
          <w:shd w:val="clear" w:color="auto" w:fill="FFFFFF"/>
        </w:rPr>
        <w:t xml:space="preserve">As such, </w:t>
      </w:r>
      <w:r w:rsidR="00B76B61" w:rsidRPr="006D42B2">
        <w:rPr>
          <w:rFonts w:ascii="Times New Roman" w:hAnsi="Times New Roman" w:cs="Times New Roman"/>
          <w:color w:val="1A1A1A"/>
          <w:sz w:val="25"/>
          <w:szCs w:val="25"/>
          <w:shd w:val="clear" w:color="auto" w:fill="FFFFFF"/>
        </w:rPr>
        <w:t>useful</w:t>
      </w:r>
      <w:r w:rsidRPr="006D42B2">
        <w:rPr>
          <w:rFonts w:ascii="Times New Roman" w:hAnsi="Times New Roman" w:cs="Times New Roman"/>
          <w:color w:val="1A1A1A"/>
          <w:sz w:val="25"/>
          <w:szCs w:val="25"/>
          <w:shd w:val="clear" w:color="auto" w:fill="FFFFFF"/>
        </w:rPr>
        <w:t xml:space="preserve"> </w:t>
      </w:r>
      <w:r w:rsidR="0056513E">
        <w:rPr>
          <w:rFonts w:ascii="Times New Roman" w:hAnsi="Times New Roman" w:cs="Times New Roman"/>
          <w:color w:val="1A1A1A"/>
          <w:sz w:val="25"/>
          <w:szCs w:val="25"/>
          <w:shd w:val="clear" w:color="auto" w:fill="FFFFFF"/>
        </w:rPr>
        <w:t>policy planning</w:t>
      </w:r>
      <w:r w:rsidR="00367CC1">
        <w:rPr>
          <w:rFonts w:ascii="Times New Roman" w:hAnsi="Times New Roman" w:cs="Times New Roman"/>
          <w:color w:val="1A1A1A"/>
          <w:sz w:val="25"/>
          <w:szCs w:val="25"/>
          <w:shd w:val="clear" w:color="auto" w:fill="FFFFFF"/>
        </w:rPr>
        <w:t xml:space="preserve"> </w:t>
      </w:r>
      <w:r w:rsidR="003661B4">
        <w:rPr>
          <w:rFonts w:ascii="Times New Roman" w:hAnsi="Times New Roman" w:cs="Times New Roman"/>
          <w:color w:val="1A1A1A"/>
          <w:sz w:val="25"/>
          <w:szCs w:val="25"/>
          <w:shd w:val="clear" w:color="auto" w:fill="FFFFFF"/>
        </w:rPr>
        <w:t>and</w:t>
      </w:r>
      <w:r w:rsidR="00367CC1">
        <w:rPr>
          <w:rFonts w:ascii="Times New Roman" w:hAnsi="Times New Roman" w:cs="Times New Roman"/>
          <w:color w:val="1A1A1A"/>
          <w:sz w:val="25"/>
          <w:szCs w:val="25"/>
          <w:shd w:val="clear" w:color="auto" w:fill="FFFFFF"/>
        </w:rPr>
        <w:t xml:space="preserve"> the</w:t>
      </w:r>
      <w:r w:rsidRPr="006D42B2">
        <w:rPr>
          <w:rFonts w:ascii="Times New Roman" w:hAnsi="Times New Roman" w:cs="Times New Roman"/>
          <w:color w:val="1A1A1A"/>
          <w:sz w:val="25"/>
          <w:szCs w:val="25"/>
          <w:shd w:val="clear" w:color="auto" w:fill="FFFFFF"/>
        </w:rPr>
        <w:t xml:space="preserve"> </w:t>
      </w:r>
      <w:r w:rsidR="003661B4">
        <w:rPr>
          <w:rFonts w:ascii="Times New Roman" w:hAnsi="Times New Roman" w:cs="Times New Roman"/>
          <w:color w:val="1A1A1A"/>
          <w:sz w:val="25"/>
          <w:szCs w:val="25"/>
          <w:shd w:val="clear" w:color="auto" w:fill="FFFFFF"/>
        </w:rPr>
        <w:t>interpretations</w:t>
      </w:r>
      <w:r w:rsidRPr="006D42B2">
        <w:rPr>
          <w:rFonts w:ascii="Times New Roman" w:hAnsi="Times New Roman" w:cs="Times New Roman"/>
          <w:color w:val="1A1A1A"/>
          <w:sz w:val="25"/>
          <w:szCs w:val="25"/>
          <w:shd w:val="clear" w:color="auto" w:fill="FFFFFF"/>
        </w:rPr>
        <w:t xml:space="preserve"> of </w:t>
      </w:r>
      <w:r w:rsidR="003661B4">
        <w:rPr>
          <w:rFonts w:ascii="Times New Roman" w:hAnsi="Times New Roman" w:cs="Times New Roman"/>
          <w:color w:val="1A1A1A"/>
          <w:sz w:val="25"/>
          <w:szCs w:val="25"/>
          <w:shd w:val="clear" w:color="auto" w:fill="FFFFFF"/>
        </w:rPr>
        <w:t xml:space="preserve">the </w:t>
      </w:r>
      <w:r w:rsidR="003661B4" w:rsidRPr="006D42B2">
        <w:rPr>
          <w:rFonts w:ascii="Times New Roman" w:hAnsi="Times New Roman" w:cs="Times New Roman"/>
          <w:color w:val="1A1A1A"/>
          <w:sz w:val="25"/>
          <w:szCs w:val="25"/>
          <w:shd w:val="clear" w:color="auto" w:fill="FFFFFF"/>
        </w:rPr>
        <w:t>spirit</w:t>
      </w:r>
      <w:r w:rsidRPr="006D42B2">
        <w:rPr>
          <w:rFonts w:ascii="Times New Roman" w:hAnsi="Times New Roman" w:cs="Times New Roman"/>
          <w:color w:val="1A1A1A"/>
          <w:sz w:val="25"/>
          <w:szCs w:val="25"/>
          <w:shd w:val="clear" w:color="auto" w:fill="FFFFFF"/>
        </w:rPr>
        <w:t xml:space="preserve"> and sustainability</w:t>
      </w:r>
      <w:r>
        <w:rPr>
          <w:rFonts w:ascii="Times New Roman" w:hAnsi="Times New Roman" w:cs="Times New Roman"/>
          <w:color w:val="1A1A1A"/>
          <w:sz w:val="25"/>
          <w:szCs w:val="25"/>
          <w:shd w:val="clear" w:color="auto" w:fill="FFFFFF"/>
        </w:rPr>
        <w:t xml:space="preserve"> (</w:t>
      </w:r>
      <w:r w:rsidRPr="006D42B2">
        <w:rPr>
          <w:rStyle w:val="Strong"/>
          <w:rFonts w:ascii="Times New Roman" w:hAnsi="Times New Roman" w:cs="Times New Roman"/>
          <w:b w:val="0"/>
          <w:color w:val="222222"/>
          <w:sz w:val="25"/>
          <w:szCs w:val="25"/>
          <w:shd w:val="clear" w:color="auto" w:fill="FFFFFF"/>
        </w:rPr>
        <w:t>Jacobson</w:t>
      </w:r>
      <w:r>
        <w:rPr>
          <w:rFonts w:ascii="Times New Roman" w:hAnsi="Times New Roman" w:cs="Times New Roman"/>
          <w:color w:val="1A1A1A"/>
          <w:sz w:val="25"/>
          <w:szCs w:val="25"/>
          <w:shd w:val="clear" w:color="auto" w:fill="FFFFFF"/>
        </w:rPr>
        <w:t>, 2022)</w:t>
      </w:r>
      <w:r w:rsidR="00367CC1">
        <w:rPr>
          <w:rFonts w:ascii="Times New Roman" w:hAnsi="Times New Roman" w:cs="Times New Roman"/>
          <w:color w:val="1A1A1A"/>
          <w:sz w:val="25"/>
          <w:szCs w:val="25"/>
          <w:shd w:val="clear" w:color="auto" w:fill="FFFFFF"/>
        </w:rPr>
        <w:t xml:space="preserve"> of archaeological sites </w:t>
      </w:r>
      <w:r w:rsidR="0056513E">
        <w:rPr>
          <w:rFonts w:ascii="Times New Roman" w:hAnsi="Times New Roman" w:cs="Times New Roman"/>
          <w:color w:val="1A1A1A"/>
          <w:sz w:val="25"/>
          <w:szCs w:val="25"/>
          <w:shd w:val="clear" w:color="auto" w:fill="FFFFFF"/>
        </w:rPr>
        <w:t>are</w:t>
      </w:r>
      <w:r w:rsidR="00367CC1">
        <w:rPr>
          <w:rFonts w:ascii="Times New Roman" w:hAnsi="Times New Roman" w:cs="Times New Roman"/>
          <w:color w:val="1A1A1A"/>
          <w:sz w:val="25"/>
          <w:szCs w:val="25"/>
          <w:shd w:val="clear" w:color="auto" w:fill="FFFFFF"/>
        </w:rPr>
        <w:t xml:space="preserve"> being emphasized by the destination countries</w:t>
      </w:r>
      <w:r w:rsidRPr="006D42B2">
        <w:rPr>
          <w:rFonts w:ascii="Times New Roman" w:hAnsi="Times New Roman" w:cs="Times New Roman"/>
          <w:color w:val="1A1A1A"/>
          <w:sz w:val="25"/>
          <w:szCs w:val="25"/>
          <w:shd w:val="clear" w:color="auto" w:fill="FFFFFF"/>
        </w:rPr>
        <w:t>. </w:t>
      </w:r>
      <w:r w:rsidR="00650BEF" w:rsidRPr="0070617F">
        <w:rPr>
          <w:rFonts w:ascii="Times New Roman" w:hAnsi="Times New Roman" w:cs="Times New Roman"/>
          <w:sz w:val="25"/>
          <w:szCs w:val="25"/>
        </w:rPr>
        <w:t xml:space="preserve">Archaeological tourism </w:t>
      </w:r>
      <w:r w:rsidR="0056513E">
        <w:rPr>
          <w:rFonts w:ascii="Times New Roman" w:hAnsi="Times New Roman" w:cs="Times New Roman"/>
          <w:sz w:val="25"/>
          <w:szCs w:val="25"/>
        </w:rPr>
        <w:t>is</w:t>
      </w:r>
      <w:r w:rsidR="00650BEF" w:rsidRPr="0070617F">
        <w:rPr>
          <w:rFonts w:ascii="Times New Roman" w:hAnsi="Times New Roman" w:cs="Times New Roman"/>
          <w:sz w:val="25"/>
          <w:szCs w:val="25"/>
        </w:rPr>
        <w:t xml:space="preserve"> a </w:t>
      </w:r>
      <w:r w:rsidR="003661B4">
        <w:rPr>
          <w:rFonts w:ascii="Times New Roman" w:hAnsi="Times New Roman" w:cs="Times New Roman"/>
          <w:sz w:val="25"/>
          <w:szCs w:val="25"/>
        </w:rPr>
        <w:t xml:space="preserve">form </w:t>
      </w:r>
      <w:r w:rsidR="00650BEF" w:rsidRPr="0070617F">
        <w:rPr>
          <w:rFonts w:ascii="Times New Roman" w:hAnsi="Times New Roman" w:cs="Times New Roman"/>
          <w:sz w:val="25"/>
          <w:szCs w:val="25"/>
        </w:rPr>
        <w:t xml:space="preserve">of social tourism that </w:t>
      </w:r>
      <w:r w:rsidR="0056513E">
        <w:rPr>
          <w:rFonts w:ascii="Times New Roman" w:hAnsi="Times New Roman" w:cs="Times New Roman"/>
          <w:sz w:val="25"/>
          <w:szCs w:val="25"/>
        </w:rPr>
        <w:t>aims</w:t>
      </w:r>
      <w:r w:rsidR="003661B4">
        <w:rPr>
          <w:rFonts w:ascii="Times New Roman" w:hAnsi="Times New Roman" w:cs="Times New Roman"/>
          <w:sz w:val="25"/>
          <w:szCs w:val="25"/>
        </w:rPr>
        <w:t xml:space="preserve"> </w:t>
      </w:r>
      <w:r w:rsidR="0056513E">
        <w:rPr>
          <w:rFonts w:ascii="Times New Roman" w:hAnsi="Times New Roman" w:cs="Times New Roman"/>
          <w:sz w:val="25"/>
          <w:szCs w:val="25"/>
        </w:rPr>
        <w:t>to promote</w:t>
      </w:r>
      <w:r w:rsidR="00650BEF" w:rsidRPr="0070617F">
        <w:rPr>
          <w:rFonts w:ascii="Times New Roman" w:hAnsi="Times New Roman" w:cs="Times New Roman"/>
          <w:sz w:val="25"/>
          <w:szCs w:val="25"/>
        </w:rPr>
        <w:t xml:space="preserve"> public </w:t>
      </w:r>
      <w:r w:rsidR="003661B4" w:rsidRPr="0070617F">
        <w:rPr>
          <w:rFonts w:ascii="Times New Roman" w:hAnsi="Times New Roman" w:cs="Times New Roman"/>
          <w:sz w:val="25"/>
          <w:szCs w:val="25"/>
        </w:rPr>
        <w:t>attention</w:t>
      </w:r>
      <w:r w:rsidR="00650BEF" w:rsidRPr="0070617F">
        <w:rPr>
          <w:rFonts w:ascii="Times New Roman" w:hAnsi="Times New Roman" w:cs="Times New Roman"/>
          <w:sz w:val="25"/>
          <w:szCs w:val="25"/>
        </w:rPr>
        <w:t xml:space="preserve"> in prehistoric research and the maintenance of historically significant sites (Hasan </w:t>
      </w:r>
      <w:r w:rsidR="00E57948">
        <w:rPr>
          <w:rFonts w:ascii="Times New Roman" w:hAnsi="Times New Roman" w:cs="Times New Roman"/>
          <w:sz w:val="25"/>
          <w:szCs w:val="25"/>
        </w:rPr>
        <w:t>and</w:t>
      </w:r>
      <w:r w:rsidR="00650BEF" w:rsidRPr="0070617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650BEF" w:rsidRPr="0070617F">
        <w:rPr>
          <w:rFonts w:ascii="Times New Roman" w:hAnsi="Times New Roman" w:cs="Times New Roman"/>
          <w:sz w:val="25"/>
          <w:szCs w:val="25"/>
        </w:rPr>
        <w:t>Jobaid</w:t>
      </w:r>
      <w:proofErr w:type="spellEnd"/>
      <w:r w:rsidR="00650BEF" w:rsidRPr="0070617F">
        <w:rPr>
          <w:rFonts w:ascii="Times New Roman" w:hAnsi="Times New Roman" w:cs="Times New Roman"/>
          <w:sz w:val="25"/>
          <w:szCs w:val="25"/>
        </w:rPr>
        <w:t>, 2014).</w:t>
      </w:r>
      <w:r w:rsidR="00875893" w:rsidRPr="00875893">
        <w:rPr>
          <w:rFonts w:ascii="Times New Roman" w:hAnsi="Times New Roman" w:cs="Times New Roman"/>
          <w:sz w:val="25"/>
          <w:szCs w:val="25"/>
        </w:rPr>
        <w:t xml:space="preserve"> </w:t>
      </w:r>
      <w:r w:rsidR="0056513E">
        <w:rPr>
          <w:rFonts w:ascii="Times New Roman" w:hAnsi="Times New Roman" w:cs="Times New Roman"/>
          <w:sz w:val="25"/>
          <w:szCs w:val="25"/>
        </w:rPr>
        <w:t>An archaeological</w:t>
      </w:r>
      <w:r w:rsidR="00875893" w:rsidRPr="00E57948">
        <w:rPr>
          <w:rFonts w:ascii="Times New Roman" w:hAnsi="Times New Roman" w:cs="Times New Roman"/>
          <w:sz w:val="25"/>
          <w:szCs w:val="25"/>
        </w:rPr>
        <w:t xml:space="preserve"> </w:t>
      </w:r>
      <w:r w:rsidR="003661B4" w:rsidRPr="00E57948">
        <w:rPr>
          <w:rFonts w:ascii="Times New Roman" w:hAnsi="Times New Roman" w:cs="Times New Roman"/>
          <w:sz w:val="25"/>
          <w:szCs w:val="25"/>
        </w:rPr>
        <w:t>spot</w:t>
      </w:r>
      <w:r w:rsidR="00875893" w:rsidRPr="00E57948">
        <w:rPr>
          <w:rFonts w:ascii="Times New Roman" w:hAnsi="Times New Roman" w:cs="Times New Roman"/>
          <w:sz w:val="25"/>
          <w:szCs w:val="25"/>
        </w:rPr>
        <w:t xml:space="preserve"> </w:t>
      </w:r>
      <w:r w:rsidR="003661B4">
        <w:rPr>
          <w:rFonts w:ascii="Times New Roman" w:hAnsi="Times New Roman" w:cs="Times New Roman"/>
          <w:sz w:val="25"/>
          <w:szCs w:val="25"/>
        </w:rPr>
        <w:t xml:space="preserve">or site </w:t>
      </w:r>
      <w:r w:rsidR="00875893" w:rsidRPr="00E57948">
        <w:rPr>
          <w:rFonts w:ascii="Times New Roman" w:hAnsi="Times New Roman" w:cs="Times New Roman"/>
          <w:sz w:val="25"/>
          <w:szCs w:val="25"/>
        </w:rPr>
        <w:t xml:space="preserve">is referred </w:t>
      </w:r>
      <w:r w:rsidR="003661B4">
        <w:rPr>
          <w:rFonts w:ascii="Times New Roman" w:hAnsi="Times New Roman" w:cs="Times New Roman"/>
          <w:sz w:val="25"/>
          <w:szCs w:val="25"/>
        </w:rPr>
        <w:t xml:space="preserve">to </w:t>
      </w:r>
      <w:r w:rsidR="00875893" w:rsidRPr="00E57948">
        <w:rPr>
          <w:rFonts w:ascii="Times New Roman" w:hAnsi="Times New Roman" w:cs="Times New Roman"/>
          <w:sz w:val="25"/>
          <w:szCs w:val="25"/>
        </w:rPr>
        <w:t xml:space="preserve">as a place or </w:t>
      </w:r>
      <w:r w:rsidR="0056513E" w:rsidRPr="00E57948">
        <w:rPr>
          <w:rFonts w:ascii="Times New Roman" w:hAnsi="Times New Roman" w:cs="Times New Roman"/>
          <w:sz w:val="25"/>
          <w:szCs w:val="25"/>
        </w:rPr>
        <w:t>site that</w:t>
      </w:r>
      <w:r w:rsidR="00875893" w:rsidRPr="00E57948">
        <w:rPr>
          <w:rFonts w:ascii="Times New Roman" w:hAnsi="Times New Roman" w:cs="Times New Roman"/>
          <w:sz w:val="25"/>
          <w:szCs w:val="25"/>
        </w:rPr>
        <w:t xml:space="preserve"> is the evidence of </w:t>
      </w:r>
      <w:r w:rsidR="003661B4">
        <w:rPr>
          <w:rFonts w:ascii="Times New Roman" w:hAnsi="Times New Roman" w:cs="Times New Roman"/>
          <w:sz w:val="25"/>
          <w:szCs w:val="25"/>
        </w:rPr>
        <w:t xml:space="preserve">the </w:t>
      </w:r>
      <w:r w:rsidR="00875893" w:rsidRPr="00E57948">
        <w:rPr>
          <w:rFonts w:ascii="Times New Roman" w:hAnsi="Times New Roman" w:cs="Times New Roman"/>
          <w:sz w:val="25"/>
          <w:szCs w:val="25"/>
        </w:rPr>
        <w:t>past activity and is preserved in the record of archaeological discipline. Bangladesh is a place of full of archaeological sites</w:t>
      </w:r>
      <w:r w:rsidR="00875893">
        <w:rPr>
          <w:rFonts w:ascii="Times New Roman" w:hAnsi="Times New Roman" w:cs="Times New Roman"/>
          <w:sz w:val="25"/>
          <w:szCs w:val="25"/>
        </w:rPr>
        <w:t xml:space="preserve"> </w:t>
      </w:r>
      <w:r w:rsidR="00875893" w:rsidRPr="00E57948">
        <w:rPr>
          <w:rFonts w:ascii="Times New Roman" w:hAnsi="Times New Roman" w:cs="Times New Roman"/>
          <w:sz w:val="25"/>
          <w:szCs w:val="25"/>
        </w:rPr>
        <w:t>(Pathan, 1933).</w:t>
      </w:r>
      <w:r w:rsidR="005240B6" w:rsidRPr="005240B6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6A0CCD" w:rsidRPr="006A0CCD">
        <w:rPr>
          <w:rFonts w:ascii="Times New Roman" w:hAnsi="Times New Roman" w:cs="Times New Roman"/>
          <w:color w:val="202122"/>
          <w:sz w:val="25"/>
          <w:szCs w:val="25"/>
          <w:shd w:val="clear" w:color="auto" w:fill="FFFFFF"/>
        </w:rPr>
        <w:t>A</w:t>
      </w:r>
      <w:r w:rsidR="006A0CCD" w:rsidRPr="006A0CCD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rchaeological cultural heritage </w:t>
      </w:r>
      <w:r w:rsidR="00DE7763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sites </w:t>
      </w:r>
      <w:r w:rsidR="006A0CCD" w:rsidRPr="006A0CCD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need the development of good practices</w:t>
      </w:r>
      <w:r w:rsidR="00367CC1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 along with proper preservation</w:t>
      </w:r>
      <w:r w:rsidR="006A0CCD" w:rsidRPr="006A0CCD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 for</w:t>
      </w:r>
      <w:r w:rsidR="00367CC1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 </w:t>
      </w:r>
      <w:r w:rsidR="006A0CCD" w:rsidRPr="006A0CCD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sustainable investigation, conservation, management, and touristic promotion</w:t>
      </w:r>
      <w:r w:rsidR="006A0CCD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 (</w:t>
      </w:r>
      <w:hyperlink r:id="rId9" w:history="1">
        <w:r w:rsidR="00367CC1" w:rsidRPr="0091075D">
          <w:rPr>
            <w:rStyle w:val="Hyperlink"/>
            <w:rFonts w:ascii="Times New Roman" w:hAnsi="Times New Roman" w:cs="Times New Roman"/>
            <w:sz w:val="25"/>
            <w:szCs w:val="25"/>
            <w:shd w:val="clear" w:color="auto" w:fill="FFFFFF"/>
          </w:rPr>
          <w:t>https://www.mdpi.com/journal/</w:t>
        </w:r>
      </w:hyperlink>
      <w:r w:rsidR="00DE7763" w:rsidRPr="00DE7763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sustainability/</w:t>
      </w:r>
      <w:r w:rsidR="00367CC1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 </w:t>
      </w:r>
      <w:proofErr w:type="spellStart"/>
      <w:r w:rsidR="00DE7763" w:rsidRPr="00DE7763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special_issues</w:t>
      </w:r>
      <w:proofErr w:type="spellEnd"/>
      <w:r w:rsidR="00DE7763" w:rsidRPr="00DE7763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/</w:t>
      </w:r>
      <w:proofErr w:type="spellStart"/>
      <w:r w:rsidR="00DE7763" w:rsidRPr="00DE7763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archaeology_sus</w:t>
      </w:r>
      <w:proofErr w:type="spellEnd"/>
      <w:r w:rsidR="006A0CCD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)</w:t>
      </w:r>
      <w:r w:rsidR="006A0CCD" w:rsidRPr="006A0CCD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.</w:t>
      </w:r>
      <w:r w:rsidR="006A0CCD">
        <w:rPr>
          <w:rFonts w:ascii="Helvetica" w:hAnsi="Helvetica"/>
          <w:color w:val="222222"/>
          <w:sz w:val="18"/>
          <w:szCs w:val="18"/>
          <w:shd w:val="clear" w:color="auto" w:fill="FFFFFF"/>
        </w:rPr>
        <w:t> </w:t>
      </w:r>
      <w:r w:rsidR="00367CC1">
        <w:rPr>
          <w:rFonts w:ascii="Helvetica" w:hAnsi="Helvetica"/>
          <w:color w:val="222222"/>
          <w:sz w:val="18"/>
          <w:szCs w:val="18"/>
          <w:shd w:val="clear" w:color="auto" w:fill="FFFFFF"/>
        </w:rPr>
        <w:t xml:space="preserve"> </w:t>
      </w:r>
      <w:r w:rsidR="005240B6" w:rsidRPr="005240B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"Sustainable Archaeology </w:t>
      </w:r>
      <w:r w:rsidR="003661B4">
        <w:rPr>
          <w:rFonts w:ascii="Times New Roman" w:hAnsi="Times New Roman" w:cs="Times New Roman"/>
          <w:sz w:val="25"/>
          <w:szCs w:val="25"/>
          <w:shd w:val="clear" w:color="auto" w:fill="FFFFFF"/>
        </w:rPr>
        <w:t>includ</w:t>
      </w:r>
      <w:r w:rsidR="005240B6" w:rsidRPr="005240B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es </w:t>
      </w:r>
      <w:r w:rsidR="003661B4">
        <w:rPr>
          <w:rFonts w:ascii="Times New Roman" w:hAnsi="Times New Roman" w:cs="Times New Roman"/>
          <w:sz w:val="25"/>
          <w:szCs w:val="25"/>
          <w:shd w:val="clear" w:color="auto" w:fill="FFFFFF"/>
        </w:rPr>
        <w:t>various d</w:t>
      </w:r>
      <w:r w:rsidR="005240B6" w:rsidRPr="005240B6">
        <w:rPr>
          <w:rFonts w:ascii="Times New Roman" w:hAnsi="Times New Roman" w:cs="Times New Roman"/>
          <w:sz w:val="25"/>
          <w:szCs w:val="25"/>
          <w:shd w:val="clear" w:color="auto" w:fill="FFFFFF"/>
        </w:rPr>
        <w:t>isc</w:t>
      </w:r>
      <w:r w:rsidR="00367CC1">
        <w:rPr>
          <w:rFonts w:ascii="Times New Roman" w:hAnsi="Times New Roman" w:cs="Times New Roman"/>
          <w:sz w:val="25"/>
          <w:szCs w:val="25"/>
          <w:shd w:val="clear" w:color="auto" w:fill="FFFFFF"/>
        </w:rPr>
        <w:t>ipline</w:t>
      </w:r>
      <w:r w:rsidR="003661B4">
        <w:rPr>
          <w:rFonts w:ascii="Times New Roman" w:hAnsi="Times New Roman" w:cs="Times New Roman"/>
          <w:sz w:val="25"/>
          <w:szCs w:val="25"/>
          <w:shd w:val="clear" w:color="auto" w:fill="FFFFFF"/>
        </w:rPr>
        <w:t>s</w:t>
      </w:r>
      <w:r w:rsidR="00335B2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367CC1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– </w:t>
      </w:r>
      <w:r w:rsidR="003661B4">
        <w:rPr>
          <w:rFonts w:ascii="Times New Roman" w:hAnsi="Times New Roman" w:cs="Times New Roman"/>
          <w:sz w:val="25"/>
          <w:szCs w:val="25"/>
          <w:shd w:val="clear" w:color="auto" w:fill="FFFFFF"/>
        </w:rPr>
        <w:t>business</w:t>
      </w:r>
      <w:r w:rsidR="00367CC1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</w:t>
      </w:r>
      <w:r w:rsidR="003661B4">
        <w:rPr>
          <w:rFonts w:ascii="Times New Roman" w:hAnsi="Times New Roman" w:cs="Times New Roman"/>
          <w:sz w:val="25"/>
          <w:szCs w:val="25"/>
          <w:shd w:val="clear" w:color="auto" w:fill="FFFFFF"/>
        </w:rPr>
        <w:t>educational</w:t>
      </w:r>
      <w:r w:rsidR="00367CC1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</w:t>
      </w:r>
      <w:r w:rsidR="003661B4" w:rsidRPr="005240B6">
        <w:rPr>
          <w:rFonts w:ascii="Times New Roman" w:hAnsi="Times New Roman" w:cs="Times New Roman"/>
          <w:sz w:val="25"/>
          <w:szCs w:val="25"/>
          <w:shd w:val="clear" w:color="auto" w:fill="FFFFFF"/>
        </w:rPr>
        <w:t>professional</w:t>
      </w:r>
      <w:r w:rsidR="005240B6" w:rsidRPr="005240B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– by consolidating the </w:t>
      </w:r>
      <w:r w:rsidR="003661B4" w:rsidRPr="005240B6">
        <w:rPr>
          <w:rFonts w:ascii="Times New Roman" w:hAnsi="Times New Roman" w:cs="Times New Roman"/>
          <w:sz w:val="25"/>
          <w:szCs w:val="25"/>
          <w:shd w:val="clear" w:color="auto" w:fill="FFFFFF"/>
        </w:rPr>
        <w:t>widely</w:t>
      </w:r>
      <w:r w:rsidR="005240B6" w:rsidRPr="005240B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recovered archaeological </w:t>
      </w:r>
      <w:r w:rsidR="008E5A7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sites and </w:t>
      </w:r>
      <w:r w:rsidR="00335B2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making </w:t>
      </w:r>
      <w:r w:rsidR="008E5A7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their </w:t>
      </w:r>
      <w:r w:rsidR="005240B6" w:rsidRPr="005240B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record accessible </w:t>
      </w:r>
      <w:r w:rsidR="008E5A7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to all through </w:t>
      </w:r>
      <w:r w:rsidR="005240B6" w:rsidRPr="005240B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digital </w:t>
      </w:r>
      <w:r w:rsidR="00335B23">
        <w:rPr>
          <w:rFonts w:ascii="Times New Roman" w:hAnsi="Times New Roman" w:cs="Times New Roman"/>
          <w:sz w:val="25"/>
          <w:szCs w:val="25"/>
          <w:shd w:val="clear" w:color="auto" w:fill="FFFFFF"/>
        </w:rPr>
        <w:t>data</w:t>
      </w:r>
      <w:r w:rsidR="005240B6" w:rsidRPr="005240B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to </w:t>
      </w:r>
      <w:r w:rsidR="00335B23">
        <w:rPr>
          <w:rFonts w:ascii="Times New Roman" w:hAnsi="Times New Roman" w:cs="Times New Roman"/>
          <w:sz w:val="25"/>
          <w:szCs w:val="25"/>
          <w:shd w:val="clear" w:color="auto" w:fill="FFFFFF"/>
        </w:rPr>
        <w:t>let people</w:t>
      </w:r>
      <w:r w:rsidR="005240B6" w:rsidRPr="005240B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335B23">
        <w:rPr>
          <w:rFonts w:ascii="Times New Roman" w:hAnsi="Times New Roman" w:cs="Times New Roman"/>
          <w:sz w:val="25"/>
          <w:szCs w:val="25"/>
          <w:shd w:val="clear" w:color="auto" w:fill="FFFFFF"/>
        </w:rPr>
        <w:t>the running</w:t>
      </w:r>
      <w:r w:rsidR="005240B6" w:rsidRPr="005240B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and </w:t>
      </w:r>
      <w:r w:rsidR="00335B23" w:rsidRPr="005240B6">
        <w:rPr>
          <w:rFonts w:ascii="Times New Roman" w:hAnsi="Times New Roman" w:cs="Times New Roman"/>
          <w:sz w:val="25"/>
          <w:szCs w:val="25"/>
          <w:shd w:val="clear" w:color="auto" w:fill="FFFFFF"/>
        </w:rPr>
        <w:t>pioneering</w:t>
      </w:r>
      <w:r w:rsidR="005240B6" w:rsidRPr="005240B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research </w:t>
      </w:r>
      <w:r w:rsidR="00335B2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involving </w:t>
      </w:r>
      <w:r w:rsidR="005240B6" w:rsidRPr="005240B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this compiled </w:t>
      </w:r>
      <w:r w:rsidR="00335B2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data </w:t>
      </w:r>
      <w:r w:rsidR="005240B6" w:rsidRPr="005240B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and rich </w:t>
      </w:r>
      <w:r w:rsidR="005240B6" w:rsidRPr="005240B6">
        <w:rPr>
          <w:rFonts w:ascii="Times New Roman" w:hAnsi="Times New Roman" w:cs="Times New Roman"/>
          <w:sz w:val="25"/>
          <w:szCs w:val="25"/>
          <w:shd w:val="clear" w:color="auto" w:fill="FFFFFF"/>
        </w:rPr>
        <w:lastRenderedPageBreak/>
        <w:t>archaeological heritage</w:t>
      </w:r>
      <w:r w:rsidR="00335B2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resources</w:t>
      </w:r>
      <w:r w:rsidR="005240B6" w:rsidRPr="005240B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left by the previous </w:t>
      </w:r>
      <w:r w:rsidR="00335B2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people </w:t>
      </w:r>
      <w:r w:rsidR="005240B6" w:rsidRPr="005240B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who </w:t>
      </w:r>
      <w:r w:rsidR="00335B23" w:rsidRPr="005240B6">
        <w:rPr>
          <w:rFonts w:ascii="Times New Roman" w:hAnsi="Times New Roman" w:cs="Times New Roman"/>
          <w:sz w:val="25"/>
          <w:szCs w:val="25"/>
          <w:shd w:val="clear" w:color="auto" w:fill="FFFFFF"/>
        </w:rPr>
        <w:t>respected</w:t>
      </w:r>
      <w:r w:rsidR="005240B6" w:rsidRPr="005240B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lived, and </w:t>
      </w:r>
      <w:r w:rsidR="00335B23">
        <w:rPr>
          <w:rFonts w:ascii="Times New Roman" w:hAnsi="Times New Roman" w:cs="Times New Roman"/>
          <w:sz w:val="25"/>
          <w:szCs w:val="25"/>
          <w:shd w:val="clear" w:color="auto" w:fill="FFFFFF"/>
        </w:rPr>
        <w:t>passed away</w:t>
      </w:r>
      <w:r w:rsidR="005240B6" w:rsidRPr="005240B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in this place, and by today</w:t>
      </w:r>
      <w:r w:rsidR="00335B23">
        <w:rPr>
          <w:rFonts w:ascii="Times New Roman" w:hAnsi="Times New Roman" w:cs="Times New Roman"/>
          <w:sz w:val="25"/>
          <w:szCs w:val="25"/>
          <w:shd w:val="clear" w:color="auto" w:fill="FFFFFF"/>
        </w:rPr>
        <w:t>’s people</w:t>
      </w:r>
      <w:r w:rsidR="005240B6" w:rsidRPr="005240B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who </w:t>
      </w:r>
      <w:r w:rsidR="00335B23" w:rsidRPr="005240B6">
        <w:rPr>
          <w:rFonts w:ascii="Times New Roman" w:hAnsi="Times New Roman" w:cs="Times New Roman"/>
          <w:sz w:val="25"/>
          <w:szCs w:val="25"/>
          <w:shd w:val="clear" w:color="auto" w:fill="FFFFFF"/>
        </w:rPr>
        <w:t>embody</w:t>
      </w:r>
      <w:r w:rsidR="005240B6" w:rsidRPr="005240B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335B23" w:rsidRPr="005240B6">
        <w:rPr>
          <w:rFonts w:ascii="Times New Roman" w:hAnsi="Times New Roman" w:cs="Times New Roman"/>
          <w:sz w:val="25"/>
          <w:szCs w:val="25"/>
          <w:shd w:val="clear" w:color="auto" w:fill="FFFFFF"/>
        </w:rPr>
        <w:t>links</w:t>
      </w:r>
      <w:r w:rsidR="005240B6" w:rsidRPr="005240B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</w:t>
      </w:r>
      <w:r w:rsidR="00335B23" w:rsidRPr="005240B6">
        <w:rPr>
          <w:rFonts w:ascii="Times New Roman" w:hAnsi="Times New Roman" w:cs="Times New Roman"/>
          <w:sz w:val="25"/>
          <w:szCs w:val="25"/>
          <w:shd w:val="clear" w:color="auto" w:fill="FFFFFF"/>
        </w:rPr>
        <w:t>importance</w:t>
      </w:r>
      <w:r w:rsidR="005240B6" w:rsidRPr="005240B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</w:t>
      </w:r>
      <w:r w:rsidR="00335B23" w:rsidRPr="005240B6">
        <w:rPr>
          <w:rFonts w:ascii="Times New Roman" w:hAnsi="Times New Roman" w:cs="Times New Roman"/>
          <w:sz w:val="25"/>
          <w:szCs w:val="25"/>
          <w:shd w:val="clear" w:color="auto" w:fill="FFFFFF"/>
        </w:rPr>
        <w:t>worth</w:t>
      </w:r>
      <w:r w:rsidR="005240B6" w:rsidRPr="005240B6">
        <w:rPr>
          <w:rFonts w:ascii="Times New Roman" w:hAnsi="Times New Roman" w:cs="Times New Roman"/>
          <w:sz w:val="25"/>
          <w:szCs w:val="25"/>
          <w:shd w:val="clear" w:color="auto" w:fill="FFFFFF"/>
        </w:rPr>
        <w:t>, and identity from the human heritage of this place</w:t>
      </w:r>
      <w:r w:rsidR="008E5A7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(Wikipedia)</w:t>
      </w:r>
      <w:r w:rsidR="005240B6" w:rsidRPr="005240B6">
        <w:rPr>
          <w:rFonts w:ascii="Times New Roman" w:hAnsi="Times New Roman" w:cs="Times New Roman"/>
          <w:sz w:val="25"/>
          <w:szCs w:val="25"/>
          <w:shd w:val="clear" w:color="auto" w:fill="FFFFFF"/>
        </w:rPr>
        <w:t>."</w:t>
      </w:r>
      <w:r w:rsidR="008E5A7C" w:rsidRPr="005240B6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14:paraId="396D5F7E" w14:textId="77777777" w:rsidR="0003263C" w:rsidRDefault="0003263C" w:rsidP="00650BE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33F52F67" w14:textId="77777777" w:rsidR="004A5589" w:rsidRPr="00344D0F" w:rsidRDefault="00344D0F" w:rsidP="00344D0F">
      <w:pPr>
        <w:pStyle w:val="Heading2"/>
        <w:spacing w:line="240" w:lineRule="auto"/>
        <w:rPr>
          <w:color w:val="auto"/>
          <w:sz w:val="28"/>
          <w:szCs w:val="28"/>
        </w:rPr>
      </w:pPr>
      <w:bookmarkStart w:id="2" w:name="_Toc97997091"/>
      <w:bookmarkEnd w:id="1"/>
      <w:r w:rsidRPr="00344D0F">
        <w:rPr>
          <w:color w:val="auto"/>
          <w:sz w:val="28"/>
          <w:szCs w:val="28"/>
        </w:rPr>
        <w:t xml:space="preserve">2. </w:t>
      </w:r>
      <w:r w:rsidR="00972EE3" w:rsidRPr="00344D0F">
        <w:rPr>
          <w:color w:val="auto"/>
          <w:sz w:val="28"/>
          <w:szCs w:val="28"/>
        </w:rPr>
        <w:t>Objectives of the study</w:t>
      </w:r>
      <w:bookmarkEnd w:id="2"/>
    </w:p>
    <w:p w14:paraId="602858F5" w14:textId="77777777" w:rsidR="00DF4A3A" w:rsidRDefault="00DF4A3A" w:rsidP="00DF4A3A">
      <w:pPr>
        <w:rPr>
          <w:sz w:val="2"/>
        </w:rPr>
      </w:pPr>
    </w:p>
    <w:p w14:paraId="06E9A758" w14:textId="77777777" w:rsidR="0003263C" w:rsidRPr="00DF4A3A" w:rsidRDefault="0003263C" w:rsidP="00DF4A3A">
      <w:pPr>
        <w:rPr>
          <w:sz w:val="2"/>
        </w:rPr>
      </w:pPr>
    </w:p>
    <w:p w14:paraId="4CC58381" w14:textId="77777777" w:rsidR="00972EE3" w:rsidRPr="00E57948" w:rsidRDefault="00972EE3" w:rsidP="00AE505C">
      <w:pPr>
        <w:pStyle w:val="Heading2"/>
        <w:spacing w:line="360" w:lineRule="auto"/>
        <w:jc w:val="both"/>
        <w:rPr>
          <w:rFonts w:cs="Times New Roman"/>
          <w:b w:val="0"/>
          <w:color w:val="auto"/>
          <w:sz w:val="25"/>
          <w:szCs w:val="25"/>
        </w:rPr>
      </w:pPr>
      <w:r w:rsidRPr="00E57948">
        <w:rPr>
          <w:rFonts w:cs="Times New Roman"/>
          <w:b w:val="0"/>
          <w:color w:val="auto"/>
          <w:sz w:val="25"/>
          <w:szCs w:val="25"/>
        </w:rPr>
        <w:t>This research paper attempt</w:t>
      </w:r>
      <w:r w:rsidR="00E57948">
        <w:rPr>
          <w:rFonts w:cs="Times New Roman"/>
          <w:b w:val="0"/>
          <w:color w:val="auto"/>
          <w:sz w:val="25"/>
          <w:szCs w:val="25"/>
        </w:rPr>
        <w:t xml:space="preserve">s to present the </w:t>
      </w:r>
      <w:r w:rsidR="00562F7C">
        <w:rPr>
          <w:rFonts w:cs="Times New Roman"/>
          <w:b w:val="0"/>
          <w:color w:val="auto"/>
          <w:sz w:val="25"/>
          <w:szCs w:val="25"/>
        </w:rPr>
        <w:t xml:space="preserve">existing </w:t>
      </w:r>
      <w:r w:rsidR="00E57948">
        <w:rPr>
          <w:rFonts w:cs="Times New Roman"/>
          <w:b w:val="0"/>
          <w:color w:val="auto"/>
          <w:sz w:val="25"/>
          <w:szCs w:val="25"/>
        </w:rPr>
        <w:t xml:space="preserve">state of archaeological sites in Dhaka city and how the sustainability of those sites can be ensured </w:t>
      </w:r>
      <w:r w:rsidRPr="00E57948">
        <w:rPr>
          <w:rFonts w:cs="Times New Roman"/>
          <w:b w:val="0"/>
          <w:color w:val="auto"/>
          <w:sz w:val="25"/>
          <w:szCs w:val="25"/>
        </w:rPr>
        <w:t xml:space="preserve">to </w:t>
      </w:r>
      <w:r w:rsidR="00AE505C">
        <w:rPr>
          <w:rFonts w:cs="Times New Roman"/>
          <w:b w:val="0"/>
          <w:color w:val="auto"/>
          <w:sz w:val="25"/>
          <w:szCs w:val="25"/>
        </w:rPr>
        <w:t>achieve</w:t>
      </w:r>
      <w:r w:rsidR="00E57948">
        <w:rPr>
          <w:rFonts w:cs="Times New Roman"/>
          <w:b w:val="0"/>
          <w:color w:val="auto"/>
          <w:sz w:val="25"/>
          <w:szCs w:val="25"/>
        </w:rPr>
        <w:t xml:space="preserve"> the following</w:t>
      </w:r>
      <w:r w:rsidRPr="00E57948">
        <w:rPr>
          <w:rFonts w:cs="Times New Roman"/>
          <w:b w:val="0"/>
          <w:color w:val="auto"/>
          <w:sz w:val="25"/>
          <w:szCs w:val="25"/>
        </w:rPr>
        <w:t xml:space="preserve"> objectives: </w:t>
      </w:r>
    </w:p>
    <w:p w14:paraId="5052CFF8" w14:textId="77777777" w:rsidR="00972EE3" w:rsidRPr="00E03728" w:rsidRDefault="00E03728" w:rsidP="00E0372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a). </w:t>
      </w:r>
      <w:r w:rsidR="00972EE3" w:rsidRPr="00E03728">
        <w:rPr>
          <w:rFonts w:ascii="Times New Roman" w:hAnsi="Times New Roman" w:cs="Times New Roman"/>
          <w:sz w:val="24"/>
          <w:szCs w:val="24"/>
        </w:rPr>
        <w:t xml:space="preserve">To </w:t>
      </w:r>
      <w:r w:rsidR="00A3630A" w:rsidRPr="00E03728">
        <w:rPr>
          <w:rFonts w:ascii="Times New Roman" w:hAnsi="Times New Roman" w:cs="Times New Roman"/>
          <w:sz w:val="24"/>
          <w:szCs w:val="24"/>
        </w:rPr>
        <w:t>find</w:t>
      </w:r>
      <w:r w:rsidR="00972EE3" w:rsidRPr="00E03728">
        <w:rPr>
          <w:rFonts w:ascii="Times New Roman" w:hAnsi="Times New Roman" w:cs="Times New Roman"/>
          <w:sz w:val="24"/>
          <w:szCs w:val="24"/>
        </w:rPr>
        <w:t xml:space="preserve"> the Archaeological resources of Dhaka city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012A59" w14:textId="77777777" w:rsidR="00972EE3" w:rsidRPr="00E03728" w:rsidRDefault="00E03728" w:rsidP="00E0372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b). t</w:t>
      </w:r>
      <w:r w:rsidR="00972EE3" w:rsidRPr="00E03728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highlight</w:t>
      </w:r>
      <w:r w:rsidR="00972EE3" w:rsidRPr="00E03728">
        <w:rPr>
          <w:rFonts w:ascii="Times New Roman" w:hAnsi="Times New Roman" w:cs="Times New Roman"/>
          <w:sz w:val="24"/>
          <w:szCs w:val="24"/>
        </w:rPr>
        <w:t xml:space="preserve"> the importance </w:t>
      </w:r>
      <w:r w:rsidR="001A0B1E">
        <w:rPr>
          <w:rFonts w:ascii="Times New Roman" w:hAnsi="Times New Roman" w:cs="Times New Roman"/>
          <w:sz w:val="24"/>
          <w:szCs w:val="24"/>
        </w:rPr>
        <w:t xml:space="preserve">of </w:t>
      </w:r>
      <w:r w:rsidR="00972EE3" w:rsidRPr="00E03728">
        <w:rPr>
          <w:rFonts w:ascii="Times New Roman" w:hAnsi="Times New Roman" w:cs="Times New Roman"/>
          <w:sz w:val="24"/>
          <w:szCs w:val="24"/>
        </w:rPr>
        <w:t>tourism sustainability</w:t>
      </w:r>
      <w:r w:rsidR="00E57948">
        <w:rPr>
          <w:rFonts w:ascii="Times New Roman" w:hAnsi="Times New Roman" w:cs="Times New Roman"/>
          <w:sz w:val="24"/>
          <w:szCs w:val="24"/>
        </w:rPr>
        <w:t xml:space="preserve"> of archaeological sites</w:t>
      </w:r>
      <w:r w:rsidR="00AE505C">
        <w:rPr>
          <w:rFonts w:ascii="Times New Roman" w:hAnsi="Times New Roman" w:cs="Times New Roman"/>
          <w:sz w:val="24"/>
          <w:szCs w:val="24"/>
        </w:rPr>
        <w:t>, and</w:t>
      </w:r>
      <w:r w:rsidR="00972EE3" w:rsidRPr="00E037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2563A" w14:textId="77777777" w:rsidR="00972EE3" w:rsidRPr="00E03728" w:rsidRDefault="00E03728" w:rsidP="00E57948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c). t</w:t>
      </w:r>
      <w:r w:rsidR="00972EE3" w:rsidRPr="00E03728">
        <w:rPr>
          <w:rFonts w:ascii="Times New Roman" w:hAnsi="Times New Roman" w:cs="Times New Roman"/>
          <w:sz w:val="24"/>
          <w:szCs w:val="24"/>
        </w:rPr>
        <w:t>o find out the way</w:t>
      </w:r>
      <w:r w:rsidR="00E57948">
        <w:rPr>
          <w:rFonts w:ascii="Times New Roman" w:hAnsi="Times New Roman" w:cs="Times New Roman"/>
          <w:sz w:val="24"/>
          <w:szCs w:val="24"/>
        </w:rPr>
        <w:t>s and means</w:t>
      </w:r>
      <w:r w:rsidR="00972EE3" w:rsidRPr="00E03728">
        <w:rPr>
          <w:rFonts w:ascii="Times New Roman" w:hAnsi="Times New Roman" w:cs="Times New Roman"/>
          <w:sz w:val="24"/>
          <w:szCs w:val="24"/>
        </w:rPr>
        <w:t xml:space="preserve"> </w:t>
      </w:r>
      <w:r w:rsidR="00E57948">
        <w:rPr>
          <w:rFonts w:ascii="Times New Roman" w:hAnsi="Times New Roman" w:cs="Times New Roman"/>
          <w:sz w:val="24"/>
          <w:szCs w:val="24"/>
        </w:rPr>
        <w:t>of how t</w:t>
      </w:r>
      <w:r w:rsidR="00972EE3" w:rsidRPr="00E03728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ensure </w:t>
      </w:r>
      <w:r w:rsidR="00E57948">
        <w:rPr>
          <w:rFonts w:ascii="Times New Roman" w:hAnsi="Times New Roman" w:cs="Times New Roman"/>
          <w:sz w:val="24"/>
          <w:szCs w:val="24"/>
        </w:rPr>
        <w:t xml:space="preserve">the </w:t>
      </w:r>
      <w:r w:rsidR="00972EE3" w:rsidRPr="00E03728">
        <w:rPr>
          <w:rFonts w:ascii="Times New Roman" w:hAnsi="Times New Roman" w:cs="Times New Roman"/>
          <w:sz w:val="24"/>
          <w:szCs w:val="24"/>
        </w:rPr>
        <w:t xml:space="preserve">tourism sustainability </w:t>
      </w:r>
      <w:r w:rsidR="00E57948">
        <w:rPr>
          <w:rFonts w:ascii="Times New Roman" w:hAnsi="Times New Roman" w:cs="Times New Roman"/>
          <w:sz w:val="24"/>
          <w:szCs w:val="24"/>
        </w:rPr>
        <w:t xml:space="preserve">of </w:t>
      </w:r>
      <w:r w:rsidR="00972EE3" w:rsidRPr="00E03728">
        <w:rPr>
          <w:rFonts w:ascii="Times New Roman" w:hAnsi="Times New Roman" w:cs="Times New Roman"/>
          <w:sz w:val="24"/>
          <w:szCs w:val="24"/>
        </w:rPr>
        <w:t>archaeological sites</w:t>
      </w:r>
      <w:r w:rsidR="00E57948">
        <w:rPr>
          <w:rFonts w:ascii="Times New Roman" w:hAnsi="Times New Roman" w:cs="Times New Roman"/>
          <w:sz w:val="24"/>
          <w:szCs w:val="24"/>
        </w:rPr>
        <w:t xml:space="preserve"> in Dhaka city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72A3E5" w14:textId="77777777" w:rsidR="00650BEF" w:rsidRPr="001A0B1E" w:rsidRDefault="00650BEF" w:rsidP="001A0B1E">
      <w:pPr>
        <w:pStyle w:val="Heading1"/>
        <w:rPr>
          <w:sz w:val="42"/>
        </w:rPr>
      </w:pPr>
      <w:bookmarkStart w:id="3" w:name="_Toc97997094"/>
    </w:p>
    <w:p w14:paraId="7E066433" w14:textId="77777777" w:rsidR="00972EE3" w:rsidRDefault="00AE505C" w:rsidP="00AE505C">
      <w:pPr>
        <w:pStyle w:val="Heading1"/>
        <w:jc w:val="left"/>
      </w:pPr>
      <w:bookmarkStart w:id="4" w:name="_Toc97997095"/>
      <w:bookmarkEnd w:id="3"/>
      <w:r>
        <w:t xml:space="preserve">3. </w:t>
      </w:r>
      <w:r w:rsidR="00972EE3" w:rsidRPr="003A7BE8">
        <w:t>Literature Review</w:t>
      </w:r>
      <w:bookmarkEnd w:id="4"/>
    </w:p>
    <w:p w14:paraId="563EFAD4" w14:textId="77777777" w:rsidR="00D2056D" w:rsidRDefault="00D2056D" w:rsidP="00D2056D">
      <w:pPr>
        <w:rPr>
          <w:sz w:val="2"/>
          <w:lang w:val="en-US"/>
        </w:rPr>
      </w:pPr>
    </w:p>
    <w:p w14:paraId="49296C0F" w14:textId="77777777" w:rsidR="001A0B1E" w:rsidRPr="00D2056D" w:rsidRDefault="001A0B1E" w:rsidP="00D2056D">
      <w:pPr>
        <w:rPr>
          <w:sz w:val="2"/>
          <w:lang w:val="en-US"/>
        </w:rPr>
      </w:pPr>
    </w:p>
    <w:p w14:paraId="55235B82" w14:textId="77777777" w:rsidR="004A5589" w:rsidRDefault="00972EE3" w:rsidP="00AE505C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57948">
        <w:rPr>
          <w:rFonts w:ascii="Times New Roman" w:hAnsi="Times New Roman" w:cs="Times New Roman"/>
          <w:sz w:val="25"/>
          <w:szCs w:val="25"/>
        </w:rPr>
        <w:t>Tourism is the biggest and quickest emerging industr</w:t>
      </w:r>
      <w:r w:rsidR="00562F7C">
        <w:rPr>
          <w:rFonts w:ascii="Times New Roman" w:hAnsi="Times New Roman" w:cs="Times New Roman"/>
          <w:sz w:val="25"/>
          <w:szCs w:val="25"/>
        </w:rPr>
        <w:t>y</w:t>
      </w:r>
      <w:r w:rsidRPr="00E57948">
        <w:rPr>
          <w:rFonts w:ascii="Times New Roman" w:hAnsi="Times New Roman" w:cs="Times New Roman"/>
          <w:sz w:val="25"/>
          <w:szCs w:val="25"/>
        </w:rPr>
        <w:t xml:space="preserve"> </w:t>
      </w:r>
      <w:r w:rsidR="00F2500E">
        <w:rPr>
          <w:rFonts w:ascii="Times New Roman" w:hAnsi="Times New Roman" w:cs="Times New Roman"/>
          <w:sz w:val="25"/>
          <w:szCs w:val="25"/>
        </w:rPr>
        <w:t>of</w:t>
      </w:r>
      <w:r w:rsidRPr="00E57948">
        <w:rPr>
          <w:rFonts w:ascii="Times New Roman" w:hAnsi="Times New Roman" w:cs="Times New Roman"/>
          <w:sz w:val="25"/>
          <w:szCs w:val="25"/>
        </w:rPr>
        <w:t xml:space="preserve"> the world (Neto, 2003).</w:t>
      </w:r>
      <w:r w:rsidR="00E57948" w:rsidRPr="00E57948">
        <w:rPr>
          <w:rFonts w:ascii="Times New Roman" w:hAnsi="Times New Roman" w:cs="Times New Roman"/>
          <w:sz w:val="25"/>
          <w:szCs w:val="25"/>
        </w:rPr>
        <w:t xml:space="preserve"> </w:t>
      </w:r>
      <w:r w:rsidRPr="00E57948">
        <w:rPr>
          <w:rFonts w:ascii="Times New Roman" w:hAnsi="Times New Roman" w:cs="Times New Roman"/>
          <w:sz w:val="25"/>
          <w:szCs w:val="25"/>
        </w:rPr>
        <w:t xml:space="preserve">Archaeological Tourism is a </w:t>
      </w:r>
      <w:r w:rsidR="00875893">
        <w:rPr>
          <w:rFonts w:ascii="Times New Roman" w:hAnsi="Times New Roman" w:cs="Times New Roman"/>
          <w:sz w:val="25"/>
          <w:szCs w:val="25"/>
        </w:rPr>
        <w:t>kind</w:t>
      </w:r>
      <w:r w:rsidRPr="00E57948">
        <w:rPr>
          <w:rFonts w:ascii="Times New Roman" w:hAnsi="Times New Roman" w:cs="Times New Roman"/>
          <w:sz w:val="25"/>
          <w:szCs w:val="25"/>
        </w:rPr>
        <w:t xml:space="preserve"> of social tourism that aims to promote public interest in </w:t>
      </w:r>
      <w:r w:rsidR="00F2500E">
        <w:rPr>
          <w:rFonts w:ascii="Times New Roman" w:hAnsi="Times New Roman" w:cs="Times New Roman"/>
          <w:sz w:val="25"/>
          <w:szCs w:val="25"/>
        </w:rPr>
        <w:t xml:space="preserve">knowledge gathering on </w:t>
      </w:r>
      <w:r w:rsidRPr="00E57948">
        <w:rPr>
          <w:rFonts w:ascii="Times New Roman" w:hAnsi="Times New Roman" w:cs="Times New Roman"/>
          <w:sz w:val="25"/>
          <w:szCs w:val="25"/>
        </w:rPr>
        <w:t>pre</w:t>
      </w:r>
      <w:r w:rsidR="00875893">
        <w:rPr>
          <w:rFonts w:ascii="Times New Roman" w:hAnsi="Times New Roman" w:cs="Times New Roman"/>
          <w:sz w:val="25"/>
          <w:szCs w:val="25"/>
        </w:rPr>
        <w:t>-</w:t>
      </w:r>
      <w:r w:rsidRPr="00E57948">
        <w:rPr>
          <w:rFonts w:ascii="Times New Roman" w:hAnsi="Times New Roman" w:cs="Times New Roman"/>
          <w:sz w:val="25"/>
          <w:szCs w:val="25"/>
        </w:rPr>
        <w:t xml:space="preserve">historical </w:t>
      </w:r>
      <w:r w:rsidR="00F2500E">
        <w:rPr>
          <w:rFonts w:ascii="Times New Roman" w:hAnsi="Times New Roman" w:cs="Times New Roman"/>
          <w:sz w:val="25"/>
          <w:szCs w:val="25"/>
        </w:rPr>
        <w:t>times, conducting research</w:t>
      </w:r>
      <w:r w:rsidRPr="00E57948">
        <w:rPr>
          <w:rFonts w:ascii="Times New Roman" w:hAnsi="Times New Roman" w:cs="Times New Roman"/>
          <w:sz w:val="25"/>
          <w:szCs w:val="25"/>
        </w:rPr>
        <w:t xml:space="preserve"> and the preservation of historically significant sites (Hasan and </w:t>
      </w:r>
      <w:proofErr w:type="spellStart"/>
      <w:r w:rsidRPr="00E57948">
        <w:rPr>
          <w:rFonts w:ascii="Times New Roman" w:hAnsi="Times New Roman" w:cs="Times New Roman"/>
          <w:sz w:val="25"/>
          <w:szCs w:val="25"/>
        </w:rPr>
        <w:t>Jobaid</w:t>
      </w:r>
      <w:proofErr w:type="spellEnd"/>
      <w:r w:rsidRPr="00E57948">
        <w:rPr>
          <w:rFonts w:ascii="Times New Roman" w:hAnsi="Times New Roman" w:cs="Times New Roman"/>
          <w:sz w:val="25"/>
          <w:szCs w:val="25"/>
        </w:rPr>
        <w:t xml:space="preserve">, 2014). An Archaeological site is referred </w:t>
      </w:r>
      <w:r w:rsidR="00F2500E">
        <w:rPr>
          <w:rFonts w:ascii="Times New Roman" w:hAnsi="Times New Roman" w:cs="Times New Roman"/>
          <w:sz w:val="25"/>
          <w:szCs w:val="25"/>
        </w:rPr>
        <w:t xml:space="preserve">to </w:t>
      </w:r>
      <w:r w:rsidRPr="00E57948">
        <w:rPr>
          <w:rFonts w:ascii="Times New Roman" w:hAnsi="Times New Roman" w:cs="Times New Roman"/>
          <w:sz w:val="25"/>
          <w:szCs w:val="25"/>
        </w:rPr>
        <w:t>as a place or site</w:t>
      </w:r>
      <w:r w:rsidR="00F2500E">
        <w:rPr>
          <w:rFonts w:ascii="Times New Roman" w:hAnsi="Times New Roman" w:cs="Times New Roman"/>
          <w:sz w:val="25"/>
          <w:szCs w:val="25"/>
        </w:rPr>
        <w:t xml:space="preserve"> having pre-historic establishments</w:t>
      </w:r>
      <w:r w:rsidRPr="00E57948">
        <w:rPr>
          <w:rFonts w:ascii="Times New Roman" w:hAnsi="Times New Roman" w:cs="Times New Roman"/>
          <w:sz w:val="25"/>
          <w:szCs w:val="25"/>
        </w:rPr>
        <w:t xml:space="preserve">, which is the evidence of past activity and is preserved in the record of archaeological discipline. Bangladesh is a place of full of archaeological </w:t>
      </w:r>
      <w:r w:rsidR="00F2500E">
        <w:rPr>
          <w:rFonts w:ascii="Times New Roman" w:hAnsi="Times New Roman" w:cs="Times New Roman"/>
          <w:sz w:val="25"/>
          <w:szCs w:val="25"/>
        </w:rPr>
        <w:t xml:space="preserve">establishments in different </w:t>
      </w:r>
      <w:r w:rsidRPr="00E57948">
        <w:rPr>
          <w:rFonts w:ascii="Times New Roman" w:hAnsi="Times New Roman" w:cs="Times New Roman"/>
          <w:sz w:val="25"/>
          <w:szCs w:val="25"/>
        </w:rPr>
        <w:t>sites</w:t>
      </w:r>
      <w:r w:rsidR="00875893">
        <w:rPr>
          <w:rFonts w:ascii="Times New Roman" w:hAnsi="Times New Roman" w:cs="Times New Roman"/>
          <w:sz w:val="25"/>
          <w:szCs w:val="25"/>
        </w:rPr>
        <w:t xml:space="preserve"> which may </w:t>
      </w:r>
      <w:r w:rsidR="00F2500E">
        <w:rPr>
          <w:rFonts w:ascii="Times New Roman" w:hAnsi="Times New Roman" w:cs="Times New Roman"/>
          <w:sz w:val="25"/>
          <w:szCs w:val="25"/>
        </w:rPr>
        <w:t xml:space="preserve">mainly </w:t>
      </w:r>
      <w:r w:rsidR="00875893">
        <w:rPr>
          <w:rFonts w:ascii="Times New Roman" w:hAnsi="Times New Roman" w:cs="Times New Roman"/>
          <w:sz w:val="25"/>
          <w:szCs w:val="25"/>
        </w:rPr>
        <w:t xml:space="preserve">include </w:t>
      </w:r>
      <w:proofErr w:type="spellStart"/>
      <w:r w:rsidRPr="00E57948">
        <w:rPr>
          <w:rFonts w:ascii="Times New Roman" w:hAnsi="Times New Roman" w:cs="Times New Roman"/>
          <w:sz w:val="25"/>
          <w:szCs w:val="25"/>
        </w:rPr>
        <w:t>Mahasthangarh</w:t>
      </w:r>
      <w:proofErr w:type="spellEnd"/>
      <w:r w:rsidRPr="00E57948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E57948">
        <w:rPr>
          <w:rFonts w:ascii="Times New Roman" w:hAnsi="Times New Roman" w:cs="Times New Roman"/>
          <w:sz w:val="25"/>
          <w:szCs w:val="25"/>
        </w:rPr>
        <w:t>Moinamati</w:t>
      </w:r>
      <w:proofErr w:type="spellEnd"/>
      <w:r w:rsidRPr="00E57948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E57948">
        <w:rPr>
          <w:rFonts w:ascii="Times New Roman" w:hAnsi="Times New Roman" w:cs="Times New Roman"/>
          <w:sz w:val="25"/>
          <w:szCs w:val="25"/>
        </w:rPr>
        <w:t>Lalbag</w:t>
      </w:r>
      <w:proofErr w:type="spellEnd"/>
      <w:r w:rsidRPr="00E57948">
        <w:rPr>
          <w:rFonts w:ascii="Times New Roman" w:hAnsi="Times New Roman" w:cs="Times New Roman"/>
          <w:sz w:val="25"/>
          <w:szCs w:val="25"/>
        </w:rPr>
        <w:t xml:space="preserve"> Fort, Ahsan Manzil, Wari </w:t>
      </w:r>
      <w:proofErr w:type="spellStart"/>
      <w:r w:rsidRPr="00E57948">
        <w:rPr>
          <w:rFonts w:ascii="Times New Roman" w:hAnsi="Times New Roman" w:cs="Times New Roman"/>
          <w:sz w:val="25"/>
          <w:szCs w:val="25"/>
        </w:rPr>
        <w:t>Bateshwar</w:t>
      </w:r>
      <w:proofErr w:type="spellEnd"/>
      <w:r w:rsidRPr="00E57948">
        <w:rPr>
          <w:rFonts w:ascii="Times New Roman" w:hAnsi="Times New Roman" w:cs="Times New Roman"/>
          <w:sz w:val="25"/>
          <w:szCs w:val="25"/>
        </w:rPr>
        <w:t xml:space="preserve"> and so on (Pathan, 1933). In the present era, the archaeological sites are considered not only the </w:t>
      </w:r>
      <w:r w:rsidR="00F2500E">
        <w:rPr>
          <w:rFonts w:ascii="Times New Roman" w:hAnsi="Times New Roman" w:cs="Times New Roman"/>
          <w:sz w:val="25"/>
          <w:szCs w:val="25"/>
        </w:rPr>
        <w:t xml:space="preserve">historic and </w:t>
      </w:r>
      <w:r w:rsidRPr="00E57948">
        <w:rPr>
          <w:rFonts w:ascii="Times New Roman" w:hAnsi="Times New Roman" w:cs="Times New Roman"/>
          <w:sz w:val="25"/>
          <w:szCs w:val="25"/>
        </w:rPr>
        <w:t xml:space="preserve">cultural attractions and resources but also the </w:t>
      </w:r>
      <w:r w:rsidR="00875893" w:rsidRPr="00E57948">
        <w:rPr>
          <w:rFonts w:ascii="Times New Roman" w:hAnsi="Times New Roman" w:cs="Times New Roman"/>
          <w:sz w:val="25"/>
          <w:szCs w:val="25"/>
        </w:rPr>
        <w:t xml:space="preserve">attraction </w:t>
      </w:r>
      <w:r w:rsidR="00F2500E">
        <w:rPr>
          <w:rFonts w:ascii="Times New Roman" w:hAnsi="Times New Roman" w:cs="Times New Roman"/>
          <w:sz w:val="25"/>
          <w:szCs w:val="25"/>
        </w:rPr>
        <w:t xml:space="preserve">means </w:t>
      </w:r>
      <w:r w:rsidR="00875893">
        <w:rPr>
          <w:rFonts w:ascii="Times New Roman" w:hAnsi="Times New Roman" w:cs="Times New Roman"/>
          <w:sz w:val="25"/>
          <w:szCs w:val="25"/>
        </w:rPr>
        <w:t xml:space="preserve">for the </w:t>
      </w:r>
      <w:r w:rsidRPr="00E57948">
        <w:rPr>
          <w:rFonts w:ascii="Times New Roman" w:hAnsi="Times New Roman" w:cs="Times New Roman"/>
          <w:sz w:val="25"/>
          <w:szCs w:val="25"/>
        </w:rPr>
        <w:t xml:space="preserve">tourists and </w:t>
      </w:r>
      <w:r w:rsidR="00F2500E">
        <w:rPr>
          <w:rFonts w:ascii="Times New Roman" w:hAnsi="Times New Roman" w:cs="Times New Roman"/>
          <w:sz w:val="25"/>
          <w:szCs w:val="25"/>
        </w:rPr>
        <w:t>day-</w:t>
      </w:r>
      <w:r w:rsidRPr="00E57948">
        <w:rPr>
          <w:rFonts w:ascii="Times New Roman" w:hAnsi="Times New Roman" w:cs="Times New Roman"/>
          <w:sz w:val="25"/>
          <w:szCs w:val="25"/>
        </w:rPr>
        <w:t xml:space="preserve">visitors. The first scheme of archaeological studies in </w:t>
      </w:r>
      <w:r w:rsidR="007B7AC1">
        <w:rPr>
          <w:rFonts w:ascii="Times New Roman" w:hAnsi="Times New Roman" w:cs="Times New Roman"/>
          <w:sz w:val="25"/>
          <w:szCs w:val="25"/>
        </w:rPr>
        <w:t xml:space="preserve">the </w:t>
      </w:r>
      <w:r w:rsidRPr="00E57948">
        <w:rPr>
          <w:rFonts w:ascii="Times New Roman" w:hAnsi="Times New Roman" w:cs="Times New Roman"/>
          <w:sz w:val="25"/>
          <w:szCs w:val="25"/>
        </w:rPr>
        <w:t xml:space="preserve">Bengal was </w:t>
      </w:r>
      <w:r w:rsidR="007B7AC1">
        <w:rPr>
          <w:rFonts w:ascii="Times New Roman" w:hAnsi="Times New Roman" w:cs="Times New Roman"/>
          <w:sz w:val="25"/>
          <w:szCs w:val="25"/>
        </w:rPr>
        <w:t xml:space="preserve">done </w:t>
      </w:r>
      <w:r w:rsidRPr="00E57948">
        <w:rPr>
          <w:rFonts w:ascii="Times New Roman" w:hAnsi="Times New Roman" w:cs="Times New Roman"/>
          <w:sz w:val="25"/>
          <w:szCs w:val="25"/>
        </w:rPr>
        <w:t xml:space="preserve">by </w:t>
      </w:r>
      <w:proofErr w:type="spellStart"/>
      <w:r w:rsidRPr="00E57948">
        <w:rPr>
          <w:rFonts w:ascii="Times New Roman" w:hAnsi="Times New Roman" w:cs="Times New Roman"/>
          <w:sz w:val="25"/>
          <w:szCs w:val="25"/>
        </w:rPr>
        <w:t>Vangiya</w:t>
      </w:r>
      <w:proofErr w:type="spellEnd"/>
      <w:r w:rsidRPr="00E57948">
        <w:rPr>
          <w:rFonts w:ascii="Times New Roman" w:hAnsi="Times New Roman" w:cs="Times New Roman"/>
          <w:sz w:val="25"/>
          <w:szCs w:val="25"/>
        </w:rPr>
        <w:t xml:space="preserve"> Sahitya Parishad in </w:t>
      </w:r>
      <w:proofErr w:type="spellStart"/>
      <w:r w:rsidR="007B7AC1">
        <w:rPr>
          <w:rFonts w:ascii="Times New Roman" w:hAnsi="Times New Roman" w:cs="Times New Roman"/>
          <w:sz w:val="25"/>
          <w:szCs w:val="25"/>
        </w:rPr>
        <w:t>Kol</w:t>
      </w:r>
      <w:r w:rsidRPr="00E57948">
        <w:rPr>
          <w:rFonts w:ascii="Times New Roman" w:hAnsi="Times New Roman" w:cs="Times New Roman"/>
          <w:sz w:val="25"/>
          <w:szCs w:val="25"/>
        </w:rPr>
        <w:t>cutta</w:t>
      </w:r>
      <w:proofErr w:type="spellEnd"/>
      <w:r w:rsidRPr="00E57948">
        <w:rPr>
          <w:rFonts w:ascii="Times New Roman" w:hAnsi="Times New Roman" w:cs="Times New Roman"/>
          <w:sz w:val="25"/>
          <w:szCs w:val="25"/>
        </w:rPr>
        <w:t xml:space="preserve"> in 1893-94. At present, archaeological tourism </w:t>
      </w:r>
      <w:r w:rsidR="00F2500E">
        <w:rPr>
          <w:rFonts w:ascii="Times New Roman" w:hAnsi="Times New Roman" w:cs="Times New Roman"/>
          <w:sz w:val="25"/>
          <w:szCs w:val="25"/>
        </w:rPr>
        <w:t xml:space="preserve">in Bangladesh </w:t>
      </w:r>
      <w:r w:rsidRPr="00E57948">
        <w:rPr>
          <w:rFonts w:ascii="Times New Roman" w:hAnsi="Times New Roman" w:cs="Times New Roman"/>
          <w:sz w:val="25"/>
          <w:szCs w:val="25"/>
        </w:rPr>
        <w:t xml:space="preserve">has a great influence on </w:t>
      </w:r>
      <w:r w:rsidR="00F2500E">
        <w:rPr>
          <w:rFonts w:ascii="Times New Roman" w:hAnsi="Times New Roman" w:cs="Times New Roman"/>
          <w:sz w:val="25"/>
          <w:szCs w:val="25"/>
        </w:rPr>
        <w:t>the</w:t>
      </w:r>
      <w:r w:rsidR="00875893">
        <w:rPr>
          <w:rFonts w:ascii="Times New Roman" w:hAnsi="Times New Roman" w:cs="Times New Roman"/>
          <w:sz w:val="25"/>
          <w:szCs w:val="25"/>
        </w:rPr>
        <w:t xml:space="preserve"> </w:t>
      </w:r>
      <w:r w:rsidRPr="00E57948">
        <w:rPr>
          <w:rFonts w:ascii="Times New Roman" w:hAnsi="Times New Roman" w:cs="Times New Roman"/>
          <w:sz w:val="25"/>
          <w:szCs w:val="25"/>
        </w:rPr>
        <w:t>economic development (Tuhin and Majumder, 2004)</w:t>
      </w:r>
      <w:r w:rsidR="00875893">
        <w:rPr>
          <w:rFonts w:ascii="Times New Roman" w:hAnsi="Times New Roman" w:cs="Times New Roman"/>
          <w:sz w:val="25"/>
          <w:szCs w:val="25"/>
        </w:rPr>
        <w:t xml:space="preserve"> of the country</w:t>
      </w:r>
      <w:r w:rsidRPr="00E57948">
        <w:rPr>
          <w:rFonts w:ascii="Times New Roman" w:hAnsi="Times New Roman" w:cs="Times New Roman"/>
          <w:sz w:val="25"/>
          <w:szCs w:val="25"/>
        </w:rPr>
        <w:t>.</w:t>
      </w:r>
      <w:r w:rsidR="00875893">
        <w:rPr>
          <w:rFonts w:ascii="Times New Roman" w:hAnsi="Times New Roman" w:cs="Times New Roman"/>
          <w:sz w:val="25"/>
          <w:szCs w:val="25"/>
        </w:rPr>
        <w:t xml:space="preserve"> As such, t</w:t>
      </w:r>
      <w:r w:rsidR="00FE74F6" w:rsidRPr="00875893">
        <w:rPr>
          <w:rFonts w:ascii="Times New Roman" w:hAnsi="Times New Roman" w:cs="Times New Roman"/>
          <w:sz w:val="25"/>
          <w:szCs w:val="25"/>
        </w:rPr>
        <w:t>o</w:t>
      </w:r>
      <w:r w:rsidRPr="00875893">
        <w:rPr>
          <w:rFonts w:ascii="Times New Roman" w:hAnsi="Times New Roman" w:cs="Times New Roman"/>
          <w:sz w:val="25"/>
          <w:szCs w:val="25"/>
        </w:rPr>
        <w:t xml:space="preserve"> ensure long term tourism in archaeological sites, financial and non-financial goals must be met. The economic sustainability of archaeological sites </w:t>
      </w:r>
      <w:proofErr w:type="gramStart"/>
      <w:r w:rsidRPr="00875893">
        <w:rPr>
          <w:rFonts w:ascii="Times New Roman" w:hAnsi="Times New Roman" w:cs="Times New Roman"/>
          <w:sz w:val="25"/>
          <w:szCs w:val="25"/>
        </w:rPr>
        <w:t>have</w:t>
      </w:r>
      <w:proofErr w:type="gramEnd"/>
      <w:r w:rsidRPr="00875893">
        <w:rPr>
          <w:rFonts w:ascii="Times New Roman" w:hAnsi="Times New Roman" w:cs="Times New Roman"/>
          <w:sz w:val="25"/>
          <w:szCs w:val="25"/>
        </w:rPr>
        <w:t xml:space="preserve"> been primarily measured in terms of revenues</w:t>
      </w:r>
      <w:r w:rsidR="00F2500E" w:rsidRPr="00F2500E">
        <w:rPr>
          <w:rFonts w:ascii="Times New Roman" w:hAnsi="Times New Roman" w:cs="Times New Roman"/>
          <w:sz w:val="25"/>
          <w:szCs w:val="25"/>
        </w:rPr>
        <w:t xml:space="preserve"> </w:t>
      </w:r>
      <w:r w:rsidR="00F2500E" w:rsidRPr="00875893">
        <w:rPr>
          <w:rFonts w:ascii="Times New Roman" w:hAnsi="Times New Roman" w:cs="Times New Roman"/>
          <w:sz w:val="25"/>
          <w:szCs w:val="25"/>
        </w:rPr>
        <w:t>generated</w:t>
      </w:r>
      <w:r w:rsidRPr="00875893">
        <w:rPr>
          <w:rFonts w:ascii="Times New Roman" w:hAnsi="Times New Roman" w:cs="Times New Roman"/>
          <w:sz w:val="25"/>
          <w:szCs w:val="25"/>
        </w:rPr>
        <w:t xml:space="preserve">, </w:t>
      </w:r>
      <w:proofErr w:type="gramStart"/>
      <w:r w:rsidRPr="00875893">
        <w:rPr>
          <w:rFonts w:ascii="Times New Roman" w:hAnsi="Times New Roman" w:cs="Times New Roman"/>
          <w:sz w:val="25"/>
          <w:szCs w:val="25"/>
        </w:rPr>
        <w:t>visitors</w:t>
      </w:r>
      <w:proofErr w:type="gramEnd"/>
      <w:r w:rsidRPr="00875893">
        <w:rPr>
          <w:rFonts w:ascii="Times New Roman" w:hAnsi="Times New Roman" w:cs="Times New Roman"/>
          <w:sz w:val="25"/>
          <w:szCs w:val="25"/>
        </w:rPr>
        <w:t xml:space="preserve"> arrival</w:t>
      </w:r>
      <w:r w:rsidR="00875893">
        <w:rPr>
          <w:rFonts w:ascii="Times New Roman" w:hAnsi="Times New Roman" w:cs="Times New Roman"/>
          <w:sz w:val="25"/>
          <w:szCs w:val="25"/>
        </w:rPr>
        <w:t>s</w:t>
      </w:r>
      <w:r w:rsidR="00F2500E">
        <w:rPr>
          <w:rFonts w:ascii="Times New Roman" w:hAnsi="Times New Roman" w:cs="Times New Roman"/>
          <w:sz w:val="25"/>
          <w:szCs w:val="25"/>
        </w:rPr>
        <w:t xml:space="preserve"> and benefits achieved</w:t>
      </w:r>
      <w:r w:rsidRPr="00875893">
        <w:rPr>
          <w:rFonts w:ascii="Times New Roman" w:hAnsi="Times New Roman" w:cs="Times New Roman"/>
          <w:sz w:val="25"/>
          <w:szCs w:val="25"/>
        </w:rPr>
        <w:t>, whereas social sustainability has primarily</w:t>
      </w:r>
      <w:r w:rsidR="00875893">
        <w:rPr>
          <w:rFonts w:ascii="Times New Roman" w:hAnsi="Times New Roman" w:cs="Times New Roman"/>
          <w:sz w:val="25"/>
          <w:szCs w:val="25"/>
        </w:rPr>
        <w:t xml:space="preserve"> been</w:t>
      </w:r>
      <w:r w:rsidRPr="00875893">
        <w:rPr>
          <w:rFonts w:ascii="Times New Roman" w:hAnsi="Times New Roman" w:cs="Times New Roman"/>
          <w:sz w:val="25"/>
          <w:szCs w:val="25"/>
        </w:rPr>
        <w:t xml:space="preserve"> </w:t>
      </w:r>
      <w:r w:rsidRPr="00875893">
        <w:rPr>
          <w:rFonts w:ascii="Times New Roman" w:hAnsi="Times New Roman" w:cs="Times New Roman"/>
          <w:sz w:val="25"/>
          <w:szCs w:val="25"/>
        </w:rPr>
        <w:lastRenderedPageBreak/>
        <w:t xml:space="preserve">measured in terms of visitor satisfaction, sites </w:t>
      </w:r>
      <w:r w:rsidR="00C8251B">
        <w:rPr>
          <w:rFonts w:ascii="Times New Roman" w:hAnsi="Times New Roman" w:cs="Times New Roman"/>
          <w:sz w:val="25"/>
          <w:szCs w:val="25"/>
        </w:rPr>
        <w:t>image</w:t>
      </w:r>
      <w:r w:rsidRPr="00875893">
        <w:rPr>
          <w:rFonts w:ascii="Times New Roman" w:hAnsi="Times New Roman" w:cs="Times New Roman"/>
          <w:sz w:val="25"/>
          <w:szCs w:val="25"/>
        </w:rPr>
        <w:t xml:space="preserve"> and </w:t>
      </w:r>
      <w:r w:rsidR="00C8251B" w:rsidRPr="00875893">
        <w:rPr>
          <w:rFonts w:ascii="Times New Roman" w:hAnsi="Times New Roman" w:cs="Times New Roman"/>
          <w:sz w:val="25"/>
          <w:szCs w:val="25"/>
        </w:rPr>
        <w:t>status</w:t>
      </w:r>
      <w:r w:rsidR="00F2500E">
        <w:rPr>
          <w:rFonts w:ascii="Times New Roman" w:hAnsi="Times New Roman" w:cs="Times New Roman"/>
          <w:sz w:val="25"/>
          <w:szCs w:val="25"/>
        </w:rPr>
        <w:t>,</w:t>
      </w:r>
      <w:r w:rsidRPr="00875893">
        <w:rPr>
          <w:rFonts w:ascii="Times New Roman" w:hAnsi="Times New Roman" w:cs="Times New Roman"/>
          <w:sz w:val="25"/>
          <w:szCs w:val="25"/>
        </w:rPr>
        <w:t xml:space="preserve"> and the </w:t>
      </w:r>
      <w:r w:rsidR="00C8251B" w:rsidRPr="00875893">
        <w:rPr>
          <w:rFonts w:ascii="Times New Roman" w:hAnsi="Times New Roman" w:cs="Times New Roman"/>
          <w:sz w:val="25"/>
          <w:szCs w:val="25"/>
        </w:rPr>
        <w:t>enhancement</w:t>
      </w:r>
      <w:r w:rsidRPr="00875893">
        <w:rPr>
          <w:rFonts w:ascii="Times New Roman" w:hAnsi="Times New Roman" w:cs="Times New Roman"/>
          <w:sz w:val="25"/>
          <w:szCs w:val="25"/>
        </w:rPr>
        <w:t xml:space="preserve"> of </w:t>
      </w:r>
      <w:r w:rsidR="00C8251B">
        <w:rPr>
          <w:rFonts w:ascii="Times New Roman" w:hAnsi="Times New Roman" w:cs="Times New Roman"/>
          <w:sz w:val="25"/>
          <w:szCs w:val="25"/>
        </w:rPr>
        <w:t>locals</w:t>
      </w:r>
      <w:r w:rsidR="00F2500E">
        <w:rPr>
          <w:rFonts w:ascii="Times New Roman" w:hAnsi="Times New Roman" w:cs="Times New Roman"/>
          <w:sz w:val="25"/>
          <w:szCs w:val="25"/>
        </w:rPr>
        <w:t>’</w:t>
      </w:r>
      <w:r w:rsidRPr="00875893">
        <w:rPr>
          <w:rFonts w:ascii="Times New Roman" w:hAnsi="Times New Roman" w:cs="Times New Roman"/>
          <w:sz w:val="25"/>
          <w:szCs w:val="25"/>
        </w:rPr>
        <w:t xml:space="preserve"> living standards (Gurel and Kavak, 2010; Loach et al, 2017; </w:t>
      </w:r>
      <w:proofErr w:type="spellStart"/>
      <w:r w:rsidRPr="00875893">
        <w:rPr>
          <w:rFonts w:ascii="Times New Roman" w:hAnsi="Times New Roman" w:cs="Times New Roman"/>
          <w:sz w:val="25"/>
          <w:szCs w:val="25"/>
        </w:rPr>
        <w:t>Stylianov</w:t>
      </w:r>
      <w:proofErr w:type="spellEnd"/>
      <w:r w:rsidRPr="00875893">
        <w:rPr>
          <w:rFonts w:ascii="Times New Roman" w:hAnsi="Times New Roman" w:cs="Times New Roman"/>
          <w:sz w:val="25"/>
          <w:szCs w:val="25"/>
        </w:rPr>
        <w:t>-Lambert et al, 2014; Mc Donald, 2011).</w:t>
      </w:r>
      <w:r w:rsidR="00875893" w:rsidRPr="00875893">
        <w:rPr>
          <w:rFonts w:ascii="Times New Roman" w:hAnsi="Times New Roman" w:cs="Times New Roman"/>
          <w:sz w:val="25"/>
          <w:szCs w:val="25"/>
        </w:rPr>
        <w:t xml:space="preserve"> Although it may appear that all organizations have the same performance goals, archaeological sites have different ambitions since they advocate for long term tourism growth (Bryan et al, 2012; Camarero and </w:t>
      </w:r>
      <w:proofErr w:type="spellStart"/>
      <w:r w:rsidR="00875893" w:rsidRPr="00875893">
        <w:rPr>
          <w:rFonts w:ascii="Times New Roman" w:hAnsi="Times New Roman" w:cs="Times New Roman"/>
          <w:sz w:val="25"/>
          <w:szCs w:val="25"/>
        </w:rPr>
        <w:t>Gartido</w:t>
      </w:r>
      <w:proofErr w:type="spellEnd"/>
      <w:r w:rsidR="00875893" w:rsidRPr="00875893">
        <w:rPr>
          <w:rFonts w:ascii="Times New Roman" w:hAnsi="Times New Roman" w:cs="Times New Roman"/>
          <w:sz w:val="25"/>
          <w:szCs w:val="25"/>
        </w:rPr>
        <w:t>, 2008).</w:t>
      </w:r>
      <w:r w:rsidR="00875893">
        <w:rPr>
          <w:rFonts w:ascii="Times New Roman" w:hAnsi="Times New Roman" w:cs="Times New Roman"/>
          <w:sz w:val="25"/>
          <w:szCs w:val="25"/>
        </w:rPr>
        <w:t xml:space="preserve"> </w:t>
      </w:r>
      <w:r w:rsidR="00C369FA">
        <w:rPr>
          <w:rFonts w:ascii="Times New Roman" w:hAnsi="Times New Roman" w:cs="Times New Roman"/>
          <w:sz w:val="25"/>
          <w:szCs w:val="25"/>
        </w:rPr>
        <w:t>As such, a</w:t>
      </w:r>
      <w:r w:rsidRPr="00875893">
        <w:rPr>
          <w:rFonts w:ascii="Times New Roman" w:hAnsi="Times New Roman" w:cs="Times New Roman"/>
          <w:sz w:val="25"/>
          <w:szCs w:val="25"/>
        </w:rPr>
        <w:t xml:space="preserve">rchaeological </w:t>
      </w:r>
      <w:r w:rsidR="00FF0855">
        <w:rPr>
          <w:rFonts w:ascii="Times New Roman" w:hAnsi="Times New Roman" w:cs="Times New Roman"/>
          <w:sz w:val="25"/>
          <w:szCs w:val="25"/>
        </w:rPr>
        <w:t>s</w:t>
      </w:r>
      <w:r w:rsidRPr="00875893">
        <w:rPr>
          <w:rFonts w:ascii="Times New Roman" w:hAnsi="Times New Roman" w:cs="Times New Roman"/>
          <w:sz w:val="25"/>
          <w:szCs w:val="25"/>
        </w:rPr>
        <w:t xml:space="preserve">ites </w:t>
      </w:r>
      <w:r w:rsidR="00C369FA">
        <w:rPr>
          <w:rFonts w:ascii="Times New Roman" w:hAnsi="Times New Roman" w:cs="Times New Roman"/>
          <w:sz w:val="25"/>
          <w:szCs w:val="25"/>
        </w:rPr>
        <w:t xml:space="preserve">of different destinations </w:t>
      </w:r>
      <w:r w:rsidRPr="00875893">
        <w:rPr>
          <w:rFonts w:ascii="Times New Roman" w:hAnsi="Times New Roman" w:cs="Times New Roman"/>
          <w:sz w:val="25"/>
          <w:szCs w:val="25"/>
        </w:rPr>
        <w:t xml:space="preserve">have adopted innovations to achieve </w:t>
      </w:r>
      <w:r w:rsidR="00C369FA">
        <w:rPr>
          <w:rFonts w:ascii="Times New Roman" w:hAnsi="Times New Roman" w:cs="Times New Roman"/>
          <w:sz w:val="25"/>
          <w:szCs w:val="25"/>
        </w:rPr>
        <w:t xml:space="preserve">and maximize the </w:t>
      </w:r>
      <w:r w:rsidRPr="00875893">
        <w:rPr>
          <w:rFonts w:ascii="Times New Roman" w:hAnsi="Times New Roman" w:cs="Times New Roman"/>
          <w:sz w:val="25"/>
          <w:szCs w:val="25"/>
        </w:rPr>
        <w:t xml:space="preserve">commercial and social </w:t>
      </w:r>
      <w:r w:rsidR="00C8251B">
        <w:rPr>
          <w:rFonts w:ascii="Times New Roman" w:hAnsi="Times New Roman" w:cs="Times New Roman"/>
          <w:sz w:val="25"/>
          <w:szCs w:val="25"/>
        </w:rPr>
        <w:t>aims</w:t>
      </w:r>
      <w:r w:rsidRPr="00875893">
        <w:rPr>
          <w:rFonts w:ascii="Times New Roman" w:hAnsi="Times New Roman" w:cs="Times New Roman"/>
          <w:sz w:val="25"/>
          <w:szCs w:val="25"/>
        </w:rPr>
        <w:t xml:space="preserve"> by providing instructive and </w:t>
      </w:r>
      <w:r w:rsidR="00C8251B">
        <w:rPr>
          <w:rFonts w:ascii="Times New Roman" w:hAnsi="Times New Roman" w:cs="Times New Roman"/>
          <w:sz w:val="25"/>
          <w:szCs w:val="25"/>
        </w:rPr>
        <w:t>worthy</w:t>
      </w:r>
      <w:r w:rsidRPr="00875893">
        <w:rPr>
          <w:rFonts w:ascii="Times New Roman" w:hAnsi="Times New Roman" w:cs="Times New Roman"/>
          <w:sz w:val="25"/>
          <w:szCs w:val="25"/>
        </w:rPr>
        <w:t xml:space="preserve"> services</w:t>
      </w:r>
      <w:r w:rsidR="00C8251B">
        <w:rPr>
          <w:rFonts w:ascii="Times New Roman" w:hAnsi="Times New Roman" w:cs="Times New Roman"/>
          <w:sz w:val="25"/>
          <w:szCs w:val="25"/>
        </w:rPr>
        <w:t xml:space="preserve"> thar</w:t>
      </w:r>
      <w:r w:rsidRPr="00875893">
        <w:rPr>
          <w:rFonts w:ascii="Times New Roman" w:hAnsi="Times New Roman" w:cs="Times New Roman"/>
          <w:sz w:val="25"/>
          <w:szCs w:val="25"/>
        </w:rPr>
        <w:t xml:space="preserve"> are highly valued (</w:t>
      </w:r>
      <w:proofErr w:type="spellStart"/>
      <w:r w:rsidRPr="00875893">
        <w:rPr>
          <w:rFonts w:ascii="Times New Roman" w:hAnsi="Times New Roman" w:cs="Times New Roman"/>
          <w:sz w:val="25"/>
          <w:szCs w:val="25"/>
        </w:rPr>
        <w:t>Comarero</w:t>
      </w:r>
      <w:proofErr w:type="spellEnd"/>
      <w:r w:rsidRPr="00875893">
        <w:rPr>
          <w:rFonts w:ascii="Times New Roman" w:hAnsi="Times New Roman" w:cs="Times New Roman"/>
          <w:sz w:val="25"/>
          <w:szCs w:val="25"/>
        </w:rPr>
        <w:t xml:space="preserve"> et al, 2015). It </w:t>
      </w:r>
      <w:r w:rsidR="00C8251B">
        <w:rPr>
          <w:rFonts w:ascii="Times New Roman" w:hAnsi="Times New Roman" w:cs="Times New Roman"/>
          <w:sz w:val="25"/>
          <w:szCs w:val="25"/>
        </w:rPr>
        <w:t>was</w:t>
      </w:r>
      <w:r w:rsidRPr="00875893">
        <w:rPr>
          <w:rFonts w:ascii="Times New Roman" w:hAnsi="Times New Roman" w:cs="Times New Roman"/>
          <w:sz w:val="25"/>
          <w:szCs w:val="25"/>
        </w:rPr>
        <w:t xml:space="preserve"> determined that innovations boost service differentiations, resulting in higher </w:t>
      </w:r>
      <w:r w:rsidR="00C8251B">
        <w:rPr>
          <w:rFonts w:ascii="Times New Roman" w:hAnsi="Times New Roman" w:cs="Times New Roman"/>
          <w:sz w:val="25"/>
          <w:szCs w:val="25"/>
        </w:rPr>
        <w:t>tourists’</w:t>
      </w:r>
      <w:r w:rsidRPr="00875893">
        <w:rPr>
          <w:rFonts w:ascii="Times New Roman" w:hAnsi="Times New Roman" w:cs="Times New Roman"/>
          <w:sz w:val="25"/>
          <w:szCs w:val="25"/>
        </w:rPr>
        <w:t xml:space="preserve"> </w:t>
      </w:r>
      <w:r w:rsidR="00C369FA">
        <w:rPr>
          <w:rFonts w:ascii="Times New Roman" w:hAnsi="Times New Roman" w:cs="Times New Roman"/>
          <w:sz w:val="25"/>
          <w:szCs w:val="25"/>
        </w:rPr>
        <w:t>satisfaction</w:t>
      </w:r>
      <w:r w:rsidR="00C8251B">
        <w:rPr>
          <w:rFonts w:ascii="Times New Roman" w:hAnsi="Times New Roman" w:cs="Times New Roman"/>
          <w:sz w:val="25"/>
          <w:szCs w:val="25"/>
        </w:rPr>
        <w:t xml:space="preserve"> and</w:t>
      </w:r>
      <w:r w:rsidR="00C369FA">
        <w:rPr>
          <w:rFonts w:ascii="Times New Roman" w:hAnsi="Times New Roman" w:cs="Times New Roman"/>
          <w:sz w:val="25"/>
          <w:szCs w:val="25"/>
        </w:rPr>
        <w:t xml:space="preserve"> </w:t>
      </w:r>
      <w:r w:rsidR="00C8251B" w:rsidRPr="00875893">
        <w:rPr>
          <w:rFonts w:ascii="Times New Roman" w:hAnsi="Times New Roman" w:cs="Times New Roman"/>
          <w:sz w:val="25"/>
          <w:szCs w:val="25"/>
        </w:rPr>
        <w:t>reliability</w:t>
      </w:r>
      <w:r w:rsidR="00C369FA" w:rsidRPr="00875893">
        <w:rPr>
          <w:rFonts w:ascii="Times New Roman" w:hAnsi="Times New Roman" w:cs="Times New Roman"/>
          <w:sz w:val="25"/>
          <w:szCs w:val="25"/>
        </w:rPr>
        <w:t xml:space="preserve"> </w:t>
      </w:r>
      <w:r w:rsidRPr="00875893">
        <w:rPr>
          <w:rFonts w:ascii="Times New Roman" w:hAnsi="Times New Roman" w:cs="Times New Roman"/>
          <w:sz w:val="25"/>
          <w:szCs w:val="25"/>
        </w:rPr>
        <w:t xml:space="preserve">(Hultman et al, 2015), </w:t>
      </w:r>
      <w:r w:rsidR="00C369FA">
        <w:rPr>
          <w:rFonts w:ascii="Times New Roman" w:hAnsi="Times New Roman" w:cs="Times New Roman"/>
          <w:sz w:val="25"/>
          <w:szCs w:val="25"/>
        </w:rPr>
        <w:t>and thus</w:t>
      </w:r>
      <w:r w:rsidRPr="00875893">
        <w:rPr>
          <w:rFonts w:ascii="Times New Roman" w:hAnsi="Times New Roman" w:cs="Times New Roman"/>
          <w:sz w:val="25"/>
          <w:szCs w:val="25"/>
        </w:rPr>
        <w:t xml:space="preserve"> enhancing economic and social sustainability. Organizational innovation </w:t>
      </w:r>
      <w:r w:rsidR="00C369FA">
        <w:rPr>
          <w:rFonts w:ascii="Times New Roman" w:hAnsi="Times New Roman" w:cs="Times New Roman"/>
          <w:sz w:val="25"/>
          <w:szCs w:val="25"/>
        </w:rPr>
        <w:t xml:space="preserve">in service provisions and preservation </w:t>
      </w:r>
      <w:r w:rsidRPr="00875893">
        <w:rPr>
          <w:rFonts w:ascii="Times New Roman" w:hAnsi="Times New Roman" w:cs="Times New Roman"/>
          <w:sz w:val="25"/>
          <w:szCs w:val="25"/>
        </w:rPr>
        <w:t xml:space="preserve">promotes </w:t>
      </w:r>
      <w:r w:rsidR="00C369FA">
        <w:rPr>
          <w:rFonts w:ascii="Times New Roman" w:hAnsi="Times New Roman" w:cs="Times New Roman"/>
          <w:sz w:val="25"/>
          <w:szCs w:val="25"/>
        </w:rPr>
        <w:t xml:space="preserve">long-term </w:t>
      </w:r>
      <w:r w:rsidRPr="00875893">
        <w:rPr>
          <w:rFonts w:ascii="Times New Roman" w:hAnsi="Times New Roman" w:cs="Times New Roman"/>
          <w:sz w:val="25"/>
          <w:szCs w:val="25"/>
        </w:rPr>
        <w:t xml:space="preserve">economic, </w:t>
      </w:r>
      <w:r w:rsidR="00C8251B" w:rsidRPr="00875893">
        <w:rPr>
          <w:rFonts w:ascii="Times New Roman" w:hAnsi="Times New Roman" w:cs="Times New Roman"/>
          <w:sz w:val="25"/>
          <w:szCs w:val="25"/>
        </w:rPr>
        <w:t>societal</w:t>
      </w:r>
      <w:r w:rsidRPr="00875893">
        <w:rPr>
          <w:rFonts w:ascii="Times New Roman" w:hAnsi="Times New Roman" w:cs="Times New Roman"/>
          <w:sz w:val="25"/>
          <w:szCs w:val="25"/>
        </w:rPr>
        <w:t xml:space="preserve"> and cultural success </w:t>
      </w:r>
      <w:r w:rsidR="00C369FA">
        <w:rPr>
          <w:rFonts w:ascii="Times New Roman" w:hAnsi="Times New Roman" w:cs="Times New Roman"/>
          <w:sz w:val="25"/>
          <w:szCs w:val="25"/>
        </w:rPr>
        <w:t>of</w:t>
      </w:r>
      <w:r w:rsidRPr="00875893">
        <w:rPr>
          <w:rFonts w:ascii="Times New Roman" w:hAnsi="Times New Roman" w:cs="Times New Roman"/>
          <w:sz w:val="25"/>
          <w:szCs w:val="25"/>
        </w:rPr>
        <w:t xml:space="preserve"> the tourism industry </w:t>
      </w:r>
      <w:r w:rsidR="00C369FA">
        <w:rPr>
          <w:rFonts w:ascii="Times New Roman" w:hAnsi="Times New Roman" w:cs="Times New Roman"/>
          <w:sz w:val="25"/>
          <w:szCs w:val="25"/>
        </w:rPr>
        <w:t xml:space="preserve">as well </w:t>
      </w:r>
      <w:r w:rsidRPr="00875893">
        <w:rPr>
          <w:rFonts w:ascii="Times New Roman" w:hAnsi="Times New Roman" w:cs="Times New Roman"/>
          <w:sz w:val="25"/>
          <w:szCs w:val="25"/>
        </w:rPr>
        <w:t>(</w:t>
      </w:r>
      <w:proofErr w:type="spellStart"/>
      <w:r w:rsidRPr="00875893">
        <w:rPr>
          <w:rFonts w:ascii="Times New Roman" w:hAnsi="Times New Roman" w:cs="Times New Roman"/>
          <w:sz w:val="25"/>
          <w:szCs w:val="25"/>
        </w:rPr>
        <w:t>Grissemann</w:t>
      </w:r>
      <w:proofErr w:type="spellEnd"/>
      <w:r w:rsidRPr="00875893">
        <w:rPr>
          <w:rFonts w:ascii="Times New Roman" w:hAnsi="Times New Roman" w:cs="Times New Roman"/>
          <w:sz w:val="25"/>
          <w:szCs w:val="25"/>
        </w:rPr>
        <w:t xml:space="preserve"> et al, 2013). </w:t>
      </w:r>
      <w:r w:rsidR="00C369FA">
        <w:rPr>
          <w:rFonts w:ascii="Times New Roman" w:hAnsi="Times New Roman" w:cs="Times New Roman"/>
          <w:sz w:val="25"/>
          <w:szCs w:val="25"/>
        </w:rPr>
        <w:t>But t</w:t>
      </w:r>
      <w:r w:rsidRPr="00875893">
        <w:rPr>
          <w:rFonts w:ascii="Times New Roman" w:hAnsi="Times New Roman" w:cs="Times New Roman"/>
          <w:sz w:val="25"/>
          <w:szCs w:val="25"/>
        </w:rPr>
        <w:t xml:space="preserve">hreats to archaeological </w:t>
      </w:r>
      <w:r w:rsidR="00C369FA">
        <w:rPr>
          <w:rFonts w:ascii="Times New Roman" w:hAnsi="Times New Roman" w:cs="Times New Roman"/>
          <w:sz w:val="25"/>
          <w:szCs w:val="25"/>
        </w:rPr>
        <w:t>attractions</w:t>
      </w:r>
      <w:r w:rsidRPr="00875893">
        <w:rPr>
          <w:rFonts w:ascii="Times New Roman" w:hAnsi="Times New Roman" w:cs="Times New Roman"/>
          <w:sz w:val="25"/>
          <w:szCs w:val="25"/>
        </w:rPr>
        <w:t xml:space="preserve"> have increased </w:t>
      </w:r>
      <w:r w:rsidR="00C369FA">
        <w:rPr>
          <w:rFonts w:ascii="Times New Roman" w:hAnsi="Times New Roman" w:cs="Times New Roman"/>
          <w:sz w:val="25"/>
          <w:szCs w:val="25"/>
        </w:rPr>
        <w:t>today due to</w:t>
      </w:r>
      <w:r w:rsidRPr="00875893">
        <w:rPr>
          <w:rFonts w:ascii="Times New Roman" w:hAnsi="Times New Roman" w:cs="Times New Roman"/>
          <w:sz w:val="25"/>
          <w:szCs w:val="25"/>
        </w:rPr>
        <w:t xml:space="preserve"> number and intensity </w:t>
      </w:r>
      <w:r w:rsidR="00C369FA">
        <w:rPr>
          <w:rFonts w:ascii="Times New Roman" w:hAnsi="Times New Roman" w:cs="Times New Roman"/>
          <w:sz w:val="25"/>
          <w:szCs w:val="25"/>
        </w:rPr>
        <w:t>of visitors and lack of proper preservation efforts</w:t>
      </w:r>
      <w:r w:rsidRPr="00875893">
        <w:rPr>
          <w:rFonts w:ascii="Times New Roman" w:hAnsi="Times New Roman" w:cs="Times New Roman"/>
          <w:sz w:val="25"/>
          <w:szCs w:val="25"/>
        </w:rPr>
        <w:t xml:space="preserve">. Climate change, development </w:t>
      </w:r>
      <w:r w:rsidR="00C369FA">
        <w:rPr>
          <w:rFonts w:ascii="Times New Roman" w:hAnsi="Times New Roman" w:cs="Times New Roman"/>
          <w:sz w:val="25"/>
          <w:szCs w:val="25"/>
        </w:rPr>
        <w:t xml:space="preserve">of </w:t>
      </w:r>
      <w:r w:rsidRPr="00875893">
        <w:rPr>
          <w:rFonts w:ascii="Times New Roman" w:hAnsi="Times New Roman" w:cs="Times New Roman"/>
          <w:sz w:val="25"/>
          <w:szCs w:val="25"/>
        </w:rPr>
        <w:t xml:space="preserve">vandalism, religious </w:t>
      </w:r>
      <w:r w:rsidR="00C369FA">
        <w:rPr>
          <w:rFonts w:ascii="Times New Roman" w:hAnsi="Times New Roman" w:cs="Times New Roman"/>
          <w:sz w:val="25"/>
          <w:szCs w:val="25"/>
        </w:rPr>
        <w:t xml:space="preserve">aggressions </w:t>
      </w:r>
      <w:r w:rsidRPr="00875893">
        <w:rPr>
          <w:rFonts w:ascii="Times New Roman" w:hAnsi="Times New Roman" w:cs="Times New Roman"/>
          <w:sz w:val="25"/>
          <w:szCs w:val="25"/>
        </w:rPr>
        <w:t xml:space="preserve">and cultural extremism have all intensified dangers to ancient </w:t>
      </w:r>
      <w:r w:rsidR="00A95FC3">
        <w:rPr>
          <w:rFonts w:ascii="Times New Roman" w:hAnsi="Times New Roman" w:cs="Times New Roman"/>
          <w:sz w:val="25"/>
          <w:szCs w:val="25"/>
        </w:rPr>
        <w:t xml:space="preserve">archaeological </w:t>
      </w:r>
      <w:r w:rsidRPr="00875893">
        <w:rPr>
          <w:rFonts w:ascii="Times New Roman" w:hAnsi="Times New Roman" w:cs="Times New Roman"/>
          <w:sz w:val="25"/>
          <w:szCs w:val="25"/>
        </w:rPr>
        <w:t xml:space="preserve">sites around the world, which must be </w:t>
      </w:r>
      <w:r w:rsidR="00A95FC3">
        <w:rPr>
          <w:rFonts w:ascii="Times New Roman" w:hAnsi="Times New Roman" w:cs="Times New Roman"/>
          <w:sz w:val="25"/>
          <w:szCs w:val="25"/>
        </w:rPr>
        <w:t xml:space="preserve">controlled </w:t>
      </w:r>
      <w:r w:rsidRPr="00875893">
        <w:rPr>
          <w:rFonts w:ascii="Times New Roman" w:hAnsi="Times New Roman" w:cs="Times New Roman"/>
          <w:sz w:val="25"/>
          <w:szCs w:val="25"/>
        </w:rPr>
        <w:t xml:space="preserve">(Boone, 2010; Meguerditchian, 2012; Reeder et al, 2012). Archaeological </w:t>
      </w:r>
      <w:r w:rsidR="00A95FC3">
        <w:rPr>
          <w:rFonts w:ascii="Times New Roman" w:hAnsi="Times New Roman" w:cs="Times New Roman"/>
          <w:sz w:val="25"/>
          <w:szCs w:val="25"/>
        </w:rPr>
        <w:t>s</w:t>
      </w:r>
      <w:r w:rsidRPr="00875893">
        <w:rPr>
          <w:rFonts w:ascii="Times New Roman" w:hAnsi="Times New Roman" w:cs="Times New Roman"/>
          <w:sz w:val="25"/>
          <w:szCs w:val="25"/>
        </w:rPr>
        <w:t xml:space="preserve">ites are non-renewable resources by their very </w:t>
      </w:r>
      <w:r w:rsidR="00875893" w:rsidRPr="00875893">
        <w:rPr>
          <w:rFonts w:ascii="Times New Roman" w:hAnsi="Times New Roman" w:cs="Times New Roman"/>
          <w:sz w:val="25"/>
          <w:szCs w:val="25"/>
        </w:rPr>
        <w:t>nature;</w:t>
      </w:r>
      <w:r w:rsidRPr="00875893">
        <w:rPr>
          <w:rFonts w:ascii="Times New Roman" w:hAnsi="Times New Roman" w:cs="Times New Roman"/>
          <w:sz w:val="25"/>
          <w:szCs w:val="25"/>
        </w:rPr>
        <w:t xml:space="preserve"> an archaeologist may only dig a site once before the context is completely obliterated (Canadian Broadcasting Corporation, 2013; Francioni and </w:t>
      </w:r>
      <w:proofErr w:type="spellStart"/>
      <w:r w:rsidRPr="00875893">
        <w:rPr>
          <w:rFonts w:ascii="Times New Roman" w:hAnsi="Times New Roman" w:cs="Times New Roman"/>
          <w:sz w:val="25"/>
          <w:szCs w:val="25"/>
        </w:rPr>
        <w:t>Lenzerini</w:t>
      </w:r>
      <w:proofErr w:type="spellEnd"/>
      <w:r w:rsidRPr="00875893">
        <w:rPr>
          <w:rFonts w:ascii="Times New Roman" w:hAnsi="Times New Roman" w:cs="Times New Roman"/>
          <w:sz w:val="25"/>
          <w:szCs w:val="25"/>
        </w:rPr>
        <w:t xml:space="preserve">, 2003; Karimi, 2012; </w:t>
      </w:r>
      <w:r w:rsidR="00875893">
        <w:rPr>
          <w:rFonts w:ascii="Times New Roman" w:hAnsi="Times New Roman" w:cs="Times New Roman"/>
          <w:sz w:val="25"/>
          <w:szCs w:val="25"/>
        </w:rPr>
        <w:t xml:space="preserve">and </w:t>
      </w:r>
      <w:r w:rsidRPr="00875893">
        <w:rPr>
          <w:rFonts w:ascii="Times New Roman" w:hAnsi="Times New Roman" w:cs="Times New Roman"/>
          <w:sz w:val="25"/>
          <w:szCs w:val="25"/>
        </w:rPr>
        <w:t xml:space="preserve">Prakash, 2011). The non-renewable </w:t>
      </w:r>
      <w:r w:rsidR="00A95FC3">
        <w:rPr>
          <w:rFonts w:ascii="Times New Roman" w:hAnsi="Times New Roman" w:cs="Times New Roman"/>
          <w:sz w:val="25"/>
          <w:szCs w:val="25"/>
        </w:rPr>
        <w:t>nature</w:t>
      </w:r>
      <w:r w:rsidRPr="00875893">
        <w:rPr>
          <w:rFonts w:ascii="Times New Roman" w:hAnsi="Times New Roman" w:cs="Times New Roman"/>
          <w:sz w:val="25"/>
          <w:szCs w:val="25"/>
        </w:rPr>
        <w:t xml:space="preserve"> of archaeological sites as well as the increasing risks posed by natural and artificial forces add to the need to safeguard and maintain them (Goetz, 2010; Howard et al, 2008; Reeder et al, 2012).</w:t>
      </w:r>
      <w:r w:rsidR="00E42AE6">
        <w:rPr>
          <w:rFonts w:ascii="Times New Roman" w:hAnsi="Times New Roman" w:cs="Times New Roman"/>
          <w:sz w:val="25"/>
          <w:szCs w:val="25"/>
        </w:rPr>
        <w:t xml:space="preserve"> </w:t>
      </w:r>
      <w:r w:rsidRPr="00E42AE6">
        <w:rPr>
          <w:rFonts w:ascii="Times New Roman" w:hAnsi="Times New Roman" w:cs="Times New Roman"/>
          <w:sz w:val="25"/>
          <w:szCs w:val="25"/>
        </w:rPr>
        <w:t xml:space="preserve">The </w:t>
      </w:r>
      <w:r w:rsidR="00C8251B">
        <w:rPr>
          <w:rFonts w:ascii="Times New Roman" w:hAnsi="Times New Roman" w:cs="Times New Roman"/>
          <w:sz w:val="25"/>
          <w:szCs w:val="25"/>
        </w:rPr>
        <w:t>global</w:t>
      </w:r>
      <w:r w:rsidRPr="00E42AE6">
        <w:rPr>
          <w:rFonts w:ascii="Times New Roman" w:hAnsi="Times New Roman" w:cs="Times New Roman"/>
          <w:sz w:val="25"/>
          <w:szCs w:val="25"/>
        </w:rPr>
        <w:t xml:space="preserve"> community</w:t>
      </w:r>
      <w:r w:rsidR="00A95FC3">
        <w:rPr>
          <w:rFonts w:ascii="Times New Roman" w:hAnsi="Times New Roman" w:cs="Times New Roman"/>
          <w:sz w:val="25"/>
          <w:szCs w:val="25"/>
        </w:rPr>
        <w:t xml:space="preserve"> </w:t>
      </w:r>
      <w:r w:rsidRPr="00E42AE6">
        <w:rPr>
          <w:rFonts w:ascii="Times New Roman" w:hAnsi="Times New Roman" w:cs="Times New Roman"/>
          <w:sz w:val="25"/>
          <w:szCs w:val="25"/>
        </w:rPr>
        <w:t xml:space="preserve">recognizes the strategic significance of </w:t>
      </w:r>
      <w:r w:rsidR="00A95FC3">
        <w:rPr>
          <w:rFonts w:ascii="Times New Roman" w:hAnsi="Times New Roman" w:cs="Times New Roman"/>
          <w:sz w:val="25"/>
          <w:szCs w:val="25"/>
        </w:rPr>
        <w:t xml:space="preserve">those </w:t>
      </w:r>
      <w:r w:rsidRPr="00E42AE6">
        <w:rPr>
          <w:rFonts w:ascii="Times New Roman" w:hAnsi="Times New Roman" w:cs="Times New Roman"/>
          <w:sz w:val="25"/>
          <w:szCs w:val="25"/>
        </w:rPr>
        <w:t>sites for sustainable development</w:t>
      </w:r>
      <w:r w:rsidR="00A95FC3">
        <w:rPr>
          <w:rFonts w:ascii="Times New Roman" w:hAnsi="Times New Roman" w:cs="Times New Roman"/>
          <w:sz w:val="25"/>
          <w:szCs w:val="25"/>
        </w:rPr>
        <w:t xml:space="preserve"> and </w:t>
      </w:r>
      <w:r w:rsidRPr="00E42AE6">
        <w:rPr>
          <w:rFonts w:ascii="Times New Roman" w:hAnsi="Times New Roman" w:cs="Times New Roman"/>
          <w:sz w:val="25"/>
          <w:szCs w:val="25"/>
        </w:rPr>
        <w:t xml:space="preserve">has recently focused its emphasis </w:t>
      </w:r>
      <w:r w:rsidR="00A95FC3">
        <w:rPr>
          <w:rFonts w:ascii="Times New Roman" w:hAnsi="Times New Roman" w:cs="Times New Roman"/>
          <w:sz w:val="25"/>
          <w:szCs w:val="25"/>
        </w:rPr>
        <w:t>to</w:t>
      </w:r>
      <w:r w:rsidRPr="00E42AE6">
        <w:rPr>
          <w:rFonts w:ascii="Times New Roman" w:hAnsi="Times New Roman" w:cs="Times New Roman"/>
          <w:sz w:val="25"/>
          <w:szCs w:val="25"/>
        </w:rPr>
        <w:t xml:space="preserve"> improv</w:t>
      </w:r>
      <w:r w:rsidR="00A95FC3">
        <w:rPr>
          <w:rFonts w:ascii="Times New Roman" w:hAnsi="Times New Roman" w:cs="Times New Roman"/>
          <w:sz w:val="25"/>
          <w:szCs w:val="25"/>
        </w:rPr>
        <w:t>e</w:t>
      </w:r>
      <w:r w:rsidRPr="00E42AE6">
        <w:rPr>
          <w:rFonts w:ascii="Times New Roman" w:hAnsi="Times New Roman" w:cs="Times New Roman"/>
          <w:sz w:val="25"/>
          <w:szCs w:val="25"/>
        </w:rPr>
        <w:t xml:space="preserve"> links between cultural asset and its environment. Archaeological </w:t>
      </w:r>
      <w:r w:rsidR="00E42AE6">
        <w:rPr>
          <w:rFonts w:ascii="Times New Roman" w:hAnsi="Times New Roman" w:cs="Times New Roman"/>
          <w:sz w:val="25"/>
          <w:szCs w:val="25"/>
        </w:rPr>
        <w:t>s</w:t>
      </w:r>
      <w:r w:rsidRPr="00E42AE6">
        <w:rPr>
          <w:rFonts w:ascii="Times New Roman" w:hAnsi="Times New Roman" w:cs="Times New Roman"/>
          <w:sz w:val="25"/>
          <w:szCs w:val="25"/>
        </w:rPr>
        <w:t>ites are important for long term growth of a nation (UNESCO, 2013). In Modern and contemporary practice, however</w:t>
      </w:r>
      <w:r w:rsidR="00E42AE6">
        <w:rPr>
          <w:rFonts w:ascii="Times New Roman" w:hAnsi="Times New Roman" w:cs="Times New Roman"/>
          <w:sz w:val="25"/>
          <w:szCs w:val="25"/>
        </w:rPr>
        <w:t>,</w:t>
      </w:r>
      <w:r w:rsidRPr="00E42AE6">
        <w:rPr>
          <w:rFonts w:ascii="Times New Roman" w:hAnsi="Times New Roman" w:cs="Times New Roman"/>
          <w:sz w:val="25"/>
          <w:szCs w:val="25"/>
        </w:rPr>
        <w:t xml:space="preserve"> archaeological site protection and enhancement techniques rarely consider the surrounding environment, instead </w:t>
      </w:r>
      <w:r w:rsidR="00E42AE6">
        <w:rPr>
          <w:rFonts w:ascii="Times New Roman" w:hAnsi="Times New Roman" w:cs="Times New Roman"/>
          <w:sz w:val="25"/>
          <w:szCs w:val="25"/>
        </w:rPr>
        <w:t xml:space="preserve">people </w:t>
      </w:r>
      <w:r w:rsidRPr="00E42AE6">
        <w:rPr>
          <w:rFonts w:ascii="Times New Roman" w:hAnsi="Times New Roman" w:cs="Times New Roman"/>
          <w:sz w:val="25"/>
          <w:szCs w:val="25"/>
        </w:rPr>
        <w:t xml:space="preserve">focus on the predictions of episodic, largely punctual interventions (Trupiano G, Cristofaro, 2003). In majority of </w:t>
      </w:r>
      <w:r w:rsidR="00A95FC3" w:rsidRPr="00E42AE6">
        <w:rPr>
          <w:rFonts w:ascii="Times New Roman" w:hAnsi="Times New Roman" w:cs="Times New Roman"/>
          <w:sz w:val="25"/>
          <w:szCs w:val="25"/>
        </w:rPr>
        <w:t xml:space="preserve">the </w:t>
      </w:r>
      <w:r w:rsidRPr="00E42AE6">
        <w:rPr>
          <w:rFonts w:ascii="Times New Roman" w:hAnsi="Times New Roman" w:cs="Times New Roman"/>
          <w:sz w:val="25"/>
          <w:szCs w:val="25"/>
        </w:rPr>
        <w:t xml:space="preserve">cases, the procedure is unsustainable due to too much </w:t>
      </w:r>
      <w:r w:rsidR="00E42AE6" w:rsidRPr="00E42AE6">
        <w:rPr>
          <w:rFonts w:ascii="Times New Roman" w:hAnsi="Times New Roman" w:cs="Times New Roman"/>
          <w:sz w:val="25"/>
          <w:szCs w:val="25"/>
        </w:rPr>
        <w:t>sectarian</w:t>
      </w:r>
      <w:r w:rsidR="00A95FC3">
        <w:rPr>
          <w:rFonts w:ascii="Times New Roman" w:hAnsi="Times New Roman" w:cs="Times New Roman"/>
          <w:sz w:val="25"/>
          <w:szCs w:val="25"/>
        </w:rPr>
        <w:t xml:space="preserve"> and limited programming</w:t>
      </w:r>
      <w:r w:rsidRPr="00E42AE6">
        <w:rPr>
          <w:rFonts w:ascii="Times New Roman" w:hAnsi="Times New Roman" w:cs="Times New Roman"/>
          <w:sz w:val="25"/>
          <w:szCs w:val="25"/>
        </w:rPr>
        <w:t xml:space="preserve"> as well as objective financial constraints (Carman, 2016).</w:t>
      </w:r>
      <w:bookmarkStart w:id="5" w:name="_Toc97997096"/>
    </w:p>
    <w:p w14:paraId="487A5ED2" w14:textId="77777777" w:rsidR="00AE505C" w:rsidRDefault="00AE505C" w:rsidP="00AE505C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</w:p>
    <w:p w14:paraId="19947AE7" w14:textId="77777777" w:rsidR="00AE505C" w:rsidRDefault="00AE505C" w:rsidP="00AE505C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</w:p>
    <w:p w14:paraId="703BB6DF" w14:textId="77777777" w:rsidR="00972EE3" w:rsidRPr="004A5589" w:rsidRDefault="00AE505C" w:rsidP="00AE50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D60F8" w:rsidRPr="004A5589">
        <w:rPr>
          <w:rFonts w:ascii="Times New Roman" w:hAnsi="Times New Roman" w:cs="Times New Roman"/>
          <w:b/>
          <w:sz w:val="28"/>
          <w:szCs w:val="28"/>
        </w:rPr>
        <w:t xml:space="preserve">Research </w:t>
      </w:r>
      <w:r w:rsidR="00972EE3" w:rsidRPr="004A5589">
        <w:rPr>
          <w:rFonts w:ascii="Times New Roman" w:hAnsi="Times New Roman" w:cs="Times New Roman"/>
          <w:b/>
          <w:sz w:val="28"/>
          <w:szCs w:val="28"/>
        </w:rPr>
        <w:t>Method</w:t>
      </w:r>
      <w:bookmarkEnd w:id="5"/>
      <w:r w:rsidR="004A5589">
        <w:rPr>
          <w:rFonts w:ascii="Times New Roman" w:hAnsi="Times New Roman" w:cs="Times New Roman"/>
          <w:b/>
          <w:sz w:val="28"/>
          <w:szCs w:val="28"/>
        </w:rPr>
        <w:t>s</w:t>
      </w:r>
    </w:p>
    <w:p w14:paraId="3DE389BD" w14:textId="77777777" w:rsidR="004A5589" w:rsidRDefault="006F422E" w:rsidP="00AE505C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D60F8">
        <w:rPr>
          <w:rFonts w:ascii="Times New Roman" w:hAnsi="Times New Roman" w:cs="Times New Roman"/>
          <w:sz w:val="25"/>
          <w:szCs w:val="25"/>
        </w:rPr>
        <w:t xml:space="preserve">This </w:t>
      </w:r>
      <w:r w:rsidR="008D60F8" w:rsidRPr="008D60F8">
        <w:rPr>
          <w:rFonts w:ascii="Times New Roman" w:hAnsi="Times New Roman" w:cs="Times New Roman"/>
          <w:sz w:val="25"/>
          <w:szCs w:val="25"/>
        </w:rPr>
        <w:t>paper is</w:t>
      </w:r>
      <w:r w:rsidRPr="008D60F8">
        <w:rPr>
          <w:rFonts w:ascii="Times New Roman" w:hAnsi="Times New Roman" w:cs="Times New Roman"/>
          <w:sz w:val="25"/>
          <w:szCs w:val="25"/>
        </w:rPr>
        <w:t xml:space="preserve"> </w:t>
      </w:r>
      <w:r w:rsidR="003C7DB0">
        <w:rPr>
          <w:rFonts w:ascii="Times New Roman" w:hAnsi="Times New Roman" w:cs="Times New Roman"/>
          <w:sz w:val="25"/>
          <w:szCs w:val="25"/>
        </w:rPr>
        <w:t xml:space="preserve">prepared </w:t>
      </w:r>
      <w:r w:rsidR="00AE505C">
        <w:rPr>
          <w:rFonts w:ascii="Times New Roman" w:hAnsi="Times New Roman" w:cs="Times New Roman"/>
          <w:sz w:val="25"/>
          <w:szCs w:val="25"/>
        </w:rPr>
        <w:t xml:space="preserve">by </w:t>
      </w:r>
      <w:r w:rsidR="003C7DB0">
        <w:rPr>
          <w:rFonts w:ascii="Times New Roman" w:hAnsi="Times New Roman" w:cs="Times New Roman"/>
          <w:sz w:val="25"/>
          <w:szCs w:val="25"/>
        </w:rPr>
        <w:t>conducting q</w:t>
      </w:r>
      <w:r w:rsidRPr="008D60F8">
        <w:rPr>
          <w:rFonts w:ascii="Times New Roman" w:hAnsi="Times New Roman" w:cs="Times New Roman"/>
          <w:sz w:val="25"/>
          <w:szCs w:val="25"/>
        </w:rPr>
        <w:t xml:space="preserve">uantitative research. </w:t>
      </w:r>
      <w:r w:rsidR="003C7DB0">
        <w:rPr>
          <w:rFonts w:ascii="Times New Roman" w:hAnsi="Times New Roman" w:cs="Times New Roman"/>
          <w:sz w:val="25"/>
          <w:szCs w:val="25"/>
        </w:rPr>
        <w:t>As such, the researchers have</w:t>
      </w:r>
      <w:r w:rsidR="003C7DB0" w:rsidRPr="003C7DB0">
        <w:rPr>
          <w:rFonts w:ascii="Times New Roman" w:hAnsi="Times New Roman" w:cs="Times New Roman"/>
          <w:sz w:val="25"/>
          <w:szCs w:val="25"/>
        </w:rPr>
        <w:t xml:space="preserve"> </w:t>
      </w:r>
      <w:r w:rsidR="003C7DB0">
        <w:rPr>
          <w:rFonts w:ascii="Times New Roman" w:hAnsi="Times New Roman" w:cs="Times New Roman"/>
          <w:sz w:val="25"/>
          <w:szCs w:val="25"/>
        </w:rPr>
        <w:t xml:space="preserve">collected </w:t>
      </w:r>
      <w:r w:rsidR="003C7DB0" w:rsidRPr="008D60F8">
        <w:rPr>
          <w:rFonts w:ascii="Times New Roman" w:hAnsi="Times New Roman" w:cs="Times New Roman"/>
          <w:sz w:val="25"/>
          <w:szCs w:val="25"/>
        </w:rPr>
        <w:t>quantitative data</w:t>
      </w:r>
      <w:r w:rsidR="003C7DB0">
        <w:rPr>
          <w:rFonts w:ascii="Times New Roman" w:hAnsi="Times New Roman" w:cs="Times New Roman"/>
          <w:sz w:val="25"/>
          <w:szCs w:val="25"/>
        </w:rPr>
        <w:t xml:space="preserve"> for </w:t>
      </w:r>
      <w:r w:rsidR="00AE505C">
        <w:rPr>
          <w:rFonts w:ascii="Times New Roman" w:hAnsi="Times New Roman" w:cs="Times New Roman"/>
          <w:sz w:val="25"/>
          <w:szCs w:val="25"/>
        </w:rPr>
        <w:t xml:space="preserve">the </w:t>
      </w:r>
      <w:r w:rsidR="003C7DB0">
        <w:rPr>
          <w:rFonts w:ascii="Times New Roman" w:hAnsi="Times New Roman" w:cs="Times New Roman"/>
          <w:sz w:val="25"/>
          <w:szCs w:val="25"/>
        </w:rPr>
        <w:t>pu</w:t>
      </w:r>
      <w:r w:rsidR="003C7DB0" w:rsidRPr="008D60F8">
        <w:rPr>
          <w:rFonts w:ascii="Times New Roman" w:hAnsi="Times New Roman" w:cs="Times New Roman"/>
          <w:sz w:val="25"/>
          <w:szCs w:val="25"/>
        </w:rPr>
        <w:t xml:space="preserve">rpose of </w:t>
      </w:r>
      <w:r w:rsidR="003C7DB0">
        <w:rPr>
          <w:rFonts w:ascii="Times New Roman" w:hAnsi="Times New Roman" w:cs="Times New Roman"/>
          <w:sz w:val="25"/>
          <w:szCs w:val="25"/>
        </w:rPr>
        <w:t xml:space="preserve">making </w:t>
      </w:r>
      <w:r w:rsidR="003C7DB0" w:rsidRPr="008D60F8">
        <w:rPr>
          <w:rFonts w:ascii="Times New Roman" w:hAnsi="Times New Roman" w:cs="Times New Roman"/>
          <w:sz w:val="25"/>
          <w:szCs w:val="25"/>
        </w:rPr>
        <w:t xml:space="preserve">this </w:t>
      </w:r>
      <w:r w:rsidR="003C7DB0">
        <w:rPr>
          <w:rFonts w:ascii="Times New Roman" w:hAnsi="Times New Roman" w:cs="Times New Roman"/>
          <w:sz w:val="25"/>
          <w:szCs w:val="25"/>
        </w:rPr>
        <w:t>r</w:t>
      </w:r>
      <w:r w:rsidR="003C7DB0" w:rsidRPr="008D60F8">
        <w:rPr>
          <w:rFonts w:ascii="Times New Roman" w:hAnsi="Times New Roman" w:cs="Times New Roman"/>
          <w:sz w:val="25"/>
          <w:szCs w:val="25"/>
        </w:rPr>
        <w:t>esearch paper</w:t>
      </w:r>
      <w:r w:rsidR="003C7DB0">
        <w:rPr>
          <w:rFonts w:ascii="Times New Roman" w:hAnsi="Times New Roman" w:cs="Times New Roman"/>
          <w:sz w:val="25"/>
          <w:szCs w:val="25"/>
        </w:rPr>
        <w:t>.</w:t>
      </w:r>
      <w:r w:rsidR="003C7DB0" w:rsidRPr="008D60F8">
        <w:rPr>
          <w:rFonts w:ascii="Times New Roman" w:hAnsi="Times New Roman" w:cs="Times New Roman"/>
          <w:sz w:val="25"/>
          <w:szCs w:val="25"/>
        </w:rPr>
        <w:t xml:space="preserve"> </w:t>
      </w:r>
      <w:r w:rsidR="00F519A1">
        <w:rPr>
          <w:rFonts w:ascii="Times New Roman" w:hAnsi="Times New Roman" w:cs="Times New Roman"/>
          <w:sz w:val="25"/>
          <w:szCs w:val="25"/>
        </w:rPr>
        <w:t>The researchers</w:t>
      </w:r>
      <w:r w:rsidR="00F519A1" w:rsidRPr="008D60F8">
        <w:rPr>
          <w:rFonts w:ascii="Times New Roman" w:hAnsi="Times New Roman" w:cs="Times New Roman"/>
          <w:sz w:val="25"/>
          <w:szCs w:val="25"/>
        </w:rPr>
        <w:t xml:space="preserve"> have used </w:t>
      </w:r>
      <w:r w:rsidR="00AE505C">
        <w:rPr>
          <w:rFonts w:ascii="Times New Roman" w:hAnsi="Times New Roman" w:cs="Times New Roman"/>
          <w:sz w:val="25"/>
          <w:szCs w:val="25"/>
        </w:rPr>
        <w:t xml:space="preserve">a </w:t>
      </w:r>
      <w:r w:rsidR="00F519A1" w:rsidRPr="008D60F8">
        <w:rPr>
          <w:rFonts w:ascii="Times New Roman" w:hAnsi="Times New Roman" w:cs="Times New Roman"/>
          <w:sz w:val="25"/>
          <w:szCs w:val="25"/>
        </w:rPr>
        <w:t xml:space="preserve">questionnaire </w:t>
      </w:r>
      <w:r w:rsidR="00F519A1">
        <w:rPr>
          <w:rFonts w:ascii="Times New Roman" w:hAnsi="Times New Roman" w:cs="Times New Roman"/>
          <w:sz w:val="25"/>
          <w:szCs w:val="25"/>
        </w:rPr>
        <w:t xml:space="preserve">survey </w:t>
      </w:r>
      <w:r w:rsidR="00F519A1" w:rsidRPr="008D60F8">
        <w:rPr>
          <w:rFonts w:ascii="Times New Roman" w:hAnsi="Times New Roman" w:cs="Times New Roman"/>
          <w:sz w:val="25"/>
          <w:szCs w:val="25"/>
        </w:rPr>
        <w:t xml:space="preserve">for data collection </w:t>
      </w:r>
      <w:r w:rsidR="003C7DB0">
        <w:rPr>
          <w:rFonts w:ascii="Times New Roman" w:hAnsi="Times New Roman" w:cs="Times New Roman"/>
          <w:sz w:val="25"/>
          <w:szCs w:val="25"/>
        </w:rPr>
        <w:t>and the data are</w:t>
      </w:r>
      <w:r w:rsidR="00F519A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519A1" w:rsidRPr="008D60F8">
        <w:rPr>
          <w:rFonts w:ascii="Times New Roman" w:hAnsi="Times New Roman" w:cs="Times New Roman"/>
          <w:sz w:val="25"/>
          <w:szCs w:val="25"/>
        </w:rPr>
        <w:t>analyzed</w:t>
      </w:r>
      <w:proofErr w:type="spellEnd"/>
      <w:r w:rsidR="00F519A1" w:rsidRPr="008D60F8">
        <w:rPr>
          <w:rFonts w:ascii="Times New Roman" w:hAnsi="Times New Roman" w:cs="Times New Roman"/>
          <w:sz w:val="25"/>
          <w:szCs w:val="25"/>
        </w:rPr>
        <w:t xml:space="preserve"> </w:t>
      </w:r>
      <w:r w:rsidR="003C7DB0">
        <w:rPr>
          <w:rFonts w:ascii="Times New Roman" w:hAnsi="Times New Roman" w:cs="Times New Roman"/>
          <w:sz w:val="25"/>
          <w:szCs w:val="25"/>
        </w:rPr>
        <w:t xml:space="preserve">those data </w:t>
      </w:r>
      <w:r w:rsidR="00F519A1" w:rsidRPr="008D60F8">
        <w:rPr>
          <w:rFonts w:ascii="Times New Roman" w:hAnsi="Times New Roman" w:cs="Times New Roman"/>
          <w:sz w:val="25"/>
          <w:szCs w:val="25"/>
        </w:rPr>
        <w:t>in various way</w:t>
      </w:r>
      <w:r w:rsidR="00F519A1">
        <w:rPr>
          <w:rFonts w:ascii="Times New Roman" w:hAnsi="Times New Roman" w:cs="Times New Roman"/>
          <w:sz w:val="25"/>
          <w:szCs w:val="25"/>
        </w:rPr>
        <w:t>s</w:t>
      </w:r>
      <w:r w:rsidR="00F519A1" w:rsidRPr="008D60F8">
        <w:rPr>
          <w:rFonts w:ascii="Times New Roman" w:hAnsi="Times New Roman" w:cs="Times New Roman"/>
          <w:sz w:val="25"/>
          <w:szCs w:val="25"/>
        </w:rPr>
        <w:t xml:space="preserve"> </w:t>
      </w:r>
      <w:r w:rsidR="00AE505C">
        <w:rPr>
          <w:rFonts w:ascii="Times New Roman" w:hAnsi="Times New Roman" w:cs="Times New Roman"/>
          <w:sz w:val="25"/>
          <w:szCs w:val="25"/>
        </w:rPr>
        <w:t>to arrive</w:t>
      </w:r>
      <w:r w:rsidR="00F519A1" w:rsidRPr="008D60F8">
        <w:rPr>
          <w:rFonts w:ascii="Times New Roman" w:hAnsi="Times New Roman" w:cs="Times New Roman"/>
          <w:sz w:val="25"/>
          <w:szCs w:val="25"/>
        </w:rPr>
        <w:t xml:space="preserve"> </w:t>
      </w:r>
      <w:r w:rsidR="003C7DB0">
        <w:rPr>
          <w:rFonts w:ascii="Times New Roman" w:hAnsi="Times New Roman" w:cs="Times New Roman"/>
          <w:sz w:val="25"/>
          <w:szCs w:val="25"/>
        </w:rPr>
        <w:t xml:space="preserve">at </w:t>
      </w:r>
      <w:r w:rsidR="00F519A1" w:rsidRPr="008D60F8">
        <w:rPr>
          <w:rFonts w:ascii="Times New Roman" w:hAnsi="Times New Roman" w:cs="Times New Roman"/>
          <w:sz w:val="25"/>
          <w:szCs w:val="25"/>
        </w:rPr>
        <w:t xml:space="preserve">a decision. </w:t>
      </w:r>
      <w:r w:rsidRPr="008D60F8">
        <w:rPr>
          <w:rFonts w:ascii="Times New Roman" w:hAnsi="Times New Roman" w:cs="Times New Roman"/>
          <w:sz w:val="25"/>
          <w:szCs w:val="25"/>
        </w:rPr>
        <w:t>Th</w:t>
      </w:r>
      <w:r w:rsidR="003C7DB0">
        <w:rPr>
          <w:rFonts w:ascii="Times New Roman" w:hAnsi="Times New Roman" w:cs="Times New Roman"/>
          <w:sz w:val="25"/>
          <w:szCs w:val="25"/>
        </w:rPr>
        <w:t xml:space="preserve">e researchers have collected data </w:t>
      </w:r>
      <w:r w:rsidR="00AE505C">
        <w:rPr>
          <w:rFonts w:ascii="Times New Roman" w:hAnsi="Times New Roman" w:cs="Times New Roman"/>
          <w:sz w:val="25"/>
          <w:szCs w:val="25"/>
        </w:rPr>
        <w:t>from 100</w:t>
      </w:r>
      <w:r w:rsidR="003C7DB0">
        <w:rPr>
          <w:rFonts w:ascii="Times New Roman" w:hAnsi="Times New Roman" w:cs="Times New Roman"/>
          <w:sz w:val="25"/>
          <w:szCs w:val="25"/>
        </w:rPr>
        <w:t xml:space="preserve"> respondents</w:t>
      </w:r>
      <w:r w:rsidRPr="008D60F8">
        <w:rPr>
          <w:rFonts w:ascii="Times New Roman" w:hAnsi="Times New Roman" w:cs="Times New Roman"/>
          <w:sz w:val="25"/>
          <w:szCs w:val="25"/>
        </w:rPr>
        <w:t xml:space="preserve"> </w:t>
      </w:r>
      <w:r w:rsidR="003C7DB0">
        <w:rPr>
          <w:rFonts w:ascii="Times New Roman" w:hAnsi="Times New Roman" w:cs="Times New Roman"/>
          <w:sz w:val="25"/>
          <w:szCs w:val="25"/>
        </w:rPr>
        <w:t>conducting that survey</w:t>
      </w:r>
      <w:r w:rsidRPr="008D60F8">
        <w:rPr>
          <w:rFonts w:ascii="Times New Roman" w:hAnsi="Times New Roman" w:cs="Times New Roman"/>
          <w:sz w:val="25"/>
          <w:szCs w:val="25"/>
        </w:rPr>
        <w:t xml:space="preserve">. </w:t>
      </w:r>
      <w:r w:rsidR="00F519A1">
        <w:rPr>
          <w:rFonts w:ascii="Times New Roman" w:hAnsi="Times New Roman" w:cs="Times New Roman"/>
          <w:sz w:val="25"/>
          <w:szCs w:val="25"/>
        </w:rPr>
        <w:t>Some</w:t>
      </w:r>
      <w:r w:rsidR="008D60F8">
        <w:rPr>
          <w:rFonts w:ascii="Times New Roman" w:hAnsi="Times New Roman" w:cs="Times New Roman"/>
          <w:sz w:val="25"/>
          <w:szCs w:val="25"/>
        </w:rPr>
        <w:t xml:space="preserve"> </w:t>
      </w:r>
      <w:r w:rsidR="003C7DB0">
        <w:rPr>
          <w:rFonts w:ascii="Times New Roman" w:hAnsi="Times New Roman" w:cs="Times New Roman"/>
          <w:sz w:val="25"/>
          <w:szCs w:val="25"/>
        </w:rPr>
        <w:t xml:space="preserve">subjective </w:t>
      </w:r>
      <w:r w:rsidR="008D60F8">
        <w:rPr>
          <w:rFonts w:ascii="Times New Roman" w:hAnsi="Times New Roman" w:cs="Times New Roman"/>
          <w:sz w:val="25"/>
          <w:szCs w:val="25"/>
        </w:rPr>
        <w:t xml:space="preserve">responses were </w:t>
      </w:r>
      <w:r w:rsidR="00F519A1">
        <w:rPr>
          <w:rFonts w:ascii="Times New Roman" w:hAnsi="Times New Roman" w:cs="Times New Roman"/>
          <w:sz w:val="25"/>
          <w:szCs w:val="25"/>
        </w:rPr>
        <w:t xml:space="preserve">also </w:t>
      </w:r>
      <w:r w:rsidR="008D60F8">
        <w:rPr>
          <w:rFonts w:ascii="Times New Roman" w:hAnsi="Times New Roman" w:cs="Times New Roman"/>
          <w:sz w:val="25"/>
          <w:szCs w:val="25"/>
        </w:rPr>
        <w:t>converted into</w:t>
      </w:r>
      <w:r w:rsidRPr="008D60F8">
        <w:rPr>
          <w:rFonts w:ascii="Times New Roman" w:hAnsi="Times New Roman" w:cs="Times New Roman"/>
          <w:sz w:val="25"/>
          <w:szCs w:val="25"/>
        </w:rPr>
        <w:t xml:space="preserve"> numeric </w:t>
      </w:r>
      <w:r w:rsidR="008D60F8">
        <w:rPr>
          <w:rFonts w:ascii="Times New Roman" w:hAnsi="Times New Roman" w:cs="Times New Roman"/>
          <w:sz w:val="25"/>
          <w:szCs w:val="25"/>
        </w:rPr>
        <w:t xml:space="preserve">figures </w:t>
      </w:r>
      <w:r w:rsidR="00AE505C">
        <w:rPr>
          <w:rFonts w:ascii="Times New Roman" w:hAnsi="Times New Roman" w:cs="Times New Roman"/>
          <w:sz w:val="25"/>
          <w:szCs w:val="25"/>
        </w:rPr>
        <w:t>to use</w:t>
      </w:r>
      <w:r w:rsidR="008D60F8">
        <w:rPr>
          <w:rFonts w:ascii="Times New Roman" w:hAnsi="Times New Roman" w:cs="Times New Roman"/>
          <w:sz w:val="25"/>
          <w:szCs w:val="25"/>
        </w:rPr>
        <w:t xml:space="preserve"> </w:t>
      </w:r>
      <w:r w:rsidR="00AE505C">
        <w:rPr>
          <w:rFonts w:ascii="Times New Roman" w:hAnsi="Times New Roman" w:cs="Times New Roman"/>
          <w:sz w:val="25"/>
          <w:szCs w:val="25"/>
        </w:rPr>
        <w:t xml:space="preserve">the </w:t>
      </w:r>
      <w:r w:rsidR="008D60F8">
        <w:rPr>
          <w:rFonts w:ascii="Times New Roman" w:hAnsi="Times New Roman" w:cs="Times New Roman"/>
          <w:sz w:val="25"/>
          <w:szCs w:val="25"/>
        </w:rPr>
        <w:t xml:space="preserve">quantitative </w:t>
      </w:r>
      <w:r w:rsidRPr="008D60F8">
        <w:rPr>
          <w:rFonts w:ascii="Times New Roman" w:hAnsi="Times New Roman" w:cs="Times New Roman"/>
          <w:sz w:val="25"/>
          <w:szCs w:val="25"/>
        </w:rPr>
        <w:t>analy</w:t>
      </w:r>
      <w:r w:rsidR="008D60F8">
        <w:rPr>
          <w:rFonts w:ascii="Times New Roman" w:hAnsi="Times New Roman" w:cs="Times New Roman"/>
          <w:sz w:val="25"/>
          <w:szCs w:val="25"/>
        </w:rPr>
        <w:t>tical</w:t>
      </w:r>
      <w:r w:rsidRPr="008D60F8">
        <w:rPr>
          <w:rFonts w:ascii="Times New Roman" w:hAnsi="Times New Roman" w:cs="Times New Roman"/>
          <w:sz w:val="25"/>
          <w:szCs w:val="25"/>
        </w:rPr>
        <w:t xml:space="preserve"> method.</w:t>
      </w:r>
      <w:r w:rsidR="00F519A1">
        <w:rPr>
          <w:rFonts w:ascii="Times New Roman" w:hAnsi="Times New Roman" w:cs="Times New Roman"/>
          <w:sz w:val="25"/>
          <w:szCs w:val="25"/>
        </w:rPr>
        <w:t xml:space="preserve">  </w:t>
      </w:r>
      <w:r w:rsidR="00B86A1E" w:rsidRPr="008D60F8">
        <w:rPr>
          <w:rFonts w:ascii="Times New Roman" w:hAnsi="Times New Roman" w:cs="Times New Roman"/>
          <w:sz w:val="25"/>
          <w:szCs w:val="25"/>
        </w:rPr>
        <w:t>A</w:t>
      </w:r>
      <w:r w:rsidR="00972EE3" w:rsidRPr="008D60F8">
        <w:rPr>
          <w:rFonts w:ascii="Times New Roman" w:hAnsi="Times New Roman" w:cs="Times New Roman"/>
          <w:sz w:val="25"/>
          <w:szCs w:val="25"/>
        </w:rPr>
        <w:t xml:space="preserve">cademic journals, </w:t>
      </w:r>
      <w:r w:rsidR="00F519A1">
        <w:rPr>
          <w:rFonts w:ascii="Times New Roman" w:hAnsi="Times New Roman" w:cs="Times New Roman"/>
          <w:sz w:val="25"/>
          <w:szCs w:val="25"/>
        </w:rPr>
        <w:t>research papers, online articles</w:t>
      </w:r>
      <w:r w:rsidR="00972EE3" w:rsidRPr="008D60F8">
        <w:rPr>
          <w:rFonts w:ascii="Times New Roman" w:hAnsi="Times New Roman" w:cs="Times New Roman"/>
          <w:sz w:val="25"/>
          <w:szCs w:val="25"/>
        </w:rPr>
        <w:t xml:space="preserve">, </w:t>
      </w:r>
      <w:r w:rsidR="00F519A1">
        <w:rPr>
          <w:rFonts w:ascii="Times New Roman" w:hAnsi="Times New Roman" w:cs="Times New Roman"/>
          <w:sz w:val="25"/>
          <w:szCs w:val="25"/>
        </w:rPr>
        <w:t xml:space="preserve">blogs, </w:t>
      </w:r>
      <w:r w:rsidR="00972EE3" w:rsidRPr="008D60F8">
        <w:rPr>
          <w:rFonts w:ascii="Times New Roman" w:hAnsi="Times New Roman" w:cs="Times New Roman"/>
          <w:sz w:val="25"/>
          <w:szCs w:val="25"/>
        </w:rPr>
        <w:t xml:space="preserve">industry newsletters, </w:t>
      </w:r>
      <w:r w:rsidR="00F519A1">
        <w:rPr>
          <w:rFonts w:ascii="Times New Roman" w:hAnsi="Times New Roman" w:cs="Times New Roman"/>
          <w:sz w:val="25"/>
          <w:szCs w:val="25"/>
        </w:rPr>
        <w:t>research reports</w:t>
      </w:r>
      <w:r w:rsidR="00AE505C">
        <w:rPr>
          <w:rFonts w:ascii="Times New Roman" w:hAnsi="Times New Roman" w:cs="Times New Roman"/>
          <w:sz w:val="25"/>
          <w:szCs w:val="25"/>
        </w:rPr>
        <w:t>,</w:t>
      </w:r>
      <w:r w:rsidR="00972EE3" w:rsidRPr="008D60F8">
        <w:rPr>
          <w:rFonts w:ascii="Times New Roman" w:hAnsi="Times New Roman" w:cs="Times New Roman"/>
          <w:sz w:val="25"/>
          <w:szCs w:val="25"/>
        </w:rPr>
        <w:t xml:space="preserve"> and other relevant </w:t>
      </w:r>
      <w:r w:rsidR="008D60F8">
        <w:rPr>
          <w:rFonts w:ascii="Times New Roman" w:hAnsi="Times New Roman" w:cs="Times New Roman"/>
          <w:sz w:val="25"/>
          <w:szCs w:val="25"/>
        </w:rPr>
        <w:t xml:space="preserve">secondary </w:t>
      </w:r>
      <w:r w:rsidR="00F519A1">
        <w:rPr>
          <w:rFonts w:ascii="Times New Roman" w:hAnsi="Times New Roman" w:cs="Times New Roman"/>
          <w:sz w:val="25"/>
          <w:szCs w:val="25"/>
        </w:rPr>
        <w:t>data</w:t>
      </w:r>
      <w:r w:rsidR="00972EE3" w:rsidRPr="008D60F8">
        <w:rPr>
          <w:rFonts w:ascii="Times New Roman" w:hAnsi="Times New Roman" w:cs="Times New Roman"/>
          <w:sz w:val="25"/>
          <w:szCs w:val="25"/>
        </w:rPr>
        <w:t xml:space="preserve"> </w:t>
      </w:r>
      <w:r w:rsidR="008D60F8">
        <w:rPr>
          <w:rFonts w:ascii="Times New Roman" w:hAnsi="Times New Roman" w:cs="Times New Roman"/>
          <w:sz w:val="25"/>
          <w:szCs w:val="25"/>
        </w:rPr>
        <w:t>were used for</w:t>
      </w:r>
      <w:r w:rsidR="00972EE3" w:rsidRPr="008D60F8">
        <w:rPr>
          <w:rFonts w:ascii="Times New Roman" w:hAnsi="Times New Roman" w:cs="Times New Roman"/>
          <w:sz w:val="25"/>
          <w:szCs w:val="25"/>
        </w:rPr>
        <w:t xml:space="preserve"> a comprehensive literature </w:t>
      </w:r>
      <w:r w:rsidR="008D60F8">
        <w:rPr>
          <w:rFonts w:ascii="Times New Roman" w:hAnsi="Times New Roman" w:cs="Times New Roman"/>
          <w:sz w:val="25"/>
          <w:szCs w:val="25"/>
        </w:rPr>
        <w:t xml:space="preserve">review </w:t>
      </w:r>
      <w:r w:rsidR="00F519A1">
        <w:rPr>
          <w:rFonts w:ascii="Times New Roman" w:hAnsi="Times New Roman" w:cs="Times New Roman"/>
          <w:sz w:val="25"/>
          <w:szCs w:val="25"/>
        </w:rPr>
        <w:t>and</w:t>
      </w:r>
      <w:r w:rsidR="008D60F8">
        <w:rPr>
          <w:rFonts w:ascii="Times New Roman" w:hAnsi="Times New Roman" w:cs="Times New Roman"/>
          <w:sz w:val="25"/>
          <w:szCs w:val="25"/>
        </w:rPr>
        <w:t xml:space="preserve"> frame the structure of the paper</w:t>
      </w:r>
      <w:r w:rsidR="00972EE3" w:rsidRPr="008D60F8">
        <w:rPr>
          <w:rFonts w:ascii="Times New Roman" w:hAnsi="Times New Roman" w:cs="Times New Roman"/>
          <w:sz w:val="25"/>
          <w:szCs w:val="25"/>
        </w:rPr>
        <w:t>. A w</w:t>
      </w:r>
      <w:r w:rsidR="00F519A1">
        <w:rPr>
          <w:rFonts w:ascii="Times New Roman" w:hAnsi="Times New Roman" w:cs="Times New Roman"/>
          <w:sz w:val="25"/>
          <w:szCs w:val="25"/>
        </w:rPr>
        <w:t>orldwide perspective regarding t</w:t>
      </w:r>
      <w:r w:rsidR="00972EE3" w:rsidRPr="008D60F8">
        <w:rPr>
          <w:rFonts w:ascii="Times New Roman" w:hAnsi="Times New Roman" w:cs="Times New Roman"/>
          <w:sz w:val="25"/>
          <w:szCs w:val="25"/>
        </w:rPr>
        <w:t xml:space="preserve">ourism sustainability in </w:t>
      </w:r>
      <w:r w:rsidR="00F519A1">
        <w:rPr>
          <w:rFonts w:ascii="Times New Roman" w:hAnsi="Times New Roman" w:cs="Times New Roman"/>
          <w:sz w:val="25"/>
          <w:szCs w:val="25"/>
        </w:rPr>
        <w:t>a</w:t>
      </w:r>
      <w:r w:rsidR="00972EE3" w:rsidRPr="008D60F8">
        <w:rPr>
          <w:rFonts w:ascii="Times New Roman" w:hAnsi="Times New Roman" w:cs="Times New Roman"/>
          <w:sz w:val="25"/>
          <w:szCs w:val="25"/>
        </w:rPr>
        <w:t>rchaeological sites ha</w:t>
      </w:r>
      <w:r w:rsidR="00F519A1">
        <w:rPr>
          <w:rFonts w:ascii="Times New Roman" w:hAnsi="Times New Roman" w:cs="Times New Roman"/>
          <w:sz w:val="25"/>
          <w:szCs w:val="25"/>
        </w:rPr>
        <w:t>s</w:t>
      </w:r>
      <w:r w:rsidR="00972EE3" w:rsidRPr="008D60F8">
        <w:rPr>
          <w:rFonts w:ascii="Times New Roman" w:hAnsi="Times New Roman" w:cs="Times New Roman"/>
          <w:sz w:val="25"/>
          <w:szCs w:val="25"/>
        </w:rPr>
        <w:t xml:space="preserve"> </w:t>
      </w:r>
      <w:r w:rsidR="00F519A1">
        <w:rPr>
          <w:rFonts w:ascii="Times New Roman" w:hAnsi="Times New Roman" w:cs="Times New Roman"/>
          <w:sz w:val="25"/>
          <w:szCs w:val="25"/>
        </w:rPr>
        <w:t xml:space="preserve">been looked into </w:t>
      </w:r>
      <w:r w:rsidR="00972EE3" w:rsidRPr="008D60F8">
        <w:rPr>
          <w:rFonts w:ascii="Times New Roman" w:hAnsi="Times New Roman" w:cs="Times New Roman"/>
          <w:sz w:val="25"/>
          <w:szCs w:val="25"/>
        </w:rPr>
        <w:t xml:space="preserve">to find out the measures regarding tourism sustainability in </w:t>
      </w:r>
      <w:r w:rsidR="00972EE3" w:rsidRPr="00732A68">
        <w:rPr>
          <w:rFonts w:ascii="Times New Roman" w:hAnsi="Times New Roman" w:cs="Times New Roman"/>
          <w:sz w:val="25"/>
          <w:szCs w:val="25"/>
        </w:rPr>
        <w:t>archaeological</w:t>
      </w:r>
      <w:r w:rsidR="00972EE3" w:rsidRPr="008D60F8">
        <w:rPr>
          <w:rFonts w:ascii="Times New Roman" w:hAnsi="Times New Roman" w:cs="Times New Roman"/>
          <w:sz w:val="25"/>
          <w:szCs w:val="25"/>
        </w:rPr>
        <w:t xml:space="preserve"> sites.</w:t>
      </w:r>
      <w:bookmarkStart w:id="6" w:name="_Toc97997097"/>
    </w:p>
    <w:p w14:paraId="5D27F3E5" w14:textId="77777777" w:rsidR="004A5589" w:rsidRPr="00276E7B" w:rsidRDefault="004A5589" w:rsidP="004A55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15"/>
          <w:szCs w:val="25"/>
        </w:rPr>
      </w:pPr>
    </w:p>
    <w:p w14:paraId="60C48908" w14:textId="77777777" w:rsidR="004A5589" w:rsidRPr="00882616" w:rsidRDefault="006E1D9F" w:rsidP="004A55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Coverage</w:t>
      </w:r>
      <w:r w:rsidR="004A5589" w:rsidRPr="00882616">
        <w:rPr>
          <w:rFonts w:ascii="Times New Roman" w:hAnsi="Times New Roman" w:cs="Times New Roman"/>
          <w:b/>
          <w:sz w:val="25"/>
          <w:szCs w:val="25"/>
        </w:rPr>
        <w:t xml:space="preserve"> of the study: </w:t>
      </w:r>
      <w:r w:rsidR="004A5589" w:rsidRPr="00882616">
        <w:rPr>
          <w:rFonts w:ascii="Times New Roman" w:hAnsi="Times New Roman" w:cs="Times New Roman"/>
          <w:sz w:val="25"/>
          <w:szCs w:val="25"/>
        </w:rPr>
        <w:t xml:space="preserve">This </w:t>
      </w:r>
      <w:r w:rsidR="004A5589">
        <w:rPr>
          <w:rFonts w:ascii="Times New Roman" w:hAnsi="Times New Roman" w:cs="Times New Roman"/>
          <w:sz w:val="25"/>
          <w:szCs w:val="25"/>
        </w:rPr>
        <w:t>paper</w:t>
      </w:r>
      <w:r w:rsidR="004A5589" w:rsidRPr="00882616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highlight</w:t>
      </w:r>
      <w:r w:rsidR="004A5589">
        <w:rPr>
          <w:rFonts w:ascii="Times New Roman" w:hAnsi="Times New Roman" w:cs="Times New Roman"/>
          <w:sz w:val="25"/>
          <w:szCs w:val="25"/>
        </w:rPr>
        <w:t>s</w:t>
      </w:r>
      <w:r w:rsidR="004A5589" w:rsidRPr="00882616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the</w:t>
      </w:r>
      <w:r w:rsidR="004A5589" w:rsidRPr="00882616">
        <w:rPr>
          <w:rFonts w:ascii="Times New Roman" w:hAnsi="Times New Roman" w:cs="Times New Roman"/>
          <w:sz w:val="25"/>
          <w:szCs w:val="25"/>
        </w:rPr>
        <w:t xml:space="preserve"> current scenario of </w:t>
      </w:r>
      <w:r w:rsidR="00AE505C">
        <w:rPr>
          <w:rFonts w:ascii="Times New Roman" w:hAnsi="Times New Roman" w:cs="Times New Roman"/>
          <w:sz w:val="25"/>
          <w:szCs w:val="25"/>
        </w:rPr>
        <w:t xml:space="preserve">the </w:t>
      </w:r>
      <w:r w:rsidR="004A5589" w:rsidRPr="00882616">
        <w:rPr>
          <w:rFonts w:ascii="Times New Roman" w:hAnsi="Times New Roman" w:cs="Times New Roman"/>
          <w:sz w:val="25"/>
          <w:szCs w:val="25"/>
        </w:rPr>
        <w:t xml:space="preserve">archaeological sites of Dhaka city, </w:t>
      </w:r>
      <w:r w:rsidR="004A5589">
        <w:rPr>
          <w:rFonts w:ascii="Times New Roman" w:hAnsi="Times New Roman" w:cs="Times New Roman"/>
          <w:sz w:val="25"/>
          <w:szCs w:val="25"/>
        </w:rPr>
        <w:t xml:space="preserve">their </w:t>
      </w:r>
      <w:r w:rsidR="004A5589" w:rsidRPr="00882616">
        <w:rPr>
          <w:rFonts w:ascii="Times New Roman" w:hAnsi="Times New Roman" w:cs="Times New Roman"/>
          <w:sz w:val="25"/>
          <w:szCs w:val="25"/>
        </w:rPr>
        <w:t>economic benefit</w:t>
      </w:r>
      <w:r w:rsidR="00276E7B">
        <w:rPr>
          <w:rFonts w:ascii="Times New Roman" w:hAnsi="Times New Roman" w:cs="Times New Roman"/>
          <w:sz w:val="25"/>
          <w:szCs w:val="25"/>
        </w:rPr>
        <w:t>s</w:t>
      </w:r>
      <w:r w:rsidR="004A5589" w:rsidRPr="00882616">
        <w:rPr>
          <w:rFonts w:ascii="Times New Roman" w:hAnsi="Times New Roman" w:cs="Times New Roman"/>
          <w:sz w:val="25"/>
          <w:szCs w:val="25"/>
        </w:rPr>
        <w:t>, histor</w:t>
      </w:r>
      <w:r w:rsidR="004A5589">
        <w:rPr>
          <w:rFonts w:ascii="Times New Roman" w:hAnsi="Times New Roman" w:cs="Times New Roman"/>
          <w:sz w:val="25"/>
          <w:szCs w:val="25"/>
        </w:rPr>
        <w:t>ical background</w:t>
      </w:r>
      <w:r w:rsidR="004A5589" w:rsidRPr="00882616">
        <w:rPr>
          <w:rFonts w:ascii="Times New Roman" w:hAnsi="Times New Roman" w:cs="Times New Roman"/>
          <w:sz w:val="25"/>
          <w:szCs w:val="25"/>
        </w:rPr>
        <w:t>, visitor</w:t>
      </w:r>
      <w:r w:rsidR="004A5589">
        <w:rPr>
          <w:rFonts w:ascii="Times New Roman" w:hAnsi="Times New Roman" w:cs="Times New Roman"/>
          <w:sz w:val="25"/>
          <w:szCs w:val="25"/>
        </w:rPr>
        <w:t>s’</w:t>
      </w:r>
      <w:r w:rsidR="004A5589" w:rsidRPr="00882616">
        <w:rPr>
          <w:rFonts w:ascii="Times New Roman" w:hAnsi="Times New Roman" w:cs="Times New Roman"/>
          <w:sz w:val="25"/>
          <w:szCs w:val="25"/>
        </w:rPr>
        <w:t xml:space="preserve"> satisfaction level, technological innovativeness, attractiveness of the sites</w:t>
      </w:r>
      <w:r w:rsidR="004A5589">
        <w:rPr>
          <w:rFonts w:ascii="Times New Roman" w:hAnsi="Times New Roman" w:cs="Times New Roman"/>
          <w:sz w:val="25"/>
          <w:szCs w:val="25"/>
        </w:rPr>
        <w:t>,</w:t>
      </w:r>
      <w:r w:rsidR="004A5589" w:rsidRPr="00882616">
        <w:rPr>
          <w:rFonts w:ascii="Times New Roman" w:hAnsi="Times New Roman" w:cs="Times New Roman"/>
          <w:sz w:val="25"/>
          <w:szCs w:val="25"/>
        </w:rPr>
        <w:t xml:space="preserve"> and tourist functionality of the archaeological sites of Dhaka city. This paper will help </w:t>
      </w:r>
      <w:r w:rsidR="00AE505C">
        <w:rPr>
          <w:rFonts w:ascii="Times New Roman" w:hAnsi="Times New Roman" w:cs="Times New Roman"/>
          <w:sz w:val="25"/>
          <w:szCs w:val="25"/>
        </w:rPr>
        <w:t xml:space="preserve">us </w:t>
      </w:r>
      <w:r w:rsidR="004A5589" w:rsidRPr="00882616">
        <w:rPr>
          <w:rFonts w:ascii="Times New Roman" w:hAnsi="Times New Roman" w:cs="Times New Roman"/>
          <w:sz w:val="25"/>
          <w:szCs w:val="25"/>
        </w:rPr>
        <w:t xml:space="preserve">learn </w:t>
      </w:r>
      <w:r w:rsidR="00276E7B">
        <w:rPr>
          <w:rFonts w:ascii="Times New Roman" w:hAnsi="Times New Roman" w:cs="Times New Roman"/>
          <w:sz w:val="25"/>
          <w:szCs w:val="25"/>
        </w:rPr>
        <w:t xml:space="preserve">both </w:t>
      </w:r>
      <w:r w:rsidR="004A5589" w:rsidRPr="00882616">
        <w:rPr>
          <w:rFonts w:ascii="Times New Roman" w:hAnsi="Times New Roman" w:cs="Times New Roman"/>
          <w:sz w:val="25"/>
          <w:szCs w:val="25"/>
        </w:rPr>
        <w:t>the</w:t>
      </w:r>
      <w:r w:rsidR="00276E7B">
        <w:rPr>
          <w:rFonts w:ascii="Times New Roman" w:hAnsi="Times New Roman" w:cs="Times New Roman"/>
          <w:sz w:val="25"/>
          <w:szCs w:val="25"/>
        </w:rPr>
        <w:t xml:space="preserve"> theoretical and </w:t>
      </w:r>
      <w:r w:rsidR="004A5589" w:rsidRPr="00882616">
        <w:rPr>
          <w:rFonts w:ascii="Times New Roman" w:hAnsi="Times New Roman" w:cs="Times New Roman"/>
          <w:sz w:val="25"/>
          <w:szCs w:val="25"/>
        </w:rPr>
        <w:t xml:space="preserve">practical procedures </w:t>
      </w:r>
      <w:r w:rsidR="00AE505C">
        <w:rPr>
          <w:rFonts w:ascii="Times New Roman" w:hAnsi="Times New Roman" w:cs="Times New Roman"/>
          <w:sz w:val="25"/>
          <w:szCs w:val="25"/>
        </w:rPr>
        <w:t>for</w:t>
      </w:r>
      <w:r w:rsidR="004A5589" w:rsidRPr="00882616">
        <w:rPr>
          <w:rFonts w:ascii="Times New Roman" w:hAnsi="Times New Roman" w:cs="Times New Roman"/>
          <w:sz w:val="25"/>
          <w:szCs w:val="25"/>
        </w:rPr>
        <w:t xml:space="preserve"> maintaining the sustainability of archaeological sites. Additionally, the study focuse</w:t>
      </w:r>
      <w:r w:rsidR="004A5589">
        <w:rPr>
          <w:rFonts w:ascii="Times New Roman" w:hAnsi="Times New Roman" w:cs="Times New Roman"/>
          <w:sz w:val="25"/>
          <w:szCs w:val="25"/>
        </w:rPr>
        <w:t>s</w:t>
      </w:r>
      <w:r w:rsidR="004A5589" w:rsidRPr="00882616">
        <w:rPr>
          <w:rFonts w:ascii="Times New Roman" w:hAnsi="Times New Roman" w:cs="Times New Roman"/>
          <w:sz w:val="25"/>
          <w:szCs w:val="25"/>
        </w:rPr>
        <w:t xml:space="preserve"> on Dhaka city and gives more concentration on it. </w:t>
      </w:r>
    </w:p>
    <w:p w14:paraId="6EC9E6DF" w14:textId="77777777" w:rsidR="004A5589" w:rsidRPr="00276E7B" w:rsidRDefault="004A5589" w:rsidP="004A558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17"/>
          <w:szCs w:val="25"/>
        </w:rPr>
      </w:pPr>
    </w:p>
    <w:p w14:paraId="52AAF996" w14:textId="77777777" w:rsidR="004A5589" w:rsidRDefault="00972EE3" w:rsidP="004A55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4A5589">
        <w:rPr>
          <w:rFonts w:ascii="Times New Roman" w:hAnsi="Times New Roman" w:cs="Times New Roman"/>
          <w:b/>
          <w:sz w:val="25"/>
          <w:szCs w:val="25"/>
        </w:rPr>
        <w:t>Nature of the Research</w:t>
      </w:r>
      <w:bookmarkEnd w:id="6"/>
      <w:r w:rsidR="00732A68" w:rsidRPr="004A5589">
        <w:rPr>
          <w:rFonts w:ascii="Times New Roman" w:hAnsi="Times New Roman" w:cs="Times New Roman"/>
          <w:sz w:val="25"/>
          <w:szCs w:val="25"/>
        </w:rPr>
        <w:t>: A</w:t>
      </w:r>
      <w:r w:rsidRPr="004A5589">
        <w:rPr>
          <w:rFonts w:ascii="Times New Roman" w:hAnsi="Times New Roman" w:cs="Times New Roman"/>
          <w:sz w:val="25"/>
          <w:szCs w:val="25"/>
        </w:rPr>
        <w:t xml:space="preserve"> questionnaire </w:t>
      </w:r>
      <w:r w:rsidR="00732A68" w:rsidRPr="004A5589">
        <w:rPr>
          <w:rFonts w:ascii="Times New Roman" w:hAnsi="Times New Roman" w:cs="Times New Roman"/>
          <w:sz w:val="25"/>
          <w:szCs w:val="25"/>
        </w:rPr>
        <w:t xml:space="preserve">was used to conduct the </w:t>
      </w:r>
      <w:r w:rsidRPr="004A5589">
        <w:rPr>
          <w:rFonts w:ascii="Times New Roman" w:hAnsi="Times New Roman" w:cs="Times New Roman"/>
          <w:sz w:val="25"/>
          <w:szCs w:val="25"/>
        </w:rPr>
        <w:t>survey</w:t>
      </w:r>
      <w:r w:rsidR="00EE7A82" w:rsidRPr="004A5589">
        <w:rPr>
          <w:rFonts w:ascii="Times New Roman" w:hAnsi="Times New Roman" w:cs="Times New Roman"/>
          <w:sz w:val="25"/>
          <w:szCs w:val="25"/>
        </w:rPr>
        <w:t xml:space="preserve"> and a quantitative analysis was done</w:t>
      </w:r>
      <w:r w:rsidRPr="004A5589">
        <w:rPr>
          <w:rFonts w:ascii="Times New Roman" w:hAnsi="Times New Roman" w:cs="Times New Roman"/>
          <w:sz w:val="25"/>
          <w:szCs w:val="25"/>
        </w:rPr>
        <w:t xml:space="preserve"> </w:t>
      </w:r>
      <w:r w:rsidR="00EE7A82" w:rsidRPr="004A5589">
        <w:rPr>
          <w:rFonts w:ascii="Times New Roman" w:hAnsi="Times New Roman" w:cs="Times New Roman"/>
          <w:sz w:val="25"/>
          <w:szCs w:val="25"/>
        </w:rPr>
        <w:t xml:space="preserve">to draw </w:t>
      </w:r>
      <w:r w:rsidR="00AE505C">
        <w:rPr>
          <w:rFonts w:ascii="Times New Roman" w:hAnsi="Times New Roman" w:cs="Times New Roman"/>
          <w:sz w:val="25"/>
          <w:szCs w:val="25"/>
        </w:rPr>
        <w:t>conclusions</w:t>
      </w:r>
      <w:r w:rsidR="00EE7A82" w:rsidRPr="004A5589">
        <w:rPr>
          <w:rFonts w:ascii="Times New Roman" w:hAnsi="Times New Roman" w:cs="Times New Roman"/>
          <w:sz w:val="25"/>
          <w:szCs w:val="25"/>
        </w:rPr>
        <w:t xml:space="preserve"> and reach the</w:t>
      </w:r>
      <w:r w:rsidRPr="004A5589">
        <w:rPr>
          <w:rFonts w:ascii="Times New Roman" w:hAnsi="Times New Roman" w:cs="Times New Roman"/>
          <w:sz w:val="25"/>
          <w:szCs w:val="25"/>
        </w:rPr>
        <w:t xml:space="preserve"> decision. Here, </w:t>
      </w:r>
      <w:r w:rsidR="00EE7A82" w:rsidRPr="004A5589">
        <w:rPr>
          <w:rFonts w:ascii="Times New Roman" w:hAnsi="Times New Roman" w:cs="Times New Roman"/>
          <w:sz w:val="25"/>
          <w:szCs w:val="25"/>
        </w:rPr>
        <w:t>the researchers</w:t>
      </w:r>
      <w:r w:rsidRPr="004A5589">
        <w:rPr>
          <w:rFonts w:ascii="Times New Roman" w:hAnsi="Times New Roman" w:cs="Times New Roman"/>
          <w:sz w:val="25"/>
          <w:szCs w:val="25"/>
        </w:rPr>
        <w:t xml:space="preserve"> have tried to find out the way</w:t>
      </w:r>
      <w:r w:rsidR="00EE7A82" w:rsidRPr="004A5589">
        <w:rPr>
          <w:rFonts w:ascii="Times New Roman" w:hAnsi="Times New Roman" w:cs="Times New Roman"/>
          <w:sz w:val="25"/>
          <w:szCs w:val="25"/>
        </w:rPr>
        <w:t>s and means on how t</w:t>
      </w:r>
      <w:r w:rsidRPr="004A5589">
        <w:rPr>
          <w:rFonts w:ascii="Times New Roman" w:hAnsi="Times New Roman" w:cs="Times New Roman"/>
          <w:sz w:val="25"/>
          <w:szCs w:val="25"/>
        </w:rPr>
        <w:t xml:space="preserve">ourism sustainability in archaeological sites </w:t>
      </w:r>
      <w:r w:rsidR="00EE7A82" w:rsidRPr="004A5589">
        <w:rPr>
          <w:rFonts w:ascii="Times New Roman" w:hAnsi="Times New Roman" w:cs="Times New Roman"/>
          <w:sz w:val="25"/>
          <w:szCs w:val="25"/>
        </w:rPr>
        <w:t>in</w:t>
      </w:r>
      <w:r w:rsidRPr="004A5589">
        <w:rPr>
          <w:rFonts w:ascii="Times New Roman" w:hAnsi="Times New Roman" w:cs="Times New Roman"/>
          <w:sz w:val="25"/>
          <w:szCs w:val="25"/>
        </w:rPr>
        <w:t xml:space="preserve"> Dhaka City</w:t>
      </w:r>
      <w:r w:rsidR="00EE7A82" w:rsidRPr="004A5589">
        <w:rPr>
          <w:rFonts w:ascii="Times New Roman" w:hAnsi="Times New Roman" w:cs="Times New Roman"/>
          <w:sz w:val="25"/>
          <w:szCs w:val="25"/>
        </w:rPr>
        <w:t xml:space="preserve"> can be ensured</w:t>
      </w:r>
      <w:r w:rsidRPr="004A5589">
        <w:rPr>
          <w:rFonts w:ascii="Times New Roman" w:hAnsi="Times New Roman" w:cs="Times New Roman"/>
          <w:sz w:val="25"/>
          <w:szCs w:val="25"/>
        </w:rPr>
        <w:t xml:space="preserve">. </w:t>
      </w:r>
      <w:bookmarkStart w:id="7" w:name="_Toc97997098"/>
    </w:p>
    <w:p w14:paraId="0435E402" w14:textId="77777777" w:rsidR="004A5589" w:rsidRPr="00276E7B" w:rsidRDefault="004A5589" w:rsidP="004A55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15"/>
          <w:szCs w:val="25"/>
        </w:rPr>
      </w:pPr>
    </w:p>
    <w:p w14:paraId="2278E583" w14:textId="77777777" w:rsidR="00276E7B" w:rsidRDefault="00D2056D" w:rsidP="00276E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4A5589">
        <w:rPr>
          <w:rFonts w:ascii="Times New Roman" w:hAnsi="Times New Roman" w:cs="Times New Roman"/>
          <w:b/>
          <w:sz w:val="25"/>
          <w:szCs w:val="25"/>
        </w:rPr>
        <w:t>Population</w:t>
      </w:r>
      <w:bookmarkEnd w:id="7"/>
      <w:r w:rsidR="00EE7A82" w:rsidRPr="004A5589">
        <w:rPr>
          <w:rFonts w:ascii="Times New Roman" w:hAnsi="Times New Roman" w:cs="Times New Roman"/>
          <w:sz w:val="25"/>
          <w:szCs w:val="25"/>
        </w:rPr>
        <w:t xml:space="preserve">: </w:t>
      </w:r>
      <w:r w:rsidR="00972EE3" w:rsidRPr="004A5589">
        <w:rPr>
          <w:rFonts w:ascii="Times New Roman" w:hAnsi="Times New Roman" w:cs="Times New Roman"/>
          <w:sz w:val="25"/>
          <w:szCs w:val="25"/>
        </w:rPr>
        <w:t xml:space="preserve">The population </w:t>
      </w:r>
      <w:r w:rsidR="00EE7A82" w:rsidRPr="004A5589">
        <w:rPr>
          <w:rFonts w:ascii="Times New Roman" w:hAnsi="Times New Roman" w:cs="Times New Roman"/>
          <w:sz w:val="25"/>
          <w:szCs w:val="25"/>
        </w:rPr>
        <w:t>f</w:t>
      </w:r>
      <w:r w:rsidR="00972EE3" w:rsidRPr="004A5589">
        <w:rPr>
          <w:rFonts w:ascii="Times New Roman" w:hAnsi="Times New Roman" w:cs="Times New Roman"/>
          <w:sz w:val="25"/>
          <w:szCs w:val="25"/>
        </w:rPr>
        <w:t xml:space="preserve">or this Research is the tourism stakeholders </w:t>
      </w:r>
      <w:r w:rsidR="00EE7A82" w:rsidRPr="004A5589">
        <w:rPr>
          <w:rFonts w:ascii="Times New Roman" w:hAnsi="Times New Roman" w:cs="Times New Roman"/>
          <w:sz w:val="25"/>
          <w:szCs w:val="25"/>
        </w:rPr>
        <w:t>associated with</w:t>
      </w:r>
      <w:r w:rsidR="00972EE3" w:rsidRPr="004A5589">
        <w:rPr>
          <w:rFonts w:ascii="Times New Roman" w:hAnsi="Times New Roman" w:cs="Times New Roman"/>
          <w:sz w:val="25"/>
          <w:szCs w:val="25"/>
        </w:rPr>
        <w:t xml:space="preserve"> archaeological sites of Dhaka City in Bangladesh. </w:t>
      </w:r>
      <w:r w:rsidR="00EE7A82" w:rsidRPr="004A5589">
        <w:rPr>
          <w:rFonts w:ascii="Times New Roman" w:hAnsi="Times New Roman" w:cs="Times New Roman"/>
          <w:sz w:val="25"/>
          <w:szCs w:val="25"/>
        </w:rPr>
        <w:t xml:space="preserve">The researchers </w:t>
      </w:r>
      <w:r w:rsidR="00972EE3" w:rsidRPr="004A5589">
        <w:rPr>
          <w:rFonts w:ascii="Times New Roman" w:hAnsi="Times New Roman" w:cs="Times New Roman"/>
          <w:sz w:val="25"/>
          <w:szCs w:val="25"/>
        </w:rPr>
        <w:t xml:space="preserve">have conducted a survey among those participants who have knowledge of sustainability regarding archaeological sites. For this reason, </w:t>
      </w:r>
      <w:r w:rsidR="00EE7A82" w:rsidRPr="004A5589">
        <w:rPr>
          <w:rFonts w:ascii="Times New Roman" w:hAnsi="Times New Roman" w:cs="Times New Roman"/>
          <w:sz w:val="25"/>
          <w:szCs w:val="25"/>
        </w:rPr>
        <w:t>the researchers</w:t>
      </w:r>
      <w:r w:rsidR="00972EE3" w:rsidRPr="004A5589">
        <w:rPr>
          <w:rFonts w:ascii="Times New Roman" w:hAnsi="Times New Roman" w:cs="Times New Roman"/>
          <w:sz w:val="25"/>
          <w:szCs w:val="25"/>
        </w:rPr>
        <w:t xml:space="preserve"> have collect</w:t>
      </w:r>
      <w:r w:rsidR="00EE7A82" w:rsidRPr="004A5589">
        <w:rPr>
          <w:rFonts w:ascii="Times New Roman" w:hAnsi="Times New Roman" w:cs="Times New Roman"/>
          <w:sz w:val="25"/>
          <w:szCs w:val="25"/>
        </w:rPr>
        <w:t>ed</w:t>
      </w:r>
      <w:r w:rsidR="00972EE3" w:rsidRPr="004A5589">
        <w:rPr>
          <w:rFonts w:ascii="Times New Roman" w:hAnsi="Times New Roman" w:cs="Times New Roman"/>
          <w:sz w:val="25"/>
          <w:szCs w:val="25"/>
        </w:rPr>
        <w:t xml:space="preserve"> data from tourism specialists, </w:t>
      </w:r>
      <w:r w:rsidR="00EE7A82" w:rsidRPr="004A5589">
        <w:rPr>
          <w:rFonts w:ascii="Times New Roman" w:hAnsi="Times New Roman" w:cs="Times New Roman"/>
          <w:sz w:val="25"/>
          <w:szCs w:val="25"/>
        </w:rPr>
        <w:t xml:space="preserve">experienced </w:t>
      </w:r>
      <w:r w:rsidR="00972EE3" w:rsidRPr="004A5589">
        <w:rPr>
          <w:rFonts w:ascii="Times New Roman" w:hAnsi="Times New Roman" w:cs="Times New Roman"/>
          <w:sz w:val="25"/>
          <w:szCs w:val="25"/>
        </w:rPr>
        <w:t>employees of different archaeological sites, visitors/</w:t>
      </w:r>
      <w:r w:rsidR="00EE7A82" w:rsidRPr="004A5589">
        <w:rPr>
          <w:rFonts w:ascii="Times New Roman" w:hAnsi="Times New Roman" w:cs="Times New Roman"/>
          <w:sz w:val="25"/>
          <w:szCs w:val="25"/>
        </w:rPr>
        <w:t xml:space="preserve"> </w:t>
      </w:r>
      <w:r w:rsidR="00972EE3" w:rsidRPr="004A5589">
        <w:rPr>
          <w:rFonts w:ascii="Times New Roman" w:hAnsi="Times New Roman" w:cs="Times New Roman"/>
          <w:sz w:val="25"/>
          <w:szCs w:val="25"/>
        </w:rPr>
        <w:t>tourists of archaeological sites</w:t>
      </w:r>
      <w:r w:rsidR="00EE7A82" w:rsidRPr="004A5589">
        <w:rPr>
          <w:rFonts w:ascii="Times New Roman" w:hAnsi="Times New Roman" w:cs="Times New Roman"/>
          <w:sz w:val="25"/>
          <w:szCs w:val="25"/>
        </w:rPr>
        <w:t>,</w:t>
      </w:r>
      <w:r w:rsidR="00972EE3" w:rsidRPr="004A5589">
        <w:rPr>
          <w:rFonts w:ascii="Times New Roman" w:hAnsi="Times New Roman" w:cs="Times New Roman"/>
          <w:sz w:val="25"/>
          <w:szCs w:val="25"/>
        </w:rPr>
        <w:t xml:space="preserve"> and </w:t>
      </w:r>
      <w:r w:rsidR="00EE7A82" w:rsidRPr="004A5589">
        <w:rPr>
          <w:rFonts w:ascii="Times New Roman" w:hAnsi="Times New Roman" w:cs="Times New Roman"/>
          <w:sz w:val="25"/>
          <w:szCs w:val="25"/>
        </w:rPr>
        <w:t xml:space="preserve">from </w:t>
      </w:r>
      <w:r w:rsidR="00972EE3" w:rsidRPr="004A5589">
        <w:rPr>
          <w:rFonts w:ascii="Times New Roman" w:hAnsi="Times New Roman" w:cs="Times New Roman"/>
          <w:sz w:val="25"/>
          <w:szCs w:val="25"/>
        </w:rPr>
        <w:t xml:space="preserve">different scholars of tourism. </w:t>
      </w:r>
      <w:bookmarkStart w:id="8" w:name="_Toc97997099"/>
    </w:p>
    <w:p w14:paraId="1309A2B1" w14:textId="77777777" w:rsidR="00276E7B" w:rsidRPr="00276E7B" w:rsidRDefault="00276E7B" w:rsidP="00276E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15"/>
          <w:szCs w:val="25"/>
        </w:rPr>
      </w:pPr>
    </w:p>
    <w:p w14:paraId="73B31A71" w14:textId="77777777" w:rsidR="00972EE3" w:rsidRPr="00276E7B" w:rsidRDefault="00972EE3" w:rsidP="00276E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276E7B">
        <w:rPr>
          <w:rFonts w:ascii="Times New Roman" w:hAnsi="Times New Roman" w:cs="Times New Roman"/>
          <w:b/>
          <w:sz w:val="25"/>
          <w:szCs w:val="25"/>
        </w:rPr>
        <w:t>Sample Size</w:t>
      </w:r>
      <w:bookmarkEnd w:id="8"/>
      <w:r w:rsidR="00EE7A82" w:rsidRPr="00276E7B">
        <w:rPr>
          <w:rFonts w:ascii="Times New Roman" w:hAnsi="Times New Roman" w:cs="Times New Roman"/>
          <w:sz w:val="25"/>
          <w:szCs w:val="25"/>
        </w:rPr>
        <w:t xml:space="preserve">: </w:t>
      </w:r>
      <w:r w:rsidRPr="00276E7B">
        <w:rPr>
          <w:rFonts w:ascii="Times New Roman" w:hAnsi="Times New Roman" w:cs="Times New Roman"/>
          <w:sz w:val="25"/>
          <w:szCs w:val="25"/>
        </w:rPr>
        <w:t xml:space="preserve">For the </w:t>
      </w:r>
      <w:r w:rsidR="00EE7A82" w:rsidRPr="00276E7B">
        <w:rPr>
          <w:rFonts w:ascii="Times New Roman" w:hAnsi="Times New Roman" w:cs="Times New Roman"/>
          <w:sz w:val="25"/>
          <w:szCs w:val="25"/>
        </w:rPr>
        <w:t xml:space="preserve">present </w:t>
      </w:r>
      <w:r w:rsidRPr="00276E7B">
        <w:rPr>
          <w:rFonts w:ascii="Times New Roman" w:hAnsi="Times New Roman" w:cs="Times New Roman"/>
          <w:sz w:val="25"/>
          <w:szCs w:val="25"/>
        </w:rPr>
        <w:t>study th</w:t>
      </w:r>
      <w:r w:rsidR="00EE7A82" w:rsidRPr="00276E7B">
        <w:rPr>
          <w:rFonts w:ascii="Times New Roman" w:hAnsi="Times New Roman" w:cs="Times New Roman"/>
          <w:sz w:val="25"/>
          <w:szCs w:val="25"/>
        </w:rPr>
        <w:t>e</w:t>
      </w:r>
      <w:r w:rsidRPr="00276E7B">
        <w:rPr>
          <w:rFonts w:ascii="Times New Roman" w:hAnsi="Times New Roman" w:cs="Times New Roman"/>
          <w:sz w:val="25"/>
          <w:szCs w:val="25"/>
        </w:rPr>
        <w:t xml:space="preserve"> </w:t>
      </w:r>
      <w:r w:rsidR="00EE7A82" w:rsidRPr="00276E7B">
        <w:rPr>
          <w:rFonts w:ascii="Times New Roman" w:hAnsi="Times New Roman" w:cs="Times New Roman"/>
          <w:sz w:val="25"/>
          <w:szCs w:val="25"/>
        </w:rPr>
        <w:t>r</w:t>
      </w:r>
      <w:r w:rsidRPr="00276E7B">
        <w:rPr>
          <w:rFonts w:ascii="Times New Roman" w:hAnsi="Times New Roman" w:cs="Times New Roman"/>
          <w:sz w:val="25"/>
          <w:szCs w:val="25"/>
        </w:rPr>
        <w:t>esearch</w:t>
      </w:r>
      <w:r w:rsidR="00EE7A82" w:rsidRPr="00276E7B">
        <w:rPr>
          <w:rFonts w:ascii="Times New Roman" w:hAnsi="Times New Roman" w:cs="Times New Roman"/>
          <w:sz w:val="25"/>
          <w:szCs w:val="25"/>
        </w:rPr>
        <w:t>ers</w:t>
      </w:r>
      <w:r w:rsidRPr="00276E7B">
        <w:rPr>
          <w:rFonts w:ascii="Times New Roman" w:hAnsi="Times New Roman" w:cs="Times New Roman"/>
          <w:sz w:val="25"/>
          <w:szCs w:val="25"/>
        </w:rPr>
        <w:t xml:space="preserve"> hav</w:t>
      </w:r>
      <w:r w:rsidR="00276E7B">
        <w:rPr>
          <w:rFonts w:ascii="Times New Roman" w:hAnsi="Times New Roman" w:cs="Times New Roman"/>
          <w:sz w:val="25"/>
          <w:szCs w:val="25"/>
        </w:rPr>
        <w:t>e collected data randomly from one h</w:t>
      </w:r>
      <w:r w:rsidRPr="00276E7B">
        <w:rPr>
          <w:rFonts w:ascii="Times New Roman" w:hAnsi="Times New Roman" w:cs="Times New Roman"/>
          <w:sz w:val="25"/>
          <w:szCs w:val="25"/>
        </w:rPr>
        <w:t>undred (100) respondents. Th</w:t>
      </w:r>
      <w:r w:rsidR="004A5589" w:rsidRPr="00276E7B">
        <w:rPr>
          <w:rFonts w:ascii="Times New Roman" w:hAnsi="Times New Roman" w:cs="Times New Roman"/>
          <w:sz w:val="25"/>
          <w:szCs w:val="25"/>
        </w:rPr>
        <w:t>is</w:t>
      </w:r>
      <w:r w:rsidRPr="00276E7B">
        <w:rPr>
          <w:rFonts w:ascii="Times New Roman" w:hAnsi="Times New Roman" w:cs="Times New Roman"/>
          <w:sz w:val="25"/>
          <w:szCs w:val="25"/>
        </w:rPr>
        <w:t xml:space="preserve"> ha</w:t>
      </w:r>
      <w:r w:rsidR="004A5589" w:rsidRPr="00276E7B">
        <w:rPr>
          <w:rFonts w:ascii="Times New Roman" w:hAnsi="Times New Roman" w:cs="Times New Roman"/>
          <w:sz w:val="25"/>
          <w:szCs w:val="25"/>
        </w:rPr>
        <w:t>s</w:t>
      </w:r>
      <w:r w:rsidRPr="00276E7B">
        <w:rPr>
          <w:rFonts w:ascii="Times New Roman" w:hAnsi="Times New Roman" w:cs="Times New Roman"/>
          <w:sz w:val="25"/>
          <w:szCs w:val="25"/>
        </w:rPr>
        <w:t xml:space="preserve"> reduced the biasness and redundancy rate. </w:t>
      </w:r>
      <w:r w:rsidR="004A5589" w:rsidRPr="00276E7B">
        <w:rPr>
          <w:rFonts w:ascii="Times New Roman" w:hAnsi="Times New Roman" w:cs="Times New Roman"/>
          <w:sz w:val="25"/>
          <w:szCs w:val="25"/>
        </w:rPr>
        <w:t>The researchers</w:t>
      </w:r>
      <w:r w:rsidRPr="00276E7B">
        <w:rPr>
          <w:rFonts w:ascii="Times New Roman" w:hAnsi="Times New Roman" w:cs="Times New Roman"/>
          <w:sz w:val="25"/>
          <w:szCs w:val="25"/>
        </w:rPr>
        <w:t xml:space="preserve"> have selected the sample from the population </w:t>
      </w:r>
      <w:r w:rsidR="004A5589" w:rsidRPr="00276E7B">
        <w:rPr>
          <w:rFonts w:ascii="Times New Roman" w:hAnsi="Times New Roman" w:cs="Times New Roman"/>
          <w:sz w:val="25"/>
          <w:szCs w:val="25"/>
        </w:rPr>
        <w:t>based on</w:t>
      </w:r>
      <w:r w:rsidRPr="00276E7B">
        <w:rPr>
          <w:rFonts w:ascii="Times New Roman" w:hAnsi="Times New Roman" w:cs="Times New Roman"/>
          <w:sz w:val="25"/>
          <w:szCs w:val="25"/>
        </w:rPr>
        <w:t xml:space="preserve"> the availability of the respondents. </w:t>
      </w:r>
      <w:r w:rsidR="004A5589" w:rsidRPr="00276E7B">
        <w:rPr>
          <w:rFonts w:ascii="Times New Roman" w:hAnsi="Times New Roman" w:cs="Times New Roman"/>
          <w:sz w:val="25"/>
          <w:szCs w:val="25"/>
        </w:rPr>
        <w:t>The researchers</w:t>
      </w:r>
      <w:r w:rsidRPr="00276E7B">
        <w:rPr>
          <w:rFonts w:ascii="Times New Roman" w:hAnsi="Times New Roman" w:cs="Times New Roman"/>
          <w:sz w:val="25"/>
          <w:szCs w:val="25"/>
        </w:rPr>
        <w:t xml:space="preserve"> have also ensured the knowledge of the respondents about tourism sustainability </w:t>
      </w:r>
      <w:r w:rsidR="004A5589" w:rsidRPr="00276E7B">
        <w:rPr>
          <w:rFonts w:ascii="Times New Roman" w:hAnsi="Times New Roman" w:cs="Times New Roman"/>
          <w:sz w:val="25"/>
          <w:szCs w:val="25"/>
        </w:rPr>
        <w:t>of</w:t>
      </w:r>
      <w:r w:rsidRPr="00276E7B">
        <w:rPr>
          <w:rFonts w:ascii="Times New Roman" w:hAnsi="Times New Roman" w:cs="Times New Roman"/>
          <w:sz w:val="25"/>
          <w:szCs w:val="25"/>
        </w:rPr>
        <w:t xml:space="preserve"> archaeological sites</w:t>
      </w:r>
      <w:r w:rsidR="004A5589" w:rsidRPr="00276E7B">
        <w:rPr>
          <w:rFonts w:ascii="Times New Roman" w:hAnsi="Times New Roman" w:cs="Times New Roman"/>
          <w:sz w:val="25"/>
          <w:szCs w:val="25"/>
        </w:rPr>
        <w:t xml:space="preserve"> in Dhaka city</w:t>
      </w:r>
      <w:r w:rsidRPr="00276E7B">
        <w:rPr>
          <w:rFonts w:ascii="Times New Roman" w:hAnsi="Times New Roman" w:cs="Times New Roman"/>
          <w:sz w:val="25"/>
          <w:szCs w:val="25"/>
        </w:rPr>
        <w:t xml:space="preserve">. </w:t>
      </w:r>
      <w:r w:rsidR="00276E7B">
        <w:rPr>
          <w:rFonts w:ascii="Times New Roman" w:hAnsi="Times New Roman" w:cs="Times New Roman"/>
          <w:sz w:val="25"/>
          <w:szCs w:val="25"/>
        </w:rPr>
        <w:t>Finally, a small sample has been</w:t>
      </w:r>
      <w:r w:rsidR="004A5589" w:rsidRPr="00276E7B">
        <w:rPr>
          <w:rFonts w:ascii="Times New Roman" w:hAnsi="Times New Roman" w:cs="Times New Roman"/>
          <w:sz w:val="25"/>
          <w:szCs w:val="25"/>
        </w:rPr>
        <w:t xml:space="preserve"> </w:t>
      </w:r>
      <w:r w:rsidR="00276E7B">
        <w:rPr>
          <w:rFonts w:ascii="Times New Roman" w:hAnsi="Times New Roman" w:cs="Times New Roman"/>
          <w:sz w:val="25"/>
          <w:szCs w:val="25"/>
        </w:rPr>
        <w:t>included</w:t>
      </w:r>
      <w:r w:rsidRPr="00276E7B">
        <w:rPr>
          <w:rFonts w:ascii="Times New Roman" w:hAnsi="Times New Roman" w:cs="Times New Roman"/>
          <w:sz w:val="25"/>
          <w:szCs w:val="25"/>
        </w:rPr>
        <w:t xml:space="preserve"> from those who have visited archaeological sites of Dhaka City.</w:t>
      </w:r>
    </w:p>
    <w:p w14:paraId="390A5F75" w14:textId="77777777" w:rsidR="00972EE3" w:rsidRPr="00275C81" w:rsidRDefault="00972EE3" w:rsidP="00275C81">
      <w:pPr>
        <w:pStyle w:val="Heading2"/>
        <w:spacing w:line="360" w:lineRule="auto"/>
        <w:ind w:firstLine="720"/>
        <w:jc w:val="both"/>
        <w:rPr>
          <w:rFonts w:cs="Times New Roman"/>
          <w:b w:val="0"/>
          <w:color w:val="auto"/>
          <w:sz w:val="25"/>
          <w:szCs w:val="25"/>
        </w:rPr>
      </w:pPr>
      <w:bookmarkStart w:id="9" w:name="_Toc97997100"/>
      <w:r w:rsidRPr="004A5589">
        <w:rPr>
          <w:rFonts w:cs="Times New Roman"/>
          <w:color w:val="auto"/>
          <w:sz w:val="25"/>
          <w:szCs w:val="25"/>
        </w:rPr>
        <w:t>Sources of Data</w:t>
      </w:r>
      <w:bookmarkEnd w:id="9"/>
      <w:r w:rsidR="004A5589" w:rsidRPr="004A5589">
        <w:rPr>
          <w:rFonts w:cs="Times New Roman"/>
          <w:b w:val="0"/>
          <w:color w:val="auto"/>
          <w:sz w:val="25"/>
          <w:szCs w:val="25"/>
        </w:rPr>
        <w:t xml:space="preserve">: </w:t>
      </w:r>
      <w:r w:rsidR="00276E7B">
        <w:rPr>
          <w:rFonts w:cs="Times New Roman"/>
          <w:b w:val="0"/>
          <w:color w:val="auto"/>
          <w:sz w:val="25"/>
          <w:szCs w:val="25"/>
        </w:rPr>
        <w:t>T</w:t>
      </w:r>
      <w:r w:rsidRPr="004A5589">
        <w:rPr>
          <w:rFonts w:cs="Times New Roman"/>
          <w:b w:val="0"/>
          <w:color w:val="auto"/>
          <w:sz w:val="25"/>
          <w:szCs w:val="25"/>
        </w:rPr>
        <w:t xml:space="preserve">his </w:t>
      </w:r>
      <w:r w:rsidR="00275C81">
        <w:rPr>
          <w:rFonts w:cs="Times New Roman"/>
          <w:b w:val="0"/>
          <w:color w:val="auto"/>
          <w:sz w:val="25"/>
          <w:szCs w:val="25"/>
        </w:rPr>
        <w:t>r</w:t>
      </w:r>
      <w:r w:rsidRPr="004A5589">
        <w:rPr>
          <w:rFonts w:cs="Times New Roman"/>
          <w:b w:val="0"/>
          <w:color w:val="auto"/>
          <w:sz w:val="25"/>
          <w:szCs w:val="25"/>
        </w:rPr>
        <w:t xml:space="preserve">esearch paper </w:t>
      </w:r>
      <w:r w:rsidR="00276E7B">
        <w:rPr>
          <w:rFonts w:cs="Times New Roman"/>
          <w:b w:val="0"/>
          <w:color w:val="auto"/>
          <w:sz w:val="25"/>
          <w:szCs w:val="25"/>
        </w:rPr>
        <w:t>has included</w:t>
      </w:r>
      <w:r w:rsidRPr="004A5589">
        <w:rPr>
          <w:rFonts w:cs="Times New Roman"/>
          <w:b w:val="0"/>
          <w:color w:val="auto"/>
          <w:sz w:val="25"/>
          <w:szCs w:val="25"/>
        </w:rPr>
        <w:t xml:space="preserve"> data from both </w:t>
      </w:r>
      <w:r w:rsidR="006E1D9F">
        <w:rPr>
          <w:rFonts w:cs="Times New Roman"/>
          <w:b w:val="0"/>
          <w:color w:val="auto"/>
          <w:sz w:val="25"/>
          <w:szCs w:val="25"/>
        </w:rPr>
        <w:t xml:space="preserve">field data </w:t>
      </w:r>
      <w:r w:rsidRPr="004A5589">
        <w:rPr>
          <w:rFonts w:cs="Times New Roman"/>
          <w:b w:val="0"/>
          <w:color w:val="auto"/>
          <w:sz w:val="25"/>
          <w:szCs w:val="25"/>
        </w:rPr>
        <w:t xml:space="preserve">and </w:t>
      </w:r>
      <w:r w:rsidR="006E1D9F" w:rsidRPr="004A5589">
        <w:rPr>
          <w:rFonts w:cs="Times New Roman"/>
          <w:b w:val="0"/>
          <w:color w:val="auto"/>
          <w:sz w:val="25"/>
          <w:szCs w:val="25"/>
        </w:rPr>
        <w:t>derived</w:t>
      </w:r>
      <w:r w:rsidRPr="004A5589">
        <w:rPr>
          <w:rFonts w:cs="Times New Roman"/>
          <w:b w:val="0"/>
          <w:color w:val="auto"/>
          <w:sz w:val="25"/>
          <w:szCs w:val="25"/>
        </w:rPr>
        <w:t xml:space="preserve"> </w:t>
      </w:r>
      <w:r w:rsidR="006E1D9F">
        <w:rPr>
          <w:rFonts w:cs="Times New Roman"/>
          <w:b w:val="0"/>
          <w:color w:val="auto"/>
          <w:sz w:val="25"/>
          <w:szCs w:val="25"/>
        </w:rPr>
        <w:t>data</w:t>
      </w:r>
      <w:r w:rsidRPr="004A5589">
        <w:rPr>
          <w:rFonts w:cs="Times New Roman"/>
          <w:b w:val="0"/>
          <w:color w:val="auto"/>
          <w:sz w:val="25"/>
          <w:szCs w:val="25"/>
        </w:rPr>
        <w:t xml:space="preserve">. The </w:t>
      </w:r>
      <w:r w:rsidR="006E1D9F">
        <w:rPr>
          <w:rFonts w:cs="Times New Roman"/>
          <w:b w:val="0"/>
          <w:color w:val="auto"/>
          <w:sz w:val="25"/>
          <w:szCs w:val="25"/>
        </w:rPr>
        <w:t>field</w:t>
      </w:r>
      <w:r w:rsidRPr="004A5589">
        <w:rPr>
          <w:rFonts w:cs="Times New Roman"/>
          <w:b w:val="0"/>
          <w:color w:val="auto"/>
          <w:sz w:val="25"/>
          <w:szCs w:val="25"/>
        </w:rPr>
        <w:t xml:space="preserve"> </w:t>
      </w:r>
      <w:r w:rsidR="006E1D9F">
        <w:rPr>
          <w:rFonts w:cs="Times New Roman"/>
          <w:b w:val="0"/>
          <w:color w:val="auto"/>
          <w:sz w:val="25"/>
          <w:szCs w:val="25"/>
        </w:rPr>
        <w:t xml:space="preserve">survey </w:t>
      </w:r>
      <w:r w:rsidRPr="004A5589">
        <w:rPr>
          <w:rFonts w:cs="Times New Roman"/>
          <w:b w:val="0"/>
          <w:color w:val="auto"/>
          <w:sz w:val="25"/>
          <w:szCs w:val="25"/>
        </w:rPr>
        <w:t xml:space="preserve">source of </w:t>
      </w:r>
      <w:r w:rsidR="00276E7B">
        <w:rPr>
          <w:rFonts w:cs="Times New Roman"/>
          <w:b w:val="0"/>
          <w:color w:val="auto"/>
          <w:sz w:val="25"/>
          <w:szCs w:val="25"/>
        </w:rPr>
        <w:t>the</w:t>
      </w:r>
      <w:r w:rsidRPr="004A5589">
        <w:rPr>
          <w:rFonts w:cs="Times New Roman"/>
          <w:b w:val="0"/>
          <w:color w:val="auto"/>
          <w:sz w:val="25"/>
          <w:szCs w:val="25"/>
        </w:rPr>
        <w:t xml:space="preserve"> data </w:t>
      </w:r>
      <w:r w:rsidR="006E1D9F">
        <w:rPr>
          <w:rFonts w:cs="Times New Roman"/>
          <w:b w:val="0"/>
          <w:color w:val="auto"/>
          <w:sz w:val="25"/>
          <w:szCs w:val="25"/>
        </w:rPr>
        <w:t>came from</w:t>
      </w:r>
      <w:r w:rsidRPr="004A5589">
        <w:rPr>
          <w:rFonts w:cs="Times New Roman"/>
          <w:b w:val="0"/>
          <w:color w:val="auto"/>
          <w:sz w:val="25"/>
          <w:szCs w:val="25"/>
        </w:rPr>
        <w:t xml:space="preserve"> questionnaire</w:t>
      </w:r>
      <w:r w:rsidR="00275C81" w:rsidRPr="00275C81">
        <w:rPr>
          <w:rFonts w:cs="Times New Roman"/>
          <w:b w:val="0"/>
          <w:color w:val="auto"/>
          <w:sz w:val="25"/>
          <w:szCs w:val="25"/>
        </w:rPr>
        <w:t xml:space="preserve"> </w:t>
      </w:r>
      <w:r w:rsidR="00275C81" w:rsidRPr="004A5589">
        <w:rPr>
          <w:rFonts w:cs="Times New Roman"/>
          <w:b w:val="0"/>
          <w:color w:val="auto"/>
          <w:sz w:val="25"/>
          <w:szCs w:val="25"/>
        </w:rPr>
        <w:t>survey</w:t>
      </w:r>
      <w:r w:rsidR="00275C81">
        <w:rPr>
          <w:rFonts w:cs="Times New Roman"/>
          <w:b w:val="0"/>
          <w:color w:val="auto"/>
          <w:sz w:val="25"/>
          <w:szCs w:val="25"/>
        </w:rPr>
        <w:t xml:space="preserve"> on randomly selected 100 respondents</w:t>
      </w:r>
      <w:r w:rsidRPr="004A5589">
        <w:rPr>
          <w:rFonts w:cs="Times New Roman"/>
          <w:b w:val="0"/>
          <w:color w:val="auto"/>
          <w:sz w:val="25"/>
          <w:szCs w:val="25"/>
        </w:rPr>
        <w:t xml:space="preserve">. However, </w:t>
      </w:r>
      <w:r w:rsidR="00275C81">
        <w:rPr>
          <w:rFonts w:cs="Times New Roman"/>
          <w:b w:val="0"/>
          <w:color w:val="auto"/>
          <w:sz w:val="25"/>
          <w:szCs w:val="25"/>
        </w:rPr>
        <w:t>the researchers</w:t>
      </w:r>
      <w:r w:rsidR="00275C81" w:rsidRPr="004A5589">
        <w:rPr>
          <w:rFonts w:cs="Times New Roman"/>
          <w:b w:val="0"/>
          <w:color w:val="auto"/>
          <w:sz w:val="25"/>
          <w:szCs w:val="25"/>
        </w:rPr>
        <w:t xml:space="preserve"> </w:t>
      </w:r>
      <w:r w:rsidRPr="004A5589">
        <w:rPr>
          <w:rFonts w:cs="Times New Roman"/>
          <w:b w:val="0"/>
          <w:color w:val="auto"/>
          <w:sz w:val="25"/>
          <w:szCs w:val="25"/>
        </w:rPr>
        <w:t xml:space="preserve">have talked directly with some employees of different archaeological sites in Dhaka city. Moreover, </w:t>
      </w:r>
      <w:r w:rsidR="00275C81">
        <w:rPr>
          <w:rFonts w:cs="Times New Roman"/>
          <w:b w:val="0"/>
          <w:color w:val="auto"/>
          <w:sz w:val="25"/>
          <w:szCs w:val="25"/>
        </w:rPr>
        <w:t>the researchers</w:t>
      </w:r>
      <w:r w:rsidR="00275C81" w:rsidRPr="004A5589">
        <w:rPr>
          <w:rFonts w:cs="Times New Roman"/>
          <w:b w:val="0"/>
          <w:color w:val="auto"/>
          <w:sz w:val="25"/>
          <w:szCs w:val="25"/>
        </w:rPr>
        <w:t xml:space="preserve"> </w:t>
      </w:r>
      <w:r w:rsidRPr="004A5589">
        <w:rPr>
          <w:rFonts w:cs="Times New Roman"/>
          <w:b w:val="0"/>
          <w:color w:val="auto"/>
          <w:sz w:val="25"/>
          <w:szCs w:val="25"/>
        </w:rPr>
        <w:t xml:space="preserve">have collected data </w:t>
      </w:r>
      <w:r w:rsidR="00275C81">
        <w:rPr>
          <w:rFonts w:cs="Times New Roman"/>
          <w:b w:val="0"/>
          <w:color w:val="auto"/>
          <w:sz w:val="25"/>
          <w:szCs w:val="25"/>
        </w:rPr>
        <w:t>through</w:t>
      </w:r>
      <w:r w:rsidRPr="004A5589">
        <w:rPr>
          <w:rFonts w:cs="Times New Roman"/>
          <w:b w:val="0"/>
          <w:color w:val="auto"/>
          <w:sz w:val="25"/>
          <w:szCs w:val="25"/>
        </w:rPr>
        <w:t xml:space="preserve"> face to face discussi</w:t>
      </w:r>
      <w:r w:rsidR="00275C81">
        <w:rPr>
          <w:rFonts w:cs="Times New Roman"/>
          <w:b w:val="0"/>
          <w:color w:val="auto"/>
          <w:sz w:val="25"/>
          <w:szCs w:val="25"/>
        </w:rPr>
        <w:t>o</w:t>
      </w:r>
      <w:r w:rsidRPr="004A5589">
        <w:rPr>
          <w:rFonts w:cs="Times New Roman"/>
          <w:b w:val="0"/>
          <w:color w:val="auto"/>
          <w:sz w:val="25"/>
          <w:szCs w:val="25"/>
        </w:rPr>
        <w:t xml:space="preserve">n with some tourism scholars. </w:t>
      </w:r>
      <w:r w:rsidRPr="00275C81">
        <w:rPr>
          <w:rFonts w:cs="Times New Roman"/>
          <w:b w:val="0"/>
          <w:color w:val="auto"/>
          <w:sz w:val="25"/>
          <w:szCs w:val="25"/>
        </w:rPr>
        <w:t>The secondary sources of data collections are listed below. Such are:</w:t>
      </w:r>
    </w:p>
    <w:p w14:paraId="5DFCCF76" w14:textId="77777777" w:rsidR="00972EE3" w:rsidRPr="00275C81" w:rsidRDefault="00972EE3" w:rsidP="00E0792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C81">
        <w:rPr>
          <w:rFonts w:ascii="Times New Roman" w:hAnsi="Times New Roman" w:cs="Times New Roman"/>
          <w:sz w:val="24"/>
          <w:szCs w:val="24"/>
        </w:rPr>
        <w:t xml:space="preserve">Various </w:t>
      </w:r>
      <w:r w:rsidR="00275C81" w:rsidRPr="00275C81">
        <w:rPr>
          <w:rFonts w:ascii="Times New Roman" w:hAnsi="Times New Roman" w:cs="Times New Roman"/>
          <w:sz w:val="24"/>
          <w:szCs w:val="24"/>
        </w:rPr>
        <w:t>j</w:t>
      </w:r>
      <w:r w:rsidRPr="00275C81">
        <w:rPr>
          <w:rFonts w:ascii="Times New Roman" w:hAnsi="Times New Roman" w:cs="Times New Roman"/>
          <w:sz w:val="24"/>
          <w:szCs w:val="24"/>
        </w:rPr>
        <w:t>ournals</w:t>
      </w:r>
      <w:r w:rsidR="00275C81" w:rsidRPr="00275C81">
        <w:rPr>
          <w:rFonts w:ascii="Times New Roman" w:hAnsi="Times New Roman" w:cs="Times New Roman"/>
          <w:sz w:val="24"/>
          <w:szCs w:val="24"/>
        </w:rPr>
        <w:t xml:space="preserve"> articles</w:t>
      </w:r>
    </w:p>
    <w:p w14:paraId="46AFD867" w14:textId="77777777" w:rsidR="00972EE3" w:rsidRPr="00275C81" w:rsidRDefault="00972EE3" w:rsidP="00E0792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C81">
        <w:rPr>
          <w:rFonts w:ascii="Times New Roman" w:hAnsi="Times New Roman" w:cs="Times New Roman"/>
          <w:sz w:val="24"/>
          <w:szCs w:val="24"/>
        </w:rPr>
        <w:t>Research paper</w:t>
      </w:r>
    </w:p>
    <w:p w14:paraId="630DCEE4" w14:textId="77777777" w:rsidR="00972EE3" w:rsidRPr="00275C81" w:rsidRDefault="00972EE3" w:rsidP="00E0792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C81">
        <w:rPr>
          <w:rFonts w:ascii="Times New Roman" w:hAnsi="Times New Roman" w:cs="Times New Roman"/>
          <w:sz w:val="24"/>
          <w:szCs w:val="24"/>
        </w:rPr>
        <w:t>Annual Report of BPC and BTB</w:t>
      </w:r>
    </w:p>
    <w:p w14:paraId="23C6FB1D" w14:textId="77777777" w:rsidR="00972EE3" w:rsidRPr="00275C81" w:rsidRDefault="00972EE3" w:rsidP="00E0792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C81">
        <w:rPr>
          <w:rFonts w:ascii="Times New Roman" w:hAnsi="Times New Roman" w:cs="Times New Roman"/>
          <w:sz w:val="24"/>
          <w:szCs w:val="24"/>
        </w:rPr>
        <w:t>Newspapers</w:t>
      </w:r>
    </w:p>
    <w:p w14:paraId="239C4BCC" w14:textId="77777777" w:rsidR="00972EE3" w:rsidRPr="00275C81" w:rsidRDefault="00972EE3" w:rsidP="00E0792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C81">
        <w:rPr>
          <w:rFonts w:ascii="Times New Roman" w:hAnsi="Times New Roman" w:cs="Times New Roman"/>
          <w:sz w:val="24"/>
          <w:szCs w:val="24"/>
        </w:rPr>
        <w:t>Text books</w:t>
      </w:r>
    </w:p>
    <w:p w14:paraId="3E1496CB" w14:textId="77777777" w:rsidR="00972EE3" w:rsidRPr="00275C81" w:rsidRDefault="00972EE3" w:rsidP="00E0792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C81">
        <w:rPr>
          <w:rFonts w:ascii="Times New Roman" w:hAnsi="Times New Roman" w:cs="Times New Roman"/>
          <w:sz w:val="24"/>
          <w:szCs w:val="24"/>
        </w:rPr>
        <w:t xml:space="preserve">Various Websites </w:t>
      </w:r>
      <w:r w:rsidR="00275C81" w:rsidRPr="00275C81">
        <w:rPr>
          <w:rFonts w:ascii="Times New Roman" w:hAnsi="Times New Roman" w:cs="Times New Roman"/>
          <w:sz w:val="24"/>
          <w:szCs w:val="24"/>
        </w:rPr>
        <w:t>online articles, blogs, etc</w:t>
      </w:r>
      <w:r w:rsidRPr="00275C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E9C0BD" w14:textId="77777777" w:rsidR="00275C81" w:rsidRPr="00275C81" w:rsidRDefault="00275C81" w:rsidP="00E0792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97997103"/>
      <w:r w:rsidRPr="00275C81">
        <w:rPr>
          <w:rFonts w:ascii="Times New Roman" w:hAnsi="Times New Roman" w:cs="Times New Roman"/>
          <w:sz w:val="24"/>
          <w:szCs w:val="24"/>
        </w:rPr>
        <w:t>Industry newsletters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5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</w:p>
    <w:p w14:paraId="4093E814" w14:textId="77777777" w:rsidR="00275C81" w:rsidRPr="00275C81" w:rsidRDefault="00275C81" w:rsidP="00E0792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C81">
        <w:rPr>
          <w:rFonts w:ascii="Times New Roman" w:hAnsi="Times New Roman" w:cs="Times New Roman"/>
          <w:sz w:val="24"/>
          <w:szCs w:val="24"/>
        </w:rPr>
        <w:t xml:space="preserve">Research reports  </w:t>
      </w:r>
    </w:p>
    <w:p w14:paraId="053B23CE" w14:textId="77777777" w:rsidR="004759C7" w:rsidRDefault="004759C7" w:rsidP="00A857B8">
      <w:pPr>
        <w:pStyle w:val="Heading2"/>
        <w:spacing w:line="360" w:lineRule="auto"/>
        <w:ind w:firstLine="720"/>
        <w:jc w:val="both"/>
        <w:rPr>
          <w:rFonts w:cs="Times New Roman"/>
          <w:color w:val="auto"/>
          <w:sz w:val="2"/>
          <w:szCs w:val="25"/>
        </w:rPr>
      </w:pPr>
    </w:p>
    <w:p w14:paraId="48D955D3" w14:textId="77777777" w:rsidR="004759C7" w:rsidRPr="004759C7" w:rsidRDefault="004759C7" w:rsidP="004759C7">
      <w:pPr>
        <w:rPr>
          <w:sz w:val="2"/>
        </w:rPr>
      </w:pPr>
    </w:p>
    <w:p w14:paraId="54BE5E23" w14:textId="77777777" w:rsidR="00972EE3" w:rsidRPr="00275C81" w:rsidRDefault="00972EE3" w:rsidP="00A857B8">
      <w:pPr>
        <w:pStyle w:val="Heading2"/>
        <w:spacing w:line="360" w:lineRule="auto"/>
        <w:ind w:firstLine="720"/>
        <w:jc w:val="both"/>
        <w:rPr>
          <w:rFonts w:cs="Times New Roman"/>
          <w:b w:val="0"/>
          <w:color w:val="auto"/>
          <w:sz w:val="25"/>
          <w:szCs w:val="25"/>
        </w:rPr>
      </w:pPr>
      <w:r w:rsidRPr="00275C81">
        <w:rPr>
          <w:rFonts w:cs="Times New Roman"/>
          <w:color w:val="auto"/>
          <w:sz w:val="25"/>
          <w:szCs w:val="25"/>
        </w:rPr>
        <w:t>Tools used</w:t>
      </w:r>
      <w:bookmarkEnd w:id="10"/>
      <w:r w:rsidR="00275C81" w:rsidRPr="00275C81">
        <w:rPr>
          <w:rFonts w:cs="Times New Roman"/>
          <w:color w:val="auto"/>
          <w:sz w:val="25"/>
          <w:szCs w:val="25"/>
        </w:rPr>
        <w:t xml:space="preserve"> for </w:t>
      </w:r>
      <w:r w:rsidR="00795848">
        <w:rPr>
          <w:rFonts w:cs="Times New Roman"/>
          <w:color w:val="auto"/>
          <w:sz w:val="25"/>
          <w:szCs w:val="25"/>
        </w:rPr>
        <w:t xml:space="preserve">Data </w:t>
      </w:r>
      <w:r w:rsidR="00275C81" w:rsidRPr="00275C81">
        <w:rPr>
          <w:rFonts w:cs="Times New Roman"/>
          <w:color w:val="auto"/>
          <w:sz w:val="25"/>
          <w:szCs w:val="25"/>
        </w:rPr>
        <w:t>Analysis</w:t>
      </w:r>
      <w:r w:rsidR="00275C81" w:rsidRPr="00275C81">
        <w:rPr>
          <w:rFonts w:cs="Times New Roman"/>
          <w:b w:val="0"/>
          <w:color w:val="auto"/>
          <w:sz w:val="25"/>
          <w:szCs w:val="25"/>
        </w:rPr>
        <w:t xml:space="preserve">: </w:t>
      </w:r>
      <w:r w:rsidRPr="00275C81">
        <w:rPr>
          <w:rFonts w:cs="Times New Roman"/>
          <w:b w:val="0"/>
          <w:color w:val="auto"/>
          <w:sz w:val="25"/>
          <w:szCs w:val="25"/>
        </w:rPr>
        <w:t xml:space="preserve">For the purpose </w:t>
      </w:r>
      <w:r w:rsidR="00275C81" w:rsidRPr="00275C81">
        <w:rPr>
          <w:rFonts w:cs="Times New Roman"/>
          <w:b w:val="0"/>
          <w:color w:val="auto"/>
          <w:sz w:val="25"/>
          <w:szCs w:val="25"/>
        </w:rPr>
        <w:t xml:space="preserve">preparing </w:t>
      </w:r>
      <w:r w:rsidRPr="00275C81">
        <w:rPr>
          <w:rFonts w:cs="Times New Roman"/>
          <w:b w:val="0"/>
          <w:color w:val="auto"/>
          <w:sz w:val="25"/>
          <w:szCs w:val="25"/>
        </w:rPr>
        <w:t xml:space="preserve">this </w:t>
      </w:r>
      <w:r w:rsidR="00275C81" w:rsidRPr="00275C81">
        <w:rPr>
          <w:rFonts w:cs="Times New Roman"/>
          <w:b w:val="0"/>
          <w:color w:val="auto"/>
          <w:sz w:val="25"/>
          <w:szCs w:val="25"/>
        </w:rPr>
        <w:t>r</w:t>
      </w:r>
      <w:r w:rsidRPr="00275C81">
        <w:rPr>
          <w:rFonts w:cs="Times New Roman"/>
          <w:b w:val="0"/>
          <w:color w:val="auto"/>
          <w:sz w:val="25"/>
          <w:szCs w:val="25"/>
        </w:rPr>
        <w:t xml:space="preserve">esearch paper </w:t>
      </w:r>
      <w:r w:rsidR="00275C81" w:rsidRPr="00275C81">
        <w:rPr>
          <w:rFonts w:cs="Times New Roman"/>
          <w:b w:val="0"/>
          <w:color w:val="auto"/>
          <w:sz w:val="25"/>
          <w:szCs w:val="25"/>
        </w:rPr>
        <w:t>the researchers</w:t>
      </w:r>
      <w:r w:rsidRPr="00275C81">
        <w:rPr>
          <w:rFonts w:cs="Times New Roman"/>
          <w:b w:val="0"/>
          <w:color w:val="auto"/>
          <w:sz w:val="25"/>
          <w:szCs w:val="25"/>
        </w:rPr>
        <w:t xml:space="preserve"> have used </w:t>
      </w:r>
      <w:r w:rsidR="00A857B8">
        <w:rPr>
          <w:rFonts w:cs="Times New Roman"/>
          <w:b w:val="0"/>
          <w:color w:val="auto"/>
          <w:sz w:val="25"/>
          <w:szCs w:val="25"/>
        </w:rPr>
        <w:t>some</w:t>
      </w:r>
      <w:r w:rsidRPr="00275C81">
        <w:rPr>
          <w:rFonts w:cs="Times New Roman"/>
          <w:b w:val="0"/>
          <w:color w:val="auto"/>
          <w:sz w:val="25"/>
          <w:szCs w:val="25"/>
        </w:rPr>
        <w:t xml:space="preserve"> statistical tools. Among them SPSS is the main tool for </w:t>
      </w:r>
      <w:proofErr w:type="spellStart"/>
      <w:r w:rsidRPr="00275C81">
        <w:rPr>
          <w:rFonts w:cs="Times New Roman"/>
          <w:b w:val="0"/>
          <w:color w:val="auto"/>
          <w:sz w:val="25"/>
          <w:szCs w:val="25"/>
        </w:rPr>
        <w:t>analyzing</w:t>
      </w:r>
      <w:proofErr w:type="spellEnd"/>
      <w:r w:rsidRPr="00275C81">
        <w:rPr>
          <w:rFonts w:cs="Times New Roman"/>
          <w:b w:val="0"/>
          <w:color w:val="auto"/>
          <w:sz w:val="25"/>
          <w:szCs w:val="25"/>
        </w:rPr>
        <w:t xml:space="preserve"> the </w:t>
      </w:r>
      <w:r w:rsidR="00A857B8">
        <w:rPr>
          <w:rFonts w:cs="Times New Roman"/>
          <w:b w:val="0"/>
          <w:color w:val="auto"/>
          <w:sz w:val="25"/>
          <w:szCs w:val="25"/>
        </w:rPr>
        <w:t>collected data</w:t>
      </w:r>
      <w:r w:rsidRPr="00275C81">
        <w:rPr>
          <w:rFonts w:cs="Times New Roman"/>
          <w:b w:val="0"/>
          <w:color w:val="auto"/>
          <w:sz w:val="25"/>
          <w:szCs w:val="25"/>
        </w:rPr>
        <w:t xml:space="preserve">. </w:t>
      </w:r>
      <w:r w:rsidR="00275C81" w:rsidRPr="00275C81">
        <w:rPr>
          <w:rFonts w:cs="Times New Roman"/>
          <w:b w:val="0"/>
          <w:color w:val="auto"/>
          <w:sz w:val="25"/>
          <w:szCs w:val="25"/>
        </w:rPr>
        <w:t>Here, the researchers</w:t>
      </w:r>
      <w:r w:rsidRPr="00275C81">
        <w:rPr>
          <w:rFonts w:cs="Times New Roman"/>
          <w:b w:val="0"/>
          <w:color w:val="auto"/>
          <w:sz w:val="25"/>
          <w:szCs w:val="25"/>
        </w:rPr>
        <w:t xml:space="preserve"> have </w:t>
      </w:r>
      <w:r w:rsidR="00275C81" w:rsidRPr="00275C81">
        <w:rPr>
          <w:rFonts w:cs="Times New Roman"/>
          <w:b w:val="0"/>
          <w:color w:val="auto"/>
          <w:sz w:val="25"/>
          <w:szCs w:val="25"/>
        </w:rPr>
        <w:t>done</w:t>
      </w:r>
      <w:r w:rsidRPr="00275C81">
        <w:rPr>
          <w:rFonts w:cs="Times New Roman"/>
          <w:b w:val="0"/>
          <w:color w:val="auto"/>
          <w:sz w:val="25"/>
          <w:szCs w:val="25"/>
        </w:rPr>
        <w:t xml:space="preserve"> Regression test, A</w:t>
      </w:r>
      <w:r w:rsidR="00795848">
        <w:rPr>
          <w:rFonts w:cs="Times New Roman"/>
          <w:b w:val="0"/>
          <w:color w:val="auto"/>
          <w:sz w:val="25"/>
          <w:szCs w:val="25"/>
        </w:rPr>
        <w:t>NOVA</w:t>
      </w:r>
      <w:r w:rsidRPr="00275C81">
        <w:rPr>
          <w:rFonts w:cs="Times New Roman"/>
          <w:b w:val="0"/>
          <w:color w:val="auto"/>
          <w:sz w:val="25"/>
          <w:szCs w:val="25"/>
        </w:rPr>
        <w:t xml:space="preserve"> test, Co-relations, Data frequency test and so on. Finally, </w:t>
      </w:r>
      <w:r w:rsidR="00275C81" w:rsidRPr="00275C81">
        <w:rPr>
          <w:rFonts w:cs="Times New Roman"/>
          <w:b w:val="0"/>
          <w:color w:val="auto"/>
          <w:sz w:val="25"/>
          <w:szCs w:val="25"/>
        </w:rPr>
        <w:t>the researchers</w:t>
      </w:r>
      <w:r w:rsidRPr="00275C81">
        <w:rPr>
          <w:rFonts w:cs="Times New Roman"/>
          <w:b w:val="0"/>
          <w:color w:val="auto"/>
          <w:sz w:val="25"/>
          <w:szCs w:val="25"/>
        </w:rPr>
        <w:t xml:space="preserve"> have used Microsoft Excel for drawing some graphs and tables.</w:t>
      </w:r>
    </w:p>
    <w:p w14:paraId="262E406E" w14:textId="77777777" w:rsidR="00D2056D" w:rsidRPr="00D0314F" w:rsidRDefault="00D2056D" w:rsidP="001A0B1E">
      <w:pPr>
        <w:pStyle w:val="Heading1"/>
        <w:rPr>
          <w:sz w:val="32"/>
        </w:rPr>
      </w:pPr>
      <w:bookmarkStart w:id="11" w:name="_Toc97997104"/>
    </w:p>
    <w:p w14:paraId="576A7C06" w14:textId="77777777" w:rsidR="00972EE3" w:rsidRPr="00D2056D" w:rsidRDefault="00AE505C" w:rsidP="00AE505C">
      <w:pPr>
        <w:pStyle w:val="Heading1"/>
        <w:jc w:val="left"/>
      </w:pPr>
      <w:r>
        <w:t xml:space="preserve">5. </w:t>
      </w:r>
      <w:r w:rsidR="00972EE3" w:rsidRPr="00D2056D">
        <w:t>Conceptual Framework and Hypothesis Development</w:t>
      </w:r>
      <w:bookmarkEnd w:id="11"/>
    </w:p>
    <w:p w14:paraId="2B24D7A2" w14:textId="77777777" w:rsidR="00D2056D" w:rsidRPr="00D2056D" w:rsidRDefault="00D2056D" w:rsidP="00D2056D">
      <w:pPr>
        <w:rPr>
          <w:sz w:val="2"/>
          <w:lang w:val="en-US"/>
        </w:rPr>
      </w:pPr>
    </w:p>
    <w:p w14:paraId="3F713971" w14:textId="77777777" w:rsidR="00972EE3" w:rsidRDefault="00972EE3" w:rsidP="00AE505C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857B8">
        <w:rPr>
          <w:rFonts w:ascii="Times New Roman" w:hAnsi="Times New Roman" w:cs="Times New Roman"/>
          <w:sz w:val="25"/>
          <w:szCs w:val="25"/>
        </w:rPr>
        <w:t xml:space="preserve">The theoretical framework provides the researcher's synthesis of research on how to describe the fact of tourism sustainability on </w:t>
      </w:r>
      <w:r w:rsidR="00A857B8" w:rsidRPr="00A857B8">
        <w:rPr>
          <w:rFonts w:ascii="Times New Roman" w:hAnsi="Times New Roman" w:cs="Times New Roman"/>
          <w:sz w:val="25"/>
          <w:szCs w:val="25"/>
        </w:rPr>
        <w:t xml:space="preserve">the </w:t>
      </w:r>
      <w:r w:rsidRPr="00A857B8">
        <w:rPr>
          <w:rFonts w:ascii="Times New Roman" w:hAnsi="Times New Roman" w:cs="Times New Roman"/>
          <w:sz w:val="25"/>
          <w:szCs w:val="25"/>
        </w:rPr>
        <w:t xml:space="preserve">Archaeological sites. It outlines the tasks required </w:t>
      </w:r>
      <w:r w:rsidR="00A857B8" w:rsidRPr="00A857B8">
        <w:rPr>
          <w:rFonts w:ascii="Times New Roman" w:hAnsi="Times New Roman" w:cs="Times New Roman"/>
          <w:sz w:val="25"/>
          <w:szCs w:val="25"/>
        </w:rPr>
        <w:t>for</w:t>
      </w:r>
      <w:r w:rsidRPr="00A857B8">
        <w:rPr>
          <w:rFonts w:ascii="Times New Roman" w:hAnsi="Times New Roman" w:cs="Times New Roman"/>
          <w:sz w:val="25"/>
          <w:szCs w:val="25"/>
        </w:rPr>
        <w:t xml:space="preserve"> the study, previous knowledge </w:t>
      </w:r>
      <w:r w:rsidR="00A857B8" w:rsidRPr="00A857B8">
        <w:rPr>
          <w:rFonts w:ascii="Times New Roman" w:hAnsi="Times New Roman" w:cs="Times New Roman"/>
          <w:sz w:val="25"/>
          <w:szCs w:val="25"/>
        </w:rPr>
        <w:t xml:space="preserve">and thoughts </w:t>
      </w:r>
      <w:r w:rsidRPr="00A857B8">
        <w:rPr>
          <w:rFonts w:ascii="Times New Roman" w:hAnsi="Times New Roman" w:cs="Times New Roman"/>
          <w:sz w:val="25"/>
          <w:szCs w:val="25"/>
        </w:rPr>
        <w:t>of other scholars</w:t>
      </w:r>
      <w:r w:rsidR="00A857B8" w:rsidRPr="00A857B8">
        <w:rPr>
          <w:rFonts w:ascii="Times New Roman" w:hAnsi="Times New Roman" w:cs="Times New Roman"/>
          <w:sz w:val="25"/>
          <w:szCs w:val="25"/>
        </w:rPr>
        <w:t>,</w:t>
      </w:r>
      <w:r w:rsidRPr="00A857B8">
        <w:rPr>
          <w:rFonts w:ascii="Times New Roman" w:hAnsi="Times New Roman" w:cs="Times New Roman"/>
          <w:sz w:val="25"/>
          <w:szCs w:val="25"/>
        </w:rPr>
        <w:t xml:space="preserve"> and </w:t>
      </w:r>
      <w:r w:rsidR="00A857B8" w:rsidRPr="00A857B8">
        <w:rPr>
          <w:rFonts w:ascii="Times New Roman" w:hAnsi="Times New Roman" w:cs="Times New Roman"/>
          <w:sz w:val="25"/>
          <w:szCs w:val="25"/>
        </w:rPr>
        <w:t xml:space="preserve">their </w:t>
      </w:r>
      <w:r w:rsidRPr="00A857B8">
        <w:rPr>
          <w:rFonts w:ascii="Times New Roman" w:hAnsi="Times New Roman" w:cs="Times New Roman"/>
          <w:sz w:val="25"/>
          <w:szCs w:val="25"/>
        </w:rPr>
        <w:t xml:space="preserve">experiences on the research topic. The suggested conceptual framework displays the aspects </w:t>
      </w:r>
      <w:r w:rsidR="00D0314F">
        <w:rPr>
          <w:rFonts w:ascii="Times New Roman" w:hAnsi="Times New Roman" w:cs="Times New Roman"/>
          <w:sz w:val="25"/>
          <w:szCs w:val="25"/>
        </w:rPr>
        <w:t>on</w:t>
      </w:r>
      <w:r w:rsidRPr="00A857B8">
        <w:rPr>
          <w:rFonts w:ascii="Times New Roman" w:hAnsi="Times New Roman" w:cs="Times New Roman"/>
          <w:sz w:val="25"/>
          <w:szCs w:val="25"/>
        </w:rPr>
        <w:t xml:space="preserve"> how archaeological tourism can sustain </w:t>
      </w:r>
      <w:r w:rsidR="00A857B8">
        <w:rPr>
          <w:rFonts w:ascii="Times New Roman" w:hAnsi="Times New Roman" w:cs="Times New Roman"/>
          <w:sz w:val="25"/>
          <w:szCs w:val="25"/>
        </w:rPr>
        <w:t>under</w:t>
      </w:r>
      <w:r w:rsidRPr="00A857B8">
        <w:rPr>
          <w:rFonts w:ascii="Times New Roman" w:hAnsi="Times New Roman" w:cs="Times New Roman"/>
          <w:sz w:val="25"/>
          <w:szCs w:val="25"/>
        </w:rPr>
        <w:t xml:space="preserve"> various factors that have impact</w:t>
      </w:r>
      <w:r w:rsidR="00A857B8">
        <w:rPr>
          <w:rFonts w:ascii="Times New Roman" w:hAnsi="Times New Roman" w:cs="Times New Roman"/>
          <w:sz w:val="25"/>
          <w:szCs w:val="25"/>
        </w:rPr>
        <w:t>s</w:t>
      </w:r>
      <w:r w:rsidRPr="00A857B8">
        <w:rPr>
          <w:rFonts w:ascii="Times New Roman" w:hAnsi="Times New Roman" w:cs="Times New Roman"/>
          <w:sz w:val="25"/>
          <w:szCs w:val="25"/>
        </w:rPr>
        <w:t xml:space="preserve"> on the </w:t>
      </w:r>
      <w:r w:rsidR="00A857B8">
        <w:rPr>
          <w:rFonts w:ascii="Times New Roman" w:hAnsi="Times New Roman" w:cs="Times New Roman"/>
          <w:sz w:val="25"/>
          <w:szCs w:val="25"/>
        </w:rPr>
        <w:t xml:space="preserve">tourism </w:t>
      </w:r>
      <w:r w:rsidRPr="00A857B8">
        <w:rPr>
          <w:rFonts w:ascii="Times New Roman" w:hAnsi="Times New Roman" w:cs="Times New Roman"/>
          <w:sz w:val="25"/>
          <w:szCs w:val="25"/>
        </w:rPr>
        <w:t xml:space="preserve">sustainability of archaeological sites. It is assumed that these elements are </w:t>
      </w:r>
      <w:r w:rsidR="00135AAC" w:rsidRPr="00A857B8">
        <w:rPr>
          <w:rFonts w:ascii="Times New Roman" w:hAnsi="Times New Roman" w:cs="Times New Roman"/>
          <w:sz w:val="25"/>
          <w:szCs w:val="25"/>
        </w:rPr>
        <w:lastRenderedPageBreak/>
        <w:t>favourably</w:t>
      </w:r>
      <w:r w:rsidRPr="00A857B8">
        <w:rPr>
          <w:rFonts w:ascii="Times New Roman" w:hAnsi="Times New Roman" w:cs="Times New Roman"/>
          <w:sz w:val="25"/>
          <w:szCs w:val="25"/>
        </w:rPr>
        <w:t xml:space="preserve"> related to the </w:t>
      </w:r>
      <w:r w:rsidRPr="00FC1959">
        <w:rPr>
          <w:rFonts w:ascii="Times New Roman" w:hAnsi="Times New Roman" w:cs="Times New Roman"/>
          <w:sz w:val="25"/>
          <w:szCs w:val="25"/>
        </w:rPr>
        <w:t>sustainability</w:t>
      </w:r>
      <w:r w:rsidRPr="00A857B8">
        <w:rPr>
          <w:rFonts w:ascii="Times New Roman" w:hAnsi="Times New Roman" w:cs="Times New Roman"/>
          <w:sz w:val="25"/>
          <w:szCs w:val="25"/>
        </w:rPr>
        <w:t xml:space="preserve"> of </w:t>
      </w:r>
      <w:r w:rsidR="00135AAC" w:rsidRPr="00A857B8">
        <w:rPr>
          <w:rFonts w:ascii="Times New Roman" w:hAnsi="Times New Roman" w:cs="Times New Roman"/>
          <w:sz w:val="25"/>
          <w:szCs w:val="25"/>
        </w:rPr>
        <w:t>archaeological</w:t>
      </w:r>
      <w:r w:rsidRPr="00A857B8">
        <w:rPr>
          <w:rFonts w:ascii="Times New Roman" w:hAnsi="Times New Roman" w:cs="Times New Roman"/>
          <w:sz w:val="25"/>
          <w:szCs w:val="25"/>
        </w:rPr>
        <w:t xml:space="preserve"> sites.</w:t>
      </w:r>
      <w:r w:rsidR="00A857B8" w:rsidRPr="00A857B8">
        <w:rPr>
          <w:rFonts w:ascii="Times New Roman" w:hAnsi="Times New Roman" w:cs="Times New Roman"/>
          <w:sz w:val="25"/>
          <w:szCs w:val="25"/>
        </w:rPr>
        <w:t xml:space="preserve"> </w:t>
      </w:r>
      <w:r w:rsidRPr="00A857B8">
        <w:rPr>
          <w:rFonts w:ascii="Times New Roman" w:hAnsi="Times New Roman" w:cs="Times New Roman"/>
          <w:sz w:val="25"/>
          <w:szCs w:val="25"/>
        </w:rPr>
        <w:t xml:space="preserve">Given that the research is done </w:t>
      </w:r>
      <w:r w:rsidR="00D0314F">
        <w:rPr>
          <w:rFonts w:ascii="Times New Roman" w:hAnsi="Times New Roman" w:cs="Times New Roman"/>
          <w:sz w:val="25"/>
          <w:szCs w:val="25"/>
        </w:rPr>
        <w:t>with</w:t>
      </w:r>
      <w:r w:rsidRPr="00A857B8">
        <w:rPr>
          <w:rFonts w:ascii="Times New Roman" w:hAnsi="Times New Roman" w:cs="Times New Roman"/>
          <w:sz w:val="25"/>
          <w:szCs w:val="25"/>
        </w:rPr>
        <w:t xml:space="preserve"> the purpose of how tourism can sustain </w:t>
      </w:r>
      <w:r w:rsidR="00A857B8">
        <w:rPr>
          <w:rFonts w:ascii="Times New Roman" w:hAnsi="Times New Roman" w:cs="Times New Roman"/>
          <w:sz w:val="25"/>
          <w:szCs w:val="25"/>
        </w:rPr>
        <w:t xml:space="preserve">in the </w:t>
      </w:r>
      <w:r w:rsidRPr="00A857B8">
        <w:rPr>
          <w:rFonts w:ascii="Times New Roman" w:hAnsi="Times New Roman" w:cs="Times New Roman"/>
          <w:sz w:val="25"/>
          <w:szCs w:val="25"/>
        </w:rPr>
        <w:t xml:space="preserve">archaeological sites of Dhaka city in Bangladesh. As the number of archaeological sites of Bangladesh are declining and </w:t>
      </w:r>
      <w:r w:rsidR="00A857B8">
        <w:rPr>
          <w:rFonts w:ascii="Times New Roman" w:hAnsi="Times New Roman" w:cs="Times New Roman"/>
          <w:sz w:val="25"/>
          <w:szCs w:val="25"/>
        </w:rPr>
        <w:t>are</w:t>
      </w:r>
      <w:r w:rsidRPr="00A857B8">
        <w:rPr>
          <w:rFonts w:ascii="Times New Roman" w:hAnsi="Times New Roman" w:cs="Times New Roman"/>
          <w:sz w:val="25"/>
          <w:szCs w:val="25"/>
        </w:rPr>
        <w:t xml:space="preserve"> losing </w:t>
      </w:r>
      <w:r w:rsidR="00A857B8">
        <w:rPr>
          <w:rFonts w:ascii="Times New Roman" w:hAnsi="Times New Roman" w:cs="Times New Roman"/>
          <w:sz w:val="25"/>
          <w:szCs w:val="25"/>
        </w:rPr>
        <w:t>their</w:t>
      </w:r>
      <w:r w:rsidRPr="00A857B8">
        <w:rPr>
          <w:rFonts w:ascii="Times New Roman" w:hAnsi="Times New Roman" w:cs="Times New Roman"/>
          <w:sz w:val="25"/>
          <w:szCs w:val="25"/>
        </w:rPr>
        <w:t xml:space="preserve"> appeal to </w:t>
      </w:r>
      <w:r w:rsidR="00A857B8">
        <w:rPr>
          <w:rFonts w:ascii="Times New Roman" w:hAnsi="Times New Roman" w:cs="Times New Roman"/>
          <w:sz w:val="25"/>
          <w:szCs w:val="25"/>
        </w:rPr>
        <w:t xml:space="preserve">the </w:t>
      </w:r>
      <w:proofErr w:type="gramStart"/>
      <w:r w:rsidRPr="00A857B8">
        <w:rPr>
          <w:rFonts w:ascii="Times New Roman" w:hAnsi="Times New Roman" w:cs="Times New Roman"/>
          <w:sz w:val="25"/>
          <w:szCs w:val="25"/>
        </w:rPr>
        <w:t>tourist</w:t>
      </w:r>
      <w:r w:rsidR="00A857B8">
        <w:rPr>
          <w:rFonts w:ascii="Times New Roman" w:hAnsi="Times New Roman" w:cs="Times New Roman"/>
          <w:sz w:val="25"/>
          <w:szCs w:val="25"/>
        </w:rPr>
        <w:t>s</w:t>
      </w:r>
      <w:proofErr w:type="gramEnd"/>
      <w:r w:rsidR="00A857B8">
        <w:rPr>
          <w:rFonts w:ascii="Times New Roman" w:hAnsi="Times New Roman" w:cs="Times New Roman"/>
          <w:sz w:val="25"/>
          <w:szCs w:val="25"/>
        </w:rPr>
        <w:t xml:space="preserve"> </w:t>
      </w:r>
      <w:r w:rsidR="00A857B8" w:rsidRPr="00A857B8">
        <w:rPr>
          <w:rFonts w:ascii="Times New Roman" w:hAnsi="Times New Roman" w:cs="Times New Roman"/>
          <w:sz w:val="25"/>
          <w:szCs w:val="25"/>
        </w:rPr>
        <w:t>day by day</w:t>
      </w:r>
      <w:r w:rsidRPr="00A857B8">
        <w:rPr>
          <w:rFonts w:ascii="Times New Roman" w:hAnsi="Times New Roman" w:cs="Times New Roman"/>
          <w:sz w:val="25"/>
          <w:szCs w:val="25"/>
        </w:rPr>
        <w:t>. As a developing country, where people are still not properly educated or knowledgeable with tourism sustainability</w:t>
      </w:r>
      <w:r w:rsidR="00A857B8">
        <w:rPr>
          <w:rFonts w:ascii="Times New Roman" w:hAnsi="Times New Roman" w:cs="Times New Roman"/>
          <w:sz w:val="25"/>
          <w:szCs w:val="25"/>
        </w:rPr>
        <w:t xml:space="preserve"> of archaeological sites</w:t>
      </w:r>
      <w:r w:rsidRPr="00A857B8">
        <w:rPr>
          <w:rFonts w:ascii="Times New Roman" w:hAnsi="Times New Roman" w:cs="Times New Roman"/>
          <w:sz w:val="25"/>
          <w:szCs w:val="25"/>
        </w:rPr>
        <w:t xml:space="preserve">, it is critical to </w:t>
      </w:r>
      <w:r w:rsidR="00135AAC" w:rsidRPr="00A857B8">
        <w:rPr>
          <w:rFonts w:ascii="Times New Roman" w:hAnsi="Times New Roman" w:cs="Times New Roman"/>
          <w:sz w:val="25"/>
          <w:szCs w:val="25"/>
        </w:rPr>
        <w:t>analyse</w:t>
      </w:r>
      <w:r w:rsidRPr="00A857B8">
        <w:rPr>
          <w:rFonts w:ascii="Times New Roman" w:hAnsi="Times New Roman" w:cs="Times New Roman"/>
          <w:sz w:val="25"/>
          <w:szCs w:val="25"/>
        </w:rPr>
        <w:t xml:space="preserve"> the factors that affects the</w:t>
      </w:r>
      <w:r w:rsidR="00A857B8">
        <w:rPr>
          <w:rFonts w:ascii="Times New Roman" w:hAnsi="Times New Roman" w:cs="Times New Roman"/>
          <w:sz w:val="25"/>
          <w:szCs w:val="25"/>
        </w:rPr>
        <w:t>ir</w:t>
      </w:r>
      <w:r w:rsidRPr="00A857B8">
        <w:rPr>
          <w:rFonts w:ascii="Times New Roman" w:hAnsi="Times New Roman" w:cs="Times New Roman"/>
          <w:sz w:val="25"/>
          <w:szCs w:val="25"/>
        </w:rPr>
        <w:t xml:space="preserve"> sustainability. The </w:t>
      </w:r>
      <w:r w:rsidR="00F60C41">
        <w:rPr>
          <w:rFonts w:ascii="Times New Roman" w:hAnsi="Times New Roman" w:cs="Times New Roman"/>
          <w:sz w:val="25"/>
          <w:szCs w:val="25"/>
        </w:rPr>
        <w:t xml:space="preserve">following </w:t>
      </w:r>
      <w:r w:rsidRPr="00A857B8">
        <w:rPr>
          <w:rFonts w:ascii="Times New Roman" w:hAnsi="Times New Roman" w:cs="Times New Roman"/>
          <w:sz w:val="25"/>
          <w:szCs w:val="25"/>
        </w:rPr>
        <w:t xml:space="preserve">proposed framework depicts the path of tourism sustainability of archaeological sites especially </w:t>
      </w:r>
      <w:r w:rsidR="00D0314F">
        <w:rPr>
          <w:rFonts w:ascii="Times New Roman" w:hAnsi="Times New Roman" w:cs="Times New Roman"/>
          <w:sz w:val="25"/>
          <w:szCs w:val="25"/>
        </w:rPr>
        <w:t>in</w:t>
      </w:r>
      <w:r w:rsidRPr="00A857B8">
        <w:rPr>
          <w:rFonts w:ascii="Times New Roman" w:hAnsi="Times New Roman" w:cs="Times New Roman"/>
          <w:sz w:val="25"/>
          <w:szCs w:val="25"/>
        </w:rPr>
        <w:t xml:space="preserve"> Dhaka city </w:t>
      </w:r>
      <w:r w:rsidR="00D0314F">
        <w:rPr>
          <w:rFonts w:ascii="Times New Roman" w:hAnsi="Times New Roman" w:cs="Times New Roman"/>
          <w:sz w:val="25"/>
          <w:szCs w:val="25"/>
        </w:rPr>
        <w:t>of</w:t>
      </w:r>
      <w:r w:rsidRPr="00A857B8">
        <w:rPr>
          <w:rFonts w:ascii="Times New Roman" w:hAnsi="Times New Roman" w:cs="Times New Roman"/>
          <w:sz w:val="25"/>
          <w:szCs w:val="25"/>
        </w:rPr>
        <w:t xml:space="preserve"> Bangladesh.</w:t>
      </w:r>
    </w:p>
    <w:p w14:paraId="70F7FB3A" w14:textId="61030982" w:rsidR="001D2A5E" w:rsidRPr="00A857B8" w:rsidRDefault="001D2A5E" w:rsidP="00AE505C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Fig 1-</w:t>
      </w:r>
      <w:r w:rsidR="00517B26" w:rsidRPr="00517B26">
        <w:t xml:space="preserve"> </w:t>
      </w:r>
      <w:r w:rsidR="00517B26" w:rsidRPr="00517B26">
        <w:rPr>
          <w:rFonts w:ascii="Times New Roman" w:hAnsi="Times New Roman" w:cs="Times New Roman"/>
          <w:sz w:val="25"/>
          <w:szCs w:val="25"/>
        </w:rPr>
        <w:t>Tourism Sustainability of Archaeological Sites</w:t>
      </w:r>
    </w:p>
    <w:p w14:paraId="75B58AD9" w14:textId="77777777" w:rsidR="009E4965" w:rsidRPr="00D2056D" w:rsidRDefault="009E4965" w:rsidP="006F2849">
      <w:pPr>
        <w:spacing w:after="0"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14:paraId="509CAF20" w14:textId="77777777" w:rsidR="00972EE3" w:rsidRPr="003A7BE8" w:rsidRDefault="00000000" w:rsidP="00972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34AA432">
          <v:rect id="Rectangle 12" o:spid="_x0000_s2050" style="position:absolute;margin-left:39pt;margin-top:.55pt;width:420.75pt;height:220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" fillcolor="white [3201]" strokecolor="#70ad47 [3209]" strokeweight="1pt"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189C94F">
          <v:rect id="Rectangle 13" o:spid="_x0000_s2059" style="position:absolute;margin-left:60.75pt;margin-top:17.3pt;width:153pt;height:39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" fillcolor="white [3201]" strokecolor="#70ad47 [3209]" strokeweight="1pt">
            <v:textbox>
              <w:txbxContent>
                <w:p w14:paraId="3D6B5143" w14:textId="77777777" w:rsidR="0056513E" w:rsidRPr="004567A4" w:rsidRDefault="0056513E" w:rsidP="00972E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67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Economic Benefit</w:t>
                  </w:r>
                </w:p>
              </w:txbxContent>
            </v:textbox>
          </v:rect>
        </w:pict>
      </w:r>
    </w:p>
    <w:p w14:paraId="25F7480D" w14:textId="77777777" w:rsidR="00972EE3" w:rsidRPr="003A7BE8" w:rsidRDefault="00000000" w:rsidP="00972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DFCCFE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5" o:spid="_x0000_s2058" type="#_x0000_t32" style="position:absolute;margin-left:215.25pt;margin-top:12.4pt;width:73.5pt;height:63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" strokecolor="#4472c4 [3204]" strokeweight=".5pt">
            <v:stroke endarrow="block" joinstyle="miter"/>
          </v:shape>
        </w:pict>
      </w:r>
    </w:p>
    <w:p w14:paraId="1A93E401" w14:textId="77777777" w:rsidR="00972EE3" w:rsidRPr="003A7BE8" w:rsidRDefault="00000000" w:rsidP="00972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6C12A48">
          <v:rect id="Rectangle 14" o:spid="_x0000_s2051" style="position:absolute;margin-left:61.5pt;margin-top:21pt;width:150pt;height:40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" fillcolor="white [3201]" strokecolor="#70ad47 [3209]" strokeweight="1pt">
            <v:textbox>
              <w:txbxContent>
                <w:p w14:paraId="382D0756" w14:textId="77777777" w:rsidR="0056513E" w:rsidRPr="004567A4" w:rsidRDefault="0056513E" w:rsidP="00972E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67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Visitor’s Functionality</w:t>
                  </w:r>
                </w:p>
              </w:txbxContent>
            </v:textbox>
          </v:rect>
        </w:pict>
      </w:r>
    </w:p>
    <w:p w14:paraId="369EC691" w14:textId="77777777" w:rsidR="00972EE3" w:rsidRPr="003A7BE8" w:rsidRDefault="00000000" w:rsidP="00972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B800A1D">
          <v:shape id="Straight Arrow Connector 24" o:spid="_x0000_s2057" type="#_x0000_t32" style="position:absolute;margin-left:213.75pt;margin-top:16.85pt;width:76.5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" strokecolor="#4472c4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A10BAFA">
          <v:roundrect id="Rounded Rectangle 17" o:spid="_x0000_s2052" style="position:absolute;margin-left:289.5pt;margin-top:7.1pt;width:154.5pt;height:60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" fillcolor="white [3201]" strokecolor="#70ad47 [3209]" strokeweight="1pt">
            <v:stroke joinstyle="miter"/>
            <v:textbox>
              <w:txbxContent>
                <w:p w14:paraId="5722A921" w14:textId="77777777" w:rsidR="0056513E" w:rsidRPr="004567A4" w:rsidRDefault="0056513E" w:rsidP="00972E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67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Tourism Sustainability 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</w:t>
                  </w:r>
                  <w:r w:rsidRPr="004567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Archaeological Sites</w:t>
                  </w:r>
                </w:p>
              </w:txbxContent>
            </v:textbox>
          </v:roundrect>
        </w:pict>
      </w:r>
    </w:p>
    <w:p w14:paraId="0434781B" w14:textId="77777777" w:rsidR="00972EE3" w:rsidRPr="003A7BE8" w:rsidRDefault="00000000" w:rsidP="00972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EE1C464">
          <v:shape id="Straight Arrow Connector 23" o:spid="_x0000_s2056" type="#_x0000_t32" style="position:absolute;margin-left:214.5pt;margin-top:20.2pt;width:75.75pt;height:74.2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" strokecolor="#4472c4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637F351">
          <v:shape id="Straight Arrow Connector 22" o:spid="_x0000_s2055" type="#_x0000_t32" style="position:absolute;margin-left:212.25pt;margin-top:14.95pt;width:78pt;height:27.7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" strokecolor="#4472c4 [3204]" strokeweight=".5pt">
            <v:stroke endarrow="block" joinstyle="miter"/>
          </v:shape>
        </w:pict>
      </w:r>
    </w:p>
    <w:p w14:paraId="6BF04599" w14:textId="77777777" w:rsidR="00972EE3" w:rsidRPr="003A7BE8" w:rsidRDefault="00000000" w:rsidP="00972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B7E2CBD">
          <v:rect id="Rectangle 15" o:spid="_x0000_s2053" style="position:absolute;margin-left:64.5pt;margin-top:1.05pt;width:147pt;height:39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" fillcolor="white [3201]" strokecolor="#70ad47 [3209]" strokeweight="1pt">
            <v:textbox>
              <w:txbxContent>
                <w:p w14:paraId="2DA13C9A" w14:textId="77777777" w:rsidR="0056513E" w:rsidRPr="004567A4" w:rsidRDefault="0056513E" w:rsidP="00972E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67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Technological Innovation</w:t>
                  </w:r>
                </w:p>
              </w:txbxContent>
            </v:textbox>
          </v:rect>
        </w:pict>
      </w:r>
    </w:p>
    <w:p w14:paraId="7BAAFBB5" w14:textId="77777777" w:rsidR="00972EE3" w:rsidRPr="003A7BE8" w:rsidRDefault="00972EE3" w:rsidP="00972EE3">
      <w:pPr>
        <w:rPr>
          <w:rFonts w:ascii="Times New Roman" w:hAnsi="Times New Roman" w:cs="Times New Roman"/>
          <w:sz w:val="24"/>
          <w:szCs w:val="24"/>
        </w:rPr>
      </w:pPr>
    </w:p>
    <w:p w14:paraId="69875C24" w14:textId="77777777" w:rsidR="00972EE3" w:rsidRPr="003A7BE8" w:rsidRDefault="00000000" w:rsidP="00972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2871EFC">
          <v:rect id="Rectangle 16" o:spid="_x0000_s2054" style="position:absolute;margin-left:66.75pt;margin-top:8.55pt;width:147.75pt;height:38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" fillcolor="white [3201]" strokecolor="#70ad47 [3209]" strokeweight="1pt">
            <v:textbox>
              <w:txbxContent>
                <w:p w14:paraId="6B0B3F8E" w14:textId="77777777" w:rsidR="0056513E" w:rsidRPr="004567A4" w:rsidRDefault="0056513E" w:rsidP="00972E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67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Overcrowding</w:t>
                  </w:r>
                </w:p>
              </w:txbxContent>
            </v:textbox>
          </v:rect>
        </w:pict>
      </w:r>
    </w:p>
    <w:p w14:paraId="08E6C7FE" w14:textId="77777777" w:rsidR="00972EE3" w:rsidRPr="003A7BE8" w:rsidRDefault="00972EE3" w:rsidP="006F2849">
      <w:pPr>
        <w:jc w:val="center"/>
        <w:rPr>
          <w:rFonts w:ascii="Times New Roman" w:hAnsi="Times New Roman" w:cs="Times New Roman"/>
          <w:sz w:val="24"/>
          <w:szCs w:val="24"/>
        </w:rPr>
      </w:pPr>
      <w:r w:rsidRPr="003A7BE8">
        <w:rPr>
          <w:rFonts w:ascii="Times New Roman" w:hAnsi="Times New Roman" w:cs="Times New Roman"/>
          <w:sz w:val="24"/>
          <w:szCs w:val="24"/>
        </w:rPr>
        <w:t>Figure: The Proposed Conceptual Framework</w:t>
      </w:r>
    </w:p>
    <w:p w14:paraId="7817184F" w14:textId="77777777" w:rsidR="0093627A" w:rsidRDefault="0093627A" w:rsidP="00D92A5D">
      <w:pPr>
        <w:pStyle w:val="Heading2"/>
        <w:spacing w:line="240" w:lineRule="auto"/>
        <w:ind w:firstLine="720"/>
        <w:rPr>
          <w:color w:val="auto"/>
        </w:rPr>
      </w:pPr>
      <w:bookmarkStart w:id="12" w:name="_Toc97997105"/>
    </w:p>
    <w:p w14:paraId="189318DE" w14:textId="31A73E8B" w:rsidR="00972EE3" w:rsidRPr="005F4824" w:rsidRDefault="00972EE3" w:rsidP="00D92A5D">
      <w:pPr>
        <w:pStyle w:val="Heading2"/>
        <w:spacing w:line="240" w:lineRule="auto"/>
        <w:ind w:firstLine="720"/>
        <w:rPr>
          <w:color w:val="auto"/>
        </w:rPr>
      </w:pPr>
      <w:r w:rsidRPr="005F4824">
        <w:rPr>
          <w:color w:val="auto"/>
        </w:rPr>
        <w:t>4.1 Hypothesis Development</w:t>
      </w:r>
      <w:bookmarkEnd w:id="12"/>
    </w:p>
    <w:p w14:paraId="5E2DBBF6" w14:textId="77777777" w:rsidR="00972EE3" w:rsidRPr="00D92A5D" w:rsidRDefault="00972EE3" w:rsidP="00972EE3">
      <w:pPr>
        <w:rPr>
          <w:rFonts w:ascii="Times New Roman" w:hAnsi="Times New Roman" w:cs="Times New Roman"/>
          <w:sz w:val="18"/>
          <w:szCs w:val="24"/>
        </w:rPr>
      </w:pPr>
    </w:p>
    <w:p w14:paraId="1B90B8DE" w14:textId="77777777" w:rsidR="00972EE3" w:rsidRPr="003A7BE8" w:rsidRDefault="00972EE3" w:rsidP="00943F00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A7BE8">
        <w:rPr>
          <w:rFonts w:ascii="Times New Roman" w:hAnsi="Times New Roman" w:cs="Times New Roman"/>
          <w:b/>
          <w:sz w:val="24"/>
          <w:szCs w:val="24"/>
        </w:rPr>
        <w:t>Test 01: Sustainability and Economic Benefit</w:t>
      </w:r>
    </w:p>
    <w:p w14:paraId="1A10D0BA" w14:textId="77777777" w:rsidR="00972EE3" w:rsidRPr="00C4471A" w:rsidRDefault="00972EE3" w:rsidP="00972EE3">
      <w:pPr>
        <w:spacing w:after="0" w:line="360" w:lineRule="auto"/>
        <w:rPr>
          <w:rFonts w:ascii="Times New Roman" w:hAnsi="Times New Roman" w:cs="Times New Roman"/>
          <w:b/>
          <w:sz w:val="8"/>
          <w:szCs w:val="24"/>
        </w:rPr>
      </w:pPr>
    </w:p>
    <w:p w14:paraId="12242C44" w14:textId="77777777" w:rsidR="00972EE3" w:rsidRPr="003A7BE8" w:rsidRDefault="00972EE3" w:rsidP="00BB6BAC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7BE8">
        <w:rPr>
          <w:rFonts w:ascii="Times New Roman" w:hAnsi="Times New Roman" w:cs="Times New Roman"/>
          <w:sz w:val="24"/>
          <w:szCs w:val="24"/>
        </w:rPr>
        <w:t>H0: Sustainability in Archaeological Sites do</w:t>
      </w:r>
      <w:r w:rsidR="00BB6BAC">
        <w:rPr>
          <w:rFonts w:ascii="Times New Roman" w:hAnsi="Times New Roman" w:cs="Times New Roman"/>
          <w:sz w:val="24"/>
          <w:szCs w:val="24"/>
        </w:rPr>
        <w:t>es</w:t>
      </w:r>
      <w:r w:rsidRPr="003A7BE8">
        <w:rPr>
          <w:rFonts w:ascii="Times New Roman" w:hAnsi="Times New Roman" w:cs="Times New Roman"/>
          <w:sz w:val="24"/>
          <w:szCs w:val="24"/>
        </w:rPr>
        <w:t xml:space="preserve"> not have Economic Benefit</w:t>
      </w:r>
    </w:p>
    <w:p w14:paraId="10C2E521" w14:textId="77777777" w:rsidR="00972EE3" w:rsidRPr="003A7BE8" w:rsidRDefault="00972EE3" w:rsidP="00BB6BAC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7BE8">
        <w:rPr>
          <w:rFonts w:ascii="Times New Roman" w:hAnsi="Times New Roman" w:cs="Times New Roman"/>
          <w:sz w:val="24"/>
          <w:szCs w:val="24"/>
        </w:rPr>
        <w:t xml:space="preserve">H1: Sustainability in Archaeological Sites </w:t>
      </w:r>
      <w:r w:rsidR="00BB6BAC">
        <w:rPr>
          <w:rFonts w:ascii="Times New Roman" w:hAnsi="Times New Roman" w:cs="Times New Roman"/>
          <w:sz w:val="24"/>
          <w:szCs w:val="24"/>
        </w:rPr>
        <w:t xml:space="preserve">does </w:t>
      </w:r>
      <w:r w:rsidRPr="003A7BE8">
        <w:rPr>
          <w:rFonts w:ascii="Times New Roman" w:hAnsi="Times New Roman" w:cs="Times New Roman"/>
          <w:sz w:val="24"/>
          <w:szCs w:val="24"/>
        </w:rPr>
        <w:t>have Economic Benefit</w:t>
      </w:r>
    </w:p>
    <w:p w14:paraId="1FDCCDD9" w14:textId="77777777" w:rsidR="00972EE3" w:rsidRPr="00C4471A" w:rsidRDefault="00972EE3" w:rsidP="00972EE3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</w:p>
    <w:p w14:paraId="74D1D3C6" w14:textId="77777777" w:rsidR="00972EE3" w:rsidRPr="003A7BE8" w:rsidRDefault="00972EE3" w:rsidP="00943F00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A7BE8">
        <w:rPr>
          <w:rFonts w:ascii="Times New Roman" w:hAnsi="Times New Roman" w:cs="Times New Roman"/>
          <w:b/>
          <w:sz w:val="24"/>
          <w:szCs w:val="24"/>
        </w:rPr>
        <w:t xml:space="preserve">Test 02: Visitor’s </w:t>
      </w:r>
      <w:r w:rsidR="00BB6BAC">
        <w:rPr>
          <w:rFonts w:ascii="Times New Roman" w:hAnsi="Times New Roman" w:cs="Times New Roman"/>
          <w:b/>
          <w:sz w:val="24"/>
          <w:szCs w:val="24"/>
        </w:rPr>
        <w:t>F</w:t>
      </w:r>
      <w:r w:rsidRPr="003A7BE8">
        <w:rPr>
          <w:rFonts w:ascii="Times New Roman" w:hAnsi="Times New Roman" w:cs="Times New Roman"/>
          <w:b/>
          <w:sz w:val="24"/>
          <w:szCs w:val="24"/>
        </w:rPr>
        <w:t xml:space="preserve">unctionality </w:t>
      </w:r>
    </w:p>
    <w:p w14:paraId="30B639E2" w14:textId="77777777" w:rsidR="00972EE3" w:rsidRPr="00943F00" w:rsidRDefault="00972EE3" w:rsidP="00972EE3">
      <w:pPr>
        <w:spacing w:after="0" w:line="360" w:lineRule="auto"/>
        <w:rPr>
          <w:rFonts w:ascii="Times New Roman" w:hAnsi="Times New Roman" w:cs="Times New Roman"/>
          <w:b/>
          <w:sz w:val="8"/>
          <w:szCs w:val="24"/>
        </w:rPr>
      </w:pPr>
    </w:p>
    <w:p w14:paraId="59D75CC1" w14:textId="77777777" w:rsidR="00972EE3" w:rsidRPr="003A7BE8" w:rsidRDefault="00972EE3" w:rsidP="00BB6BAC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7BE8">
        <w:rPr>
          <w:rFonts w:ascii="Times New Roman" w:hAnsi="Times New Roman" w:cs="Times New Roman"/>
          <w:sz w:val="24"/>
          <w:szCs w:val="24"/>
        </w:rPr>
        <w:t>H0: Visitor’s functionality has no impact on the Sustainability of Archaeological Sites</w:t>
      </w:r>
    </w:p>
    <w:p w14:paraId="360E4728" w14:textId="77777777" w:rsidR="00972EE3" w:rsidRPr="003A7BE8" w:rsidRDefault="00972EE3" w:rsidP="00BB6BAC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7BE8">
        <w:rPr>
          <w:rFonts w:ascii="Times New Roman" w:hAnsi="Times New Roman" w:cs="Times New Roman"/>
          <w:sz w:val="24"/>
          <w:szCs w:val="24"/>
        </w:rPr>
        <w:t>H1: Visitor’s functionality has an impact on the Sustainability of Archaeological Sites</w:t>
      </w:r>
    </w:p>
    <w:p w14:paraId="5CCCAAB6" w14:textId="77777777" w:rsidR="00972EE3" w:rsidRPr="00D92A5D" w:rsidRDefault="00972EE3" w:rsidP="00972EE3">
      <w:pPr>
        <w:spacing w:after="0" w:line="360" w:lineRule="auto"/>
        <w:rPr>
          <w:rFonts w:ascii="Times New Roman" w:hAnsi="Times New Roman" w:cs="Times New Roman"/>
          <w:sz w:val="18"/>
          <w:szCs w:val="24"/>
        </w:rPr>
      </w:pPr>
    </w:p>
    <w:p w14:paraId="32BDF883" w14:textId="77777777" w:rsidR="00972EE3" w:rsidRPr="003A7BE8" w:rsidRDefault="00972EE3" w:rsidP="00943F00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A7BE8">
        <w:rPr>
          <w:rFonts w:ascii="Times New Roman" w:hAnsi="Times New Roman" w:cs="Times New Roman"/>
          <w:b/>
          <w:sz w:val="24"/>
          <w:szCs w:val="24"/>
        </w:rPr>
        <w:t xml:space="preserve">Test 03: </w:t>
      </w:r>
      <w:r w:rsidR="00BB6BAC">
        <w:rPr>
          <w:rFonts w:ascii="Times New Roman" w:hAnsi="Times New Roman" w:cs="Times New Roman"/>
          <w:b/>
          <w:sz w:val="24"/>
          <w:szCs w:val="24"/>
        </w:rPr>
        <w:t xml:space="preserve">Technological </w:t>
      </w:r>
      <w:r w:rsidRPr="003A7BE8">
        <w:rPr>
          <w:rFonts w:ascii="Times New Roman" w:hAnsi="Times New Roman" w:cs="Times New Roman"/>
          <w:b/>
          <w:sz w:val="24"/>
          <w:szCs w:val="24"/>
        </w:rPr>
        <w:t>Innovation and Authenticity</w:t>
      </w:r>
    </w:p>
    <w:p w14:paraId="3CF37EC0" w14:textId="77777777" w:rsidR="00972EE3" w:rsidRPr="00943F00" w:rsidRDefault="00972EE3" w:rsidP="00972EE3">
      <w:pPr>
        <w:spacing w:after="0" w:line="360" w:lineRule="auto"/>
        <w:rPr>
          <w:rFonts w:ascii="Times New Roman" w:hAnsi="Times New Roman" w:cs="Times New Roman"/>
          <w:b/>
          <w:sz w:val="8"/>
          <w:szCs w:val="24"/>
        </w:rPr>
      </w:pPr>
    </w:p>
    <w:p w14:paraId="64525853" w14:textId="77777777" w:rsidR="00972EE3" w:rsidRPr="003A7BE8" w:rsidRDefault="00972EE3" w:rsidP="00BB6BAC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7BE8">
        <w:rPr>
          <w:rFonts w:ascii="Times New Roman" w:hAnsi="Times New Roman" w:cs="Times New Roman"/>
          <w:sz w:val="24"/>
          <w:szCs w:val="24"/>
        </w:rPr>
        <w:t>H0: Technological Innovation may not alter the Authenticity of the Archaeological Sites</w:t>
      </w:r>
    </w:p>
    <w:p w14:paraId="46135A6B" w14:textId="77777777" w:rsidR="00972EE3" w:rsidRPr="003A7BE8" w:rsidRDefault="00972EE3" w:rsidP="00BB6BAC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7BE8">
        <w:rPr>
          <w:rFonts w:ascii="Times New Roman" w:hAnsi="Times New Roman" w:cs="Times New Roman"/>
          <w:sz w:val="24"/>
          <w:szCs w:val="24"/>
        </w:rPr>
        <w:t>H1: Technological Innovation may alter the Authenticity of the Archaeological Sites</w:t>
      </w:r>
    </w:p>
    <w:p w14:paraId="6F8094C8" w14:textId="77777777" w:rsidR="00972EE3" w:rsidRPr="00D92A5D" w:rsidRDefault="00972EE3" w:rsidP="00972EE3">
      <w:pPr>
        <w:spacing w:after="0" w:line="360" w:lineRule="auto"/>
        <w:rPr>
          <w:rFonts w:ascii="Times New Roman" w:hAnsi="Times New Roman" w:cs="Times New Roman"/>
          <w:sz w:val="18"/>
          <w:szCs w:val="24"/>
        </w:rPr>
      </w:pPr>
    </w:p>
    <w:p w14:paraId="32D8BBA9" w14:textId="77777777" w:rsidR="00972EE3" w:rsidRPr="003A7BE8" w:rsidRDefault="00972EE3" w:rsidP="00943F00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A7BE8">
        <w:rPr>
          <w:rFonts w:ascii="Times New Roman" w:hAnsi="Times New Roman" w:cs="Times New Roman"/>
          <w:b/>
          <w:sz w:val="24"/>
          <w:szCs w:val="24"/>
        </w:rPr>
        <w:t>Test 04: Overcrowding</w:t>
      </w:r>
    </w:p>
    <w:p w14:paraId="3FA417BD" w14:textId="77777777" w:rsidR="00972EE3" w:rsidRDefault="00972EE3" w:rsidP="00972EE3">
      <w:pPr>
        <w:spacing w:after="0" w:line="360" w:lineRule="auto"/>
        <w:rPr>
          <w:rFonts w:ascii="Times New Roman" w:hAnsi="Times New Roman" w:cs="Times New Roman"/>
          <w:b/>
          <w:sz w:val="2"/>
          <w:szCs w:val="24"/>
        </w:rPr>
      </w:pPr>
    </w:p>
    <w:p w14:paraId="152F833B" w14:textId="77777777" w:rsidR="00943F00" w:rsidRDefault="00943F00" w:rsidP="00972EE3">
      <w:pPr>
        <w:spacing w:after="0" w:line="360" w:lineRule="auto"/>
        <w:rPr>
          <w:rFonts w:ascii="Times New Roman" w:hAnsi="Times New Roman" w:cs="Times New Roman"/>
          <w:b/>
          <w:sz w:val="2"/>
          <w:szCs w:val="24"/>
        </w:rPr>
      </w:pPr>
    </w:p>
    <w:p w14:paraId="5ACA328B" w14:textId="77777777" w:rsidR="00943F00" w:rsidRPr="00C4471A" w:rsidRDefault="00943F00" w:rsidP="00972EE3">
      <w:pPr>
        <w:spacing w:after="0" w:line="360" w:lineRule="auto"/>
        <w:rPr>
          <w:rFonts w:ascii="Times New Roman" w:hAnsi="Times New Roman" w:cs="Times New Roman"/>
          <w:b/>
          <w:sz w:val="4"/>
          <w:szCs w:val="24"/>
        </w:rPr>
      </w:pPr>
    </w:p>
    <w:p w14:paraId="1A01DC9C" w14:textId="77777777" w:rsidR="00972EE3" w:rsidRPr="003A7BE8" w:rsidRDefault="00972EE3" w:rsidP="00BB6BAC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7BE8">
        <w:rPr>
          <w:rFonts w:ascii="Times New Roman" w:hAnsi="Times New Roman" w:cs="Times New Roman"/>
          <w:sz w:val="24"/>
          <w:szCs w:val="24"/>
        </w:rPr>
        <w:t>H0: Overcrowding may not demolish the Sustainability of an Archaeological Site</w:t>
      </w:r>
    </w:p>
    <w:p w14:paraId="5479058B" w14:textId="77777777" w:rsidR="00972EE3" w:rsidRDefault="00972EE3" w:rsidP="00BB6BAC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7BE8">
        <w:rPr>
          <w:rFonts w:ascii="Times New Roman" w:hAnsi="Times New Roman" w:cs="Times New Roman"/>
          <w:sz w:val="24"/>
          <w:szCs w:val="24"/>
        </w:rPr>
        <w:t>H1: Overcrowding may demolish the Sustainability of an Archaeological Site</w:t>
      </w:r>
    </w:p>
    <w:p w14:paraId="41D67A2A" w14:textId="77777777" w:rsidR="00BB6BAC" w:rsidRDefault="00BB6BAC" w:rsidP="00BB6BAC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C1980D6" w14:textId="77777777" w:rsidR="00BB6BAC" w:rsidRPr="00D92A5D" w:rsidRDefault="00BB6BAC" w:rsidP="00BB6BAC">
      <w:pPr>
        <w:spacing w:after="0" w:line="276" w:lineRule="auto"/>
        <w:ind w:firstLine="720"/>
        <w:rPr>
          <w:rFonts w:ascii="Times New Roman" w:hAnsi="Times New Roman" w:cs="Times New Roman"/>
          <w:sz w:val="18"/>
          <w:szCs w:val="24"/>
        </w:rPr>
      </w:pPr>
    </w:p>
    <w:p w14:paraId="59707AF1" w14:textId="77777777" w:rsidR="00972EE3" w:rsidRDefault="00AE505C" w:rsidP="00AE505C">
      <w:pPr>
        <w:pStyle w:val="Heading1"/>
        <w:jc w:val="left"/>
      </w:pPr>
      <w:bookmarkStart w:id="13" w:name="_Toc97997106"/>
      <w:r>
        <w:t xml:space="preserve">6. </w:t>
      </w:r>
      <w:r w:rsidR="00972EE3">
        <w:t xml:space="preserve"> </w:t>
      </w:r>
      <w:r w:rsidR="00972EE3" w:rsidRPr="003A7BE8">
        <w:t>Analysis and Discussion</w:t>
      </w:r>
      <w:bookmarkEnd w:id="13"/>
    </w:p>
    <w:p w14:paraId="4B294A4A" w14:textId="77777777" w:rsidR="00BB6BAC" w:rsidRPr="00D92A5D" w:rsidRDefault="00BB6BAC" w:rsidP="00BB6BAC">
      <w:pPr>
        <w:rPr>
          <w:sz w:val="10"/>
          <w:lang w:val="en-US"/>
        </w:rPr>
      </w:pPr>
    </w:p>
    <w:p w14:paraId="0A13D174" w14:textId="77777777" w:rsidR="00972EE3" w:rsidRPr="00C4471A" w:rsidRDefault="00C4471A" w:rsidP="00AE505C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4471A">
        <w:rPr>
          <w:rFonts w:ascii="Times New Roman" w:hAnsi="Times New Roman" w:cs="Times New Roman"/>
          <w:sz w:val="25"/>
          <w:szCs w:val="25"/>
        </w:rPr>
        <w:t>T</w:t>
      </w:r>
      <w:r w:rsidR="00972EE3" w:rsidRPr="00C4471A">
        <w:rPr>
          <w:rFonts w:ascii="Times New Roman" w:hAnsi="Times New Roman" w:cs="Times New Roman"/>
          <w:sz w:val="25"/>
          <w:szCs w:val="25"/>
        </w:rPr>
        <w:t xml:space="preserve">he analysis and discussion of </w:t>
      </w:r>
      <w:r w:rsidRPr="00C4471A">
        <w:rPr>
          <w:rFonts w:ascii="Times New Roman" w:hAnsi="Times New Roman" w:cs="Times New Roman"/>
          <w:sz w:val="25"/>
          <w:szCs w:val="25"/>
        </w:rPr>
        <w:t>the findings derived from th</w:t>
      </w:r>
      <w:r w:rsidR="003C61F7">
        <w:rPr>
          <w:rFonts w:ascii="Times New Roman" w:hAnsi="Times New Roman" w:cs="Times New Roman"/>
          <w:sz w:val="25"/>
          <w:szCs w:val="25"/>
        </w:rPr>
        <w:t>is research</w:t>
      </w:r>
      <w:r w:rsidR="00972EE3" w:rsidRPr="00C4471A">
        <w:rPr>
          <w:rFonts w:ascii="Times New Roman" w:hAnsi="Times New Roman" w:cs="Times New Roman"/>
          <w:sz w:val="25"/>
          <w:szCs w:val="25"/>
        </w:rPr>
        <w:t xml:space="preserve"> </w:t>
      </w:r>
      <w:r w:rsidRPr="00C4471A">
        <w:rPr>
          <w:rFonts w:ascii="Times New Roman" w:hAnsi="Times New Roman" w:cs="Times New Roman"/>
          <w:sz w:val="25"/>
          <w:szCs w:val="25"/>
        </w:rPr>
        <w:t xml:space="preserve">are </w:t>
      </w:r>
      <w:r w:rsidR="00972EE3" w:rsidRPr="00C4471A">
        <w:rPr>
          <w:rFonts w:ascii="Times New Roman" w:hAnsi="Times New Roman" w:cs="Times New Roman"/>
          <w:sz w:val="25"/>
          <w:szCs w:val="25"/>
        </w:rPr>
        <w:t>discussed</w:t>
      </w:r>
      <w:r w:rsidRPr="00C4471A">
        <w:rPr>
          <w:rFonts w:ascii="Times New Roman" w:hAnsi="Times New Roman" w:cs="Times New Roman"/>
          <w:sz w:val="25"/>
          <w:szCs w:val="25"/>
        </w:rPr>
        <w:t xml:space="preserve"> here</w:t>
      </w:r>
      <w:r w:rsidR="00972EE3" w:rsidRPr="00C4471A">
        <w:rPr>
          <w:rFonts w:ascii="Times New Roman" w:hAnsi="Times New Roman" w:cs="Times New Roman"/>
          <w:sz w:val="25"/>
          <w:szCs w:val="25"/>
        </w:rPr>
        <w:t xml:space="preserve">. For this discussion, </w:t>
      </w:r>
      <w:r>
        <w:rPr>
          <w:rFonts w:ascii="Times New Roman" w:hAnsi="Times New Roman" w:cs="Times New Roman"/>
          <w:sz w:val="25"/>
          <w:szCs w:val="25"/>
        </w:rPr>
        <w:t xml:space="preserve">the </w:t>
      </w:r>
      <w:r w:rsidR="00972EE3" w:rsidRPr="00C4471A">
        <w:rPr>
          <w:rFonts w:ascii="Times New Roman" w:hAnsi="Times New Roman" w:cs="Times New Roman"/>
          <w:sz w:val="25"/>
          <w:szCs w:val="25"/>
        </w:rPr>
        <w:t xml:space="preserve">SPSS </w:t>
      </w:r>
      <w:r>
        <w:rPr>
          <w:rFonts w:ascii="Times New Roman" w:hAnsi="Times New Roman" w:cs="Times New Roman"/>
          <w:sz w:val="25"/>
          <w:szCs w:val="25"/>
        </w:rPr>
        <w:t xml:space="preserve">tool is </w:t>
      </w:r>
      <w:r w:rsidR="00972EE3" w:rsidRPr="00C4471A">
        <w:rPr>
          <w:rFonts w:ascii="Times New Roman" w:hAnsi="Times New Roman" w:cs="Times New Roman"/>
          <w:sz w:val="25"/>
          <w:szCs w:val="25"/>
        </w:rPr>
        <w:t>appli</w:t>
      </w:r>
      <w:r>
        <w:rPr>
          <w:rFonts w:ascii="Times New Roman" w:hAnsi="Times New Roman" w:cs="Times New Roman"/>
          <w:sz w:val="25"/>
          <w:szCs w:val="25"/>
        </w:rPr>
        <w:t>ed</w:t>
      </w:r>
      <w:r w:rsidR="00972EE3" w:rsidRPr="00C4471A">
        <w:rPr>
          <w:rFonts w:ascii="Times New Roman" w:hAnsi="Times New Roman" w:cs="Times New Roman"/>
          <w:sz w:val="25"/>
          <w:szCs w:val="25"/>
        </w:rPr>
        <w:t>.</w:t>
      </w:r>
    </w:p>
    <w:p w14:paraId="3556F714" w14:textId="77777777" w:rsidR="00D2056D" w:rsidRPr="00D92A5D" w:rsidRDefault="00D2056D" w:rsidP="00972EE3">
      <w:pPr>
        <w:pStyle w:val="Heading2"/>
        <w:rPr>
          <w:sz w:val="4"/>
        </w:rPr>
      </w:pPr>
      <w:bookmarkStart w:id="14" w:name="_Toc97997107"/>
    </w:p>
    <w:p w14:paraId="64518CFC" w14:textId="77777777" w:rsidR="00972EE3" w:rsidRPr="009313B1" w:rsidRDefault="00C51D61" w:rsidP="00C51D61">
      <w:pPr>
        <w:pStyle w:val="Heading2"/>
        <w:spacing w:line="360" w:lineRule="auto"/>
        <w:jc w:val="both"/>
        <w:rPr>
          <w:rFonts w:cs="Times New Roman"/>
          <w:b w:val="0"/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6</w:t>
      </w:r>
      <w:r w:rsidR="00972EE3" w:rsidRPr="009313B1">
        <w:rPr>
          <w:color w:val="auto"/>
          <w:sz w:val="25"/>
          <w:szCs w:val="25"/>
        </w:rPr>
        <w:t>.1 Frequency Statistics</w:t>
      </w:r>
      <w:bookmarkEnd w:id="14"/>
      <w:r w:rsidR="00D2056D" w:rsidRPr="009313B1">
        <w:rPr>
          <w:color w:val="auto"/>
          <w:sz w:val="25"/>
          <w:szCs w:val="25"/>
        </w:rPr>
        <w:t xml:space="preserve">: </w:t>
      </w:r>
      <w:r w:rsidR="00972EE3" w:rsidRPr="009313B1">
        <w:rPr>
          <w:rFonts w:cs="Times New Roman"/>
          <w:b w:val="0"/>
          <w:color w:val="auto"/>
          <w:sz w:val="25"/>
          <w:szCs w:val="25"/>
        </w:rPr>
        <w:t xml:space="preserve">This is the frequency statistics of the demographic data of </w:t>
      </w:r>
      <w:r w:rsidR="00C4471A" w:rsidRPr="009313B1">
        <w:rPr>
          <w:rFonts w:cs="Times New Roman"/>
          <w:b w:val="0"/>
          <w:color w:val="auto"/>
          <w:sz w:val="25"/>
          <w:szCs w:val="25"/>
        </w:rPr>
        <w:t xml:space="preserve">the </w:t>
      </w:r>
      <w:r w:rsidR="00972EE3" w:rsidRPr="009313B1">
        <w:rPr>
          <w:rFonts w:cs="Times New Roman"/>
          <w:b w:val="0"/>
          <w:color w:val="auto"/>
          <w:sz w:val="25"/>
          <w:szCs w:val="25"/>
        </w:rPr>
        <w:t>respondents. Here</w:t>
      </w:r>
      <w:r w:rsidR="00C4471A" w:rsidRPr="009313B1">
        <w:rPr>
          <w:rFonts w:cs="Times New Roman"/>
          <w:b w:val="0"/>
          <w:color w:val="auto"/>
          <w:sz w:val="25"/>
          <w:szCs w:val="25"/>
        </w:rPr>
        <w:t>, the researchers</w:t>
      </w:r>
      <w:r w:rsidR="00972EE3" w:rsidRPr="009313B1">
        <w:rPr>
          <w:rFonts w:cs="Times New Roman"/>
          <w:b w:val="0"/>
          <w:color w:val="auto"/>
          <w:sz w:val="25"/>
          <w:szCs w:val="25"/>
        </w:rPr>
        <w:t xml:space="preserve"> have discussed the respondents</w:t>
      </w:r>
      <w:r w:rsidR="00BB6BAC" w:rsidRPr="009313B1">
        <w:rPr>
          <w:rFonts w:cs="Times New Roman"/>
          <w:b w:val="0"/>
          <w:color w:val="auto"/>
          <w:sz w:val="25"/>
          <w:szCs w:val="25"/>
        </w:rPr>
        <w:t>’</w:t>
      </w:r>
      <w:r w:rsidR="00972EE3" w:rsidRPr="009313B1">
        <w:rPr>
          <w:rFonts w:cs="Times New Roman"/>
          <w:b w:val="0"/>
          <w:color w:val="auto"/>
          <w:sz w:val="25"/>
          <w:szCs w:val="25"/>
        </w:rPr>
        <w:t xml:space="preserve"> demographic data </w:t>
      </w:r>
      <w:r w:rsidR="00BB6BAC" w:rsidRPr="009313B1">
        <w:rPr>
          <w:rFonts w:cs="Times New Roman"/>
          <w:b w:val="0"/>
          <w:color w:val="auto"/>
          <w:sz w:val="25"/>
          <w:szCs w:val="25"/>
        </w:rPr>
        <w:t>like</w:t>
      </w:r>
      <w:r w:rsidR="00972EE3" w:rsidRPr="009313B1">
        <w:rPr>
          <w:rFonts w:cs="Times New Roman"/>
          <w:b w:val="0"/>
          <w:color w:val="auto"/>
          <w:sz w:val="25"/>
          <w:szCs w:val="25"/>
        </w:rPr>
        <w:t xml:space="preserve"> Gender, Occupation, Income </w:t>
      </w:r>
      <w:r w:rsidR="00C4471A" w:rsidRPr="009313B1">
        <w:rPr>
          <w:rFonts w:cs="Times New Roman"/>
          <w:b w:val="0"/>
          <w:color w:val="auto"/>
          <w:sz w:val="25"/>
          <w:szCs w:val="25"/>
        </w:rPr>
        <w:t>l</w:t>
      </w:r>
      <w:r w:rsidR="00972EE3" w:rsidRPr="009313B1">
        <w:rPr>
          <w:rFonts w:cs="Times New Roman"/>
          <w:b w:val="0"/>
          <w:color w:val="auto"/>
          <w:sz w:val="25"/>
          <w:szCs w:val="25"/>
        </w:rPr>
        <w:t xml:space="preserve">evel and </w:t>
      </w:r>
      <w:r w:rsidR="00C4471A" w:rsidRPr="009313B1">
        <w:rPr>
          <w:rFonts w:cs="Times New Roman"/>
          <w:b w:val="0"/>
          <w:color w:val="auto"/>
          <w:sz w:val="25"/>
          <w:szCs w:val="25"/>
        </w:rPr>
        <w:t>A</w:t>
      </w:r>
      <w:r w:rsidR="00972EE3" w:rsidRPr="009313B1">
        <w:rPr>
          <w:rFonts w:cs="Times New Roman"/>
          <w:b w:val="0"/>
          <w:color w:val="auto"/>
          <w:sz w:val="25"/>
          <w:szCs w:val="25"/>
        </w:rPr>
        <w:t xml:space="preserve">ge. The first section of the questionnaire is </w:t>
      </w:r>
      <w:r w:rsidR="00940F5D" w:rsidRPr="009313B1">
        <w:rPr>
          <w:rFonts w:cs="Times New Roman"/>
          <w:b w:val="0"/>
          <w:color w:val="auto"/>
          <w:sz w:val="25"/>
          <w:szCs w:val="25"/>
        </w:rPr>
        <w:t>framed</w:t>
      </w:r>
      <w:r w:rsidR="00972EE3" w:rsidRPr="009313B1">
        <w:rPr>
          <w:rFonts w:cs="Times New Roman"/>
          <w:b w:val="0"/>
          <w:color w:val="auto"/>
          <w:sz w:val="25"/>
          <w:szCs w:val="25"/>
        </w:rPr>
        <w:t xml:space="preserve"> to gather personal respondents</w:t>
      </w:r>
      <w:r w:rsidR="00E07926" w:rsidRPr="009313B1">
        <w:rPr>
          <w:rFonts w:cs="Times New Roman"/>
          <w:b w:val="0"/>
          <w:color w:val="auto"/>
          <w:sz w:val="25"/>
          <w:szCs w:val="25"/>
        </w:rPr>
        <w:t xml:space="preserve">’ </w:t>
      </w:r>
      <w:r w:rsidR="00CF3B6C">
        <w:rPr>
          <w:rFonts w:cs="Times New Roman"/>
          <w:b w:val="0"/>
          <w:color w:val="auto"/>
          <w:sz w:val="25"/>
          <w:szCs w:val="25"/>
        </w:rPr>
        <w:t xml:space="preserve">personal </w:t>
      </w:r>
      <w:r w:rsidR="00E07926" w:rsidRPr="009313B1">
        <w:rPr>
          <w:rFonts w:cs="Times New Roman"/>
          <w:b w:val="0"/>
          <w:color w:val="auto"/>
          <w:sz w:val="25"/>
          <w:szCs w:val="25"/>
        </w:rPr>
        <w:t>data</w:t>
      </w:r>
      <w:r w:rsidR="00972EE3" w:rsidRPr="009313B1">
        <w:rPr>
          <w:rFonts w:cs="Times New Roman"/>
          <w:b w:val="0"/>
          <w:color w:val="auto"/>
          <w:sz w:val="25"/>
          <w:szCs w:val="25"/>
        </w:rPr>
        <w:t xml:space="preserve"> and the results are shown below:</w:t>
      </w:r>
    </w:p>
    <w:p w14:paraId="279A8DC5" w14:textId="77777777" w:rsidR="005A13B8" w:rsidRPr="00DF4A3A" w:rsidRDefault="005A13B8" w:rsidP="00943F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"/>
          <w:szCs w:val="24"/>
        </w:rPr>
      </w:pPr>
    </w:p>
    <w:p w14:paraId="6F3D7975" w14:textId="77777777" w:rsidR="00C4471A" w:rsidRPr="00D92A5D" w:rsidRDefault="00C4471A" w:rsidP="00972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246974DE" w14:textId="07DEED3C" w:rsidR="00972EE3" w:rsidRPr="00DF4A3A" w:rsidRDefault="00972EE3" w:rsidP="0074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24"/>
        </w:rPr>
      </w:pPr>
      <w:r w:rsidRPr="003A7BE8">
        <w:rPr>
          <w:rFonts w:ascii="Times New Roman" w:hAnsi="Times New Roman" w:cs="Times New Roman"/>
          <w:b/>
          <w:sz w:val="24"/>
          <w:szCs w:val="24"/>
        </w:rPr>
        <w:t>Frequency Table</w:t>
      </w:r>
    </w:p>
    <w:tbl>
      <w:tblPr>
        <w:tblW w:w="8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1169"/>
        <w:gridCol w:w="1455"/>
        <w:gridCol w:w="1281"/>
        <w:gridCol w:w="1741"/>
        <w:gridCol w:w="1847"/>
      </w:tblGrid>
      <w:tr w:rsidR="00972EE3" w:rsidRPr="003A7BE8" w14:paraId="4D0FF1C2" w14:textId="77777777" w:rsidTr="00C51D61">
        <w:trPr>
          <w:cantSplit/>
          <w:trHeight w:val="260"/>
          <w:jc w:val="center"/>
        </w:trPr>
        <w:tc>
          <w:tcPr>
            <w:tcW w:w="8410" w:type="dxa"/>
            <w:gridSpan w:val="6"/>
            <w:shd w:val="clear" w:color="auto" w:fill="FFFFFF"/>
            <w:vAlign w:val="center"/>
          </w:tcPr>
          <w:p w14:paraId="7CB529C2" w14:textId="77777777" w:rsidR="00972EE3" w:rsidRPr="003A7BE8" w:rsidRDefault="00972EE3" w:rsidP="0074375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</w:t>
            </w:r>
          </w:p>
        </w:tc>
      </w:tr>
      <w:tr w:rsidR="00972EE3" w:rsidRPr="003A7BE8" w14:paraId="0C36EC72" w14:textId="77777777" w:rsidTr="00C51D61">
        <w:trPr>
          <w:cantSplit/>
          <w:trHeight w:val="405"/>
          <w:jc w:val="center"/>
        </w:trPr>
        <w:tc>
          <w:tcPr>
            <w:tcW w:w="2086" w:type="dxa"/>
            <w:gridSpan w:val="2"/>
            <w:shd w:val="clear" w:color="auto" w:fill="FFFFFF"/>
            <w:vAlign w:val="bottom"/>
          </w:tcPr>
          <w:p w14:paraId="77BA8A19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/>
            <w:vAlign w:val="bottom"/>
          </w:tcPr>
          <w:p w14:paraId="4A50CD21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281" w:type="dxa"/>
            <w:shd w:val="clear" w:color="auto" w:fill="FFFFFF"/>
            <w:vAlign w:val="bottom"/>
          </w:tcPr>
          <w:p w14:paraId="18DA4222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741" w:type="dxa"/>
            <w:shd w:val="clear" w:color="auto" w:fill="FFFFFF"/>
            <w:vAlign w:val="bottom"/>
          </w:tcPr>
          <w:p w14:paraId="0827CF59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846" w:type="dxa"/>
            <w:shd w:val="clear" w:color="auto" w:fill="FFFFFF"/>
            <w:vAlign w:val="bottom"/>
          </w:tcPr>
          <w:p w14:paraId="7A4A3743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972EE3" w:rsidRPr="003A7BE8" w14:paraId="24263D92" w14:textId="77777777" w:rsidTr="00C51D61">
        <w:trPr>
          <w:cantSplit/>
          <w:trHeight w:val="347"/>
          <w:jc w:val="center"/>
        </w:trPr>
        <w:tc>
          <w:tcPr>
            <w:tcW w:w="917" w:type="dxa"/>
            <w:vMerge w:val="restart"/>
            <w:shd w:val="clear" w:color="auto" w:fill="FFFFFF" w:themeFill="background1"/>
          </w:tcPr>
          <w:p w14:paraId="3219827E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1168" w:type="dxa"/>
            <w:shd w:val="clear" w:color="auto" w:fill="FFFFFF" w:themeFill="background1"/>
          </w:tcPr>
          <w:p w14:paraId="17AFF4A4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55" w:type="dxa"/>
            <w:shd w:val="clear" w:color="auto" w:fill="FFFFFF"/>
          </w:tcPr>
          <w:p w14:paraId="5448FB63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81" w:type="dxa"/>
            <w:shd w:val="clear" w:color="auto" w:fill="FFFFFF"/>
          </w:tcPr>
          <w:p w14:paraId="0EE0ED91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74.0</w:t>
            </w:r>
          </w:p>
        </w:tc>
        <w:tc>
          <w:tcPr>
            <w:tcW w:w="1741" w:type="dxa"/>
            <w:shd w:val="clear" w:color="auto" w:fill="FFFFFF"/>
          </w:tcPr>
          <w:p w14:paraId="66069D07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74.0</w:t>
            </w:r>
          </w:p>
        </w:tc>
        <w:tc>
          <w:tcPr>
            <w:tcW w:w="1846" w:type="dxa"/>
            <w:shd w:val="clear" w:color="auto" w:fill="FFFFFF"/>
          </w:tcPr>
          <w:p w14:paraId="26C30F14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74.0</w:t>
            </w:r>
          </w:p>
        </w:tc>
      </w:tr>
      <w:tr w:rsidR="00972EE3" w:rsidRPr="003A7BE8" w14:paraId="0F761F6F" w14:textId="77777777" w:rsidTr="00C51D61">
        <w:trPr>
          <w:cantSplit/>
          <w:trHeight w:val="347"/>
          <w:jc w:val="center"/>
        </w:trPr>
        <w:tc>
          <w:tcPr>
            <w:tcW w:w="917" w:type="dxa"/>
            <w:vMerge/>
            <w:shd w:val="clear" w:color="auto" w:fill="FFFFFF" w:themeFill="background1"/>
          </w:tcPr>
          <w:p w14:paraId="6A14D291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14:paraId="3BDEFE49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455" w:type="dxa"/>
            <w:shd w:val="clear" w:color="auto" w:fill="FFFFFF"/>
          </w:tcPr>
          <w:p w14:paraId="74CE08CA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1" w:type="dxa"/>
            <w:shd w:val="clear" w:color="auto" w:fill="FFFFFF"/>
          </w:tcPr>
          <w:p w14:paraId="1F341828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</w:p>
        </w:tc>
        <w:tc>
          <w:tcPr>
            <w:tcW w:w="1741" w:type="dxa"/>
            <w:shd w:val="clear" w:color="auto" w:fill="FFFFFF"/>
          </w:tcPr>
          <w:p w14:paraId="2C8F8A3A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</w:p>
        </w:tc>
        <w:tc>
          <w:tcPr>
            <w:tcW w:w="1846" w:type="dxa"/>
            <w:shd w:val="clear" w:color="auto" w:fill="FFFFFF"/>
          </w:tcPr>
          <w:p w14:paraId="19B6A8CA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972EE3" w:rsidRPr="003A7BE8" w14:paraId="53E37BD2" w14:textId="77777777" w:rsidTr="00C51D61">
        <w:trPr>
          <w:cantSplit/>
          <w:trHeight w:val="363"/>
          <w:jc w:val="center"/>
        </w:trPr>
        <w:tc>
          <w:tcPr>
            <w:tcW w:w="917" w:type="dxa"/>
            <w:vMerge/>
            <w:shd w:val="clear" w:color="auto" w:fill="FFFFFF" w:themeFill="background1"/>
          </w:tcPr>
          <w:p w14:paraId="41A094D4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14:paraId="487A6900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55" w:type="dxa"/>
            <w:shd w:val="clear" w:color="auto" w:fill="FFFFFF"/>
          </w:tcPr>
          <w:p w14:paraId="1B1AF2A1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shd w:val="clear" w:color="auto" w:fill="FFFFFF"/>
          </w:tcPr>
          <w:p w14:paraId="73DAC4DB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741" w:type="dxa"/>
            <w:shd w:val="clear" w:color="auto" w:fill="FFFFFF"/>
          </w:tcPr>
          <w:p w14:paraId="2ABEF282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A6A1CE5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12003A" w14:textId="4014930B" w:rsidR="00972EE3" w:rsidRPr="003A7BE8" w:rsidRDefault="00972EE3" w:rsidP="00972EE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A7BE8">
        <w:rPr>
          <w:rFonts w:ascii="Times New Roman" w:hAnsi="Times New Roman" w:cs="Times New Roman"/>
          <w:sz w:val="24"/>
          <w:szCs w:val="24"/>
        </w:rPr>
        <w:t>Table</w:t>
      </w:r>
      <w:r w:rsidR="00431F76">
        <w:rPr>
          <w:rFonts w:ascii="Times New Roman" w:hAnsi="Times New Roman" w:cs="Times New Roman"/>
          <w:sz w:val="24"/>
          <w:szCs w:val="24"/>
        </w:rPr>
        <w:t xml:space="preserve"> 1</w:t>
      </w:r>
      <w:r w:rsidRPr="003A7BE8">
        <w:rPr>
          <w:rFonts w:ascii="Times New Roman" w:hAnsi="Times New Roman" w:cs="Times New Roman"/>
          <w:sz w:val="24"/>
          <w:szCs w:val="24"/>
        </w:rPr>
        <w:t>: Gender of respondents</w:t>
      </w:r>
    </w:p>
    <w:p w14:paraId="229FA237" w14:textId="77777777" w:rsidR="00972EE3" w:rsidRDefault="00792B2B" w:rsidP="003F3D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92B2B">
        <w:rPr>
          <w:rFonts w:ascii="Times New Roman" w:hAnsi="Times New Roman" w:cs="Times New Roman"/>
          <w:sz w:val="25"/>
          <w:szCs w:val="25"/>
        </w:rPr>
        <w:t>As depicted on the above table, a</w:t>
      </w:r>
      <w:r w:rsidR="00972EE3" w:rsidRPr="00792B2B">
        <w:rPr>
          <w:rFonts w:ascii="Times New Roman" w:hAnsi="Times New Roman" w:cs="Times New Roman"/>
          <w:sz w:val="25"/>
          <w:szCs w:val="25"/>
        </w:rPr>
        <w:t xml:space="preserve">mong </w:t>
      </w:r>
      <w:r w:rsidRPr="00792B2B">
        <w:rPr>
          <w:rFonts w:ascii="Times New Roman" w:hAnsi="Times New Roman" w:cs="Times New Roman"/>
          <w:sz w:val="25"/>
          <w:szCs w:val="25"/>
        </w:rPr>
        <w:t xml:space="preserve">the </w:t>
      </w:r>
      <w:r w:rsidR="00972EE3" w:rsidRPr="00792B2B">
        <w:rPr>
          <w:rFonts w:ascii="Times New Roman" w:hAnsi="Times New Roman" w:cs="Times New Roman"/>
          <w:sz w:val="25"/>
          <w:szCs w:val="25"/>
        </w:rPr>
        <w:t>100 respondents</w:t>
      </w:r>
      <w:r w:rsidRPr="00792B2B">
        <w:rPr>
          <w:rFonts w:ascii="Times New Roman" w:hAnsi="Times New Roman" w:cs="Times New Roman"/>
          <w:sz w:val="25"/>
          <w:szCs w:val="25"/>
        </w:rPr>
        <w:t>,</w:t>
      </w:r>
      <w:r w:rsidR="00972EE3" w:rsidRPr="00792B2B">
        <w:rPr>
          <w:rFonts w:ascii="Times New Roman" w:hAnsi="Times New Roman" w:cs="Times New Roman"/>
          <w:sz w:val="25"/>
          <w:szCs w:val="25"/>
        </w:rPr>
        <w:t xml:space="preserve"> 74 are Male and 26 are Female. </w:t>
      </w:r>
      <w:proofErr w:type="gramStart"/>
      <w:r>
        <w:rPr>
          <w:rFonts w:ascii="Times New Roman" w:hAnsi="Times New Roman" w:cs="Times New Roman"/>
          <w:sz w:val="25"/>
          <w:szCs w:val="25"/>
        </w:rPr>
        <w:t>Thus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the </w:t>
      </w:r>
      <w:r w:rsidR="00972EE3" w:rsidRPr="00792B2B">
        <w:rPr>
          <w:rFonts w:ascii="Times New Roman" w:hAnsi="Times New Roman" w:cs="Times New Roman"/>
          <w:sz w:val="25"/>
          <w:szCs w:val="25"/>
        </w:rPr>
        <w:t xml:space="preserve">respondents </w:t>
      </w:r>
      <w:r>
        <w:rPr>
          <w:rFonts w:ascii="Times New Roman" w:hAnsi="Times New Roman" w:cs="Times New Roman"/>
          <w:sz w:val="25"/>
          <w:szCs w:val="25"/>
        </w:rPr>
        <w:t xml:space="preserve">constitute </w:t>
      </w:r>
      <w:r w:rsidR="00972EE3" w:rsidRPr="00792B2B">
        <w:rPr>
          <w:rFonts w:ascii="Times New Roman" w:hAnsi="Times New Roman" w:cs="Times New Roman"/>
          <w:sz w:val="25"/>
          <w:szCs w:val="25"/>
        </w:rPr>
        <w:t xml:space="preserve">74% </w:t>
      </w:r>
      <w:r>
        <w:rPr>
          <w:rFonts w:ascii="Times New Roman" w:hAnsi="Times New Roman" w:cs="Times New Roman"/>
          <w:sz w:val="25"/>
          <w:szCs w:val="25"/>
        </w:rPr>
        <w:t xml:space="preserve">male </w:t>
      </w:r>
      <w:r w:rsidR="00972EE3" w:rsidRPr="00792B2B">
        <w:rPr>
          <w:rFonts w:ascii="Times New Roman" w:hAnsi="Times New Roman" w:cs="Times New Roman"/>
          <w:sz w:val="25"/>
          <w:szCs w:val="25"/>
        </w:rPr>
        <w:t xml:space="preserve">and </w:t>
      </w:r>
      <w:r>
        <w:rPr>
          <w:rFonts w:ascii="Times New Roman" w:hAnsi="Times New Roman" w:cs="Times New Roman"/>
          <w:sz w:val="25"/>
          <w:szCs w:val="25"/>
        </w:rPr>
        <w:t>26% f</w:t>
      </w:r>
      <w:r w:rsidR="00972EE3" w:rsidRPr="00792B2B">
        <w:rPr>
          <w:rFonts w:ascii="Times New Roman" w:hAnsi="Times New Roman" w:cs="Times New Roman"/>
          <w:sz w:val="25"/>
          <w:szCs w:val="25"/>
        </w:rPr>
        <w:t>emale</w:t>
      </w:r>
      <w:r>
        <w:rPr>
          <w:rFonts w:ascii="Times New Roman" w:hAnsi="Times New Roman" w:cs="Times New Roman"/>
          <w:sz w:val="25"/>
          <w:szCs w:val="25"/>
        </w:rPr>
        <w:t>.</w:t>
      </w:r>
      <w:r w:rsidR="00972EE3" w:rsidRPr="00792B2B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Thus</w:t>
      </w:r>
      <w:r w:rsidR="00972EE3" w:rsidRPr="00792B2B">
        <w:rPr>
          <w:rFonts w:ascii="Times New Roman" w:hAnsi="Times New Roman" w:cs="Times New Roman"/>
          <w:sz w:val="25"/>
          <w:szCs w:val="25"/>
        </w:rPr>
        <w:t xml:space="preserve">, the Male is the dominant </w:t>
      </w:r>
      <w:r>
        <w:rPr>
          <w:rFonts w:ascii="Times New Roman" w:hAnsi="Times New Roman" w:cs="Times New Roman"/>
          <w:sz w:val="25"/>
          <w:szCs w:val="25"/>
        </w:rPr>
        <w:t xml:space="preserve">category of </w:t>
      </w:r>
      <w:r w:rsidR="00972EE3" w:rsidRPr="00792B2B">
        <w:rPr>
          <w:rFonts w:ascii="Times New Roman" w:hAnsi="Times New Roman" w:cs="Times New Roman"/>
          <w:sz w:val="25"/>
          <w:szCs w:val="25"/>
        </w:rPr>
        <w:t xml:space="preserve">respondents </w:t>
      </w:r>
      <w:r>
        <w:rPr>
          <w:rFonts w:ascii="Times New Roman" w:hAnsi="Times New Roman" w:cs="Times New Roman"/>
          <w:sz w:val="25"/>
          <w:szCs w:val="25"/>
        </w:rPr>
        <w:t xml:space="preserve">in the </w:t>
      </w:r>
      <w:r w:rsidR="00972EE3" w:rsidRPr="00792B2B">
        <w:rPr>
          <w:rFonts w:ascii="Times New Roman" w:hAnsi="Times New Roman" w:cs="Times New Roman"/>
          <w:sz w:val="25"/>
          <w:szCs w:val="25"/>
        </w:rPr>
        <w:t xml:space="preserve">data set. </w:t>
      </w:r>
    </w:p>
    <w:p w14:paraId="611ED618" w14:textId="77777777" w:rsidR="00972EE3" w:rsidRPr="005F4824" w:rsidRDefault="00972EE3" w:rsidP="00972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"/>
        <w:gridCol w:w="2287"/>
        <w:gridCol w:w="1205"/>
        <w:gridCol w:w="1062"/>
        <w:gridCol w:w="1445"/>
        <w:gridCol w:w="1835"/>
      </w:tblGrid>
      <w:tr w:rsidR="00972EE3" w:rsidRPr="003A7BE8" w14:paraId="13916937" w14:textId="77777777" w:rsidTr="003F3DCF">
        <w:trPr>
          <w:cantSplit/>
          <w:trHeight w:val="197"/>
          <w:jc w:val="center"/>
        </w:trPr>
        <w:tc>
          <w:tcPr>
            <w:tcW w:w="8595" w:type="dxa"/>
            <w:gridSpan w:val="6"/>
            <w:shd w:val="clear" w:color="auto" w:fill="FFFFFF"/>
            <w:vAlign w:val="center"/>
          </w:tcPr>
          <w:p w14:paraId="770846CF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Occupation</w:t>
            </w:r>
          </w:p>
        </w:tc>
      </w:tr>
      <w:tr w:rsidR="00972EE3" w:rsidRPr="003A7BE8" w14:paraId="30AE2B35" w14:textId="77777777" w:rsidTr="003F3DCF">
        <w:trPr>
          <w:cantSplit/>
          <w:trHeight w:val="354"/>
          <w:jc w:val="center"/>
        </w:trPr>
        <w:tc>
          <w:tcPr>
            <w:tcW w:w="3048" w:type="dxa"/>
            <w:gridSpan w:val="2"/>
            <w:shd w:val="clear" w:color="auto" w:fill="FFFFFF"/>
            <w:vAlign w:val="bottom"/>
          </w:tcPr>
          <w:p w14:paraId="4C7E19C1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/>
            <w:vAlign w:val="bottom"/>
          </w:tcPr>
          <w:p w14:paraId="1CAED27D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062" w:type="dxa"/>
            <w:shd w:val="clear" w:color="auto" w:fill="FFFFFF"/>
            <w:vAlign w:val="bottom"/>
          </w:tcPr>
          <w:p w14:paraId="79CDC2EC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65BBDCCE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835" w:type="dxa"/>
            <w:shd w:val="clear" w:color="auto" w:fill="FFFFFF"/>
            <w:vAlign w:val="bottom"/>
          </w:tcPr>
          <w:p w14:paraId="7312BB73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972EE3" w:rsidRPr="003A7BE8" w14:paraId="1F588FF2" w14:textId="77777777" w:rsidTr="003F3DCF">
        <w:trPr>
          <w:cantSplit/>
          <w:trHeight w:val="324"/>
          <w:jc w:val="center"/>
        </w:trPr>
        <w:tc>
          <w:tcPr>
            <w:tcW w:w="761" w:type="dxa"/>
            <w:vMerge w:val="restart"/>
            <w:shd w:val="clear" w:color="auto" w:fill="FFFFFF" w:themeFill="background1"/>
          </w:tcPr>
          <w:p w14:paraId="24BC509F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287" w:type="dxa"/>
            <w:shd w:val="clear" w:color="auto" w:fill="FFFFFF" w:themeFill="background1"/>
          </w:tcPr>
          <w:p w14:paraId="676D985C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1205" w:type="dxa"/>
            <w:shd w:val="clear" w:color="auto" w:fill="FFFFFF"/>
          </w:tcPr>
          <w:p w14:paraId="727AEEE4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62" w:type="dxa"/>
            <w:shd w:val="clear" w:color="auto" w:fill="FFFFFF"/>
          </w:tcPr>
          <w:p w14:paraId="712B8920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48.0</w:t>
            </w:r>
          </w:p>
        </w:tc>
        <w:tc>
          <w:tcPr>
            <w:tcW w:w="1445" w:type="dxa"/>
            <w:shd w:val="clear" w:color="auto" w:fill="FFFFFF"/>
          </w:tcPr>
          <w:p w14:paraId="2E388AD6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48.0</w:t>
            </w:r>
          </w:p>
        </w:tc>
        <w:tc>
          <w:tcPr>
            <w:tcW w:w="1835" w:type="dxa"/>
            <w:shd w:val="clear" w:color="auto" w:fill="FFFFFF"/>
          </w:tcPr>
          <w:p w14:paraId="4A32F11C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48.0</w:t>
            </w:r>
          </w:p>
        </w:tc>
      </w:tr>
      <w:tr w:rsidR="00972EE3" w:rsidRPr="003A7BE8" w14:paraId="48D03C3C" w14:textId="77777777" w:rsidTr="003F3DCF">
        <w:trPr>
          <w:cantSplit/>
          <w:trHeight w:val="338"/>
          <w:jc w:val="center"/>
        </w:trPr>
        <w:tc>
          <w:tcPr>
            <w:tcW w:w="761" w:type="dxa"/>
            <w:vMerge/>
            <w:shd w:val="clear" w:color="auto" w:fill="FFFFFF" w:themeFill="background1"/>
          </w:tcPr>
          <w:p w14:paraId="2397096A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FFFFFF" w:themeFill="background1"/>
          </w:tcPr>
          <w:p w14:paraId="7450DA75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Government Employee</w:t>
            </w:r>
          </w:p>
        </w:tc>
        <w:tc>
          <w:tcPr>
            <w:tcW w:w="1205" w:type="dxa"/>
            <w:shd w:val="clear" w:color="auto" w:fill="FFFFFF"/>
          </w:tcPr>
          <w:p w14:paraId="5CD9A81F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2" w:type="dxa"/>
            <w:shd w:val="clear" w:color="auto" w:fill="FFFFFF"/>
          </w:tcPr>
          <w:p w14:paraId="2513A393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1445" w:type="dxa"/>
            <w:shd w:val="clear" w:color="auto" w:fill="FFFFFF"/>
          </w:tcPr>
          <w:p w14:paraId="7D7710F8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1835" w:type="dxa"/>
            <w:shd w:val="clear" w:color="auto" w:fill="FFFFFF"/>
          </w:tcPr>
          <w:p w14:paraId="5BD300BD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70.0</w:t>
            </w:r>
          </w:p>
        </w:tc>
      </w:tr>
      <w:tr w:rsidR="00972EE3" w:rsidRPr="003A7BE8" w14:paraId="6A3C0520" w14:textId="77777777" w:rsidTr="003F3DCF">
        <w:trPr>
          <w:cantSplit/>
          <w:trHeight w:val="324"/>
          <w:jc w:val="center"/>
        </w:trPr>
        <w:tc>
          <w:tcPr>
            <w:tcW w:w="761" w:type="dxa"/>
            <w:vMerge/>
            <w:shd w:val="clear" w:color="auto" w:fill="FFFFFF" w:themeFill="background1"/>
          </w:tcPr>
          <w:p w14:paraId="77A3A103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FFFFFF" w:themeFill="background1"/>
          </w:tcPr>
          <w:p w14:paraId="5B64DA69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Private Employee</w:t>
            </w:r>
          </w:p>
        </w:tc>
        <w:tc>
          <w:tcPr>
            <w:tcW w:w="1205" w:type="dxa"/>
            <w:shd w:val="clear" w:color="auto" w:fill="FFFFFF"/>
          </w:tcPr>
          <w:p w14:paraId="471BE4C2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2" w:type="dxa"/>
            <w:shd w:val="clear" w:color="auto" w:fill="FFFFFF"/>
          </w:tcPr>
          <w:p w14:paraId="1423AE90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1445" w:type="dxa"/>
            <w:shd w:val="clear" w:color="auto" w:fill="FFFFFF"/>
          </w:tcPr>
          <w:p w14:paraId="37EC73C0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1835" w:type="dxa"/>
            <w:shd w:val="clear" w:color="auto" w:fill="FFFFFF"/>
          </w:tcPr>
          <w:p w14:paraId="05215163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89.0</w:t>
            </w:r>
          </w:p>
        </w:tc>
      </w:tr>
      <w:tr w:rsidR="00972EE3" w:rsidRPr="003A7BE8" w14:paraId="5B68A89A" w14:textId="77777777" w:rsidTr="003F3DCF">
        <w:trPr>
          <w:cantSplit/>
          <w:trHeight w:val="338"/>
          <w:jc w:val="center"/>
        </w:trPr>
        <w:tc>
          <w:tcPr>
            <w:tcW w:w="761" w:type="dxa"/>
            <w:vMerge/>
            <w:shd w:val="clear" w:color="auto" w:fill="FFFFFF" w:themeFill="background1"/>
          </w:tcPr>
          <w:p w14:paraId="1B9D8561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FFFFFF" w:themeFill="background1"/>
          </w:tcPr>
          <w:p w14:paraId="05128B2C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</w:tc>
        <w:tc>
          <w:tcPr>
            <w:tcW w:w="1205" w:type="dxa"/>
            <w:shd w:val="clear" w:color="auto" w:fill="FFFFFF"/>
          </w:tcPr>
          <w:p w14:paraId="3371BB8D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2" w:type="dxa"/>
            <w:shd w:val="clear" w:color="auto" w:fill="FFFFFF"/>
          </w:tcPr>
          <w:p w14:paraId="2D34DC47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445" w:type="dxa"/>
            <w:shd w:val="clear" w:color="auto" w:fill="FFFFFF"/>
          </w:tcPr>
          <w:p w14:paraId="5FF35147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835" w:type="dxa"/>
            <w:shd w:val="clear" w:color="auto" w:fill="FFFFFF"/>
          </w:tcPr>
          <w:p w14:paraId="1482078F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972EE3" w:rsidRPr="003A7BE8" w14:paraId="5E1C8244" w14:textId="77777777" w:rsidTr="003F3DCF">
        <w:trPr>
          <w:cantSplit/>
          <w:trHeight w:val="338"/>
          <w:jc w:val="center"/>
        </w:trPr>
        <w:tc>
          <w:tcPr>
            <w:tcW w:w="761" w:type="dxa"/>
            <w:vMerge/>
            <w:shd w:val="clear" w:color="auto" w:fill="FFFFFF" w:themeFill="background1"/>
          </w:tcPr>
          <w:p w14:paraId="591909DD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FFFFFF" w:themeFill="background1"/>
          </w:tcPr>
          <w:p w14:paraId="309C4F09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05" w:type="dxa"/>
            <w:shd w:val="clear" w:color="auto" w:fill="FFFFFF"/>
          </w:tcPr>
          <w:p w14:paraId="7790C763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2" w:type="dxa"/>
            <w:shd w:val="clear" w:color="auto" w:fill="FFFFFF"/>
          </w:tcPr>
          <w:p w14:paraId="083E06DF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445" w:type="dxa"/>
            <w:shd w:val="clear" w:color="auto" w:fill="FFFFFF"/>
          </w:tcPr>
          <w:p w14:paraId="4E9A4DB0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835" w:type="dxa"/>
            <w:shd w:val="clear" w:color="auto" w:fill="FFFFFF"/>
            <w:vAlign w:val="center"/>
          </w:tcPr>
          <w:p w14:paraId="10A32704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BE654A" w14:textId="77777777" w:rsidR="006271D2" w:rsidRPr="005F4824" w:rsidRDefault="006271D2" w:rsidP="00627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"/>
          <w:szCs w:val="24"/>
        </w:rPr>
      </w:pPr>
    </w:p>
    <w:p w14:paraId="514081A7" w14:textId="41AC2BED" w:rsidR="00972EE3" w:rsidRPr="003A7BE8" w:rsidRDefault="00972EE3" w:rsidP="00972EE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A7BE8">
        <w:rPr>
          <w:rFonts w:ascii="Times New Roman" w:hAnsi="Times New Roman" w:cs="Times New Roman"/>
          <w:sz w:val="24"/>
          <w:szCs w:val="24"/>
        </w:rPr>
        <w:t>Table</w:t>
      </w:r>
      <w:r w:rsidR="00431F76">
        <w:rPr>
          <w:rFonts w:ascii="Times New Roman" w:hAnsi="Times New Roman" w:cs="Times New Roman"/>
          <w:sz w:val="24"/>
          <w:szCs w:val="24"/>
        </w:rPr>
        <w:t xml:space="preserve"> 2</w:t>
      </w:r>
      <w:r w:rsidRPr="003A7BE8">
        <w:rPr>
          <w:rFonts w:ascii="Times New Roman" w:hAnsi="Times New Roman" w:cs="Times New Roman"/>
          <w:sz w:val="24"/>
          <w:szCs w:val="24"/>
        </w:rPr>
        <w:t xml:space="preserve">: </w:t>
      </w:r>
      <w:r w:rsidR="00CF3B6C">
        <w:rPr>
          <w:rFonts w:ascii="Times New Roman" w:hAnsi="Times New Roman" w:cs="Times New Roman"/>
          <w:sz w:val="24"/>
          <w:szCs w:val="24"/>
        </w:rPr>
        <w:t>R</w:t>
      </w:r>
      <w:r w:rsidRPr="003A7BE8">
        <w:rPr>
          <w:rFonts w:ascii="Times New Roman" w:hAnsi="Times New Roman" w:cs="Times New Roman"/>
          <w:sz w:val="24"/>
          <w:szCs w:val="24"/>
        </w:rPr>
        <w:t>espondents</w:t>
      </w:r>
      <w:r w:rsidR="00CF3B6C">
        <w:rPr>
          <w:rFonts w:ascii="Times New Roman" w:hAnsi="Times New Roman" w:cs="Times New Roman"/>
          <w:sz w:val="24"/>
          <w:szCs w:val="24"/>
        </w:rPr>
        <w:t xml:space="preserve">’ </w:t>
      </w:r>
      <w:r w:rsidR="00CF3B6C" w:rsidRPr="006271D2">
        <w:rPr>
          <w:rFonts w:ascii="Times New Roman" w:hAnsi="Times New Roman" w:cs="Times New Roman"/>
          <w:sz w:val="26"/>
          <w:szCs w:val="24"/>
        </w:rPr>
        <w:t>Occupation</w:t>
      </w:r>
    </w:p>
    <w:p w14:paraId="32BABF3B" w14:textId="77777777" w:rsidR="00972EE3" w:rsidRPr="00CF3B6C" w:rsidRDefault="00972EE3" w:rsidP="00972E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414712ED" w14:textId="77777777" w:rsidR="00972EE3" w:rsidRPr="0027242F" w:rsidRDefault="00972EE3" w:rsidP="000C4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242F">
        <w:rPr>
          <w:rFonts w:ascii="Times New Roman" w:hAnsi="Times New Roman" w:cs="Times New Roman"/>
          <w:sz w:val="25"/>
          <w:szCs w:val="25"/>
        </w:rPr>
        <w:lastRenderedPageBreak/>
        <w:t xml:space="preserve">Here, the respondents of </w:t>
      </w:r>
      <w:r w:rsidR="005F7A69" w:rsidRPr="0027242F">
        <w:rPr>
          <w:rFonts w:ascii="Times New Roman" w:hAnsi="Times New Roman" w:cs="Times New Roman"/>
          <w:sz w:val="25"/>
          <w:szCs w:val="25"/>
        </w:rPr>
        <w:t>the</w:t>
      </w:r>
      <w:r w:rsidRPr="0027242F">
        <w:rPr>
          <w:rFonts w:ascii="Times New Roman" w:hAnsi="Times New Roman" w:cs="Times New Roman"/>
          <w:sz w:val="25"/>
          <w:szCs w:val="25"/>
        </w:rPr>
        <w:t xml:space="preserve"> data set are from different </w:t>
      </w:r>
      <w:r w:rsidR="005F7A69" w:rsidRPr="0027242F">
        <w:rPr>
          <w:rFonts w:ascii="Times New Roman" w:hAnsi="Times New Roman" w:cs="Times New Roman"/>
          <w:sz w:val="25"/>
          <w:szCs w:val="25"/>
        </w:rPr>
        <w:t>o</w:t>
      </w:r>
      <w:r w:rsidRPr="0027242F">
        <w:rPr>
          <w:rFonts w:ascii="Times New Roman" w:hAnsi="Times New Roman" w:cs="Times New Roman"/>
          <w:sz w:val="25"/>
          <w:szCs w:val="25"/>
        </w:rPr>
        <w:t>ccupation</w:t>
      </w:r>
      <w:r w:rsidR="00D633BD">
        <w:rPr>
          <w:rFonts w:ascii="Times New Roman" w:hAnsi="Times New Roman" w:cs="Times New Roman"/>
          <w:sz w:val="25"/>
          <w:szCs w:val="25"/>
        </w:rPr>
        <w:t>al</w:t>
      </w:r>
      <w:r w:rsidRPr="0027242F">
        <w:rPr>
          <w:rFonts w:ascii="Times New Roman" w:hAnsi="Times New Roman" w:cs="Times New Roman"/>
          <w:sz w:val="25"/>
          <w:szCs w:val="25"/>
        </w:rPr>
        <w:t xml:space="preserve"> group</w:t>
      </w:r>
      <w:r w:rsidR="005F7A69" w:rsidRPr="0027242F">
        <w:rPr>
          <w:rFonts w:ascii="Times New Roman" w:hAnsi="Times New Roman" w:cs="Times New Roman"/>
          <w:sz w:val="25"/>
          <w:szCs w:val="25"/>
        </w:rPr>
        <w:t>s</w:t>
      </w:r>
      <w:r w:rsidRPr="0027242F">
        <w:rPr>
          <w:rFonts w:ascii="Times New Roman" w:hAnsi="Times New Roman" w:cs="Times New Roman"/>
          <w:sz w:val="25"/>
          <w:szCs w:val="25"/>
        </w:rPr>
        <w:t>. 48 respondents are Students, which is 48% out of 100. 22 respondents are Government Employee, 19 are Private Sector Employee and the rest 11 are Business person</w:t>
      </w:r>
      <w:r w:rsidR="005F7A69" w:rsidRPr="0027242F">
        <w:rPr>
          <w:rFonts w:ascii="Times New Roman" w:hAnsi="Times New Roman" w:cs="Times New Roman"/>
          <w:sz w:val="25"/>
          <w:szCs w:val="25"/>
        </w:rPr>
        <w:t>s</w:t>
      </w:r>
      <w:r w:rsidRPr="0027242F">
        <w:rPr>
          <w:rFonts w:ascii="Times New Roman" w:hAnsi="Times New Roman" w:cs="Times New Roman"/>
          <w:sz w:val="25"/>
          <w:szCs w:val="25"/>
        </w:rPr>
        <w:t>.</w:t>
      </w:r>
    </w:p>
    <w:p w14:paraId="5EADD56E" w14:textId="77777777" w:rsidR="00972EE3" w:rsidRPr="00CF3B6C" w:rsidRDefault="00972EE3" w:rsidP="00972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1667"/>
        <w:gridCol w:w="1278"/>
        <w:gridCol w:w="1126"/>
        <w:gridCol w:w="1531"/>
        <w:gridCol w:w="1871"/>
      </w:tblGrid>
      <w:tr w:rsidR="00972EE3" w:rsidRPr="003A7BE8" w14:paraId="66BBAD51" w14:textId="77777777" w:rsidTr="000C4B59">
        <w:trPr>
          <w:cantSplit/>
          <w:trHeight w:val="350"/>
          <w:jc w:val="center"/>
        </w:trPr>
        <w:tc>
          <w:tcPr>
            <w:tcW w:w="8280" w:type="dxa"/>
            <w:gridSpan w:val="6"/>
            <w:shd w:val="clear" w:color="auto" w:fill="FFFFFF"/>
            <w:vAlign w:val="center"/>
          </w:tcPr>
          <w:p w14:paraId="4DE1B3CD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Income Level</w:t>
            </w:r>
          </w:p>
        </w:tc>
      </w:tr>
      <w:tr w:rsidR="00972EE3" w:rsidRPr="003A7BE8" w14:paraId="5433B40F" w14:textId="77777777" w:rsidTr="000C4B59">
        <w:trPr>
          <w:cantSplit/>
          <w:trHeight w:val="372"/>
          <w:jc w:val="center"/>
        </w:trPr>
        <w:tc>
          <w:tcPr>
            <w:tcW w:w="2474" w:type="dxa"/>
            <w:gridSpan w:val="2"/>
            <w:shd w:val="clear" w:color="auto" w:fill="FFFFFF"/>
            <w:vAlign w:val="bottom"/>
          </w:tcPr>
          <w:p w14:paraId="48F4E134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  <w:vAlign w:val="bottom"/>
          </w:tcPr>
          <w:p w14:paraId="75706D7E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26" w:type="dxa"/>
            <w:shd w:val="clear" w:color="auto" w:fill="FFFFFF"/>
            <w:vAlign w:val="bottom"/>
          </w:tcPr>
          <w:p w14:paraId="7525604C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35EC489C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871" w:type="dxa"/>
            <w:shd w:val="clear" w:color="auto" w:fill="FFFFFF"/>
            <w:vAlign w:val="bottom"/>
          </w:tcPr>
          <w:p w14:paraId="44AA4C08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972EE3" w:rsidRPr="003A7BE8" w14:paraId="7001D555" w14:textId="77777777" w:rsidTr="000C4B59">
        <w:trPr>
          <w:cantSplit/>
          <w:trHeight w:val="323"/>
          <w:jc w:val="center"/>
        </w:trPr>
        <w:tc>
          <w:tcPr>
            <w:tcW w:w="807" w:type="dxa"/>
            <w:vMerge w:val="restart"/>
            <w:shd w:val="clear" w:color="auto" w:fill="FFFFFF" w:themeFill="background1"/>
          </w:tcPr>
          <w:p w14:paraId="5E8F8587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1667" w:type="dxa"/>
            <w:shd w:val="clear" w:color="auto" w:fill="FFFFFF" w:themeFill="background1"/>
          </w:tcPr>
          <w:p w14:paraId="43028354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10,000-20,000</w:t>
            </w:r>
          </w:p>
        </w:tc>
        <w:tc>
          <w:tcPr>
            <w:tcW w:w="1278" w:type="dxa"/>
            <w:shd w:val="clear" w:color="auto" w:fill="FFFFFF"/>
          </w:tcPr>
          <w:p w14:paraId="52750DF3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6" w:type="dxa"/>
            <w:shd w:val="clear" w:color="auto" w:fill="FFFFFF"/>
          </w:tcPr>
          <w:p w14:paraId="6FA4F459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46.0</w:t>
            </w:r>
          </w:p>
        </w:tc>
        <w:tc>
          <w:tcPr>
            <w:tcW w:w="1531" w:type="dxa"/>
            <w:shd w:val="clear" w:color="auto" w:fill="FFFFFF"/>
          </w:tcPr>
          <w:p w14:paraId="263EE8B4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46.0</w:t>
            </w:r>
          </w:p>
        </w:tc>
        <w:tc>
          <w:tcPr>
            <w:tcW w:w="1871" w:type="dxa"/>
            <w:shd w:val="clear" w:color="auto" w:fill="FFFFFF"/>
          </w:tcPr>
          <w:p w14:paraId="56720A4B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46.0</w:t>
            </w:r>
          </w:p>
        </w:tc>
      </w:tr>
      <w:tr w:rsidR="00972EE3" w:rsidRPr="003A7BE8" w14:paraId="7C46B187" w14:textId="77777777" w:rsidTr="000C4B59">
        <w:trPr>
          <w:cantSplit/>
          <w:trHeight w:val="323"/>
          <w:jc w:val="center"/>
        </w:trPr>
        <w:tc>
          <w:tcPr>
            <w:tcW w:w="807" w:type="dxa"/>
            <w:vMerge/>
            <w:shd w:val="clear" w:color="auto" w:fill="FFFFFF" w:themeFill="background1"/>
          </w:tcPr>
          <w:p w14:paraId="116201E9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77F00E00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20,000-30,000</w:t>
            </w:r>
          </w:p>
        </w:tc>
        <w:tc>
          <w:tcPr>
            <w:tcW w:w="1278" w:type="dxa"/>
            <w:shd w:val="clear" w:color="auto" w:fill="FFFFFF"/>
          </w:tcPr>
          <w:p w14:paraId="4F560558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6" w:type="dxa"/>
            <w:shd w:val="clear" w:color="auto" w:fill="FFFFFF"/>
          </w:tcPr>
          <w:p w14:paraId="3217D7D0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1531" w:type="dxa"/>
            <w:shd w:val="clear" w:color="auto" w:fill="FFFFFF"/>
          </w:tcPr>
          <w:p w14:paraId="57BF0E0B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1871" w:type="dxa"/>
            <w:shd w:val="clear" w:color="auto" w:fill="FFFFFF"/>
          </w:tcPr>
          <w:p w14:paraId="578AA0C6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71.0</w:t>
            </w:r>
          </w:p>
        </w:tc>
      </w:tr>
      <w:tr w:rsidR="00972EE3" w:rsidRPr="003A7BE8" w14:paraId="1966E167" w14:textId="77777777" w:rsidTr="000C4B59">
        <w:trPr>
          <w:cantSplit/>
          <w:trHeight w:val="338"/>
          <w:jc w:val="center"/>
        </w:trPr>
        <w:tc>
          <w:tcPr>
            <w:tcW w:w="807" w:type="dxa"/>
            <w:vMerge/>
            <w:shd w:val="clear" w:color="auto" w:fill="FFFFFF" w:themeFill="background1"/>
          </w:tcPr>
          <w:p w14:paraId="3F1593EF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39D91676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30,000-40,000</w:t>
            </w:r>
          </w:p>
        </w:tc>
        <w:tc>
          <w:tcPr>
            <w:tcW w:w="1278" w:type="dxa"/>
            <w:shd w:val="clear" w:color="auto" w:fill="FFFFFF"/>
          </w:tcPr>
          <w:p w14:paraId="583F7027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6" w:type="dxa"/>
            <w:shd w:val="clear" w:color="auto" w:fill="FFFFFF"/>
          </w:tcPr>
          <w:p w14:paraId="14BE665B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1531" w:type="dxa"/>
            <w:shd w:val="clear" w:color="auto" w:fill="FFFFFF"/>
          </w:tcPr>
          <w:p w14:paraId="676970E5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1871" w:type="dxa"/>
            <w:shd w:val="clear" w:color="auto" w:fill="FFFFFF"/>
          </w:tcPr>
          <w:p w14:paraId="531CF81A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93.0</w:t>
            </w:r>
          </w:p>
        </w:tc>
      </w:tr>
      <w:tr w:rsidR="00972EE3" w:rsidRPr="003A7BE8" w14:paraId="16938E04" w14:textId="77777777" w:rsidTr="000C4B59">
        <w:trPr>
          <w:cantSplit/>
          <w:trHeight w:val="338"/>
          <w:jc w:val="center"/>
        </w:trPr>
        <w:tc>
          <w:tcPr>
            <w:tcW w:w="807" w:type="dxa"/>
            <w:vMerge/>
            <w:shd w:val="clear" w:color="auto" w:fill="FFFFFF" w:themeFill="background1"/>
          </w:tcPr>
          <w:p w14:paraId="1AE1EBBC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681D516D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40,000-50,000</w:t>
            </w:r>
          </w:p>
        </w:tc>
        <w:tc>
          <w:tcPr>
            <w:tcW w:w="1278" w:type="dxa"/>
            <w:shd w:val="clear" w:color="auto" w:fill="FFFFFF"/>
          </w:tcPr>
          <w:p w14:paraId="47C9C366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6" w:type="dxa"/>
            <w:shd w:val="clear" w:color="auto" w:fill="FFFFFF"/>
          </w:tcPr>
          <w:p w14:paraId="225A031D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531" w:type="dxa"/>
            <w:shd w:val="clear" w:color="auto" w:fill="FFFFFF"/>
          </w:tcPr>
          <w:p w14:paraId="723627F4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871" w:type="dxa"/>
            <w:shd w:val="clear" w:color="auto" w:fill="FFFFFF"/>
          </w:tcPr>
          <w:p w14:paraId="22A7B33A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972EE3" w:rsidRPr="003A7BE8" w14:paraId="4462EC85" w14:textId="77777777" w:rsidTr="000C4B59">
        <w:trPr>
          <w:cantSplit/>
          <w:trHeight w:val="338"/>
          <w:jc w:val="center"/>
        </w:trPr>
        <w:tc>
          <w:tcPr>
            <w:tcW w:w="807" w:type="dxa"/>
            <w:vMerge/>
            <w:shd w:val="clear" w:color="auto" w:fill="FFFFFF" w:themeFill="background1"/>
          </w:tcPr>
          <w:p w14:paraId="35BBF00B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05F49F81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78" w:type="dxa"/>
            <w:shd w:val="clear" w:color="auto" w:fill="FFFFFF"/>
          </w:tcPr>
          <w:p w14:paraId="1497D29C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shd w:val="clear" w:color="auto" w:fill="FFFFFF"/>
          </w:tcPr>
          <w:p w14:paraId="1F776DBC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531" w:type="dxa"/>
            <w:shd w:val="clear" w:color="auto" w:fill="FFFFFF"/>
          </w:tcPr>
          <w:p w14:paraId="43B98E94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871" w:type="dxa"/>
            <w:shd w:val="clear" w:color="auto" w:fill="FFFFFF"/>
            <w:vAlign w:val="center"/>
          </w:tcPr>
          <w:p w14:paraId="409F8FF8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187279" w14:textId="7AE91842" w:rsidR="00972EE3" w:rsidRDefault="00972EE3" w:rsidP="00972EE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A7BE8">
        <w:rPr>
          <w:rFonts w:ascii="Times New Roman" w:hAnsi="Times New Roman" w:cs="Times New Roman"/>
          <w:sz w:val="24"/>
          <w:szCs w:val="24"/>
        </w:rPr>
        <w:t>Table</w:t>
      </w:r>
      <w:r w:rsidR="00C5302A">
        <w:rPr>
          <w:rFonts w:ascii="Times New Roman" w:hAnsi="Times New Roman" w:cs="Times New Roman"/>
          <w:sz w:val="24"/>
          <w:szCs w:val="24"/>
        </w:rPr>
        <w:t xml:space="preserve"> 3</w:t>
      </w:r>
      <w:r w:rsidRPr="003A7BE8">
        <w:rPr>
          <w:rFonts w:ascii="Times New Roman" w:hAnsi="Times New Roman" w:cs="Times New Roman"/>
          <w:sz w:val="24"/>
          <w:szCs w:val="24"/>
        </w:rPr>
        <w:t>: Income Level of respondents</w:t>
      </w:r>
    </w:p>
    <w:p w14:paraId="1EEC62BA" w14:textId="77777777" w:rsidR="00CF3B6C" w:rsidRPr="00CF3B6C" w:rsidRDefault="00CF3B6C" w:rsidP="00D2056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19"/>
          <w:szCs w:val="25"/>
        </w:rPr>
      </w:pPr>
    </w:p>
    <w:p w14:paraId="6D943A15" w14:textId="77777777" w:rsidR="00972EE3" w:rsidRPr="008B2D0C" w:rsidRDefault="00972EE3" w:rsidP="000C4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B2D0C">
        <w:rPr>
          <w:rFonts w:ascii="Times New Roman" w:hAnsi="Times New Roman" w:cs="Times New Roman"/>
          <w:sz w:val="25"/>
          <w:szCs w:val="25"/>
        </w:rPr>
        <w:t>There are 46 respondents whose income level is 10,000-20,000</w:t>
      </w:r>
      <w:r w:rsidR="00D633BD">
        <w:rPr>
          <w:rFonts w:ascii="Times New Roman" w:hAnsi="Times New Roman" w:cs="Times New Roman"/>
          <w:sz w:val="25"/>
          <w:szCs w:val="25"/>
        </w:rPr>
        <w:t xml:space="preserve"> per month</w:t>
      </w:r>
      <w:r w:rsidRPr="008B2D0C">
        <w:rPr>
          <w:rFonts w:ascii="Times New Roman" w:hAnsi="Times New Roman" w:cs="Times New Roman"/>
          <w:sz w:val="25"/>
          <w:szCs w:val="25"/>
        </w:rPr>
        <w:t>. 25 respondents</w:t>
      </w:r>
      <w:r w:rsidR="005F7A69" w:rsidRPr="008B2D0C">
        <w:rPr>
          <w:rFonts w:ascii="Times New Roman" w:hAnsi="Times New Roman" w:cs="Times New Roman"/>
          <w:sz w:val="25"/>
          <w:szCs w:val="25"/>
        </w:rPr>
        <w:t>’</w:t>
      </w:r>
      <w:r w:rsidRPr="008B2D0C">
        <w:rPr>
          <w:rFonts w:ascii="Times New Roman" w:hAnsi="Times New Roman" w:cs="Times New Roman"/>
          <w:sz w:val="25"/>
          <w:szCs w:val="25"/>
        </w:rPr>
        <w:t xml:space="preserve"> income level </w:t>
      </w:r>
      <w:r w:rsidR="005F7A69" w:rsidRPr="008B2D0C">
        <w:rPr>
          <w:rFonts w:ascii="Times New Roman" w:hAnsi="Times New Roman" w:cs="Times New Roman"/>
          <w:sz w:val="25"/>
          <w:szCs w:val="25"/>
        </w:rPr>
        <w:t xml:space="preserve">is </w:t>
      </w:r>
      <w:r w:rsidRPr="008B2D0C">
        <w:rPr>
          <w:rFonts w:ascii="Times New Roman" w:hAnsi="Times New Roman" w:cs="Times New Roman"/>
          <w:sz w:val="25"/>
          <w:szCs w:val="25"/>
        </w:rPr>
        <w:t xml:space="preserve">in between 20,000-30,000, 22 </w:t>
      </w:r>
      <w:r w:rsidR="00CF3B6C">
        <w:rPr>
          <w:rFonts w:ascii="Times New Roman" w:hAnsi="Times New Roman" w:cs="Times New Roman"/>
          <w:sz w:val="25"/>
          <w:szCs w:val="25"/>
        </w:rPr>
        <w:t xml:space="preserve">of the </w:t>
      </w:r>
      <w:r w:rsidRPr="008B2D0C">
        <w:rPr>
          <w:rFonts w:ascii="Times New Roman" w:hAnsi="Times New Roman" w:cs="Times New Roman"/>
          <w:sz w:val="25"/>
          <w:szCs w:val="25"/>
        </w:rPr>
        <w:t>respondents</w:t>
      </w:r>
      <w:r w:rsidR="00CF3B6C">
        <w:rPr>
          <w:rFonts w:ascii="Times New Roman" w:hAnsi="Times New Roman" w:cs="Times New Roman"/>
          <w:sz w:val="25"/>
          <w:szCs w:val="25"/>
        </w:rPr>
        <w:t xml:space="preserve"> fall under the</w:t>
      </w:r>
      <w:r w:rsidR="005F7A69" w:rsidRPr="008B2D0C">
        <w:rPr>
          <w:rFonts w:ascii="Times New Roman" w:hAnsi="Times New Roman" w:cs="Times New Roman"/>
          <w:sz w:val="25"/>
          <w:szCs w:val="25"/>
        </w:rPr>
        <w:t xml:space="preserve"> </w:t>
      </w:r>
      <w:r w:rsidRPr="008B2D0C">
        <w:rPr>
          <w:rFonts w:ascii="Times New Roman" w:hAnsi="Times New Roman" w:cs="Times New Roman"/>
          <w:sz w:val="25"/>
          <w:szCs w:val="25"/>
        </w:rPr>
        <w:t xml:space="preserve">income level between 30,000-40,000 and finally 07 </w:t>
      </w:r>
      <w:r w:rsidR="00CF3B6C">
        <w:rPr>
          <w:rFonts w:ascii="Times New Roman" w:hAnsi="Times New Roman" w:cs="Times New Roman"/>
          <w:sz w:val="25"/>
          <w:szCs w:val="25"/>
        </w:rPr>
        <w:t xml:space="preserve">of the </w:t>
      </w:r>
      <w:r w:rsidRPr="008B2D0C">
        <w:rPr>
          <w:rFonts w:ascii="Times New Roman" w:hAnsi="Times New Roman" w:cs="Times New Roman"/>
          <w:sz w:val="25"/>
          <w:szCs w:val="25"/>
        </w:rPr>
        <w:t>respondents</w:t>
      </w:r>
      <w:r w:rsidR="00CF3B6C">
        <w:rPr>
          <w:rFonts w:ascii="Times New Roman" w:hAnsi="Times New Roman" w:cs="Times New Roman"/>
          <w:sz w:val="25"/>
          <w:szCs w:val="25"/>
        </w:rPr>
        <w:t xml:space="preserve"> fall above the </w:t>
      </w:r>
      <w:r w:rsidRPr="008B2D0C">
        <w:rPr>
          <w:rFonts w:ascii="Times New Roman" w:hAnsi="Times New Roman" w:cs="Times New Roman"/>
          <w:sz w:val="25"/>
          <w:szCs w:val="25"/>
        </w:rPr>
        <w:t xml:space="preserve">income </w:t>
      </w:r>
      <w:r w:rsidR="00CF3B6C">
        <w:rPr>
          <w:rFonts w:ascii="Times New Roman" w:hAnsi="Times New Roman" w:cs="Times New Roman"/>
          <w:sz w:val="25"/>
          <w:szCs w:val="25"/>
        </w:rPr>
        <w:t>of</w:t>
      </w:r>
      <w:r w:rsidRPr="008B2D0C">
        <w:rPr>
          <w:rFonts w:ascii="Times New Roman" w:hAnsi="Times New Roman" w:cs="Times New Roman"/>
          <w:sz w:val="25"/>
          <w:szCs w:val="25"/>
        </w:rPr>
        <w:t xml:space="preserve"> 40,000.</w:t>
      </w:r>
    </w:p>
    <w:p w14:paraId="6A852087" w14:textId="77777777" w:rsidR="00972EE3" w:rsidRPr="00CF3B6C" w:rsidRDefault="00972EE3" w:rsidP="00972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1298"/>
        <w:gridCol w:w="1431"/>
        <w:gridCol w:w="1260"/>
        <w:gridCol w:w="1713"/>
        <w:gridCol w:w="2125"/>
      </w:tblGrid>
      <w:tr w:rsidR="00972EE3" w:rsidRPr="003A7BE8" w14:paraId="2C06001E" w14:textId="77777777" w:rsidTr="000C4B59">
        <w:trPr>
          <w:cantSplit/>
          <w:trHeight w:val="278"/>
          <w:jc w:val="center"/>
        </w:trPr>
        <w:tc>
          <w:tcPr>
            <w:tcW w:w="8730" w:type="dxa"/>
            <w:gridSpan w:val="6"/>
            <w:shd w:val="clear" w:color="auto" w:fill="FFFFFF"/>
            <w:vAlign w:val="center"/>
          </w:tcPr>
          <w:p w14:paraId="103DC046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</w:tr>
      <w:tr w:rsidR="00972EE3" w:rsidRPr="003A7BE8" w14:paraId="7048556C" w14:textId="77777777" w:rsidTr="000C4B59">
        <w:trPr>
          <w:cantSplit/>
          <w:trHeight w:val="360"/>
          <w:jc w:val="center"/>
        </w:trPr>
        <w:tc>
          <w:tcPr>
            <w:tcW w:w="2201" w:type="dxa"/>
            <w:gridSpan w:val="2"/>
            <w:shd w:val="clear" w:color="auto" w:fill="FFFFFF"/>
            <w:vAlign w:val="bottom"/>
          </w:tcPr>
          <w:p w14:paraId="7D3F4BB2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FFFFFF"/>
            <w:vAlign w:val="bottom"/>
          </w:tcPr>
          <w:p w14:paraId="0047F2D7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260" w:type="dxa"/>
            <w:shd w:val="clear" w:color="auto" w:fill="FFFFFF"/>
            <w:vAlign w:val="bottom"/>
          </w:tcPr>
          <w:p w14:paraId="633BC94B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713" w:type="dxa"/>
            <w:shd w:val="clear" w:color="auto" w:fill="FFFFFF"/>
            <w:vAlign w:val="bottom"/>
          </w:tcPr>
          <w:p w14:paraId="07A61C04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2125" w:type="dxa"/>
            <w:shd w:val="clear" w:color="auto" w:fill="FFFFFF"/>
            <w:vAlign w:val="bottom"/>
          </w:tcPr>
          <w:p w14:paraId="0A8D782F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972EE3" w:rsidRPr="003A7BE8" w14:paraId="208FEB09" w14:textId="77777777" w:rsidTr="000C4B59">
        <w:trPr>
          <w:cantSplit/>
          <w:trHeight w:val="302"/>
          <w:jc w:val="center"/>
        </w:trPr>
        <w:tc>
          <w:tcPr>
            <w:tcW w:w="903" w:type="dxa"/>
            <w:vMerge w:val="restart"/>
            <w:shd w:val="clear" w:color="auto" w:fill="FFFFFF" w:themeFill="background1"/>
          </w:tcPr>
          <w:p w14:paraId="220212D6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1298" w:type="dxa"/>
            <w:shd w:val="clear" w:color="auto" w:fill="FFFFFF" w:themeFill="background1"/>
          </w:tcPr>
          <w:p w14:paraId="4499664C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</w:tc>
        <w:tc>
          <w:tcPr>
            <w:tcW w:w="1431" w:type="dxa"/>
            <w:shd w:val="clear" w:color="auto" w:fill="FFFFFF"/>
          </w:tcPr>
          <w:p w14:paraId="4BF6412F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60" w:type="dxa"/>
            <w:shd w:val="clear" w:color="auto" w:fill="FFFFFF"/>
          </w:tcPr>
          <w:p w14:paraId="412F7E2B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58.0</w:t>
            </w:r>
          </w:p>
        </w:tc>
        <w:tc>
          <w:tcPr>
            <w:tcW w:w="1713" w:type="dxa"/>
            <w:shd w:val="clear" w:color="auto" w:fill="FFFFFF"/>
          </w:tcPr>
          <w:p w14:paraId="56080625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58.0</w:t>
            </w:r>
          </w:p>
        </w:tc>
        <w:tc>
          <w:tcPr>
            <w:tcW w:w="2125" w:type="dxa"/>
            <w:shd w:val="clear" w:color="auto" w:fill="FFFFFF"/>
          </w:tcPr>
          <w:p w14:paraId="0CE0A112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58.0</w:t>
            </w:r>
          </w:p>
        </w:tc>
      </w:tr>
      <w:tr w:rsidR="00972EE3" w:rsidRPr="003A7BE8" w14:paraId="72594F81" w14:textId="77777777" w:rsidTr="000C4B59">
        <w:trPr>
          <w:cantSplit/>
          <w:trHeight w:val="302"/>
          <w:jc w:val="center"/>
        </w:trPr>
        <w:tc>
          <w:tcPr>
            <w:tcW w:w="903" w:type="dxa"/>
            <w:vMerge/>
            <w:shd w:val="clear" w:color="auto" w:fill="FFFFFF" w:themeFill="background1"/>
          </w:tcPr>
          <w:p w14:paraId="4C387449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2CD20151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31-40</w:t>
            </w:r>
          </w:p>
        </w:tc>
        <w:tc>
          <w:tcPr>
            <w:tcW w:w="1431" w:type="dxa"/>
            <w:shd w:val="clear" w:color="auto" w:fill="FFFFFF"/>
          </w:tcPr>
          <w:p w14:paraId="0F895061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  <w:shd w:val="clear" w:color="auto" w:fill="FFFFFF"/>
          </w:tcPr>
          <w:p w14:paraId="21DD4573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33.0</w:t>
            </w:r>
          </w:p>
        </w:tc>
        <w:tc>
          <w:tcPr>
            <w:tcW w:w="1713" w:type="dxa"/>
            <w:shd w:val="clear" w:color="auto" w:fill="FFFFFF"/>
          </w:tcPr>
          <w:p w14:paraId="40BE06B2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33.0</w:t>
            </w:r>
          </w:p>
        </w:tc>
        <w:tc>
          <w:tcPr>
            <w:tcW w:w="2125" w:type="dxa"/>
            <w:shd w:val="clear" w:color="auto" w:fill="FFFFFF"/>
          </w:tcPr>
          <w:p w14:paraId="5513C42A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91.0</w:t>
            </w:r>
          </w:p>
        </w:tc>
      </w:tr>
      <w:tr w:rsidR="00972EE3" w:rsidRPr="003A7BE8" w14:paraId="64395A1D" w14:textId="77777777" w:rsidTr="000C4B59">
        <w:trPr>
          <w:cantSplit/>
          <w:trHeight w:val="316"/>
          <w:jc w:val="center"/>
        </w:trPr>
        <w:tc>
          <w:tcPr>
            <w:tcW w:w="903" w:type="dxa"/>
            <w:vMerge/>
            <w:shd w:val="clear" w:color="auto" w:fill="FFFFFF" w:themeFill="background1"/>
          </w:tcPr>
          <w:p w14:paraId="674BF64E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683504A5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41-50</w:t>
            </w:r>
          </w:p>
        </w:tc>
        <w:tc>
          <w:tcPr>
            <w:tcW w:w="1431" w:type="dxa"/>
            <w:shd w:val="clear" w:color="auto" w:fill="FFFFFF"/>
          </w:tcPr>
          <w:p w14:paraId="550026E0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FFFFFF"/>
          </w:tcPr>
          <w:p w14:paraId="01E03FA9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713" w:type="dxa"/>
            <w:shd w:val="clear" w:color="auto" w:fill="FFFFFF"/>
          </w:tcPr>
          <w:p w14:paraId="12F6F989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2125" w:type="dxa"/>
            <w:shd w:val="clear" w:color="auto" w:fill="FFFFFF"/>
          </w:tcPr>
          <w:p w14:paraId="27CFA6A9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99.0</w:t>
            </w:r>
          </w:p>
        </w:tc>
      </w:tr>
      <w:tr w:rsidR="00972EE3" w:rsidRPr="003A7BE8" w14:paraId="709E3D50" w14:textId="77777777" w:rsidTr="000C4B59">
        <w:trPr>
          <w:cantSplit/>
          <w:trHeight w:val="316"/>
          <w:jc w:val="center"/>
        </w:trPr>
        <w:tc>
          <w:tcPr>
            <w:tcW w:w="903" w:type="dxa"/>
            <w:vMerge/>
            <w:shd w:val="clear" w:color="auto" w:fill="FFFFFF" w:themeFill="background1"/>
          </w:tcPr>
          <w:p w14:paraId="0742F7A2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2F22C750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Above 50</w:t>
            </w:r>
          </w:p>
        </w:tc>
        <w:tc>
          <w:tcPr>
            <w:tcW w:w="1431" w:type="dxa"/>
            <w:shd w:val="clear" w:color="auto" w:fill="FFFFFF"/>
          </w:tcPr>
          <w:p w14:paraId="64450A26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14:paraId="47A33596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713" w:type="dxa"/>
            <w:shd w:val="clear" w:color="auto" w:fill="FFFFFF"/>
          </w:tcPr>
          <w:p w14:paraId="5B4B96E7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2125" w:type="dxa"/>
            <w:shd w:val="clear" w:color="auto" w:fill="FFFFFF"/>
          </w:tcPr>
          <w:p w14:paraId="7DE90CD5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972EE3" w:rsidRPr="003A7BE8" w14:paraId="224B2F67" w14:textId="77777777" w:rsidTr="000C4B59">
        <w:trPr>
          <w:cantSplit/>
          <w:trHeight w:val="316"/>
          <w:jc w:val="center"/>
        </w:trPr>
        <w:tc>
          <w:tcPr>
            <w:tcW w:w="903" w:type="dxa"/>
            <w:vMerge/>
            <w:shd w:val="clear" w:color="auto" w:fill="FFFFFF" w:themeFill="background1"/>
          </w:tcPr>
          <w:p w14:paraId="01A322AC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6A75D6A8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31" w:type="dxa"/>
            <w:shd w:val="clear" w:color="auto" w:fill="FFFFFF"/>
          </w:tcPr>
          <w:p w14:paraId="45B8D162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FFFFFF"/>
          </w:tcPr>
          <w:p w14:paraId="5E45868C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713" w:type="dxa"/>
            <w:shd w:val="clear" w:color="auto" w:fill="FFFFFF"/>
          </w:tcPr>
          <w:p w14:paraId="2C47A2EB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5341E717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665849" w14:textId="54A588BD" w:rsidR="00972EE3" w:rsidRPr="003A7BE8" w:rsidRDefault="00972EE3" w:rsidP="00972EE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A7BE8">
        <w:rPr>
          <w:rFonts w:ascii="Times New Roman" w:hAnsi="Times New Roman" w:cs="Times New Roman"/>
          <w:sz w:val="24"/>
          <w:szCs w:val="24"/>
        </w:rPr>
        <w:t>Table</w:t>
      </w:r>
      <w:r w:rsidR="00C5302A">
        <w:rPr>
          <w:rFonts w:ascii="Times New Roman" w:hAnsi="Times New Roman" w:cs="Times New Roman"/>
          <w:sz w:val="24"/>
          <w:szCs w:val="24"/>
        </w:rPr>
        <w:t xml:space="preserve"> 4</w:t>
      </w:r>
      <w:r w:rsidRPr="003A7BE8">
        <w:rPr>
          <w:rFonts w:ascii="Times New Roman" w:hAnsi="Times New Roman" w:cs="Times New Roman"/>
          <w:sz w:val="24"/>
          <w:szCs w:val="24"/>
        </w:rPr>
        <w:t>: Age of respondents</w:t>
      </w:r>
    </w:p>
    <w:p w14:paraId="2655C881" w14:textId="77777777" w:rsidR="000C4B59" w:rsidRDefault="000C4B59" w:rsidP="000C4B59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43F9CA7D" w14:textId="77777777" w:rsidR="00DF4A3A" w:rsidRDefault="004F63EE" w:rsidP="000C4B59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54C8E">
        <w:rPr>
          <w:rFonts w:ascii="Times New Roman" w:hAnsi="Times New Roman" w:cs="Times New Roman"/>
          <w:sz w:val="25"/>
          <w:szCs w:val="25"/>
        </w:rPr>
        <w:t>It is mentioned earlier that t</w:t>
      </w:r>
      <w:r w:rsidR="00972EE3" w:rsidRPr="00054C8E">
        <w:rPr>
          <w:rFonts w:ascii="Times New Roman" w:hAnsi="Times New Roman" w:cs="Times New Roman"/>
          <w:sz w:val="25"/>
          <w:szCs w:val="25"/>
        </w:rPr>
        <w:t xml:space="preserve">here are 100 respondents </w:t>
      </w:r>
      <w:r w:rsidR="00D633BD" w:rsidRPr="00054C8E">
        <w:rPr>
          <w:rFonts w:ascii="Times New Roman" w:hAnsi="Times New Roman" w:cs="Times New Roman"/>
          <w:sz w:val="25"/>
          <w:szCs w:val="25"/>
        </w:rPr>
        <w:t>on which the survey was conducted</w:t>
      </w:r>
      <w:r w:rsidR="00972EE3" w:rsidRPr="00054C8E">
        <w:rPr>
          <w:rFonts w:ascii="Times New Roman" w:hAnsi="Times New Roman" w:cs="Times New Roman"/>
          <w:sz w:val="25"/>
          <w:szCs w:val="25"/>
        </w:rPr>
        <w:t xml:space="preserve">. Among them 58 respondents </w:t>
      </w:r>
      <w:r w:rsidR="00054C8E" w:rsidRPr="00054C8E">
        <w:rPr>
          <w:rFonts w:ascii="Times New Roman" w:hAnsi="Times New Roman" w:cs="Times New Roman"/>
          <w:sz w:val="25"/>
          <w:szCs w:val="25"/>
        </w:rPr>
        <w:t xml:space="preserve">are from </w:t>
      </w:r>
      <w:r w:rsidR="00972EE3" w:rsidRPr="00054C8E">
        <w:rPr>
          <w:rFonts w:ascii="Times New Roman" w:hAnsi="Times New Roman" w:cs="Times New Roman"/>
          <w:sz w:val="25"/>
          <w:szCs w:val="25"/>
        </w:rPr>
        <w:t>age</w:t>
      </w:r>
      <w:r w:rsidR="00054C8E" w:rsidRPr="00054C8E">
        <w:rPr>
          <w:rFonts w:ascii="Times New Roman" w:hAnsi="Times New Roman" w:cs="Times New Roman"/>
          <w:sz w:val="25"/>
          <w:szCs w:val="25"/>
        </w:rPr>
        <w:t xml:space="preserve"> group</w:t>
      </w:r>
      <w:r w:rsidR="00972EE3" w:rsidRPr="00054C8E">
        <w:rPr>
          <w:rFonts w:ascii="Times New Roman" w:hAnsi="Times New Roman" w:cs="Times New Roman"/>
          <w:sz w:val="25"/>
          <w:szCs w:val="25"/>
        </w:rPr>
        <w:t xml:space="preserve"> 21 to 30, which is 58% of the data set and is a significant number. 31 to 40 aged </w:t>
      </w:r>
      <w:r w:rsidR="00131041" w:rsidRPr="00054C8E">
        <w:rPr>
          <w:rFonts w:ascii="Times New Roman" w:hAnsi="Times New Roman" w:cs="Times New Roman"/>
          <w:sz w:val="25"/>
          <w:szCs w:val="25"/>
        </w:rPr>
        <w:t>group</w:t>
      </w:r>
      <w:r w:rsidR="00972EE3" w:rsidRPr="00054C8E">
        <w:rPr>
          <w:rFonts w:ascii="Times New Roman" w:hAnsi="Times New Roman" w:cs="Times New Roman"/>
          <w:sz w:val="25"/>
          <w:szCs w:val="25"/>
        </w:rPr>
        <w:t xml:space="preserve"> ha</w:t>
      </w:r>
      <w:r w:rsidR="00131041">
        <w:rPr>
          <w:rFonts w:ascii="Times New Roman" w:hAnsi="Times New Roman" w:cs="Times New Roman"/>
          <w:sz w:val="25"/>
          <w:szCs w:val="25"/>
        </w:rPr>
        <w:t>s</w:t>
      </w:r>
      <w:r w:rsidR="00972EE3" w:rsidRPr="00054C8E">
        <w:rPr>
          <w:rFonts w:ascii="Times New Roman" w:hAnsi="Times New Roman" w:cs="Times New Roman"/>
          <w:sz w:val="25"/>
          <w:szCs w:val="25"/>
        </w:rPr>
        <w:t xml:space="preserve"> 33 respondents which is 33% of the data set. Next, the 41 to 50 age group has the 08 respondents, which is about 08% of the data set. Finally, 01 respondent lie</w:t>
      </w:r>
      <w:r w:rsidRPr="00054C8E">
        <w:rPr>
          <w:rFonts w:ascii="Times New Roman" w:hAnsi="Times New Roman" w:cs="Times New Roman"/>
          <w:sz w:val="25"/>
          <w:szCs w:val="25"/>
        </w:rPr>
        <w:t>s</w:t>
      </w:r>
      <w:r w:rsidR="00972EE3" w:rsidRPr="00054C8E">
        <w:rPr>
          <w:rFonts w:ascii="Times New Roman" w:hAnsi="Times New Roman" w:cs="Times New Roman"/>
          <w:sz w:val="25"/>
          <w:szCs w:val="25"/>
        </w:rPr>
        <w:t xml:space="preserve"> above 50 years </w:t>
      </w:r>
      <w:r w:rsidR="00131041">
        <w:rPr>
          <w:rFonts w:ascii="Times New Roman" w:hAnsi="Times New Roman" w:cs="Times New Roman"/>
          <w:sz w:val="25"/>
          <w:szCs w:val="25"/>
        </w:rPr>
        <w:t xml:space="preserve">and above </w:t>
      </w:r>
      <w:r w:rsidR="00972EE3" w:rsidRPr="00054C8E">
        <w:rPr>
          <w:rFonts w:ascii="Times New Roman" w:hAnsi="Times New Roman" w:cs="Times New Roman"/>
          <w:sz w:val="25"/>
          <w:szCs w:val="25"/>
        </w:rPr>
        <w:t>age group.</w:t>
      </w:r>
    </w:p>
    <w:p w14:paraId="60D9FE24" w14:textId="77777777" w:rsidR="000C4B59" w:rsidRDefault="000C4B59" w:rsidP="000C4B59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5"/>
        <w:gridCol w:w="1018"/>
        <w:gridCol w:w="1287"/>
        <w:gridCol w:w="1287"/>
        <w:gridCol w:w="1287"/>
        <w:gridCol w:w="1566"/>
      </w:tblGrid>
      <w:tr w:rsidR="00972EE3" w:rsidRPr="003A7BE8" w14:paraId="268FFC11" w14:textId="77777777" w:rsidTr="000C4B59">
        <w:trPr>
          <w:cantSplit/>
          <w:trHeight w:val="407"/>
          <w:jc w:val="center"/>
        </w:trPr>
        <w:tc>
          <w:tcPr>
            <w:tcW w:w="8460" w:type="dxa"/>
            <w:gridSpan w:val="6"/>
            <w:shd w:val="clear" w:color="auto" w:fill="FFFFFF"/>
            <w:vAlign w:val="center"/>
          </w:tcPr>
          <w:p w14:paraId="25F79807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Descriptive Statistics</w:t>
            </w:r>
          </w:p>
        </w:tc>
      </w:tr>
      <w:tr w:rsidR="00972EE3" w:rsidRPr="003A7BE8" w14:paraId="794535D0" w14:textId="77777777" w:rsidTr="000C4B59">
        <w:trPr>
          <w:cantSplit/>
          <w:trHeight w:val="392"/>
          <w:jc w:val="center"/>
        </w:trPr>
        <w:tc>
          <w:tcPr>
            <w:tcW w:w="2015" w:type="dxa"/>
            <w:shd w:val="clear" w:color="auto" w:fill="FFFFFF"/>
            <w:vAlign w:val="bottom"/>
          </w:tcPr>
          <w:p w14:paraId="7CC5E280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  <w:vAlign w:val="bottom"/>
          </w:tcPr>
          <w:p w14:paraId="4E8F4FE5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87" w:type="dxa"/>
            <w:shd w:val="clear" w:color="auto" w:fill="FFFFFF"/>
            <w:vAlign w:val="bottom"/>
          </w:tcPr>
          <w:p w14:paraId="6AF8E6B8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1287" w:type="dxa"/>
            <w:shd w:val="clear" w:color="auto" w:fill="FFFFFF"/>
            <w:vAlign w:val="bottom"/>
          </w:tcPr>
          <w:p w14:paraId="69B81B93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1287" w:type="dxa"/>
            <w:shd w:val="clear" w:color="auto" w:fill="FFFFFF"/>
            <w:vAlign w:val="bottom"/>
          </w:tcPr>
          <w:p w14:paraId="5706C49F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566" w:type="dxa"/>
            <w:shd w:val="clear" w:color="auto" w:fill="FFFFFF"/>
            <w:vAlign w:val="bottom"/>
          </w:tcPr>
          <w:p w14:paraId="39B1E905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Std. Deviation</w:t>
            </w:r>
          </w:p>
        </w:tc>
      </w:tr>
      <w:tr w:rsidR="00972EE3" w:rsidRPr="003A7BE8" w14:paraId="545B4BA1" w14:textId="77777777" w:rsidTr="000C4B59">
        <w:trPr>
          <w:cantSplit/>
          <w:trHeight w:val="304"/>
          <w:jc w:val="center"/>
        </w:trPr>
        <w:tc>
          <w:tcPr>
            <w:tcW w:w="2015" w:type="dxa"/>
            <w:shd w:val="clear" w:color="auto" w:fill="FFFFFF" w:themeFill="background1"/>
          </w:tcPr>
          <w:p w14:paraId="6F2E53F6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018" w:type="dxa"/>
            <w:shd w:val="clear" w:color="auto" w:fill="FFFFFF"/>
          </w:tcPr>
          <w:p w14:paraId="5F57F7AE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  <w:shd w:val="clear" w:color="auto" w:fill="FFFFFF"/>
          </w:tcPr>
          <w:p w14:paraId="4CC5BD08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287" w:type="dxa"/>
            <w:shd w:val="clear" w:color="auto" w:fill="FFFFFF"/>
          </w:tcPr>
          <w:p w14:paraId="58F1A82F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287" w:type="dxa"/>
            <w:shd w:val="clear" w:color="auto" w:fill="FFFFFF"/>
          </w:tcPr>
          <w:p w14:paraId="49CDE977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1.2600</w:t>
            </w:r>
          </w:p>
        </w:tc>
        <w:tc>
          <w:tcPr>
            <w:tcW w:w="1566" w:type="dxa"/>
            <w:shd w:val="clear" w:color="auto" w:fill="FFFFFF"/>
          </w:tcPr>
          <w:p w14:paraId="7B8264A0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.44084</w:t>
            </w:r>
          </w:p>
        </w:tc>
      </w:tr>
      <w:tr w:rsidR="00972EE3" w:rsidRPr="003A7BE8" w14:paraId="7D79F55E" w14:textId="77777777" w:rsidTr="000C4B59">
        <w:trPr>
          <w:cantSplit/>
          <w:trHeight w:val="289"/>
          <w:jc w:val="center"/>
        </w:trPr>
        <w:tc>
          <w:tcPr>
            <w:tcW w:w="2015" w:type="dxa"/>
            <w:shd w:val="clear" w:color="auto" w:fill="FFFFFF" w:themeFill="background1"/>
          </w:tcPr>
          <w:p w14:paraId="4D7142EB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</w:p>
        </w:tc>
        <w:tc>
          <w:tcPr>
            <w:tcW w:w="1018" w:type="dxa"/>
            <w:shd w:val="clear" w:color="auto" w:fill="FFFFFF"/>
          </w:tcPr>
          <w:p w14:paraId="0D210CA3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  <w:shd w:val="clear" w:color="auto" w:fill="FFFFFF"/>
          </w:tcPr>
          <w:p w14:paraId="47EE85D5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287" w:type="dxa"/>
            <w:shd w:val="clear" w:color="auto" w:fill="FFFFFF"/>
          </w:tcPr>
          <w:p w14:paraId="24911432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287" w:type="dxa"/>
            <w:shd w:val="clear" w:color="auto" w:fill="FFFFFF"/>
          </w:tcPr>
          <w:p w14:paraId="6CC09781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1.9300</w:t>
            </w:r>
          </w:p>
        </w:tc>
        <w:tc>
          <w:tcPr>
            <w:tcW w:w="1566" w:type="dxa"/>
            <w:shd w:val="clear" w:color="auto" w:fill="FFFFFF"/>
          </w:tcPr>
          <w:p w14:paraId="33812BCC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1.05653</w:t>
            </w:r>
          </w:p>
        </w:tc>
      </w:tr>
      <w:tr w:rsidR="00972EE3" w:rsidRPr="003A7BE8" w14:paraId="51FE0C4C" w14:textId="77777777" w:rsidTr="000C4B59">
        <w:trPr>
          <w:cantSplit/>
          <w:trHeight w:val="304"/>
          <w:jc w:val="center"/>
        </w:trPr>
        <w:tc>
          <w:tcPr>
            <w:tcW w:w="2015" w:type="dxa"/>
            <w:shd w:val="clear" w:color="auto" w:fill="FFFFFF" w:themeFill="background1"/>
          </w:tcPr>
          <w:p w14:paraId="4AC70332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Income Level</w:t>
            </w:r>
          </w:p>
        </w:tc>
        <w:tc>
          <w:tcPr>
            <w:tcW w:w="1018" w:type="dxa"/>
            <w:shd w:val="clear" w:color="auto" w:fill="FFFFFF"/>
          </w:tcPr>
          <w:p w14:paraId="4FD26C4E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  <w:shd w:val="clear" w:color="auto" w:fill="FFFFFF"/>
          </w:tcPr>
          <w:p w14:paraId="5691CFB1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287" w:type="dxa"/>
            <w:shd w:val="clear" w:color="auto" w:fill="FFFFFF"/>
          </w:tcPr>
          <w:p w14:paraId="32D98D99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287" w:type="dxa"/>
            <w:shd w:val="clear" w:color="auto" w:fill="FFFFFF"/>
          </w:tcPr>
          <w:p w14:paraId="5F19E752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1.9000</w:t>
            </w:r>
          </w:p>
        </w:tc>
        <w:tc>
          <w:tcPr>
            <w:tcW w:w="1566" w:type="dxa"/>
            <w:shd w:val="clear" w:color="auto" w:fill="FFFFFF"/>
          </w:tcPr>
          <w:p w14:paraId="7FCC0C3A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.97959</w:t>
            </w:r>
          </w:p>
        </w:tc>
      </w:tr>
      <w:tr w:rsidR="00972EE3" w:rsidRPr="003A7BE8" w14:paraId="7C89E6A9" w14:textId="77777777" w:rsidTr="000C4B59">
        <w:trPr>
          <w:cantSplit/>
          <w:trHeight w:val="304"/>
          <w:jc w:val="center"/>
        </w:trPr>
        <w:tc>
          <w:tcPr>
            <w:tcW w:w="2015" w:type="dxa"/>
            <w:shd w:val="clear" w:color="auto" w:fill="FFFFFF" w:themeFill="background1"/>
          </w:tcPr>
          <w:p w14:paraId="1A2AA9EF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018" w:type="dxa"/>
            <w:shd w:val="clear" w:color="auto" w:fill="FFFFFF"/>
          </w:tcPr>
          <w:p w14:paraId="71C605FF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  <w:shd w:val="clear" w:color="auto" w:fill="FFFFFF"/>
          </w:tcPr>
          <w:p w14:paraId="54E0EF1D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287" w:type="dxa"/>
            <w:shd w:val="clear" w:color="auto" w:fill="FFFFFF"/>
          </w:tcPr>
          <w:p w14:paraId="5441FF87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287" w:type="dxa"/>
            <w:shd w:val="clear" w:color="auto" w:fill="FFFFFF"/>
          </w:tcPr>
          <w:p w14:paraId="02F4CFA3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1.5200</w:t>
            </w:r>
          </w:p>
        </w:tc>
        <w:tc>
          <w:tcPr>
            <w:tcW w:w="1566" w:type="dxa"/>
            <w:shd w:val="clear" w:color="auto" w:fill="FFFFFF"/>
          </w:tcPr>
          <w:p w14:paraId="04CE61C8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.68873</w:t>
            </w:r>
          </w:p>
        </w:tc>
      </w:tr>
      <w:tr w:rsidR="00972EE3" w:rsidRPr="003A7BE8" w14:paraId="565284DA" w14:textId="77777777" w:rsidTr="000C4B59">
        <w:trPr>
          <w:cantSplit/>
          <w:trHeight w:val="206"/>
          <w:jc w:val="center"/>
        </w:trPr>
        <w:tc>
          <w:tcPr>
            <w:tcW w:w="2015" w:type="dxa"/>
            <w:shd w:val="clear" w:color="auto" w:fill="FFFFFF" w:themeFill="background1"/>
          </w:tcPr>
          <w:p w14:paraId="5162CA49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Valid N (list wise)</w:t>
            </w:r>
          </w:p>
        </w:tc>
        <w:tc>
          <w:tcPr>
            <w:tcW w:w="1018" w:type="dxa"/>
            <w:shd w:val="clear" w:color="auto" w:fill="FFFFFF"/>
          </w:tcPr>
          <w:p w14:paraId="55F7289C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05DDDD90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FFFFFF"/>
            <w:vAlign w:val="center"/>
          </w:tcPr>
          <w:p w14:paraId="2B899E94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FFFFFF"/>
            <w:vAlign w:val="center"/>
          </w:tcPr>
          <w:p w14:paraId="59954F42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FFFFFF"/>
            <w:vAlign w:val="center"/>
          </w:tcPr>
          <w:p w14:paraId="500E795B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BF9582" w14:textId="38CBE65F" w:rsidR="00972EE3" w:rsidRPr="003A7BE8" w:rsidRDefault="00972EE3" w:rsidP="00710B6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7BE8">
        <w:rPr>
          <w:rFonts w:ascii="Times New Roman" w:hAnsi="Times New Roman" w:cs="Times New Roman"/>
          <w:sz w:val="24"/>
          <w:szCs w:val="24"/>
        </w:rPr>
        <w:t>Table</w:t>
      </w:r>
      <w:r w:rsidR="00C5302A">
        <w:rPr>
          <w:rFonts w:ascii="Times New Roman" w:hAnsi="Times New Roman" w:cs="Times New Roman"/>
          <w:sz w:val="24"/>
          <w:szCs w:val="24"/>
        </w:rPr>
        <w:t xml:space="preserve"> 5</w:t>
      </w:r>
      <w:r w:rsidRPr="003A7BE8">
        <w:rPr>
          <w:rFonts w:ascii="Times New Roman" w:hAnsi="Times New Roman" w:cs="Times New Roman"/>
          <w:sz w:val="24"/>
          <w:szCs w:val="24"/>
        </w:rPr>
        <w:t>: Frequency statistics</w:t>
      </w:r>
    </w:p>
    <w:p w14:paraId="6ED76ECC" w14:textId="77777777" w:rsidR="00972EE3" w:rsidRPr="00742687" w:rsidRDefault="003C61F7" w:rsidP="000C4B59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This is the f</w:t>
      </w:r>
      <w:r w:rsidR="00972EE3" w:rsidRPr="00742687">
        <w:rPr>
          <w:rFonts w:ascii="Times New Roman" w:hAnsi="Times New Roman" w:cs="Times New Roman"/>
          <w:sz w:val="25"/>
          <w:szCs w:val="25"/>
        </w:rPr>
        <w:t xml:space="preserve">requency </w:t>
      </w:r>
      <w:r>
        <w:rPr>
          <w:rFonts w:ascii="Times New Roman" w:hAnsi="Times New Roman" w:cs="Times New Roman"/>
          <w:sz w:val="25"/>
          <w:szCs w:val="25"/>
        </w:rPr>
        <w:t>t</w:t>
      </w:r>
      <w:r w:rsidR="00972EE3" w:rsidRPr="00742687">
        <w:rPr>
          <w:rFonts w:ascii="Times New Roman" w:hAnsi="Times New Roman" w:cs="Times New Roman"/>
          <w:sz w:val="25"/>
          <w:szCs w:val="25"/>
        </w:rPr>
        <w:t xml:space="preserve">able of </w:t>
      </w:r>
      <w:r>
        <w:rPr>
          <w:rFonts w:ascii="Times New Roman" w:hAnsi="Times New Roman" w:cs="Times New Roman"/>
          <w:sz w:val="25"/>
          <w:szCs w:val="25"/>
        </w:rPr>
        <w:t>d</w:t>
      </w:r>
      <w:r w:rsidR="00972EE3" w:rsidRPr="00742687">
        <w:rPr>
          <w:rFonts w:ascii="Times New Roman" w:hAnsi="Times New Roman" w:cs="Times New Roman"/>
          <w:sz w:val="25"/>
          <w:szCs w:val="25"/>
        </w:rPr>
        <w:t>emographic data</w:t>
      </w:r>
      <w:r>
        <w:rPr>
          <w:rFonts w:ascii="Times New Roman" w:hAnsi="Times New Roman" w:cs="Times New Roman"/>
          <w:sz w:val="25"/>
          <w:szCs w:val="25"/>
        </w:rPr>
        <w:t xml:space="preserve"> of the respondents</w:t>
      </w:r>
      <w:r w:rsidR="00972EE3" w:rsidRPr="00742687">
        <w:rPr>
          <w:rFonts w:ascii="Times New Roman" w:hAnsi="Times New Roman" w:cs="Times New Roman"/>
          <w:sz w:val="25"/>
          <w:szCs w:val="25"/>
        </w:rPr>
        <w:t>, which represents the number of respondents and the</w:t>
      </w:r>
      <w:r w:rsidR="00742687">
        <w:rPr>
          <w:rFonts w:ascii="Times New Roman" w:hAnsi="Times New Roman" w:cs="Times New Roman"/>
          <w:sz w:val="25"/>
          <w:szCs w:val="25"/>
        </w:rPr>
        <w:t>ir</w:t>
      </w:r>
      <w:r w:rsidR="00972EE3" w:rsidRPr="0074268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m</w:t>
      </w:r>
      <w:r w:rsidR="00972EE3" w:rsidRPr="00742687">
        <w:rPr>
          <w:rFonts w:ascii="Times New Roman" w:hAnsi="Times New Roman" w:cs="Times New Roman"/>
          <w:sz w:val="25"/>
          <w:szCs w:val="25"/>
        </w:rPr>
        <w:t xml:space="preserve">ean, </w:t>
      </w:r>
      <w:r>
        <w:rPr>
          <w:rFonts w:ascii="Times New Roman" w:hAnsi="Times New Roman" w:cs="Times New Roman"/>
          <w:sz w:val="25"/>
          <w:szCs w:val="25"/>
        </w:rPr>
        <w:t>s</w:t>
      </w:r>
      <w:r w:rsidR="00972EE3" w:rsidRPr="00742687">
        <w:rPr>
          <w:rFonts w:ascii="Times New Roman" w:hAnsi="Times New Roman" w:cs="Times New Roman"/>
          <w:sz w:val="25"/>
          <w:szCs w:val="25"/>
        </w:rPr>
        <w:t xml:space="preserve">tandard </w:t>
      </w:r>
      <w:r>
        <w:rPr>
          <w:rFonts w:ascii="Times New Roman" w:hAnsi="Times New Roman" w:cs="Times New Roman"/>
          <w:sz w:val="25"/>
          <w:szCs w:val="25"/>
        </w:rPr>
        <w:t>d</w:t>
      </w:r>
      <w:r w:rsidR="00972EE3" w:rsidRPr="00742687">
        <w:rPr>
          <w:rFonts w:ascii="Times New Roman" w:hAnsi="Times New Roman" w:cs="Times New Roman"/>
          <w:sz w:val="25"/>
          <w:szCs w:val="25"/>
        </w:rPr>
        <w:t xml:space="preserve">eviation and the limit of the data set. The </w:t>
      </w:r>
      <w:r w:rsidR="00742687" w:rsidRPr="00742687">
        <w:rPr>
          <w:rFonts w:ascii="Times New Roman" w:hAnsi="Times New Roman" w:cs="Times New Roman"/>
          <w:sz w:val="25"/>
          <w:szCs w:val="25"/>
        </w:rPr>
        <w:t>number of the respondents for all the questions is</w:t>
      </w:r>
      <w:r w:rsidR="00972EE3" w:rsidRPr="00742687">
        <w:rPr>
          <w:rFonts w:ascii="Times New Roman" w:hAnsi="Times New Roman" w:cs="Times New Roman"/>
          <w:sz w:val="25"/>
          <w:szCs w:val="25"/>
        </w:rPr>
        <w:t xml:space="preserve"> 100. The </w:t>
      </w:r>
      <w:r>
        <w:rPr>
          <w:rFonts w:ascii="Times New Roman" w:hAnsi="Times New Roman" w:cs="Times New Roman"/>
          <w:sz w:val="25"/>
          <w:szCs w:val="25"/>
        </w:rPr>
        <w:t>m</w:t>
      </w:r>
      <w:r w:rsidR="00972EE3" w:rsidRPr="00742687">
        <w:rPr>
          <w:rFonts w:ascii="Times New Roman" w:hAnsi="Times New Roman" w:cs="Times New Roman"/>
          <w:sz w:val="25"/>
          <w:szCs w:val="25"/>
        </w:rPr>
        <w:t>ean tell</w:t>
      </w:r>
      <w:r>
        <w:rPr>
          <w:rFonts w:ascii="Times New Roman" w:hAnsi="Times New Roman" w:cs="Times New Roman"/>
          <w:sz w:val="25"/>
          <w:szCs w:val="25"/>
        </w:rPr>
        <w:t>s</w:t>
      </w:r>
      <w:r w:rsidR="00972EE3" w:rsidRPr="00742687">
        <w:rPr>
          <w:rFonts w:ascii="Times New Roman" w:hAnsi="Times New Roman" w:cs="Times New Roman"/>
          <w:sz w:val="25"/>
          <w:szCs w:val="25"/>
        </w:rPr>
        <w:t xml:space="preserve"> us the approximate </w:t>
      </w:r>
      <w:r w:rsidR="00742687" w:rsidRPr="00742687">
        <w:rPr>
          <w:rFonts w:ascii="Times New Roman" w:hAnsi="Times New Roman" w:cs="Times New Roman"/>
          <w:sz w:val="25"/>
          <w:szCs w:val="25"/>
        </w:rPr>
        <w:t>centre</w:t>
      </w:r>
      <w:r w:rsidR="00972EE3" w:rsidRPr="00742687">
        <w:rPr>
          <w:rFonts w:ascii="Times New Roman" w:hAnsi="Times New Roman" w:cs="Times New Roman"/>
          <w:sz w:val="25"/>
          <w:szCs w:val="25"/>
        </w:rPr>
        <w:t xml:space="preserve"> value of </w:t>
      </w:r>
      <w:r w:rsidR="00982FD6">
        <w:rPr>
          <w:rFonts w:ascii="Times New Roman" w:hAnsi="Times New Roman" w:cs="Times New Roman"/>
          <w:sz w:val="25"/>
          <w:szCs w:val="25"/>
        </w:rPr>
        <w:t xml:space="preserve">a given </w:t>
      </w:r>
      <w:r w:rsidR="00742687">
        <w:rPr>
          <w:rFonts w:ascii="Times New Roman" w:hAnsi="Times New Roman" w:cs="Times New Roman"/>
          <w:sz w:val="25"/>
          <w:szCs w:val="25"/>
        </w:rPr>
        <w:t>data</w:t>
      </w:r>
      <w:r w:rsidR="00982FD6" w:rsidRPr="00982FD6">
        <w:rPr>
          <w:rFonts w:ascii="Times New Roman" w:hAnsi="Times New Roman" w:cs="Times New Roman"/>
          <w:sz w:val="25"/>
          <w:szCs w:val="25"/>
        </w:rPr>
        <w:t xml:space="preserve"> </w:t>
      </w:r>
      <w:r w:rsidR="00982FD6">
        <w:rPr>
          <w:rFonts w:ascii="Times New Roman" w:hAnsi="Times New Roman" w:cs="Times New Roman"/>
          <w:sz w:val="25"/>
          <w:szCs w:val="25"/>
        </w:rPr>
        <w:t>set</w:t>
      </w:r>
      <w:r w:rsidR="00742687">
        <w:rPr>
          <w:rFonts w:ascii="Times New Roman" w:hAnsi="Times New Roman" w:cs="Times New Roman"/>
          <w:sz w:val="25"/>
          <w:szCs w:val="25"/>
        </w:rPr>
        <w:t xml:space="preserve">, and </w:t>
      </w:r>
      <w:r>
        <w:rPr>
          <w:rFonts w:ascii="Times New Roman" w:hAnsi="Times New Roman" w:cs="Times New Roman"/>
          <w:sz w:val="25"/>
          <w:szCs w:val="25"/>
        </w:rPr>
        <w:t>the</w:t>
      </w:r>
      <w:r w:rsidR="00982FD6">
        <w:rPr>
          <w:rFonts w:ascii="Times New Roman" w:hAnsi="Times New Roman" w:cs="Times New Roman"/>
          <w:sz w:val="25"/>
          <w:szCs w:val="25"/>
        </w:rPr>
        <w:t>ir</w:t>
      </w:r>
      <w:r>
        <w:rPr>
          <w:rFonts w:ascii="Times New Roman" w:hAnsi="Times New Roman" w:cs="Times New Roman"/>
          <w:sz w:val="25"/>
          <w:szCs w:val="25"/>
        </w:rPr>
        <w:t xml:space="preserve"> standard d</w:t>
      </w:r>
      <w:r w:rsidR="00972EE3" w:rsidRPr="00742687">
        <w:rPr>
          <w:rFonts w:ascii="Times New Roman" w:hAnsi="Times New Roman" w:cs="Times New Roman"/>
          <w:sz w:val="25"/>
          <w:szCs w:val="25"/>
        </w:rPr>
        <w:t>eviation tell</w:t>
      </w:r>
      <w:r>
        <w:rPr>
          <w:rFonts w:ascii="Times New Roman" w:hAnsi="Times New Roman" w:cs="Times New Roman"/>
          <w:sz w:val="25"/>
          <w:szCs w:val="25"/>
        </w:rPr>
        <w:t>s</w:t>
      </w:r>
      <w:r w:rsidR="00972EE3" w:rsidRPr="00742687">
        <w:rPr>
          <w:rFonts w:ascii="Times New Roman" w:hAnsi="Times New Roman" w:cs="Times New Roman"/>
          <w:sz w:val="25"/>
          <w:szCs w:val="25"/>
        </w:rPr>
        <w:t xml:space="preserve"> us </w:t>
      </w:r>
      <w:r w:rsidR="000B73AE">
        <w:rPr>
          <w:rFonts w:ascii="Times New Roman" w:hAnsi="Times New Roman" w:cs="Times New Roman"/>
          <w:sz w:val="25"/>
          <w:szCs w:val="25"/>
        </w:rPr>
        <w:t xml:space="preserve">the </w:t>
      </w:r>
      <w:r w:rsidR="000B73AE" w:rsidRPr="00530971">
        <w:rPr>
          <w:rFonts w:ascii="Times New Roman" w:hAnsi="Times New Roman" w:cs="Times New Roman"/>
          <w:sz w:val="25"/>
          <w:szCs w:val="25"/>
        </w:rPr>
        <w:t xml:space="preserve">measure of how much </w:t>
      </w:r>
      <w:r w:rsidR="00530971" w:rsidRPr="00530971">
        <w:rPr>
          <w:rFonts w:ascii="Times New Roman" w:hAnsi="Times New Roman" w:cs="Times New Roman"/>
          <w:sz w:val="25"/>
          <w:szCs w:val="25"/>
        </w:rPr>
        <w:t xml:space="preserve">average spread is there of the </w:t>
      </w:r>
      <w:r w:rsidR="000B73AE" w:rsidRPr="00530971">
        <w:rPr>
          <w:rFonts w:ascii="Times New Roman" w:hAnsi="Times New Roman" w:cs="Times New Roman"/>
          <w:sz w:val="25"/>
          <w:szCs w:val="25"/>
        </w:rPr>
        <w:t xml:space="preserve">data set </w:t>
      </w:r>
      <w:r w:rsidR="00EF60EF" w:rsidRPr="00530971">
        <w:rPr>
          <w:rFonts w:ascii="Times New Roman" w:hAnsi="Times New Roman" w:cs="Times New Roman"/>
          <w:sz w:val="25"/>
          <w:szCs w:val="25"/>
        </w:rPr>
        <w:t xml:space="preserve">from the mean </w:t>
      </w:r>
      <w:r w:rsidR="000B73AE" w:rsidRPr="00530971">
        <w:rPr>
          <w:rFonts w:ascii="Times New Roman" w:hAnsi="Times New Roman" w:cs="Times New Roman"/>
          <w:sz w:val="25"/>
          <w:szCs w:val="25"/>
        </w:rPr>
        <w:t xml:space="preserve">value of </w:t>
      </w:r>
      <w:r w:rsidR="00530971" w:rsidRPr="00530971">
        <w:rPr>
          <w:rFonts w:ascii="Times New Roman" w:hAnsi="Times New Roman" w:cs="Times New Roman"/>
          <w:sz w:val="25"/>
          <w:szCs w:val="25"/>
        </w:rPr>
        <w:t xml:space="preserve">that </w:t>
      </w:r>
      <w:r w:rsidR="000B73AE" w:rsidRPr="00530971">
        <w:rPr>
          <w:rFonts w:ascii="Times New Roman" w:hAnsi="Times New Roman" w:cs="Times New Roman"/>
          <w:sz w:val="25"/>
          <w:szCs w:val="25"/>
        </w:rPr>
        <w:t>particular data set</w:t>
      </w:r>
      <w:r w:rsidR="00972EE3" w:rsidRPr="00530971">
        <w:rPr>
          <w:rFonts w:ascii="Times New Roman" w:hAnsi="Times New Roman" w:cs="Times New Roman"/>
          <w:sz w:val="25"/>
          <w:szCs w:val="25"/>
        </w:rPr>
        <w:t xml:space="preserve">. </w:t>
      </w:r>
      <w:r w:rsidR="00972EE3" w:rsidRPr="00742687">
        <w:rPr>
          <w:rFonts w:ascii="Times New Roman" w:hAnsi="Times New Roman" w:cs="Times New Roman"/>
          <w:sz w:val="25"/>
          <w:szCs w:val="25"/>
        </w:rPr>
        <w:t xml:space="preserve">The </w:t>
      </w:r>
      <w:r w:rsidR="00742687" w:rsidRPr="00742687">
        <w:rPr>
          <w:rFonts w:ascii="Times New Roman" w:hAnsi="Times New Roman" w:cs="Times New Roman"/>
          <w:sz w:val="25"/>
          <w:szCs w:val="25"/>
        </w:rPr>
        <w:t>centre</w:t>
      </w:r>
      <w:r w:rsidR="00972EE3" w:rsidRPr="00742687">
        <w:rPr>
          <w:rFonts w:ascii="Times New Roman" w:hAnsi="Times New Roman" w:cs="Times New Roman"/>
          <w:sz w:val="25"/>
          <w:szCs w:val="25"/>
        </w:rPr>
        <w:t xml:space="preserve"> value of Gender is 1.26. The Standard Deviation of Gender is .44084 which represents how </w:t>
      </w:r>
      <w:r w:rsidR="00530971">
        <w:rPr>
          <w:rFonts w:ascii="Times New Roman" w:hAnsi="Times New Roman" w:cs="Times New Roman"/>
          <w:sz w:val="25"/>
          <w:szCs w:val="25"/>
        </w:rPr>
        <w:t xml:space="preserve">much </w:t>
      </w:r>
      <w:r w:rsidR="00972EE3" w:rsidRPr="00742687">
        <w:rPr>
          <w:rFonts w:ascii="Times New Roman" w:hAnsi="Times New Roman" w:cs="Times New Roman"/>
          <w:sz w:val="25"/>
          <w:szCs w:val="25"/>
        </w:rPr>
        <w:t xml:space="preserve">spread </w:t>
      </w:r>
      <w:r w:rsidR="00530971" w:rsidRPr="00742687">
        <w:rPr>
          <w:rFonts w:ascii="Times New Roman" w:hAnsi="Times New Roman" w:cs="Times New Roman"/>
          <w:sz w:val="25"/>
          <w:szCs w:val="25"/>
        </w:rPr>
        <w:t xml:space="preserve">is </w:t>
      </w:r>
      <w:r w:rsidR="00530971">
        <w:rPr>
          <w:rFonts w:ascii="Times New Roman" w:hAnsi="Times New Roman" w:cs="Times New Roman"/>
          <w:sz w:val="25"/>
          <w:szCs w:val="25"/>
        </w:rPr>
        <w:t xml:space="preserve">there in </w:t>
      </w:r>
      <w:r w:rsidR="00972EE3" w:rsidRPr="00742687">
        <w:rPr>
          <w:rFonts w:ascii="Times New Roman" w:hAnsi="Times New Roman" w:cs="Times New Roman"/>
          <w:sz w:val="25"/>
          <w:szCs w:val="25"/>
        </w:rPr>
        <w:t xml:space="preserve">the data set. The Mean of </w:t>
      </w:r>
      <w:r w:rsidR="00742687">
        <w:rPr>
          <w:rFonts w:ascii="Times New Roman" w:hAnsi="Times New Roman" w:cs="Times New Roman"/>
          <w:sz w:val="25"/>
          <w:szCs w:val="25"/>
        </w:rPr>
        <w:t>o</w:t>
      </w:r>
      <w:r w:rsidR="00972EE3" w:rsidRPr="00742687">
        <w:rPr>
          <w:rFonts w:ascii="Times New Roman" w:hAnsi="Times New Roman" w:cs="Times New Roman"/>
          <w:sz w:val="25"/>
          <w:szCs w:val="25"/>
        </w:rPr>
        <w:t>ccupation is 1.93 while the Standard Deviation is 1.05653,</w:t>
      </w:r>
      <w:r w:rsidR="00742687">
        <w:rPr>
          <w:rFonts w:ascii="Times New Roman" w:hAnsi="Times New Roman" w:cs="Times New Roman"/>
          <w:sz w:val="25"/>
          <w:szCs w:val="25"/>
        </w:rPr>
        <w:t xml:space="preserve"> and</w:t>
      </w:r>
      <w:r w:rsidR="00972EE3" w:rsidRPr="00742687">
        <w:rPr>
          <w:rFonts w:ascii="Times New Roman" w:hAnsi="Times New Roman" w:cs="Times New Roman"/>
          <w:sz w:val="25"/>
          <w:szCs w:val="25"/>
        </w:rPr>
        <w:t xml:space="preserve"> the Mean of </w:t>
      </w:r>
      <w:r w:rsidR="00742687">
        <w:rPr>
          <w:rFonts w:ascii="Times New Roman" w:hAnsi="Times New Roman" w:cs="Times New Roman"/>
          <w:sz w:val="25"/>
          <w:szCs w:val="25"/>
        </w:rPr>
        <w:t>i</w:t>
      </w:r>
      <w:r w:rsidR="00972EE3" w:rsidRPr="00742687">
        <w:rPr>
          <w:rFonts w:ascii="Times New Roman" w:hAnsi="Times New Roman" w:cs="Times New Roman"/>
          <w:sz w:val="25"/>
          <w:szCs w:val="25"/>
        </w:rPr>
        <w:t>ncome level is 1.90 while the Standard Deviation i</w:t>
      </w:r>
      <w:r w:rsidR="00742687">
        <w:rPr>
          <w:rFonts w:ascii="Times New Roman" w:hAnsi="Times New Roman" w:cs="Times New Roman"/>
          <w:sz w:val="25"/>
          <w:szCs w:val="25"/>
        </w:rPr>
        <w:t>s .97959. Finally, the Mean of a</w:t>
      </w:r>
      <w:r w:rsidR="00972EE3" w:rsidRPr="00742687">
        <w:rPr>
          <w:rFonts w:ascii="Times New Roman" w:hAnsi="Times New Roman" w:cs="Times New Roman"/>
          <w:sz w:val="25"/>
          <w:szCs w:val="25"/>
        </w:rPr>
        <w:t xml:space="preserve">ge is 1.52 while the Standard Deviation of </w:t>
      </w:r>
      <w:r w:rsidR="00742687">
        <w:rPr>
          <w:rFonts w:ascii="Times New Roman" w:hAnsi="Times New Roman" w:cs="Times New Roman"/>
          <w:sz w:val="25"/>
          <w:szCs w:val="25"/>
        </w:rPr>
        <w:t>a</w:t>
      </w:r>
      <w:r w:rsidR="00972EE3" w:rsidRPr="00742687">
        <w:rPr>
          <w:rFonts w:ascii="Times New Roman" w:hAnsi="Times New Roman" w:cs="Times New Roman"/>
          <w:sz w:val="25"/>
          <w:szCs w:val="25"/>
        </w:rPr>
        <w:t>ge is .68873.</w:t>
      </w:r>
    </w:p>
    <w:p w14:paraId="59C26864" w14:textId="77777777" w:rsidR="00972EE3" w:rsidRPr="00A83B3C" w:rsidRDefault="00972EE3" w:rsidP="00972EE3">
      <w:pPr>
        <w:rPr>
          <w:rFonts w:ascii="Times New Roman" w:hAnsi="Times New Roman" w:cs="Times New Roman"/>
          <w:sz w:val="18"/>
          <w:szCs w:val="24"/>
        </w:rPr>
      </w:pPr>
    </w:p>
    <w:p w14:paraId="122BADE8" w14:textId="77777777" w:rsidR="00972EE3" w:rsidRDefault="00290CD9" w:rsidP="00290CD9">
      <w:pPr>
        <w:pStyle w:val="Heading2"/>
        <w:spacing w:line="360" w:lineRule="auto"/>
        <w:jc w:val="both"/>
        <w:rPr>
          <w:rFonts w:cs="Times New Roman"/>
          <w:b w:val="0"/>
          <w:color w:val="auto"/>
          <w:sz w:val="25"/>
          <w:szCs w:val="25"/>
        </w:rPr>
      </w:pPr>
      <w:bookmarkStart w:id="15" w:name="_Toc97997108"/>
      <w:r>
        <w:rPr>
          <w:color w:val="auto"/>
          <w:sz w:val="25"/>
          <w:szCs w:val="25"/>
        </w:rPr>
        <w:t xml:space="preserve">6.2 </w:t>
      </w:r>
      <w:r w:rsidR="00972EE3" w:rsidRPr="00A83B3C">
        <w:rPr>
          <w:color w:val="auto"/>
          <w:sz w:val="25"/>
          <w:szCs w:val="25"/>
        </w:rPr>
        <w:t xml:space="preserve">Descriptive </w:t>
      </w:r>
      <w:r w:rsidR="00EA572B" w:rsidRPr="00A83B3C">
        <w:rPr>
          <w:color w:val="auto"/>
          <w:sz w:val="25"/>
          <w:szCs w:val="25"/>
        </w:rPr>
        <w:t>S</w:t>
      </w:r>
      <w:r w:rsidR="00972EE3" w:rsidRPr="00A83B3C">
        <w:rPr>
          <w:color w:val="auto"/>
          <w:sz w:val="25"/>
          <w:szCs w:val="25"/>
        </w:rPr>
        <w:t>tatistics o</w:t>
      </w:r>
      <w:r w:rsidR="00D5058C">
        <w:rPr>
          <w:color w:val="auto"/>
          <w:sz w:val="25"/>
          <w:szCs w:val="25"/>
        </w:rPr>
        <w:t>n</w:t>
      </w:r>
      <w:r w:rsidR="00972EE3" w:rsidRPr="00A83B3C">
        <w:rPr>
          <w:color w:val="auto"/>
          <w:sz w:val="25"/>
          <w:szCs w:val="25"/>
        </w:rPr>
        <w:t xml:space="preserve"> Likert Scale</w:t>
      </w:r>
      <w:bookmarkEnd w:id="15"/>
      <w:r w:rsidR="00D5058C">
        <w:rPr>
          <w:color w:val="auto"/>
          <w:sz w:val="25"/>
          <w:szCs w:val="25"/>
        </w:rPr>
        <w:t xml:space="preserve"> Value</w:t>
      </w:r>
      <w:r w:rsidR="00A83B3C" w:rsidRPr="00A83B3C">
        <w:rPr>
          <w:b w:val="0"/>
          <w:color w:val="auto"/>
          <w:sz w:val="25"/>
          <w:szCs w:val="25"/>
        </w:rPr>
        <w:t xml:space="preserve">: </w:t>
      </w:r>
      <w:r w:rsidR="00972EE3" w:rsidRPr="00A83B3C">
        <w:rPr>
          <w:rFonts w:cs="Times New Roman"/>
          <w:b w:val="0"/>
          <w:color w:val="auto"/>
          <w:sz w:val="25"/>
          <w:szCs w:val="25"/>
        </w:rPr>
        <w:t xml:space="preserve">Here is the descriptive statistics table which contains </w:t>
      </w:r>
      <w:r w:rsidR="00530971">
        <w:rPr>
          <w:rFonts w:cs="Times New Roman"/>
          <w:b w:val="0"/>
          <w:color w:val="auto"/>
          <w:sz w:val="25"/>
          <w:szCs w:val="25"/>
        </w:rPr>
        <w:t xml:space="preserve">the responses of </w:t>
      </w:r>
      <w:r w:rsidR="00972EE3" w:rsidRPr="00A83B3C">
        <w:rPr>
          <w:rFonts w:cs="Times New Roman"/>
          <w:b w:val="0"/>
          <w:color w:val="auto"/>
          <w:sz w:val="25"/>
          <w:szCs w:val="25"/>
        </w:rPr>
        <w:t xml:space="preserve">15 Likert Scale </w:t>
      </w:r>
      <w:r w:rsidR="00530971">
        <w:rPr>
          <w:rFonts w:cs="Times New Roman"/>
          <w:b w:val="0"/>
          <w:color w:val="auto"/>
          <w:sz w:val="25"/>
          <w:szCs w:val="25"/>
        </w:rPr>
        <w:t xml:space="preserve">type </w:t>
      </w:r>
      <w:r w:rsidR="00972EE3" w:rsidRPr="00A83B3C">
        <w:rPr>
          <w:rFonts w:cs="Times New Roman"/>
          <w:b w:val="0"/>
          <w:color w:val="auto"/>
          <w:sz w:val="25"/>
          <w:szCs w:val="25"/>
        </w:rPr>
        <w:t xml:space="preserve">questions. In </w:t>
      </w:r>
      <w:r w:rsidR="00C6599C">
        <w:rPr>
          <w:rFonts w:cs="Times New Roman"/>
          <w:b w:val="0"/>
          <w:color w:val="auto"/>
          <w:sz w:val="25"/>
          <w:szCs w:val="25"/>
        </w:rPr>
        <w:t>the</w:t>
      </w:r>
      <w:r w:rsidR="00972EE3" w:rsidRPr="00A83B3C">
        <w:rPr>
          <w:rFonts w:cs="Times New Roman"/>
          <w:b w:val="0"/>
          <w:color w:val="auto"/>
          <w:sz w:val="25"/>
          <w:szCs w:val="25"/>
        </w:rPr>
        <w:t xml:space="preserve"> </w:t>
      </w:r>
      <w:r w:rsidR="00C6599C">
        <w:rPr>
          <w:rFonts w:cs="Times New Roman"/>
          <w:b w:val="0"/>
          <w:color w:val="auto"/>
          <w:sz w:val="25"/>
          <w:szCs w:val="25"/>
        </w:rPr>
        <w:t>q</w:t>
      </w:r>
      <w:r w:rsidR="00972EE3" w:rsidRPr="00A83B3C">
        <w:rPr>
          <w:rFonts w:cs="Times New Roman"/>
          <w:b w:val="0"/>
          <w:color w:val="auto"/>
          <w:sz w:val="25"/>
          <w:szCs w:val="25"/>
        </w:rPr>
        <w:t>ue</w:t>
      </w:r>
      <w:r w:rsidR="00D8205D">
        <w:rPr>
          <w:rFonts w:cs="Times New Roman"/>
          <w:b w:val="0"/>
          <w:color w:val="auto"/>
          <w:sz w:val="25"/>
          <w:szCs w:val="25"/>
        </w:rPr>
        <w:t>stionnaire, there are 5 scales of</w:t>
      </w:r>
      <w:r w:rsidR="00972EE3" w:rsidRPr="00A83B3C">
        <w:rPr>
          <w:rFonts w:cs="Times New Roman"/>
          <w:b w:val="0"/>
          <w:color w:val="auto"/>
          <w:sz w:val="25"/>
          <w:szCs w:val="25"/>
        </w:rPr>
        <w:t xml:space="preserve"> choice for the respondents. Different person respon</w:t>
      </w:r>
      <w:r w:rsidR="00D8205D">
        <w:rPr>
          <w:rFonts w:cs="Times New Roman"/>
          <w:b w:val="0"/>
          <w:color w:val="auto"/>
          <w:sz w:val="25"/>
          <w:szCs w:val="25"/>
        </w:rPr>
        <w:t>ded</w:t>
      </w:r>
      <w:r w:rsidR="00972EE3" w:rsidRPr="00A83B3C">
        <w:rPr>
          <w:rFonts w:cs="Times New Roman"/>
          <w:b w:val="0"/>
          <w:color w:val="auto"/>
          <w:sz w:val="25"/>
          <w:szCs w:val="25"/>
        </w:rPr>
        <w:t xml:space="preserve"> differently based on their opinion. The 5 scale contains “Strongly agree (5), Agree (4), Neutral (3), Disagree (2), Strongly Disagree (1)”. The </w:t>
      </w:r>
      <w:r w:rsidR="00D8205D">
        <w:rPr>
          <w:rFonts w:cs="Times New Roman"/>
          <w:b w:val="0"/>
          <w:color w:val="auto"/>
          <w:sz w:val="25"/>
          <w:szCs w:val="25"/>
        </w:rPr>
        <w:t xml:space="preserve">table </w:t>
      </w:r>
      <w:r w:rsidR="00982FD6">
        <w:rPr>
          <w:rFonts w:cs="Times New Roman"/>
          <w:b w:val="0"/>
          <w:color w:val="auto"/>
          <w:sz w:val="25"/>
          <w:szCs w:val="25"/>
        </w:rPr>
        <w:t xml:space="preserve">below </w:t>
      </w:r>
      <w:r w:rsidR="00972EE3" w:rsidRPr="00A83B3C">
        <w:rPr>
          <w:rFonts w:cs="Times New Roman"/>
          <w:b w:val="0"/>
          <w:color w:val="auto"/>
          <w:sz w:val="25"/>
          <w:szCs w:val="25"/>
        </w:rPr>
        <w:t>will describe the n</w:t>
      </w:r>
      <w:r w:rsidR="00D8205D">
        <w:rPr>
          <w:rFonts w:cs="Times New Roman"/>
          <w:b w:val="0"/>
          <w:color w:val="auto"/>
          <w:sz w:val="25"/>
          <w:szCs w:val="25"/>
        </w:rPr>
        <w:t xml:space="preserve">umber of </w:t>
      </w:r>
      <w:r w:rsidR="00D8205D" w:rsidRPr="00A83B3C">
        <w:rPr>
          <w:rFonts w:cs="Times New Roman"/>
          <w:b w:val="0"/>
          <w:color w:val="auto"/>
          <w:sz w:val="25"/>
          <w:szCs w:val="25"/>
        </w:rPr>
        <w:t>respondents</w:t>
      </w:r>
      <w:r w:rsidR="00972EE3" w:rsidRPr="00A83B3C">
        <w:rPr>
          <w:rFonts w:cs="Times New Roman"/>
          <w:b w:val="0"/>
          <w:color w:val="auto"/>
          <w:sz w:val="25"/>
          <w:szCs w:val="25"/>
        </w:rPr>
        <w:t xml:space="preserve">, range, </w:t>
      </w:r>
      <w:r w:rsidR="00982FD6">
        <w:rPr>
          <w:rFonts w:cs="Times New Roman"/>
          <w:b w:val="0"/>
          <w:color w:val="auto"/>
          <w:sz w:val="25"/>
          <w:szCs w:val="25"/>
        </w:rPr>
        <w:t>the lowest</w:t>
      </w:r>
      <w:r w:rsidR="00D8205D">
        <w:rPr>
          <w:rFonts w:cs="Times New Roman"/>
          <w:b w:val="0"/>
          <w:color w:val="auto"/>
          <w:sz w:val="25"/>
          <w:szCs w:val="25"/>
        </w:rPr>
        <w:t xml:space="preserve"> value</w:t>
      </w:r>
      <w:r w:rsidR="00972EE3" w:rsidRPr="00A83B3C">
        <w:rPr>
          <w:rFonts w:cs="Times New Roman"/>
          <w:b w:val="0"/>
          <w:color w:val="auto"/>
          <w:sz w:val="25"/>
          <w:szCs w:val="25"/>
        </w:rPr>
        <w:t xml:space="preserve">, </w:t>
      </w:r>
      <w:r w:rsidR="00982FD6">
        <w:rPr>
          <w:rFonts w:cs="Times New Roman"/>
          <w:b w:val="0"/>
          <w:color w:val="auto"/>
          <w:sz w:val="25"/>
          <w:szCs w:val="25"/>
        </w:rPr>
        <w:t xml:space="preserve">the highest </w:t>
      </w:r>
      <w:r w:rsidR="00D8205D">
        <w:rPr>
          <w:rFonts w:cs="Times New Roman"/>
          <w:b w:val="0"/>
          <w:color w:val="auto"/>
          <w:sz w:val="25"/>
          <w:szCs w:val="25"/>
        </w:rPr>
        <w:t>value</w:t>
      </w:r>
      <w:r w:rsidR="00972EE3" w:rsidRPr="00A83B3C">
        <w:rPr>
          <w:rFonts w:cs="Times New Roman"/>
          <w:b w:val="0"/>
          <w:color w:val="auto"/>
          <w:sz w:val="25"/>
          <w:szCs w:val="25"/>
        </w:rPr>
        <w:t xml:space="preserve">, </w:t>
      </w:r>
      <w:r w:rsidR="00982FD6">
        <w:rPr>
          <w:rFonts w:cs="Times New Roman"/>
          <w:b w:val="0"/>
          <w:color w:val="auto"/>
          <w:sz w:val="25"/>
          <w:szCs w:val="25"/>
        </w:rPr>
        <w:t>average</w:t>
      </w:r>
      <w:r w:rsidR="00972EE3" w:rsidRPr="00A83B3C">
        <w:rPr>
          <w:rFonts w:cs="Times New Roman"/>
          <w:b w:val="0"/>
          <w:color w:val="auto"/>
          <w:sz w:val="25"/>
          <w:szCs w:val="25"/>
        </w:rPr>
        <w:t xml:space="preserve"> </w:t>
      </w:r>
      <w:r w:rsidR="00D8205D">
        <w:rPr>
          <w:rFonts w:cs="Times New Roman"/>
          <w:b w:val="0"/>
          <w:color w:val="auto"/>
          <w:sz w:val="25"/>
          <w:szCs w:val="25"/>
        </w:rPr>
        <w:t xml:space="preserve">value </w:t>
      </w:r>
      <w:r w:rsidR="00972EE3" w:rsidRPr="00A83B3C">
        <w:rPr>
          <w:rFonts w:cs="Times New Roman"/>
          <w:b w:val="0"/>
          <w:color w:val="auto"/>
          <w:sz w:val="25"/>
          <w:szCs w:val="25"/>
        </w:rPr>
        <w:t>and standard deviation for each variable.</w:t>
      </w:r>
    </w:p>
    <w:p w14:paraId="30BB4E23" w14:textId="77777777" w:rsidR="00C51D61" w:rsidRDefault="00C51D61" w:rsidP="00C51D61"/>
    <w:p w14:paraId="1CB158AD" w14:textId="77777777" w:rsidR="00A33340" w:rsidRDefault="00A33340" w:rsidP="00C51D61"/>
    <w:p w14:paraId="5AA3B505" w14:textId="77777777" w:rsidR="00A33340" w:rsidRDefault="00A33340" w:rsidP="00C51D61"/>
    <w:p w14:paraId="5564684B" w14:textId="77777777" w:rsidR="00A33340" w:rsidRDefault="00A33340" w:rsidP="00C51D61"/>
    <w:p w14:paraId="0801D92B" w14:textId="77777777" w:rsidR="00A33340" w:rsidRDefault="00A33340" w:rsidP="00C51D61"/>
    <w:p w14:paraId="49F50AE1" w14:textId="77777777" w:rsidR="00A33340" w:rsidRDefault="00A33340" w:rsidP="00C51D61"/>
    <w:p w14:paraId="58AF45C9" w14:textId="77777777" w:rsidR="00A33340" w:rsidRDefault="00A33340" w:rsidP="00C51D61"/>
    <w:p w14:paraId="57150703" w14:textId="77777777" w:rsidR="00A33340" w:rsidRDefault="00A33340" w:rsidP="00C51D61"/>
    <w:p w14:paraId="5CBAD382" w14:textId="77777777" w:rsidR="00A33340" w:rsidRDefault="00A33340" w:rsidP="00C51D61"/>
    <w:p w14:paraId="0650FEC4" w14:textId="77777777" w:rsidR="00A33340" w:rsidRDefault="00A33340" w:rsidP="00C51D61"/>
    <w:p w14:paraId="6C4A6531" w14:textId="77777777" w:rsidR="00A33340" w:rsidRDefault="00A33340" w:rsidP="00C51D61"/>
    <w:p w14:paraId="7D18E748" w14:textId="77777777" w:rsidR="00A33340" w:rsidRDefault="00A33340" w:rsidP="00C51D61"/>
    <w:p w14:paraId="3F6DB74F" w14:textId="77777777" w:rsidR="00A33340" w:rsidRDefault="00A33340" w:rsidP="00C51D61"/>
    <w:p w14:paraId="6F1E18CE" w14:textId="77777777" w:rsidR="00A33340" w:rsidRPr="00C51D61" w:rsidRDefault="00A33340" w:rsidP="00C51D61"/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5"/>
        <w:gridCol w:w="630"/>
        <w:gridCol w:w="810"/>
        <w:gridCol w:w="1170"/>
        <w:gridCol w:w="1170"/>
        <w:gridCol w:w="810"/>
        <w:gridCol w:w="1162"/>
      </w:tblGrid>
      <w:tr w:rsidR="00972EE3" w:rsidRPr="003A7BE8" w14:paraId="57DC358F" w14:textId="77777777" w:rsidTr="00C51D61">
        <w:trPr>
          <w:cantSplit/>
          <w:trHeight w:val="413"/>
        </w:trPr>
        <w:tc>
          <w:tcPr>
            <w:tcW w:w="9717" w:type="dxa"/>
            <w:gridSpan w:val="7"/>
            <w:shd w:val="clear" w:color="auto" w:fill="FFFFFF"/>
            <w:vAlign w:val="center"/>
          </w:tcPr>
          <w:p w14:paraId="70AA7F22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Descriptive Statistics</w:t>
            </w:r>
          </w:p>
        </w:tc>
      </w:tr>
      <w:tr w:rsidR="00972EE3" w:rsidRPr="003A7BE8" w14:paraId="04784FB8" w14:textId="77777777" w:rsidTr="00351A1F">
        <w:trPr>
          <w:cantSplit/>
          <w:trHeight w:val="450"/>
        </w:trPr>
        <w:tc>
          <w:tcPr>
            <w:tcW w:w="3965" w:type="dxa"/>
            <w:shd w:val="clear" w:color="auto" w:fill="FFFFFF"/>
            <w:vAlign w:val="bottom"/>
          </w:tcPr>
          <w:p w14:paraId="35FF92AE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vAlign w:val="bottom"/>
          </w:tcPr>
          <w:p w14:paraId="28AAEDFC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10" w:type="dxa"/>
            <w:shd w:val="clear" w:color="auto" w:fill="FFFFFF"/>
            <w:vAlign w:val="bottom"/>
          </w:tcPr>
          <w:p w14:paraId="4078AF0B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</w:p>
        </w:tc>
        <w:tc>
          <w:tcPr>
            <w:tcW w:w="1170" w:type="dxa"/>
            <w:shd w:val="clear" w:color="auto" w:fill="FFFFFF"/>
            <w:vAlign w:val="bottom"/>
          </w:tcPr>
          <w:p w14:paraId="70E0124F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1170" w:type="dxa"/>
            <w:shd w:val="clear" w:color="auto" w:fill="FFFFFF"/>
            <w:vAlign w:val="bottom"/>
          </w:tcPr>
          <w:p w14:paraId="5F2B4E51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810" w:type="dxa"/>
            <w:shd w:val="clear" w:color="auto" w:fill="FFFFFF"/>
            <w:vAlign w:val="bottom"/>
          </w:tcPr>
          <w:p w14:paraId="1B686FBD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162" w:type="dxa"/>
            <w:shd w:val="clear" w:color="auto" w:fill="FFFFFF"/>
            <w:vAlign w:val="bottom"/>
          </w:tcPr>
          <w:p w14:paraId="1093783C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Std. Deviation</w:t>
            </w:r>
          </w:p>
        </w:tc>
      </w:tr>
      <w:tr w:rsidR="00972EE3" w:rsidRPr="003A7BE8" w14:paraId="5E0F1C0F" w14:textId="77777777" w:rsidTr="00C51D61">
        <w:trPr>
          <w:cantSplit/>
          <w:trHeight w:val="593"/>
        </w:trPr>
        <w:tc>
          <w:tcPr>
            <w:tcW w:w="3965" w:type="dxa"/>
            <w:shd w:val="clear" w:color="auto" w:fill="FFFFFF" w:themeFill="background1"/>
          </w:tcPr>
          <w:p w14:paraId="169708FB" w14:textId="77777777" w:rsidR="00972EE3" w:rsidRPr="003A7BE8" w:rsidRDefault="00972EE3" w:rsidP="00D31E5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Sustainability in Archaeological Sites have Economic Benefit</w:t>
            </w:r>
          </w:p>
        </w:tc>
        <w:tc>
          <w:tcPr>
            <w:tcW w:w="630" w:type="dxa"/>
            <w:shd w:val="clear" w:color="auto" w:fill="FFFFFF"/>
          </w:tcPr>
          <w:p w14:paraId="3B40556F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shd w:val="clear" w:color="auto" w:fill="FFFFFF"/>
          </w:tcPr>
          <w:p w14:paraId="2E1A4B68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170" w:type="dxa"/>
            <w:shd w:val="clear" w:color="auto" w:fill="FFFFFF"/>
          </w:tcPr>
          <w:p w14:paraId="41CBA495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170" w:type="dxa"/>
            <w:shd w:val="clear" w:color="auto" w:fill="FFFFFF"/>
          </w:tcPr>
          <w:p w14:paraId="3C75ACC4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10" w:type="dxa"/>
            <w:shd w:val="clear" w:color="auto" w:fill="FFFFFF"/>
          </w:tcPr>
          <w:p w14:paraId="09719D5E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4.3300</w:t>
            </w:r>
          </w:p>
        </w:tc>
        <w:tc>
          <w:tcPr>
            <w:tcW w:w="1162" w:type="dxa"/>
            <w:shd w:val="clear" w:color="auto" w:fill="FFFFFF"/>
          </w:tcPr>
          <w:p w14:paraId="66AEE188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.72551</w:t>
            </w:r>
          </w:p>
        </w:tc>
      </w:tr>
      <w:tr w:rsidR="00972EE3" w:rsidRPr="003A7BE8" w14:paraId="23461F69" w14:textId="77777777" w:rsidTr="00351A1F">
        <w:trPr>
          <w:cantSplit/>
          <w:trHeight w:val="610"/>
        </w:trPr>
        <w:tc>
          <w:tcPr>
            <w:tcW w:w="3965" w:type="dxa"/>
            <w:shd w:val="clear" w:color="auto" w:fill="FFFFFF" w:themeFill="background1"/>
          </w:tcPr>
          <w:p w14:paraId="04B45CBF" w14:textId="77777777" w:rsidR="00972EE3" w:rsidRPr="003A7BE8" w:rsidRDefault="00530971" w:rsidP="00D31E5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Archaeological Site Helps to P</w:t>
            </w:r>
            <w:r w:rsidR="00972EE3" w:rsidRPr="003A7BE8">
              <w:rPr>
                <w:rFonts w:ascii="Times New Roman" w:hAnsi="Times New Roman" w:cs="Times New Roman"/>
                <w:sz w:val="24"/>
                <w:szCs w:val="24"/>
              </w:rPr>
              <w:t xml:space="preserve">reserve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972EE3" w:rsidRPr="003A7BE8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630" w:type="dxa"/>
            <w:shd w:val="clear" w:color="auto" w:fill="FFFFFF"/>
          </w:tcPr>
          <w:p w14:paraId="1656B114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shd w:val="clear" w:color="auto" w:fill="FFFFFF"/>
          </w:tcPr>
          <w:p w14:paraId="16D40DC1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70" w:type="dxa"/>
            <w:shd w:val="clear" w:color="auto" w:fill="FFFFFF"/>
          </w:tcPr>
          <w:p w14:paraId="60207582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170" w:type="dxa"/>
            <w:shd w:val="clear" w:color="auto" w:fill="FFFFFF"/>
          </w:tcPr>
          <w:p w14:paraId="5848F89B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10" w:type="dxa"/>
            <w:shd w:val="clear" w:color="auto" w:fill="FFFFFF"/>
          </w:tcPr>
          <w:p w14:paraId="0276403C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4.2100</w:t>
            </w:r>
          </w:p>
        </w:tc>
        <w:tc>
          <w:tcPr>
            <w:tcW w:w="1162" w:type="dxa"/>
            <w:shd w:val="clear" w:color="auto" w:fill="FFFFFF"/>
          </w:tcPr>
          <w:p w14:paraId="0D8ADCD2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.84441</w:t>
            </w:r>
          </w:p>
        </w:tc>
      </w:tr>
      <w:tr w:rsidR="00972EE3" w:rsidRPr="003A7BE8" w14:paraId="67676F80" w14:textId="77777777" w:rsidTr="00351A1F">
        <w:trPr>
          <w:cantSplit/>
          <w:trHeight w:val="890"/>
        </w:trPr>
        <w:tc>
          <w:tcPr>
            <w:tcW w:w="3965" w:type="dxa"/>
            <w:shd w:val="clear" w:color="auto" w:fill="FFFFFF" w:themeFill="background1"/>
          </w:tcPr>
          <w:p w14:paraId="542FD5B0" w14:textId="77777777" w:rsidR="00972EE3" w:rsidRPr="003A7BE8" w:rsidRDefault="00530971" w:rsidP="009C70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Revive Ancient A</w:t>
            </w:r>
            <w:r w:rsidR="00972EE3" w:rsidRPr="003A7BE8">
              <w:rPr>
                <w:rFonts w:ascii="Times New Roman" w:hAnsi="Times New Roman" w:cs="Times New Roman"/>
                <w:sz w:val="24"/>
                <w:szCs w:val="24"/>
              </w:rPr>
              <w:t xml:space="preserve">rts </w:t>
            </w:r>
            <w:r w:rsidR="009C7065">
              <w:rPr>
                <w:rFonts w:ascii="Times New Roman" w:hAnsi="Times New Roman" w:cs="Times New Roman"/>
                <w:sz w:val="24"/>
                <w:szCs w:val="24"/>
              </w:rPr>
              <w:t>which is Mandatory to M</w:t>
            </w:r>
            <w:r w:rsidR="00972EE3" w:rsidRPr="003A7BE8">
              <w:rPr>
                <w:rFonts w:ascii="Times New Roman" w:hAnsi="Times New Roman" w:cs="Times New Roman"/>
                <w:sz w:val="24"/>
                <w:szCs w:val="24"/>
              </w:rPr>
              <w:t xml:space="preserve">aintain </w:t>
            </w:r>
            <w:r w:rsidR="009C7065">
              <w:rPr>
                <w:rFonts w:ascii="Times New Roman" w:hAnsi="Times New Roman" w:cs="Times New Roman"/>
                <w:sz w:val="24"/>
                <w:szCs w:val="24"/>
              </w:rPr>
              <w:t>the S</w:t>
            </w:r>
            <w:r w:rsidR="00972EE3" w:rsidRPr="003A7BE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C7065">
              <w:rPr>
                <w:rFonts w:ascii="Times New Roman" w:hAnsi="Times New Roman" w:cs="Times New Roman"/>
                <w:sz w:val="24"/>
                <w:szCs w:val="24"/>
              </w:rPr>
              <w:t>stainability in Archaeological S</w:t>
            </w:r>
            <w:r w:rsidR="00972EE3" w:rsidRPr="003A7BE8">
              <w:rPr>
                <w:rFonts w:ascii="Times New Roman" w:hAnsi="Times New Roman" w:cs="Times New Roman"/>
                <w:sz w:val="24"/>
                <w:szCs w:val="24"/>
              </w:rPr>
              <w:t>ites</w:t>
            </w:r>
          </w:p>
        </w:tc>
        <w:tc>
          <w:tcPr>
            <w:tcW w:w="630" w:type="dxa"/>
            <w:shd w:val="clear" w:color="auto" w:fill="FFFFFF"/>
          </w:tcPr>
          <w:p w14:paraId="4A2592E9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shd w:val="clear" w:color="auto" w:fill="FFFFFF"/>
          </w:tcPr>
          <w:p w14:paraId="1E81C38C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170" w:type="dxa"/>
            <w:shd w:val="clear" w:color="auto" w:fill="FFFFFF"/>
          </w:tcPr>
          <w:p w14:paraId="73378F99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170" w:type="dxa"/>
            <w:shd w:val="clear" w:color="auto" w:fill="FFFFFF"/>
          </w:tcPr>
          <w:p w14:paraId="358CD433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10" w:type="dxa"/>
            <w:shd w:val="clear" w:color="auto" w:fill="FFFFFF"/>
          </w:tcPr>
          <w:p w14:paraId="76B5667D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3.3700</w:t>
            </w:r>
          </w:p>
        </w:tc>
        <w:tc>
          <w:tcPr>
            <w:tcW w:w="1162" w:type="dxa"/>
            <w:shd w:val="clear" w:color="auto" w:fill="FFFFFF"/>
          </w:tcPr>
          <w:p w14:paraId="2829D1EE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1.05078</w:t>
            </w:r>
          </w:p>
        </w:tc>
      </w:tr>
      <w:tr w:rsidR="00972EE3" w:rsidRPr="003A7BE8" w14:paraId="2BC172B5" w14:textId="77777777" w:rsidTr="00C51D61">
        <w:trPr>
          <w:cantSplit/>
          <w:trHeight w:val="620"/>
        </w:trPr>
        <w:tc>
          <w:tcPr>
            <w:tcW w:w="3965" w:type="dxa"/>
            <w:shd w:val="clear" w:color="auto" w:fill="FFFFFF" w:themeFill="background1"/>
          </w:tcPr>
          <w:p w14:paraId="062D6BC1" w14:textId="77777777" w:rsidR="00972EE3" w:rsidRPr="003A7BE8" w:rsidRDefault="00972EE3" w:rsidP="009C70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C7065">
              <w:rPr>
                <w:rFonts w:ascii="Times New Roman" w:hAnsi="Times New Roman" w:cs="Times New Roman"/>
                <w:sz w:val="24"/>
                <w:szCs w:val="24"/>
              </w:rPr>
              <w:t xml:space="preserve">ustainable </w:t>
            </w:r>
            <w:proofErr w:type="spellStart"/>
            <w:r w:rsidR="009C7065">
              <w:rPr>
                <w:rFonts w:ascii="Times New Roman" w:hAnsi="Times New Roman" w:cs="Times New Roman"/>
                <w:sz w:val="24"/>
                <w:szCs w:val="24"/>
              </w:rPr>
              <w:t>Archeological</w:t>
            </w:r>
            <w:proofErr w:type="spellEnd"/>
            <w:r w:rsidR="009C7065">
              <w:rPr>
                <w:rFonts w:ascii="Times New Roman" w:hAnsi="Times New Roman" w:cs="Times New Roman"/>
                <w:sz w:val="24"/>
                <w:szCs w:val="24"/>
              </w:rPr>
              <w:t xml:space="preserve"> Sites He</w:t>
            </w: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 xml:space="preserve">lp </w:t>
            </w:r>
            <w:r w:rsidR="009C70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 xml:space="preserve">ncrease </w:t>
            </w:r>
            <w:r w:rsidR="009C7065">
              <w:rPr>
                <w:rFonts w:ascii="Times New Roman" w:hAnsi="Times New Roman" w:cs="Times New Roman"/>
                <w:sz w:val="24"/>
                <w:szCs w:val="24"/>
              </w:rPr>
              <w:t>Visitor Satisfaction L</w:t>
            </w: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evel</w:t>
            </w:r>
          </w:p>
        </w:tc>
        <w:tc>
          <w:tcPr>
            <w:tcW w:w="630" w:type="dxa"/>
            <w:shd w:val="clear" w:color="auto" w:fill="FFFFFF"/>
          </w:tcPr>
          <w:p w14:paraId="178B6DF5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shd w:val="clear" w:color="auto" w:fill="FFFFFF"/>
          </w:tcPr>
          <w:p w14:paraId="5B06153C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70" w:type="dxa"/>
            <w:shd w:val="clear" w:color="auto" w:fill="FFFFFF"/>
          </w:tcPr>
          <w:p w14:paraId="136998B5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170" w:type="dxa"/>
            <w:shd w:val="clear" w:color="auto" w:fill="FFFFFF"/>
          </w:tcPr>
          <w:p w14:paraId="55141F89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10" w:type="dxa"/>
            <w:shd w:val="clear" w:color="auto" w:fill="FFFFFF"/>
          </w:tcPr>
          <w:p w14:paraId="000AA510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3.6200</w:t>
            </w:r>
          </w:p>
        </w:tc>
        <w:tc>
          <w:tcPr>
            <w:tcW w:w="1162" w:type="dxa"/>
            <w:shd w:val="clear" w:color="auto" w:fill="FFFFFF"/>
          </w:tcPr>
          <w:p w14:paraId="336B0592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.98247</w:t>
            </w:r>
          </w:p>
        </w:tc>
      </w:tr>
      <w:tr w:rsidR="00972EE3" w:rsidRPr="003A7BE8" w14:paraId="0439E8DE" w14:textId="77777777" w:rsidTr="00C51D61">
        <w:trPr>
          <w:cantSplit/>
          <w:trHeight w:val="818"/>
        </w:trPr>
        <w:tc>
          <w:tcPr>
            <w:tcW w:w="3965" w:type="dxa"/>
            <w:shd w:val="clear" w:color="auto" w:fill="FFFFFF" w:themeFill="background1"/>
          </w:tcPr>
          <w:p w14:paraId="375A4180" w14:textId="77777777" w:rsidR="00972EE3" w:rsidRPr="003A7BE8" w:rsidRDefault="009C7065" w:rsidP="00D31E5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Technological Innovation may A</w:t>
            </w:r>
            <w:r w:rsidR="00972EE3" w:rsidRPr="003A7BE8">
              <w:rPr>
                <w:rFonts w:ascii="Times New Roman" w:hAnsi="Times New Roman" w:cs="Times New Roman"/>
                <w:sz w:val="24"/>
                <w:szCs w:val="24"/>
              </w:rPr>
              <w:t>lter the Authenticity of the Archaeological Sites</w:t>
            </w:r>
          </w:p>
        </w:tc>
        <w:tc>
          <w:tcPr>
            <w:tcW w:w="630" w:type="dxa"/>
            <w:shd w:val="clear" w:color="auto" w:fill="FFFFFF"/>
          </w:tcPr>
          <w:p w14:paraId="1C8FAABD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shd w:val="clear" w:color="auto" w:fill="FFFFFF"/>
          </w:tcPr>
          <w:p w14:paraId="4E95C2F7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70" w:type="dxa"/>
            <w:shd w:val="clear" w:color="auto" w:fill="FFFFFF"/>
          </w:tcPr>
          <w:p w14:paraId="6265614F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170" w:type="dxa"/>
            <w:shd w:val="clear" w:color="auto" w:fill="FFFFFF"/>
          </w:tcPr>
          <w:p w14:paraId="6652FCE6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10" w:type="dxa"/>
            <w:shd w:val="clear" w:color="auto" w:fill="FFFFFF"/>
          </w:tcPr>
          <w:p w14:paraId="18BCDE4C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3.3700</w:t>
            </w:r>
          </w:p>
        </w:tc>
        <w:tc>
          <w:tcPr>
            <w:tcW w:w="1162" w:type="dxa"/>
            <w:shd w:val="clear" w:color="auto" w:fill="FFFFFF"/>
          </w:tcPr>
          <w:p w14:paraId="20A8BBD0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1.20315</w:t>
            </w:r>
          </w:p>
        </w:tc>
      </w:tr>
      <w:tr w:rsidR="00972EE3" w:rsidRPr="003A7BE8" w14:paraId="562F2347" w14:textId="77777777" w:rsidTr="00C51D61">
        <w:trPr>
          <w:cantSplit/>
          <w:trHeight w:val="818"/>
        </w:trPr>
        <w:tc>
          <w:tcPr>
            <w:tcW w:w="3965" w:type="dxa"/>
            <w:shd w:val="clear" w:color="auto" w:fill="FFFFFF" w:themeFill="background1"/>
          </w:tcPr>
          <w:p w14:paraId="3CA73902" w14:textId="77777777" w:rsidR="00972EE3" w:rsidRPr="003A7BE8" w:rsidRDefault="009C7065" w:rsidP="009C70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Govt. I</w:t>
            </w:r>
            <w:r w:rsidR="00972EE3" w:rsidRPr="003A7BE8">
              <w:rPr>
                <w:rFonts w:ascii="Times New Roman" w:hAnsi="Times New Roman" w:cs="Times New Roman"/>
                <w:sz w:val="24"/>
                <w:szCs w:val="24"/>
              </w:rPr>
              <w:t xml:space="preserve">ntervention is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72EE3" w:rsidRPr="003A7BE8">
              <w:rPr>
                <w:rFonts w:ascii="Times New Roman" w:hAnsi="Times New Roman" w:cs="Times New Roman"/>
                <w:sz w:val="24"/>
                <w:szCs w:val="24"/>
              </w:rPr>
              <w:t>rerequisite of the Sustainability of the Archaeological Sites</w:t>
            </w:r>
          </w:p>
        </w:tc>
        <w:tc>
          <w:tcPr>
            <w:tcW w:w="630" w:type="dxa"/>
            <w:shd w:val="clear" w:color="auto" w:fill="FFFFFF"/>
          </w:tcPr>
          <w:p w14:paraId="7642C994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shd w:val="clear" w:color="auto" w:fill="FFFFFF"/>
          </w:tcPr>
          <w:p w14:paraId="7B3C3A62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70" w:type="dxa"/>
            <w:shd w:val="clear" w:color="auto" w:fill="FFFFFF"/>
          </w:tcPr>
          <w:p w14:paraId="5098B91D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170" w:type="dxa"/>
            <w:shd w:val="clear" w:color="auto" w:fill="FFFFFF"/>
          </w:tcPr>
          <w:p w14:paraId="0E025C96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10" w:type="dxa"/>
            <w:shd w:val="clear" w:color="auto" w:fill="FFFFFF"/>
          </w:tcPr>
          <w:p w14:paraId="0BA6B22C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3.6400</w:t>
            </w:r>
          </w:p>
        </w:tc>
        <w:tc>
          <w:tcPr>
            <w:tcW w:w="1162" w:type="dxa"/>
            <w:shd w:val="clear" w:color="auto" w:fill="FFFFFF"/>
          </w:tcPr>
          <w:p w14:paraId="150E06FF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.94836</w:t>
            </w:r>
          </w:p>
        </w:tc>
      </w:tr>
      <w:tr w:rsidR="00972EE3" w:rsidRPr="003A7BE8" w14:paraId="68F8A4FD" w14:textId="77777777" w:rsidTr="00C51D61">
        <w:trPr>
          <w:cantSplit/>
          <w:trHeight w:val="557"/>
        </w:trPr>
        <w:tc>
          <w:tcPr>
            <w:tcW w:w="3965" w:type="dxa"/>
            <w:shd w:val="clear" w:color="auto" w:fill="FFFFFF" w:themeFill="background1"/>
          </w:tcPr>
          <w:p w14:paraId="69692EEF" w14:textId="77777777" w:rsidR="00972EE3" w:rsidRPr="003A7BE8" w:rsidRDefault="00972EE3" w:rsidP="009C70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Sustain</w:t>
            </w:r>
            <w:r w:rsidR="009C7065">
              <w:rPr>
                <w:rFonts w:ascii="Times New Roman" w:hAnsi="Times New Roman" w:cs="Times New Roman"/>
                <w:sz w:val="24"/>
                <w:szCs w:val="24"/>
              </w:rPr>
              <w:t>able Archaeological Site is an E</w:t>
            </w: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 xml:space="preserve">xcellent </w:t>
            </w:r>
            <w:r w:rsidR="009C7065">
              <w:rPr>
                <w:rFonts w:ascii="Times New Roman" w:hAnsi="Times New Roman" w:cs="Times New Roman"/>
                <w:sz w:val="24"/>
                <w:szCs w:val="24"/>
              </w:rPr>
              <w:t>Source of L</w:t>
            </w: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earning Stories</w:t>
            </w:r>
          </w:p>
        </w:tc>
        <w:tc>
          <w:tcPr>
            <w:tcW w:w="630" w:type="dxa"/>
            <w:shd w:val="clear" w:color="auto" w:fill="FFFFFF"/>
          </w:tcPr>
          <w:p w14:paraId="033A865B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shd w:val="clear" w:color="auto" w:fill="FFFFFF"/>
          </w:tcPr>
          <w:p w14:paraId="77410A60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170" w:type="dxa"/>
            <w:shd w:val="clear" w:color="auto" w:fill="FFFFFF"/>
          </w:tcPr>
          <w:p w14:paraId="1538035C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170" w:type="dxa"/>
            <w:shd w:val="clear" w:color="auto" w:fill="FFFFFF"/>
          </w:tcPr>
          <w:p w14:paraId="20E59BFE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10" w:type="dxa"/>
            <w:shd w:val="clear" w:color="auto" w:fill="FFFFFF"/>
          </w:tcPr>
          <w:p w14:paraId="239E2243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4.0600</w:t>
            </w:r>
          </w:p>
        </w:tc>
        <w:tc>
          <w:tcPr>
            <w:tcW w:w="1162" w:type="dxa"/>
            <w:shd w:val="clear" w:color="auto" w:fill="FFFFFF"/>
          </w:tcPr>
          <w:p w14:paraId="049526A8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.96211</w:t>
            </w:r>
          </w:p>
        </w:tc>
      </w:tr>
      <w:tr w:rsidR="00972EE3" w:rsidRPr="003A7BE8" w14:paraId="18CA33DC" w14:textId="77777777" w:rsidTr="00351A1F">
        <w:trPr>
          <w:cantSplit/>
          <w:trHeight w:val="845"/>
        </w:trPr>
        <w:tc>
          <w:tcPr>
            <w:tcW w:w="3965" w:type="dxa"/>
            <w:shd w:val="clear" w:color="auto" w:fill="FFFFFF" w:themeFill="background1"/>
          </w:tcPr>
          <w:p w14:paraId="25DE7353" w14:textId="77777777" w:rsidR="00972EE3" w:rsidRPr="003A7BE8" w:rsidRDefault="009C7065" w:rsidP="00351A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Tourists or Visitors F</w:t>
            </w:r>
            <w:r w:rsidR="00972EE3" w:rsidRPr="003A7BE8">
              <w:rPr>
                <w:rFonts w:ascii="Times New Roman" w:hAnsi="Times New Roman" w:cs="Times New Roman"/>
                <w:sz w:val="24"/>
                <w:szCs w:val="24"/>
              </w:rPr>
              <w:t xml:space="preserve">unctionality has 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72EE3" w:rsidRPr="003A7BE8">
              <w:rPr>
                <w:rFonts w:ascii="Times New Roman" w:hAnsi="Times New Roman" w:cs="Times New Roman"/>
                <w:sz w:val="24"/>
                <w:szCs w:val="24"/>
              </w:rPr>
              <w:t>mpact on the Sustainability of Archaeological Sites</w:t>
            </w:r>
          </w:p>
        </w:tc>
        <w:tc>
          <w:tcPr>
            <w:tcW w:w="630" w:type="dxa"/>
            <w:shd w:val="clear" w:color="auto" w:fill="FFFFFF"/>
          </w:tcPr>
          <w:p w14:paraId="61FB02D4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shd w:val="clear" w:color="auto" w:fill="FFFFFF"/>
          </w:tcPr>
          <w:p w14:paraId="75A86A63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70" w:type="dxa"/>
            <w:shd w:val="clear" w:color="auto" w:fill="FFFFFF"/>
          </w:tcPr>
          <w:p w14:paraId="59063CF8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170" w:type="dxa"/>
            <w:shd w:val="clear" w:color="auto" w:fill="FFFFFF"/>
          </w:tcPr>
          <w:p w14:paraId="5F5DCA3D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10" w:type="dxa"/>
            <w:shd w:val="clear" w:color="auto" w:fill="FFFFFF"/>
          </w:tcPr>
          <w:p w14:paraId="2C245F54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4.0500</w:t>
            </w:r>
          </w:p>
        </w:tc>
        <w:tc>
          <w:tcPr>
            <w:tcW w:w="1162" w:type="dxa"/>
            <w:shd w:val="clear" w:color="auto" w:fill="FFFFFF"/>
          </w:tcPr>
          <w:p w14:paraId="0A69D2D7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1.04809</w:t>
            </w:r>
          </w:p>
        </w:tc>
      </w:tr>
      <w:tr w:rsidR="00972EE3" w:rsidRPr="003A7BE8" w14:paraId="1DE089C9" w14:textId="77777777" w:rsidTr="00351A1F">
        <w:trPr>
          <w:cantSplit/>
          <w:trHeight w:val="845"/>
        </w:trPr>
        <w:tc>
          <w:tcPr>
            <w:tcW w:w="3965" w:type="dxa"/>
            <w:shd w:val="clear" w:color="auto" w:fill="FFFFFF" w:themeFill="background1"/>
          </w:tcPr>
          <w:p w14:paraId="203449C7" w14:textId="77777777" w:rsidR="00972EE3" w:rsidRPr="003A7BE8" w:rsidRDefault="00972EE3" w:rsidP="009C70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 xml:space="preserve">Sustainable Archaeological Sites </w:t>
            </w:r>
            <w:r w:rsidR="009C7065">
              <w:rPr>
                <w:rFonts w:ascii="Times New Roman" w:hAnsi="Times New Roman" w:cs="Times New Roman"/>
                <w:sz w:val="24"/>
                <w:szCs w:val="24"/>
              </w:rPr>
              <w:t>Help to I</w:t>
            </w: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ncrease the Attractiveness of the Site</w:t>
            </w:r>
          </w:p>
        </w:tc>
        <w:tc>
          <w:tcPr>
            <w:tcW w:w="630" w:type="dxa"/>
            <w:shd w:val="clear" w:color="auto" w:fill="FFFFFF"/>
          </w:tcPr>
          <w:p w14:paraId="10FF1C61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shd w:val="clear" w:color="auto" w:fill="FFFFFF"/>
          </w:tcPr>
          <w:p w14:paraId="25F07AD9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170" w:type="dxa"/>
            <w:shd w:val="clear" w:color="auto" w:fill="FFFFFF"/>
          </w:tcPr>
          <w:p w14:paraId="15A5A6DC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170" w:type="dxa"/>
            <w:shd w:val="clear" w:color="auto" w:fill="FFFFFF"/>
          </w:tcPr>
          <w:p w14:paraId="0EFEF91A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10" w:type="dxa"/>
            <w:shd w:val="clear" w:color="auto" w:fill="FFFFFF"/>
          </w:tcPr>
          <w:p w14:paraId="66A7103E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3.5700</w:t>
            </w:r>
          </w:p>
        </w:tc>
        <w:tc>
          <w:tcPr>
            <w:tcW w:w="1162" w:type="dxa"/>
            <w:shd w:val="clear" w:color="auto" w:fill="FFFFFF"/>
          </w:tcPr>
          <w:p w14:paraId="32270466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1.01757</w:t>
            </w:r>
          </w:p>
        </w:tc>
      </w:tr>
      <w:tr w:rsidR="00972EE3" w:rsidRPr="003A7BE8" w14:paraId="40B6CBD3" w14:textId="77777777" w:rsidTr="00351A1F">
        <w:trPr>
          <w:cantSplit/>
          <w:trHeight w:val="863"/>
        </w:trPr>
        <w:tc>
          <w:tcPr>
            <w:tcW w:w="3965" w:type="dxa"/>
            <w:shd w:val="clear" w:color="auto" w:fill="FFFFFF" w:themeFill="background1"/>
          </w:tcPr>
          <w:p w14:paraId="4A12977F" w14:textId="77777777" w:rsidR="00972EE3" w:rsidRPr="003A7BE8" w:rsidRDefault="009C7065" w:rsidP="00351A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Waste Management is D</w:t>
            </w:r>
            <w:r w:rsidR="00972EE3" w:rsidRPr="003A7BE8">
              <w:rPr>
                <w:rFonts w:ascii="Times New Roman" w:hAnsi="Times New Roman" w:cs="Times New Roman"/>
                <w:sz w:val="24"/>
                <w:szCs w:val="24"/>
              </w:rPr>
              <w:t>irect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ly L</w:t>
            </w:r>
            <w:r w:rsidR="00972EE3" w:rsidRPr="003A7BE8">
              <w:rPr>
                <w:rFonts w:ascii="Times New Roman" w:hAnsi="Times New Roman" w:cs="Times New Roman"/>
                <w:sz w:val="24"/>
                <w:szCs w:val="24"/>
              </w:rPr>
              <w:t>inked with the Sustainability of Archaeological Sites</w:t>
            </w:r>
          </w:p>
        </w:tc>
        <w:tc>
          <w:tcPr>
            <w:tcW w:w="630" w:type="dxa"/>
            <w:shd w:val="clear" w:color="auto" w:fill="FFFFFF"/>
          </w:tcPr>
          <w:p w14:paraId="464AB4CF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shd w:val="clear" w:color="auto" w:fill="FFFFFF"/>
          </w:tcPr>
          <w:p w14:paraId="3B074297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70" w:type="dxa"/>
            <w:shd w:val="clear" w:color="auto" w:fill="FFFFFF"/>
          </w:tcPr>
          <w:p w14:paraId="20926915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170" w:type="dxa"/>
            <w:shd w:val="clear" w:color="auto" w:fill="FFFFFF"/>
          </w:tcPr>
          <w:p w14:paraId="2BD61662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10" w:type="dxa"/>
            <w:shd w:val="clear" w:color="auto" w:fill="FFFFFF"/>
          </w:tcPr>
          <w:p w14:paraId="4F257994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4.1200</w:t>
            </w:r>
          </w:p>
        </w:tc>
        <w:tc>
          <w:tcPr>
            <w:tcW w:w="1162" w:type="dxa"/>
            <w:shd w:val="clear" w:color="auto" w:fill="FFFFFF"/>
          </w:tcPr>
          <w:p w14:paraId="6BB603A5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.94580</w:t>
            </w:r>
          </w:p>
        </w:tc>
      </w:tr>
      <w:tr w:rsidR="00972EE3" w:rsidRPr="003A7BE8" w14:paraId="509A88CA" w14:textId="77777777" w:rsidTr="00351A1F">
        <w:trPr>
          <w:cantSplit/>
          <w:trHeight w:val="602"/>
        </w:trPr>
        <w:tc>
          <w:tcPr>
            <w:tcW w:w="3965" w:type="dxa"/>
            <w:shd w:val="clear" w:color="auto" w:fill="FFFFFF" w:themeFill="background1"/>
          </w:tcPr>
          <w:p w14:paraId="3FB6334C" w14:textId="77777777" w:rsidR="00972EE3" w:rsidRPr="003A7BE8" w:rsidRDefault="00972EE3" w:rsidP="00D31E5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Sustain</w:t>
            </w:r>
            <w:r w:rsidR="009C7065">
              <w:rPr>
                <w:rFonts w:ascii="Times New Roman" w:hAnsi="Times New Roman" w:cs="Times New Roman"/>
                <w:sz w:val="24"/>
                <w:szCs w:val="24"/>
              </w:rPr>
              <w:t>able Archaeological Sites have Tremendous E</w:t>
            </w: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ffect on the Society</w:t>
            </w:r>
          </w:p>
        </w:tc>
        <w:tc>
          <w:tcPr>
            <w:tcW w:w="630" w:type="dxa"/>
            <w:shd w:val="clear" w:color="auto" w:fill="FFFFFF"/>
          </w:tcPr>
          <w:p w14:paraId="4BDAB5B0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shd w:val="clear" w:color="auto" w:fill="FFFFFF"/>
          </w:tcPr>
          <w:p w14:paraId="2078FAEE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70" w:type="dxa"/>
            <w:shd w:val="clear" w:color="auto" w:fill="FFFFFF"/>
          </w:tcPr>
          <w:p w14:paraId="5C3F35B4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170" w:type="dxa"/>
            <w:shd w:val="clear" w:color="auto" w:fill="FFFFFF"/>
          </w:tcPr>
          <w:p w14:paraId="7FFC31E6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10" w:type="dxa"/>
            <w:shd w:val="clear" w:color="auto" w:fill="FFFFFF"/>
          </w:tcPr>
          <w:p w14:paraId="091339E5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3.2200</w:t>
            </w:r>
          </w:p>
        </w:tc>
        <w:tc>
          <w:tcPr>
            <w:tcW w:w="1162" w:type="dxa"/>
            <w:shd w:val="clear" w:color="auto" w:fill="FFFFFF"/>
          </w:tcPr>
          <w:p w14:paraId="41A0CB0D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1.23567</w:t>
            </w:r>
          </w:p>
        </w:tc>
      </w:tr>
      <w:tr w:rsidR="00972EE3" w:rsidRPr="003A7BE8" w14:paraId="7B3F339C" w14:textId="77777777" w:rsidTr="00351A1F">
        <w:trPr>
          <w:cantSplit/>
          <w:trHeight w:val="602"/>
        </w:trPr>
        <w:tc>
          <w:tcPr>
            <w:tcW w:w="3965" w:type="dxa"/>
            <w:shd w:val="clear" w:color="auto" w:fill="FFFFFF" w:themeFill="background1"/>
          </w:tcPr>
          <w:p w14:paraId="537E89C5" w14:textId="77777777" w:rsidR="00972EE3" w:rsidRPr="003A7BE8" w:rsidRDefault="009C7065" w:rsidP="00D31E5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Restricted Area may be Uncovered with P</w:t>
            </w:r>
            <w:r w:rsidR="00972EE3" w:rsidRPr="003A7BE8">
              <w:rPr>
                <w:rFonts w:ascii="Times New Roman" w:hAnsi="Times New Roman" w:cs="Times New Roman"/>
                <w:sz w:val="24"/>
                <w:szCs w:val="24"/>
              </w:rPr>
              <w:t>roper Security</w:t>
            </w:r>
          </w:p>
        </w:tc>
        <w:tc>
          <w:tcPr>
            <w:tcW w:w="630" w:type="dxa"/>
            <w:shd w:val="clear" w:color="auto" w:fill="FFFFFF"/>
          </w:tcPr>
          <w:p w14:paraId="387822FC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shd w:val="clear" w:color="auto" w:fill="FFFFFF"/>
          </w:tcPr>
          <w:p w14:paraId="73E2DDE8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70" w:type="dxa"/>
            <w:shd w:val="clear" w:color="auto" w:fill="FFFFFF"/>
          </w:tcPr>
          <w:p w14:paraId="61680E9B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170" w:type="dxa"/>
            <w:shd w:val="clear" w:color="auto" w:fill="FFFFFF"/>
          </w:tcPr>
          <w:p w14:paraId="70053DED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10" w:type="dxa"/>
            <w:shd w:val="clear" w:color="auto" w:fill="FFFFFF"/>
          </w:tcPr>
          <w:p w14:paraId="1425A356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3.3300</w:t>
            </w:r>
          </w:p>
        </w:tc>
        <w:tc>
          <w:tcPr>
            <w:tcW w:w="1162" w:type="dxa"/>
            <w:shd w:val="clear" w:color="auto" w:fill="FFFFFF"/>
          </w:tcPr>
          <w:p w14:paraId="02F7E600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1.42882</w:t>
            </w:r>
          </w:p>
        </w:tc>
      </w:tr>
      <w:tr w:rsidR="00972EE3" w:rsidRPr="003A7BE8" w14:paraId="5EFAAD75" w14:textId="77777777" w:rsidTr="00351A1F">
        <w:trPr>
          <w:cantSplit/>
          <w:trHeight w:val="620"/>
        </w:trPr>
        <w:tc>
          <w:tcPr>
            <w:tcW w:w="3965" w:type="dxa"/>
            <w:shd w:val="clear" w:color="auto" w:fill="FFFFFF" w:themeFill="background1"/>
          </w:tcPr>
          <w:p w14:paraId="42ABEEEC" w14:textId="77777777" w:rsidR="00972EE3" w:rsidRPr="003A7BE8" w:rsidRDefault="009C7065" w:rsidP="00D31E5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Archaeological Site Management Needs to be Ensured and well T</w:t>
            </w:r>
            <w:r w:rsidR="00972EE3" w:rsidRPr="003A7BE8">
              <w:rPr>
                <w:rFonts w:ascii="Times New Roman" w:hAnsi="Times New Roman" w:cs="Times New Roman"/>
                <w:sz w:val="24"/>
                <w:szCs w:val="24"/>
              </w:rPr>
              <w:t>rained</w:t>
            </w:r>
          </w:p>
        </w:tc>
        <w:tc>
          <w:tcPr>
            <w:tcW w:w="630" w:type="dxa"/>
            <w:shd w:val="clear" w:color="auto" w:fill="FFFFFF"/>
          </w:tcPr>
          <w:p w14:paraId="58F998E4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shd w:val="clear" w:color="auto" w:fill="FFFFFF"/>
          </w:tcPr>
          <w:p w14:paraId="7A6B55C4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70" w:type="dxa"/>
            <w:shd w:val="clear" w:color="auto" w:fill="FFFFFF"/>
          </w:tcPr>
          <w:p w14:paraId="02C63279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170" w:type="dxa"/>
            <w:shd w:val="clear" w:color="auto" w:fill="FFFFFF"/>
          </w:tcPr>
          <w:p w14:paraId="088AFF96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10" w:type="dxa"/>
            <w:shd w:val="clear" w:color="auto" w:fill="FFFFFF"/>
          </w:tcPr>
          <w:p w14:paraId="577BD6BD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3.7500</w:t>
            </w:r>
          </w:p>
        </w:tc>
        <w:tc>
          <w:tcPr>
            <w:tcW w:w="1162" w:type="dxa"/>
            <w:shd w:val="clear" w:color="auto" w:fill="FFFFFF"/>
          </w:tcPr>
          <w:p w14:paraId="44E9F8CD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.93609</w:t>
            </w:r>
          </w:p>
        </w:tc>
      </w:tr>
      <w:tr w:rsidR="00972EE3" w:rsidRPr="003A7BE8" w14:paraId="0E711440" w14:textId="77777777" w:rsidTr="00351A1F">
        <w:trPr>
          <w:cantSplit/>
          <w:trHeight w:val="818"/>
        </w:trPr>
        <w:tc>
          <w:tcPr>
            <w:tcW w:w="3965" w:type="dxa"/>
            <w:shd w:val="clear" w:color="auto" w:fill="FFFFFF" w:themeFill="background1"/>
          </w:tcPr>
          <w:p w14:paraId="51DD4B4D" w14:textId="77777777" w:rsidR="00972EE3" w:rsidRPr="003A7BE8" w:rsidRDefault="009C7065" w:rsidP="009C70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I</w:t>
            </w:r>
            <w:r w:rsidR="00972EE3" w:rsidRPr="003A7BE8">
              <w:rPr>
                <w:rFonts w:ascii="Times New Roman" w:hAnsi="Times New Roman" w:cs="Times New Roman"/>
                <w:sz w:val="24"/>
                <w:szCs w:val="24"/>
              </w:rPr>
              <w:t xml:space="preserve">nvolvement can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Ensure the S</w:t>
            </w:r>
            <w:r w:rsidR="00972EE3" w:rsidRPr="003A7BE8">
              <w:rPr>
                <w:rFonts w:ascii="Times New Roman" w:hAnsi="Times New Roman" w:cs="Times New Roman"/>
                <w:sz w:val="24"/>
                <w:szCs w:val="24"/>
              </w:rPr>
              <w:t>ustainability of Archaeological Sites</w:t>
            </w:r>
          </w:p>
        </w:tc>
        <w:tc>
          <w:tcPr>
            <w:tcW w:w="630" w:type="dxa"/>
            <w:shd w:val="clear" w:color="auto" w:fill="FFFFFF"/>
          </w:tcPr>
          <w:p w14:paraId="319EB518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shd w:val="clear" w:color="auto" w:fill="FFFFFF"/>
          </w:tcPr>
          <w:p w14:paraId="309637AE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170" w:type="dxa"/>
            <w:shd w:val="clear" w:color="auto" w:fill="FFFFFF"/>
          </w:tcPr>
          <w:p w14:paraId="0DE2DF83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170" w:type="dxa"/>
            <w:shd w:val="clear" w:color="auto" w:fill="FFFFFF"/>
          </w:tcPr>
          <w:p w14:paraId="53A55B23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10" w:type="dxa"/>
            <w:shd w:val="clear" w:color="auto" w:fill="FFFFFF"/>
          </w:tcPr>
          <w:p w14:paraId="09A6308D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3.7000</w:t>
            </w:r>
          </w:p>
        </w:tc>
        <w:tc>
          <w:tcPr>
            <w:tcW w:w="1162" w:type="dxa"/>
            <w:shd w:val="clear" w:color="auto" w:fill="FFFFFF"/>
          </w:tcPr>
          <w:p w14:paraId="47A134BD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1.02000</w:t>
            </w:r>
          </w:p>
        </w:tc>
      </w:tr>
      <w:tr w:rsidR="00972EE3" w:rsidRPr="003A7BE8" w14:paraId="74F8B58D" w14:textId="77777777" w:rsidTr="00351A1F">
        <w:trPr>
          <w:cantSplit/>
          <w:trHeight w:val="530"/>
        </w:trPr>
        <w:tc>
          <w:tcPr>
            <w:tcW w:w="3965" w:type="dxa"/>
            <w:shd w:val="clear" w:color="auto" w:fill="FFFFFF" w:themeFill="background1"/>
          </w:tcPr>
          <w:p w14:paraId="232289B5" w14:textId="77777777" w:rsidR="00972EE3" w:rsidRPr="003A7BE8" w:rsidRDefault="00972EE3" w:rsidP="00A83B3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Overcrowding may Demolish the Sustainability of an Archaeological Site</w:t>
            </w:r>
          </w:p>
        </w:tc>
        <w:tc>
          <w:tcPr>
            <w:tcW w:w="630" w:type="dxa"/>
            <w:shd w:val="clear" w:color="auto" w:fill="FFFFFF"/>
          </w:tcPr>
          <w:p w14:paraId="7F09AFE7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shd w:val="clear" w:color="auto" w:fill="FFFFFF"/>
          </w:tcPr>
          <w:p w14:paraId="31AE383D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170" w:type="dxa"/>
            <w:shd w:val="clear" w:color="auto" w:fill="FFFFFF"/>
          </w:tcPr>
          <w:p w14:paraId="03B057CD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170" w:type="dxa"/>
            <w:shd w:val="clear" w:color="auto" w:fill="FFFFFF"/>
          </w:tcPr>
          <w:p w14:paraId="1F250C92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10" w:type="dxa"/>
            <w:shd w:val="clear" w:color="auto" w:fill="FFFFFF"/>
          </w:tcPr>
          <w:p w14:paraId="6B60003F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4.3500</w:t>
            </w:r>
          </w:p>
        </w:tc>
        <w:tc>
          <w:tcPr>
            <w:tcW w:w="1162" w:type="dxa"/>
            <w:shd w:val="clear" w:color="auto" w:fill="FFFFFF"/>
          </w:tcPr>
          <w:p w14:paraId="5CF66E77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.79614</w:t>
            </w:r>
          </w:p>
        </w:tc>
      </w:tr>
      <w:tr w:rsidR="00972EE3" w:rsidRPr="003A7BE8" w14:paraId="40F2C093" w14:textId="77777777" w:rsidTr="00351A1F">
        <w:trPr>
          <w:cantSplit/>
          <w:trHeight w:val="340"/>
        </w:trPr>
        <w:tc>
          <w:tcPr>
            <w:tcW w:w="3965" w:type="dxa"/>
            <w:shd w:val="clear" w:color="auto" w:fill="FFFFFF" w:themeFill="background1"/>
          </w:tcPr>
          <w:p w14:paraId="0459D8C3" w14:textId="77777777" w:rsidR="00972EE3" w:rsidRPr="003A7BE8" w:rsidRDefault="00972EE3" w:rsidP="00A83B3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Valid N (list wise)</w:t>
            </w:r>
          </w:p>
        </w:tc>
        <w:tc>
          <w:tcPr>
            <w:tcW w:w="630" w:type="dxa"/>
            <w:shd w:val="clear" w:color="auto" w:fill="FFFFFF"/>
          </w:tcPr>
          <w:p w14:paraId="05DD721B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B6F314E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13C3395B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437C1E7E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14:paraId="0BAA97BA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FFFFFF"/>
            <w:vAlign w:val="center"/>
          </w:tcPr>
          <w:p w14:paraId="2A8B66C8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D2B0E7" w14:textId="77777777" w:rsidR="00C51D61" w:rsidRDefault="00C51D61" w:rsidP="00972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D95E2B" w14:textId="330CAE86" w:rsidR="00972EE3" w:rsidRPr="00C51D61" w:rsidRDefault="00972EE3" w:rsidP="00972E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D61">
        <w:rPr>
          <w:rFonts w:ascii="Times New Roman" w:hAnsi="Times New Roman" w:cs="Times New Roman"/>
          <w:b/>
          <w:sz w:val="24"/>
          <w:szCs w:val="24"/>
        </w:rPr>
        <w:lastRenderedPageBreak/>
        <w:t>Table</w:t>
      </w:r>
      <w:r w:rsidR="00C5302A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C51D61">
        <w:rPr>
          <w:rFonts w:ascii="Times New Roman" w:hAnsi="Times New Roman" w:cs="Times New Roman"/>
          <w:b/>
          <w:sz w:val="24"/>
          <w:szCs w:val="24"/>
        </w:rPr>
        <w:t>:  Descriptive Statistics</w:t>
      </w:r>
    </w:p>
    <w:p w14:paraId="59FE5FB3" w14:textId="77777777" w:rsidR="00C51D61" w:rsidRDefault="00C51D61" w:rsidP="00C51D61">
      <w:pPr>
        <w:spacing w:after="0" w:line="360" w:lineRule="auto"/>
        <w:jc w:val="both"/>
        <w:rPr>
          <w:rFonts w:ascii="Times New Roman" w:hAnsi="Times New Roman" w:cs="Times New Roman"/>
          <w:b/>
          <w:sz w:val="2"/>
          <w:szCs w:val="24"/>
        </w:rPr>
      </w:pPr>
    </w:p>
    <w:p w14:paraId="0EAA4C31" w14:textId="77777777" w:rsidR="00972EE3" w:rsidRPr="00D8205D" w:rsidRDefault="00972EE3" w:rsidP="00C51D61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02124">
        <w:rPr>
          <w:rFonts w:ascii="Times New Roman" w:hAnsi="Times New Roman" w:cs="Times New Roman"/>
          <w:sz w:val="25"/>
          <w:szCs w:val="25"/>
        </w:rPr>
        <w:t xml:space="preserve">The number of total respondents </w:t>
      </w:r>
      <w:r w:rsidR="00702124" w:rsidRPr="00702124">
        <w:rPr>
          <w:rFonts w:ascii="Times New Roman" w:hAnsi="Times New Roman" w:cs="Times New Roman"/>
          <w:sz w:val="25"/>
          <w:szCs w:val="25"/>
        </w:rPr>
        <w:t xml:space="preserve">in the survey </w:t>
      </w:r>
      <w:r w:rsidRPr="00702124">
        <w:rPr>
          <w:rFonts w:ascii="Times New Roman" w:hAnsi="Times New Roman" w:cs="Times New Roman"/>
          <w:sz w:val="25"/>
          <w:szCs w:val="25"/>
        </w:rPr>
        <w:t xml:space="preserve">for all the variables is 100. The range of the </w:t>
      </w:r>
      <w:r w:rsidR="00C51D61">
        <w:rPr>
          <w:rFonts w:ascii="Times New Roman" w:hAnsi="Times New Roman" w:cs="Times New Roman"/>
          <w:sz w:val="25"/>
          <w:szCs w:val="25"/>
        </w:rPr>
        <w:t>response value</w:t>
      </w:r>
      <w:r w:rsidR="00D8205D" w:rsidRPr="00702124">
        <w:rPr>
          <w:rFonts w:ascii="Times New Roman" w:hAnsi="Times New Roman" w:cs="Times New Roman"/>
          <w:sz w:val="25"/>
          <w:szCs w:val="25"/>
        </w:rPr>
        <w:t xml:space="preserve"> </w:t>
      </w:r>
      <w:r w:rsidRPr="00702124">
        <w:rPr>
          <w:rFonts w:ascii="Times New Roman" w:hAnsi="Times New Roman" w:cs="Times New Roman"/>
          <w:sz w:val="25"/>
          <w:szCs w:val="25"/>
        </w:rPr>
        <w:t xml:space="preserve">of the respondents </w:t>
      </w:r>
      <w:r w:rsidR="00D8205D" w:rsidRPr="00702124">
        <w:rPr>
          <w:rFonts w:ascii="Times New Roman" w:hAnsi="Times New Roman" w:cs="Times New Roman"/>
          <w:sz w:val="25"/>
          <w:szCs w:val="25"/>
        </w:rPr>
        <w:t>in the</w:t>
      </w:r>
      <w:r w:rsidRPr="00702124">
        <w:rPr>
          <w:rFonts w:ascii="Times New Roman" w:hAnsi="Times New Roman" w:cs="Times New Roman"/>
          <w:sz w:val="25"/>
          <w:szCs w:val="25"/>
        </w:rPr>
        <w:t xml:space="preserve"> survey is lying in between 3 to 4 among </w:t>
      </w:r>
      <w:r w:rsidR="00C51D61">
        <w:rPr>
          <w:rFonts w:ascii="Times New Roman" w:hAnsi="Times New Roman" w:cs="Times New Roman"/>
          <w:sz w:val="25"/>
          <w:szCs w:val="25"/>
        </w:rPr>
        <w:t>which</w:t>
      </w:r>
      <w:r w:rsidR="00D8205D" w:rsidRPr="00702124">
        <w:rPr>
          <w:rFonts w:ascii="Times New Roman" w:hAnsi="Times New Roman" w:cs="Times New Roman"/>
          <w:sz w:val="25"/>
          <w:szCs w:val="25"/>
        </w:rPr>
        <w:t xml:space="preserve"> </w:t>
      </w:r>
      <w:r w:rsidRPr="00702124">
        <w:rPr>
          <w:rFonts w:ascii="Times New Roman" w:hAnsi="Times New Roman" w:cs="Times New Roman"/>
          <w:sz w:val="25"/>
          <w:szCs w:val="25"/>
        </w:rPr>
        <w:t xml:space="preserve">4 is playing the dominant role. The maximum value of their response for all the variables is 5 which is </w:t>
      </w:r>
      <w:r w:rsidR="00702124" w:rsidRPr="00702124">
        <w:rPr>
          <w:rFonts w:ascii="Times New Roman" w:hAnsi="Times New Roman" w:cs="Times New Roman"/>
          <w:sz w:val="25"/>
          <w:szCs w:val="25"/>
        </w:rPr>
        <w:t>labelled</w:t>
      </w:r>
      <w:r w:rsidRPr="00702124">
        <w:rPr>
          <w:rFonts w:ascii="Times New Roman" w:hAnsi="Times New Roman" w:cs="Times New Roman"/>
          <w:sz w:val="25"/>
          <w:szCs w:val="25"/>
        </w:rPr>
        <w:t xml:space="preserve"> as strongly agree. The minimum </w:t>
      </w:r>
      <w:r w:rsidR="00D8205D" w:rsidRPr="00702124">
        <w:rPr>
          <w:rFonts w:ascii="Times New Roman" w:hAnsi="Times New Roman" w:cs="Times New Roman"/>
          <w:sz w:val="25"/>
          <w:szCs w:val="25"/>
        </w:rPr>
        <w:t xml:space="preserve">value </w:t>
      </w:r>
      <w:r w:rsidRPr="00702124">
        <w:rPr>
          <w:rFonts w:ascii="Times New Roman" w:hAnsi="Times New Roman" w:cs="Times New Roman"/>
          <w:sz w:val="25"/>
          <w:szCs w:val="25"/>
        </w:rPr>
        <w:t>of the responses is 1 for the variables</w:t>
      </w:r>
      <w:r w:rsidR="00702124">
        <w:rPr>
          <w:rFonts w:ascii="Times New Roman" w:hAnsi="Times New Roman" w:cs="Times New Roman"/>
          <w:sz w:val="25"/>
          <w:szCs w:val="25"/>
        </w:rPr>
        <w:t>. Variable</w:t>
      </w:r>
      <w:r w:rsidRPr="00702124">
        <w:rPr>
          <w:rFonts w:ascii="Times New Roman" w:hAnsi="Times New Roman" w:cs="Times New Roman"/>
          <w:sz w:val="25"/>
          <w:szCs w:val="25"/>
        </w:rPr>
        <w:t xml:space="preserve"> number</w:t>
      </w:r>
      <w:r w:rsidR="00786EB8">
        <w:rPr>
          <w:rFonts w:ascii="Times New Roman" w:hAnsi="Times New Roman" w:cs="Times New Roman"/>
          <w:sz w:val="25"/>
          <w:szCs w:val="25"/>
        </w:rPr>
        <w:t>s</w:t>
      </w:r>
      <w:r w:rsidRPr="00702124">
        <w:rPr>
          <w:rFonts w:ascii="Times New Roman" w:hAnsi="Times New Roman" w:cs="Times New Roman"/>
          <w:sz w:val="25"/>
          <w:szCs w:val="25"/>
        </w:rPr>
        <w:t xml:space="preserve"> 2, 4, 5, 6, 8, 10, 11, 12 and 13 </w:t>
      </w:r>
      <w:r w:rsidR="00786EB8">
        <w:rPr>
          <w:rFonts w:ascii="Times New Roman" w:hAnsi="Times New Roman" w:cs="Times New Roman"/>
          <w:sz w:val="25"/>
          <w:szCs w:val="25"/>
        </w:rPr>
        <w:t>r</w:t>
      </w:r>
      <w:r w:rsidRPr="00702124">
        <w:rPr>
          <w:rFonts w:ascii="Times New Roman" w:hAnsi="Times New Roman" w:cs="Times New Roman"/>
          <w:sz w:val="25"/>
          <w:szCs w:val="25"/>
        </w:rPr>
        <w:t xml:space="preserve">epresent </w:t>
      </w:r>
      <w:r w:rsidR="00786EB8">
        <w:rPr>
          <w:rFonts w:ascii="Times New Roman" w:hAnsi="Times New Roman" w:cs="Times New Roman"/>
          <w:sz w:val="25"/>
          <w:szCs w:val="25"/>
        </w:rPr>
        <w:t>s</w:t>
      </w:r>
      <w:r w:rsidRPr="00702124">
        <w:rPr>
          <w:rFonts w:ascii="Times New Roman" w:hAnsi="Times New Roman" w:cs="Times New Roman"/>
          <w:sz w:val="25"/>
          <w:szCs w:val="25"/>
        </w:rPr>
        <w:t xml:space="preserve">trongly disagree. </w:t>
      </w:r>
      <w:r w:rsidR="00786EB8">
        <w:rPr>
          <w:rFonts w:ascii="Times New Roman" w:hAnsi="Times New Roman" w:cs="Times New Roman"/>
          <w:sz w:val="25"/>
          <w:szCs w:val="25"/>
        </w:rPr>
        <w:t>T</w:t>
      </w:r>
      <w:r w:rsidRPr="00D8205D">
        <w:rPr>
          <w:rFonts w:ascii="Times New Roman" w:hAnsi="Times New Roman" w:cs="Times New Roman"/>
          <w:sz w:val="25"/>
          <w:szCs w:val="25"/>
        </w:rPr>
        <w:t xml:space="preserve">he </w:t>
      </w:r>
      <w:r w:rsidR="00D8205D">
        <w:rPr>
          <w:rFonts w:ascii="Times New Roman" w:hAnsi="Times New Roman" w:cs="Times New Roman"/>
          <w:sz w:val="25"/>
          <w:szCs w:val="25"/>
        </w:rPr>
        <w:t>value</w:t>
      </w:r>
      <w:r w:rsidRPr="00D8205D">
        <w:rPr>
          <w:rFonts w:ascii="Times New Roman" w:hAnsi="Times New Roman" w:cs="Times New Roman"/>
          <w:sz w:val="25"/>
          <w:szCs w:val="25"/>
        </w:rPr>
        <w:t xml:space="preserve"> of the responses </w:t>
      </w:r>
      <w:r w:rsidR="00D5058C">
        <w:rPr>
          <w:rFonts w:ascii="Times New Roman" w:hAnsi="Times New Roman" w:cs="Times New Roman"/>
          <w:sz w:val="25"/>
          <w:szCs w:val="25"/>
        </w:rPr>
        <w:t>for variable number 6 is 2</w:t>
      </w:r>
      <w:r w:rsidRPr="00D8205D">
        <w:rPr>
          <w:rFonts w:ascii="Times New Roman" w:hAnsi="Times New Roman" w:cs="Times New Roman"/>
          <w:sz w:val="25"/>
          <w:szCs w:val="25"/>
        </w:rPr>
        <w:t xml:space="preserve">. </w:t>
      </w:r>
      <w:r w:rsidR="00D5058C">
        <w:rPr>
          <w:rFonts w:ascii="Times New Roman" w:hAnsi="Times New Roman" w:cs="Times New Roman"/>
          <w:sz w:val="25"/>
          <w:szCs w:val="25"/>
        </w:rPr>
        <w:t xml:space="preserve">A total of </w:t>
      </w:r>
      <w:r w:rsidRPr="00D8205D">
        <w:rPr>
          <w:rFonts w:ascii="Times New Roman" w:hAnsi="Times New Roman" w:cs="Times New Roman"/>
          <w:sz w:val="25"/>
          <w:szCs w:val="25"/>
        </w:rPr>
        <w:t xml:space="preserve">6 variables hold the mean </w:t>
      </w:r>
      <w:r w:rsidR="00D5058C">
        <w:rPr>
          <w:rFonts w:ascii="Times New Roman" w:hAnsi="Times New Roman" w:cs="Times New Roman"/>
          <w:sz w:val="25"/>
          <w:szCs w:val="25"/>
        </w:rPr>
        <w:t xml:space="preserve">value </w:t>
      </w:r>
      <w:r w:rsidR="00C51D61">
        <w:rPr>
          <w:rFonts w:ascii="Times New Roman" w:hAnsi="Times New Roman" w:cs="Times New Roman"/>
          <w:sz w:val="25"/>
          <w:szCs w:val="25"/>
        </w:rPr>
        <w:t xml:space="preserve">of </w:t>
      </w:r>
      <w:r w:rsidRPr="00D8205D">
        <w:rPr>
          <w:rFonts w:ascii="Times New Roman" w:hAnsi="Times New Roman" w:cs="Times New Roman"/>
          <w:sz w:val="25"/>
          <w:szCs w:val="25"/>
        </w:rPr>
        <w:t>around 4 while 9 variables hold around 3. Standard Deviation refer</w:t>
      </w:r>
      <w:r w:rsidR="00D5058C">
        <w:rPr>
          <w:rFonts w:ascii="Times New Roman" w:hAnsi="Times New Roman" w:cs="Times New Roman"/>
          <w:sz w:val="25"/>
          <w:szCs w:val="25"/>
        </w:rPr>
        <w:t>s to</w:t>
      </w:r>
      <w:r w:rsidRPr="00D8205D">
        <w:rPr>
          <w:rFonts w:ascii="Times New Roman" w:hAnsi="Times New Roman" w:cs="Times New Roman"/>
          <w:sz w:val="25"/>
          <w:szCs w:val="25"/>
        </w:rPr>
        <w:t xml:space="preserve"> the distance of the data set from the mean</w:t>
      </w:r>
      <w:r w:rsidR="00786EB8">
        <w:rPr>
          <w:rFonts w:ascii="Times New Roman" w:hAnsi="Times New Roman" w:cs="Times New Roman"/>
          <w:sz w:val="25"/>
          <w:szCs w:val="25"/>
        </w:rPr>
        <w:t xml:space="preserve"> response value</w:t>
      </w:r>
      <w:r w:rsidRPr="00D8205D">
        <w:rPr>
          <w:rFonts w:ascii="Times New Roman" w:hAnsi="Times New Roman" w:cs="Times New Roman"/>
          <w:sz w:val="25"/>
          <w:szCs w:val="25"/>
        </w:rPr>
        <w:t xml:space="preserve">. Here, all </w:t>
      </w:r>
      <w:r w:rsidR="00D5058C">
        <w:rPr>
          <w:rFonts w:ascii="Times New Roman" w:hAnsi="Times New Roman" w:cs="Times New Roman"/>
          <w:sz w:val="25"/>
          <w:szCs w:val="25"/>
        </w:rPr>
        <w:t>the</w:t>
      </w:r>
      <w:r w:rsidRPr="00D8205D">
        <w:rPr>
          <w:rFonts w:ascii="Times New Roman" w:hAnsi="Times New Roman" w:cs="Times New Roman"/>
          <w:sz w:val="25"/>
          <w:szCs w:val="25"/>
        </w:rPr>
        <w:t xml:space="preserve"> variables except 3, 5, 8, 9, 11, 12</w:t>
      </w:r>
      <w:r w:rsidR="00C51D61">
        <w:rPr>
          <w:rFonts w:ascii="Times New Roman" w:hAnsi="Times New Roman" w:cs="Times New Roman"/>
          <w:sz w:val="25"/>
          <w:szCs w:val="25"/>
        </w:rPr>
        <w:t>,</w:t>
      </w:r>
      <w:r w:rsidRPr="00D8205D">
        <w:rPr>
          <w:rFonts w:ascii="Times New Roman" w:hAnsi="Times New Roman" w:cs="Times New Roman"/>
          <w:sz w:val="25"/>
          <w:szCs w:val="25"/>
        </w:rPr>
        <w:t xml:space="preserve"> and 14 have </w:t>
      </w:r>
      <w:r w:rsidR="00C51D61">
        <w:rPr>
          <w:rFonts w:ascii="Times New Roman" w:hAnsi="Times New Roman" w:cs="Times New Roman"/>
          <w:sz w:val="25"/>
          <w:szCs w:val="25"/>
        </w:rPr>
        <w:t>a</w:t>
      </w:r>
      <w:r w:rsidRPr="00D8205D">
        <w:rPr>
          <w:rFonts w:ascii="Times New Roman" w:hAnsi="Times New Roman" w:cs="Times New Roman"/>
          <w:sz w:val="25"/>
          <w:szCs w:val="25"/>
        </w:rPr>
        <w:t xml:space="preserve"> standard deviation below 1. So, </w:t>
      </w:r>
      <w:r w:rsidR="00D5058C">
        <w:rPr>
          <w:rFonts w:ascii="Times New Roman" w:hAnsi="Times New Roman" w:cs="Times New Roman"/>
          <w:sz w:val="25"/>
          <w:szCs w:val="25"/>
        </w:rPr>
        <w:t xml:space="preserve">it </w:t>
      </w:r>
      <w:r w:rsidRPr="00D8205D">
        <w:rPr>
          <w:rFonts w:ascii="Times New Roman" w:hAnsi="Times New Roman" w:cs="Times New Roman"/>
          <w:sz w:val="25"/>
          <w:szCs w:val="25"/>
        </w:rPr>
        <w:t xml:space="preserve">can </w:t>
      </w:r>
      <w:r w:rsidR="00786EB8">
        <w:rPr>
          <w:rFonts w:ascii="Times New Roman" w:hAnsi="Times New Roman" w:cs="Times New Roman"/>
          <w:sz w:val="25"/>
          <w:szCs w:val="25"/>
        </w:rPr>
        <w:t xml:space="preserve">be </w:t>
      </w:r>
      <w:r w:rsidR="00D5058C">
        <w:rPr>
          <w:rFonts w:ascii="Times New Roman" w:hAnsi="Times New Roman" w:cs="Times New Roman"/>
          <w:sz w:val="25"/>
          <w:szCs w:val="25"/>
        </w:rPr>
        <w:t>said</w:t>
      </w:r>
      <w:r w:rsidRPr="00D8205D">
        <w:rPr>
          <w:rFonts w:ascii="Times New Roman" w:hAnsi="Times New Roman" w:cs="Times New Roman"/>
          <w:sz w:val="25"/>
          <w:szCs w:val="25"/>
        </w:rPr>
        <w:t xml:space="preserve"> that the </w:t>
      </w:r>
      <w:r w:rsidR="00D5058C">
        <w:rPr>
          <w:rFonts w:ascii="Times New Roman" w:hAnsi="Times New Roman" w:cs="Times New Roman"/>
          <w:sz w:val="25"/>
          <w:szCs w:val="25"/>
        </w:rPr>
        <w:t>value</w:t>
      </w:r>
      <w:r w:rsidRPr="00D8205D">
        <w:rPr>
          <w:rFonts w:ascii="Times New Roman" w:hAnsi="Times New Roman" w:cs="Times New Roman"/>
          <w:sz w:val="25"/>
          <w:szCs w:val="25"/>
        </w:rPr>
        <w:t xml:space="preserve"> of the data set </w:t>
      </w:r>
      <w:proofErr w:type="gramStart"/>
      <w:r w:rsidRPr="00D8205D">
        <w:rPr>
          <w:rFonts w:ascii="Times New Roman" w:hAnsi="Times New Roman" w:cs="Times New Roman"/>
          <w:sz w:val="25"/>
          <w:szCs w:val="25"/>
        </w:rPr>
        <w:t>are</w:t>
      </w:r>
      <w:proofErr w:type="gramEnd"/>
      <w:r w:rsidRPr="00D8205D">
        <w:rPr>
          <w:rFonts w:ascii="Times New Roman" w:hAnsi="Times New Roman" w:cs="Times New Roman"/>
          <w:sz w:val="25"/>
          <w:szCs w:val="25"/>
        </w:rPr>
        <w:t xml:space="preserve"> closer to their mean and they have </w:t>
      </w:r>
      <w:r w:rsidR="00C51D61">
        <w:rPr>
          <w:rFonts w:ascii="Times New Roman" w:hAnsi="Times New Roman" w:cs="Times New Roman"/>
          <w:sz w:val="25"/>
          <w:szCs w:val="25"/>
        </w:rPr>
        <w:t xml:space="preserve">a </w:t>
      </w:r>
      <w:r w:rsidRPr="00D8205D">
        <w:rPr>
          <w:rFonts w:ascii="Times New Roman" w:hAnsi="Times New Roman" w:cs="Times New Roman"/>
          <w:sz w:val="25"/>
          <w:szCs w:val="25"/>
        </w:rPr>
        <w:t>higher central tendency.</w:t>
      </w:r>
    </w:p>
    <w:p w14:paraId="3639B870" w14:textId="77777777" w:rsidR="00972EE3" w:rsidRDefault="00290CD9" w:rsidP="00290CD9">
      <w:pPr>
        <w:pStyle w:val="Heading2"/>
        <w:spacing w:line="360" w:lineRule="auto"/>
        <w:jc w:val="both"/>
        <w:rPr>
          <w:rFonts w:cs="Times New Roman"/>
          <w:b w:val="0"/>
          <w:color w:val="auto"/>
          <w:sz w:val="25"/>
          <w:szCs w:val="25"/>
        </w:rPr>
      </w:pPr>
      <w:bookmarkStart w:id="16" w:name="_Toc97997109"/>
      <w:r>
        <w:rPr>
          <w:color w:val="auto"/>
          <w:sz w:val="25"/>
          <w:szCs w:val="25"/>
        </w:rPr>
        <w:t xml:space="preserve">6.3 </w:t>
      </w:r>
      <w:r w:rsidR="00D5058C" w:rsidRPr="00D5058C">
        <w:rPr>
          <w:color w:val="auto"/>
          <w:sz w:val="25"/>
          <w:szCs w:val="25"/>
        </w:rPr>
        <w:t xml:space="preserve">Result of the </w:t>
      </w:r>
      <w:r w:rsidR="00972EE3" w:rsidRPr="00D5058C">
        <w:rPr>
          <w:color w:val="auto"/>
          <w:sz w:val="25"/>
          <w:szCs w:val="25"/>
        </w:rPr>
        <w:t>Regression</w:t>
      </w:r>
      <w:bookmarkEnd w:id="16"/>
      <w:r w:rsidR="00D5058C" w:rsidRPr="00D5058C">
        <w:rPr>
          <w:color w:val="auto"/>
          <w:sz w:val="25"/>
          <w:szCs w:val="25"/>
        </w:rPr>
        <w:t xml:space="preserve"> Analysis</w:t>
      </w:r>
      <w:r w:rsidR="00D5058C" w:rsidRPr="00D5058C">
        <w:rPr>
          <w:b w:val="0"/>
          <w:color w:val="auto"/>
          <w:sz w:val="25"/>
          <w:szCs w:val="25"/>
        </w:rPr>
        <w:t xml:space="preserve">: </w:t>
      </w:r>
      <w:r w:rsidR="00972EE3" w:rsidRPr="00D5058C">
        <w:rPr>
          <w:rFonts w:cs="Times New Roman"/>
          <w:b w:val="0"/>
          <w:color w:val="auto"/>
          <w:sz w:val="25"/>
          <w:szCs w:val="25"/>
        </w:rPr>
        <w:t>Here is the model summary table</w:t>
      </w:r>
      <w:r w:rsidR="00982FD6">
        <w:rPr>
          <w:rFonts w:cs="Times New Roman"/>
          <w:b w:val="0"/>
          <w:color w:val="auto"/>
          <w:sz w:val="25"/>
          <w:szCs w:val="25"/>
        </w:rPr>
        <w:t xml:space="preserve"> </w:t>
      </w:r>
      <w:r w:rsidR="00972EE3" w:rsidRPr="00D5058C">
        <w:rPr>
          <w:rFonts w:cs="Times New Roman"/>
          <w:b w:val="0"/>
          <w:color w:val="auto"/>
          <w:sz w:val="25"/>
          <w:szCs w:val="25"/>
        </w:rPr>
        <w:t>indicat</w:t>
      </w:r>
      <w:r w:rsidR="00982FD6">
        <w:rPr>
          <w:rFonts w:cs="Times New Roman"/>
          <w:b w:val="0"/>
          <w:color w:val="auto"/>
          <w:sz w:val="25"/>
          <w:szCs w:val="25"/>
        </w:rPr>
        <w:t>ing</w:t>
      </w:r>
      <w:r w:rsidR="00972EE3" w:rsidRPr="00D5058C">
        <w:rPr>
          <w:rFonts w:cs="Times New Roman"/>
          <w:b w:val="0"/>
          <w:color w:val="auto"/>
          <w:sz w:val="25"/>
          <w:szCs w:val="25"/>
        </w:rPr>
        <w:t xml:space="preserve"> the relationship between the dependent variable and the independent variable</w:t>
      </w:r>
      <w:r w:rsidR="0074557A">
        <w:rPr>
          <w:rFonts w:cs="Times New Roman"/>
          <w:b w:val="0"/>
          <w:color w:val="auto"/>
          <w:sz w:val="25"/>
          <w:szCs w:val="25"/>
        </w:rPr>
        <w:t>s</w:t>
      </w:r>
      <w:r w:rsidR="00972EE3" w:rsidRPr="00D5058C">
        <w:rPr>
          <w:rFonts w:cs="Times New Roman"/>
          <w:b w:val="0"/>
          <w:color w:val="auto"/>
          <w:sz w:val="25"/>
          <w:szCs w:val="25"/>
        </w:rPr>
        <w:t>. Here, the Model Summary is discussed below:</w:t>
      </w:r>
    </w:p>
    <w:p w14:paraId="5F6562D9" w14:textId="77777777" w:rsidR="00D5058C" w:rsidRPr="00D5058C" w:rsidRDefault="00D5058C" w:rsidP="00D5058C">
      <w:pPr>
        <w:rPr>
          <w:sz w:val="16"/>
        </w:rPr>
      </w:pP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2"/>
        <w:gridCol w:w="1792"/>
        <w:gridCol w:w="1800"/>
        <w:gridCol w:w="2437"/>
        <w:gridCol w:w="2452"/>
      </w:tblGrid>
      <w:tr w:rsidR="00972EE3" w:rsidRPr="003A7BE8" w14:paraId="16C5B66C" w14:textId="77777777" w:rsidTr="00351A1F">
        <w:trPr>
          <w:cantSplit/>
          <w:trHeight w:val="7"/>
          <w:jc w:val="center"/>
        </w:trPr>
        <w:tc>
          <w:tcPr>
            <w:tcW w:w="9703" w:type="dxa"/>
            <w:gridSpan w:val="5"/>
            <w:shd w:val="clear" w:color="auto" w:fill="FFFFFF"/>
            <w:vAlign w:val="center"/>
          </w:tcPr>
          <w:p w14:paraId="4F8E0795" w14:textId="77777777" w:rsidR="00972EE3" w:rsidRPr="003A7BE8" w:rsidRDefault="00972EE3" w:rsidP="00530BA5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A7BE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Model Summary</w:t>
            </w:r>
          </w:p>
        </w:tc>
      </w:tr>
      <w:tr w:rsidR="00972EE3" w:rsidRPr="003A7BE8" w14:paraId="6B821336" w14:textId="77777777" w:rsidTr="00351A1F">
        <w:trPr>
          <w:cantSplit/>
          <w:trHeight w:val="18"/>
          <w:jc w:val="center"/>
        </w:trPr>
        <w:tc>
          <w:tcPr>
            <w:tcW w:w="1222" w:type="dxa"/>
            <w:shd w:val="clear" w:color="auto" w:fill="FFFFFF"/>
            <w:vAlign w:val="bottom"/>
          </w:tcPr>
          <w:p w14:paraId="39F4182A" w14:textId="77777777" w:rsidR="00972EE3" w:rsidRPr="003A7BE8" w:rsidRDefault="00972EE3" w:rsidP="00530BA5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792" w:type="dxa"/>
            <w:shd w:val="clear" w:color="auto" w:fill="FFFFFF"/>
            <w:vAlign w:val="bottom"/>
          </w:tcPr>
          <w:p w14:paraId="644FCF4F" w14:textId="77777777" w:rsidR="00972EE3" w:rsidRPr="003A7BE8" w:rsidRDefault="00972EE3" w:rsidP="00530BA5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800" w:type="dxa"/>
            <w:shd w:val="clear" w:color="auto" w:fill="FFFFFF"/>
            <w:vAlign w:val="bottom"/>
          </w:tcPr>
          <w:p w14:paraId="64D0F18C" w14:textId="77777777" w:rsidR="00972EE3" w:rsidRPr="003A7BE8" w:rsidRDefault="00972EE3" w:rsidP="00530BA5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R Square</w:t>
            </w:r>
          </w:p>
        </w:tc>
        <w:tc>
          <w:tcPr>
            <w:tcW w:w="2437" w:type="dxa"/>
            <w:shd w:val="clear" w:color="auto" w:fill="FFFFFF"/>
            <w:vAlign w:val="bottom"/>
          </w:tcPr>
          <w:p w14:paraId="3ECF7E9F" w14:textId="77777777" w:rsidR="00972EE3" w:rsidRPr="003A7BE8" w:rsidRDefault="00972EE3" w:rsidP="00530BA5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Adjusted R Square</w:t>
            </w:r>
          </w:p>
        </w:tc>
        <w:tc>
          <w:tcPr>
            <w:tcW w:w="2452" w:type="dxa"/>
            <w:shd w:val="clear" w:color="auto" w:fill="FFFFFF"/>
            <w:vAlign w:val="bottom"/>
          </w:tcPr>
          <w:p w14:paraId="39396FC8" w14:textId="77777777" w:rsidR="00972EE3" w:rsidRPr="003A7BE8" w:rsidRDefault="00972EE3" w:rsidP="00530BA5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Std. Error of the Estimate</w:t>
            </w:r>
          </w:p>
        </w:tc>
      </w:tr>
      <w:tr w:rsidR="00972EE3" w:rsidRPr="003A7BE8" w14:paraId="59C1BAE6" w14:textId="77777777" w:rsidTr="00351A1F">
        <w:trPr>
          <w:cantSplit/>
          <w:trHeight w:val="18"/>
          <w:jc w:val="center"/>
        </w:trPr>
        <w:tc>
          <w:tcPr>
            <w:tcW w:w="1222" w:type="dxa"/>
            <w:shd w:val="clear" w:color="auto" w:fill="FFFFFF" w:themeFill="background1"/>
          </w:tcPr>
          <w:p w14:paraId="7827EA5C" w14:textId="77777777" w:rsidR="00972EE3" w:rsidRPr="003A7BE8" w:rsidRDefault="00972EE3" w:rsidP="00530BA5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shd w:val="clear" w:color="auto" w:fill="FFFFFF"/>
          </w:tcPr>
          <w:p w14:paraId="2E56D36B" w14:textId="77777777" w:rsidR="00972EE3" w:rsidRPr="003A7BE8" w:rsidRDefault="00972EE3" w:rsidP="00530BA5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.823</w:t>
            </w:r>
            <w:r w:rsidRPr="003A7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00" w:type="dxa"/>
            <w:shd w:val="clear" w:color="auto" w:fill="FFFFFF"/>
          </w:tcPr>
          <w:p w14:paraId="53F97D6C" w14:textId="77777777" w:rsidR="00972EE3" w:rsidRPr="003A7BE8" w:rsidRDefault="00972EE3" w:rsidP="00530BA5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.732</w:t>
            </w:r>
          </w:p>
        </w:tc>
        <w:tc>
          <w:tcPr>
            <w:tcW w:w="2437" w:type="dxa"/>
            <w:shd w:val="clear" w:color="auto" w:fill="FFFFFF"/>
          </w:tcPr>
          <w:p w14:paraId="254D7200" w14:textId="77777777" w:rsidR="00972EE3" w:rsidRPr="003A7BE8" w:rsidRDefault="00972EE3" w:rsidP="00530BA5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.645</w:t>
            </w:r>
          </w:p>
        </w:tc>
        <w:tc>
          <w:tcPr>
            <w:tcW w:w="2452" w:type="dxa"/>
            <w:shd w:val="clear" w:color="auto" w:fill="FFFFFF"/>
          </w:tcPr>
          <w:p w14:paraId="271B34B5" w14:textId="77777777" w:rsidR="00972EE3" w:rsidRPr="003A7BE8" w:rsidRDefault="00972EE3" w:rsidP="00530BA5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.92081</w:t>
            </w:r>
          </w:p>
        </w:tc>
      </w:tr>
    </w:tbl>
    <w:p w14:paraId="782BFDC4" w14:textId="77777777" w:rsidR="00972EE3" w:rsidRPr="00D5058C" w:rsidRDefault="00972EE3" w:rsidP="00AE50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D5058C">
        <w:rPr>
          <w:rFonts w:ascii="Times New Roman" w:hAnsi="Times New Roman" w:cs="Times New Roman"/>
          <w:b/>
          <w:sz w:val="25"/>
          <w:szCs w:val="25"/>
        </w:rPr>
        <w:t>Interpretation</w:t>
      </w:r>
      <w:r w:rsidR="00D5058C" w:rsidRPr="00D5058C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Pr="00D5058C">
        <w:rPr>
          <w:rFonts w:ascii="Times New Roman" w:hAnsi="Times New Roman" w:cs="Times New Roman"/>
          <w:sz w:val="25"/>
          <w:szCs w:val="25"/>
        </w:rPr>
        <w:t xml:space="preserve">The model refers </w:t>
      </w:r>
      <w:r w:rsidR="00D5058C" w:rsidRPr="00D5058C">
        <w:rPr>
          <w:rFonts w:ascii="Times New Roman" w:hAnsi="Times New Roman" w:cs="Times New Roman"/>
          <w:sz w:val="25"/>
          <w:szCs w:val="25"/>
        </w:rPr>
        <w:t xml:space="preserve">to </w:t>
      </w:r>
      <w:r w:rsidRPr="00D5058C">
        <w:rPr>
          <w:rFonts w:ascii="Times New Roman" w:hAnsi="Times New Roman" w:cs="Times New Roman"/>
          <w:sz w:val="25"/>
          <w:szCs w:val="25"/>
        </w:rPr>
        <w:t xml:space="preserve">the relation between the dependent variable and the independent variable. Here, </w:t>
      </w:r>
      <w:r w:rsidR="00D5058C">
        <w:rPr>
          <w:rFonts w:ascii="Times New Roman" w:hAnsi="Times New Roman" w:cs="Times New Roman"/>
          <w:sz w:val="25"/>
          <w:szCs w:val="25"/>
        </w:rPr>
        <w:t>the researcher</w:t>
      </w:r>
      <w:r w:rsidRPr="00D5058C">
        <w:rPr>
          <w:rFonts w:ascii="Times New Roman" w:hAnsi="Times New Roman" w:cs="Times New Roman"/>
          <w:sz w:val="25"/>
          <w:szCs w:val="25"/>
        </w:rPr>
        <w:t xml:space="preserve"> look</w:t>
      </w:r>
      <w:r w:rsidR="00D5058C">
        <w:rPr>
          <w:rFonts w:ascii="Times New Roman" w:hAnsi="Times New Roman" w:cs="Times New Roman"/>
          <w:sz w:val="25"/>
          <w:szCs w:val="25"/>
        </w:rPr>
        <w:t>ed</w:t>
      </w:r>
      <w:r w:rsidRPr="00D5058C">
        <w:rPr>
          <w:rFonts w:ascii="Times New Roman" w:hAnsi="Times New Roman" w:cs="Times New Roman"/>
          <w:sz w:val="25"/>
          <w:szCs w:val="25"/>
        </w:rPr>
        <w:t xml:space="preserve"> at the R value which represents multiple correlation </w:t>
      </w:r>
      <w:r w:rsidR="00F73767" w:rsidRPr="00D5058C">
        <w:rPr>
          <w:rFonts w:ascii="Times New Roman" w:hAnsi="Times New Roman" w:cs="Times New Roman"/>
          <w:sz w:val="25"/>
          <w:szCs w:val="25"/>
        </w:rPr>
        <w:t>coefficients</w:t>
      </w:r>
      <w:r w:rsidRPr="00D5058C">
        <w:rPr>
          <w:rFonts w:ascii="Times New Roman" w:hAnsi="Times New Roman" w:cs="Times New Roman"/>
          <w:sz w:val="25"/>
          <w:szCs w:val="25"/>
        </w:rPr>
        <w:t xml:space="preserve">. This </w:t>
      </w:r>
      <w:r w:rsidR="00F73767">
        <w:rPr>
          <w:rFonts w:ascii="Times New Roman" w:hAnsi="Times New Roman" w:cs="Times New Roman"/>
          <w:sz w:val="25"/>
          <w:szCs w:val="25"/>
        </w:rPr>
        <w:t>can be termed as</w:t>
      </w:r>
      <w:r w:rsidRPr="00D5058C">
        <w:rPr>
          <w:rFonts w:ascii="Times New Roman" w:hAnsi="Times New Roman" w:cs="Times New Roman"/>
          <w:sz w:val="25"/>
          <w:szCs w:val="25"/>
        </w:rPr>
        <w:t xml:space="preserve"> the linear correlation between the observed and the </w:t>
      </w:r>
      <w:r w:rsidR="00982FD6">
        <w:rPr>
          <w:rFonts w:ascii="Times New Roman" w:hAnsi="Times New Roman" w:cs="Times New Roman"/>
          <w:sz w:val="25"/>
          <w:szCs w:val="25"/>
        </w:rPr>
        <w:t>estimated</w:t>
      </w:r>
      <w:r w:rsidRPr="00D5058C">
        <w:rPr>
          <w:rFonts w:ascii="Times New Roman" w:hAnsi="Times New Roman" w:cs="Times New Roman"/>
          <w:sz w:val="25"/>
          <w:szCs w:val="25"/>
        </w:rPr>
        <w:t xml:space="preserve"> dependent value</w:t>
      </w:r>
      <w:r w:rsidR="00F73767">
        <w:rPr>
          <w:rFonts w:ascii="Times New Roman" w:hAnsi="Times New Roman" w:cs="Times New Roman"/>
          <w:sz w:val="25"/>
          <w:szCs w:val="25"/>
        </w:rPr>
        <w:t>s</w:t>
      </w:r>
      <w:r w:rsidR="0074557A">
        <w:rPr>
          <w:rFonts w:ascii="Times New Roman" w:hAnsi="Times New Roman" w:cs="Times New Roman"/>
          <w:sz w:val="25"/>
          <w:szCs w:val="25"/>
        </w:rPr>
        <w:t xml:space="preserve"> of the model</w:t>
      </w:r>
      <w:r w:rsidRPr="00D5058C">
        <w:rPr>
          <w:rFonts w:ascii="Times New Roman" w:hAnsi="Times New Roman" w:cs="Times New Roman"/>
          <w:sz w:val="25"/>
          <w:szCs w:val="25"/>
        </w:rPr>
        <w:t xml:space="preserve">. </w:t>
      </w:r>
      <w:r w:rsidR="00F73767">
        <w:rPr>
          <w:rFonts w:ascii="Times New Roman" w:hAnsi="Times New Roman" w:cs="Times New Roman"/>
          <w:sz w:val="25"/>
          <w:szCs w:val="25"/>
        </w:rPr>
        <w:t>The</w:t>
      </w:r>
      <w:r w:rsidRPr="00D5058C">
        <w:rPr>
          <w:rFonts w:ascii="Times New Roman" w:hAnsi="Times New Roman" w:cs="Times New Roman"/>
          <w:sz w:val="25"/>
          <w:szCs w:val="25"/>
        </w:rPr>
        <w:t xml:space="preserve"> large value indicates strong relationship. Here, the R value is .823, which can be said as 82.30%, which is quite large. </w:t>
      </w:r>
      <w:r w:rsidR="0074557A">
        <w:rPr>
          <w:rFonts w:ascii="Times New Roman" w:hAnsi="Times New Roman" w:cs="Times New Roman"/>
          <w:sz w:val="25"/>
          <w:szCs w:val="25"/>
        </w:rPr>
        <w:t xml:space="preserve">This indicates a strong </w:t>
      </w:r>
      <w:r w:rsidRPr="00D5058C">
        <w:rPr>
          <w:rFonts w:ascii="Times New Roman" w:hAnsi="Times New Roman" w:cs="Times New Roman"/>
          <w:sz w:val="25"/>
          <w:szCs w:val="25"/>
        </w:rPr>
        <w:t xml:space="preserve">relationship. R Square measures the </w:t>
      </w:r>
      <w:r w:rsidR="00982FD6">
        <w:rPr>
          <w:rFonts w:ascii="Times New Roman" w:hAnsi="Times New Roman" w:cs="Times New Roman"/>
          <w:sz w:val="25"/>
          <w:szCs w:val="25"/>
        </w:rPr>
        <w:t>extent</w:t>
      </w:r>
      <w:r w:rsidRPr="00D5058C">
        <w:rPr>
          <w:rFonts w:ascii="Times New Roman" w:hAnsi="Times New Roman" w:cs="Times New Roman"/>
          <w:sz w:val="25"/>
          <w:szCs w:val="25"/>
        </w:rPr>
        <w:t xml:space="preserve"> of the </w:t>
      </w:r>
      <w:r w:rsidR="00982FD6">
        <w:rPr>
          <w:rFonts w:ascii="Times New Roman" w:hAnsi="Times New Roman" w:cs="Times New Roman"/>
          <w:sz w:val="25"/>
          <w:szCs w:val="25"/>
        </w:rPr>
        <w:t>change</w:t>
      </w:r>
      <w:r w:rsidRPr="00D5058C">
        <w:rPr>
          <w:rFonts w:ascii="Times New Roman" w:hAnsi="Times New Roman" w:cs="Times New Roman"/>
          <w:sz w:val="25"/>
          <w:szCs w:val="25"/>
        </w:rPr>
        <w:t xml:space="preserve"> in </w:t>
      </w:r>
      <w:r w:rsidR="00F73767">
        <w:rPr>
          <w:rFonts w:ascii="Times New Roman" w:hAnsi="Times New Roman" w:cs="Times New Roman"/>
          <w:sz w:val="25"/>
          <w:szCs w:val="25"/>
        </w:rPr>
        <w:t xml:space="preserve">the </w:t>
      </w:r>
      <w:r w:rsidRPr="00D5058C">
        <w:rPr>
          <w:rFonts w:ascii="Times New Roman" w:hAnsi="Times New Roman" w:cs="Times New Roman"/>
          <w:sz w:val="25"/>
          <w:szCs w:val="25"/>
        </w:rPr>
        <w:t>Dependent Variable</w:t>
      </w:r>
      <w:r w:rsidR="00F73767">
        <w:rPr>
          <w:rFonts w:ascii="Times New Roman" w:hAnsi="Times New Roman" w:cs="Times New Roman"/>
          <w:sz w:val="25"/>
          <w:szCs w:val="25"/>
        </w:rPr>
        <w:t xml:space="preserve"> which</w:t>
      </w:r>
      <w:r w:rsidRPr="00D5058C">
        <w:rPr>
          <w:rFonts w:ascii="Times New Roman" w:hAnsi="Times New Roman" w:cs="Times New Roman"/>
          <w:sz w:val="25"/>
          <w:szCs w:val="25"/>
        </w:rPr>
        <w:t xml:space="preserve"> is expl</w:t>
      </w:r>
      <w:r w:rsidR="007B00AB">
        <w:rPr>
          <w:rFonts w:ascii="Times New Roman" w:hAnsi="Times New Roman" w:cs="Times New Roman"/>
          <w:sz w:val="25"/>
          <w:szCs w:val="25"/>
        </w:rPr>
        <w:t xml:space="preserve">icated </w:t>
      </w:r>
      <w:r w:rsidRPr="00D5058C">
        <w:rPr>
          <w:rFonts w:ascii="Times New Roman" w:hAnsi="Times New Roman" w:cs="Times New Roman"/>
          <w:sz w:val="25"/>
          <w:szCs w:val="25"/>
        </w:rPr>
        <w:t xml:space="preserve">by the Independent Variable. Here, the R square value of this table is .732 </w:t>
      </w:r>
      <w:r w:rsidR="00D5058C">
        <w:rPr>
          <w:rFonts w:ascii="Times New Roman" w:hAnsi="Times New Roman" w:cs="Times New Roman"/>
          <w:sz w:val="25"/>
          <w:szCs w:val="25"/>
        </w:rPr>
        <w:t xml:space="preserve">which </w:t>
      </w:r>
      <w:r w:rsidRPr="00D5058C">
        <w:rPr>
          <w:rFonts w:ascii="Times New Roman" w:hAnsi="Times New Roman" w:cs="Times New Roman"/>
          <w:sz w:val="25"/>
          <w:szCs w:val="25"/>
        </w:rPr>
        <w:t xml:space="preserve">means 73.20%. </w:t>
      </w:r>
      <w:r w:rsidR="0074557A">
        <w:rPr>
          <w:rFonts w:ascii="Times New Roman" w:hAnsi="Times New Roman" w:cs="Times New Roman"/>
          <w:sz w:val="25"/>
          <w:szCs w:val="25"/>
        </w:rPr>
        <w:t>I</w:t>
      </w:r>
      <w:r w:rsidRPr="00D5058C">
        <w:rPr>
          <w:rFonts w:ascii="Times New Roman" w:hAnsi="Times New Roman" w:cs="Times New Roman"/>
          <w:sz w:val="25"/>
          <w:szCs w:val="25"/>
        </w:rPr>
        <w:t>t shows that about 73.20% of the dependent variable is explained by the independent variables. Adjusted variable shows the variation between the independent variable</w:t>
      </w:r>
      <w:r w:rsidR="0074557A">
        <w:rPr>
          <w:rFonts w:ascii="Times New Roman" w:hAnsi="Times New Roman" w:cs="Times New Roman"/>
          <w:sz w:val="25"/>
          <w:szCs w:val="25"/>
        </w:rPr>
        <w:t>s</w:t>
      </w:r>
      <w:r w:rsidRPr="00D5058C">
        <w:rPr>
          <w:rFonts w:ascii="Times New Roman" w:hAnsi="Times New Roman" w:cs="Times New Roman"/>
          <w:sz w:val="25"/>
          <w:szCs w:val="25"/>
        </w:rPr>
        <w:t xml:space="preserve"> and dependent </w:t>
      </w:r>
      <w:r w:rsidR="00AE505C">
        <w:rPr>
          <w:rFonts w:ascii="Times New Roman" w:hAnsi="Times New Roman" w:cs="Times New Roman"/>
          <w:sz w:val="25"/>
          <w:szCs w:val="25"/>
        </w:rPr>
        <w:t>variables</w:t>
      </w:r>
      <w:r w:rsidRPr="00D5058C">
        <w:rPr>
          <w:rFonts w:ascii="Times New Roman" w:hAnsi="Times New Roman" w:cs="Times New Roman"/>
          <w:sz w:val="25"/>
          <w:szCs w:val="25"/>
        </w:rPr>
        <w:t xml:space="preserve"> if other variables are included. Here, the adjusted R square is .645 </w:t>
      </w:r>
      <w:r w:rsidR="00D5058C">
        <w:rPr>
          <w:rFonts w:ascii="Times New Roman" w:hAnsi="Times New Roman" w:cs="Times New Roman"/>
          <w:sz w:val="25"/>
          <w:szCs w:val="25"/>
        </w:rPr>
        <w:t xml:space="preserve">which </w:t>
      </w:r>
      <w:r w:rsidRPr="00D5058C">
        <w:rPr>
          <w:rFonts w:ascii="Times New Roman" w:hAnsi="Times New Roman" w:cs="Times New Roman"/>
          <w:sz w:val="25"/>
          <w:szCs w:val="25"/>
        </w:rPr>
        <w:t>means 64.50%</w:t>
      </w:r>
      <w:r w:rsidR="00D5058C">
        <w:rPr>
          <w:rFonts w:ascii="Times New Roman" w:hAnsi="Times New Roman" w:cs="Times New Roman"/>
          <w:sz w:val="25"/>
          <w:szCs w:val="25"/>
        </w:rPr>
        <w:t>,</w:t>
      </w:r>
      <w:r w:rsidRPr="00D5058C">
        <w:rPr>
          <w:rFonts w:ascii="Times New Roman" w:hAnsi="Times New Roman" w:cs="Times New Roman"/>
          <w:sz w:val="25"/>
          <w:szCs w:val="25"/>
        </w:rPr>
        <w:t xml:space="preserve"> </w:t>
      </w:r>
      <w:r w:rsidR="00F73767">
        <w:rPr>
          <w:rFonts w:ascii="Times New Roman" w:hAnsi="Times New Roman" w:cs="Times New Roman"/>
          <w:sz w:val="25"/>
          <w:szCs w:val="25"/>
        </w:rPr>
        <w:t>predicting</w:t>
      </w:r>
      <w:r w:rsidRPr="00D5058C">
        <w:rPr>
          <w:rFonts w:ascii="Times New Roman" w:hAnsi="Times New Roman" w:cs="Times New Roman"/>
          <w:sz w:val="25"/>
          <w:szCs w:val="25"/>
        </w:rPr>
        <w:t xml:space="preserve"> around 64.50% of variations of </w:t>
      </w:r>
      <w:r w:rsidR="00AE505C">
        <w:rPr>
          <w:rFonts w:ascii="Times New Roman" w:hAnsi="Times New Roman" w:cs="Times New Roman"/>
          <w:sz w:val="25"/>
          <w:szCs w:val="25"/>
        </w:rPr>
        <w:t xml:space="preserve">the </w:t>
      </w:r>
      <w:r w:rsidRPr="00D5058C">
        <w:rPr>
          <w:rFonts w:ascii="Times New Roman" w:hAnsi="Times New Roman" w:cs="Times New Roman"/>
          <w:sz w:val="25"/>
          <w:szCs w:val="25"/>
        </w:rPr>
        <w:t>dependent variable.</w:t>
      </w:r>
    </w:p>
    <w:p w14:paraId="4AB33DD7" w14:textId="77777777" w:rsidR="00972EE3" w:rsidRPr="00D5058C" w:rsidRDefault="00972EE3" w:rsidP="00972EE3">
      <w:pPr>
        <w:rPr>
          <w:rFonts w:ascii="Times New Roman" w:hAnsi="Times New Roman" w:cs="Times New Roman"/>
          <w:sz w:val="16"/>
          <w:szCs w:val="24"/>
        </w:rPr>
      </w:pPr>
    </w:p>
    <w:p w14:paraId="595841D6" w14:textId="77777777" w:rsidR="00AE505C" w:rsidRDefault="00290CD9" w:rsidP="00290CD9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bookmarkStart w:id="17" w:name="_Toc97997110"/>
      <w:r>
        <w:rPr>
          <w:rFonts w:ascii="Times New Roman" w:hAnsi="Times New Roman" w:cs="Times New Roman"/>
          <w:b/>
          <w:sz w:val="25"/>
          <w:szCs w:val="25"/>
        </w:rPr>
        <w:lastRenderedPageBreak/>
        <w:t xml:space="preserve">6.4 </w:t>
      </w:r>
      <w:r w:rsidR="00972EE3" w:rsidRPr="00D5058C">
        <w:rPr>
          <w:rFonts w:ascii="Times New Roman" w:hAnsi="Times New Roman" w:cs="Times New Roman"/>
          <w:b/>
          <w:sz w:val="25"/>
          <w:szCs w:val="25"/>
        </w:rPr>
        <w:t>Correlation</w:t>
      </w:r>
      <w:bookmarkEnd w:id="17"/>
      <w:r w:rsidR="00D5058C" w:rsidRPr="00D5058C">
        <w:rPr>
          <w:rFonts w:ascii="Times New Roman" w:hAnsi="Times New Roman" w:cs="Times New Roman"/>
          <w:sz w:val="25"/>
          <w:szCs w:val="25"/>
        </w:rPr>
        <w:t xml:space="preserve">: Correlation measures the relationship among various variables. But it doesn’t predict anything. Here, </w:t>
      </w:r>
      <w:r w:rsidR="000C7466">
        <w:rPr>
          <w:rFonts w:ascii="Times New Roman" w:hAnsi="Times New Roman" w:cs="Times New Roman"/>
          <w:sz w:val="25"/>
          <w:szCs w:val="25"/>
        </w:rPr>
        <w:t xml:space="preserve">the researchers </w:t>
      </w:r>
      <w:r w:rsidR="00D5058C" w:rsidRPr="00D5058C">
        <w:rPr>
          <w:rFonts w:ascii="Times New Roman" w:hAnsi="Times New Roman" w:cs="Times New Roman"/>
          <w:sz w:val="25"/>
          <w:szCs w:val="25"/>
        </w:rPr>
        <w:t xml:space="preserve">have used </w:t>
      </w:r>
      <w:r w:rsidR="00AE505C">
        <w:rPr>
          <w:rFonts w:ascii="Times New Roman" w:hAnsi="Times New Roman" w:cs="Times New Roman"/>
          <w:sz w:val="25"/>
          <w:szCs w:val="25"/>
        </w:rPr>
        <w:t xml:space="preserve">the </w:t>
      </w:r>
      <w:r w:rsidR="00D5058C" w:rsidRPr="00D5058C">
        <w:rPr>
          <w:rFonts w:ascii="Times New Roman" w:hAnsi="Times New Roman" w:cs="Times New Roman"/>
          <w:sz w:val="25"/>
          <w:szCs w:val="25"/>
        </w:rPr>
        <w:t>Pearson (R) method to correlate the variables. And SPSS</w:t>
      </w:r>
      <w:r w:rsidR="00F73767">
        <w:rPr>
          <w:rFonts w:ascii="Times New Roman" w:hAnsi="Times New Roman" w:cs="Times New Roman"/>
          <w:sz w:val="25"/>
          <w:szCs w:val="25"/>
        </w:rPr>
        <w:t>s</w:t>
      </w:r>
      <w:r w:rsidR="00D5058C" w:rsidRPr="00D5058C">
        <w:rPr>
          <w:rFonts w:ascii="Times New Roman" w:hAnsi="Times New Roman" w:cs="Times New Roman"/>
          <w:sz w:val="25"/>
          <w:szCs w:val="25"/>
        </w:rPr>
        <w:t xml:space="preserve"> are used for the findings.</w:t>
      </w:r>
    </w:p>
    <w:tbl>
      <w:tblPr>
        <w:tblpPr w:leftFromText="180" w:rightFromText="180" w:vertAnchor="page" w:horzAnchor="margin" w:tblpY="1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120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55"/>
        <w:gridCol w:w="295"/>
      </w:tblGrid>
      <w:tr w:rsidR="00A33340" w:rsidRPr="006B1BC3" w14:paraId="30627F8A" w14:textId="77777777" w:rsidTr="00BA5D4A">
        <w:trPr>
          <w:trHeight w:val="7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29E29BB1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BC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14:paraId="757B8CD2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B1BC3">
              <w:rPr>
                <w:rFonts w:ascii="Times New Roman" w:hAnsi="Times New Roman" w:cs="Times New Roman"/>
                <w:sz w:val="20"/>
                <w:szCs w:val="18"/>
              </w:rPr>
              <w:t> Items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1FD644FC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7A213236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66904A6F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3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4884783D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4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1D0595ED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5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7A556FCC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6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3AAEE8FC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7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632CD965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8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4A9CED54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9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0149901A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10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7E29EE16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11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299FCE7C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12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72C1403D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13</w:t>
            </w:r>
          </w:p>
        </w:tc>
        <w:tc>
          <w:tcPr>
            <w:tcW w:w="355" w:type="dxa"/>
            <w:shd w:val="clear" w:color="auto" w:fill="auto"/>
            <w:noWrap/>
            <w:vAlign w:val="center"/>
            <w:hideMark/>
          </w:tcPr>
          <w:p w14:paraId="7ACA5227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14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14:paraId="3EBE94E2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15</w:t>
            </w:r>
          </w:p>
        </w:tc>
      </w:tr>
      <w:tr w:rsidR="00A33340" w:rsidRPr="006B1BC3" w14:paraId="4AC5C06B" w14:textId="77777777" w:rsidTr="00BA5D4A">
        <w:trPr>
          <w:trHeight w:val="225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4DC39804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B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14:paraId="63ABA4D9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B1BC3">
              <w:rPr>
                <w:rFonts w:ascii="Times New Roman" w:hAnsi="Times New Roman" w:cs="Times New Roman"/>
                <w:sz w:val="20"/>
                <w:szCs w:val="18"/>
              </w:rPr>
              <w:t>Sustainability in Archaeological Sites Has Economic Benefits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4ADFF90A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0D61D72B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7D883AA0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6E3DFA31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5AB4238F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4BC5053B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606691EE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59F94E12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4C34F6FC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26F3F159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777EA7F7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50FE9741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51FD8170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  <w:hideMark/>
          </w:tcPr>
          <w:p w14:paraId="055B83F4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14:paraId="22E1C816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A33340" w:rsidRPr="006B1BC3" w14:paraId="787E1A82" w14:textId="77777777" w:rsidTr="00BA5D4A">
        <w:trPr>
          <w:trHeight w:val="152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1F73AD34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B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14:paraId="33C85FAF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B1BC3">
              <w:rPr>
                <w:rFonts w:ascii="Times New Roman" w:hAnsi="Times New Roman" w:cs="Times New Roman"/>
                <w:sz w:val="20"/>
                <w:szCs w:val="18"/>
              </w:rPr>
              <w:t>Archaeological Site helps to preserve History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290B9478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.35**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3C4B758B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35E926F2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4C87D666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1238E1A5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2B354192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35215495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5AB6AA19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2CA87659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55D0F212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4BE39027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741E0C6B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3FCF666C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  <w:hideMark/>
          </w:tcPr>
          <w:p w14:paraId="12991953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14:paraId="166D41B3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A33340" w:rsidRPr="006B1BC3" w14:paraId="707629D0" w14:textId="77777777" w:rsidTr="00BA5D4A">
        <w:trPr>
          <w:trHeight w:val="315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18CBED0F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14:paraId="6252076D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B1BC3">
              <w:rPr>
                <w:rFonts w:ascii="Times New Roman" w:hAnsi="Times New Roman" w:cs="Times New Roman"/>
                <w:sz w:val="20"/>
                <w:szCs w:val="18"/>
              </w:rPr>
              <w:t xml:space="preserve">To Revive ancient </w:t>
            </w:r>
            <w:proofErr w:type="gramStart"/>
            <w:r w:rsidRPr="006B1BC3">
              <w:rPr>
                <w:rFonts w:ascii="Times New Roman" w:hAnsi="Times New Roman" w:cs="Times New Roman"/>
                <w:sz w:val="20"/>
                <w:szCs w:val="18"/>
              </w:rPr>
              <w:t>arts</w:t>
            </w:r>
            <w:proofErr w:type="gramEnd"/>
            <w:r w:rsidRPr="006B1BC3">
              <w:rPr>
                <w:rFonts w:ascii="Times New Roman" w:hAnsi="Times New Roman" w:cs="Times New Roman"/>
                <w:sz w:val="20"/>
                <w:szCs w:val="18"/>
              </w:rPr>
              <w:t xml:space="preserve"> it is mandatory to maintain </w:t>
            </w:r>
            <w:r w:rsidRPr="006B1BC3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sustainability in Archaeological sites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7FF3DC87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.39*</w:t>
            </w:r>
            <w:r w:rsidRPr="006B1BC3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49601184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.61*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058CD324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068CCBEC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6277C6EB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28170954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16CD9AD5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68B9A382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34C2B308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2C5AF69A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38B32A5E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4C6D295F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12D8F775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  <w:hideMark/>
          </w:tcPr>
          <w:p w14:paraId="289A0418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14:paraId="379BD639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A33340" w:rsidRPr="006B1BC3" w14:paraId="0A449B0C" w14:textId="77777777" w:rsidTr="00BA5D4A">
        <w:trPr>
          <w:trHeight w:val="232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002EF9FE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14:paraId="25392844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B1BC3">
              <w:rPr>
                <w:rFonts w:ascii="Times New Roman" w:hAnsi="Times New Roman" w:cs="Times New Roman"/>
                <w:sz w:val="20"/>
                <w:szCs w:val="18"/>
              </w:rPr>
              <w:t>Sustainable Archaeological Sites help to increase visitor satisfaction level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1CCA8BE1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.69**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2164EA11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0.04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377451E9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.43**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04773948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6CDD2644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7B11F7DC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7B5EA82E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7966F740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7E284CE7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6B1B4775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109131FE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2D3792B3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4803A40F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  <w:hideMark/>
          </w:tcPr>
          <w:p w14:paraId="4EB9B4C8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14:paraId="4559349F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A33340" w:rsidRPr="006B1BC3" w14:paraId="17E45F91" w14:textId="77777777" w:rsidTr="00BA5D4A">
        <w:trPr>
          <w:trHeight w:val="269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04FCC253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B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14:paraId="6FB7AF02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B1BC3">
              <w:rPr>
                <w:rFonts w:ascii="Times New Roman" w:hAnsi="Times New Roman" w:cs="Times New Roman"/>
                <w:sz w:val="20"/>
                <w:szCs w:val="18"/>
              </w:rPr>
              <w:t>Technological Innovation may alter the Authenticity of Archaeological Sites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74C1DD27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.23*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4C4E2411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-0.09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6CCA869A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.43**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309AA766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.46**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3814CBCC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10DB1F7D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4153B1BC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42D66365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35AFFB53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3B496CA1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0AD92F4A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48F7D258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664D571A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  <w:hideMark/>
          </w:tcPr>
          <w:p w14:paraId="4013782E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14:paraId="45F66097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A33340" w:rsidRPr="006B1BC3" w14:paraId="18B20581" w14:textId="77777777" w:rsidTr="00BA5D4A">
        <w:trPr>
          <w:trHeight w:val="36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2F3307EE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B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14:paraId="53C40F86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B1BC3">
              <w:rPr>
                <w:rFonts w:ascii="Times New Roman" w:hAnsi="Times New Roman" w:cs="Times New Roman"/>
                <w:sz w:val="20"/>
                <w:szCs w:val="18"/>
              </w:rPr>
              <w:t>Govt. intervention is the prerequisite for the Sustainability of the Archaeological Sites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23946E42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0.06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1056A702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0.02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6751A0B6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0.2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418F4DAB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.79**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31A37403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.32**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66A6573A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166D387F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771D0D3E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3091EAB3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68E5B382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4F24844D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46F46466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28BC8282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  <w:hideMark/>
          </w:tcPr>
          <w:p w14:paraId="62E78CD1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14:paraId="681214BA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A33340" w:rsidRPr="006B1BC3" w14:paraId="2F780AE9" w14:textId="77777777" w:rsidTr="00BA5D4A">
        <w:trPr>
          <w:trHeight w:val="269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0089E8DA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B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14:paraId="45B6B582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B1BC3">
              <w:rPr>
                <w:rFonts w:ascii="Times New Roman" w:hAnsi="Times New Roman" w:cs="Times New Roman"/>
                <w:sz w:val="20"/>
                <w:szCs w:val="18"/>
              </w:rPr>
              <w:t>Sustainable Archaeological Site is an excellent source of learning Stories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0D5E0C8E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0.12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6C1457BC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.23*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6376B152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0.16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5B7D7187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.26**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7679209B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.24*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1FE4CEF9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.25*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27E4F941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163B0171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70B302D2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1E802A07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35D90C36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62B639E6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03D814EF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  <w:hideMark/>
          </w:tcPr>
          <w:p w14:paraId="13A7C947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14:paraId="26E161F7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A33340" w:rsidRPr="006B1BC3" w14:paraId="44453DD3" w14:textId="77777777" w:rsidTr="00BA5D4A">
        <w:trPr>
          <w:trHeight w:val="35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2B475FBE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B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14:paraId="6C30C05B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B1BC3">
              <w:rPr>
                <w:rFonts w:ascii="Times New Roman" w:hAnsi="Times New Roman" w:cs="Times New Roman"/>
                <w:sz w:val="20"/>
                <w:szCs w:val="18"/>
              </w:rPr>
              <w:t>Tourists' or Visitors' functionality has an impact on the Sustainability of the Archaeological Sites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25505613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.64**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1602E9DA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.28**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08D20699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0.11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7C53CA1C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.22*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357D8CA8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0.09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2C89E5DE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0.07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41445183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.25*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74F7DC96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63D66A10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33AFE684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7E2B35B5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5AB86633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6F359FB2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  <w:hideMark/>
          </w:tcPr>
          <w:p w14:paraId="773C6273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14:paraId="6299E078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A33340" w:rsidRPr="006B1BC3" w14:paraId="7ADB02A2" w14:textId="77777777" w:rsidTr="00BA5D4A">
        <w:trPr>
          <w:trHeight w:val="232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2F61A683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B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14:paraId="503DC7C8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B1BC3">
              <w:rPr>
                <w:rFonts w:ascii="Times New Roman" w:hAnsi="Times New Roman" w:cs="Times New Roman"/>
                <w:sz w:val="20"/>
                <w:szCs w:val="18"/>
              </w:rPr>
              <w:t>Sustainable Archaeological Sites help to increase the Attractiveness of the Site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6D26157A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.64*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6912D0A5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0.01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11DB365E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.39**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21C16142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.52**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12BCE1CB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.59**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732EE0CA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.27**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6872A07D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.88**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1083C609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.28**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2A510CF4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026AC3A3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54DFF345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2E847A9B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2B60634D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  <w:hideMark/>
          </w:tcPr>
          <w:p w14:paraId="2BCE5664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14:paraId="25D516DE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A33340" w:rsidRPr="006B1BC3" w14:paraId="7506E563" w14:textId="77777777" w:rsidTr="00BA5D4A">
        <w:trPr>
          <w:trHeight w:val="232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3F0105B3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BC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14:paraId="25447FD1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B1BC3">
              <w:rPr>
                <w:rFonts w:ascii="Times New Roman" w:hAnsi="Times New Roman" w:cs="Times New Roman"/>
                <w:sz w:val="20"/>
                <w:szCs w:val="18"/>
              </w:rPr>
              <w:t>Waste Management is directly linked with the Sustainability of the Archaeological Sites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4FE83BF5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0.12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1B510757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.22*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0E934636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0.03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42F94289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0.04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6F7A4F18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-0.07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423936F1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0.08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27FD92B2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0.19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45F173A8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.72**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5AEEC853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1587FF42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1D58380F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5C6B49F3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1B00D974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  <w:hideMark/>
          </w:tcPr>
          <w:p w14:paraId="0AA2F961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14:paraId="2945C798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A33340" w:rsidRPr="006B1BC3" w14:paraId="13E3FBEA" w14:textId="77777777" w:rsidTr="00BA5D4A">
        <w:trPr>
          <w:trHeight w:val="28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249AF8A2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BC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14:paraId="68412774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B1BC3">
              <w:rPr>
                <w:rFonts w:ascii="Times New Roman" w:hAnsi="Times New Roman" w:cs="Times New Roman"/>
                <w:sz w:val="20"/>
                <w:szCs w:val="18"/>
              </w:rPr>
              <w:t>Sustainable Archaeological Sites have a tremendous effect on the Society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26938DB8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.26*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05B099FF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0.04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6310906B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.76**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0D814F56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.56**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34CD5063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.43**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4391BE01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.69**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4933169D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.48**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47F74E3D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0.19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758165C1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.51**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00299707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0.05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56938909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74FCFF86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28E3BD6E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  <w:hideMark/>
          </w:tcPr>
          <w:p w14:paraId="43E6E147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14:paraId="0B5D431A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A33340" w:rsidRPr="006B1BC3" w14:paraId="4246E2E9" w14:textId="77777777" w:rsidTr="00BA5D4A">
        <w:trPr>
          <w:trHeight w:val="28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2C43EDB7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BC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14:paraId="450357AD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B1BC3">
              <w:rPr>
                <w:rFonts w:ascii="Times New Roman" w:hAnsi="Times New Roman" w:cs="Times New Roman"/>
                <w:sz w:val="20"/>
                <w:szCs w:val="18"/>
              </w:rPr>
              <w:t>Restricted areas may be uncovered with proper Security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2C476BA7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0.18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4AF9BD69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-0.04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69E43384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.27**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72994F01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.44**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7E78C375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.36**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79EF677F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.35**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7062670C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.43**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0A183791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0.1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5E18610F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.43**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68505CCE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0.11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6E053B4D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.55**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59C0EB76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5915FCAF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  <w:hideMark/>
          </w:tcPr>
          <w:p w14:paraId="3B8BB837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14:paraId="7A26EC5F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A33340" w:rsidRPr="006B1BC3" w14:paraId="6CD1FA93" w14:textId="77777777" w:rsidTr="00BA5D4A">
        <w:trPr>
          <w:trHeight w:val="28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347BDBCA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BC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14:paraId="0EAB9161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B1BC3">
              <w:rPr>
                <w:rFonts w:ascii="Times New Roman" w:hAnsi="Times New Roman" w:cs="Times New Roman"/>
                <w:sz w:val="20"/>
                <w:szCs w:val="18"/>
              </w:rPr>
              <w:t>Archaeological Site Management needs to be ensured and well trained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66F4E42B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.44**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5BE22CB9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.55**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0EDA8CA7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.26**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7152952B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.43*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08317CCC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0.11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6D8D606B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.20*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63B8DF8E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.63**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46654000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.34**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35550BAE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.38**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1AADD739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0.14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1A26645A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.38**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4DE47E7A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.59**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51D4E77C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355" w:type="dxa"/>
            <w:shd w:val="clear" w:color="auto" w:fill="auto"/>
            <w:noWrap/>
            <w:vAlign w:val="center"/>
            <w:hideMark/>
          </w:tcPr>
          <w:p w14:paraId="6FC15FBA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14:paraId="6882610C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A33340" w:rsidRPr="006B1BC3" w14:paraId="4C60712C" w14:textId="77777777" w:rsidTr="00BA5D4A">
        <w:trPr>
          <w:trHeight w:val="28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4E86C4D9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BC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14:paraId="233AA4F5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B1BC3">
              <w:rPr>
                <w:rFonts w:ascii="Times New Roman" w:hAnsi="Times New Roman" w:cs="Times New Roman"/>
                <w:sz w:val="20"/>
                <w:szCs w:val="18"/>
              </w:rPr>
              <w:t>Community involvement can ensure the sustainability of Archaeological Sites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1BD7029A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.23*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228B9F3F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-0.01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6168EA6F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.34**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10F68728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.57**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5CABD369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.31**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46DA40BB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0.15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3DF21AC1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.20*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0BF92945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70B0F6A8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.50**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4FF38CE2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0.02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4D708BB3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.64**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71AC2472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.62**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73FF221F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.32**</w:t>
            </w:r>
          </w:p>
        </w:tc>
        <w:tc>
          <w:tcPr>
            <w:tcW w:w="355" w:type="dxa"/>
            <w:shd w:val="clear" w:color="auto" w:fill="auto"/>
            <w:noWrap/>
            <w:vAlign w:val="center"/>
            <w:hideMark/>
          </w:tcPr>
          <w:p w14:paraId="1DCCF115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14:paraId="5A4962CE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A33340" w:rsidRPr="006B1BC3" w14:paraId="6F4CE5BF" w14:textId="77777777" w:rsidTr="00BA5D4A">
        <w:trPr>
          <w:trHeight w:val="70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2AE273E3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BC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120" w:type="dxa"/>
            <w:shd w:val="clear" w:color="auto" w:fill="auto"/>
            <w:noWrap/>
            <w:vAlign w:val="center"/>
            <w:hideMark/>
          </w:tcPr>
          <w:p w14:paraId="4C848935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BC3">
              <w:rPr>
                <w:rFonts w:ascii="Times New Roman" w:hAnsi="Times New Roman" w:cs="Times New Roman"/>
                <w:sz w:val="20"/>
                <w:szCs w:val="18"/>
              </w:rPr>
              <w:t>Overcrowding may Demolish the Sustainability of an Archaeological Site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13908382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.49**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2A11D01E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.43**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0869EA17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-0.02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62462A01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-0.06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38C6444D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-.21*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293712F1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-0.05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40DE80A4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0.13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32F9EC4B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.52**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38EAD57C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0.14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240CC087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.28**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1842C3A7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0.1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54589184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0.03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64D36977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.49**</w:t>
            </w:r>
          </w:p>
        </w:tc>
        <w:tc>
          <w:tcPr>
            <w:tcW w:w="355" w:type="dxa"/>
            <w:shd w:val="clear" w:color="auto" w:fill="auto"/>
            <w:noWrap/>
            <w:vAlign w:val="center"/>
            <w:hideMark/>
          </w:tcPr>
          <w:p w14:paraId="1D81E561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0.03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14:paraId="1B498A57" w14:textId="77777777" w:rsidR="00A33340" w:rsidRPr="006B1BC3" w:rsidRDefault="00A33340" w:rsidP="00BA5D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B1BC3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</w:tr>
    </w:tbl>
    <w:p w14:paraId="7416CECA" w14:textId="6071C19F" w:rsidR="0074557A" w:rsidRPr="00F73767" w:rsidRDefault="0074557A" w:rsidP="00A33340">
      <w:pPr>
        <w:spacing w:after="0" w:line="36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73767">
        <w:rPr>
          <w:rFonts w:ascii="Times New Roman" w:hAnsi="Times New Roman" w:cs="Times New Roman"/>
          <w:sz w:val="25"/>
          <w:szCs w:val="25"/>
        </w:rPr>
        <w:t>Table</w:t>
      </w:r>
      <w:r w:rsidR="000E0B52">
        <w:rPr>
          <w:rFonts w:ascii="Times New Roman" w:hAnsi="Times New Roman" w:cs="Times New Roman"/>
          <w:sz w:val="25"/>
          <w:szCs w:val="25"/>
        </w:rPr>
        <w:t xml:space="preserve"> 7</w:t>
      </w:r>
      <w:r w:rsidRPr="00F73767">
        <w:rPr>
          <w:rFonts w:ascii="Times New Roman" w:hAnsi="Times New Roman" w:cs="Times New Roman"/>
          <w:sz w:val="25"/>
          <w:szCs w:val="25"/>
        </w:rPr>
        <w:t>: Correlation</w:t>
      </w:r>
    </w:p>
    <w:p w14:paraId="2A0805B5" w14:textId="77777777" w:rsidR="0074557A" w:rsidRDefault="0074557A" w:rsidP="007455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38EC">
        <w:rPr>
          <w:rFonts w:ascii="Times New Roman" w:hAnsi="Times New Roman" w:cs="Times New Roman"/>
          <w:b/>
          <w:sz w:val="25"/>
          <w:szCs w:val="25"/>
        </w:rPr>
        <w:t xml:space="preserve">Interpretation: </w:t>
      </w:r>
      <w:r w:rsidRPr="002038EC">
        <w:rPr>
          <w:rFonts w:ascii="Times New Roman" w:hAnsi="Times New Roman" w:cs="Times New Roman"/>
          <w:sz w:val="25"/>
          <w:szCs w:val="25"/>
        </w:rPr>
        <w:t>This is the Pearson correlation table which basically indicates the relationship between various variables. Through this</w:t>
      </w:r>
      <w:r>
        <w:rPr>
          <w:rFonts w:ascii="Times New Roman" w:hAnsi="Times New Roman" w:cs="Times New Roman"/>
          <w:sz w:val="25"/>
          <w:szCs w:val="25"/>
        </w:rPr>
        <w:t xml:space="preserve"> table it can be</w:t>
      </w:r>
      <w:r w:rsidRPr="002038EC">
        <w:rPr>
          <w:rFonts w:ascii="Times New Roman" w:hAnsi="Times New Roman" w:cs="Times New Roman"/>
          <w:sz w:val="25"/>
          <w:szCs w:val="25"/>
        </w:rPr>
        <w:t xml:space="preserve"> indicated the</w:t>
      </w:r>
      <w:r w:rsidRPr="000C7466">
        <w:rPr>
          <w:rFonts w:ascii="Times New Roman" w:hAnsi="Times New Roman" w:cs="Times New Roman"/>
          <w:sz w:val="25"/>
          <w:szCs w:val="25"/>
        </w:rPr>
        <w:t xml:space="preserve"> relationship among various</w:t>
      </w:r>
      <w:r w:rsidRPr="003A7BE8">
        <w:rPr>
          <w:rFonts w:ascii="Times New Roman" w:hAnsi="Times New Roman" w:cs="Times New Roman"/>
          <w:sz w:val="24"/>
          <w:szCs w:val="24"/>
        </w:rPr>
        <w:t xml:space="preserve"> variables. The Pearson correlation ranges from +1 to -1. </w:t>
      </w:r>
      <w:r>
        <w:rPr>
          <w:rFonts w:ascii="Times New Roman" w:hAnsi="Times New Roman" w:cs="Times New Roman"/>
          <w:sz w:val="24"/>
          <w:szCs w:val="24"/>
        </w:rPr>
        <w:t xml:space="preserve">Here, </w:t>
      </w:r>
      <w:r w:rsidRPr="003A7BE8">
        <w:rPr>
          <w:rFonts w:ascii="Times New Roman" w:hAnsi="Times New Roman" w:cs="Times New Roman"/>
          <w:sz w:val="24"/>
          <w:szCs w:val="24"/>
        </w:rPr>
        <w:t xml:space="preserve">+ </w:t>
      </w:r>
    </w:p>
    <w:p w14:paraId="10CFC101" w14:textId="77777777" w:rsidR="00972EE3" w:rsidRPr="00014497" w:rsidRDefault="00972EE3" w:rsidP="00C062EC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14497">
        <w:rPr>
          <w:rFonts w:ascii="Times New Roman" w:hAnsi="Times New Roman" w:cs="Times New Roman"/>
          <w:sz w:val="25"/>
          <w:szCs w:val="25"/>
        </w:rPr>
        <w:t xml:space="preserve">1 shows that there is a </w:t>
      </w:r>
      <w:r w:rsidR="007B00AB">
        <w:rPr>
          <w:rFonts w:ascii="Times New Roman" w:hAnsi="Times New Roman" w:cs="Times New Roman"/>
          <w:sz w:val="25"/>
          <w:szCs w:val="25"/>
        </w:rPr>
        <w:t>complete</w:t>
      </w:r>
      <w:r w:rsidRPr="00014497">
        <w:rPr>
          <w:rFonts w:ascii="Times New Roman" w:hAnsi="Times New Roman" w:cs="Times New Roman"/>
          <w:sz w:val="25"/>
          <w:szCs w:val="25"/>
        </w:rPr>
        <w:t xml:space="preserve"> positive correlation among the variables. </w:t>
      </w:r>
      <w:r w:rsidR="002038EC" w:rsidRPr="00014497">
        <w:rPr>
          <w:rFonts w:ascii="Times New Roman" w:hAnsi="Times New Roman" w:cs="Times New Roman"/>
          <w:sz w:val="25"/>
          <w:szCs w:val="25"/>
        </w:rPr>
        <w:t xml:space="preserve"> </w:t>
      </w:r>
      <w:r w:rsidRPr="00014497">
        <w:rPr>
          <w:rFonts w:ascii="Times New Roman" w:hAnsi="Times New Roman" w:cs="Times New Roman"/>
          <w:sz w:val="25"/>
          <w:szCs w:val="25"/>
        </w:rPr>
        <w:t>And the</w:t>
      </w:r>
      <w:r w:rsidR="0074557A" w:rsidRPr="00014497">
        <w:rPr>
          <w:rFonts w:ascii="Times New Roman" w:hAnsi="Times New Roman" w:cs="Times New Roman"/>
          <w:sz w:val="25"/>
          <w:szCs w:val="25"/>
        </w:rPr>
        <w:t xml:space="preserve"> </w:t>
      </w:r>
      <w:r w:rsidRPr="00014497">
        <w:rPr>
          <w:rFonts w:ascii="Times New Roman" w:hAnsi="Times New Roman" w:cs="Times New Roman"/>
          <w:sz w:val="25"/>
          <w:szCs w:val="25"/>
        </w:rPr>
        <w:t>-1 shows that there is a perfect negative correlation among the variables.</w:t>
      </w:r>
      <w:r w:rsidR="00C062EC" w:rsidRPr="00014497">
        <w:rPr>
          <w:rFonts w:ascii="Times New Roman" w:hAnsi="Times New Roman" w:cs="Times New Roman"/>
          <w:sz w:val="25"/>
          <w:szCs w:val="25"/>
        </w:rPr>
        <w:t xml:space="preserve"> </w:t>
      </w:r>
      <w:r w:rsidRPr="00014497">
        <w:rPr>
          <w:rFonts w:ascii="Times New Roman" w:hAnsi="Times New Roman" w:cs="Times New Roman"/>
          <w:sz w:val="25"/>
          <w:szCs w:val="25"/>
        </w:rPr>
        <w:t>Correlations above .50 can be considered as strong positive correlation. The value which exceed</w:t>
      </w:r>
      <w:r w:rsidR="00BD205F" w:rsidRPr="00014497">
        <w:rPr>
          <w:rFonts w:ascii="Times New Roman" w:hAnsi="Times New Roman" w:cs="Times New Roman"/>
          <w:sz w:val="25"/>
          <w:szCs w:val="25"/>
        </w:rPr>
        <w:t>s</w:t>
      </w:r>
      <w:r w:rsidRPr="00014497">
        <w:rPr>
          <w:rFonts w:ascii="Times New Roman" w:hAnsi="Times New Roman" w:cs="Times New Roman"/>
          <w:sz w:val="25"/>
          <w:szCs w:val="25"/>
        </w:rPr>
        <w:t xml:space="preserve"> .50 in the data set</w:t>
      </w:r>
      <w:r w:rsidR="00F73767" w:rsidRPr="00014497">
        <w:rPr>
          <w:rFonts w:ascii="Times New Roman" w:hAnsi="Times New Roman" w:cs="Times New Roman"/>
          <w:sz w:val="25"/>
          <w:szCs w:val="25"/>
        </w:rPr>
        <w:t xml:space="preserve"> of the table</w:t>
      </w:r>
      <w:r w:rsidRPr="00014497">
        <w:rPr>
          <w:rFonts w:ascii="Times New Roman" w:hAnsi="Times New Roman" w:cs="Times New Roman"/>
          <w:sz w:val="25"/>
          <w:szCs w:val="25"/>
        </w:rPr>
        <w:t xml:space="preserve"> </w:t>
      </w:r>
      <w:r w:rsidR="00BD205F" w:rsidRPr="00014497">
        <w:rPr>
          <w:rFonts w:ascii="Times New Roman" w:hAnsi="Times New Roman" w:cs="Times New Roman"/>
          <w:sz w:val="25"/>
          <w:szCs w:val="25"/>
        </w:rPr>
        <w:t>is</w:t>
      </w:r>
      <w:r w:rsidRPr="00014497">
        <w:rPr>
          <w:rFonts w:ascii="Times New Roman" w:hAnsi="Times New Roman" w:cs="Times New Roman"/>
          <w:sz w:val="25"/>
          <w:szCs w:val="25"/>
        </w:rPr>
        <w:t xml:space="preserve"> strongly correlated. Correlation is significant at the level of 0.01 which is flagged as ** in the </w:t>
      </w:r>
      <w:r w:rsidR="00F73767" w:rsidRPr="00014497">
        <w:rPr>
          <w:rFonts w:ascii="Times New Roman" w:hAnsi="Times New Roman" w:cs="Times New Roman"/>
          <w:sz w:val="25"/>
          <w:szCs w:val="25"/>
        </w:rPr>
        <w:t xml:space="preserve">table of the </w:t>
      </w:r>
      <w:r w:rsidRPr="00014497">
        <w:rPr>
          <w:rFonts w:ascii="Times New Roman" w:hAnsi="Times New Roman" w:cs="Times New Roman"/>
          <w:sz w:val="25"/>
          <w:szCs w:val="25"/>
        </w:rPr>
        <w:t xml:space="preserve">data set and the correlation which is significant at the level of 0.05 is flagged as * in the </w:t>
      </w:r>
      <w:r w:rsidR="00F73767" w:rsidRPr="00014497">
        <w:rPr>
          <w:rFonts w:ascii="Times New Roman" w:hAnsi="Times New Roman" w:cs="Times New Roman"/>
          <w:sz w:val="25"/>
          <w:szCs w:val="25"/>
        </w:rPr>
        <w:t xml:space="preserve">table of the </w:t>
      </w:r>
      <w:r w:rsidRPr="00014497">
        <w:rPr>
          <w:rFonts w:ascii="Times New Roman" w:hAnsi="Times New Roman" w:cs="Times New Roman"/>
          <w:sz w:val="25"/>
          <w:szCs w:val="25"/>
        </w:rPr>
        <w:t xml:space="preserve">data set. So, the data which contains * </w:t>
      </w:r>
      <w:r w:rsidR="00946486">
        <w:rPr>
          <w:rFonts w:ascii="Times New Roman" w:hAnsi="Times New Roman" w:cs="Times New Roman"/>
          <w:sz w:val="25"/>
          <w:szCs w:val="25"/>
        </w:rPr>
        <w:t>and/</w:t>
      </w:r>
      <w:r w:rsidRPr="00014497">
        <w:rPr>
          <w:rFonts w:ascii="Times New Roman" w:hAnsi="Times New Roman" w:cs="Times New Roman"/>
          <w:sz w:val="25"/>
          <w:szCs w:val="25"/>
        </w:rPr>
        <w:t xml:space="preserve">or ** </w:t>
      </w:r>
      <w:r w:rsidR="00BD205F" w:rsidRPr="00014497">
        <w:rPr>
          <w:rFonts w:ascii="Times New Roman" w:hAnsi="Times New Roman" w:cs="Times New Roman"/>
          <w:sz w:val="25"/>
          <w:szCs w:val="25"/>
        </w:rPr>
        <w:t xml:space="preserve">is </w:t>
      </w:r>
      <w:r w:rsidRPr="00014497">
        <w:rPr>
          <w:rFonts w:ascii="Times New Roman" w:hAnsi="Times New Roman" w:cs="Times New Roman"/>
          <w:sz w:val="25"/>
          <w:szCs w:val="25"/>
        </w:rPr>
        <w:t xml:space="preserve">significant in </w:t>
      </w:r>
      <w:r w:rsidR="00BD205F" w:rsidRPr="00014497">
        <w:rPr>
          <w:rFonts w:ascii="Times New Roman" w:hAnsi="Times New Roman" w:cs="Times New Roman"/>
          <w:sz w:val="25"/>
          <w:szCs w:val="25"/>
        </w:rPr>
        <w:t xml:space="preserve">the </w:t>
      </w:r>
      <w:r w:rsidR="00F73767" w:rsidRPr="00014497">
        <w:rPr>
          <w:rFonts w:ascii="Times New Roman" w:hAnsi="Times New Roman" w:cs="Times New Roman"/>
          <w:sz w:val="25"/>
          <w:szCs w:val="25"/>
        </w:rPr>
        <w:t xml:space="preserve">table of the </w:t>
      </w:r>
      <w:r w:rsidR="00BD205F" w:rsidRPr="00014497">
        <w:rPr>
          <w:rFonts w:ascii="Times New Roman" w:hAnsi="Times New Roman" w:cs="Times New Roman"/>
          <w:sz w:val="25"/>
          <w:szCs w:val="25"/>
        </w:rPr>
        <w:t>research</w:t>
      </w:r>
      <w:r w:rsidRPr="00014497">
        <w:rPr>
          <w:rFonts w:ascii="Times New Roman" w:hAnsi="Times New Roman" w:cs="Times New Roman"/>
          <w:sz w:val="25"/>
          <w:szCs w:val="25"/>
        </w:rPr>
        <w:t xml:space="preserve"> paper. </w:t>
      </w:r>
    </w:p>
    <w:p w14:paraId="0D2C0B73" w14:textId="77777777" w:rsidR="00972EE3" w:rsidRPr="00D92A5D" w:rsidRDefault="00972EE3" w:rsidP="00972EE3">
      <w:pPr>
        <w:spacing w:after="0" w:line="360" w:lineRule="auto"/>
        <w:jc w:val="both"/>
        <w:rPr>
          <w:rFonts w:ascii="Times New Roman" w:hAnsi="Times New Roman" w:cs="Times New Roman"/>
          <w:sz w:val="12"/>
          <w:szCs w:val="24"/>
        </w:rPr>
      </w:pPr>
    </w:p>
    <w:p w14:paraId="6DBFE436" w14:textId="77777777" w:rsidR="00972EE3" w:rsidRPr="002172DF" w:rsidRDefault="00972EE3" w:rsidP="00290CD9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172DF">
        <w:rPr>
          <w:rFonts w:ascii="Times New Roman" w:hAnsi="Times New Roman" w:cs="Times New Roman"/>
          <w:sz w:val="25"/>
          <w:szCs w:val="25"/>
        </w:rPr>
        <w:lastRenderedPageBreak/>
        <w:t xml:space="preserve">Here, the correlation </w:t>
      </w:r>
      <w:r w:rsidR="00EF11C5">
        <w:rPr>
          <w:rFonts w:ascii="Times New Roman" w:hAnsi="Times New Roman" w:cs="Times New Roman"/>
          <w:sz w:val="25"/>
          <w:szCs w:val="25"/>
        </w:rPr>
        <w:t xml:space="preserve">coefficients </w:t>
      </w:r>
      <w:r w:rsidR="002172DF" w:rsidRPr="002172DF">
        <w:rPr>
          <w:rFonts w:ascii="Times New Roman" w:hAnsi="Times New Roman" w:cs="Times New Roman"/>
          <w:sz w:val="25"/>
          <w:szCs w:val="25"/>
        </w:rPr>
        <w:t xml:space="preserve">of the </w:t>
      </w:r>
      <w:r w:rsidRPr="002172DF">
        <w:rPr>
          <w:rFonts w:ascii="Times New Roman" w:hAnsi="Times New Roman" w:cs="Times New Roman"/>
          <w:sz w:val="25"/>
          <w:szCs w:val="25"/>
        </w:rPr>
        <w:t xml:space="preserve">first (01) variable </w:t>
      </w:r>
      <w:r w:rsidR="002172DF" w:rsidRPr="002172DF">
        <w:rPr>
          <w:rFonts w:ascii="Times New Roman" w:hAnsi="Times New Roman" w:cs="Times New Roman"/>
          <w:sz w:val="25"/>
          <w:szCs w:val="25"/>
        </w:rPr>
        <w:t>with the</w:t>
      </w:r>
      <w:r w:rsidRPr="002172DF">
        <w:rPr>
          <w:rFonts w:ascii="Times New Roman" w:hAnsi="Times New Roman" w:cs="Times New Roman"/>
          <w:sz w:val="25"/>
          <w:szCs w:val="25"/>
        </w:rPr>
        <w:t xml:space="preserve"> </w:t>
      </w:r>
      <w:r w:rsidR="002172DF" w:rsidRPr="002172DF">
        <w:rPr>
          <w:rFonts w:ascii="Times New Roman" w:hAnsi="Times New Roman" w:cs="Times New Roman"/>
          <w:sz w:val="25"/>
          <w:szCs w:val="25"/>
        </w:rPr>
        <w:t xml:space="preserve">variables 4, 8, 9, 13 and 15 </w:t>
      </w:r>
      <w:r w:rsidRPr="002172DF">
        <w:rPr>
          <w:rFonts w:ascii="Times New Roman" w:hAnsi="Times New Roman" w:cs="Times New Roman"/>
          <w:sz w:val="25"/>
          <w:szCs w:val="25"/>
        </w:rPr>
        <w:t xml:space="preserve">are respectively r = .69, .64, .64, .44 and .49 which indicate </w:t>
      </w:r>
      <w:r w:rsidR="002172DF" w:rsidRPr="002172DF">
        <w:rPr>
          <w:rFonts w:ascii="Times New Roman" w:hAnsi="Times New Roman" w:cs="Times New Roman"/>
          <w:sz w:val="25"/>
          <w:szCs w:val="25"/>
        </w:rPr>
        <w:t xml:space="preserve">high </w:t>
      </w:r>
      <w:r w:rsidRPr="002172DF">
        <w:rPr>
          <w:rFonts w:ascii="Times New Roman" w:hAnsi="Times New Roman" w:cs="Times New Roman"/>
          <w:sz w:val="25"/>
          <w:szCs w:val="25"/>
        </w:rPr>
        <w:t xml:space="preserve">positive correlation among them. Again, the correlation </w:t>
      </w:r>
      <w:r w:rsidR="002172DF" w:rsidRPr="002172DF">
        <w:rPr>
          <w:rFonts w:ascii="Times New Roman" w:hAnsi="Times New Roman" w:cs="Times New Roman"/>
          <w:sz w:val="25"/>
          <w:szCs w:val="25"/>
        </w:rPr>
        <w:t>coefficients of the</w:t>
      </w:r>
      <w:r w:rsidRPr="002172DF">
        <w:rPr>
          <w:rFonts w:ascii="Times New Roman" w:hAnsi="Times New Roman" w:cs="Times New Roman"/>
          <w:sz w:val="25"/>
          <w:szCs w:val="25"/>
        </w:rPr>
        <w:t xml:space="preserve"> 4</w:t>
      </w:r>
      <w:r w:rsidRPr="002172DF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 w:rsidRPr="002172DF">
        <w:rPr>
          <w:rFonts w:ascii="Times New Roman" w:hAnsi="Times New Roman" w:cs="Times New Roman"/>
          <w:sz w:val="25"/>
          <w:szCs w:val="25"/>
        </w:rPr>
        <w:t xml:space="preserve"> and 6</w:t>
      </w:r>
      <w:r w:rsidRPr="002172DF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 w:rsidRPr="002172DF">
        <w:rPr>
          <w:rFonts w:ascii="Times New Roman" w:hAnsi="Times New Roman" w:cs="Times New Roman"/>
          <w:sz w:val="25"/>
          <w:szCs w:val="25"/>
        </w:rPr>
        <w:t xml:space="preserve"> variable</w:t>
      </w:r>
      <w:r w:rsidR="00EB53B0">
        <w:rPr>
          <w:rFonts w:ascii="Times New Roman" w:hAnsi="Times New Roman" w:cs="Times New Roman"/>
          <w:sz w:val="25"/>
          <w:szCs w:val="25"/>
        </w:rPr>
        <w:t>s</w:t>
      </w:r>
      <w:r w:rsidRPr="002172DF">
        <w:rPr>
          <w:rFonts w:ascii="Times New Roman" w:hAnsi="Times New Roman" w:cs="Times New Roman"/>
          <w:sz w:val="25"/>
          <w:szCs w:val="25"/>
        </w:rPr>
        <w:t xml:space="preserve"> </w:t>
      </w:r>
      <w:r w:rsidR="002172DF" w:rsidRPr="002172DF">
        <w:rPr>
          <w:rFonts w:ascii="Times New Roman" w:hAnsi="Times New Roman" w:cs="Times New Roman"/>
          <w:sz w:val="25"/>
          <w:szCs w:val="25"/>
        </w:rPr>
        <w:t>are 1.00 and</w:t>
      </w:r>
      <w:r w:rsidRPr="002172DF">
        <w:rPr>
          <w:rFonts w:ascii="Times New Roman" w:hAnsi="Times New Roman" w:cs="Times New Roman"/>
          <w:sz w:val="25"/>
          <w:szCs w:val="25"/>
        </w:rPr>
        <w:t xml:space="preserve"> .79 which show strongly positive correlation. Finally, the correlation </w:t>
      </w:r>
      <w:r w:rsidR="002172DF" w:rsidRPr="002172DF">
        <w:rPr>
          <w:rFonts w:ascii="Times New Roman" w:hAnsi="Times New Roman" w:cs="Times New Roman"/>
          <w:sz w:val="25"/>
          <w:szCs w:val="25"/>
        </w:rPr>
        <w:t>coefficient of</w:t>
      </w:r>
      <w:r w:rsidRPr="002172DF">
        <w:rPr>
          <w:rFonts w:ascii="Times New Roman" w:hAnsi="Times New Roman" w:cs="Times New Roman"/>
          <w:sz w:val="25"/>
          <w:szCs w:val="25"/>
        </w:rPr>
        <w:t xml:space="preserve"> 9</w:t>
      </w:r>
      <w:r w:rsidRPr="002172DF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 w:rsidRPr="002172DF">
        <w:rPr>
          <w:rFonts w:ascii="Times New Roman" w:hAnsi="Times New Roman" w:cs="Times New Roman"/>
          <w:sz w:val="25"/>
          <w:szCs w:val="25"/>
        </w:rPr>
        <w:t xml:space="preserve"> and 11</w:t>
      </w:r>
      <w:r w:rsidRPr="002172DF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 w:rsidRPr="002172DF">
        <w:rPr>
          <w:rFonts w:ascii="Times New Roman" w:hAnsi="Times New Roman" w:cs="Times New Roman"/>
          <w:sz w:val="25"/>
          <w:szCs w:val="25"/>
        </w:rPr>
        <w:t xml:space="preserve"> variable show they </w:t>
      </w:r>
      <w:r w:rsidR="002172DF" w:rsidRPr="002172DF">
        <w:rPr>
          <w:rFonts w:ascii="Times New Roman" w:hAnsi="Times New Roman" w:cs="Times New Roman"/>
          <w:sz w:val="25"/>
          <w:szCs w:val="25"/>
        </w:rPr>
        <w:t xml:space="preserve">are simply </w:t>
      </w:r>
      <w:r w:rsidRPr="002172DF">
        <w:rPr>
          <w:rFonts w:ascii="Times New Roman" w:hAnsi="Times New Roman" w:cs="Times New Roman"/>
          <w:sz w:val="25"/>
          <w:szCs w:val="25"/>
        </w:rPr>
        <w:t>positively correlated.</w:t>
      </w:r>
      <w:r w:rsidR="00EB4BED">
        <w:rPr>
          <w:rFonts w:ascii="Times New Roman" w:hAnsi="Times New Roman" w:cs="Times New Roman"/>
          <w:sz w:val="25"/>
          <w:szCs w:val="25"/>
        </w:rPr>
        <w:t xml:space="preserve"> </w:t>
      </w:r>
      <w:r w:rsidRPr="002172DF">
        <w:rPr>
          <w:rFonts w:ascii="Times New Roman" w:hAnsi="Times New Roman" w:cs="Times New Roman"/>
          <w:sz w:val="25"/>
          <w:szCs w:val="25"/>
        </w:rPr>
        <w:t>The value</w:t>
      </w:r>
      <w:r w:rsidR="00A51C5A">
        <w:rPr>
          <w:rFonts w:ascii="Times New Roman" w:hAnsi="Times New Roman" w:cs="Times New Roman"/>
          <w:sz w:val="25"/>
          <w:szCs w:val="25"/>
        </w:rPr>
        <w:t>s</w:t>
      </w:r>
      <w:r w:rsidRPr="002172DF">
        <w:rPr>
          <w:rFonts w:ascii="Times New Roman" w:hAnsi="Times New Roman" w:cs="Times New Roman"/>
          <w:sz w:val="25"/>
          <w:szCs w:val="25"/>
        </w:rPr>
        <w:t xml:space="preserve"> of r </w:t>
      </w:r>
      <w:r w:rsidR="002172DF">
        <w:rPr>
          <w:rFonts w:ascii="Times New Roman" w:hAnsi="Times New Roman" w:cs="Times New Roman"/>
          <w:sz w:val="25"/>
          <w:szCs w:val="25"/>
        </w:rPr>
        <w:t xml:space="preserve">of the variables </w:t>
      </w:r>
      <w:r w:rsidRPr="002172DF">
        <w:rPr>
          <w:rFonts w:ascii="Times New Roman" w:hAnsi="Times New Roman" w:cs="Times New Roman"/>
          <w:sz w:val="25"/>
          <w:szCs w:val="25"/>
        </w:rPr>
        <w:t>6</w:t>
      </w:r>
      <w:r w:rsidR="002172DF">
        <w:rPr>
          <w:rFonts w:ascii="Times New Roman" w:hAnsi="Times New Roman" w:cs="Times New Roman"/>
          <w:sz w:val="25"/>
          <w:szCs w:val="25"/>
        </w:rPr>
        <w:t>,</w:t>
      </w:r>
      <w:r w:rsidRPr="002172DF">
        <w:rPr>
          <w:rFonts w:ascii="Times New Roman" w:hAnsi="Times New Roman" w:cs="Times New Roman"/>
          <w:sz w:val="25"/>
          <w:szCs w:val="25"/>
        </w:rPr>
        <w:t xml:space="preserve"> 10 and 15 </w:t>
      </w:r>
      <w:r w:rsidR="002172DF">
        <w:rPr>
          <w:rFonts w:ascii="Times New Roman" w:hAnsi="Times New Roman" w:cs="Times New Roman"/>
          <w:sz w:val="25"/>
          <w:szCs w:val="25"/>
        </w:rPr>
        <w:t>are</w:t>
      </w:r>
      <w:r w:rsidRPr="002172DF">
        <w:rPr>
          <w:rFonts w:ascii="Times New Roman" w:hAnsi="Times New Roman" w:cs="Times New Roman"/>
          <w:sz w:val="25"/>
          <w:szCs w:val="25"/>
        </w:rPr>
        <w:t xml:space="preserve"> not so significant in this table. They do not contain any flag </w:t>
      </w:r>
      <w:proofErr w:type="gramStart"/>
      <w:r w:rsidRPr="002172DF">
        <w:rPr>
          <w:rFonts w:ascii="Times New Roman" w:hAnsi="Times New Roman" w:cs="Times New Roman"/>
          <w:sz w:val="25"/>
          <w:szCs w:val="25"/>
        </w:rPr>
        <w:t>so,</w:t>
      </w:r>
      <w:proofErr w:type="gramEnd"/>
      <w:r w:rsidRPr="002172DF">
        <w:rPr>
          <w:rFonts w:ascii="Times New Roman" w:hAnsi="Times New Roman" w:cs="Times New Roman"/>
          <w:sz w:val="25"/>
          <w:szCs w:val="25"/>
        </w:rPr>
        <w:t xml:space="preserve"> it can be said that </w:t>
      </w:r>
      <w:proofErr w:type="gramStart"/>
      <w:r w:rsidRPr="002172DF">
        <w:rPr>
          <w:rFonts w:ascii="Times New Roman" w:hAnsi="Times New Roman" w:cs="Times New Roman"/>
          <w:sz w:val="25"/>
          <w:szCs w:val="25"/>
        </w:rPr>
        <w:t>this variables</w:t>
      </w:r>
      <w:proofErr w:type="gramEnd"/>
      <w:r w:rsidRPr="002172DF">
        <w:rPr>
          <w:rFonts w:ascii="Times New Roman" w:hAnsi="Times New Roman" w:cs="Times New Roman"/>
          <w:sz w:val="25"/>
          <w:szCs w:val="25"/>
        </w:rPr>
        <w:t xml:space="preserve"> are not statistically significant and may not have any correlation </w:t>
      </w:r>
      <w:r w:rsidR="00A51C5A">
        <w:rPr>
          <w:rFonts w:ascii="Times New Roman" w:hAnsi="Times New Roman" w:cs="Times New Roman"/>
          <w:sz w:val="25"/>
          <w:szCs w:val="25"/>
        </w:rPr>
        <w:t>among the data set</w:t>
      </w:r>
      <w:r w:rsidRPr="002172DF">
        <w:rPr>
          <w:rFonts w:ascii="Times New Roman" w:hAnsi="Times New Roman" w:cs="Times New Roman"/>
          <w:sz w:val="25"/>
          <w:szCs w:val="25"/>
        </w:rPr>
        <w:t>. So, these should be excluded from further calculation.</w:t>
      </w:r>
    </w:p>
    <w:p w14:paraId="75A2D69D" w14:textId="77777777" w:rsidR="00B24F7E" w:rsidRPr="00B24F7E" w:rsidRDefault="00B24F7E" w:rsidP="00B24F7E">
      <w:bookmarkStart w:id="18" w:name="_Toc97997111"/>
    </w:p>
    <w:p w14:paraId="03102D90" w14:textId="77777777" w:rsidR="00972EE3" w:rsidRPr="00545F2E" w:rsidRDefault="00290CD9" w:rsidP="00A33340">
      <w:pPr>
        <w:pStyle w:val="Heading2"/>
        <w:spacing w:line="240" w:lineRule="auto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6.5 </w:t>
      </w:r>
      <w:r w:rsidR="00972EE3" w:rsidRPr="00545F2E">
        <w:rPr>
          <w:color w:val="auto"/>
          <w:sz w:val="25"/>
          <w:szCs w:val="25"/>
        </w:rPr>
        <w:t>Test of Hypothesis</w:t>
      </w:r>
      <w:bookmarkEnd w:id="18"/>
    </w:p>
    <w:p w14:paraId="1EB0AFC7" w14:textId="77777777" w:rsidR="00972EE3" w:rsidRPr="00545F2E" w:rsidRDefault="00972EE3" w:rsidP="00972EE3">
      <w:pPr>
        <w:rPr>
          <w:rFonts w:ascii="Times New Roman" w:hAnsi="Times New Roman" w:cs="Times New Roman"/>
          <w:b/>
          <w:sz w:val="6"/>
          <w:szCs w:val="24"/>
        </w:rPr>
      </w:pPr>
    </w:p>
    <w:p w14:paraId="7B541D30" w14:textId="77777777" w:rsidR="00972EE3" w:rsidRPr="00545F2E" w:rsidRDefault="00972EE3" w:rsidP="00943F00">
      <w:pPr>
        <w:ind w:firstLine="720"/>
        <w:rPr>
          <w:rFonts w:ascii="Times New Roman" w:hAnsi="Times New Roman" w:cs="Times New Roman"/>
          <w:b/>
          <w:sz w:val="25"/>
          <w:szCs w:val="25"/>
        </w:rPr>
      </w:pPr>
      <w:r w:rsidRPr="00545F2E">
        <w:rPr>
          <w:rFonts w:ascii="Times New Roman" w:hAnsi="Times New Roman" w:cs="Times New Roman"/>
          <w:b/>
          <w:sz w:val="25"/>
          <w:szCs w:val="25"/>
        </w:rPr>
        <w:t>Test 01: Sustainability and Economic Benefit</w:t>
      </w:r>
    </w:p>
    <w:p w14:paraId="64F0BE9C" w14:textId="77777777" w:rsidR="00972EE3" w:rsidRPr="00545F2E" w:rsidRDefault="00972EE3" w:rsidP="00D92A5D">
      <w:pPr>
        <w:spacing w:after="0" w:line="276" w:lineRule="auto"/>
        <w:ind w:firstLine="720"/>
        <w:rPr>
          <w:rFonts w:ascii="Times New Roman" w:hAnsi="Times New Roman" w:cs="Times New Roman"/>
          <w:sz w:val="25"/>
          <w:szCs w:val="25"/>
        </w:rPr>
      </w:pPr>
      <w:r w:rsidRPr="00545F2E">
        <w:rPr>
          <w:rFonts w:ascii="Times New Roman" w:hAnsi="Times New Roman" w:cs="Times New Roman"/>
          <w:sz w:val="25"/>
          <w:szCs w:val="25"/>
        </w:rPr>
        <w:t xml:space="preserve">H0: Sustainability in </w:t>
      </w:r>
      <w:r w:rsidR="00946486">
        <w:rPr>
          <w:rFonts w:ascii="Times New Roman" w:hAnsi="Times New Roman" w:cs="Times New Roman"/>
          <w:sz w:val="25"/>
          <w:szCs w:val="25"/>
        </w:rPr>
        <w:t>a</w:t>
      </w:r>
      <w:r w:rsidRPr="00545F2E">
        <w:rPr>
          <w:rFonts w:ascii="Times New Roman" w:hAnsi="Times New Roman" w:cs="Times New Roman"/>
          <w:sz w:val="25"/>
          <w:szCs w:val="25"/>
        </w:rPr>
        <w:t xml:space="preserve">rchaeological </w:t>
      </w:r>
      <w:r w:rsidR="00946486">
        <w:rPr>
          <w:rFonts w:ascii="Times New Roman" w:hAnsi="Times New Roman" w:cs="Times New Roman"/>
          <w:sz w:val="25"/>
          <w:szCs w:val="25"/>
        </w:rPr>
        <w:t>s</w:t>
      </w:r>
      <w:r w:rsidRPr="00545F2E">
        <w:rPr>
          <w:rFonts w:ascii="Times New Roman" w:hAnsi="Times New Roman" w:cs="Times New Roman"/>
          <w:sz w:val="25"/>
          <w:szCs w:val="25"/>
        </w:rPr>
        <w:t>ites do</w:t>
      </w:r>
      <w:r w:rsidR="00545F2E">
        <w:rPr>
          <w:rFonts w:ascii="Times New Roman" w:hAnsi="Times New Roman" w:cs="Times New Roman"/>
          <w:sz w:val="25"/>
          <w:szCs w:val="25"/>
        </w:rPr>
        <w:t>es</w:t>
      </w:r>
      <w:r w:rsidRPr="00545F2E">
        <w:rPr>
          <w:rFonts w:ascii="Times New Roman" w:hAnsi="Times New Roman" w:cs="Times New Roman"/>
          <w:sz w:val="25"/>
          <w:szCs w:val="25"/>
        </w:rPr>
        <w:t xml:space="preserve"> not have </w:t>
      </w:r>
      <w:r w:rsidR="00946486">
        <w:rPr>
          <w:rFonts w:ascii="Times New Roman" w:hAnsi="Times New Roman" w:cs="Times New Roman"/>
          <w:sz w:val="25"/>
          <w:szCs w:val="25"/>
        </w:rPr>
        <w:t>e</w:t>
      </w:r>
      <w:r w:rsidRPr="00545F2E">
        <w:rPr>
          <w:rFonts w:ascii="Times New Roman" w:hAnsi="Times New Roman" w:cs="Times New Roman"/>
          <w:sz w:val="25"/>
          <w:szCs w:val="25"/>
        </w:rPr>
        <w:t xml:space="preserve">conomic </w:t>
      </w:r>
      <w:r w:rsidR="00946486">
        <w:rPr>
          <w:rFonts w:ascii="Times New Roman" w:hAnsi="Times New Roman" w:cs="Times New Roman"/>
          <w:sz w:val="25"/>
          <w:szCs w:val="25"/>
        </w:rPr>
        <w:t>b</w:t>
      </w:r>
      <w:r w:rsidRPr="00545F2E">
        <w:rPr>
          <w:rFonts w:ascii="Times New Roman" w:hAnsi="Times New Roman" w:cs="Times New Roman"/>
          <w:sz w:val="25"/>
          <w:szCs w:val="25"/>
        </w:rPr>
        <w:t>enefit</w:t>
      </w:r>
    </w:p>
    <w:p w14:paraId="02CD5066" w14:textId="77777777" w:rsidR="00972EE3" w:rsidRPr="00545F2E" w:rsidRDefault="00972EE3" w:rsidP="00D92A5D">
      <w:pPr>
        <w:spacing w:after="0" w:line="276" w:lineRule="auto"/>
        <w:ind w:firstLine="720"/>
        <w:rPr>
          <w:rFonts w:ascii="Times New Roman" w:hAnsi="Times New Roman" w:cs="Times New Roman"/>
          <w:sz w:val="25"/>
          <w:szCs w:val="25"/>
        </w:rPr>
      </w:pPr>
      <w:r w:rsidRPr="00545F2E">
        <w:rPr>
          <w:rFonts w:ascii="Times New Roman" w:hAnsi="Times New Roman" w:cs="Times New Roman"/>
          <w:sz w:val="25"/>
          <w:szCs w:val="25"/>
        </w:rPr>
        <w:t xml:space="preserve">H1: Sustainability in </w:t>
      </w:r>
      <w:r w:rsidR="00946486">
        <w:rPr>
          <w:rFonts w:ascii="Times New Roman" w:hAnsi="Times New Roman" w:cs="Times New Roman"/>
          <w:sz w:val="25"/>
          <w:szCs w:val="25"/>
        </w:rPr>
        <w:t>a</w:t>
      </w:r>
      <w:r w:rsidRPr="00545F2E">
        <w:rPr>
          <w:rFonts w:ascii="Times New Roman" w:hAnsi="Times New Roman" w:cs="Times New Roman"/>
          <w:sz w:val="25"/>
          <w:szCs w:val="25"/>
        </w:rPr>
        <w:t xml:space="preserve">rchaeological </w:t>
      </w:r>
      <w:r w:rsidR="00946486">
        <w:rPr>
          <w:rFonts w:ascii="Times New Roman" w:hAnsi="Times New Roman" w:cs="Times New Roman"/>
          <w:sz w:val="25"/>
          <w:szCs w:val="25"/>
        </w:rPr>
        <w:t>s</w:t>
      </w:r>
      <w:r w:rsidRPr="00545F2E">
        <w:rPr>
          <w:rFonts w:ascii="Times New Roman" w:hAnsi="Times New Roman" w:cs="Times New Roman"/>
          <w:sz w:val="25"/>
          <w:szCs w:val="25"/>
        </w:rPr>
        <w:t>ites ha</w:t>
      </w:r>
      <w:r w:rsidR="00545F2E">
        <w:rPr>
          <w:rFonts w:ascii="Times New Roman" w:hAnsi="Times New Roman" w:cs="Times New Roman"/>
          <w:sz w:val="25"/>
          <w:szCs w:val="25"/>
        </w:rPr>
        <w:t>s</w:t>
      </w:r>
      <w:r w:rsidRPr="00545F2E">
        <w:rPr>
          <w:rFonts w:ascii="Times New Roman" w:hAnsi="Times New Roman" w:cs="Times New Roman"/>
          <w:sz w:val="25"/>
          <w:szCs w:val="25"/>
        </w:rPr>
        <w:t xml:space="preserve"> </w:t>
      </w:r>
      <w:r w:rsidR="00946486">
        <w:rPr>
          <w:rFonts w:ascii="Times New Roman" w:hAnsi="Times New Roman" w:cs="Times New Roman"/>
          <w:sz w:val="25"/>
          <w:szCs w:val="25"/>
        </w:rPr>
        <w:t>e</w:t>
      </w:r>
      <w:r w:rsidRPr="00545F2E">
        <w:rPr>
          <w:rFonts w:ascii="Times New Roman" w:hAnsi="Times New Roman" w:cs="Times New Roman"/>
          <w:sz w:val="25"/>
          <w:szCs w:val="25"/>
        </w:rPr>
        <w:t xml:space="preserve">conomic </w:t>
      </w:r>
      <w:r w:rsidR="00946486">
        <w:rPr>
          <w:rFonts w:ascii="Times New Roman" w:hAnsi="Times New Roman" w:cs="Times New Roman"/>
          <w:sz w:val="25"/>
          <w:szCs w:val="25"/>
        </w:rPr>
        <w:t>b</w:t>
      </w:r>
      <w:r w:rsidRPr="00545F2E">
        <w:rPr>
          <w:rFonts w:ascii="Times New Roman" w:hAnsi="Times New Roman" w:cs="Times New Roman"/>
          <w:sz w:val="25"/>
          <w:szCs w:val="25"/>
        </w:rPr>
        <w:t>enefit</w:t>
      </w:r>
    </w:p>
    <w:p w14:paraId="199217D9" w14:textId="77777777" w:rsidR="00972EE3" w:rsidRPr="00545F2E" w:rsidRDefault="00972EE3" w:rsidP="00972EE3">
      <w:pPr>
        <w:spacing w:after="0" w:line="360" w:lineRule="auto"/>
        <w:rPr>
          <w:rFonts w:ascii="Times New Roman" w:hAnsi="Times New Roman" w:cs="Times New Roman"/>
          <w:sz w:val="18"/>
          <w:szCs w:val="24"/>
        </w:rPr>
      </w:pPr>
    </w:p>
    <w:tbl>
      <w:tblPr>
        <w:tblW w:w="95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1547"/>
        <w:gridCol w:w="1767"/>
        <w:gridCol w:w="1233"/>
        <w:gridCol w:w="1694"/>
        <w:gridCol w:w="1233"/>
        <w:gridCol w:w="1241"/>
      </w:tblGrid>
      <w:tr w:rsidR="00972EE3" w:rsidRPr="003A7BE8" w14:paraId="29AA683B" w14:textId="77777777" w:rsidTr="00530BA5">
        <w:trPr>
          <w:cantSplit/>
          <w:trHeight w:val="130"/>
        </w:trPr>
        <w:tc>
          <w:tcPr>
            <w:tcW w:w="242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4A99B8E" w14:textId="77777777" w:rsidR="00972EE3" w:rsidRPr="003A7BE8" w:rsidRDefault="00972EE3" w:rsidP="0053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9C15826" w14:textId="77777777" w:rsidR="00972EE3" w:rsidRPr="003A7BE8" w:rsidRDefault="00972EE3" w:rsidP="0053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Sum of Squares</w:t>
            </w:r>
          </w:p>
        </w:tc>
        <w:tc>
          <w:tcPr>
            <w:tcW w:w="123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95F812C" w14:textId="77777777" w:rsidR="00972EE3" w:rsidRPr="003A7BE8" w:rsidRDefault="00972EE3" w:rsidP="0053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169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FEB46E1" w14:textId="77777777" w:rsidR="00972EE3" w:rsidRPr="003A7BE8" w:rsidRDefault="00972EE3" w:rsidP="0053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Mean Square</w:t>
            </w:r>
          </w:p>
        </w:tc>
        <w:tc>
          <w:tcPr>
            <w:tcW w:w="123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00B1409" w14:textId="77777777" w:rsidR="00972EE3" w:rsidRPr="003A7BE8" w:rsidRDefault="00972EE3" w:rsidP="0053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24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40C5F22" w14:textId="77777777" w:rsidR="00972EE3" w:rsidRPr="003A7BE8" w:rsidRDefault="00972EE3" w:rsidP="0053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</w:tr>
      <w:tr w:rsidR="00972EE3" w:rsidRPr="003A7BE8" w14:paraId="76CFBF0E" w14:textId="77777777" w:rsidTr="00530BA5">
        <w:trPr>
          <w:cantSplit/>
          <w:trHeight w:val="130"/>
        </w:trPr>
        <w:tc>
          <w:tcPr>
            <w:tcW w:w="88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096D6E7D" w14:textId="77777777" w:rsidR="00972EE3" w:rsidRPr="003A7BE8" w:rsidRDefault="00972EE3" w:rsidP="0053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14:paraId="463456B9" w14:textId="77777777" w:rsidR="00972EE3" w:rsidRPr="003A7BE8" w:rsidRDefault="00972EE3" w:rsidP="0053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Regression</w:t>
            </w:r>
          </w:p>
        </w:tc>
        <w:tc>
          <w:tcPr>
            <w:tcW w:w="176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EFE294" w14:textId="77777777" w:rsidR="00972EE3" w:rsidRPr="003A7BE8" w:rsidRDefault="00972EE3" w:rsidP="0053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20.577</w:t>
            </w:r>
          </w:p>
        </w:tc>
        <w:tc>
          <w:tcPr>
            <w:tcW w:w="12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D42CC4" w14:textId="77777777" w:rsidR="00972EE3" w:rsidRPr="003A7BE8" w:rsidRDefault="00972EE3" w:rsidP="0053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C655B5" w14:textId="77777777" w:rsidR="00972EE3" w:rsidRPr="003A7BE8" w:rsidRDefault="00972EE3" w:rsidP="0053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1.470</w:t>
            </w:r>
          </w:p>
        </w:tc>
        <w:tc>
          <w:tcPr>
            <w:tcW w:w="12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D3005B" w14:textId="77777777" w:rsidR="00972EE3" w:rsidRPr="003A7BE8" w:rsidRDefault="00972EE3" w:rsidP="0053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3.962</w:t>
            </w:r>
          </w:p>
        </w:tc>
        <w:tc>
          <w:tcPr>
            <w:tcW w:w="124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C189CA" w14:textId="77777777" w:rsidR="00972EE3" w:rsidRPr="003A7BE8" w:rsidRDefault="00972EE3" w:rsidP="0053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3A7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972EE3" w:rsidRPr="003A7BE8" w14:paraId="13A2F910" w14:textId="77777777" w:rsidTr="00530BA5">
        <w:trPr>
          <w:cantSplit/>
          <w:trHeight w:val="137"/>
        </w:trPr>
        <w:tc>
          <w:tcPr>
            <w:tcW w:w="8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1AE17087" w14:textId="77777777" w:rsidR="00972EE3" w:rsidRPr="003A7BE8" w:rsidRDefault="00972EE3" w:rsidP="0053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14:paraId="55A6A902" w14:textId="77777777" w:rsidR="00972EE3" w:rsidRPr="003A7BE8" w:rsidRDefault="00972EE3" w:rsidP="0053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Residual</w:t>
            </w:r>
          </w:p>
        </w:tc>
        <w:tc>
          <w:tcPr>
            <w:tcW w:w="17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AE93E1" w14:textId="77777777" w:rsidR="00972EE3" w:rsidRPr="003A7BE8" w:rsidRDefault="00972EE3" w:rsidP="0053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31.533</w:t>
            </w:r>
          </w:p>
        </w:tc>
        <w:tc>
          <w:tcPr>
            <w:tcW w:w="12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6C1CFE" w14:textId="77777777" w:rsidR="00972EE3" w:rsidRPr="003A7BE8" w:rsidRDefault="00972EE3" w:rsidP="0053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A118A9" w14:textId="77777777" w:rsidR="00972EE3" w:rsidRPr="003A7BE8" w:rsidRDefault="00972EE3" w:rsidP="0053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.371</w:t>
            </w:r>
          </w:p>
        </w:tc>
        <w:tc>
          <w:tcPr>
            <w:tcW w:w="12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23BE3CF" w14:textId="77777777" w:rsidR="00972EE3" w:rsidRPr="003A7BE8" w:rsidRDefault="00972EE3" w:rsidP="0053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E9F62EE" w14:textId="77777777" w:rsidR="00972EE3" w:rsidRPr="003A7BE8" w:rsidRDefault="00972EE3" w:rsidP="0053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EE3" w:rsidRPr="003A7BE8" w14:paraId="789CA953" w14:textId="77777777" w:rsidTr="00530BA5">
        <w:trPr>
          <w:cantSplit/>
          <w:trHeight w:val="358"/>
        </w:trPr>
        <w:tc>
          <w:tcPr>
            <w:tcW w:w="8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6E39A1EB" w14:textId="77777777" w:rsidR="00972EE3" w:rsidRPr="003A7BE8" w:rsidRDefault="00972EE3" w:rsidP="0053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34059CAC" w14:textId="77777777" w:rsidR="00972EE3" w:rsidRPr="003A7BE8" w:rsidRDefault="00972EE3" w:rsidP="0053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76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6584654" w14:textId="77777777" w:rsidR="00972EE3" w:rsidRPr="003A7BE8" w:rsidRDefault="00972EE3" w:rsidP="0053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52.110</w:t>
            </w:r>
          </w:p>
        </w:tc>
        <w:tc>
          <w:tcPr>
            <w:tcW w:w="12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38EE82C" w14:textId="77777777" w:rsidR="00972EE3" w:rsidRPr="003A7BE8" w:rsidRDefault="00972EE3" w:rsidP="00530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C6DA9C9" w14:textId="77777777" w:rsidR="00972EE3" w:rsidRPr="003A7BE8" w:rsidRDefault="00972EE3" w:rsidP="0053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6178100" w14:textId="77777777" w:rsidR="00972EE3" w:rsidRPr="003A7BE8" w:rsidRDefault="00972EE3" w:rsidP="0053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EBCB5F1" w14:textId="77777777" w:rsidR="00972EE3" w:rsidRPr="003A7BE8" w:rsidRDefault="00972EE3" w:rsidP="00530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18DFFF" w14:textId="77777777" w:rsidR="00972EE3" w:rsidRPr="00545F2E" w:rsidRDefault="00972EE3" w:rsidP="00972EE3">
      <w:pPr>
        <w:jc w:val="both"/>
        <w:rPr>
          <w:rFonts w:ascii="Times New Roman" w:hAnsi="Times New Roman" w:cs="Times New Roman"/>
          <w:sz w:val="14"/>
          <w:szCs w:val="24"/>
        </w:rPr>
      </w:pPr>
    </w:p>
    <w:p w14:paraId="2E560371" w14:textId="77777777" w:rsidR="00972EE3" w:rsidRDefault="00972EE3" w:rsidP="00943F00">
      <w:pPr>
        <w:spacing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545F2E">
        <w:rPr>
          <w:rFonts w:ascii="Times New Roman" w:hAnsi="Times New Roman" w:cs="Times New Roman"/>
          <w:b/>
          <w:sz w:val="25"/>
          <w:szCs w:val="25"/>
        </w:rPr>
        <w:t>Interpretation:</w:t>
      </w:r>
      <w:r w:rsidRPr="00545F2E">
        <w:rPr>
          <w:rFonts w:ascii="Times New Roman" w:hAnsi="Times New Roman" w:cs="Times New Roman"/>
          <w:sz w:val="25"/>
          <w:szCs w:val="25"/>
        </w:rPr>
        <w:t xml:space="preserve"> Here</w:t>
      </w:r>
      <w:r w:rsidR="00946486">
        <w:rPr>
          <w:rFonts w:ascii="Times New Roman" w:hAnsi="Times New Roman" w:cs="Times New Roman"/>
          <w:sz w:val="25"/>
          <w:szCs w:val="25"/>
        </w:rPr>
        <w:t>,</w:t>
      </w:r>
      <w:r w:rsidRPr="00545F2E">
        <w:rPr>
          <w:rFonts w:ascii="Times New Roman" w:hAnsi="Times New Roman" w:cs="Times New Roman"/>
          <w:sz w:val="25"/>
          <w:szCs w:val="25"/>
        </w:rPr>
        <w:t xml:space="preserve"> the tested F value is 3.962 which is greater than 1.00</w:t>
      </w:r>
      <w:r w:rsidR="00545F2E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="007B00AB">
        <w:rPr>
          <w:rFonts w:ascii="Times New Roman" w:hAnsi="Times New Roman" w:cs="Times New Roman"/>
          <w:sz w:val="25"/>
          <w:szCs w:val="25"/>
        </w:rPr>
        <w:t>Thus</w:t>
      </w:r>
      <w:proofErr w:type="gramEnd"/>
      <w:r w:rsidR="007B00AB">
        <w:rPr>
          <w:rFonts w:ascii="Times New Roman" w:hAnsi="Times New Roman" w:cs="Times New Roman"/>
          <w:sz w:val="25"/>
          <w:szCs w:val="25"/>
        </w:rPr>
        <w:t xml:space="preserve"> </w:t>
      </w:r>
      <w:r w:rsidRPr="00545F2E">
        <w:rPr>
          <w:rFonts w:ascii="Times New Roman" w:hAnsi="Times New Roman" w:cs="Times New Roman"/>
          <w:sz w:val="25"/>
          <w:szCs w:val="25"/>
        </w:rPr>
        <w:t xml:space="preserve">the null hypothesis </w:t>
      </w:r>
      <w:r w:rsidR="007B00AB">
        <w:rPr>
          <w:rFonts w:ascii="Times New Roman" w:hAnsi="Times New Roman" w:cs="Times New Roman"/>
          <w:sz w:val="25"/>
          <w:szCs w:val="25"/>
        </w:rPr>
        <w:t>is</w:t>
      </w:r>
      <w:r w:rsidRPr="00545F2E">
        <w:rPr>
          <w:rFonts w:ascii="Times New Roman" w:hAnsi="Times New Roman" w:cs="Times New Roman"/>
          <w:sz w:val="25"/>
          <w:szCs w:val="25"/>
        </w:rPr>
        <w:t xml:space="preserve"> rejected and</w:t>
      </w:r>
      <w:r w:rsidR="00545F2E">
        <w:rPr>
          <w:rFonts w:ascii="Times New Roman" w:hAnsi="Times New Roman" w:cs="Times New Roman"/>
          <w:sz w:val="25"/>
          <w:szCs w:val="25"/>
        </w:rPr>
        <w:t>,</w:t>
      </w:r>
      <w:r w:rsidRPr="00545F2E">
        <w:rPr>
          <w:rFonts w:ascii="Times New Roman" w:hAnsi="Times New Roman" w:cs="Times New Roman"/>
          <w:sz w:val="25"/>
          <w:szCs w:val="25"/>
        </w:rPr>
        <w:t xml:space="preserve"> </w:t>
      </w:r>
      <w:r w:rsidR="00545F2E">
        <w:rPr>
          <w:rFonts w:ascii="Times New Roman" w:hAnsi="Times New Roman" w:cs="Times New Roman"/>
          <w:sz w:val="25"/>
          <w:szCs w:val="25"/>
        </w:rPr>
        <w:t xml:space="preserve">therefore, the </w:t>
      </w:r>
      <w:r w:rsidRPr="00545F2E">
        <w:rPr>
          <w:rFonts w:ascii="Times New Roman" w:hAnsi="Times New Roman" w:cs="Times New Roman"/>
          <w:sz w:val="25"/>
          <w:szCs w:val="25"/>
        </w:rPr>
        <w:t>researcher</w:t>
      </w:r>
      <w:r w:rsidR="00545F2E">
        <w:rPr>
          <w:rFonts w:ascii="Times New Roman" w:hAnsi="Times New Roman" w:cs="Times New Roman"/>
          <w:sz w:val="25"/>
          <w:szCs w:val="25"/>
        </w:rPr>
        <w:t>s</w:t>
      </w:r>
      <w:r w:rsidRPr="00545F2E">
        <w:rPr>
          <w:rFonts w:ascii="Times New Roman" w:hAnsi="Times New Roman" w:cs="Times New Roman"/>
          <w:sz w:val="25"/>
          <w:szCs w:val="25"/>
        </w:rPr>
        <w:t xml:space="preserve"> </w:t>
      </w:r>
      <w:r w:rsidR="00545F2E">
        <w:rPr>
          <w:rFonts w:ascii="Times New Roman" w:hAnsi="Times New Roman" w:cs="Times New Roman"/>
          <w:sz w:val="25"/>
          <w:szCs w:val="25"/>
        </w:rPr>
        <w:t>accept the</w:t>
      </w:r>
      <w:r w:rsidRPr="00545F2E">
        <w:rPr>
          <w:rFonts w:ascii="Times New Roman" w:hAnsi="Times New Roman" w:cs="Times New Roman"/>
          <w:sz w:val="25"/>
          <w:szCs w:val="25"/>
        </w:rPr>
        <w:t xml:space="preserve"> </w:t>
      </w:r>
      <w:r w:rsidR="00545F2E">
        <w:rPr>
          <w:rFonts w:ascii="Times New Roman" w:hAnsi="Times New Roman" w:cs="Times New Roman"/>
          <w:sz w:val="25"/>
          <w:szCs w:val="25"/>
        </w:rPr>
        <w:t xml:space="preserve">hypothesis </w:t>
      </w:r>
      <w:r w:rsidRPr="00545F2E">
        <w:rPr>
          <w:rFonts w:ascii="Times New Roman" w:hAnsi="Times New Roman" w:cs="Times New Roman"/>
          <w:sz w:val="25"/>
          <w:szCs w:val="25"/>
        </w:rPr>
        <w:t xml:space="preserve">H1, </w:t>
      </w:r>
      <w:r w:rsidR="00545F2E">
        <w:rPr>
          <w:rFonts w:ascii="Times New Roman" w:hAnsi="Times New Roman" w:cs="Times New Roman"/>
          <w:sz w:val="25"/>
          <w:szCs w:val="25"/>
        </w:rPr>
        <w:t>where</w:t>
      </w:r>
      <w:r w:rsidRPr="00545F2E">
        <w:rPr>
          <w:rFonts w:ascii="Times New Roman" w:hAnsi="Times New Roman" w:cs="Times New Roman"/>
          <w:sz w:val="25"/>
          <w:szCs w:val="25"/>
        </w:rPr>
        <w:t xml:space="preserve"> the P value is .000 which </w:t>
      </w:r>
      <w:r w:rsidR="007B00AB">
        <w:rPr>
          <w:rFonts w:ascii="Times New Roman" w:hAnsi="Times New Roman" w:cs="Times New Roman"/>
          <w:sz w:val="25"/>
          <w:szCs w:val="25"/>
        </w:rPr>
        <w:t>means</w:t>
      </w:r>
      <w:r w:rsidRPr="00545F2E">
        <w:rPr>
          <w:rFonts w:ascii="Times New Roman" w:hAnsi="Times New Roman" w:cs="Times New Roman"/>
          <w:sz w:val="25"/>
          <w:szCs w:val="25"/>
        </w:rPr>
        <w:t xml:space="preserve"> less than the significant value of .05</w:t>
      </w:r>
      <w:r w:rsidR="00545F2E">
        <w:rPr>
          <w:rFonts w:ascii="Times New Roman" w:hAnsi="Times New Roman" w:cs="Times New Roman"/>
          <w:sz w:val="25"/>
          <w:szCs w:val="25"/>
        </w:rPr>
        <w:t>. Thus,</w:t>
      </w:r>
      <w:r w:rsidRPr="00545F2E">
        <w:rPr>
          <w:rFonts w:ascii="Times New Roman" w:hAnsi="Times New Roman" w:cs="Times New Roman"/>
          <w:sz w:val="25"/>
          <w:szCs w:val="25"/>
        </w:rPr>
        <w:t xml:space="preserve"> the result is significant and the decision is that </w:t>
      </w:r>
      <w:r w:rsidR="00545F2E">
        <w:rPr>
          <w:rFonts w:ascii="Times New Roman" w:hAnsi="Times New Roman" w:cs="Times New Roman"/>
          <w:sz w:val="25"/>
          <w:szCs w:val="25"/>
        </w:rPr>
        <w:t>s</w:t>
      </w:r>
      <w:r w:rsidRPr="00545F2E">
        <w:rPr>
          <w:rFonts w:ascii="Times New Roman" w:hAnsi="Times New Roman" w:cs="Times New Roman"/>
          <w:sz w:val="25"/>
          <w:szCs w:val="25"/>
        </w:rPr>
        <w:t xml:space="preserve">ustainability in </w:t>
      </w:r>
      <w:r w:rsidR="00545F2E">
        <w:rPr>
          <w:rFonts w:ascii="Times New Roman" w:hAnsi="Times New Roman" w:cs="Times New Roman"/>
          <w:sz w:val="25"/>
          <w:szCs w:val="25"/>
        </w:rPr>
        <w:t>a</w:t>
      </w:r>
      <w:r w:rsidRPr="00545F2E">
        <w:rPr>
          <w:rFonts w:ascii="Times New Roman" w:hAnsi="Times New Roman" w:cs="Times New Roman"/>
          <w:sz w:val="25"/>
          <w:szCs w:val="25"/>
        </w:rPr>
        <w:t xml:space="preserve">rchaeological </w:t>
      </w:r>
      <w:r w:rsidR="00545F2E">
        <w:rPr>
          <w:rFonts w:ascii="Times New Roman" w:hAnsi="Times New Roman" w:cs="Times New Roman"/>
          <w:sz w:val="25"/>
          <w:szCs w:val="25"/>
        </w:rPr>
        <w:t>s</w:t>
      </w:r>
      <w:r w:rsidRPr="00545F2E">
        <w:rPr>
          <w:rFonts w:ascii="Times New Roman" w:hAnsi="Times New Roman" w:cs="Times New Roman"/>
          <w:sz w:val="25"/>
          <w:szCs w:val="25"/>
        </w:rPr>
        <w:t>ites ha</w:t>
      </w:r>
      <w:r w:rsidR="00946486">
        <w:rPr>
          <w:rFonts w:ascii="Times New Roman" w:hAnsi="Times New Roman" w:cs="Times New Roman"/>
          <w:sz w:val="25"/>
          <w:szCs w:val="25"/>
        </w:rPr>
        <w:t>s</w:t>
      </w:r>
      <w:r w:rsidRPr="00545F2E">
        <w:rPr>
          <w:rFonts w:ascii="Times New Roman" w:hAnsi="Times New Roman" w:cs="Times New Roman"/>
          <w:sz w:val="25"/>
          <w:szCs w:val="25"/>
        </w:rPr>
        <w:t xml:space="preserve"> </w:t>
      </w:r>
      <w:r w:rsidR="00545F2E">
        <w:rPr>
          <w:rFonts w:ascii="Times New Roman" w:hAnsi="Times New Roman" w:cs="Times New Roman"/>
          <w:sz w:val="25"/>
          <w:szCs w:val="25"/>
        </w:rPr>
        <w:t>e</w:t>
      </w:r>
      <w:r w:rsidRPr="00545F2E">
        <w:rPr>
          <w:rFonts w:ascii="Times New Roman" w:hAnsi="Times New Roman" w:cs="Times New Roman"/>
          <w:sz w:val="25"/>
          <w:szCs w:val="25"/>
        </w:rPr>
        <w:t xml:space="preserve">conomic </w:t>
      </w:r>
      <w:r w:rsidR="00545F2E">
        <w:rPr>
          <w:rFonts w:ascii="Times New Roman" w:hAnsi="Times New Roman" w:cs="Times New Roman"/>
          <w:sz w:val="25"/>
          <w:szCs w:val="25"/>
        </w:rPr>
        <w:t>b</w:t>
      </w:r>
      <w:r w:rsidRPr="00545F2E">
        <w:rPr>
          <w:rFonts w:ascii="Times New Roman" w:hAnsi="Times New Roman" w:cs="Times New Roman"/>
          <w:sz w:val="25"/>
          <w:szCs w:val="25"/>
        </w:rPr>
        <w:t>enefit</w:t>
      </w:r>
      <w:r w:rsidR="00545F2E">
        <w:rPr>
          <w:rFonts w:ascii="Times New Roman" w:hAnsi="Times New Roman" w:cs="Times New Roman"/>
          <w:sz w:val="25"/>
          <w:szCs w:val="25"/>
        </w:rPr>
        <w:t>s</w:t>
      </w:r>
      <w:r w:rsidRPr="00545F2E">
        <w:rPr>
          <w:rFonts w:ascii="Times New Roman" w:hAnsi="Times New Roman" w:cs="Times New Roman"/>
          <w:sz w:val="25"/>
          <w:szCs w:val="25"/>
        </w:rPr>
        <w:t>.</w:t>
      </w:r>
    </w:p>
    <w:p w14:paraId="34CEDCAB" w14:textId="77777777" w:rsidR="00946486" w:rsidRDefault="00946486" w:rsidP="00943F00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  <w:szCs w:val="25"/>
        </w:rPr>
      </w:pPr>
    </w:p>
    <w:p w14:paraId="7EF4650F" w14:textId="77777777" w:rsidR="00946486" w:rsidRPr="00946486" w:rsidRDefault="00946486" w:rsidP="00943F00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  <w:szCs w:val="25"/>
        </w:rPr>
      </w:pPr>
    </w:p>
    <w:p w14:paraId="00D5E198" w14:textId="77777777" w:rsidR="00E77009" w:rsidRDefault="00E77009" w:rsidP="00943F00">
      <w:pPr>
        <w:spacing w:after="0" w:line="360" w:lineRule="auto"/>
        <w:ind w:firstLine="720"/>
        <w:rPr>
          <w:rFonts w:ascii="Times New Roman" w:hAnsi="Times New Roman" w:cs="Times New Roman"/>
          <w:b/>
          <w:sz w:val="25"/>
          <w:szCs w:val="25"/>
        </w:rPr>
      </w:pPr>
    </w:p>
    <w:p w14:paraId="283C427C" w14:textId="77777777" w:rsidR="00E77009" w:rsidRDefault="00E77009" w:rsidP="00943F00">
      <w:pPr>
        <w:spacing w:after="0" w:line="360" w:lineRule="auto"/>
        <w:ind w:firstLine="720"/>
        <w:rPr>
          <w:rFonts w:ascii="Times New Roman" w:hAnsi="Times New Roman" w:cs="Times New Roman"/>
          <w:b/>
          <w:sz w:val="25"/>
          <w:szCs w:val="25"/>
        </w:rPr>
      </w:pPr>
    </w:p>
    <w:p w14:paraId="2ACF66B7" w14:textId="77777777" w:rsidR="00E77009" w:rsidRDefault="00E77009" w:rsidP="00943F00">
      <w:pPr>
        <w:spacing w:after="0" w:line="360" w:lineRule="auto"/>
        <w:ind w:firstLine="720"/>
        <w:rPr>
          <w:rFonts w:ascii="Times New Roman" w:hAnsi="Times New Roman" w:cs="Times New Roman"/>
          <w:b/>
          <w:sz w:val="25"/>
          <w:szCs w:val="25"/>
        </w:rPr>
      </w:pPr>
    </w:p>
    <w:p w14:paraId="71A44D63" w14:textId="77777777" w:rsidR="00972EE3" w:rsidRPr="001D0BB0" w:rsidRDefault="00972EE3" w:rsidP="0019266A">
      <w:pPr>
        <w:spacing w:after="0" w:line="360" w:lineRule="auto"/>
        <w:rPr>
          <w:rFonts w:ascii="Times New Roman" w:hAnsi="Times New Roman" w:cs="Times New Roman"/>
          <w:b/>
          <w:sz w:val="25"/>
          <w:szCs w:val="25"/>
        </w:rPr>
      </w:pPr>
      <w:r w:rsidRPr="001D0BB0">
        <w:rPr>
          <w:rFonts w:ascii="Times New Roman" w:hAnsi="Times New Roman" w:cs="Times New Roman"/>
          <w:b/>
          <w:sz w:val="25"/>
          <w:szCs w:val="25"/>
        </w:rPr>
        <w:t xml:space="preserve">Test 02: Visitor’s </w:t>
      </w:r>
      <w:r w:rsidR="00545F2E" w:rsidRPr="001D0BB0">
        <w:rPr>
          <w:rFonts w:ascii="Times New Roman" w:hAnsi="Times New Roman" w:cs="Times New Roman"/>
          <w:b/>
          <w:sz w:val="25"/>
          <w:szCs w:val="25"/>
        </w:rPr>
        <w:t>F</w:t>
      </w:r>
      <w:r w:rsidRPr="001D0BB0">
        <w:rPr>
          <w:rFonts w:ascii="Times New Roman" w:hAnsi="Times New Roman" w:cs="Times New Roman"/>
          <w:b/>
          <w:sz w:val="25"/>
          <w:szCs w:val="25"/>
        </w:rPr>
        <w:t xml:space="preserve">unctionality </w:t>
      </w:r>
    </w:p>
    <w:p w14:paraId="4739BB6C" w14:textId="77777777" w:rsidR="00972EE3" w:rsidRPr="001D0BB0" w:rsidRDefault="00972EE3" w:rsidP="001D0BB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D0BB0">
        <w:rPr>
          <w:rFonts w:ascii="Times New Roman" w:hAnsi="Times New Roman" w:cs="Times New Roman"/>
          <w:sz w:val="25"/>
          <w:szCs w:val="25"/>
        </w:rPr>
        <w:t xml:space="preserve">H0: Visitor’s functionality has no impact on the </w:t>
      </w:r>
      <w:r w:rsidR="00946486">
        <w:rPr>
          <w:rFonts w:ascii="Times New Roman" w:hAnsi="Times New Roman" w:cs="Times New Roman"/>
          <w:sz w:val="25"/>
          <w:szCs w:val="25"/>
        </w:rPr>
        <w:t>s</w:t>
      </w:r>
      <w:r w:rsidRPr="001D0BB0">
        <w:rPr>
          <w:rFonts w:ascii="Times New Roman" w:hAnsi="Times New Roman" w:cs="Times New Roman"/>
          <w:sz w:val="25"/>
          <w:szCs w:val="25"/>
        </w:rPr>
        <w:t xml:space="preserve">ustainability of the </w:t>
      </w:r>
      <w:r w:rsidR="00946486">
        <w:rPr>
          <w:rFonts w:ascii="Times New Roman" w:hAnsi="Times New Roman" w:cs="Times New Roman"/>
          <w:sz w:val="25"/>
          <w:szCs w:val="25"/>
        </w:rPr>
        <w:t>archaeological s</w:t>
      </w:r>
      <w:r w:rsidRPr="001D0BB0">
        <w:rPr>
          <w:rFonts w:ascii="Times New Roman" w:hAnsi="Times New Roman" w:cs="Times New Roman"/>
          <w:sz w:val="25"/>
          <w:szCs w:val="25"/>
        </w:rPr>
        <w:t>ites</w:t>
      </w:r>
    </w:p>
    <w:p w14:paraId="0CD80869" w14:textId="77777777" w:rsidR="001D0BB0" w:rsidRPr="001D0BB0" w:rsidRDefault="001D0BB0" w:rsidP="001D0BB0">
      <w:pPr>
        <w:spacing w:after="0" w:line="276" w:lineRule="auto"/>
        <w:ind w:firstLine="720"/>
        <w:rPr>
          <w:rFonts w:ascii="Times New Roman" w:hAnsi="Times New Roman" w:cs="Times New Roman"/>
          <w:sz w:val="14"/>
          <w:szCs w:val="24"/>
        </w:rPr>
      </w:pPr>
    </w:p>
    <w:p w14:paraId="56C76661" w14:textId="77777777" w:rsidR="00972EE3" w:rsidRPr="001D0BB0" w:rsidRDefault="00972EE3" w:rsidP="009464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D0BB0">
        <w:rPr>
          <w:rFonts w:ascii="Times New Roman" w:hAnsi="Times New Roman" w:cs="Times New Roman"/>
          <w:sz w:val="25"/>
          <w:szCs w:val="25"/>
        </w:rPr>
        <w:lastRenderedPageBreak/>
        <w:t xml:space="preserve">H1: Visitor’s functionality has an impact on the </w:t>
      </w:r>
      <w:r w:rsidR="00946486">
        <w:rPr>
          <w:rFonts w:ascii="Times New Roman" w:hAnsi="Times New Roman" w:cs="Times New Roman"/>
          <w:sz w:val="25"/>
          <w:szCs w:val="25"/>
        </w:rPr>
        <w:t>s</w:t>
      </w:r>
      <w:r w:rsidRPr="001D0BB0">
        <w:rPr>
          <w:rFonts w:ascii="Times New Roman" w:hAnsi="Times New Roman" w:cs="Times New Roman"/>
          <w:sz w:val="25"/>
          <w:szCs w:val="25"/>
        </w:rPr>
        <w:t xml:space="preserve">ustainability of the </w:t>
      </w:r>
      <w:r w:rsidR="00946486">
        <w:rPr>
          <w:rFonts w:ascii="Times New Roman" w:hAnsi="Times New Roman" w:cs="Times New Roman"/>
          <w:sz w:val="25"/>
          <w:szCs w:val="25"/>
        </w:rPr>
        <w:t>a</w:t>
      </w:r>
      <w:r w:rsidRPr="001D0BB0">
        <w:rPr>
          <w:rFonts w:ascii="Times New Roman" w:hAnsi="Times New Roman" w:cs="Times New Roman"/>
          <w:sz w:val="25"/>
          <w:szCs w:val="25"/>
        </w:rPr>
        <w:t xml:space="preserve">rchaeological </w:t>
      </w:r>
      <w:r w:rsidR="00946486">
        <w:rPr>
          <w:rFonts w:ascii="Times New Roman" w:hAnsi="Times New Roman" w:cs="Times New Roman"/>
          <w:sz w:val="25"/>
          <w:szCs w:val="25"/>
        </w:rPr>
        <w:t>s</w:t>
      </w:r>
      <w:r w:rsidRPr="001D0BB0">
        <w:rPr>
          <w:rFonts w:ascii="Times New Roman" w:hAnsi="Times New Roman" w:cs="Times New Roman"/>
          <w:sz w:val="25"/>
          <w:szCs w:val="25"/>
        </w:rPr>
        <w:t>ites</w:t>
      </w:r>
    </w:p>
    <w:p w14:paraId="3AAF86F5" w14:textId="77777777" w:rsidR="00972EE3" w:rsidRPr="003A3D85" w:rsidRDefault="00972EE3" w:rsidP="00972EE3">
      <w:pPr>
        <w:spacing w:after="0" w:line="360" w:lineRule="auto"/>
        <w:rPr>
          <w:rFonts w:ascii="Times New Roman" w:hAnsi="Times New Roman" w:cs="Times New Roman"/>
          <w:sz w:val="12"/>
          <w:szCs w:val="24"/>
        </w:rPr>
      </w:pPr>
    </w:p>
    <w:tbl>
      <w:tblPr>
        <w:tblW w:w="94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1521"/>
        <w:gridCol w:w="1740"/>
        <w:gridCol w:w="1214"/>
        <w:gridCol w:w="1667"/>
        <w:gridCol w:w="1214"/>
        <w:gridCol w:w="1214"/>
      </w:tblGrid>
      <w:tr w:rsidR="00972EE3" w:rsidRPr="003A7BE8" w14:paraId="224E6F0F" w14:textId="77777777" w:rsidTr="00530BA5">
        <w:trPr>
          <w:cantSplit/>
          <w:trHeight w:val="683"/>
        </w:trPr>
        <w:tc>
          <w:tcPr>
            <w:tcW w:w="238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AD9382C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A4CE1A6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Sum of Squares</w:t>
            </w:r>
          </w:p>
        </w:tc>
        <w:tc>
          <w:tcPr>
            <w:tcW w:w="12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2798C45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166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C0733B8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Mean Square</w:t>
            </w:r>
          </w:p>
        </w:tc>
        <w:tc>
          <w:tcPr>
            <w:tcW w:w="12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B57EF09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21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77A1A43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</w:tr>
      <w:tr w:rsidR="00972EE3" w:rsidRPr="003A7BE8" w14:paraId="73D3E30C" w14:textId="77777777" w:rsidTr="00530BA5">
        <w:trPr>
          <w:cantSplit/>
          <w:trHeight w:val="333"/>
        </w:trPr>
        <w:tc>
          <w:tcPr>
            <w:tcW w:w="86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36074986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14:paraId="509C6090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Regression</w:t>
            </w:r>
          </w:p>
        </w:tc>
        <w:tc>
          <w:tcPr>
            <w:tcW w:w="174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3147B6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36.599</w:t>
            </w:r>
          </w:p>
        </w:tc>
        <w:tc>
          <w:tcPr>
            <w:tcW w:w="12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98CAF6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AF21E6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2.614</w:t>
            </w:r>
          </w:p>
        </w:tc>
        <w:tc>
          <w:tcPr>
            <w:tcW w:w="12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B44901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3.080</w:t>
            </w:r>
          </w:p>
        </w:tc>
        <w:tc>
          <w:tcPr>
            <w:tcW w:w="12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6153AD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  <w:r w:rsidRPr="003A7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972EE3" w:rsidRPr="003A7BE8" w14:paraId="04F8D899" w14:textId="77777777" w:rsidTr="00530BA5">
        <w:trPr>
          <w:cantSplit/>
          <w:trHeight w:val="366"/>
        </w:trPr>
        <w:tc>
          <w:tcPr>
            <w:tcW w:w="8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22BA287A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14:paraId="5AAF9BC6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Residual</w:t>
            </w:r>
          </w:p>
        </w:tc>
        <w:tc>
          <w:tcPr>
            <w:tcW w:w="1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F7D166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72.151</w:t>
            </w:r>
          </w:p>
        </w:tc>
        <w:tc>
          <w:tcPr>
            <w:tcW w:w="12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29010F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1A6F79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.849</w:t>
            </w:r>
          </w:p>
        </w:tc>
        <w:tc>
          <w:tcPr>
            <w:tcW w:w="12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0333254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71E6AEE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EE3" w:rsidRPr="003A7BE8" w14:paraId="25AE7261" w14:textId="77777777" w:rsidTr="00530BA5">
        <w:trPr>
          <w:cantSplit/>
          <w:trHeight w:val="366"/>
        </w:trPr>
        <w:tc>
          <w:tcPr>
            <w:tcW w:w="8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599A1888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07AC0708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74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D96676A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108.750</w:t>
            </w:r>
          </w:p>
        </w:tc>
        <w:tc>
          <w:tcPr>
            <w:tcW w:w="12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E0A3F79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A31E970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7D5376A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9BBD386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66BDA5" w14:textId="77777777" w:rsidR="00972EE3" w:rsidRPr="003A7BE8" w:rsidRDefault="00972EE3" w:rsidP="00972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862493" w14:textId="77777777" w:rsidR="00972EE3" w:rsidRPr="001D0BB0" w:rsidRDefault="00972EE3" w:rsidP="001D0B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D0BB0">
        <w:rPr>
          <w:rFonts w:ascii="Times New Roman" w:hAnsi="Times New Roman" w:cs="Times New Roman"/>
          <w:b/>
          <w:sz w:val="25"/>
          <w:szCs w:val="25"/>
        </w:rPr>
        <w:t>Interpretation:</w:t>
      </w:r>
      <w:r w:rsidRPr="001D0BB0">
        <w:rPr>
          <w:rFonts w:ascii="Times New Roman" w:hAnsi="Times New Roman" w:cs="Times New Roman"/>
          <w:sz w:val="25"/>
          <w:szCs w:val="25"/>
        </w:rPr>
        <w:t xml:space="preserve"> Here</w:t>
      </w:r>
      <w:r w:rsidR="00946486">
        <w:rPr>
          <w:rFonts w:ascii="Times New Roman" w:hAnsi="Times New Roman" w:cs="Times New Roman"/>
          <w:sz w:val="25"/>
          <w:szCs w:val="25"/>
        </w:rPr>
        <w:t>,</w:t>
      </w:r>
      <w:r w:rsidRPr="001D0BB0">
        <w:rPr>
          <w:rFonts w:ascii="Times New Roman" w:hAnsi="Times New Roman" w:cs="Times New Roman"/>
          <w:sz w:val="25"/>
          <w:szCs w:val="25"/>
        </w:rPr>
        <w:t xml:space="preserve"> the tested F value is 3.080 which is greater than 1.00</w:t>
      </w:r>
      <w:r w:rsidR="001D0BB0">
        <w:rPr>
          <w:rFonts w:ascii="Times New Roman" w:hAnsi="Times New Roman" w:cs="Times New Roman"/>
          <w:sz w:val="25"/>
          <w:szCs w:val="25"/>
        </w:rPr>
        <w:t>.</w:t>
      </w:r>
      <w:r w:rsidRPr="001D0BB0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7B00AB">
        <w:rPr>
          <w:rFonts w:ascii="Times New Roman" w:hAnsi="Times New Roman" w:cs="Times New Roman"/>
          <w:sz w:val="25"/>
          <w:szCs w:val="25"/>
        </w:rPr>
        <w:t>Thus</w:t>
      </w:r>
      <w:proofErr w:type="gramEnd"/>
      <w:r w:rsidR="007B00AB">
        <w:rPr>
          <w:rFonts w:ascii="Times New Roman" w:hAnsi="Times New Roman" w:cs="Times New Roman"/>
          <w:sz w:val="25"/>
          <w:szCs w:val="25"/>
        </w:rPr>
        <w:t xml:space="preserve"> </w:t>
      </w:r>
      <w:r w:rsidRPr="001D0BB0">
        <w:rPr>
          <w:rFonts w:ascii="Times New Roman" w:hAnsi="Times New Roman" w:cs="Times New Roman"/>
          <w:sz w:val="25"/>
          <w:szCs w:val="25"/>
        </w:rPr>
        <w:t xml:space="preserve">the null hypothesis can be rejected and the researcher cannot reject H1, </w:t>
      </w:r>
      <w:r w:rsidR="00946486">
        <w:rPr>
          <w:rFonts w:ascii="Times New Roman" w:hAnsi="Times New Roman" w:cs="Times New Roman"/>
          <w:sz w:val="25"/>
          <w:szCs w:val="25"/>
        </w:rPr>
        <w:t>where</w:t>
      </w:r>
      <w:r w:rsidRPr="001D0BB0">
        <w:rPr>
          <w:rFonts w:ascii="Times New Roman" w:hAnsi="Times New Roman" w:cs="Times New Roman"/>
          <w:sz w:val="25"/>
          <w:szCs w:val="25"/>
        </w:rPr>
        <w:t xml:space="preserve"> the P value is .001 which is less than the significant value of .05</w:t>
      </w:r>
      <w:r w:rsidR="001D0BB0">
        <w:rPr>
          <w:rFonts w:ascii="Times New Roman" w:hAnsi="Times New Roman" w:cs="Times New Roman"/>
          <w:sz w:val="25"/>
          <w:szCs w:val="25"/>
        </w:rPr>
        <w:t>,</w:t>
      </w:r>
      <w:r w:rsidRPr="001D0BB0">
        <w:rPr>
          <w:rFonts w:ascii="Times New Roman" w:hAnsi="Times New Roman" w:cs="Times New Roman"/>
          <w:sz w:val="25"/>
          <w:szCs w:val="25"/>
        </w:rPr>
        <w:t xml:space="preserve"> so the result is significant and the decision is that Tourists/ Visitor’s functionality has an impact on the </w:t>
      </w:r>
      <w:r w:rsidR="00946486">
        <w:rPr>
          <w:rFonts w:ascii="Times New Roman" w:hAnsi="Times New Roman" w:cs="Times New Roman"/>
          <w:sz w:val="25"/>
          <w:szCs w:val="25"/>
        </w:rPr>
        <w:t>s</w:t>
      </w:r>
      <w:r w:rsidRPr="001D0BB0">
        <w:rPr>
          <w:rFonts w:ascii="Times New Roman" w:hAnsi="Times New Roman" w:cs="Times New Roman"/>
          <w:sz w:val="25"/>
          <w:szCs w:val="25"/>
        </w:rPr>
        <w:t xml:space="preserve">ustainability of the </w:t>
      </w:r>
      <w:r w:rsidR="00946486">
        <w:rPr>
          <w:rFonts w:ascii="Times New Roman" w:hAnsi="Times New Roman" w:cs="Times New Roman"/>
          <w:sz w:val="25"/>
          <w:szCs w:val="25"/>
        </w:rPr>
        <w:t>a</w:t>
      </w:r>
      <w:r w:rsidRPr="001D0BB0">
        <w:rPr>
          <w:rFonts w:ascii="Times New Roman" w:hAnsi="Times New Roman" w:cs="Times New Roman"/>
          <w:sz w:val="25"/>
          <w:szCs w:val="25"/>
        </w:rPr>
        <w:t xml:space="preserve">rchaeological </w:t>
      </w:r>
      <w:r w:rsidR="00946486">
        <w:rPr>
          <w:rFonts w:ascii="Times New Roman" w:hAnsi="Times New Roman" w:cs="Times New Roman"/>
          <w:sz w:val="25"/>
          <w:szCs w:val="25"/>
        </w:rPr>
        <w:t>s</w:t>
      </w:r>
      <w:r w:rsidRPr="001D0BB0">
        <w:rPr>
          <w:rFonts w:ascii="Times New Roman" w:hAnsi="Times New Roman" w:cs="Times New Roman"/>
          <w:sz w:val="25"/>
          <w:szCs w:val="25"/>
        </w:rPr>
        <w:t>ites.</w:t>
      </w:r>
    </w:p>
    <w:p w14:paraId="65362019" w14:textId="77777777" w:rsidR="00972EE3" w:rsidRPr="00D92A5D" w:rsidRDefault="00972EE3" w:rsidP="00972EE3">
      <w:pPr>
        <w:jc w:val="both"/>
        <w:rPr>
          <w:rFonts w:ascii="Times New Roman" w:hAnsi="Times New Roman" w:cs="Times New Roman"/>
          <w:sz w:val="12"/>
          <w:szCs w:val="24"/>
        </w:rPr>
      </w:pPr>
    </w:p>
    <w:p w14:paraId="687A534B" w14:textId="77777777" w:rsidR="00972EE3" w:rsidRDefault="00972EE3" w:rsidP="00943F00">
      <w:pPr>
        <w:spacing w:after="0" w:line="360" w:lineRule="auto"/>
        <w:ind w:firstLine="720"/>
        <w:rPr>
          <w:rFonts w:ascii="Times New Roman" w:hAnsi="Times New Roman" w:cs="Times New Roman"/>
          <w:b/>
          <w:sz w:val="25"/>
          <w:szCs w:val="25"/>
        </w:rPr>
      </w:pPr>
      <w:r w:rsidRPr="001D0BB0">
        <w:rPr>
          <w:rFonts w:ascii="Times New Roman" w:hAnsi="Times New Roman" w:cs="Times New Roman"/>
          <w:b/>
          <w:sz w:val="25"/>
          <w:szCs w:val="25"/>
        </w:rPr>
        <w:t>Test 03: Innovation and Authenticity</w:t>
      </w:r>
    </w:p>
    <w:p w14:paraId="37DA59E2" w14:textId="77777777" w:rsidR="001D0BB0" w:rsidRPr="001D0BB0" w:rsidRDefault="001D0BB0" w:rsidP="00943F00">
      <w:pPr>
        <w:spacing w:after="0" w:line="360" w:lineRule="auto"/>
        <w:ind w:firstLine="720"/>
        <w:rPr>
          <w:rFonts w:ascii="Times New Roman" w:hAnsi="Times New Roman" w:cs="Times New Roman"/>
          <w:b/>
          <w:sz w:val="7"/>
          <w:szCs w:val="25"/>
        </w:rPr>
      </w:pPr>
    </w:p>
    <w:p w14:paraId="4EB713AF" w14:textId="77777777" w:rsidR="00972EE3" w:rsidRPr="001D0BB0" w:rsidRDefault="00946486" w:rsidP="00972EE3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H0: Technological i</w:t>
      </w:r>
      <w:r w:rsidR="00972EE3" w:rsidRPr="001D0BB0">
        <w:rPr>
          <w:rFonts w:ascii="Times New Roman" w:hAnsi="Times New Roman" w:cs="Times New Roman"/>
          <w:sz w:val="25"/>
          <w:szCs w:val="25"/>
        </w:rPr>
        <w:t xml:space="preserve">nnovation may not alter the </w:t>
      </w:r>
      <w:r>
        <w:rPr>
          <w:rFonts w:ascii="Times New Roman" w:hAnsi="Times New Roman" w:cs="Times New Roman"/>
          <w:sz w:val="25"/>
          <w:szCs w:val="25"/>
        </w:rPr>
        <w:t>a</w:t>
      </w:r>
      <w:r w:rsidR="00972EE3" w:rsidRPr="001D0BB0">
        <w:rPr>
          <w:rFonts w:ascii="Times New Roman" w:hAnsi="Times New Roman" w:cs="Times New Roman"/>
          <w:sz w:val="25"/>
          <w:szCs w:val="25"/>
        </w:rPr>
        <w:t xml:space="preserve">uthenticity of the </w:t>
      </w:r>
      <w:r>
        <w:rPr>
          <w:rFonts w:ascii="Times New Roman" w:hAnsi="Times New Roman" w:cs="Times New Roman"/>
          <w:sz w:val="25"/>
          <w:szCs w:val="25"/>
        </w:rPr>
        <w:t>a</w:t>
      </w:r>
      <w:r w:rsidR="00972EE3" w:rsidRPr="001D0BB0">
        <w:rPr>
          <w:rFonts w:ascii="Times New Roman" w:hAnsi="Times New Roman" w:cs="Times New Roman"/>
          <w:sz w:val="25"/>
          <w:szCs w:val="25"/>
        </w:rPr>
        <w:t xml:space="preserve">rchaeological </w:t>
      </w:r>
      <w:r>
        <w:rPr>
          <w:rFonts w:ascii="Times New Roman" w:hAnsi="Times New Roman" w:cs="Times New Roman"/>
          <w:sz w:val="25"/>
          <w:szCs w:val="25"/>
        </w:rPr>
        <w:t>s</w:t>
      </w:r>
      <w:r w:rsidR="00972EE3" w:rsidRPr="001D0BB0">
        <w:rPr>
          <w:rFonts w:ascii="Times New Roman" w:hAnsi="Times New Roman" w:cs="Times New Roman"/>
          <w:sz w:val="25"/>
          <w:szCs w:val="25"/>
        </w:rPr>
        <w:t>ites</w:t>
      </w:r>
    </w:p>
    <w:p w14:paraId="607AFF95" w14:textId="77777777" w:rsidR="00972EE3" w:rsidRPr="001D0BB0" w:rsidRDefault="00946486" w:rsidP="00972EE3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H1: Technological i</w:t>
      </w:r>
      <w:r w:rsidR="00972EE3" w:rsidRPr="001D0BB0">
        <w:rPr>
          <w:rFonts w:ascii="Times New Roman" w:hAnsi="Times New Roman" w:cs="Times New Roman"/>
          <w:sz w:val="25"/>
          <w:szCs w:val="25"/>
        </w:rPr>
        <w:t xml:space="preserve">nnovation may alter the </w:t>
      </w:r>
      <w:r>
        <w:rPr>
          <w:rFonts w:ascii="Times New Roman" w:hAnsi="Times New Roman" w:cs="Times New Roman"/>
          <w:sz w:val="25"/>
          <w:szCs w:val="25"/>
        </w:rPr>
        <w:t>a</w:t>
      </w:r>
      <w:r w:rsidR="00972EE3" w:rsidRPr="001D0BB0">
        <w:rPr>
          <w:rFonts w:ascii="Times New Roman" w:hAnsi="Times New Roman" w:cs="Times New Roman"/>
          <w:sz w:val="25"/>
          <w:szCs w:val="25"/>
        </w:rPr>
        <w:t xml:space="preserve">uthenticity of the </w:t>
      </w:r>
      <w:r>
        <w:rPr>
          <w:rFonts w:ascii="Times New Roman" w:hAnsi="Times New Roman" w:cs="Times New Roman"/>
          <w:sz w:val="25"/>
          <w:szCs w:val="25"/>
        </w:rPr>
        <w:t>a</w:t>
      </w:r>
      <w:r w:rsidR="00972EE3" w:rsidRPr="001D0BB0">
        <w:rPr>
          <w:rFonts w:ascii="Times New Roman" w:hAnsi="Times New Roman" w:cs="Times New Roman"/>
          <w:sz w:val="25"/>
          <w:szCs w:val="25"/>
        </w:rPr>
        <w:t xml:space="preserve">rchaeological </w:t>
      </w:r>
      <w:r>
        <w:rPr>
          <w:rFonts w:ascii="Times New Roman" w:hAnsi="Times New Roman" w:cs="Times New Roman"/>
          <w:sz w:val="25"/>
          <w:szCs w:val="25"/>
        </w:rPr>
        <w:t>s</w:t>
      </w:r>
      <w:r w:rsidR="00972EE3" w:rsidRPr="001D0BB0">
        <w:rPr>
          <w:rFonts w:ascii="Times New Roman" w:hAnsi="Times New Roman" w:cs="Times New Roman"/>
          <w:sz w:val="25"/>
          <w:szCs w:val="25"/>
        </w:rPr>
        <w:t>ites</w:t>
      </w:r>
    </w:p>
    <w:tbl>
      <w:tblPr>
        <w:tblW w:w="9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531"/>
        <w:gridCol w:w="1751"/>
        <w:gridCol w:w="1222"/>
        <w:gridCol w:w="1678"/>
        <w:gridCol w:w="1222"/>
        <w:gridCol w:w="1222"/>
      </w:tblGrid>
      <w:tr w:rsidR="00972EE3" w:rsidRPr="003A7BE8" w14:paraId="40BF8803" w14:textId="77777777" w:rsidTr="00530BA5">
        <w:trPr>
          <w:cantSplit/>
          <w:trHeight w:val="714"/>
        </w:trPr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9ABDD41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153F68F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Sum of Squares</w:t>
            </w:r>
          </w:p>
        </w:tc>
        <w:tc>
          <w:tcPr>
            <w:tcW w:w="122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D268DAA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167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B1571B4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Mean Square</w:t>
            </w:r>
          </w:p>
        </w:tc>
        <w:tc>
          <w:tcPr>
            <w:tcW w:w="122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0B7B530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22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2AEA367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</w:tr>
      <w:tr w:rsidR="00972EE3" w:rsidRPr="003A7BE8" w14:paraId="0EBADC79" w14:textId="77777777" w:rsidTr="00530BA5">
        <w:trPr>
          <w:cantSplit/>
          <w:trHeight w:val="349"/>
        </w:trPr>
        <w:tc>
          <w:tcPr>
            <w:tcW w:w="87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0ED1B84E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14:paraId="1E983A51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Regression</w:t>
            </w:r>
          </w:p>
        </w:tc>
        <w:tc>
          <w:tcPr>
            <w:tcW w:w="175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01EED2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60.190</w:t>
            </w:r>
          </w:p>
        </w:tc>
        <w:tc>
          <w:tcPr>
            <w:tcW w:w="122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33CD5F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5AA29C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4.299</w:t>
            </w:r>
          </w:p>
        </w:tc>
        <w:tc>
          <w:tcPr>
            <w:tcW w:w="122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1D0022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4.396</w:t>
            </w:r>
          </w:p>
        </w:tc>
        <w:tc>
          <w:tcPr>
            <w:tcW w:w="122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9ADA70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3A7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972EE3" w:rsidRPr="003A7BE8" w14:paraId="2A8ECC1A" w14:textId="77777777" w:rsidTr="00530BA5">
        <w:trPr>
          <w:cantSplit/>
          <w:trHeight w:val="382"/>
        </w:trPr>
        <w:tc>
          <w:tcPr>
            <w:tcW w:w="87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31A8C302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14:paraId="324DEE48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Residual</w:t>
            </w:r>
          </w:p>
        </w:tc>
        <w:tc>
          <w:tcPr>
            <w:tcW w:w="175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BB0FBA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83.120</w:t>
            </w:r>
          </w:p>
        </w:tc>
        <w:tc>
          <w:tcPr>
            <w:tcW w:w="12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574F08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7F8E24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.978</w:t>
            </w:r>
          </w:p>
        </w:tc>
        <w:tc>
          <w:tcPr>
            <w:tcW w:w="12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D7CE9AC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C1D4939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EE3" w:rsidRPr="003A7BE8" w14:paraId="0CA9D64C" w14:textId="77777777" w:rsidTr="00530BA5">
        <w:trPr>
          <w:cantSplit/>
          <w:trHeight w:val="382"/>
        </w:trPr>
        <w:tc>
          <w:tcPr>
            <w:tcW w:w="87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4338C45B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73D1B8C3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75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FAA0BA6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143.310</w:t>
            </w:r>
          </w:p>
        </w:tc>
        <w:tc>
          <w:tcPr>
            <w:tcW w:w="122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98DAE0E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B5B2541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2B1041B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BF76350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8EDA2E" w14:textId="77777777" w:rsidR="00972EE3" w:rsidRPr="00D92A5D" w:rsidRDefault="00972EE3" w:rsidP="00972EE3">
      <w:pPr>
        <w:jc w:val="both"/>
        <w:rPr>
          <w:rFonts w:ascii="Times New Roman" w:hAnsi="Times New Roman" w:cs="Times New Roman"/>
          <w:sz w:val="12"/>
          <w:szCs w:val="24"/>
        </w:rPr>
      </w:pPr>
    </w:p>
    <w:p w14:paraId="0554F5E0" w14:textId="77777777" w:rsidR="00972EE3" w:rsidRPr="001D0BB0" w:rsidRDefault="00972EE3" w:rsidP="00943F00">
      <w:pPr>
        <w:spacing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D0BB0">
        <w:rPr>
          <w:rFonts w:ascii="Times New Roman" w:hAnsi="Times New Roman" w:cs="Times New Roman"/>
          <w:b/>
          <w:sz w:val="25"/>
          <w:szCs w:val="25"/>
        </w:rPr>
        <w:t>Interpretation:</w:t>
      </w:r>
      <w:r w:rsidRPr="001D0BB0">
        <w:rPr>
          <w:rFonts w:ascii="Times New Roman" w:hAnsi="Times New Roman" w:cs="Times New Roman"/>
          <w:sz w:val="25"/>
          <w:szCs w:val="25"/>
        </w:rPr>
        <w:t xml:space="preserve"> </w:t>
      </w:r>
      <w:r w:rsidR="003A3D85">
        <w:rPr>
          <w:rFonts w:ascii="Times New Roman" w:hAnsi="Times New Roman" w:cs="Times New Roman"/>
          <w:sz w:val="25"/>
          <w:szCs w:val="25"/>
        </w:rPr>
        <w:t>T</w:t>
      </w:r>
      <w:r w:rsidRPr="001D0BB0">
        <w:rPr>
          <w:rFonts w:ascii="Times New Roman" w:hAnsi="Times New Roman" w:cs="Times New Roman"/>
          <w:sz w:val="25"/>
          <w:szCs w:val="25"/>
        </w:rPr>
        <w:t xml:space="preserve">he tested value </w:t>
      </w:r>
      <w:r w:rsidR="005D7717">
        <w:rPr>
          <w:rFonts w:ascii="Times New Roman" w:hAnsi="Times New Roman" w:cs="Times New Roman"/>
          <w:sz w:val="25"/>
          <w:szCs w:val="25"/>
        </w:rPr>
        <w:t xml:space="preserve">of </w:t>
      </w:r>
      <w:r w:rsidR="005D7717" w:rsidRPr="001D0BB0">
        <w:rPr>
          <w:rFonts w:ascii="Times New Roman" w:hAnsi="Times New Roman" w:cs="Times New Roman"/>
          <w:sz w:val="25"/>
          <w:szCs w:val="25"/>
        </w:rPr>
        <w:t xml:space="preserve">F </w:t>
      </w:r>
      <w:r w:rsidRPr="001D0BB0">
        <w:rPr>
          <w:rFonts w:ascii="Times New Roman" w:hAnsi="Times New Roman" w:cs="Times New Roman"/>
          <w:sz w:val="25"/>
          <w:szCs w:val="25"/>
        </w:rPr>
        <w:t>is 4.396 which is greater than 1.00</w:t>
      </w:r>
      <w:r w:rsidR="001D0BB0">
        <w:rPr>
          <w:rFonts w:ascii="Times New Roman" w:hAnsi="Times New Roman" w:cs="Times New Roman"/>
          <w:sz w:val="25"/>
          <w:szCs w:val="25"/>
        </w:rPr>
        <w:t>.</w:t>
      </w:r>
      <w:r w:rsidRPr="001D0BB0">
        <w:rPr>
          <w:rFonts w:ascii="Times New Roman" w:hAnsi="Times New Roman" w:cs="Times New Roman"/>
          <w:sz w:val="25"/>
          <w:szCs w:val="25"/>
        </w:rPr>
        <w:t xml:space="preserve"> </w:t>
      </w:r>
      <w:r w:rsidR="007B00AB">
        <w:rPr>
          <w:rFonts w:ascii="Times New Roman" w:hAnsi="Times New Roman" w:cs="Times New Roman"/>
          <w:sz w:val="25"/>
          <w:szCs w:val="25"/>
        </w:rPr>
        <w:t>Therefore,</w:t>
      </w:r>
      <w:r w:rsidRPr="001D0BB0">
        <w:rPr>
          <w:rFonts w:ascii="Times New Roman" w:hAnsi="Times New Roman" w:cs="Times New Roman"/>
          <w:sz w:val="25"/>
          <w:szCs w:val="25"/>
        </w:rPr>
        <w:t xml:space="preserve"> the null hypothesis </w:t>
      </w:r>
      <w:r w:rsidR="00295783">
        <w:rPr>
          <w:rFonts w:ascii="Times New Roman" w:hAnsi="Times New Roman" w:cs="Times New Roman"/>
          <w:sz w:val="25"/>
          <w:szCs w:val="25"/>
        </w:rPr>
        <w:t>is</w:t>
      </w:r>
      <w:r w:rsidRPr="001D0BB0">
        <w:rPr>
          <w:rFonts w:ascii="Times New Roman" w:hAnsi="Times New Roman" w:cs="Times New Roman"/>
          <w:sz w:val="25"/>
          <w:szCs w:val="25"/>
        </w:rPr>
        <w:t xml:space="preserve"> rejected and the researcher </w:t>
      </w:r>
      <w:r w:rsidR="00295783">
        <w:rPr>
          <w:rFonts w:ascii="Times New Roman" w:hAnsi="Times New Roman" w:cs="Times New Roman"/>
          <w:sz w:val="25"/>
          <w:szCs w:val="25"/>
        </w:rPr>
        <w:t>accepts the</w:t>
      </w:r>
      <w:r w:rsidRPr="001D0BB0">
        <w:rPr>
          <w:rFonts w:ascii="Times New Roman" w:hAnsi="Times New Roman" w:cs="Times New Roman"/>
          <w:sz w:val="25"/>
          <w:szCs w:val="25"/>
        </w:rPr>
        <w:t xml:space="preserve"> H1, </w:t>
      </w:r>
      <w:r w:rsidR="00295783">
        <w:rPr>
          <w:rFonts w:ascii="Times New Roman" w:hAnsi="Times New Roman" w:cs="Times New Roman"/>
          <w:sz w:val="25"/>
          <w:szCs w:val="25"/>
        </w:rPr>
        <w:t>where</w:t>
      </w:r>
      <w:r w:rsidRPr="001D0BB0">
        <w:rPr>
          <w:rFonts w:ascii="Times New Roman" w:hAnsi="Times New Roman" w:cs="Times New Roman"/>
          <w:sz w:val="25"/>
          <w:szCs w:val="25"/>
        </w:rPr>
        <w:t xml:space="preserve"> the P value is .000 which is less than the significant value of .05</w:t>
      </w:r>
      <w:r w:rsidR="001D0BB0">
        <w:rPr>
          <w:rFonts w:ascii="Times New Roman" w:hAnsi="Times New Roman" w:cs="Times New Roman"/>
          <w:sz w:val="25"/>
          <w:szCs w:val="25"/>
        </w:rPr>
        <w:t>,</w:t>
      </w:r>
      <w:r w:rsidRPr="001D0BB0">
        <w:rPr>
          <w:rFonts w:ascii="Times New Roman" w:hAnsi="Times New Roman" w:cs="Times New Roman"/>
          <w:sz w:val="25"/>
          <w:szCs w:val="25"/>
        </w:rPr>
        <w:t xml:space="preserve"> so the result is significant and the </w:t>
      </w:r>
      <w:r w:rsidR="00295783">
        <w:rPr>
          <w:rFonts w:ascii="Times New Roman" w:hAnsi="Times New Roman" w:cs="Times New Roman"/>
          <w:sz w:val="25"/>
          <w:szCs w:val="25"/>
        </w:rPr>
        <w:t>decision is that Technological i</w:t>
      </w:r>
      <w:r w:rsidRPr="001D0BB0">
        <w:rPr>
          <w:rFonts w:ascii="Times New Roman" w:hAnsi="Times New Roman" w:cs="Times New Roman"/>
          <w:sz w:val="25"/>
          <w:szCs w:val="25"/>
        </w:rPr>
        <w:t xml:space="preserve">nnovation may alter the </w:t>
      </w:r>
      <w:r w:rsidR="00295783">
        <w:rPr>
          <w:rFonts w:ascii="Times New Roman" w:hAnsi="Times New Roman" w:cs="Times New Roman"/>
          <w:sz w:val="25"/>
          <w:szCs w:val="25"/>
        </w:rPr>
        <w:t>a</w:t>
      </w:r>
      <w:r w:rsidRPr="001D0BB0">
        <w:rPr>
          <w:rFonts w:ascii="Times New Roman" w:hAnsi="Times New Roman" w:cs="Times New Roman"/>
          <w:sz w:val="25"/>
          <w:szCs w:val="25"/>
        </w:rPr>
        <w:t xml:space="preserve">uthenticity of the </w:t>
      </w:r>
      <w:r w:rsidR="00295783">
        <w:rPr>
          <w:rFonts w:ascii="Times New Roman" w:hAnsi="Times New Roman" w:cs="Times New Roman"/>
          <w:sz w:val="25"/>
          <w:szCs w:val="25"/>
        </w:rPr>
        <w:t>a</w:t>
      </w:r>
      <w:r w:rsidRPr="001D0BB0">
        <w:rPr>
          <w:rFonts w:ascii="Times New Roman" w:hAnsi="Times New Roman" w:cs="Times New Roman"/>
          <w:sz w:val="25"/>
          <w:szCs w:val="25"/>
        </w:rPr>
        <w:t xml:space="preserve">rchaeological </w:t>
      </w:r>
      <w:r w:rsidR="00295783">
        <w:rPr>
          <w:rFonts w:ascii="Times New Roman" w:hAnsi="Times New Roman" w:cs="Times New Roman"/>
          <w:sz w:val="25"/>
          <w:szCs w:val="25"/>
        </w:rPr>
        <w:t>s</w:t>
      </w:r>
      <w:r w:rsidRPr="001D0BB0">
        <w:rPr>
          <w:rFonts w:ascii="Times New Roman" w:hAnsi="Times New Roman" w:cs="Times New Roman"/>
          <w:sz w:val="25"/>
          <w:szCs w:val="25"/>
        </w:rPr>
        <w:t>ites.</w:t>
      </w:r>
    </w:p>
    <w:p w14:paraId="276939B7" w14:textId="77777777" w:rsidR="00972EE3" w:rsidRDefault="00972EE3" w:rsidP="005F4824">
      <w:pPr>
        <w:spacing w:after="0" w:line="240" w:lineRule="auto"/>
        <w:ind w:firstLine="720"/>
        <w:rPr>
          <w:rFonts w:ascii="Times New Roman" w:hAnsi="Times New Roman" w:cs="Times New Roman"/>
          <w:b/>
          <w:sz w:val="25"/>
          <w:szCs w:val="25"/>
        </w:rPr>
      </w:pPr>
      <w:r w:rsidRPr="001D0BB0">
        <w:rPr>
          <w:rFonts w:ascii="Times New Roman" w:hAnsi="Times New Roman" w:cs="Times New Roman"/>
          <w:b/>
          <w:sz w:val="25"/>
          <w:szCs w:val="25"/>
        </w:rPr>
        <w:t>Test 04: Overcrowding</w:t>
      </w:r>
    </w:p>
    <w:p w14:paraId="0AD7E2D2" w14:textId="77777777" w:rsidR="001D0BB0" w:rsidRPr="0071106D" w:rsidRDefault="001D0BB0" w:rsidP="00943F00">
      <w:pPr>
        <w:spacing w:after="0" w:line="360" w:lineRule="auto"/>
        <w:ind w:firstLine="720"/>
        <w:rPr>
          <w:rFonts w:ascii="Times New Roman" w:hAnsi="Times New Roman" w:cs="Times New Roman"/>
          <w:b/>
          <w:sz w:val="11"/>
          <w:szCs w:val="25"/>
        </w:rPr>
      </w:pPr>
    </w:p>
    <w:p w14:paraId="172554C1" w14:textId="77777777" w:rsidR="00972EE3" w:rsidRPr="001D0BB0" w:rsidRDefault="00972EE3" w:rsidP="00D92A5D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1D0BB0">
        <w:rPr>
          <w:rFonts w:ascii="Times New Roman" w:hAnsi="Times New Roman" w:cs="Times New Roman"/>
          <w:sz w:val="25"/>
          <w:szCs w:val="25"/>
        </w:rPr>
        <w:t>H0: Ove</w:t>
      </w:r>
      <w:r w:rsidR="00295783">
        <w:rPr>
          <w:rFonts w:ascii="Times New Roman" w:hAnsi="Times New Roman" w:cs="Times New Roman"/>
          <w:sz w:val="25"/>
          <w:szCs w:val="25"/>
        </w:rPr>
        <w:t>rcrowding may not demolish the s</w:t>
      </w:r>
      <w:r w:rsidRPr="001D0BB0">
        <w:rPr>
          <w:rFonts w:ascii="Times New Roman" w:hAnsi="Times New Roman" w:cs="Times New Roman"/>
          <w:sz w:val="25"/>
          <w:szCs w:val="25"/>
        </w:rPr>
        <w:t xml:space="preserve">ustainability of </w:t>
      </w:r>
      <w:r w:rsidR="00295783">
        <w:rPr>
          <w:rFonts w:ascii="Times New Roman" w:hAnsi="Times New Roman" w:cs="Times New Roman"/>
          <w:sz w:val="25"/>
          <w:szCs w:val="25"/>
        </w:rPr>
        <w:t>the</w:t>
      </w:r>
      <w:r w:rsidRPr="001D0BB0">
        <w:rPr>
          <w:rFonts w:ascii="Times New Roman" w:hAnsi="Times New Roman" w:cs="Times New Roman"/>
          <w:sz w:val="25"/>
          <w:szCs w:val="25"/>
        </w:rPr>
        <w:t xml:space="preserve"> </w:t>
      </w:r>
      <w:r w:rsidR="00295783">
        <w:rPr>
          <w:rFonts w:ascii="Times New Roman" w:hAnsi="Times New Roman" w:cs="Times New Roman"/>
          <w:sz w:val="25"/>
          <w:szCs w:val="25"/>
        </w:rPr>
        <w:t>a</w:t>
      </w:r>
      <w:r w:rsidRPr="001D0BB0">
        <w:rPr>
          <w:rFonts w:ascii="Times New Roman" w:hAnsi="Times New Roman" w:cs="Times New Roman"/>
          <w:sz w:val="25"/>
          <w:szCs w:val="25"/>
        </w:rPr>
        <w:t xml:space="preserve">rchaeological </w:t>
      </w:r>
      <w:r w:rsidR="00295783">
        <w:rPr>
          <w:rFonts w:ascii="Times New Roman" w:hAnsi="Times New Roman" w:cs="Times New Roman"/>
          <w:sz w:val="25"/>
          <w:szCs w:val="25"/>
        </w:rPr>
        <w:t>s</w:t>
      </w:r>
      <w:r w:rsidRPr="001D0BB0">
        <w:rPr>
          <w:rFonts w:ascii="Times New Roman" w:hAnsi="Times New Roman" w:cs="Times New Roman"/>
          <w:sz w:val="25"/>
          <w:szCs w:val="25"/>
        </w:rPr>
        <w:t>ite</w:t>
      </w:r>
      <w:r w:rsidR="00295783">
        <w:rPr>
          <w:rFonts w:ascii="Times New Roman" w:hAnsi="Times New Roman" w:cs="Times New Roman"/>
          <w:sz w:val="25"/>
          <w:szCs w:val="25"/>
        </w:rPr>
        <w:t>s</w:t>
      </w:r>
    </w:p>
    <w:p w14:paraId="0E312803" w14:textId="77777777" w:rsidR="00972EE3" w:rsidRPr="001D0BB0" w:rsidRDefault="00972EE3" w:rsidP="00D92A5D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1D0BB0">
        <w:rPr>
          <w:rFonts w:ascii="Times New Roman" w:hAnsi="Times New Roman" w:cs="Times New Roman"/>
          <w:sz w:val="25"/>
          <w:szCs w:val="25"/>
        </w:rPr>
        <w:t>H1:</w:t>
      </w:r>
      <w:r w:rsidR="00295783">
        <w:rPr>
          <w:rFonts w:ascii="Times New Roman" w:hAnsi="Times New Roman" w:cs="Times New Roman"/>
          <w:sz w:val="25"/>
          <w:szCs w:val="25"/>
        </w:rPr>
        <w:t xml:space="preserve"> Overcrowding may demolish the sustainability of the archaeological s</w:t>
      </w:r>
      <w:r w:rsidRPr="001D0BB0">
        <w:rPr>
          <w:rFonts w:ascii="Times New Roman" w:hAnsi="Times New Roman" w:cs="Times New Roman"/>
          <w:sz w:val="25"/>
          <w:szCs w:val="25"/>
        </w:rPr>
        <w:t>ite</w:t>
      </w:r>
      <w:r w:rsidR="00295783">
        <w:rPr>
          <w:rFonts w:ascii="Times New Roman" w:hAnsi="Times New Roman" w:cs="Times New Roman"/>
          <w:sz w:val="25"/>
          <w:szCs w:val="25"/>
        </w:rPr>
        <w:t>s</w:t>
      </w:r>
    </w:p>
    <w:tbl>
      <w:tblPr>
        <w:tblW w:w="9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1541"/>
        <w:gridCol w:w="1762"/>
        <w:gridCol w:w="1229"/>
        <w:gridCol w:w="1689"/>
        <w:gridCol w:w="1229"/>
        <w:gridCol w:w="1229"/>
      </w:tblGrid>
      <w:tr w:rsidR="00972EE3" w:rsidRPr="003A7BE8" w14:paraId="75108C41" w14:textId="77777777" w:rsidTr="00530BA5">
        <w:trPr>
          <w:cantSplit/>
          <w:trHeight w:val="569"/>
        </w:trPr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ED8C1E7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C9360FC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Sum of Squares</w:t>
            </w:r>
          </w:p>
        </w:tc>
        <w:tc>
          <w:tcPr>
            <w:tcW w:w="12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CFC6184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168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935C0BE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Mean Square</w:t>
            </w:r>
          </w:p>
        </w:tc>
        <w:tc>
          <w:tcPr>
            <w:tcW w:w="12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E303747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2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AC57B1B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</w:tr>
      <w:tr w:rsidR="00972EE3" w:rsidRPr="003A7BE8" w14:paraId="236B97FB" w14:textId="77777777" w:rsidTr="005F4824">
        <w:trPr>
          <w:cantSplit/>
          <w:trHeight w:val="278"/>
        </w:trPr>
        <w:tc>
          <w:tcPr>
            <w:tcW w:w="87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16E18477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14:paraId="64A37D9A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Regression</w:t>
            </w:r>
          </w:p>
        </w:tc>
        <w:tc>
          <w:tcPr>
            <w:tcW w:w="176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167BDF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24.775</w:t>
            </w:r>
          </w:p>
        </w:tc>
        <w:tc>
          <w:tcPr>
            <w:tcW w:w="12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9B0EAD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8ED5A4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1.770</w:t>
            </w:r>
          </w:p>
        </w:tc>
        <w:tc>
          <w:tcPr>
            <w:tcW w:w="12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A6E9C4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3.961</w:t>
            </w:r>
          </w:p>
        </w:tc>
        <w:tc>
          <w:tcPr>
            <w:tcW w:w="12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62E157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3A7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972EE3" w:rsidRPr="003A7BE8" w14:paraId="58BB6D0A" w14:textId="77777777" w:rsidTr="005F4824">
        <w:trPr>
          <w:cantSplit/>
          <w:trHeight w:val="304"/>
        </w:trPr>
        <w:tc>
          <w:tcPr>
            <w:tcW w:w="8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71B235B2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14:paraId="5CC2F2BC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Residual</w:t>
            </w:r>
          </w:p>
        </w:tc>
        <w:tc>
          <w:tcPr>
            <w:tcW w:w="17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E706EA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37.975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011912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8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2BAE1E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.447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2C381EC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15C3072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EE3" w:rsidRPr="003A7BE8" w14:paraId="539EAF1A" w14:textId="77777777" w:rsidTr="005F4824">
        <w:trPr>
          <w:cantSplit/>
          <w:trHeight w:val="304"/>
        </w:trPr>
        <w:tc>
          <w:tcPr>
            <w:tcW w:w="8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2952FA7E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6F606FCA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76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1AD852D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62.750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8DB05A9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8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574F6F7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3334203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0785696" w14:textId="77777777" w:rsidR="00972EE3" w:rsidRPr="003A7BE8" w:rsidRDefault="00972EE3" w:rsidP="00530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B066F8" w14:textId="77777777" w:rsidR="00972EE3" w:rsidRPr="00CE28CB" w:rsidRDefault="00972EE3" w:rsidP="00972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6AE87F" w14:textId="77777777" w:rsidR="00972EE3" w:rsidRPr="001D0BB0" w:rsidRDefault="00972EE3" w:rsidP="00943F00">
      <w:pPr>
        <w:spacing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D0BB0">
        <w:rPr>
          <w:rFonts w:ascii="Times New Roman" w:hAnsi="Times New Roman" w:cs="Times New Roman"/>
          <w:b/>
          <w:sz w:val="25"/>
          <w:szCs w:val="25"/>
        </w:rPr>
        <w:t>Interpretation:</w:t>
      </w:r>
      <w:r w:rsidRPr="001D0BB0">
        <w:rPr>
          <w:rFonts w:ascii="Times New Roman" w:hAnsi="Times New Roman" w:cs="Times New Roman"/>
          <w:sz w:val="25"/>
          <w:szCs w:val="25"/>
        </w:rPr>
        <w:t xml:space="preserve"> Here</w:t>
      </w:r>
      <w:r w:rsidR="00295783">
        <w:rPr>
          <w:rFonts w:ascii="Times New Roman" w:hAnsi="Times New Roman" w:cs="Times New Roman"/>
          <w:sz w:val="25"/>
          <w:szCs w:val="25"/>
        </w:rPr>
        <w:t>,</w:t>
      </w:r>
      <w:r w:rsidRPr="001D0BB0">
        <w:rPr>
          <w:rFonts w:ascii="Times New Roman" w:hAnsi="Times New Roman" w:cs="Times New Roman"/>
          <w:sz w:val="25"/>
          <w:szCs w:val="25"/>
        </w:rPr>
        <w:t xml:space="preserve"> the tested F value is 3.961 which is greater than 1.00</w:t>
      </w:r>
      <w:r w:rsidR="001D0BB0">
        <w:rPr>
          <w:rFonts w:ascii="Times New Roman" w:hAnsi="Times New Roman" w:cs="Times New Roman"/>
          <w:sz w:val="25"/>
          <w:szCs w:val="25"/>
        </w:rPr>
        <w:t>.</w:t>
      </w:r>
      <w:r w:rsidRPr="001D0BB0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1D0BB0">
        <w:rPr>
          <w:rFonts w:ascii="Times New Roman" w:hAnsi="Times New Roman" w:cs="Times New Roman"/>
          <w:sz w:val="25"/>
          <w:szCs w:val="25"/>
        </w:rPr>
        <w:t>S</w:t>
      </w:r>
      <w:r w:rsidRPr="001D0BB0">
        <w:rPr>
          <w:rFonts w:ascii="Times New Roman" w:hAnsi="Times New Roman" w:cs="Times New Roman"/>
          <w:sz w:val="25"/>
          <w:szCs w:val="25"/>
        </w:rPr>
        <w:t>o</w:t>
      </w:r>
      <w:proofErr w:type="gramEnd"/>
      <w:r w:rsidRPr="001D0BB0">
        <w:rPr>
          <w:rFonts w:ascii="Times New Roman" w:hAnsi="Times New Roman" w:cs="Times New Roman"/>
          <w:sz w:val="25"/>
          <w:szCs w:val="25"/>
        </w:rPr>
        <w:t xml:space="preserve"> the null hypothesis </w:t>
      </w:r>
      <w:r w:rsidR="00295783">
        <w:rPr>
          <w:rFonts w:ascii="Times New Roman" w:hAnsi="Times New Roman" w:cs="Times New Roman"/>
          <w:sz w:val="25"/>
          <w:szCs w:val="25"/>
        </w:rPr>
        <w:t>is</w:t>
      </w:r>
      <w:r w:rsidRPr="001D0BB0">
        <w:rPr>
          <w:rFonts w:ascii="Times New Roman" w:hAnsi="Times New Roman" w:cs="Times New Roman"/>
          <w:sz w:val="25"/>
          <w:szCs w:val="25"/>
        </w:rPr>
        <w:t xml:space="preserve"> rejected and the researcher </w:t>
      </w:r>
      <w:r w:rsidR="00295783">
        <w:rPr>
          <w:rFonts w:ascii="Times New Roman" w:hAnsi="Times New Roman" w:cs="Times New Roman"/>
          <w:sz w:val="25"/>
          <w:szCs w:val="25"/>
        </w:rPr>
        <w:t>accepts the</w:t>
      </w:r>
      <w:r w:rsidRPr="001D0BB0">
        <w:rPr>
          <w:rFonts w:ascii="Times New Roman" w:hAnsi="Times New Roman" w:cs="Times New Roman"/>
          <w:sz w:val="25"/>
          <w:szCs w:val="25"/>
        </w:rPr>
        <w:t xml:space="preserve"> H1, and the P value is .000 which is less than the significant value of .05</w:t>
      </w:r>
      <w:r w:rsidR="001D0BB0">
        <w:rPr>
          <w:rFonts w:ascii="Times New Roman" w:hAnsi="Times New Roman" w:cs="Times New Roman"/>
          <w:sz w:val="25"/>
          <w:szCs w:val="25"/>
        </w:rPr>
        <w:t>,</w:t>
      </w:r>
      <w:r w:rsidRPr="001D0BB0">
        <w:rPr>
          <w:rFonts w:ascii="Times New Roman" w:hAnsi="Times New Roman" w:cs="Times New Roman"/>
          <w:sz w:val="25"/>
          <w:szCs w:val="25"/>
        </w:rPr>
        <w:t xml:space="preserve"> so the result is signif</w:t>
      </w:r>
      <w:r w:rsidR="00295783">
        <w:rPr>
          <w:rFonts w:ascii="Times New Roman" w:hAnsi="Times New Roman" w:cs="Times New Roman"/>
          <w:sz w:val="25"/>
          <w:szCs w:val="25"/>
        </w:rPr>
        <w:t>icant and the decision is that overcrowding may demolish the sustainability of the a</w:t>
      </w:r>
      <w:r w:rsidRPr="001D0BB0">
        <w:rPr>
          <w:rFonts w:ascii="Times New Roman" w:hAnsi="Times New Roman" w:cs="Times New Roman"/>
          <w:sz w:val="25"/>
          <w:szCs w:val="25"/>
        </w:rPr>
        <w:t xml:space="preserve">rchaeological </w:t>
      </w:r>
      <w:r w:rsidR="00295783">
        <w:rPr>
          <w:rFonts w:ascii="Times New Roman" w:hAnsi="Times New Roman" w:cs="Times New Roman"/>
          <w:sz w:val="25"/>
          <w:szCs w:val="25"/>
        </w:rPr>
        <w:t>s</w:t>
      </w:r>
      <w:r w:rsidRPr="001D0BB0">
        <w:rPr>
          <w:rFonts w:ascii="Times New Roman" w:hAnsi="Times New Roman" w:cs="Times New Roman"/>
          <w:sz w:val="25"/>
          <w:szCs w:val="25"/>
        </w:rPr>
        <w:t>ite</w:t>
      </w:r>
      <w:r w:rsidR="00295783">
        <w:rPr>
          <w:rFonts w:ascii="Times New Roman" w:hAnsi="Times New Roman" w:cs="Times New Roman"/>
          <w:sz w:val="25"/>
          <w:szCs w:val="25"/>
        </w:rPr>
        <w:t>s</w:t>
      </w:r>
      <w:r w:rsidRPr="001D0BB0">
        <w:rPr>
          <w:rFonts w:ascii="Times New Roman" w:hAnsi="Times New Roman" w:cs="Times New Roman"/>
          <w:sz w:val="25"/>
          <w:szCs w:val="25"/>
        </w:rPr>
        <w:t>.</w:t>
      </w:r>
    </w:p>
    <w:p w14:paraId="53663703" w14:textId="77777777" w:rsidR="00972EE3" w:rsidRPr="00CE28CB" w:rsidRDefault="00972EE3" w:rsidP="00972EE3">
      <w:pPr>
        <w:jc w:val="both"/>
        <w:rPr>
          <w:rFonts w:ascii="Times New Roman" w:hAnsi="Times New Roman" w:cs="Times New Roman"/>
          <w:sz w:val="18"/>
          <w:szCs w:val="24"/>
        </w:rPr>
      </w:pPr>
    </w:p>
    <w:p w14:paraId="135956FE" w14:textId="77777777" w:rsidR="00972EE3" w:rsidRDefault="00290CD9" w:rsidP="00290CD9">
      <w:pPr>
        <w:pStyle w:val="Heading1"/>
        <w:jc w:val="left"/>
      </w:pPr>
      <w:bookmarkStart w:id="19" w:name="_Toc97997112"/>
      <w:r>
        <w:t xml:space="preserve">7. </w:t>
      </w:r>
      <w:r w:rsidR="001D0BB0">
        <w:t>Policy Implications</w:t>
      </w:r>
      <w:bookmarkEnd w:id="19"/>
    </w:p>
    <w:p w14:paraId="656B0D23" w14:textId="77777777" w:rsidR="00943F00" w:rsidRDefault="00943F00" w:rsidP="00943F00">
      <w:pPr>
        <w:rPr>
          <w:sz w:val="2"/>
          <w:lang w:val="en-US"/>
        </w:rPr>
      </w:pPr>
    </w:p>
    <w:p w14:paraId="56E3E0C3" w14:textId="77777777" w:rsidR="005D4EC1" w:rsidRPr="00943F00" w:rsidRDefault="005D4EC1" w:rsidP="00943F00">
      <w:pPr>
        <w:rPr>
          <w:sz w:val="2"/>
          <w:lang w:val="en-US"/>
        </w:rPr>
      </w:pPr>
    </w:p>
    <w:p w14:paraId="7F328C00" w14:textId="77777777" w:rsidR="00972EE3" w:rsidRPr="001D0BB0" w:rsidRDefault="00972EE3" w:rsidP="00290CD9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D0BB0">
        <w:rPr>
          <w:rFonts w:ascii="Times New Roman" w:hAnsi="Times New Roman" w:cs="Times New Roman"/>
          <w:sz w:val="25"/>
          <w:szCs w:val="25"/>
        </w:rPr>
        <w:t>After discussion and analysis</w:t>
      </w:r>
      <w:r w:rsidR="00C05050">
        <w:rPr>
          <w:rFonts w:ascii="Times New Roman" w:hAnsi="Times New Roman" w:cs="Times New Roman"/>
          <w:sz w:val="25"/>
          <w:szCs w:val="25"/>
        </w:rPr>
        <w:t xml:space="preserve"> of the findings</w:t>
      </w:r>
      <w:r w:rsidRPr="001D0BB0">
        <w:rPr>
          <w:rFonts w:ascii="Times New Roman" w:hAnsi="Times New Roman" w:cs="Times New Roman"/>
          <w:sz w:val="25"/>
          <w:szCs w:val="25"/>
        </w:rPr>
        <w:t xml:space="preserve">, some </w:t>
      </w:r>
      <w:r w:rsidR="00C05050">
        <w:rPr>
          <w:rFonts w:ascii="Times New Roman" w:hAnsi="Times New Roman" w:cs="Times New Roman"/>
          <w:sz w:val="25"/>
          <w:szCs w:val="25"/>
        </w:rPr>
        <w:t>policy implications</w:t>
      </w:r>
      <w:r w:rsidRPr="001D0BB0">
        <w:rPr>
          <w:rFonts w:ascii="Times New Roman" w:hAnsi="Times New Roman" w:cs="Times New Roman"/>
          <w:sz w:val="25"/>
          <w:szCs w:val="25"/>
        </w:rPr>
        <w:t xml:space="preserve"> may </w:t>
      </w:r>
      <w:r w:rsidR="00C05050">
        <w:rPr>
          <w:rFonts w:ascii="Times New Roman" w:hAnsi="Times New Roman" w:cs="Times New Roman"/>
          <w:sz w:val="25"/>
          <w:szCs w:val="25"/>
        </w:rPr>
        <w:t xml:space="preserve">be </w:t>
      </w:r>
      <w:r w:rsidR="00470604">
        <w:rPr>
          <w:rFonts w:ascii="Times New Roman" w:hAnsi="Times New Roman" w:cs="Times New Roman"/>
          <w:sz w:val="25"/>
          <w:szCs w:val="25"/>
        </w:rPr>
        <w:t>drawn</w:t>
      </w:r>
      <w:r w:rsidRPr="001D0BB0">
        <w:rPr>
          <w:rFonts w:ascii="Times New Roman" w:hAnsi="Times New Roman" w:cs="Times New Roman"/>
          <w:sz w:val="25"/>
          <w:szCs w:val="25"/>
        </w:rPr>
        <w:t xml:space="preserve"> for the betterment of </w:t>
      </w:r>
      <w:r w:rsidR="00470604">
        <w:rPr>
          <w:rFonts w:ascii="Times New Roman" w:hAnsi="Times New Roman" w:cs="Times New Roman"/>
          <w:sz w:val="25"/>
          <w:szCs w:val="25"/>
        </w:rPr>
        <w:t xml:space="preserve">the </w:t>
      </w:r>
      <w:r w:rsidRPr="001D0BB0">
        <w:rPr>
          <w:rFonts w:ascii="Times New Roman" w:hAnsi="Times New Roman" w:cs="Times New Roman"/>
          <w:sz w:val="25"/>
          <w:szCs w:val="25"/>
        </w:rPr>
        <w:t xml:space="preserve">overall archaeological </w:t>
      </w:r>
      <w:r w:rsidR="006D50C8" w:rsidRPr="001D0BB0">
        <w:rPr>
          <w:rFonts w:ascii="Times New Roman" w:hAnsi="Times New Roman" w:cs="Times New Roman"/>
          <w:sz w:val="25"/>
          <w:szCs w:val="25"/>
        </w:rPr>
        <w:t xml:space="preserve">tourism </w:t>
      </w:r>
      <w:r w:rsidRPr="001D0BB0">
        <w:rPr>
          <w:rFonts w:ascii="Times New Roman" w:hAnsi="Times New Roman" w:cs="Times New Roman"/>
          <w:sz w:val="25"/>
          <w:szCs w:val="25"/>
        </w:rPr>
        <w:t xml:space="preserve">sites </w:t>
      </w:r>
      <w:r w:rsidR="00470604">
        <w:rPr>
          <w:rFonts w:ascii="Times New Roman" w:hAnsi="Times New Roman" w:cs="Times New Roman"/>
          <w:sz w:val="25"/>
          <w:szCs w:val="25"/>
        </w:rPr>
        <w:t xml:space="preserve">in Bangladesh </w:t>
      </w:r>
      <w:r w:rsidRPr="001D0BB0">
        <w:rPr>
          <w:rFonts w:ascii="Times New Roman" w:hAnsi="Times New Roman" w:cs="Times New Roman"/>
          <w:sz w:val="25"/>
          <w:szCs w:val="25"/>
        </w:rPr>
        <w:t xml:space="preserve">and </w:t>
      </w:r>
      <w:r w:rsidR="006D50C8">
        <w:rPr>
          <w:rFonts w:ascii="Times New Roman" w:hAnsi="Times New Roman" w:cs="Times New Roman"/>
          <w:sz w:val="25"/>
          <w:szCs w:val="25"/>
        </w:rPr>
        <w:t xml:space="preserve">their </w:t>
      </w:r>
      <w:r w:rsidRPr="001D0BB0">
        <w:rPr>
          <w:rFonts w:ascii="Times New Roman" w:hAnsi="Times New Roman" w:cs="Times New Roman"/>
          <w:sz w:val="25"/>
          <w:szCs w:val="25"/>
        </w:rPr>
        <w:t xml:space="preserve">sustainability. For the sustainability of tourism in </w:t>
      </w:r>
      <w:r w:rsidR="00470604">
        <w:rPr>
          <w:rFonts w:ascii="Times New Roman" w:hAnsi="Times New Roman" w:cs="Times New Roman"/>
          <w:sz w:val="25"/>
          <w:szCs w:val="25"/>
        </w:rPr>
        <w:t xml:space="preserve">the </w:t>
      </w:r>
      <w:r w:rsidRPr="001D0BB0">
        <w:rPr>
          <w:rFonts w:ascii="Times New Roman" w:hAnsi="Times New Roman" w:cs="Times New Roman"/>
          <w:sz w:val="25"/>
          <w:szCs w:val="25"/>
        </w:rPr>
        <w:t>archaeological sites, according to the respondents, some factors have great impact</w:t>
      </w:r>
      <w:r w:rsidR="00470604">
        <w:rPr>
          <w:rFonts w:ascii="Times New Roman" w:hAnsi="Times New Roman" w:cs="Times New Roman"/>
          <w:sz w:val="25"/>
          <w:szCs w:val="25"/>
        </w:rPr>
        <w:t xml:space="preserve"> on the sustainability of the </w:t>
      </w:r>
      <w:r w:rsidR="00470604" w:rsidRPr="001D0BB0">
        <w:rPr>
          <w:rFonts w:ascii="Times New Roman" w:hAnsi="Times New Roman" w:cs="Times New Roman"/>
          <w:sz w:val="25"/>
          <w:szCs w:val="25"/>
        </w:rPr>
        <w:t>archaeological sites</w:t>
      </w:r>
      <w:r w:rsidRPr="001D0BB0">
        <w:rPr>
          <w:rFonts w:ascii="Times New Roman" w:hAnsi="Times New Roman" w:cs="Times New Roman"/>
          <w:sz w:val="25"/>
          <w:szCs w:val="25"/>
        </w:rPr>
        <w:t xml:space="preserve">. Some factors help sustain the archaeological </w:t>
      </w:r>
      <w:r w:rsidR="006D50C8" w:rsidRPr="001D0BB0">
        <w:rPr>
          <w:rFonts w:ascii="Times New Roman" w:hAnsi="Times New Roman" w:cs="Times New Roman"/>
          <w:sz w:val="25"/>
          <w:szCs w:val="25"/>
        </w:rPr>
        <w:t xml:space="preserve">tourism </w:t>
      </w:r>
      <w:r w:rsidRPr="001D0BB0">
        <w:rPr>
          <w:rFonts w:ascii="Times New Roman" w:hAnsi="Times New Roman" w:cs="Times New Roman"/>
          <w:sz w:val="25"/>
          <w:szCs w:val="25"/>
        </w:rPr>
        <w:t xml:space="preserve">sites while other factors demolish tourism sustainability in </w:t>
      </w:r>
      <w:r w:rsidR="006D50C8">
        <w:rPr>
          <w:rFonts w:ascii="Times New Roman" w:hAnsi="Times New Roman" w:cs="Times New Roman"/>
          <w:sz w:val="25"/>
          <w:szCs w:val="25"/>
        </w:rPr>
        <w:t xml:space="preserve">the </w:t>
      </w:r>
      <w:r w:rsidRPr="001D0BB0">
        <w:rPr>
          <w:rFonts w:ascii="Times New Roman" w:hAnsi="Times New Roman" w:cs="Times New Roman"/>
          <w:sz w:val="25"/>
          <w:szCs w:val="25"/>
        </w:rPr>
        <w:t>archaeological sites. According to major</w:t>
      </w:r>
      <w:r w:rsidR="00470604">
        <w:rPr>
          <w:rFonts w:ascii="Times New Roman" w:hAnsi="Times New Roman" w:cs="Times New Roman"/>
          <w:sz w:val="25"/>
          <w:szCs w:val="25"/>
        </w:rPr>
        <w:t>ity of the</w:t>
      </w:r>
      <w:r w:rsidRPr="001D0BB0">
        <w:rPr>
          <w:rFonts w:ascii="Times New Roman" w:hAnsi="Times New Roman" w:cs="Times New Roman"/>
          <w:sz w:val="25"/>
          <w:szCs w:val="25"/>
        </w:rPr>
        <w:t xml:space="preserve"> respon</w:t>
      </w:r>
      <w:r w:rsidR="00C363BB">
        <w:rPr>
          <w:rFonts w:ascii="Times New Roman" w:hAnsi="Times New Roman" w:cs="Times New Roman"/>
          <w:sz w:val="25"/>
          <w:szCs w:val="25"/>
        </w:rPr>
        <w:t>dent</w:t>
      </w:r>
      <w:r w:rsidRPr="001D0BB0">
        <w:rPr>
          <w:rFonts w:ascii="Times New Roman" w:hAnsi="Times New Roman" w:cs="Times New Roman"/>
          <w:sz w:val="25"/>
          <w:szCs w:val="25"/>
        </w:rPr>
        <w:t>s, tourism sustainability has great economic benefit</w:t>
      </w:r>
      <w:r w:rsidR="00C363BB">
        <w:rPr>
          <w:rFonts w:ascii="Times New Roman" w:hAnsi="Times New Roman" w:cs="Times New Roman"/>
          <w:sz w:val="25"/>
          <w:szCs w:val="25"/>
        </w:rPr>
        <w:t>s</w:t>
      </w:r>
      <w:r w:rsidRPr="001D0BB0">
        <w:rPr>
          <w:rFonts w:ascii="Times New Roman" w:hAnsi="Times New Roman" w:cs="Times New Roman"/>
          <w:sz w:val="25"/>
          <w:szCs w:val="25"/>
        </w:rPr>
        <w:t xml:space="preserve">. For that reason, archaeological sites need to be maintained </w:t>
      </w:r>
      <w:r w:rsidR="00C363BB">
        <w:rPr>
          <w:rFonts w:ascii="Times New Roman" w:hAnsi="Times New Roman" w:cs="Times New Roman"/>
          <w:sz w:val="25"/>
          <w:szCs w:val="25"/>
        </w:rPr>
        <w:t xml:space="preserve">and preserved </w:t>
      </w:r>
      <w:r w:rsidRPr="001D0BB0">
        <w:rPr>
          <w:rFonts w:ascii="Times New Roman" w:hAnsi="Times New Roman" w:cs="Times New Roman"/>
          <w:sz w:val="25"/>
          <w:szCs w:val="25"/>
        </w:rPr>
        <w:t xml:space="preserve">properly so that </w:t>
      </w:r>
      <w:r w:rsidR="006D50C8">
        <w:rPr>
          <w:rFonts w:ascii="Times New Roman" w:hAnsi="Times New Roman" w:cs="Times New Roman"/>
          <w:sz w:val="25"/>
          <w:szCs w:val="25"/>
        </w:rPr>
        <w:t>these</w:t>
      </w:r>
      <w:r w:rsidRPr="001D0BB0">
        <w:rPr>
          <w:rFonts w:ascii="Times New Roman" w:hAnsi="Times New Roman" w:cs="Times New Roman"/>
          <w:sz w:val="25"/>
          <w:szCs w:val="25"/>
        </w:rPr>
        <w:t xml:space="preserve"> can sustain </w:t>
      </w:r>
      <w:r w:rsidR="006D50C8">
        <w:rPr>
          <w:rFonts w:ascii="Times New Roman" w:hAnsi="Times New Roman" w:cs="Times New Roman"/>
          <w:sz w:val="25"/>
          <w:szCs w:val="25"/>
        </w:rPr>
        <w:t xml:space="preserve">for </w:t>
      </w:r>
      <w:r w:rsidRPr="001D0BB0">
        <w:rPr>
          <w:rFonts w:ascii="Times New Roman" w:hAnsi="Times New Roman" w:cs="Times New Roman"/>
          <w:sz w:val="25"/>
          <w:szCs w:val="25"/>
        </w:rPr>
        <w:t>long</w:t>
      </w:r>
      <w:r w:rsidR="006D50C8">
        <w:rPr>
          <w:rFonts w:ascii="Times New Roman" w:hAnsi="Times New Roman" w:cs="Times New Roman"/>
          <w:sz w:val="25"/>
          <w:szCs w:val="25"/>
        </w:rPr>
        <w:t>er</w:t>
      </w:r>
      <w:r w:rsidRPr="001D0BB0">
        <w:rPr>
          <w:rFonts w:ascii="Times New Roman" w:hAnsi="Times New Roman" w:cs="Times New Roman"/>
          <w:sz w:val="25"/>
          <w:szCs w:val="25"/>
        </w:rPr>
        <w:t xml:space="preserve"> year</w:t>
      </w:r>
      <w:r w:rsidR="006D50C8">
        <w:rPr>
          <w:rFonts w:ascii="Times New Roman" w:hAnsi="Times New Roman" w:cs="Times New Roman"/>
          <w:sz w:val="25"/>
          <w:szCs w:val="25"/>
        </w:rPr>
        <w:t>s</w:t>
      </w:r>
      <w:r w:rsidRPr="001D0BB0">
        <w:rPr>
          <w:rFonts w:ascii="Times New Roman" w:hAnsi="Times New Roman" w:cs="Times New Roman"/>
          <w:sz w:val="25"/>
          <w:szCs w:val="25"/>
        </w:rPr>
        <w:t xml:space="preserve">. Again, archaeological sites help preserve </w:t>
      </w:r>
      <w:r w:rsidR="006D50C8">
        <w:rPr>
          <w:rFonts w:ascii="Times New Roman" w:hAnsi="Times New Roman" w:cs="Times New Roman"/>
          <w:sz w:val="25"/>
          <w:szCs w:val="25"/>
        </w:rPr>
        <w:t xml:space="preserve">the </w:t>
      </w:r>
      <w:r w:rsidRPr="001D0BB0">
        <w:rPr>
          <w:rFonts w:ascii="Times New Roman" w:hAnsi="Times New Roman" w:cs="Times New Roman"/>
          <w:sz w:val="25"/>
          <w:szCs w:val="25"/>
        </w:rPr>
        <w:t xml:space="preserve">history. By visiting archaeological sites, tourist or visitors can learn or know about the history of a specific nation. So, archaeological sites need to be maintained </w:t>
      </w:r>
      <w:r w:rsidR="00C363BB">
        <w:rPr>
          <w:rFonts w:ascii="Times New Roman" w:hAnsi="Times New Roman" w:cs="Times New Roman"/>
          <w:sz w:val="25"/>
          <w:szCs w:val="25"/>
        </w:rPr>
        <w:t xml:space="preserve">and preserved </w:t>
      </w:r>
      <w:r w:rsidRPr="001D0BB0">
        <w:rPr>
          <w:rFonts w:ascii="Times New Roman" w:hAnsi="Times New Roman" w:cs="Times New Roman"/>
          <w:sz w:val="25"/>
          <w:szCs w:val="25"/>
        </w:rPr>
        <w:t xml:space="preserve">in a proper way for </w:t>
      </w:r>
      <w:r w:rsidR="006D50C8">
        <w:rPr>
          <w:rFonts w:ascii="Times New Roman" w:hAnsi="Times New Roman" w:cs="Times New Roman"/>
          <w:sz w:val="25"/>
          <w:szCs w:val="25"/>
        </w:rPr>
        <w:t>their</w:t>
      </w:r>
      <w:r w:rsidRPr="001D0BB0">
        <w:rPr>
          <w:rFonts w:ascii="Times New Roman" w:hAnsi="Times New Roman" w:cs="Times New Roman"/>
          <w:sz w:val="25"/>
          <w:szCs w:val="25"/>
        </w:rPr>
        <w:t xml:space="preserve"> long</w:t>
      </w:r>
      <w:r w:rsidR="00C363BB">
        <w:rPr>
          <w:rFonts w:ascii="Times New Roman" w:hAnsi="Times New Roman" w:cs="Times New Roman"/>
          <w:sz w:val="25"/>
          <w:szCs w:val="25"/>
        </w:rPr>
        <w:t>er</w:t>
      </w:r>
      <w:r w:rsidRPr="001D0BB0">
        <w:rPr>
          <w:rFonts w:ascii="Times New Roman" w:hAnsi="Times New Roman" w:cs="Times New Roman"/>
          <w:sz w:val="25"/>
          <w:szCs w:val="25"/>
        </w:rPr>
        <w:t xml:space="preserve"> existence.</w:t>
      </w:r>
    </w:p>
    <w:p w14:paraId="5131E32B" w14:textId="77777777" w:rsidR="00972EE3" w:rsidRPr="00FE06C4" w:rsidRDefault="00972EE3" w:rsidP="00972EE3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01E4DC8A" w14:textId="77777777" w:rsidR="00972EE3" w:rsidRPr="00484BCF" w:rsidRDefault="00972EE3" w:rsidP="006D50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5D7717">
        <w:rPr>
          <w:rFonts w:ascii="Times New Roman" w:hAnsi="Times New Roman" w:cs="Times New Roman"/>
          <w:sz w:val="25"/>
          <w:szCs w:val="25"/>
        </w:rPr>
        <w:t>Technological innovation may alter the authenticity of</w:t>
      </w:r>
      <w:r w:rsidR="005D7717">
        <w:rPr>
          <w:rFonts w:ascii="Times New Roman" w:hAnsi="Times New Roman" w:cs="Times New Roman"/>
          <w:sz w:val="25"/>
          <w:szCs w:val="25"/>
        </w:rPr>
        <w:t xml:space="preserve"> </w:t>
      </w:r>
      <w:r w:rsidRPr="005D7717">
        <w:rPr>
          <w:rFonts w:ascii="Times New Roman" w:hAnsi="Times New Roman" w:cs="Times New Roman"/>
          <w:sz w:val="25"/>
          <w:szCs w:val="25"/>
        </w:rPr>
        <w:t xml:space="preserve">archaeological sites and most of the respondents have agreed with this statement. </w:t>
      </w:r>
      <w:r w:rsidR="00BF2D9C">
        <w:rPr>
          <w:rFonts w:ascii="Times New Roman" w:hAnsi="Times New Roman" w:cs="Times New Roman"/>
          <w:sz w:val="25"/>
          <w:szCs w:val="25"/>
        </w:rPr>
        <w:t>As such</w:t>
      </w:r>
      <w:r w:rsidRPr="005D7717">
        <w:rPr>
          <w:rFonts w:ascii="Times New Roman" w:hAnsi="Times New Roman" w:cs="Times New Roman"/>
          <w:sz w:val="25"/>
          <w:szCs w:val="25"/>
        </w:rPr>
        <w:t xml:space="preserve">, technological innovation </w:t>
      </w:r>
      <w:r w:rsidR="00BF2D9C">
        <w:rPr>
          <w:rFonts w:ascii="Times New Roman" w:hAnsi="Times New Roman" w:cs="Times New Roman"/>
          <w:sz w:val="25"/>
          <w:szCs w:val="25"/>
        </w:rPr>
        <w:t xml:space="preserve">or improper renovation </w:t>
      </w:r>
      <w:r w:rsidRPr="005D7717">
        <w:rPr>
          <w:rFonts w:ascii="Times New Roman" w:hAnsi="Times New Roman" w:cs="Times New Roman"/>
          <w:sz w:val="25"/>
          <w:szCs w:val="25"/>
        </w:rPr>
        <w:t xml:space="preserve">should not be appropriate for </w:t>
      </w:r>
      <w:r w:rsidR="005D7717">
        <w:rPr>
          <w:rFonts w:ascii="Times New Roman" w:hAnsi="Times New Roman" w:cs="Times New Roman"/>
          <w:sz w:val="25"/>
          <w:szCs w:val="25"/>
        </w:rPr>
        <w:t xml:space="preserve">the </w:t>
      </w:r>
      <w:r w:rsidR="005D7717" w:rsidRPr="005D7717">
        <w:rPr>
          <w:rFonts w:ascii="Times New Roman" w:hAnsi="Times New Roman" w:cs="Times New Roman"/>
          <w:sz w:val="25"/>
          <w:szCs w:val="25"/>
        </w:rPr>
        <w:t xml:space="preserve">sustainability </w:t>
      </w:r>
      <w:r w:rsidR="005D7717">
        <w:rPr>
          <w:rFonts w:ascii="Times New Roman" w:hAnsi="Times New Roman" w:cs="Times New Roman"/>
          <w:sz w:val="25"/>
          <w:szCs w:val="25"/>
        </w:rPr>
        <w:t xml:space="preserve">of </w:t>
      </w:r>
      <w:r w:rsidRPr="005D7717">
        <w:rPr>
          <w:rFonts w:ascii="Times New Roman" w:hAnsi="Times New Roman" w:cs="Times New Roman"/>
          <w:sz w:val="25"/>
          <w:szCs w:val="25"/>
        </w:rPr>
        <w:t xml:space="preserve">archaeological sites. It may help or modernize or facilitate tourist or employees of the sites. But at the same </w:t>
      </w:r>
      <w:proofErr w:type="gramStart"/>
      <w:r w:rsidRPr="005D7717">
        <w:rPr>
          <w:rFonts w:ascii="Times New Roman" w:hAnsi="Times New Roman" w:cs="Times New Roman"/>
          <w:sz w:val="25"/>
          <w:szCs w:val="25"/>
        </w:rPr>
        <w:t>time</w:t>
      </w:r>
      <w:proofErr w:type="gramEnd"/>
      <w:r w:rsidRPr="005D7717">
        <w:rPr>
          <w:rFonts w:ascii="Times New Roman" w:hAnsi="Times New Roman" w:cs="Times New Roman"/>
          <w:sz w:val="25"/>
          <w:szCs w:val="25"/>
        </w:rPr>
        <w:t xml:space="preserve"> it may demolish the authenticity of </w:t>
      </w:r>
      <w:r w:rsidR="00BF2D9C">
        <w:rPr>
          <w:rFonts w:ascii="Times New Roman" w:hAnsi="Times New Roman" w:cs="Times New Roman"/>
          <w:sz w:val="25"/>
          <w:szCs w:val="25"/>
        </w:rPr>
        <w:t>the</w:t>
      </w:r>
      <w:r w:rsidRPr="005D7717">
        <w:rPr>
          <w:rFonts w:ascii="Times New Roman" w:hAnsi="Times New Roman" w:cs="Times New Roman"/>
          <w:sz w:val="25"/>
          <w:szCs w:val="25"/>
        </w:rPr>
        <w:t xml:space="preserve"> specific tourist archaeological site or attraction. </w:t>
      </w:r>
      <w:r w:rsidR="00BF2D9C">
        <w:rPr>
          <w:rFonts w:ascii="Times New Roman" w:hAnsi="Times New Roman" w:cs="Times New Roman"/>
          <w:sz w:val="25"/>
          <w:szCs w:val="25"/>
        </w:rPr>
        <w:t>Thus</w:t>
      </w:r>
      <w:r w:rsidRPr="005D7717">
        <w:rPr>
          <w:rFonts w:ascii="Times New Roman" w:hAnsi="Times New Roman" w:cs="Times New Roman"/>
          <w:sz w:val="25"/>
          <w:szCs w:val="25"/>
        </w:rPr>
        <w:t>, technological innovation should be discourage</w:t>
      </w:r>
      <w:r w:rsidR="005D7717">
        <w:rPr>
          <w:rFonts w:ascii="Times New Roman" w:hAnsi="Times New Roman" w:cs="Times New Roman"/>
          <w:sz w:val="25"/>
          <w:szCs w:val="25"/>
        </w:rPr>
        <w:t>d</w:t>
      </w:r>
      <w:r w:rsidRPr="005D7717">
        <w:rPr>
          <w:rFonts w:ascii="Times New Roman" w:hAnsi="Times New Roman" w:cs="Times New Roman"/>
          <w:sz w:val="25"/>
          <w:szCs w:val="25"/>
        </w:rPr>
        <w:t xml:space="preserve"> for the sustainable tourism </w:t>
      </w:r>
      <w:r w:rsidR="00BF2D9C">
        <w:rPr>
          <w:rFonts w:ascii="Times New Roman" w:hAnsi="Times New Roman" w:cs="Times New Roman"/>
          <w:sz w:val="25"/>
          <w:szCs w:val="25"/>
        </w:rPr>
        <w:t>of the</w:t>
      </w:r>
      <w:r w:rsidRPr="005D7717">
        <w:rPr>
          <w:rFonts w:ascii="Times New Roman" w:hAnsi="Times New Roman" w:cs="Times New Roman"/>
          <w:sz w:val="25"/>
          <w:szCs w:val="25"/>
        </w:rPr>
        <w:t xml:space="preserve"> archaeological sites. Tourist or </w:t>
      </w:r>
      <w:proofErr w:type="gramStart"/>
      <w:r w:rsidRPr="005D7717">
        <w:rPr>
          <w:rFonts w:ascii="Times New Roman" w:hAnsi="Times New Roman" w:cs="Times New Roman"/>
          <w:sz w:val="25"/>
          <w:szCs w:val="25"/>
        </w:rPr>
        <w:t>visitors</w:t>
      </w:r>
      <w:proofErr w:type="gramEnd"/>
      <w:r w:rsidRPr="005D7717">
        <w:rPr>
          <w:rFonts w:ascii="Times New Roman" w:hAnsi="Times New Roman" w:cs="Times New Roman"/>
          <w:sz w:val="25"/>
          <w:szCs w:val="25"/>
        </w:rPr>
        <w:t xml:space="preserve"> functionality can destroy </w:t>
      </w:r>
      <w:r w:rsidR="00BF2D9C">
        <w:rPr>
          <w:rFonts w:ascii="Times New Roman" w:hAnsi="Times New Roman" w:cs="Times New Roman"/>
          <w:sz w:val="25"/>
          <w:szCs w:val="25"/>
        </w:rPr>
        <w:t xml:space="preserve">the </w:t>
      </w:r>
      <w:r w:rsidRPr="005D7717">
        <w:rPr>
          <w:rFonts w:ascii="Times New Roman" w:hAnsi="Times New Roman" w:cs="Times New Roman"/>
          <w:sz w:val="25"/>
          <w:szCs w:val="25"/>
        </w:rPr>
        <w:t xml:space="preserve">attractiveness of the archaeological sites. </w:t>
      </w:r>
      <w:r w:rsidR="00BF2D9C">
        <w:rPr>
          <w:rFonts w:ascii="Times New Roman" w:hAnsi="Times New Roman" w:cs="Times New Roman"/>
          <w:sz w:val="25"/>
          <w:szCs w:val="25"/>
        </w:rPr>
        <w:t>L</w:t>
      </w:r>
      <w:r w:rsidRPr="005D7717">
        <w:rPr>
          <w:rFonts w:ascii="Times New Roman" w:hAnsi="Times New Roman" w:cs="Times New Roman"/>
          <w:sz w:val="25"/>
          <w:szCs w:val="25"/>
        </w:rPr>
        <w:t xml:space="preserve">ong term tourist functionality </w:t>
      </w:r>
      <w:r w:rsidR="005D7717">
        <w:rPr>
          <w:rFonts w:ascii="Times New Roman" w:hAnsi="Times New Roman" w:cs="Times New Roman"/>
          <w:sz w:val="25"/>
          <w:szCs w:val="25"/>
        </w:rPr>
        <w:t xml:space="preserve">may cause </w:t>
      </w:r>
      <w:r w:rsidRPr="005D7717">
        <w:rPr>
          <w:rFonts w:ascii="Times New Roman" w:hAnsi="Times New Roman" w:cs="Times New Roman"/>
          <w:sz w:val="25"/>
          <w:szCs w:val="25"/>
        </w:rPr>
        <w:t>many attraction</w:t>
      </w:r>
      <w:r w:rsidR="005D7717">
        <w:rPr>
          <w:rFonts w:ascii="Times New Roman" w:hAnsi="Times New Roman" w:cs="Times New Roman"/>
          <w:sz w:val="25"/>
          <w:szCs w:val="25"/>
        </w:rPr>
        <w:t>s</w:t>
      </w:r>
      <w:r w:rsidRPr="005D7717">
        <w:rPr>
          <w:rFonts w:ascii="Times New Roman" w:hAnsi="Times New Roman" w:cs="Times New Roman"/>
          <w:sz w:val="25"/>
          <w:szCs w:val="25"/>
        </w:rPr>
        <w:t xml:space="preserve"> </w:t>
      </w:r>
      <w:r w:rsidR="005D7717">
        <w:rPr>
          <w:rFonts w:ascii="Times New Roman" w:hAnsi="Times New Roman" w:cs="Times New Roman"/>
          <w:sz w:val="25"/>
          <w:szCs w:val="25"/>
        </w:rPr>
        <w:t>to</w:t>
      </w:r>
      <w:r w:rsidRPr="005D7717">
        <w:rPr>
          <w:rFonts w:ascii="Times New Roman" w:hAnsi="Times New Roman" w:cs="Times New Roman"/>
          <w:sz w:val="25"/>
          <w:szCs w:val="25"/>
        </w:rPr>
        <w:t xml:space="preserve"> erase</w:t>
      </w:r>
      <w:r w:rsidR="005D7717">
        <w:rPr>
          <w:rFonts w:ascii="Times New Roman" w:hAnsi="Times New Roman" w:cs="Times New Roman"/>
          <w:sz w:val="25"/>
          <w:szCs w:val="25"/>
        </w:rPr>
        <w:t xml:space="preserve"> or destroy</w:t>
      </w:r>
      <w:r w:rsidR="00BF2D9C">
        <w:rPr>
          <w:rFonts w:ascii="Times New Roman" w:hAnsi="Times New Roman" w:cs="Times New Roman"/>
          <w:sz w:val="25"/>
          <w:szCs w:val="25"/>
        </w:rPr>
        <w:t xml:space="preserve"> or change the nature in the </w:t>
      </w:r>
      <w:r w:rsidR="00BF2D9C" w:rsidRPr="005D7717">
        <w:rPr>
          <w:rFonts w:ascii="Times New Roman" w:hAnsi="Times New Roman" w:cs="Times New Roman"/>
          <w:sz w:val="25"/>
          <w:szCs w:val="25"/>
        </w:rPr>
        <w:t>archaeological sites</w:t>
      </w:r>
      <w:r w:rsidRPr="005D7717">
        <w:rPr>
          <w:rFonts w:ascii="Times New Roman" w:hAnsi="Times New Roman" w:cs="Times New Roman"/>
          <w:sz w:val="25"/>
          <w:szCs w:val="25"/>
        </w:rPr>
        <w:t>. Again, every tourist attraction or site ha</w:t>
      </w:r>
      <w:r w:rsidR="005D7717">
        <w:rPr>
          <w:rFonts w:ascii="Times New Roman" w:hAnsi="Times New Roman" w:cs="Times New Roman"/>
          <w:sz w:val="25"/>
          <w:szCs w:val="25"/>
        </w:rPr>
        <w:t>s</w:t>
      </w:r>
      <w:r w:rsidRPr="005D7717">
        <w:rPr>
          <w:rFonts w:ascii="Times New Roman" w:hAnsi="Times New Roman" w:cs="Times New Roman"/>
          <w:sz w:val="25"/>
          <w:szCs w:val="25"/>
        </w:rPr>
        <w:t xml:space="preserve"> a carrying capacity for the sustainab</w:t>
      </w:r>
      <w:r w:rsidR="005D7717">
        <w:rPr>
          <w:rFonts w:ascii="Times New Roman" w:hAnsi="Times New Roman" w:cs="Times New Roman"/>
          <w:sz w:val="25"/>
          <w:szCs w:val="25"/>
        </w:rPr>
        <w:t>i</w:t>
      </w:r>
      <w:r w:rsidRPr="005D7717">
        <w:rPr>
          <w:rFonts w:ascii="Times New Roman" w:hAnsi="Times New Roman" w:cs="Times New Roman"/>
          <w:sz w:val="25"/>
          <w:szCs w:val="25"/>
        </w:rPr>
        <w:t>l</w:t>
      </w:r>
      <w:r w:rsidR="005D7717">
        <w:rPr>
          <w:rFonts w:ascii="Times New Roman" w:hAnsi="Times New Roman" w:cs="Times New Roman"/>
          <w:sz w:val="25"/>
          <w:szCs w:val="25"/>
        </w:rPr>
        <w:t>ity of the attraction or site.</w:t>
      </w:r>
      <w:r w:rsidRPr="005D7717">
        <w:rPr>
          <w:rFonts w:ascii="Times New Roman" w:hAnsi="Times New Roman" w:cs="Times New Roman"/>
          <w:sz w:val="25"/>
          <w:szCs w:val="25"/>
        </w:rPr>
        <w:t xml:space="preserve"> Overcrowding can demolish </w:t>
      </w:r>
      <w:r w:rsidR="00BF2D9C">
        <w:rPr>
          <w:rFonts w:ascii="Times New Roman" w:hAnsi="Times New Roman" w:cs="Times New Roman"/>
          <w:sz w:val="25"/>
          <w:szCs w:val="25"/>
        </w:rPr>
        <w:t xml:space="preserve">or change or erase </w:t>
      </w:r>
      <w:r w:rsidR="005D7717">
        <w:rPr>
          <w:rFonts w:ascii="Times New Roman" w:hAnsi="Times New Roman" w:cs="Times New Roman"/>
          <w:sz w:val="25"/>
          <w:szCs w:val="25"/>
        </w:rPr>
        <w:t xml:space="preserve">the </w:t>
      </w:r>
      <w:r w:rsidR="005D7717" w:rsidRPr="005D7717">
        <w:rPr>
          <w:rFonts w:ascii="Times New Roman" w:hAnsi="Times New Roman" w:cs="Times New Roman"/>
          <w:sz w:val="25"/>
          <w:szCs w:val="25"/>
        </w:rPr>
        <w:t xml:space="preserve">sustainability </w:t>
      </w:r>
      <w:r w:rsidR="005D7717">
        <w:rPr>
          <w:rFonts w:ascii="Times New Roman" w:hAnsi="Times New Roman" w:cs="Times New Roman"/>
          <w:sz w:val="25"/>
          <w:szCs w:val="25"/>
        </w:rPr>
        <w:t xml:space="preserve">of </w:t>
      </w:r>
      <w:r w:rsidRPr="005D7717">
        <w:rPr>
          <w:rFonts w:ascii="Times New Roman" w:hAnsi="Times New Roman" w:cs="Times New Roman"/>
          <w:sz w:val="25"/>
          <w:szCs w:val="25"/>
        </w:rPr>
        <w:t xml:space="preserve">any </w:t>
      </w:r>
      <w:r w:rsidR="00BF2D9C">
        <w:rPr>
          <w:rFonts w:ascii="Times New Roman" w:hAnsi="Times New Roman" w:cs="Times New Roman"/>
          <w:sz w:val="25"/>
          <w:szCs w:val="25"/>
        </w:rPr>
        <w:lastRenderedPageBreak/>
        <w:t xml:space="preserve">of the </w:t>
      </w:r>
      <w:r w:rsidRPr="005D7717">
        <w:rPr>
          <w:rFonts w:ascii="Times New Roman" w:hAnsi="Times New Roman" w:cs="Times New Roman"/>
          <w:sz w:val="25"/>
          <w:szCs w:val="25"/>
        </w:rPr>
        <w:t>attraction</w:t>
      </w:r>
      <w:r w:rsidR="00BF2D9C">
        <w:rPr>
          <w:rFonts w:ascii="Times New Roman" w:hAnsi="Times New Roman" w:cs="Times New Roman"/>
          <w:sz w:val="25"/>
          <w:szCs w:val="25"/>
        </w:rPr>
        <w:t xml:space="preserve"> or the site</w:t>
      </w:r>
      <w:r w:rsidRPr="005D7717">
        <w:rPr>
          <w:rFonts w:ascii="Times New Roman" w:hAnsi="Times New Roman" w:cs="Times New Roman"/>
          <w:sz w:val="25"/>
          <w:szCs w:val="25"/>
        </w:rPr>
        <w:t xml:space="preserve">. </w:t>
      </w:r>
      <w:r w:rsidR="00C0332C" w:rsidRPr="00484BCF">
        <w:rPr>
          <w:rFonts w:ascii="Times New Roman" w:hAnsi="Times New Roman" w:cs="Times New Roman"/>
          <w:sz w:val="25"/>
          <w:szCs w:val="25"/>
        </w:rPr>
        <w:t>As such</w:t>
      </w:r>
      <w:r w:rsidRPr="00484BCF">
        <w:rPr>
          <w:rFonts w:ascii="Times New Roman" w:hAnsi="Times New Roman" w:cs="Times New Roman"/>
          <w:sz w:val="25"/>
          <w:szCs w:val="25"/>
        </w:rPr>
        <w:t xml:space="preserve">, for the betterment of tourism sustainability, archaeological sites need to manage </w:t>
      </w:r>
      <w:r w:rsidR="00BF2D9C">
        <w:rPr>
          <w:rFonts w:ascii="Times New Roman" w:hAnsi="Times New Roman" w:cs="Times New Roman"/>
          <w:sz w:val="25"/>
          <w:szCs w:val="25"/>
        </w:rPr>
        <w:t xml:space="preserve">and control </w:t>
      </w:r>
      <w:r w:rsidRPr="00484BCF">
        <w:rPr>
          <w:rFonts w:ascii="Times New Roman" w:hAnsi="Times New Roman" w:cs="Times New Roman"/>
          <w:sz w:val="25"/>
          <w:szCs w:val="25"/>
        </w:rPr>
        <w:t>overcrowding.</w:t>
      </w:r>
    </w:p>
    <w:p w14:paraId="43ED4D89" w14:textId="77777777" w:rsidR="00D2056D" w:rsidRPr="00CE28CB" w:rsidRDefault="00D2056D" w:rsidP="001A0B1E">
      <w:pPr>
        <w:pStyle w:val="Heading1"/>
      </w:pPr>
      <w:bookmarkStart w:id="20" w:name="_Toc97997113"/>
    </w:p>
    <w:p w14:paraId="01C44B7B" w14:textId="77777777" w:rsidR="00972EE3" w:rsidRDefault="00290CD9" w:rsidP="00290CD9">
      <w:pPr>
        <w:pStyle w:val="Heading1"/>
        <w:jc w:val="left"/>
      </w:pPr>
      <w:bookmarkStart w:id="21" w:name="_Toc97997114"/>
      <w:bookmarkEnd w:id="20"/>
      <w:r>
        <w:t xml:space="preserve">8. </w:t>
      </w:r>
      <w:r w:rsidR="00972EE3" w:rsidRPr="003A7BE8">
        <w:t>Conclusion</w:t>
      </w:r>
      <w:bookmarkEnd w:id="21"/>
    </w:p>
    <w:p w14:paraId="62905578" w14:textId="77777777" w:rsidR="00D2056D" w:rsidRDefault="00D2056D" w:rsidP="00D2056D">
      <w:pPr>
        <w:rPr>
          <w:sz w:val="2"/>
          <w:lang w:val="en-US"/>
        </w:rPr>
      </w:pPr>
    </w:p>
    <w:p w14:paraId="562BC7BE" w14:textId="77777777" w:rsidR="005D4EC1" w:rsidRPr="00D2056D" w:rsidRDefault="005D4EC1" w:rsidP="00D2056D">
      <w:pPr>
        <w:rPr>
          <w:sz w:val="2"/>
          <w:lang w:val="en-US"/>
        </w:rPr>
      </w:pPr>
    </w:p>
    <w:p w14:paraId="689AAB1F" w14:textId="77777777" w:rsidR="00972EE3" w:rsidRPr="005C3991" w:rsidRDefault="00F818DF" w:rsidP="00950C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Bangladesh </w:t>
      </w:r>
      <w:r w:rsidRPr="00A0283A">
        <w:rPr>
          <w:rFonts w:ascii="Times New Roman" w:hAnsi="Times New Roman" w:cs="Times New Roman"/>
          <w:sz w:val="25"/>
          <w:szCs w:val="25"/>
        </w:rPr>
        <w:t xml:space="preserve">is a developing country </w:t>
      </w:r>
      <w:r w:rsidR="00BF2D9C">
        <w:rPr>
          <w:rFonts w:ascii="Times New Roman" w:hAnsi="Times New Roman" w:cs="Times New Roman"/>
          <w:sz w:val="25"/>
          <w:szCs w:val="25"/>
        </w:rPr>
        <w:t>having</w:t>
      </w:r>
      <w:r w:rsidRPr="00A0283A">
        <w:rPr>
          <w:rFonts w:ascii="Times New Roman" w:hAnsi="Times New Roman" w:cs="Times New Roman"/>
          <w:sz w:val="25"/>
          <w:szCs w:val="25"/>
        </w:rPr>
        <w:t xml:space="preserve"> numerous attractive ancient </w:t>
      </w:r>
      <w:r>
        <w:rPr>
          <w:rFonts w:ascii="Times New Roman" w:hAnsi="Times New Roman" w:cs="Times New Roman"/>
          <w:sz w:val="25"/>
          <w:szCs w:val="25"/>
        </w:rPr>
        <w:t xml:space="preserve">archaeological </w:t>
      </w:r>
      <w:r w:rsidRPr="00A0283A">
        <w:rPr>
          <w:rFonts w:ascii="Times New Roman" w:hAnsi="Times New Roman" w:cs="Times New Roman"/>
          <w:sz w:val="25"/>
          <w:szCs w:val="25"/>
        </w:rPr>
        <w:t xml:space="preserve">sites along with a scenic land </w:t>
      </w:r>
      <w:r w:rsidR="00BF2D9C" w:rsidRPr="00A0283A">
        <w:rPr>
          <w:rFonts w:ascii="Times New Roman" w:hAnsi="Times New Roman" w:cs="Times New Roman"/>
          <w:sz w:val="25"/>
          <w:szCs w:val="25"/>
        </w:rPr>
        <w:t>es</w:t>
      </w:r>
      <w:r w:rsidR="00BF2D9C">
        <w:rPr>
          <w:rFonts w:ascii="Times New Roman" w:hAnsi="Times New Roman" w:cs="Times New Roman"/>
          <w:sz w:val="25"/>
          <w:szCs w:val="25"/>
        </w:rPr>
        <w:t>c</w:t>
      </w:r>
      <w:r w:rsidR="00BF2D9C" w:rsidRPr="00A0283A">
        <w:rPr>
          <w:rFonts w:ascii="Times New Roman" w:hAnsi="Times New Roman" w:cs="Times New Roman"/>
          <w:sz w:val="25"/>
          <w:szCs w:val="25"/>
        </w:rPr>
        <w:t>ape</w:t>
      </w:r>
      <w:r w:rsidRPr="00A0283A">
        <w:rPr>
          <w:rFonts w:ascii="Times New Roman" w:hAnsi="Times New Roman" w:cs="Times New Roman"/>
          <w:sz w:val="25"/>
          <w:szCs w:val="25"/>
        </w:rPr>
        <w:t xml:space="preserve"> and other attractive tourism resources.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>
        <w:rPr>
          <w:rFonts w:ascii="Times New Roman" w:hAnsi="Times New Roman" w:cs="Times New Roman"/>
          <w:sz w:val="25"/>
          <w:szCs w:val="25"/>
        </w:rPr>
        <w:t>Thus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972EE3" w:rsidRPr="005C3991">
        <w:rPr>
          <w:rFonts w:ascii="Times New Roman" w:hAnsi="Times New Roman" w:cs="Times New Roman"/>
          <w:sz w:val="25"/>
          <w:szCs w:val="25"/>
        </w:rPr>
        <w:t xml:space="preserve">Bangladesh </w:t>
      </w:r>
      <w:r w:rsidR="00BF2D9C">
        <w:rPr>
          <w:rFonts w:ascii="Times New Roman" w:hAnsi="Times New Roman" w:cs="Times New Roman"/>
          <w:sz w:val="25"/>
          <w:szCs w:val="25"/>
        </w:rPr>
        <w:t>can be termed as</w:t>
      </w:r>
      <w:r w:rsidR="00972EE3" w:rsidRPr="005C3991">
        <w:rPr>
          <w:rFonts w:ascii="Times New Roman" w:hAnsi="Times New Roman" w:cs="Times New Roman"/>
          <w:sz w:val="25"/>
          <w:szCs w:val="25"/>
        </w:rPr>
        <w:t xml:space="preserve"> a</w:t>
      </w:r>
      <w:r w:rsidR="00950C2C" w:rsidRPr="005C3991">
        <w:rPr>
          <w:rFonts w:ascii="Times New Roman" w:hAnsi="Times New Roman" w:cs="Times New Roman"/>
          <w:sz w:val="25"/>
          <w:szCs w:val="25"/>
        </w:rPr>
        <w:t>n attractive and</w:t>
      </w:r>
      <w:r w:rsidR="002B7144" w:rsidRPr="005C3991">
        <w:rPr>
          <w:rFonts w:ascii="Times New Roman" w:hAnsi="Times New Roman" w:cs="Times New Roman"/>
          <w:sz w:val="25"/>
          <w:szCs w:val="25"/>
        </w:rPr>
        <w:t xml:space="preserve"> magnificent</w:t>
      </w:r>
      <w:r w:rsidR="00972EE3" w:rsidRPr="005C3991">
        <w:rPr>
          <w:rFonts w:ascii="Times New Roman" w:hAnsi="Times New Roman" w:cs="Times New Roman"/>
          <w:sz w:val="25"/>
          <w:szCs w:val="25"/>
        </w:rPr>
        <w:t xml:space="preserve"> </w:t>
      </w:r>
      <w:r w:rsidR="00F21EB7">
        <w:rPr>
          <w:rFonts w:ascii="Times New Roman" w:hAnsi="Times New Roman" w:cs="Times New Roman"/>
          <w:sz w:val="25"/>
          <w:szCs w:val="25"/>
        </w:rPr>
        <w:t>archaeological destination</w:t>
      </w:r>
      <w:r w:rsidR="002B7144" w:rsidRPr="005C3991">
        <w:rPr>
          <w:rFonts w:ascii="Times New Roman" w:hAnsi="Times New Roman" w:cs="Times New Roman"/>
          <w:sz w:val="25"/>
          <w:szCs w:val="25"/>
        </w:rPr>
        <w:t xml:space="preserve"> </w:t>
      </w:r>
      <w:r w:rsidR="00972EE3" w:rsidRPr="005C3991">
        <w:rPr>
          <w:rFonts w:ascii="Times New Roman" w:hAnsi="Times New Roman" w:cs="Times New Roman"/>
          <w:sz w:val="25"/>
          <w:szCs w:val="25"/>
        </w:rPr>
        <w:t xml:space="preserve">where tourism industry has gigantic </w:t>
      </w:r>
      <w:r w:rsidR="007B00AB">
        <w:rPr>
          <w:rFonts w:ascii="Times New Roman" w:hAnsi="Times New Roman" w:cs="Times New Roman"/>
          <w:sz w:val="25"/>
          <w:szCs w:val="25"/>
        </w:rPr>
        <w:t>and promising future</w:t>
      </w:r>
      <w:r w:rsidR="00972EE3" w:rsidRPr="005C3991">
        <w:rPr>
          <w:rFonts w:ascii="Times New Roman" w:hAnsi="Times New Roman" w:cs="Times New Roman"/>
          <w:sz w:val="25"/>
          <w:szCs w:val="25"/>
        </w:rPr>
        <w:t xml:space="preserve"> to </w:t>
      </w:r>
      <w:r w:rsidR="007B00AB">
        <w:rPr>
          <w:rFonts w:ascii="Times New Roman" w:hAnsi="Times New Roman" w:cs="Times New Roman"/>
          <w:sz w:val="25"/>
          <w:szCs w:val="25"/>
        </w:rPr>
        <w:t>uplift</w:t>
      </w:r>
      <w:r w:rsidR="00972EE3" w:rsidRPr="005C3991">
        <w:rPr>
          <w:rFonts w:ascii="Times New Roman" w:hAnsi="Times New Roman" w:cs="Times New Roman"/>
          <w:sz w:val="25"/>
          <w:szCs w:val="25"/>
        </w:rPr>
        <w:t xml:space="preserve"> </w:t>
      </w:r>
      <w:r w:rsidR="002B7144" w:rsidRPr="005C3991">
        <w:rPr>
          <w:rFonts w:ascii="Times New Roman" w:hAnsi="Times New Roman" w:cs="Times New Roman"/>
          <w:sz w:val="25"/>
          <w:szCs w:val="25"/>
        </w:rPr>
        <w:t>its</w:t>
      </w:r>
      <w:r w:rsidR="00972EE3" w:rsidRPr="005C3991">
        <w:rPr>
          <w:rFonts w:ascii="Times New Roman" w:hAnsi="Times New Roman" w:cs="Times New Roman"/>
          <w:sz w:val="25"/>
          <w:szCs w:val="25"/>
        </w:rPr>
        <w:t xml:space="preserve"> economy. Arch</w:t>
      </w:r>
      <w:r w:rsidR="00950C2C" w:rsidRPr="005C3991">
        <w:rPr>
          <w:rFonts w:ascii="Times New Roman" w:hAnsi="Times New Roman" w:cs="Times New Roman"/>
          <w:sz w:val="25"/>
          <w:szCs w:val="25"/>
        </w:rPr>
        <w:t>a</w:t>
      </w:r>
      <w:r w:rsidR="00972EE3" w:rsidRPr="005C3991">
        <w:rPr>
          <w:rFonts w:ascii="Times New Roman" w:hAnsi="Times New Roman" w:cs="Times New Roman"/>
          <w:sz w:val="25"/>
          <w:szCs w:val="25"/>
        </w:rPr>
        <w:t>eological tourism can be describe</w:t>
      </w:r>
      <w:r w:rsidR="002B7144" w:rsidRPr="005C3991">
        <w:rPr>
          <w:rFonts w:ascii="Times New Roman" w:hAnsi="Times New Roman" w:cs="Times New Roman"/>
          <w:sz w:val="25"/>
          <w:szCs w:val="25"/>
        </w:rPr>
        <w:t>d</w:t>
      </w:r>
      <w:r w:rsidR="00972EE3" w:rsidRPr="005C3991">
        <w:rPr>
          <w:rFonts w:ascii="Times New Roman" w:hAnsi="Times New Roman" w:cs="Times New Roman"/>
          <w:sz w:val="25"/>
          <w:szCs w:val="25"/>
        </w:rPr>
        <w:t xml:space="preserve"> as a sort of social tourism that </w:t>
      </w:r>
      <w:r w:rsidR="004C0B4A" w:rsidRPr="005C3991">
        <w:rPr>
          <w:rFonts w:ascii="Times New Roman" w:hAnsi="Times New Roman" w:cs="Times New Roman"/>
          <w:sz w:val="25"/>
          <w:szCs w:val="25"/>
        </w:rPr>
        <w:t xml:space="preserve">may </w:t>
      </w:r>
      <w:r w:rsidR="00972EE3" w:rsidRPr="005C3991">
        <w:rPr>
          <w:rFonts w:ascii="Times New Roman" w:hAnsi="Times New Roman" w:cs="Times New Roman"/>
          <w:sz w:val="25"/>
          <w:szCs w:val="25"/>
        </w:rPr>
        <w:t xml:space="preserve">aim </w:t>
      </w:r>
      <w:r w:rsidR="00BF2D9C">
        <w:rPr>
          <w:rFonts w:ascii="Times New Roman" w:hAnsi="Times New Roman" w:cs="Times New Roman"/>
          <w:sz w:val="25"/>
          <w:szCs w:val="25"/>
        </w:rPr>
        <w:t xml:space="preserve">at </w:t>
      </w:r>
      <w:r w:rsidR="00972EE3" w:rsidRPr="005C3991">
        <w:rPr>
          <w:rFonts w:ascii="Times New Roman" w:hAnsi="Times New Roman" w:cs="Times New Roman"/>
          <w:sz w:val="25"/>
          <w:szCs w:val="25"/>
        </w:rPr>
        <w:t>promot</w:t>
      </w:r>
      <w:r w:rsidR="00BF2D9C">
        <w:rPr>
          <w:rFonts w:ascii="Times New Roman" w:hAnsi="Times New Roman" w:cs="Times New Roman"/>
          <w:sz w:val="25"/>
          <w:szCs w:val="25"/>
        </w:rPr>
        <w:t>ing</w:t>
      </w:r>
      <w:r w:rsidR="00972EE3" w:rsidRPr="005C3991">
        <w:rPr>
          <w:rFonts w:ascii="Times New Roman" w:hAnsi="Times New Roman" w:cs="Times New Roman"/>
          <w:sz w:val="25"/>
          <w:szCs w:val="25"/>
        </w:rPr>
        <w:t xml:space="preserve"> public interest in prehistoric research and the maintenance of historically significant sites. This is not a recent concept. </w:t>
      </w:r>
      <w:r w:rsidR="00BF2D9C">
        <w:rPr>
          <w:rFonts w:ascii="Times New Roman" w:hAnsi="Times New Roman" w:cs="Times New Roman"/>
          <w:sz w:val="25"/>
          <w:szCs w:val="25"/>
        </w:rPr>
        <w:t>But it is a matter of great regret that w</w:t>
      </w:r>
      <w:r w:rsidR="004C0B4A" w:rsidRPr="005C3991">
        <w:rPr>
          <w:rFonts w:ascii="Times New Roman" w:hAnsi="Times New Roman" w:cs="Times New Roman"/>
          <w:sz w:val="25"/>
          <w:szCs w:val="25"/>
        </w:rPr>
        <w:t>ith the passage of time</w:t>
      </w:r>
      <w:r w:rsidR="00972EE3" w:rsidRPr="005C3991">
        <w:rPr>
          <w:rFonts w:ascii="Times New Roman" w:hAnsi="Times New Roman" w:cs="Times New Roman"/>
          <w:sz w:val="25"/>
          <w:szCs w:val="25"/>
        </w:rPr>
        <w:t>, archaeological sites have been losing its appeal</w:t>
      </w:r>
      <w:r w:rsidR="00F21EB7">
        <w:rPr>
          <w:rFonts w:ascii="Times New Roman" w:hAnsi="Times New Roman" w:cs="Times New Roman"/>
          <w:sz w:val="25"/>
          <w:szCs w:val="25"/>
        </w:rPr>
        <w:t>. As such,</w:t>
      </w:r>
      <w:r w:rsidR="00972EE3" w:rsidRPr="005C3991">
        <w:rPr>
          <w:rFonts w:ascii="Times New Roman" w:hAnsi="Times New Roman" w:cs="Times New Roman"/>
          <w:sz w:val="25"/>
          <w:szCs w:val="25"/>
        </w:rPr>
        <w:t xml:space="preserve"> t</w:t>
      </w:r>
      <w:r w:rsidR="004C0B4A" w:rsidRPr="005C3991">
        <w:rPr>
          <w:rFonts w:ascii="Times New Roman" w:hAnsi="Times New Roman" w:cs="Times New Roman"/>
          <w:sz w:val="25"/>
          <w:szCs w:val="25"/>
        </w:rPr>
        <w:t>hese</w:t>
      </w:r>
      <w:r w:rsidR="00972EE3" w:rsidRPr="005C3991">
        <w:rPr>
          <w:rFonts w:ascii="Times New Roman" w:hAnsi="Times New Roman" w:cs="Times New Roman"/>
          <w:sz w:val="25"/>
          <w:szCs w:val="25"/>
        </w:rPr>
        <w:t xml:space="preserve"> need to be </w:t>
      </w:r>
      <w:r w:rsidR="00F21EB7">
        <w:rPr>
          <w:rFonts w:ascii="Times New Roman" w:hAnsi="Times New Roman" w:cs="Times New Roman"/>
          <w:sz w:val="25"/>
          <w:szCs w:val="25"/>
        </w:rPr>
        <w:t>conserved</w:t>
      </w:r>
      <w:r w:rsidR="00F21EB7" w:rsidRPr="005C3991">
        <w:rPr>
          <w:rFonts w:ascii="Times New Roman" w:hAnsi="Times New Roman" w:cs="Times New Roman"/>
          <w:sz w:val="25"/>
          <w:szCs w:val="25"/>
        </w:rPr>
        <w:t xml:space="preserve"> </w:t>
      </w:r>
      <w:r w:rsidR="00F21EB7">
        <w:rPr>
          <w:rFonts w:ascii="Times New Roman" w:hAnsi="Times New Roman" w:cs="Times New Roman"/>
          <w:sz w:val="25"/>
          <w:szCs w:val="25"/>
        </w:rPr>
        <w:t xml:space="preserve">and </w:t>
      </w:r>
      <w:r w:rsidR="00972EE3" w:rsidRPr="005C3991">
        <w:rPr>
          <w:rFonts w:ascii="Times New Roman" w:hAnsi="Times New Roman" w:cs="Times New Roman"/>
          <w:sz w:val="25"/>
          <w:szCs w:val="25"/>
        </w:rPr>
        <w:t xml:space="preserve">maintained for </w:t>
      </w:r>
      <w:r w:rsidR="008D291B" w:rsidRPr="005C3991">
        <w:rPr>
          <w:rFonts w:ascii="Times New Roman" w:hAnsi="Times New Roman" w:cs="Times New Roman"/>
          <w:sz w:val="25"/>
          <w:szCs w:val="25"/>
        </w:rPr>
        <w:t>the</w:t>
      </w:r>
      <w:r w:rsidR="00F21EB7">
        <w:rPr>
          <w:rFonts w:ascii="Times New Roman" w:hAnsi="Times New Roman" w:cs="Times New Roman"/>
          <w:sz w:val="25"/>
          <w:szCs w:val="25"/>
        </w:rPr>
        <w:t>ir sustainability and use</w:t>
      </w:r>
      <w:r w:rsidR="00BF2D9C">
        <w:rPr>
          <w:rFonts w:ascii="Times New Roman" w:hAnsi="Times New Roman" w:cs="Times New Roman"/>
          <w:sz w:val="25"/>
          <w:szCs w:val="25"/>
        </w:rPr>
        <w:t>s</w:t>
      </w:r>
      <w:r w:rsidR="00F21EB7">
        <w:rPr>
          <w:rFonts w:ascii="Times New Roman" w:hAnsi="Times New Roman" w:cs="Times New Roman"/>
          <w:sz w:val="25"/>
          <w:szCs w:val="25"/>
        </w:rPr>
        <w:t xml:space="preserve"> </w:t>
      </w:r>
      <w:r w:rsidR="00BF2D9C">
        <w:rPr>
          <w:rFonts w:ascii="Times New Roman" w:hAnsi="Times New Roman" w:cs="Times New Roman"/>
          <w:sz w:val="25"/>
          <w:szCs w:val="25"/>
        </w:rPr>
        <w:t>f</w:t>
      </w:r>
      <w:r w:rsidR="00F21EB7">
        <w:rPr>
          <w:rFonts w:ascii="Times New Roman" w:hAnsi="Times New Roman" w:cs="Times New Roman"/>
          <w:sz w:val="25"/>
          <w:szCs w:val="25"/>
        </w:rPr>
        <w:t>o</w:t>
      </w:r>
      <w:r w:rsidR="00BF2D9C">
        <w:rPr>
          <w:rFonts w:ascii="Times New Roman" w:hAnsi="Times New Roman" w:cs="Times New Roman"/>
          <w:sz w:val="25"/>
          <w:szCs w:val="25"/>
        </w:rPr>
        <w:t>r the</w:t>
      </w:r>
      <w:r w:rsidR="00F21EB7">
        <w:rPr>
          <w:rFonts w:ascii="Times New Roman" w:hAnsi="Times New Roman" w:cs="Times New Roman"/>
          <w:sz w:val="25"/>
          <w:szCs w:val="25"/>
        </w:rPr>
        <w:t xml:space="preserve"> </w:t>
      </w:r>
      <w:r w:rsidR="00972EE3" w:rsidRPr="005C3991">
        <w:rPr>
          <w:rFonts w:ascii="Times New Roman" w:hAnsi="Times New Roman" w:cs="Times New Roman"/>
          <w:sz w:val="25"/>
          <w:szCs w:val="25"/>
        </w:rPr>
        <w:t xml:space="preserve">future generation. Tourism has </w:t>
      </w:r>
      <w:r w:rsidR="00F21EB7" w:rsidRPr="005C3991">
        <w:rPr>
          <w:rFonts w:ascii="Times New Roman" w:hAnsi="Times New Roman" w:cs="Times New Roman"/>
          <w:sz w:val="25"/>
          <w:szCs w:val="25"/>
        </w:rPr>
        <w:t>harmonize</w:t>
      </w:r>
      <w:r w:rsidR="00F21EB7">
        <w:rPr>
          <w:rFonts w:ascii="Times New Roman" w:hAnsi="Times New Roman" w:cs="Times New Roman"/>
          <w:sz w:val="25"/>
          <w:szCs w:val="25"/>
        </w:rPr>
        <w:t>d</w:t>
      </w:r>
      <w:r w:rsidR="00972EE3" w:rsidRPr="005C3991">
        <w:rPr>
          <w:rFonts w:ascii="Times New Roman" w:hAnsi="Times New Roman" w:cs="Times New Roman"/>
          <w:sz w:val="25"/>
          <w:szCs w:val="25"/>
        </w:rPr>
        <w:t xml:space="preserve"> </w:t>
      </w:r>
      <w:r w:rsidR="00A26024">
        <w:rPr>
          <w:rFonts w:ascii="Times New Roman" w:hAnsi="Times New Roman" w:cs="Times New Roman"/>
          <w:sz w:val="25"/>
          <w:szCs w:val="25"/>
        </w:rPr>
        <w:t>and useful</w:t>
      </w:r>
      <w:r w:rsidR="00972EE3" w:rsidRPr="005C3991">
        <w:rPr>
          <w:rFonts w:ascii="Times New Roman" w:hAnsi="Times New Roman" w:cs="Times New Roman"/>
          <w:sz w:val="25"/>
          <w:szCs w:val="25"/>
        </w:rPr>
        <w:t xml:space="preserve"> social </w:t>
      </w:r>
      <w:r w:rsidR="00A26024">
        <w:rPr>
          <w:rFonts w:ascii="Times New Roman" w:hAnsi="Times New Roman" w:cs="Times New Roman"/>
          <w:sz w:val="25"/>
          <w:szCs w:val="25"/>
        </w:rPr>
        <w:t>impacts</w:t>
      </w:r>
      <w:r w:rsidR="00A26024" w:rsidRPr="005C3991">
        <w:rPr>
          <w:rFonts w:ascii="Times New Roman" w:hAnsi="Times New Roman" w:cs="Times New Roman"/>
          <w:sz w:val="25"/>
          <w:szCs w:val="25"/>
        </w:rPr>
        <w:t xml:space="preserve"> </w:t>
      </w:r>
      <w:r w:rsidR="00972EE3" w:rsidRPr="005C3991">
        <w:rPr>
          <w:rFonts w:ascii="Times New Roman" w:hAnsi="Times New Roman" w:cs="Times New Roman"/>
          <w:sz w:val="25"/>
          <w:szCs w:val="25"/>
        </w:rPr>
        <w:t xml:space="preserve">and </w:t>
      </w:r>
      <w:r w:rsidR="00F21EB7">
        <w:rPr>
          <w:rFonts w:ascii="Times New Roman" w:hAnsi="Times New Roman" w:cs="Times New Roman"/>
          <w:sz w:val="25"/>
          <w:szCs w:val="25"/>
        </w:rPr>
        <w:t>economic benefits of</w:t>
      </w:r>
      <w:r w:rsidR="00972EE3" w:rsidRPr="005C3991">
        <w:rPr>
          <w:rFonts w:ascii="Times New Roman" w:hAnsi="Times New Roman" w:cs="Times New Roman"/>
          <w:sz w:val="25"/>
          <w:szCs w:val="25"/>
        </w:rPr>
        <w:t xml:space="preserve"> locales of any nation and moreover on the </w:t>
      </w:r>
      <w:r w:rsidR="00A26024">
        <w:rPr>
          <w:rFonts w:ascii="Times New Roman" w:hAnsi="Times New Roman" w:cs="Times New Roman"/>
          <w:sz w:val="25"/>
          <w:szCs w:val="25"/>
        </w:rPr>
        <w:t>global</w:t>
      </w:r>
      <w:r w:rsidR="00972EE3" w:rsidRPr="005C3991">
        <w:rPr>
          <w:rFonts w:ascii="Times New Roman" w:hAnsi="Times New Roman" w:cs="Times New Roman"/>
          <w:sz w:val="25"/>
          <w:szCs w:val="25"/>
        </w:rPr>
        <w:t xml:space="preserve"> relations</w:t>
      </w:r>
      <w:r w:rsidR="00A26024">
        <w:rPr>
          <w:rFonts w:ascii="Times New Roman" w:hAnsi="Times New Roman" w:cs="Times New Roman"/>
          <w:sz w:val="25"/>
          <w:szCs w:val="25"/>
        </w:rPr>
        <w:t>hip building</w:t>
      </w:r>
      <w:r w:rsidR="00972EE3" w:rsidRPr="005C3991">
        <w:rPr>
          <w:rFonts w:ascii="Times New Roman" w:hAnsi="Times New Roman" w:cs="Times New Roman"/>
          <w:sz w:val="25"/>
          <w:szCs w:val="25"/>
        </w:rPr>
        <w:t xml:space="preserve">. The </w:t>
      </w:r>
      <w:r w:rsidR="00A26024">
        <w:rPr>
          <w:rFonts w:ascii="Times New Roman" w:hAnsi="Times New Roman" w:cs="Times New Roman"/>
          <w:sz w:val="25"/>
          <w:szCs w:val="25"/>
        </w:rPr>
        <w:t>purpose</w:t>
      </w:r>
      <w:r w:rsidR="00972EE3" w:rsidRPr="005C3991">
        <w:rPr>
          <w:rFonts w:ascii="Times New Roman" w:hAnsi="Times New Roman" w:cs="Times New Roman"/>
          <w:sz w:val="25"/>
          <w:szCs w:val="25"/>
        </w:rPr>
        <w:t xml:space="preserve"> </w:t>
      </w:r>
      <w:r w:rsidR="00BA0685">
        <w:rPr>
          <w:rFonts w:ascii="Times New Roman" w:hAnsi="Times New Roman" w:cs="Times New Roman"/>
          <w:sz w:val="25"/>
          <w:szCs w:val="25"/>
        </w:rPr>
        <w:t xml:space="preserve">of the </w:t>
      </w:r>
      <w:r w:rsidR="00A26024">
        <w:rPr>
          <w:rFonts w:ascii="Times New Roman" w:hAnsi="Times New Roman" w:cs="Times New Roman"/>
          <w:sz w:val="25"/>
          <w:szCs w:val="25"/>
        </w:rPr>
        <w:t>study</w:t>
      </w:r>
      <w:r w:rsidR="00BA0685">
        <w:rPr>
          <w:rFonts w:ascii="Times New Roman" w:hAnsi="Times New Roman" w:cs="Times New Roman"/>
          <w:sz w:val="25"/>
          <w:szCs w:val="25"/>
        </w:rPr>
        <w:t xml:space="preserve"> is </w:t>
      </w:r>
      <w:r w:rsidR="00972EE3" w:rsidRPr="005C3991">
        <w:rPr>
          <w:rFonts w:ascii="Times New Roman" w:hAnsi="Times New Roman" w:cs="Times New Roman"/>
          <w:sz w:val="25"/>
          <w:szCs w:val="25"/>
        </w:rPr>
        <w:t xml:space="preserve">to investigate the way out of key factors that can ensure </w:t>
      </w:r>
      <w:r w:rsidR="00BA0685">
        <w:rPr>
          <w:rFonts w:ascii="Times New Roman" w:hAnsi="Times New Roman" w:cs="Times New Roman"/>
          <w:sz w:val="25"/>
          <w:szCs w:val="25"/>
        </w:rPr>
        <w:t xml:space="preserve">the </w:t>
      </w:r>
      <w:r w:rsidR="00972EE3" w:rsidRPr="005C3991">
        <w:rPr>
          <w:rFonts w:ascii="Times New Roman" w:hAnsi="Times New Roman" w:cs="Times New Roman"/>
          <w:sz w:val="25"/>
          <w:szCs w:val="25"/>
        </w:rPr>
        <w:t xml:space="preserve">tourism sustainability in archaeological sites in Dhaka city. From the </w:t>
      </w:r>
      <w:r w:rsidR="00BA0685">
        <w:rPr>
          <w:rFonts w:ascii="Times New Roman" w:hAnsi="Times New Roman" w:cs="Times New Roman"/>
          <w:sz w:val="25"/>
          <w:szCs w:val="25"/>
        </w:rPr>
        <w:t>out</w:t>
      </w:r>
      <w:r w:rsidR="00972EE3" w:rsidRPr="005C3991">
        <w:rPr>
          <w:rFonts w:ascii="Times New Roman" w:hAnsi="Times New Roman" w:cs="Times New Roman"/>
          <w:sz w:val="25"/>
          <w:szCs w:val="25"/>
        </w:rPr>
        <w:t xml:space="preserve">comes </w:t>
      </w:r>
      <w:r w:rsidR="00BA0685">
        <w:rPr>
          <w:rFonts w:ascii="Times New Roman" w:hAnsi="Times New Roman" w:cs="Times New Roman"/>
          <w:sz w:val="25"/>
          <w:szCs w:val="25"/>
        </w:rPr>
        <w:t xml:space="preserve">of the </w:t>
      </w:r>
      <w:r w:rsidR="00972EE3" w:rsidRPr="005C3991">
        <w:rPr>
          <w:rFonts w:ascii="Times New Roman" w:hAnsi="Times New Roman" w:cs="Times New Roman"/>
          <w:sz w:val="25"/>
          <w:szCs w:val="25"/>
        </w:rPr>
        <w:t xml:space="preserve">measurements </w:t>
      </w:r>
      <w:r w:rsidR="00BA0685">
        <w:rPr>
          <w:rFonts w:ascii="Times New Roman" w:hAnsi="Times New Roman" w:cs="Times New Roman"/>
          <w:sz w:val="25"/>
          <w:szCs w:val="25"/>
        </w:rPr>
        <w:t xml:space="preserve">of </w:t>
      </w:r>
      <w:r w:rsidR="00972EE3" w:rsidRPr="005C3991">
        <w:rPr>
          <w:rFonts w:ascii="Times New Roman" w:hAnsi="Times New Roman" w:cs="Times New Roman"/>
          <w:sz w:val="25"/>
          <w:szCs w:val="25"/>
        </w:rPr>
        <w:t xml:space="preserve">investigation, the paper uncovered that some factors really boost up archaeological sustainability and some factors demolish the sustainability of tourism in archaeological sites. </w:t>
      </w:r>
      <w:r w:rsidR="00BA0685">
        <w:rPr>
          <w:rFonts w:ascii="Times New Roman" w:hAnsi="Times New Roman" w:cs="Times New Roman"/>
          <w:sz w:val="25"/>
          <w:szCs w:val="25"/>
        </w:rPr>
        <w:t>As t</w:t>
      </w:r>
      <w:r w:rsidR="00972EE3" w:rsidRPr="005C3991">
        <w:rPr>
          <w:rFonts w:ascii="Times New Roman" w:hAnsi="Times New Roman" w:cs="Times New Roman"/>
          <w:sz w:val="25"/>
          <w:szCs w:val="25"/>
        </w:rPr>
        <w:t xml:space="preserve">his paper is confined </w:t>
      </w:r>
      <w:r w:rsidR="00BA0685">
        <w:rPr>
          <w:rFonts w:ascii="Times New Roman" w:hAnsi="Times New Roman" w:cs="Times New Roman"/>
          <w:sz w:val="25"/>
          <w:szCs w:val="25"/>
        </w:rPr>
        <w:t>to</w:t>
      </w:r>
      <w:r w:rsidR="00972EE3" w:rsidRPr="005C3991">
        <w:rPr>
          <w:rFonts w:ascii="Times New Roman" w:hAnsi="Times New Roman" w:cs="Times New Roman"/>
          <w:sz w:val="25"/>
          <w:szCs w:val="25"/>
        </w:rPr>
        <w:t xml:space="preserve"> tourism sustainability in archaeological sites in Dhaka city and</w:t>
      </w:r>
      <w:r w:rsidR="00BA0685">
        <w:rPr>
          <w:rFonts w:ascii="Times New Roman" w:hAnsi="Times New Roman" w:cs="Times New Roman"/>
          <w:sz w:val="25"/>
          <w:szCs w:val="25"/>
        </w:rPr>
        <w:t>, hence,</w:t>
      </w:r>
      <w:r w:rsidR="00972EE3" w:rsidRPr="005C3991">
        <w:rPr>
          <w:rFonts w:ascii="Times New Roman" w:hAnsi="Times New Roman" w:cs="Times New Roman"/>
          <w:sz w:val="25"/>
          <w:szCs w:val="25"/>
        </w:rPr>
        <w:t xml:space="preserve"> may not apply to other </w:t>
      </w:r>
      <w:r w:rsidR="00BA0685">
        <w:rPr>
          <w:rFonts w:ascii="Times New Roman" w:hAnsi="Times New Roman" w:cs="Times New Roman"/>
          <w:sz w:val="25"/>
          <w:szCs w:val="25"/>
        </w:rPr>
        <w:t xml:space="preserve">destinations or </w:t>
      </w:r>
      <w:r w:rsidR="00972EE3" w:rsidRPr="005C3991">
        <w:rPr>
          <w:rFonts w:ascii="Times New Roman" w:hAnsi="Times New Roman" w:cs="Times New Roman"/>
          <w:sz w:val="25"/>
          <w:szCs w:val="25"/>
        </w:rPr>
        <w:t>regions or geographic area</w:t>
      </w:r>
      <w:r w:rsidR="00BA0685">
        <w:rPr>
          <w:rFonts w:ascii="Times New Roman" w:hAnsi="Times New Roman" w:cs="Times New Roman"/>
          <w:sz w:val="25"/>
          <w:szCs w:val="25"/>
        </w:rPr>
        <w:t>s</w:t>
      </w:r>
      <w:r w:rsidR="00972EE3" w:rsidRPr="005C3991">
        <w:rPr>
          <w:rFonts w:ascii="Times New Roman" w:hAnsi="Times New Roman" w:cs="Times New Roman"/>
          <w:sz w:val="25"/>
          <w:szCs w:val="25"/>
        </w:rPr>
        <w:t>. This research paper may be helpful to those who are really passionate to know the way</w:t>
      </w:r>
      <w:r w:rsidR="00BA0685">
        <w:rPr>
          <w:rFonts w:ascii="Times New Roman" w:hAnsi="Times New Roman" w:cs="Times New Roman"/>
          <w:sz w:val="25"/>
          <w:szCs w:val="25"/>
        </w:rPr>
        <w:t>s and means</w:t>
      </w:r>
      <w:r w:rsidR="00972EE3" w:rsidRPr="005C3991">
        <w:rPr>
          <w:rFonts w:ascii="Times New Roman" w:hAnsi="Times New Roman" w:cs="Times New Roman"/>
          <w:sz w:val="25"/>
          <w:szCs w:val="25"/>
        </w:rPr>
        <w:t xml:space="preserve"> of </w:t>
      </w:r>
      <w:r w:rsidR="00BA0685">
        <w:rPr>
          <w:rFonts w:ascii="Times New Roman" w:hAnsi="Times New Roman" w:cs="Times New Roman"/>
          <w:sz w:val="25"/>
          <w:szCs w:val="25"/>
        </w:rPr>
        <w:t xml:space="preserve">how </w:t>
      </w:r>
      <w:r w:rsidR="00972EE3" w:rsidRPr="005C3991">
        <w:rPr>
          <w:rFonts w:ascii="Times New Roman" w:hAnsi="Times New Roman" w:cs="Times New Roman"/>
          <w:sz w:val="25"/>
          <w:szCs w:val="25"/>
        </w:rPr>
        <w:t>tourism sustain</w:t>
      </w:r>
      <w:r w:rsidR="00BA0685">
        <w:rPr>
          <w:rFonts w:ascii="Times New Roman" w:hAnsi="Times New Roman" w:cs="Times New Roman"/>
          <w:sz w:val="25"/>
          <w:szCs w:val="25"/>
        </w:rPr>
        <w:t>s</w:t>
      </w:r>
      <w:r w:rsidR="00972EE3" w:rsidRPr="005C3991">
        <w:rPr>
          <w:rFonts w:ascii="Times New Roman" w:hAnsi="Times New Roman" w:cs="Times New Roman"/>
          <w:sz w:val="25"/>
          <w:szCs w:val="25"/>
        </w:rPr>
        <w:t xml:space="preserve"> in archaeological sites.</w:t>
      </w:r>
    </w:p>
    <w:p w14:paraId="10A3C212" w14:textId="77777777" w:rsidR="00972EE3" w:rsidRDefault="00972EE3" w:rsidP="00972EE3">
      <w:pPr>
        <w:rPr>
          <w:rFonts w:ascii="Times New Roman" w:hAnsi="Times New Roman" w:cs="Times New Roman"/>
          <w:sz w:val="24"/>
          <w:szCs w:val="24"/>
        </w:rPr>
      </w:pPr>
    </w:p>
    <w:p w14:paraId="7558DF0A" w14:textId="77777777" w:rsidR="00BA0685" w:rsidRDefault="00BA0685" w:rsidP="00972EE3">
      <w:pPr>
        <w:rPr>
          <w:rFonts w:ascii="Times New Roman" w:hAnsi="Times New Roman" w:cs="Times New Roman"/>
          <w:sz w:val="24"/>
          <w:szCs w:val="24"/>
        </w:rPr>
      </w:pPr>
    </w:p>
    <w:p w14:paraId="6D716CCE" w14:textId="77777777" w:rsidR="005F4824" w:rsidRDefault="005F4824" w:rsidP="00972EE3">
      <w:pPr>
        <w:rPr>
          <w:rFonts w:ascii="Times New Roman" w:hAnsi="Times New Roman" w:cs="Times New Roman"/>
          <w:sz w:val="24"/>
          <w:szCs w:val="24"/>
        </w:rPr>
      </w:pPr>
    </w:p>
    <w:p w14:paraId="33680383" w14:textId="77777777" w:rsidR="005F4824" w:rsidRDefault="005F4824" w:rsidP="00972EE3">
      <w:pPr>
        <w:rPr>
          <w:rFonts w:ascii="Times New Roman" w:hAnsi="Times New Roman" w:cs="Times New Roman"/>
          <w:sz w:val="24"/>
          <w:szCs w:val="24"/>
        </w:rPr>
      </w:pPr>
    </w:p>
    <w:p w14:paraId="385B88FD" w14:textId="77777777" w:rsidR="005F4824" w:rsidRDefault="005F4824" w:rsidP="00972EE3">
      <w:pPr>
        <w:rPr>
          <w:rFonts w:ascii="Times New Roman" w:hAnsi="Times New Roman" w:cs="Times New Roman"/>
          <w:sz w:val="24"/>
          <w:szCs w:val="24"/>
        </w:rPr>
      </w:pPr>
    </w:p>
    <w:p w14:paraId="2AA327EE" w14:textId="77777777" w:rsidR="00972EE3" w:rsidRDefault="00E67503" w:rsidP="00E67503">
      <w:pPr>
        <w:pStyle w:val="Heading1"/>
        <w:jc w:val="left"/>
      </w:pPr>
      <w:bookmarkStart w:id="22" w:name="_Toc97997115"/>
      <w:r>
        <w:t xml:space="preserve">9. </w:t>
      </w:r>
      <w:r w:rsidR="00972EE3" w:rsidRPr="003A7BE8">
        <w:t>References</w:t>
      </w:r>
      <w:bookmarkEnd w:id="22"/>
    </w:p>
    <w:p w14:paraId="503F9D04" w14:textId="77777777" w:rsidR="00FE06C4" w:rsidRPr="00FE06C4" w:rsidRDefault="00FE06C4" w:rsidP="00035830">
      <w:pPr>
        <w:rPr>
          <w:sz w:val="2"/>
          <w:lang w:val="en-US"/>
        </w:rPr>
      </w:pPr>
    </w:p>
    <w:p w14:paraId="33778E33" w14:textId="77777777" w:rsidR="00035830" w:rsidRPr="00D767F2" w:rsidRDefault="00035830" w:rsidP="005D0E4D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D767F2">
        <w:rPr>
          <w:rFonts w:ascii="Times New Roman" w:hAnsi="Times New Roman" w:cs="Times New Roman"/>
        </w:rPr>
        <w:t>Alazaizeh</w:t>
      </w:r>
      <w:proofErr w:type="spellEnd"/>
      <w:r w:rsidRPr="00D767F2">
        <w:rPr>
          <w:rFonts w:ascii="Times New Roman" w:hAnsi="Times New Roman" w:cs="Times New Roman"/>
        </w:rPr>
        <w:t xml:space="preserve"> M.; Hallo, J.; Backman, S. J.; Norman, W. C.; and Vogel, M. A. (2016), “Value orientations and heritage tourism management at Petra Archaeological Park, Jordan”, </w:t>
      </w:r>
      <w:r w:rsidRPr="00D767F2">
        <w:rPr>
          <w:rFonts w:ascii="Times New Roman" w:hAnsi="Times New Roman" w:cs="Times New Roman"/>
          <w:i/>
        </w:rPr>
        <w:t>Tourism Management</w:t>
      </w:r>
      <w:r w:rsidRPr="00D767F2">
        <w:rPr>
          <w:rFonts w:ascii="Times New Roman" w:hAnsi="Times New Roman" w:cs="Times New Roman"/>
        </w:rPr>
        <w:t>, Vol. 57, pp. 149-158.</w:t>
      </w:r>
    </w:p>
    <w:p w14:paraId="0C971C03" w14:textId="77777777" w:rsidR="00972EE3" w:rsidRPr="00D767F2" w:rsidRDefault="00972EE3" w:rsidP="005D0E4D">
      <w:pPr>
        <w:ind w:firstLine="720"/>
        <w:jc w:val="both"/>
        <w:rPr>
          <w:rFonts w:ascii="Times New Roman" w:hAnsi="Times New Roman" w:cs="Times New Roman"/>
        </w:rPr>
      </w:pPr>
      <w:r w:rsidRPr="00D767F2">
        <w:rPr>
          <w:rFonts w:ascii="Times New Roman" w:hAnsi="Times New Roman" w:cs="Times New Roman"/>
        </w:rPr>
        <w:lastRenderedPageBreak/>
        <w:t xml:space="preserve">Avraham, E. (2016), “Destination marketing and image repair </w:t>
      </w:r>
      <w:r w:rsidR="00D2056D" w:rsidRPr="00D767F2">
        <w:rPr>
          <w:rFonts w:ascii="Times New Roman" w:hAnsi="Times New Roman" w:cs="Times New Roman"/>
        </w:rPr>
        <w:t xml:space="preserve">during tourism crises: the case </w:t>
      </w:r>
      <w:r w:rsidRPr="00D767F2">
        <w:rPr>
          <w:rFonts w:ascii="Times New Roman" w:hAnsi="Times New Roman" w:cs="Times New Roman"/>
        </w:rPr>
        <w:t xml:space="preserve">of Egypt”, </w:t>
      </w:r>
      <w:r w:rsidRPr="00D767F2">
        <w:rPr>
          <w:rFonts w:ascii="Times New Roman" w:hAnsi="Times New Roman" w:cs="Times New Roman"/>
          <w:i/>
        </w:rPr>
        <w:t>Journal of Hospitality and Tourism Management</w:t>
      </w:r>
      <w:r w:rsidRPr="00D767F2">
        <w:rPr>
          <w:rFonts w:ascii="Times New Roman" w:hAnsi="Times New Roman" w:cs="Times New Roman"/>
        </w:rPr>
        <w:t>, Vol. 28, pp. 41-48.</w:t>
      </w:r>
    </w:p>
    <w:p w14:paraId="1C1A5EA2" w14:textId="77777777" w:rsidR="00EF7608" w:rsidRPr="00D767F2" w:rsidRDefault="00EF7608" w:rsidP="005D0E4D">
      <w:pPr>
        <w:ind w:firstLine="720"/>
        <w:jc w:val="both"/>
        <w:rPr>
          <w:rFonts w:ascii="Times New Roman" w:hAnsi="Times New Roman" w:cs="Times New Roman"/>
        </w:rPr>
      </w:pPr>
      <w:r w:rsidRPr="00D767F2">
        <w:rPr>
          <w:rFonts w:ascii="Times New Roman" w:hAnsi="Times New Roman" w:cs="Times New Roman"/>
        </w:rPr>
        <w:t xml:space="preserve">Bryan, J., Munday, M. and Bevins, R. (2012), “Developing a frame work for assessing the socioeconomic impacts of museums: the regional value of the ‘flexible museum’, </w:t>
      </w:r>
      <w:r w:rsidRPr="00D767F2">
        <w:rPr>
          <w:rFonts w:ascii="Times New Roman" w:hAnsi="Times New Roman" w:cs="Times New Roman"/>
          <w:i/>
        </w:rPr>
        <w:t>Urban Studies</w:t>
      </w:r>
      <w:r w:rsidRPr="00D767F2">
        <w:rPr>
          <w:rFonts w:ascii="Times New Roman" w:hAnsi="Times New Roman" w:cs="Times New Roman"/>
        </w:rPr>
        <w:t>, Vol. 49 No. 1, pp. 133-151.</w:t>
      </w:r>
    </w:p>
    <w:p w14:paraId="3AAD2187" w14:textId="77777777" w:rsidR="005D0E4D" w:rsidRPr="00D767F2" w:rsidRDefault="008B284A" w:rsidP="005D0E4D">
      <w:pPr>
        <w:ind w:firstLine="720"/>
        <w:jc w:val="both"/>
        <w:rPr>
          <w:rFonts w:ascii="Times New Roman" w:hAnsi="Times New Roman" w:cs="Times New Roman"/>
        </w:rPr>
      </w:pPr>
      <w:r w:rsidRPr="00D767F2">
        <w:rPr>
          <w:rFonts w:ascii="Times New Roman" w:hAnsi="Times New Roman" w:cs="Times New Roman"/>
        </w:rPr>
        <w:t xml:space="preserve">Brighton </w:t>
      </w:r>
      <w:proofErr w:type="gramStart"/>
      <w:r w:rsidRPr="00D767F2">
        <w:rPr>
          <w:rFonts w:ascii="Times New Roman" w:hAnsi="Times New Roman" w:cs="Times New Roman"/>
        </w:rPr>
        <w:t>S</w:t>
      </w:r>
      <w:r w:rsidR="005D0E4D" w:rsidRPr="00D767F2">
        <w:rPr>
          <w:rFonts w:ascii="Times New Roman" w:hAnsi="Times New Roman" w:cs="Times New Roman"/>
        </w:rPr>
        <w:t>.A.</w:t>
      </w:r>
      <w:r w:rsidRPr="00D767F2">
        <w:rPr>
          <w:rFonts w:ascii="Times New Roman" w:hAnsi="Times New Roman" w:cs="Times New Roman"/>
        </w:rPr>
        <w:t>(</w:t>
      </w:r>
      <w:proofErr w:type="gramEnd"/>
      <w:r w:rsidRPr="00D767F2">
        <w:rPr>
          <w:rFonts w:ascii="Times New Roman" w:hAnsi="Times New Roman" w:cs="Times New Roman"/>
        </w:rPr>
        <w:t xml:space="preserve">2011), “Applied archaeology and community collaboration: uncovering the past and empowering the present”. </w:t>
      </w:r>
      <w:r w:rsidRPr="00D767F2">
        <w:rPr>
          <w:rFonts w:ascii="Times New Roman" w:hAnsi="Times New Roman" w:cs="Times New Roman"/>
          <w:i/>
        </w:rPr>
        <w:t>Human Organization</w:t>
      </w:r>
      <w:r w:rsidRPr="00D767F2">
        <w:rPr>
          <w:rFonts w:ascii="Times New Roman" w:hAnsi="Times New Roman" w:cs="Times New Roman"/>
        </w:rPr>
        <w:t>. 2011; 70(4):344–354.</w:t>
      </w:r>
    </w:p>
    <w:p w14:paraId="1EEC061F" w14:textId="77777777" w:rsidR="00EF7608" w:rsidRPr="00D767F2" w:rsidRDefault="00EF7608" w:rsidP="005D0E4D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767F2">
        <w:rPr>
          <w:rFonts w:ascii="Times New Roman" w:hAnsi="Times New Roman" w:cs="Times New Roman"/>
          <w:sz w:val="20"/>
          <w:szCs w:val="20"/>
        </w:rPr>
        <w:t xml:space="preserve">Cohen, J. (1988), </w:t>
      </w:r>
      <w:r w:rsidRPr="00D767F2">
        <w:rPr>
          <w:rFonts w:ascii="Times New Roman" w:hAnsi="Times New Roman" w:cs="Times New Roman"/>
          <w:i/>
          <w:sz w:val="20"/>
          <w:szCs w:val="20"/>
        </w:rPr>
        <w:t xml:space="preserve">Statistical Power Analysis for the </w:t>
      </w:r>
      <w:proofErr w:type="spellStart"/>
      <w:r w:rsidRPr="00D767F2">
        <w:rPr>
          <w:rFonts w:ascii="Times New Roman" w:hAnsi="Times New Roman" w:cs="Times New Roman"/>
          <w:i/>
          <w:sz w:val="20"/>
          <w:szCs w:val="20"/>
        </w:rPr>
        <w:t>Behavioral</w:t>
      </w:r>
      <w:proofErr w:type="spellEnd"/>
      <w:r w:rsidRPr="00D767F2">
        <w:rPr>
          <w:rFonts w:ascii="Times New Roman" w:hAnsi="Times New Roman" w:cs="Times New Roman"/>
          <w:i/>
          <w:sz w:val="20"/>
          <w:szCs w:val="20"/>
        </w:rPr>
        <w:t xml:space="preserve"> Sciences</w:t>
      </w:r>
      <w:r w:rsidRPr="00D767F2">
        <w:rPr>
          <w:rFonts w:ascii="Times New Roman" w:hAnsi="Times New Roman" w:cs="Times New Roman"/>
          <w:sz w:val="20"/>
          <w:szCs w:val="20"/>
        </w:rPr>
        <w:t>, Lawrence Erlbaum Associates, Hillsdale, NJ.</w:t>
      </w:r>
    </w:p>
    <w:p w14:paraId="5FB39113" w14:textId="77777777" w:rsidR="008B284A" w:rsidRPr="00D767F2" w:rsidRDefault="008B284A" w:rsidP="005D0E4D">
      <w:pPr>
        <w:ind w:firstLine="720"/>
        <w:jc w:val="both"/>
        <w:rPr>
          <w:rFonts w:ascii="Times New Roman" w:hAnsi="Times New Roman" w:cs="Times New Roman"/>
        </w:rPr>
      </w:pPr>
      <w:r w:rsidRPr="00D767F2">
        <w:rPr>
          <w:rFonts w:ascii="Times New Roman" w:hAnsi="Times New Roman" w:cs="Times New Roman"/>
        </w:rPr>
        <w:t>Cong, L.C. &amp; Dam, D.X. (2017</w:t>
      </w:r>
      <w:proofErr w:type="gramStart"/>
      <w:r w:rsidRPr="00D767F2">
        <w:rPr>
          <w:rFonts w:ascii="Times New Roman" w:hAnsi="Times New Roman" w:cs="Times New Roman"/>
        </w:rPr>
        <w:t>).Factors</w:t>
      </w:r>
      <w:proofErr w:type="gramEnd"/>
      <w:r w:rsidRPr="00D767F2">
        <w:rPr>
          <w:rFonts w:ascii="Times New Roman" w:hAnsi="Times New Roman" w:cs="Times New Roman"/>
        </w:rPr>
        <w:t xml:space="preserve"> affecting European tourists’ satisfaction in NhaTrang City: perceptions of destination quality, </w:t>
      </w:r>
      <w:r w:rsidRPr="00D767F2">
        <w:rPr>
          <w:rFonts w:ascii="Times New Roman" w:hAnsi="Times New Roman" w:cs="Times New Roman"/>
          <w:i/>
        </w:rPr>
        <w:t>International Journal of Tourism Cities</w:t>
      </w:r>
      <w:r w:rsidRPr="00D767F2">
        <w:rPr>
          <w:rFonts w:ascii="Times New Roman" w:hAnsi="Times New Roman" w:cs="Times New Roman"/>
        </w:rPr>
        <w:t>, 3(4), pp. 350-362.</w:t>
      </w:r>
    </w:p>
    <w:p w14:paraId="06D1807D" w14:textId="77777777" w:rsidR="008B284A" w:rsidRPr="00D767F2" w:rsidRDefault="008B284A" w:rsidP="005D0E4D">
      <w:pPr>
        <w:ind w:firstLine="720"/>
        <w:jc w:val="both"/>
        <w:rPr>
          <w:rFonts w:ascii="Times New Roman" w:hAnsi="Times New Roman" w:cs="Times New Roman"/>
        </w:rPr>
      </w:pPr>
      <w:r w:rsidRPr="00D767F2">
        <w:rPr>
          <w:rFonts w:ascii="Times New Roman" w:hAnsi="Times New Roman" w:cs="Times New Roman"/>
        </w:rPr>
        <w:t xml:space="preserve">Ely, P.A. (2013), “Selling Mexico: marketing and tourism values”, </w:t>
      </w:r>
      <w:r w:rsidRPr="00D767F2">
        <w:rPr>
          <w:rFonts w:ascii="Times New Roman" w:hAnsi="Times New Roman" w:cs="Times New Roman"/>
          <w:i/>
        </w:rPr>
        <w:t>Tourism Management Perspectives</w:t>
      </w:r>
      <w:r w:rsidRPr="00D767F2">
        <w:rPr>
          <w:rFonts w:ascii="Times New Roman" w:hAnsi="Times New Roman" w:cs="Times New Roman"/>
        </w:rPr>
        <w:t>, Vol. 8, pp. 80-89.</w:t>
      </w:r>
    </w:p>
    <w:p w14:paraId="2E3AF52E" w14:textId="77777777" w:rsidR="008B284A" w:rsidRPr="00D767F2" w:rsidRDefault="008B284A" w:rsidP="00D767F2">
      <w:pPr>
        <w:ind w:firstLine="720"/>
        <w:jc w:val="both"/>
        <w:rPr>
          <w:rFonts w:ascii="Times New Roman" w:hAnsi="Times New Roman" w:cs="Times New Roman"/>
        </w:rPr>
      </w:pPr>
      <w:r w:rsidRPr="00D767F2">
        <w:rPr>
          <w:rFonts w:ascii="Times New Roman" w:hAnsi="Times New Roman" w:cs="Times New Roman"/>
        </w:rPr>
        <w:t xml:space="preserve">Gainer, B. and </w:t>
      </w:r>
      <w:proofErr w:type="spellStart"/>
      <w:r w:rsidRPr="00D767F2">
        <w:rPr>
          <w:rFonts w:ascii="Times New Roman" w:hAnsi="Times New Roman" w:cs="Times New Roman"/>
        </w:rPr>
        <w:t>Padanyi</w:t>
      </w:r>
      <w:proofErr w:type="spellEnd"/>
      <w:r w:rsidRPr="00D767F2">
        <w:rPr>
          <w:rFonts w:ascii="Times New Roman" w:hAnsi="Times New Roman" w:cs="Times New Roman"/>
        </w:rPr>
        <w:t xml:space="preserve">, P. (2002), “Applying the marketing concept to cultural organizations: an empirical study of the relationship between market orientation and performance”, </w:t>
      </w:r>
      <w:r w:rsidRPr="00D767F2">
        <w:rPr>
          <w:rFonts w:ascii="Times New Roman" w:hAnsi="Times New Roman" w:cs="Times New Roman"/>
          <w:i/>
        </w:rPr>
        <w:t>International Journal of Non-Profit &amp; Voluntary Sector Marketing</w:t>
      </w:r>
      <w:r w:rsidRPr="00D767F2">
        <w:rPr>
          <w:rFonts w:ascii="Times New Roman" w:hAnsi="Times New Roman" w:cs="Times New Roman"/>
        </w:rPr>
        <w:t>, Vol. 7 No. 2, pp. 182-193.</w:t>
      </w:r>
    </w:p>
    <w:p w14:paraId="26DCC146" w14:textId="77777777" w:rsidR="008B284A" w:rsidRPr="00D767F2" w:rsidRDefault="008B284A" w:rsidP="005D0E4D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D767F2">
        <w:rPr>
          <w:rFonts w:ascii="Times New Roman" w:hAnsi="Times New Roman" w:cs="Times New Roman"/>
        </w:rPr>
        <w:t>Grissemann</w:t>
      </w:r>
      <w:proofErr w:type="spellEnd"/>
      <w:r w:rsidRPr="00D767F2">
        <w:rPr>
          <w:rFonts w:ascii="Times New Roman" w:hAnsi="Times New Roman" w:cs="Times New Roman"/>
        </w:rPr>
        <w:t>, U., Plank, A. and Brunner-</w:t>
      </w:r>
      <w:proofErr w:type="spellStart"/>
      <w:r w:rsidRPr="00D767F2">
        <w:rPr>
          <w:rFonts w:ascii="Times New Roman" w:hAnsi="Times New Roman" w:cs="Times New Roman"/>
        </w:rPr>
        <w:t>Sperdin</w:t>
      </w:r>
      <w:proofErr w:type="spellEnd"/>
      <w:r w:rsidRPr="00D767F2">
        <w:rPr>
          <w:rFonts w:ascii="Times New Roman" w:hAnsi="Times New Roman" w:cs="Times New Roman"/>
        </w:rPr>
        <w:t xml:space="preserve">, A. (2013), “Enhancing business performance in hotels: the role of innovation and customer orientation”, </w:t>
      </w:r>
      <w:r w:rsidRPr="00D767F2">
        <w:rPr>
          <w:rFonts w:ascii="Times New Roman" w:hAnsi="Times New Roman" w:cs="Times New Roman"/>
          <w:i/>
        </w:rPr>
        <w:t>International Journal of Hospitality Management</w:t>
      </w:r>
      <w:r w:rsidRPr="00D767F2">
        <w:rPr>
          <w:rFonts w:ascii="Times New Roman" w:hAnsi="Times New Roman" w:cs="Times New Roman"/>
        </w:rPr>
        <w:t>, Vol. 33, pp. 347-356.</w:t>
      </w:r>
    </w:p>
    <w:p w14:paraId="7DEF72EB" w14:textId="77777777" w:rsidR="008B284A" w:rsidRPr="00D767F2" w:rsidRDefault="008B284A" w:rsidP="00512DF7">
      <w:pPr>
        <w:ind w:firstLine="720"/>
        <w:jc w:val="both"/>
        <w:rPr>
          <w:rFonts w:ascii="Times New Roman" w:hAnsi="Times New Roman" w:cs="Times New Roman"/>
        </w:rPr>
      </w:pPr>
      <w:r w:rsidRPr="00D767F2">
        <w:rPr>
          <w:rFonts w:ascii="Times New Roman" w:hAnsi="Times New Roman" w:cs="Times New Roman"/>
        </w:rPr>
        <w:t xml:space="preserve">Hair, J.F., Sarstedt, M., Ringle, C.M. and Mena, J.A. (2012), “An assessment of the use of partial least squares structural equation modelling in marketing research”, </w:t>
      </w:r>
      <w:r w:rsidRPr="00D767F2">
        <w:rPr>
          <w:rFonts w:ascii="Times New Roman" w:hAnsi="Times New Roman" w:cs="Times New Roman"/>
          <w:i/>
        </w:rPr>
        <w:t>Journal of the Academy of Marketing Science</w:t>
      </w:r>
      <w:r w:rsidRPr="00D767F2">
        <w:rPr>
          <w:rFonts w:ascii="Times New Roman" w:hAnsi="Times New Roman" w:cs="Times New Roman"/>
        </w:rPr>
        <w:t>, Vol. 40 No. 3, pp. 414-433.</w:t>
      </w:r>
    </w:p>
    <w:p w14:paraId="66188F10" w14:textId="77777777" w:rsidR="008B284A" w:rsidRPr="00D767F2" w:rsidRDefault="008B284A" w:rsidP="00512DF7">
      <w:pPr>
        <w:ind w:firstLine="720"/>
        <w:jc w:val="both"/>
        <w:rPr>
          <w:rFonts w:ascii="Times New Roman" w:hAnsi="Times New Roman" w:cs="Times New Roman"/>
        </w:rPr>
      </w:pPr>
      <w:r w:rsidRPr="00D767F2">
        <w:rPr>
          <w:rFonts w:ascii="Times New Roman" w:hAnsi="Times New Roman" w:cs="Times New Roman"/>
        </w:rPr>
        <w:t xml:space="preserve">Hasan, M. &amp; </w:t>
      </w:r>
      <w:proofErr w:type="spellStart"/>
      <w:r w:rsidRPr="00D767F2">
        <w:rPr>
          <w:rFonts w:ascii="Times New Roman" w:hAnsi="Times New Roman" w:cs="Times New Roman"/>
        </w:rPr>
        <w:t>Jobaid</w:t>
      </w:r>
      <w:proofErr w:type="spellEnd"/>
      <w:r w:rsidRPr="00D767F2">
        <w:rPr>
          <w:rFonts w:ascii="Times New Roman" w:hAnsi="Times New Roman" w:cs="Times New Roman"/>
        </w:rPr>
        <w:t xml:space="preserve">, M. M. (2014). Heritage Tourism Marketing: Status, Prospects and Barriers, </w:t>
      </w:r>
      <w:r w:rsidRPr="00D767F2">
        <w:rPr>
          <w:rFonts w:ascii="Times New Roman" w:hAnsi="Times New Roman" w:cs="Times New Roman"/>
          <w:i/>
        </w:rPr>
        <w:t>IOSR Journal of Business and Management</w:t>
      </w:r>
      <w:r w:rsidRPr="00D767F2">
        <w:rPr>
          <w:rFonts w:ascii="Times New Roman" w:hAnsi="Times New Roman" w:cs="Times New Roman"/>
        </w:rPr>
        <w:t>, 16(5), 40-48.</w:t>
      </w:r>
    </w:p>
    <w:p w14:paraId="57355604" w14:textId="77777777" w:rsidR="003B75A8" w:rsidRPr="00D767F2" w:rsidRDefault="003B75A8" w:rsidP="00512DF7">
      <w:pPr>
        <w:ind w:firstLine="720"/>
        <w:jc w:val="both"/>
        <w:rPr>
          <w:rFonts w:ascii="Times New Roman" w:hAnsi="Times New Roman" w:cs="Times New Roman"/>
        </w:rPr>
      </w:pPr>
      <w:r w:rsidRPr="00D767F2">
        <w:rPr>
          <w:rFonts w:ascii="Times New Roman" w:hAnsi="Times New Roman" w:cs="Times New Roman"/>
        </w:rPr>
        <w:t xml:space="preserve">Hsieh, J., Curtis, K.P. and Smith, A.W. (2008), “Implications of stakeholder concept and market orientation in the US nonprofit arts context”, </w:t>
      </w:r>
      <w:r w:rsidRPr="00D767F2">
        <w:rPr>
          <w:rFonts w:ascii="Times New Roman" w:hAnsi="Times New Roman" w:cs="Times New Roman"/>
          <w:i/>
        </w:rPr>
        <w:t>International Review on Public and Non-Profit Marketing</w:t>
      </w:r>
      <w:r w:rsidRPr="00D767F2">
        <w:rPr>
          <w:rFonts w:ascii="Times New Roman" w:hAnsi="Times New Roman" w:cs="Times New Roman"/>
        </w:rPr>
        <w:t>, Vol. 5, pp. 1-13.</w:t>
      </w:r>
    </w:p>
    <w:p w14:paraId="3431C54D" w14:textId="77777777" w:rsidR="00972EE3" w:rsidRPr="00D767F2" w:rsidRDefault="00FE06C4" w:rsidP="00512DF7">
      <w:pPr>
        <w:ind w:firstLine="720"/>
        <w:rPr>
          <w:rFonts w:ascii="Times New Roman" w:hAnsi="Times New Roman" w:cs="Times New Roman"/>
        </w:rPr>
      </w:pPr>
      <w:proofErr w:type="gramStart"/>
      <w:r w:rsidRPr="00D767F2">
        <w:rPr>
          <w:rFonts w:ascii="Times New Roman" w:hAnsi="Times New Roman" w:cs="Times New Roman"/>
        </w:rPr>
        <w:t>Hulland,J.</w:t>
      </w:r>
      <w:proofErr w:type="gramEnd"/>
      <w:r w:rsidRPr="00D767F2">
        <w:rPr>
          <w:rFonts w:ascii="Times New Roman" w:hAnsi="Times New Roman" w:cs="Times New Roman"/>
        </w:rPr>
        <w:t>(1999</w:t>
      </w:r>
      <w:proofErr w:type="gramStart"/>
      <w:r w:rsidRPr="00D767F2">
        <w:rPr>
          <w:rFonts w:ascii="Times New Roman" w:hAnsi="Times New Roman" w:cs="Times New Roman"/>
        </w:rPr>
        <w:t>),</w:t>
      </w:r>
      <w:r w:rsidR="00972EE3" w:rsidRPr="00D767F2">
        <w:rPr>
          <w:rFonts w:ascii="Times New Roman" w:hAnsi="Times New Roman" w:cs="Times New Roman"/>
        </w:rPr>
        <w:t>seofpartialleastsquares</w:t>
      </w:r>
      <w:proofErr w:type="gramEnd"/>
      <w:r w:rsidR="00972EE3" w:rsidRPr="00D767F2">
        <w:rPr>
          <w:rFonts w:ascii="Times New Roman" w:hAnsi="Times New Roman" w:cs="Times New Roman"/>
        </w:rPr>
        <w:t>(PLS)</w:t>
      </w:r>
      <w:proofErr w:type="gramStart"/>
      <w:r w:rsidR="00972EE3" w:rsidRPr="00D767F2">
        <w:rPr>
          <w:rFonts w:ascii="Times New Roman" w:hAnsi="Times New Roman" w:cs="Times New Roman"/>
        </w:rPr>
        <w:t>instrategicmanagementresearch:areviewoffour</w:t>
      </w:r>
      <w:proofErr w:type="gramEnd"/>
      <w:r w:rsidR="00972EE3" w:rsidRPr="00D767F2">
        <w:rPr>
          <w:rFonts w:ascii="Times New Roman" w:hAnsi="Times New Roman" w:cs="Times New Roman"/>
        </w:rPr>
        <w:t xml:space="preserve"> recent studies”, </w:t>
      </w:r>
      <w:r w:rsidR="00972EE3" w:rsidRPr="00D767F2">
        <w:rPr>
          <w:rFonts w:ascii="Times New Roman" w:hAnsi="Times New Roman" w:cs="Times New Roman"/>
          <w:i/>
        </w:rPr>
        <w:t>Strategic Management Journal</w:t>
      </w:r>
      <w:r w:rsidR="00972EE3" w:rsidRPr="00D767F2">
        <w:rPr>
          <w:rFonts w:ascii="Times New Roman" w:hAnsi="Times New Roman" w:cs="Times New Roman"/>
        </w:rPr>
        <w:t xml:space="preserve">, Vol. 20 No. 2, pp. 195-204. </w:t>
      </w:r>
    </w:p>
    <w:p w14:paraId="746AD963" w14:textId="77777777" w:rsidR="00972EE3" w:rsidRPr="00D767F2" w:rsidRDefault="00972EE3" w:rsidP="00512DF7">
      <w:pPr>
        <w:ind w:firstLine="720"/>
        <w:jc w:val="both"/>
        <w:rPr>
          <w:rFonts w:ascii="Times New Roman" w:hAnsi="Times New Roman" w:cs="Times New Roman"/>
        </w:rPr>
      </w:pPr>
      <w:r w:rsidRPr="00D767F2">
        <w:rPr>
          <w:rFonts w:ascii="Times New Roman" w:hAnsi="Times New Roman" w:cs="Times New Roman"/>
        </w:rPr>
        <w:t xml:space="preserve">Hultman, M., </w:t>
      </w:r>
      <w:proofErr w:type="spellStart"/>
      <w:r w:rsidRPr="00D767F2">
        <w:rPr>
          <w:rFonts w:ascii="Times New Roman" w:hAnsi="Times New Roman" w:cs="Times New Roman"/>
        </w:rPr>
        <w:t>Skarmeas</w:t>
      </w:r>
      <w:proofErr w:type="spellEnd"/>
      <w:r w:rsidRPr="00D767F2">
        <w:rPr>
          <w:rFonts w:ascii="Times New Roman" w:hAnsi="Times New Roman" w:cs="Times New Roman"/>
        </w:rPr>
        <w:t xml:space="preserve">, D., </w:t>
      </w:r>
      <w:proofErr w:type="spellStart"/>
      <w:r w:rsidRPr="00D767F2">
        <w:rPr>
          <w:rFonts w:ascii="Times New Roman" w:hAnsi="Times New Roman" w:cs="Times New Roman"/>
        </w:rPr>
        <w:t>Oghazi</w:t>
      </w:r>
      <w:proofErr w:type="spellEnd"/>
      <w:r w:rsidRPr="00D767F2">
        <w:rPr>
          <w:rFonts w:ascii="Times New Roman" w:hAnsi="Times New Roman" w:cs="Times New Roman"/>
        </w:rPr>
        <w:t>, P. and Beheshti, H.M. (2015), “Achieving tourist loyalty through destination personality, satisfaction, and identification</w:t>
      </w:r>
      <w:r w:rsidRPr="00D767F2">
        <w:rPr>
          <w:rFonts w:ascii="Times New Roman" w:hAnsi="Times New Roman" w:cs="Times New Roman"/>
          <w:i/>
        </w:rPr>
        <w:t>”, Journal of Business Research</w:t>
      </w:r>
      <w:r w:rsidRPr="00D767F2">
        <w:rPr>
          <w:rFonts w:ascii="Times New Roman" w:hAnsi="Times New Roman" w:cs="Times New Roman"/>
        </w:rPr>
        <w:t>, Vol. 68 No. 11, pp. 2227-2231.</w:t>
      </w:r>
    </w:p>
    <w:p w14:paraId="42229091" w14:textId="77777777" w:rsidR="008B284A" w:rsidRPr="00D767F2" w:rsidRDefault="008B284A" w:rsidP="00512DF7">
      <w:pPr>
        <w:ind w:firstLine="720"/>
        <w:jc w:val="both"/>
        <w:rPr>
          <w:rFonts w:ascii="Times New Roman" w:hAnsi="Times New Roman" w:cs="Times New Roman"/>
        </w:rPr>
      </w:pPr>
      <w:r w:rsidRPr="00D767F2">
        <w:rPr>
          <w:rStyle w:val="Strong"/>
          <w:rFonts w:ascii="Times New Roman" w:hAnsi="Times New Roman" w:cs="Times New Roman"/>
          <w:b w:val="0"/>
          <w:shd w:val="clear" w:color="auto" w:fill="FFFFFF"/>
        </w:rPr>
        <w:t>Jacobson, Matthew J.</w:t>
      </w:r>
      <w:r w:rsidRPr="00D767F2">
        <w:rPr>
          <w:rFonts w:ascii="Times New Roman" w:hAnsi="Times New Roman" w:cs="Times New Roman"/>
          <w:b/>
          <w:shd w:val="clear" w:color="auto" w:fill="FFFFFF"/>
        </w:rPr>
        <w:t xml:space="preserve"> (2022),</w:t>
      </w:r>
      <w:r w:rsidRPr="00D767F2">
        <w:rPr>
          <w:rFonts w:ascii="Times New Roman" w:hAnsi="Times New Roman" w:cs="Times New Roman"/>
          <w:shd w:val="clear" w:color="auto" w:fill="FFFFFF"/>
        </w:rPr>
        <w:t xml:space="preserve"> “</w:t>
      </w:r>
      <w:hyperlink r:id="rId10" w:history="1">
        <w:r w:rsidRPr="00D767F2">
          <w:rPr>
            <w:rStyle w:val="Hyperlink"/>
            <w:rFonts w:ascii="Times New Roman" w:hAnsi="Times New Roman" w:cs="Times New Roman"/>
            <w:bCs/>
            <w:color w:val="auto"/>
            <w:u w:val="none"/>
            <w:shd w:val="clear" w:color="auto" w:fill="FFFFFF"/>
          </w:rPr>
          <w:t>Archaeological Evidence for Community Resilience and Sustainability: A Bibliometric and Quantitative Review</w:t>
        </w:r>
      </w:hyperlink>
      <w:r w:rsidRPr="00D767F2">
        <w:rPr>
          <w:rFonts w:ascii="Times New Roman" w:hAnsi="Times New Roman" w:cs="Times New Roman"/>
        </w:rPr>
        <w:t xml:space="preserve">”, </w:t>
      </w:r>
      <w:r w:rsidRPr="00D767F2">
        <w:rPr>
          <w:rStyle w:val="Emphasis"/>
          <w:rFonts w:ascii="Times New Roman" w:hAnsi="Times New Roman" w:cs="Times New Roman"/>
          <w:shd w:val="clear" w:color="auto" w:fill="FFFFFF"/>
        </w:rPr>
        <w:t>Sustainability,</w:t>
      </w:r>
      <w:r w:rsidRPr="00D767F2">
        <w:rPr>
          <w:rFonts w:ascii="Times New Roman" w:hAnsi="Times New Roman" w:cs="Times New Roman"/>
          <w:shd w:val="clear" w:color="auto" w:fill="FFFFFF"/>
        </w:rPr>
        <w:t>, </w:t>
      </w:r>
      <w:r w:rsidRPr="00D767F2">
        <w:rPr>
          <w:rStyle w:val="Emphasis"/>
          <w:rFonts w:ascii="Times New Roman" w:hAnsi="Times New Roman" w:cs="Times New Roman"/>
          <w:shd w:val="clear" w:color="auto" w:fill="FFFFFF"/>
        </w:rPr>
        <w:t>14</w:t>
      </w:r>
      <w:r w:rsidRPr="00D767F2">
        <w:rPr>
          <w:rFonts w:ascii="Times New Roman" w:hAnsi="Times New Roman" w:cs="Times New Roman"/>
          <w:shd w:val="clear" w:color="auto" w:fill="FFFFFF"/>
        </w:rPr>
        <w:t>(24), 16591; </w:t>
      </w:r>
      <w:hyperlink r:id="rId11" w:history="1">
        <w:r w:rsidRPr="00D767F2">
          <w:rPr>
            <w:rStyle w:val="Hyperlink"/>
            <w:rFonts w:ascii="Times New Roman" w:hAnsi="Times New Roman" w:cs="Times New Roman"/>
            <w:bCs/>
            <w:color w:val="auto"/>
            <w:shd w:val="clear" w:color="auto" w:fill="FFFFFF"/>
          </w:rPr>
          <w:t>https://doi.org/10.3390/su142416591</w:t>
        </w:r>
      </w:hyperlink>
      <w:r w:rsidRPr="00D767F2">
        <w:rPr>
          <w:rFonts w:ascii="Times New Roman" w:hAnsi="Times New Roman" w:cs="Times New Roman"/>
          <w:shd w:val="clear" w:color="auto" w:fill="FFFFFF"/>
        </w:rPr>
        <w:t> - 11 Dec 2022</w:t>
      </w:r>
    </w:p>
    <w:p w14:paraId="4310F034" w14:textId="77777777" w:rsidR="008B284A" w:rsidRPr="00D767F2" w:rsidRDefault="008B284A" w:rsidP="00512DF7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D767F2">
        <w:rPr>
          <w:rFonts w:ascii="Times New Roman" w:hAnsi="Times New Roman" w:cs="Times New Roman"/>
        </w:rPr>
        <w:t>Kavoura</w:t>
      </w:r>
      <w:proofErr w:type="spellEnd"/>
      <w:r w:rsidRPr="00D767F2">
        <w:rPr>
          <w:rFonts w:ascii="Times New Roman" w:hAnsi="Times New Roman" w:cs="Times New Roman"/>
        </w:rPr>
        <w:t xml:space="preserve">, A. and </w:t>
      </w:r>
      <w:proofErr w:type="spellStart"/>
      <w:r w:rsidRPr="00D767F2">
        <w:rPr>
          <w:rFonts w:ascii="Times New Roman" w:hAnsi="Times New Roman" w:cs="Times New Roman"/>
        </w:rPr>
        <w:t>Bitsani</w:t>
      </w:r>
      <w:proofErr w:type="spellEnd"/>
      <w:r w:rsidRPr="00D767F2">
        <w:rPr>
          <w:rFonts w:ascii="Times New Roman" w:hAnsi="Times New Roman" w:cs="Times New Roman"/>
        </w:rPr>
        <w:t xml:space="preserve">, E. (2013), “Managing the World Heritage Site of the Acropolis, Greece”, </w:t>
      </w:r>
      <w:r w:rsidRPr="00D767F2">
        <w:rPr>
          <w:rFonts w:ascii="Times New Roman" w:hAnsi="Times New Roman" w:cs="Times New Roman"/>
          <w:i/>
        </w:rPr>
        <w:t>International Journal of Culture, Tourism and Hospitality Research</w:t>
      </w:r>
      <w:r w:rsidRPr="00D767F2">
        <w:rPr>
          <w:rFonts w:ascii="Times New Roman" w:hAnsi="Times New Roman" w:cs="Times New Roman"/>
        </w:rPr>
        <w:t>, Vol. 7 No. 1, pp. 58-67</w:t>
      </w:r>
    </w:p>
    <w:p w14:paraId="7BDBD972" w14:textId="77777777" w:rsidR="00972EE3" w:rsidRPr="00D767F2" w:rsidRDefault="00972EE3" w:rsidP="00512DF7">
      <w:pPr>
        <w:ind w:firstLine="720"/>
        <w:jc w:val="both"/>
        <w:rPr>
          <w:rFonts w:ascii="Times New Roman" w:hAnsi="Times New Roman" w:cs="Times New Roman"/>
        </w:rPr>
      </w:pPr>
      <w:r w:rsidRPr="00D767F2">
        <w:rPr>
          <w:rFonts w:ascii="Times New Roman" w:hAnsi="Times New Roman" w:cs="Times New Roman"/>
        </w:rPr>
        <w:t xml:space="preserve">McDonald, H. (2011), “Understanding the antecedents to public interest and engagement with heritage”, </w:t>
      </w:r>
      <w:r w:rsidRPr="00D767F2">
        <w:rPr>
          <w:rFonts w:ascii="Times New Roman" w:hAnsi="Times New Roman" w:cs="Times New Roman"/>
          <w:i/>
        </w:rPr>
        <w:t>European Journal of Marketing</w:t>
      </w:r>
      <w:r w:rsidRPr="00D767F2">
        <w:rPr>
          <w:rFonts w:ascii="Times New Roman" w:hAnsi="Times New Roman" w:cs="Times New Roman"/>
        </w:rPr>
        <w:t>, Vol. 45 No. 5, pp. 780-804.</w:t>
      </w:r>
    </w:p>
    <w:p w14:paraId="3C31F375" w14:textId="77777777" w:rsidR="008B284A" w:rsidRPr="00D767F2" w:rsidRDefault="008B284A" w:rsidP="00512DF7">
      <w:pPr>
        <w:ind w:firstLine="720"/>
        <w:jc w:val="both"/>
        <w:rPr>
          <w:rFonts w:ascii="Times New Roman" w:hAnsi="Times New Roman" w:cs="Times New Roman"/>
        </w:rPr>
      </w:pPr>
      <w:r w:rsidRPr="00D767F2">
        <w:rPr>
          <w:rFonts w:ascii="Times New Roman" w:hAnsi="Times New Roman" w:cs="Times New Roman"/>
        </w:rPr>
        <w:t xml:space="preserve">MacMillan, K., Money, K., Money, A. and Downing, S. (2005), “Relationship marketing in the not-for-profit sector: annex tension and application of the commitment-trust theory”, </w:t>
      </w:r>
      <w:r w:rsidRPr="00D767F2">
        <w:rPr>
          <w:rFonts w:ascii="Times New Roman" w:hAnsi="Times New Roman" w:cs="Times New Roman"/>
          <w:i/>
        </w:rPr>
        <w:t>Journal of Business Research</w:t>
      </w:r>
      <w:r w:rsidRPr="00D767F2">
        <w:rPr>
          <w:rFonts w:ascii="Times New Roman" w:hAnsi="Times New Roman" w:cs="Times New Roman"/>
        </w:rPr>
        <w:t>, Vol. 58 No. 6, pp. 806-818.</w:t>
      </w:r>
    </w:p>
    <w:p w14:paraId="6355B1E2" w14:textId="77777777" w:rsidR="008B284A" w:rsidRPr="00D767F2" w:rsidRDefault="008B284A" w:rsidP="00512DF7">
      <w:pPr>
        <w:ind w:firstLine="720"/>
        <w:jc w:val="both"/>
        <w:rPr>
          <w:rFonts w:ascii="Times New Roman" w:hAnsi="Times New Roman" w:cs="Times New Roman"/>
        </w:rPr>
      </w:pPr>
      <w:r w:rsidRPr="00D767F2">
        <w:rPr>
          <w:rFonts w:ascii="Times New Roman" w:hAnsi="Times New Roman" w:cs="Times New Roman"/>
        </w:rPr>
        <w:lastRenderedPageBreak/>
        <w:t>Milman, A. (2015), “Preserving the cultural identity of a World Heritage Site: the impact of Chichen Itza’s souvenir vendors”, International Journal of Culture, Tourism and Hospitality Research, Vol. 9 No. 3, pp. 241-260.</w:t>
      </w:r>
    </w:p>
    <w:p w14:paraId="699617E5" w14:textId="77777777" w:rsidR="008B284A" w:rsidRPr="00D767F2" w:rsidRDefault="008B284A" w:rsidP="00512DF7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D767F2">
        <w:rPr>
          <w:rFonts w:ascii="Times New Roman" w:hAnsi="Times New Roman" w:cs="Times New Roman"/>
        </w:rPr>
        <w:t>Orbasli</w:t>
      </w:r>
      <w:proofErr w:type="spellEnd"/>
      <w:r w:rsidRPr="00D767F2">
        <w:rPr>
          <w:rFonts w:ascii="Times New Roman" w:hAnsi="Times New Roman" w:cs="Times New Roman"/>
        </w:rPr>
        <w:t xml:space="preserve">, A. (2014), “Archaeological site management and local development”, </w:t>
      </w:r>
      <w:r w:rsidRPr="00D767F2">
        <w:rPr>
          <w:rFonts w:ascii="Times New Roman" w:hAnsi="Times New Roman" w:cs="Times New Roman"/>
          <w:i/>
        </w:rPr>
        <w:t>Conservation and Management of Archaeological Sites</w:t>
      </w:r>
      <w:r w:rsidRPr="00D767F2">
        <w:rPr>
          <w:rFonts w:ascii="Times New Roman" w:hAnsi="Times New Roman" w:cs="Times New Roman"/>
        </w:rPr>
        <w:t>, Vol. 15 No. 3-4, pp. 237- 253.</w:t>
      </w:r>
    </w:p>
    <w:p w14:paraId="3E1FA281" w14:textId="77777777" w:rsidR="008B284A" w:rsidRPr="00D767F2" w:rsidRDefault="008B284A" w:rsidP="00512DF7">
      <w:pPr>
        <w:ind w:firstLine="720"/>
        <w:jc w:val="both"/>
        <w:rPr>
          <w:rFonts w:ascii="Times New Roman" w:hAnsi="Times New Roman" w:cs="Times New Roman"/>
        </w:rPr>
      </w:pPr>
      <w:r w:rsidRPr="00D767F2">
        <w:rPr>
          <w:rFonts w:ascii="Times New Roman" w:hAnsi="Times New Roman" w:cs="Times New Roman"/>
        </w:rPr>
        <w:t xml:space="preserve">Pacifico, D. and Vogel, M. (2012), “Archaeological sites, modern communities, and tourism”, </w:t>
      </w:r>
      <w:r w:rsidRPr="00D767F2">
        <w:rPr>
          <w:rFonts w:ascii="Times New Roman" w:hAnsi="Times New Roman" w:cs="Times New Roman"/>
          <w:i/>
        </w:rPr>
        <w:t>Annals of Tourism Research</w:t>
      </w:r>
      <w:r w:rsidRPr="00D767F2">
        <w:rPr>
          <w:rFonts w:ascii="Times New Roman" w:hAnsi="Times New Roman" w:cs="Times New Roman"/>
        </w:rPr>
        <w:t>, Vol. 39 No. 3, pp. 1588-1611.</w:t>
      </w:r>
    </w:p>
    <w:p w14:paraId="5EAA016F" w14:textId="77777777" w:rsidR="003B75A8" w:rsidRPr="00D767F2" w:rsidRDefault="003B75A8" w:rsidP="00512DF7">
      <w:pPr>
        <w:ind w:firstLine="720"/>
        <w:jc w:val="both"/>
        <w:rPr>
          <w:rFonts w:ascii="Times New Roman" w:hAnsi="Times New Roman" w:cs="Times New Roman"/>
        </w:rPr>
      </w:pPr>
      <w:r w:rsidRPr="00D767F2">
        <w:rPr>
          <w:rFonts w:ascii="Times New Roman" w:hAnsi="Times New Roman" w:cs="Times New Roman"/>
        </w:rPr>
        <w:t>Poria, Y., Reichel, A. and Cohen, R. (2011), “World Heritage Site: an effective</w:t>
      </w:r>
      <w:r w:rsidRPr="00EF7608">
        <w:rPr>
          <w:rFonts w:ascii="Times New Roman" w:hAnsi="Times New Roman" w:cs="Times New Roman"/>
          <w:sz w:val="24"/>
          <w:szCs w:val="24"/>
        </w:rPr>
        <w:t xml:space="preserve"> </w:t>
      </w:r>
      <w:r w:rsidRPr="00D767F2">
        <w:rPr>
          <w:rFonts w:ascii="Times New Roman" w:hAnsi="Times New Roman" w:cs="Times New Roman"/>
        </w:rPr>
        <w:t xml:space="preserve">brand for an </w:t>
      </w:r>
      <w:proofErr w:type="spellStart"/>
      <w:r w:rsidRPr="00D767F2">
        <w:rPr>
          <w:rFonts w:ascii="Times New Roman" w:hAnsi="Times New Roman" w:cs="Times New Roman"/>
        </w:rPr>
        <w:t>archeological</w:t>
      </w:r>
      <w:proofErr w:type="spellEnd"/>
      <w:r w:rsidRPr="00D767F2">
        <w:rPr>
          <w:rFonts w:ascii="Times New Roman" w:hAnsi="Times New Roman" w:cs="Times New Roman"/>
        </w:rPr>
        <w:t xml:space="preserve"> site?”, </w:t>
      </w:r>
      <w:r w:rsidRPr="00D767F2">
        <w:rPr>
          <w:rFonts w:ascii="Times New Roman" w:hAnsi="Times New Roman" w:cs="Times New Roman"/>
          <w:i/>
        </w:rPr>
        <w:t>Journal of Heritage Tourism</w:t>
      </w:r>
      <w:r w:rsidRPr="00D767F2">
        <w:rPr>
          <w:rFonts w:ascii="Times New Roman" w:hAnsi="Times New Roman" w:cs="Times New Roman"/>
        </w:rPr>
        <w:t>, Vol. 6 No. 3, pp. 197-208.</w:t>
      </w:r>
    </w:p>
    <w:p w14:paraId="3B05DF9C" w14:textId="77777777" w:rsidR="008B284A" w:rsidRPr="00D767F2" w:rsidRDefault="008B284A" w:rsidP="00512DF7">
      <w:pPr>
        <w:ind w:firstLine="720"/>
        <w:jc w:val="both"/>
        <w:rPr>
          <w:rFonts w:ascii="Times New Roman" w:hAnsi="Times New Roman" w:cs="Times New Roman"/>
        </w:rPr>
      </w:pPr>
      <w:r w:rsidRPr="00D767F2">
        <w:rPr>
          <w:rFonts w:ascii="Times New Roman" w:hAnsi="Times New Roman" w:cs="Times New Roman"/>
        </w:rPr>
        <w:t>Salvo, S.</w:t>
      </w:r>
      <w:r w:rsidR="00D767F2" w:rsidRPr="00D767F2">
        <w:rPr>
          <w:rFonts w:ascii="Times New Roman" w:hAnsi="Times New Roman" w:cs="Times New Roman"/>
        </w:rPr>
        <w:t xml:space="preserve"> </w:t>
      </w:r>
      <w:r w:rsidRPr="00D767F2">
        <w:rPr>
          <w:rFonts w:ascii="Times New Roman" w:hAnsi="Times New Roman" w:cs="Times New Roman"/>
        </w:rPr>
        <w:t xml:space="preserve">(2013), “Innovation in lighting for enhancing the appreciation and preservation of archaeological heritage”, </w:t>
      </w:r>
      <w:r w:rsidRPr="00D767F2">
        <w:rPr>
          <w:rFonts w:ascii="Times New Roman" w:hAnsi="Times New Roman" w:cs="Times New Roman"/>
          <w:i/>
        </w:rPr>
        <w:t>Journal of Cultural Heritage</w:t>
      </w:r>
      <w:r w:rsidRPr="00D767F2">
        <w:rPr>
          <w:rFonts w:ascii="Times New Roman" w:hAnsi="Times New Roman" w:cs="Times New Roman"/>
        </w:rPr>
        <w:t>, Vol. 15 No. 2, pp. 209-212.</w:t>
      </w:r>
    </w:p>
    <w:p w14:paraId="6B6026CE" w14:textId="77777777" w:rsidR="008B284A" w:rsidRPr="00D767F2" w:rsidRDefault="008B284A" w:rsidP="00512DF7">
      <w:pPr>
        <w:ind w:firstLine="720"/>
        <w:jc w:val="both"/>
        <w:rPr>
          <w:rFonts w:ascii="Times New Roman" w:hAnsi="Times New Roman" w:cs="Times New Roman"/>
        </w:rPr>
      </w:pPr>
      <w:r w:rsidRPr="00D767F2">
        <w:rPr>
          <w:rFonts w:ascii="Times New Roman" w:hAnsi="Times New Roman" w:cs="Times New Roman"/>
        </w:rPr>
        <w:t xml:space="preserve">Stylianou-Lambert, T., </w:t>
      </w:r>
      <w:proofErr w:type="spellStart"/>
      <w:r w:rsidRPr="00D767F2">
        <w:rPr>
          <w:rFonts w:ascii="Times New Roman" w:hAnsi="Times New Roman" w:cs="Times New Roman"/>
        </w:rPr>
        <w:t>Boukas</w:t>
      </w:r>
      <w:proofErr w:type="spellEnd"/>
      <w:r w:rsidRPr="00D767F2">
        <w:rPr>
          <w:rFonts w:ascii="Times New Roman" w:hAnsi="Times New Roman" w:cs="Times New Roman"/>
        </w:rPr>
        <w:t xml:space="preserve">, N. and Christodoulou- </w:t>
      </w:r>
      <w:proofErr w:type="spellStart"/>
      <w:r w:rsidRPr="00D767F2">
        <w:rPr>
          <w:rFonts w:ascii="Times New Roman" w:hAnsi="Times New Roman" w:cs="Times New Roman"/>
        </w:rPr>
        <w:t>Yerali</w:t>
      </w:r>
      <w:proofErr w:type="spellEnd"/>
      <w:r w:rsidRPr="00D767F2">
        <w:rPr>
          <w:rFonts w:ascii="Times New Roman" w:hAnsi="Times New Roman" w:cs="Times New Roman"/>
        </w:rPr>
        <w:t xml:space="preserve">, M. (2014), “Museums and cultural sustainability: stakeholders, forces, and cultural policies”, </w:t>
      </w:r>
      <w:r w:rsidRPr="00D767F2">
        <w:rPr>
          <w:rFonts w:ascii="Times New Roman" w:hAnsi="Times New Roman" w:cs="Times New Roman"/>
          <w:i/>
        </w:rPr>
        <w:t>International Journal of Cultural Policy</w:t>
      </w:r>
      <w:r w:rsidRPr="00D767F2">
        <w:rPr>
          <w:rFonts w:ascii="Times New Roman" w:hAnsi="Times New Roman" w:cs="Times New Roman"/>
        </w:rPr>
        <w:t>, Vol. 20 No. 5, pp. 566-587.</w:t>
      </w:r>
    </w:p>
    <w:p w14:paraId="62BDA372" w14:textId="77777777" w:rsidR="00972EE3" w:rsidRPr="00D767F2" w:rsidRDefault="00972EE3" w:rsidP="00512DF7">
      <w:pPr>
        <w:ind w:firstLine="720"/>
        <w:jc w:val="both"/>
        <w:rPr>
          <w:rFonts w:ascii="Times New Roman" w:hAnsi="Times New Roman" w:cs="Times New Roman"/>
        </w:rPr>
      </w:pPr>
      <w:r w:rsidRPr="00D767F2">
        <w:rPr>
          <w:rFonts w:ascii="Times New Roman" w:hAnsi="Times New Roman" w:cs="Times New Roman"/>
        </w:rPr>
        <w:t>Thomas, S.R., Pervan, S.J. and Nuttall, P.J. (2009), “Marketing orientation and arts organisations: the case for business sponsorship”, Marketing Intelligence &amp; Planning, Vol. 27 No. 6, pp. 736-752.</w:t>
      </w:r>
    </w:p>
    <w:p w14:paraId="20343AF0" w14:textId="77777777" w:rsidR="003B75A8" w:rsidRPr="00D767F2" w:rsidRDefault="003B75A8" w:rsidP="00512DF7">
      <w:pPr>
        <w:ind w:firstLine="720"/>
        <w:jc w:val="both"/>
        <w:rPr>
          <w:rFonts w:ascii="Times New Roman" w:hAnsi="Times New Roman" w:cs="Times New Roman"/>
        </w:rPr>
      </w:pPr>
      <w:r w:rsidRPr="00D767F2">
        <w:rPr>
          <w:rFonts w:ascii="Times New Roman" w:hAnsi="Times New Roman" w:cs="Times New Roman"/>
        </w:rPr>
        <w:t xml:space="preserve">Tuhin, M. K. W &amp; Majumder, M. T. H. (2011). An Appraisal of Tourism Industry Development in Bangladesh, </w:t>
      </w:r>
      <w:r w:rsidRPr="00D767F2">
        <w:rPr>
          <w:rFonts w:ascii="Times New Roman" w:hAnsi="Times New Roman" w:cs="Times New Roman"/>
          <w:i/>
        </w:rPr>
        <w:t>European Journal of Business and Management</w:t>
      </w:r>
      <w:r w:rsidRPr="00D767F2">
        <w:rPr>
          <w:rFonts w:ascii="Times New Roman" w:hAnsi="Times New Roman" w:cs="Times New Roman"/>
        </w:rPr>
        <w:t>, 3(3), 287-298.</w:t>
      </w:r>
    </w:p>
    <w:p w14:paraId="0EC5B998" w14:textId="77777777" w:rsidR="00972EE3" w:rsidRPr="00D767F2" w:rsidRDefault="00972EE3" w:rsidP="00512DF7">
      <w:pPr>
        <w:ind w:firstLine="720"/>
        <w:jc w:val="both"/>
        <w:rPr>
          <w:rFonts w:ascii="Times New Roman" w:hAnsi="Times New Roman" w:cs="Times New Roman"/>
        </w:rPr>
      </w:pPr>
      <w:r w:rsidRPr="00D767F2">
        <w:rPr>
          <w:rFonts w:ascii="Times New Roman" w:hAnsi="Times New Roman" w:cs="Times New Roman"/>
        </w:rPr>
        <w:t xml:space="preserve">Verma R. &amp; Rathore, M.J.S. (2018). Analysis of Service Marketing Mix of Rajasthan a Tourist Destination, </w:t>
      </w:r>
      <w:r w:rsidRPr="00D767F2">
        <w:rPr>
          <w:rFonts w:ascii="Times New Roman" w:hAnsi="Times New Roman" w:cs="Times New Roman"/>
          <w:i/>
        </w:rPr>
        <w:t>Asia Pacific Journal of Research</w:t>
      </w:r>
      <w:r w:rsidRPr="00D767F2">
        <w:rPr>
          <w:rFonts w:ascii="Times New Roman" w:hAnsi="Times New Roman" w:cs="Times New Roman"/>
        </w:rPr>
        <w:t>, I (LVIV), 66 -71.</w:t>
      </w:r>
    </w:p>
    <w:p w14:paraId="526DBCBB" w14:textId="77777777" w:rsidR="003B75A8" w:rsidRPr="00D767F2" w:rsidRDefault="003B75A8" w:rsidP="00512DF7">
      <w:pPr>
        <w:ind w:firstLine="720"/>
      </w:pPr>
      <w:r w:rsidRPr="00D767F2">
        <w:rPr>
          <w:rFonts w:ascii="Times New Roman" w:hAnsi="Times New Roman" w:cs="Times New Roman"/>
        </w:rPr>
        <w:t>World Travel &amp; Tourism Council (WTTC</w:t>
      </w:r>
      <w:r w:rsidRPr="00D767F2">
        <w:rPr>
          <w:rFonts w:ascii="Times New Roman" w:hAnsi="Times New Roman" w:cs="Times New Roman"/>
          <w:i/>
        </w:rPr>
        <w:t>),</w:t>
      </w:r>
      <w:r w:rsidRPr="00D767F2">
        <w:rPr>
          <w:i/>
        </w:rPr>
        <w:t xml:space="preserve"> Economic Impact Research - World Travel &amp; Tourism Council</w:t>
      </w:r>
      <w:r w:rsidRPr="00D767F2">
        <w:rPr>
          <w:bCs/>
        </w:rPr>
        <w:t>, Available at</w:t>
      </w:r>
      <w:r w:rsidRPr="00D767F2">
        <w:rPr>
          <w:b/>
          <w:bCs/>
        </w:rPr>
        <w:t xml:space="preserve">: </w:t>
      </w:r>
      <w:r w:rsidRPr="00D767F2">
        <w:t>https://wttc.org › research › economic-impact, 2019</w:t>
      </w:r>
    </w:p>
    <w:p w14:paraId="56EE3AD5" w14:textId="77777777" w:rsidR="003B75A8" w:rsidRPr="00D767F2" w:rsidRDefault="003B75A8" w:rsidP="00512DF7">
      <w:pPr>
        <w:ind w:firstLine="720"/>
        <w:rPr>
          <w:rFonts w:ascii="Times New Roman" w:hAnsi="Times New Roman" w:cs="Times New Roman"/>
        </w:rPr>
      </w:pPr>
      <w:r w:rsidRPr="00D767F2">
        <w:rPr>
          <w:rFonts w:ascii="Times New Roman" w:hAnsi="Times New Roman" w:cs="Times New Roman"/>
          <w:iCs/>
          <w:shd w:val="clear" w:color="auto" w:fill="FFFFFF"/>
        </w:rPr>
        <w:t>Wikipedia,</w:t>
      </w:r>
      <w:r w:rsidRPr="00D767F2">
        <w:rPr>
          <w:rFonts w:ascii="Times New Roman" w:hAnsi="Times New Roman" w:cs="Times New Roman"/>
          <w:b/>
          <w:i/>
          <w:iCs/>
          <w:shd w:val="clear" w:color="auto" w:fill="FFFFFF"/>
        </w:rPr>
        <w:t xml:space="preserve"> </w:t>
      </w:r>
      <w:r w:rsidRPr="00D767F2">
        <w:rPr>
          <w:rFonts w:ascii="Times New Roman" w:hAnsi="Times New Roman" w:cs="Times New Roman"/>
          <w:iCs/>
          <w:shd w:val="clear" w:color="auto" w:fill="FFFFFF"/>
        </w:rPr>
        <w:t>Sustainable Archaeology Collections Procedures and Standards</w:t>
      </w:r>
      <w:r w:rsidRPr="00D767F2">
        <w:rPr>
          <w:rFonts w:ascii="Times New Roman" w:hAnsi="Times New Roman" w:cs="Times New Roman"/>
          <w:b/>
          <w:shd w:val="clear" w:color="auto" w:fill="FFFFFF"/>
        </w:rPr>
        <w:t>.</w:t>
      </w:r>
      <w:r w:rsidRPr="00D767F2">
        <w:rPr>
          <w:rFonts w:ascii="Times New Roman" w:hAnsi="Times New Roman" w:cs="Times New Roman"/>
          <w:shd w:val="clear" w:color="auto" w:fill="FFFFFF"/>
        </w:rPr>
        <w:t xml:space="preserve"> </w:t>
      </w:r>
      <w:r w:rsidRPr="00D767F2">
        <w:rPr>
          <w:rFonts w:ascii="Times New Roman" w:hAnsi="Times New Roman" w:cs="Times New Roman"/>
          <w:i/>
          <w:shd w:val="clear" w:color="auto" w:fill="FFFFFF"/>
        </w:rPr>
        <w:t>Document on file at Sustainable Archaeology</w:t>
      </w:r>
      <w:r w:rsidRPr="00D767F2">
        <w:rPr>
          <w:rFonts w:ascii="Times New Roman" w:hAnsi="Times New Roman" w:cs="Times New Roman"/>
          <w:shd w:val="clear" w:color="auto" w:fill="FFFFFF"/>
        </w:rPr>
        <w:t>. 2011.</w:t>
      </w:r>
    </w:p>
    <w:p w14:paraId="0C53E29C" w14:textId="77777777" w:rsidR="00972EE3" w:rsidRPr="00D767F2" w:rsidRDefault="00972EE3" w:rsidP="00512DF7">
      <w:pPr>
        <w:ind w:firstLine="720"/>
        <w:jc w:val="both"/>
        <w:rPr>
          <w:rFonts w:ascii="Times New Roman" w:hAnsi="Times New Roman" w:cs="Times New Roman"/>
        </w:rPr>
      </w:pPr>
      <w:r w:rsidRPr="00D767F2">
        <w:rPr>
          <w:rFonts w:ascii="Times New Roman" w:hAnsi="Times New Roman" w:cs="Times New Roman"/>
        </w:rPr>
        <w:t xml:space="preserve">Zannat, N. A. (2018). Measuring Tourists’ Satisfaction with Forest-Based Tourism Attractions in Sylhet: The Case of </w:t>
      </w:r>
      <w:proofErr w:type="spellStart"/>
      <w:r w:rsidRPr="00D767F2">
        <w:rPr>
          <w:rFonts w:ascii="Times New Roman" w:hAnsi="Times New Roman" w:cs="Times New Roman"/>
        </w:rPr>
        <w:t>Lawachara</w:t>
      </w:r>
      <w:proofErr w:type="spellEnd"/>
      <w:r w:rsidRPr="00D767F2">
        <w:rPr>
          <w:rFonts w:ascii="Times New Roman" w:hAnsi="Times New Roman" w:cs="Times New Roman"/>
        </w:rPr>
        <w:t xml:space="preserve"> National Park, </w:t>
      </w:r>
      <w:r w:rsidRPr="00D767F2">
        <w:rPr>
          <w:rFonts w:ascii="Times New Roman" w:hAnsi="Times New Roman" w:cs="Times New Roman"/>
          <w:i/>
        </w:rPr>
        <w:t>Journal of Tourism, Hospitality and Sports</w:t>
      </w:r>
      <w:r w:rsidRPr="00D767F2">
        <w:rPr>
          <w:rFonts w:ascii="Times New Roman" w:hAnsi="Times New Roman" w:cs="Times New Roman"/>
        </w:rPr>
        <w:t>, 39, 30-38</w:t>
      </w:r>
    </w:p>
    <w:p w14:paraId="09293D5D" w14:textId="77777777" w:rsidR="00992E04" w:rsidRDefault="003B75A8" w:rsidP="00D767F2">
      <w:pPr>
        <w:pStyle w:val="Heading3"/>
        <w:spacing w:before="0"/>
        <w:ind w:firstLine="720"/>
        <w:rPr>
          <w:sz w:val="24"/>
          <w:szCs w:val="24"/>
        </w:rPr>
      </w:pPr>
      <w:hyperlink r:id="rId12" w:history="1">
        <w:r w:rsidRPr="00D767F2">
          <w:rPr>
            <w:rStyle w:val="Hyperlink"/>
            <w:rFonts w:ascii="Times New Roman" w:hAnsi="Times New Roman" w:cs="Times New Roman"/>
            <w:b w:val="0"/>
            <w:shd w:val="clear" w:color="auto" w:fill="FFFFFF"/>
          </w:rPr>
          <w:t>https://www.mdpi</w:t>
        </w:r>
      </w:hyperlink>
      <w:r w:rsidR="006D42B2" w:rsidRPr="00D767F2">
        <w:rPr>
          <w:rFonts w:ascii="Times New Roman" w:hAnsi="Times New Roman" w:cs="Times New Roman"/>
          <w:b w:val="0"/>
          <w:color w:val="222222"/>
          <w:shd w:val="clear" w:color="auto" w:fill="FFFFFF"/>
        </w:rPr>
        <w:t>.com/journal/sustainability/special_issues/archaeology_sus</w:t>
      </w:r>
    </w:p>
    <w:p w14:paraId="0E23BF3A" w14:textId="77777777" w:rsidR="00992E04" w:rsidRDefault="00992E04" w:rsidP="008A3D22">
      <w:pPr>
        <w:rPr>
          <w:sz w:val="24"/>
          <w:szCs w:val="24"/>
        </w:rPr>
      </w:pPr>
    </w:p>
    <w:p w14:paraId="0C6BCE85" w14:textId="77777777" w:rsidR="00992E04" w:rsidRDefault="00992E04" w:rsidP="008A3D22">
      <w:pPr>
        <w:rPr>
          <w:sz w:val="24"/>
          <w:szCs w:val="24"/>
        </w:rPr>
      </w:pPr>
    </w:p>
    <w:p w14:paraId="1EDE6B82" w14:textId="77777777" w:rsidR="00992E04" w:rsidRDefault="00992E04" w:rsidP="008A3D22">
      <w:pPr>
        <w:rPr>
          <w:sz w:val="24"/>
          <w:szCs w:val="24"/>
        </w:rPr>
      </w:pPr>
    </w:p>
    <w:p w14:paraId="55CF0DA0" w14:textId="77777777" w:rsidR="00992E04" w:rsidRPr="00CF1647" w:rsidRDefault="00992E04" w:rsidP="00CD6C9F">
      <w:pPr>
        <w:rPr>
          <w:rFonts w:ascii="Times New Roman" w:hAnsi="Times New Roman" w:cs="Times New Roman"/>
          <w:sz w:val="28"/>
          <w:szCs w:val="28"/>
        </w:rPr>
      </w:pPr>
    </w:p>
    <w:sectPr w:rsidR="00992E04" w:rsidRPr="00CF1647" w:rsidSect="007842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1B6DD" w14:textId="77777777" w:rsidR="00A70B76" w:rsidRDefault="00A70B76" w:rsidP="00B97DAF">
      <w:pPr>
        <w:spacing w:after="0" w:line="240" w:lineRule="auto"/>
      </w:pPr>
      <w:r>
        <w:separator/>
      </w:r>
    </w:p>
  </w:endnote>
  <w:endnote w:type="continuationSeparator" w:id="0">
    <w:p w14:paraId="17E76469" w14:textId="77777777" w:rsidR="00A70B76" w:rsidRDefault="00A70B76" w:rsidP="00B9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1CED6" w14:textId="77777777" w:rsidR="00B97DAF" w:rsidRDefault="00B97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1CDC6" w14:textId="77777777" w:rsidR="00B97DAF" w:rsidRDefault="00B97D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42979" w14:textId="77777777" w:rsidR="00B97DAF" w:rsidRDefault="00B97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7B093" w14:textId="77777777" w:rsidR="00A70B76" w:rsidRDefault="00A70B76" w:rsidP="00B97DAF">
      <w:pPr>
        <w:spacing w:after="0" w:line="240" w:lineRule="auto"/>
      </w:pPr>
      <w:r>
        <w:separator/>
      </w:r>
    </w:p>
  </w:footnote>
  <w:footnote w:type="continuationSeparator" w:id="0">
    <w:p w14:paraId="497B89EB" w14:textId="77777777" w:rsidR="00A70B76" w:rsidRDefault="00A70B76" w:rsidP="00B9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6F48D" w14:textId="0FF5C39F" w:rsidR="00B97DAF" w:rsidRDefault="00B97DAF">
    <w:pPr>
      <w:pStyle w:val="Header"/>
    </w:pPr>
    <w:r>
      <w:rPr>
        <w:noProof/>
      </w:rPr>
      <w:pict w14:anchorId="1A4CD0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4848532" o:spid="_x0000_s1026" type="#_x0000_t136" style="position:absolute;margin-left:0;margin-top:0;width:535.8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62B39" w14:textId="0AECFDDB" w:rsidR="00B97DAF" w:rsidRDefault="00B97DAF">
    <w:pPr>
      <w:pStyle w:val="Header"/>
    </w:pPr>
    <w:r>
      <w:rPr>
        <w:noProof/>
      </w:rPr>
      <w:pict w14:anchorId="65911C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4848533" o:spid="_x0000_s1027" type="#_x0000_t136" style="position:absolute;margin-left:0;margin-top:0;width:535.8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CDEB8" w14:textId="1DE0B52D" w:rsidR="00B97DAF" w:rsidRDefault="00B97DAF">
    <w:pPr>
      <w:pStyle w:val="Header"/>
    </w:pPr>
    <w:r>
      <w:rPr>
        <w:noProof/>
      </w:rPr>
      <w:pict w14:anchorId="55AB0B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4848531" o:spid="_x0000_s1025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A41A4"/>
    <w:multiLevelType w:val="hybridMultilevel"/>
    <w:tmpl w:val="AD40F764"/>
    <w:lvl w:ilvl="0" w:tplc="E83CC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B1705"/>
    <w:multiLevelType w:val="multilevel"/>
    <w:tmpl w:val="79AC2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41E5841"/>
    <w:multiLevelType w:val="multilevel"/>
    <w:tmpl w:val="E5EC27D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7004C7D"/>
    <w:multiLevelType w:val="multilevel"/>
    <w:tmpl w:val="D56C354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A731519"/>
    <w:multiLevelType w:val="multilevel"/>
    <w:tmpl w:val="355C95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C3C0815"/>
    <w:multiLevelType w:val="multilevel"/>
    <w:tmpl w:val="8554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2712C5"/>
    <w:multiLevelType w:val="hybridMultilevel"/>
    <w:tmpl w:val="915AD11E"/>
    <w:lvl w:ilvl="0" w:tplc="80C22D6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324824"/>
    <w:multiLevelType w:val="hybridMultilevel"/>
    <w:tmpl w:val="4ECC7F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547A9"/>
    <w:multiLevelType w:val="hybridMultilevel"/>
    <w:tmpl w:val="21EA7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902912">
    <w:abstractNumId w:val="7"/>
  </w:num>
  <w:num w:numId="2" w16cid:durableId="1595045673">
    <w:abstractNumId w:val="5"/>
  </w:num>
  <w:num w:numId="3" w16cid:durableId="497425199">
    <w:abstractNumId w:val="8"/>
  </w:num>
  <w:num w:numId="4" w16cid:durableId="827940618">
    <w:abstractNumId w:val="3"/>
  </w:num>
  <w:num w:numId="5" w16cid:durableId="1930311108">
    <w:abstractNumId w:val="2"/>
  </w:num>
  <w:num w:numId="6" w16cid:durableId="1783110231">
    <w:abstractNumId w:val="4"/>
  </w:num>
  <w:num w:numId="7" w16cid:durableId="1620724970">
    <w:abstractNumId w:val="6"/>
  </w:num>
  <w:num w:numId="8" w16cid:durableId="1595820145">
    <w:abstractNumId w:val="0"/>
  </w:num>
  <w:num w:numId="9" w16cid:durableId="952587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005"/>
    <w:rsid w:val="000034A3"/>
    <w:rsid w:val="00005EBB"/>
    <w:rsid w:val="00014497"/>
    <w:rsid w:val="00017F2D"/>
    <w:rsid w:val="00025627"/>
    <w:rsid w:val="000256EB"/>
    <w:rsid w:val="0002618E"/>
    <w:rsid w:val="0003263C"/>
    <w:rsid w:val="00035830"/>
    <w:rsid w:val="00054C8E"/>
    <w:rsid w:val="000746D4"/>
    <w:rsid w:val="0007756C"/>
    <w:rsid w:val="000860B1"/>
    <w:rsid w:val="000925D7"/>
    <w:rsid w:val="000978D4"/>
    <w:rsid w:val="000B73AE"/>
    <w:rsid w:val="000C4B59"/>
    <w:rsid w:val="000C7466"/>
    <w:rsid w:val="000E0B52"/>
    <w:rsid w:val="000E4557"/>
    <w:rsid w:val="000E6757"/>
    <w:rsid w:val="000E73F4"/>
    <w:rsid w:val="000F2857"/>
    <w:rsid w:val="000F6B18"/>
    <w:rsid w:val="001127BD"/>
    <w:rsid w:val="00112E15"/>
    <w:rsid w:val="00114005"/>
    <w:rsid w:val="00131041"/>
    <w:rsid w:val="00134789"/>
    <w:rsid w:val="00135AAC"/>
    <w:rsid w:val="00142CBF"/>
    <w:rsid w:val="00142DF0"/>
    <w:rsid w:val="0014397A"/>
    <w:rsid w:val="001559CE"/>
    <w:rsid w:val="001767D4"/>
    <w:rsid w:val="001805C9"/>
    <w:rsid w:val="00180E2B"/>
    <w:rsid w:val="0019266A"/>
    <w:rsid w:val="00193827"/>
    <w:rsid w:val="001A0B1E"/>
    <w:rsid w:val="001A4BB8"/>
    <w:rsid w:val="001A7798"/>
    <w:rsid w:val="001B1004"/>
    <w:rsid w:val="001C7DEC"/>
    <w:rsid w:val="001D0BB0"/>
    <w:rsid w:val="001D0E3C"/>
    <w:rsid w:val="001D2A5E"/>
    <w:rsid w:val="001E4D36"/>
    <w:rsid w:val="001F167A"/>
    <w:rsid w:val="00200970"/>
    <w:rsid w:val="002038EC"/>
    <w:rsid w:val="00205349"/>
    <w:rsid w:val="002156FC"/>
    <w:rsid w:val="002172DF"/>
    <w:rsid w:val="00224282"/>
    <w:rsid w:val="00227E1C"/>
    <w:rsid w:val="0023282E"/>
    <w:rsid w:val="00234E4F"/>
    <w:rsid w:val="0023727C"/>
    <w:rsid w:val="00241BB3"/>
    <w:rsid w:val="00245ADA"/>
    <w:rsid w:val="0026597E"/>
    <w:rsid w:val="0027242F"/>
    <w:rsid w:val="00275C81"/>
    <w:rsid w:val="00275D7F"/>
    <w:rsid w:val="00276E7B"/>
    <w:rsid w:val="0028618C"/>
    <w:rsid w:val="00290CD9"/>
    <w:rsid w:val="00295783"/>
    <w:rsid w:val="002B7144"/>
    <w:rsid w:val="002C08D9"/>
    <w:rsid w:val="002D7DF2"/>
    <w:rsid w:val="0031301A"/>
    <w:rsid w:val="0032042E"/>
    <w:rsid w:val="003208FA"/>
    <w:rsid w:val="00330674"/>
    <w:rsid w:val="00335B23"/>
    <w:rsid w:val="00341FEF"/>
    <w:rsid w:val="00342BCA"/>
    <w:rsid w:val="00344D0F"/>
    <w:rsid w:val="00351A1F"/>
    <w:rsid w:val="00354E2E"/>
    <w:rsid w:val="00356EA1"/>
    <w:rsid w:val="003650C4"/>
    <w:rsid w:val="003661B4"/>
    <w:rsid w:val="00367CC1"/>
    <w:rsid w:val="00392416"/>
    <w:rsid w:val="0039774F"/>
    <w:rsid w:val="003A3D85"/>
    <w:rsid w:val="003B730A"/>
    <w:rsid w:val="003B75A8"/>
    <w:rsid w:val="003C2F27"/>
    <w:rsid w:val="003C61F7"/>
    <w:rsid w:val="003C7DB0"/>
    <w:rsid w:val="003F3DCF"/>
    <w:rsid w:val="003F79C7"/>
    <w:rsid w:val="004027F7"/>
    <w:rsid w:val="004049A3"/>
    <w:rsid w:val="00407C50"/>
    <w:rsid w:val="00417832"/>
    <w:rsid w:val="00420B85"/>
    <w:rsid w:val="00423F9B"/>
    <w:rsid w:val="00431F76"/>
    <w:rsid w:val="00435F01"/>
    <w:rsid w:val="0044145F"/>
    <w:rsid w:val="0045601A"/>
    <w:rsid w:val="0046312F"/>
    <w:rsid w:val="004658AE"/>
    <w:rsid w:val="00470604"/>
    <w:rsid w:val="004759C7"/>
    <w:rsid w:val="00475A9A"/>
    <w:rsid w:val="004773C4"/>
    <w:rsid w:val="00484BCF"/>
    <w:rsid w:val="0049060E"/>
    <w:rsid w:val="004A5589"/>
    <w:rsid w:val="004B071B"/>
    <w:rsid w:val="004B3961"/>
    <w:rsid w:val="004C0B4A"/>
    <w:rsid w:val="004C6DD1"/>
    <w:rsid w:val="004D2810"/>
    <w:rsid w:val="004D48AA"/>
    <w:rsid w:val="004E3F50"/>
    <w:rsid w:val="004F63EE"/>
    <w:rsid w:val="005014C1"/>
    <w:rsid w:val="00505C5A"/>
    <w:rsid w:val="00512DF7"/>
    <w:rsid w:val="005162A6"/>
    <w:rsid w:val="00517B26"/>
    <w:rsid w:val="005240B6"/>
    <w:rsid w:val="00530971"/>
    <w:rsid w:val="00530BA5"/>
    <w:rsid w:val="005359BA"/>
    <w:rsid w:val="00545F2E"/>
    <w:rsid w:val="00552073"/>
    <w:rsid w:val="00554C3D"/>
    <w:rsid w:val="005559DC"/>
    <w:rsid w:val="005560E9"/>
    <w:rsid w:val="00562F7C"/>
    <w:rsid w:val="0056513E"/>
    <w:rsid w:val="005A13B8"/>
    <w:rsid w:val="005A4E47"/>
    <w:rsid w:val="005B134B"/>
    <w:rsid w:val="005C3991"/>
    <w:rsid w:val="005C3A05"/>
    <w:rsid w:val="005D0E4D"/>
    <w:rsid w:val="005D4EC1"/>
    <w:rsid w:val="005D7717"/>
    <w:rsid w:val="005F4824"/>
    <w:rsid w:val="005F788D"/>
    <w:rsid w:val="005F7A69"/>
    <w:rsid w:val="0060204E"/>
    <w:rsid w:val="00611D00"/>
    <w:rsid w:val="006162CC"/>
    <w:rsid w:val="006169DD"/>
    <w:rsid w:val="006220A5"/>
    <w:rsid w:val="0062395A"/>
    <w:rsid w:val="006253AB"/>
    <w:rsid w:val="00625C37"/>
    <w:rsid w:val="006271D2"/>
    <w:rsid w:val="0064180C"/>
    <w:rsid w:val="00650BEF"/>
    <w:rsid w:val="00662AA9"/>
    <w:rsid w:val="00664933"/>
    <w:rsid w:val="00672134"/>
    <w:rsid w:val="00676BBC"/>
    <w:rsid w:val="00695EB9"/>
    <w:rsid w:val="00696ACC"/>
    <w:rsid w:val="006A0CCD"/>
    <w:rsid w:val="006A53DF"/>
    <w:rsid w:val="006B0A53"/>
    <w:rsid w:val="006D42B2"/>
    <w:rsid w:val="006D50C8"/>
    <w:rsid w:val="006D608C"/>
    <w:rsid w:val="006E0A69"/>
    <w:rsid w:val="006E1D9F"/>
    <w:rsid w:val="006E68FA"/>
    <w:rsid w:val="006E7F07"/>
    <w:rsid w:val="006F2849"/>
    <w:rsid w:val="006F422E"/>
    <w:rsid w:val="006F45A4"/>
    <w:rsid w:val="00702124"/>
    <w:rsid w:val="0070617F"/>
    <w:rsid w:val="007061E6"/>
    <w:rsid w:val="00710B6C"/>
    <w:rsid w:val="0071106D"/>
    <w:rsid w:val="00716CC5"/>
    <w:rsid w:val="00732A68"/>
    <w:rsid w:val="00742687"/>
    <w:rsid w:val="0074375E"/>
    <w:rsid w:val="0074557A"/>
    <w:rsid w:val="00751AD0"/>
    <w:rsid w:val="00775449"/>
    <w:rsid w:val="007842D9"/>
    <w:rsid w:val="0078441B"/>
    <w:rsid w:val="00786EB8"/>
    <w:rsid w:val="0079056C"/>
    <w:rsid w:val="00792B2B"/>
    <w:rsid w:val="00793060"/>
    <w:rsid w:val="007957A7"/>
    <w:rsid w:val="00795848"/>
    <w:rsid w:val="007B00AB"/>
    <w:rsid w:val="007B02AB"/>
    <w:rsid w:val="007B7AC1"/>
    <w:rsid w:val="007B7D33"/>
    <w:rsid w:val="007D1CAA"/>
    <w:rsid w:val="007E0B48"/>
    <w:rsid w:val="007E4025"/>
    <w:rsid w:val="007E6C54"/>
    <w:rsid w:val="007F08A3"/>
    <w:rsid w:val="007F0DBB"/>
    <w:rsid w:val="007F7A3C"/>
    <w:rsid w:val="008202C7"/>
    <w:rsid w:val="00821A5A"/>
    <w:rsid w:val="0082581F"/>
    <w:rsid w:val="00827AB4"/>
    <w:rsid w:val="00834516"/>
    <w:rsid w:val="00837E7C"/>
    <w:rsid w:val="008424DC"/>
    <w:rsid w:val="00844FBD"/>
    <w:rsid w:val="0084780F"/>
    <w:rsid w:val="0085221B"/>
    <w:rsid w:val="008738C6"/>
    <w:rsid w:val="00875893"/>
    <w:rsid w:val="00882173"/>
    <w:rsid w:val="00882616"/>
    <w:rsid w:val="00882DC9"/>
    <w:rsid w:val="008955DD"/>
    <w:rsid w:val="008A14F7"/>
    <w:rsid w:val="008A3D22"/>
    <w:rsid w:val="008B1BC5"/>
    <w:rsid w:val="008B1FD4"/>
    <w:rsid w:val="008B284A"/>
    <w:rsid w:val="008B2D0C"/>
    <w:rsid w:val="008D291B"/>
    <w:rsid w:val="008D60F8"/>
    <w:rsid w:val="008D6243"/>
    <w:rsid w:val="008E5A7C"/>
    <w:rsid w:val="008E7F7B"/>
    <w:rsid w:val="0090631A"/>
    <w:rsid w:val="00914AEB"/>
    <w:rsid w:val="00914F06"/>
    <w:rsid w:val="00920B37"/>
    <w:rsid w:val="00926CFC"/>
    <w:rsid w:val="009313B1"/>
    <w:rsid w:val="0093627A"/>
    <w:rsid w:val="00940F5D"/>
    <w:rsid w:val="00943F00"/>
    <w:rsid w:val="00946486"/>
    <w:rsid w:val="00950C2C"/>
    <w:rsid w:val="009511B1"/>
    <w:rsid w:val="00960240"/>
    <w:rsid w:val="00961A7F"/>
    <w:rsid w:val="00972EE3"/>
    <w:rsid w:val="009816E3"/>
    <w:rsid w:val="00982FD6"/>
    <w:rsid w:val="0098310B"/>
    <w:rsid w:val="00991C05"/>
    <w:rsid w:val="00992E04"/>
    <w:rsid w:val="009A47F0"/>
    <w:rsid w:val="009A79F5"/>
    <w:rsid w:val="009B35EA"/>
    <w:rsid w:val="009B5B68"/>
    <w:rsid w:val="009C7065"/>
    <w:rsid w:val="009D2930"/>
    <w:rsid w:val="009E4965"/>
    <w:rsid w:val="009F3C82"/>
    <w:rsid w:val="009F535F"/>
    <w:rsid w:val="00A0283A"/>
    <w:rsid w:val="00A10BD6"/>
    <w:rsid w:val="00A22219"/>
    <w:rsid w:val="00A23977"/>
    <w:rsid w:val="00A24E6B"/>
    <w:rsid w:val="00A25107"/>
    <w:rsid w:val="00A25284"/>
    <w:rsid w:val="00A26024"/>
    <w:rsid w:val="00A33340"/>
    <w:rsid w:val="00A33D8B"/>
    <w:rsid w:val="00A3630A"/>
    <w:rsid w:val="00A37555"/>
    <w:rsid w:val="00A43AAD"/>
    <w:rsid w:val="00A51326"/>
    <w:rsid w:val="00A51C5A"/>
    <w:rsid w:val="00A70B76"/>
    <w:rsid w:val="00A83B3C"/>
    <w:rsid w:val="00A857B8"/>
    <w:rsid w:val="00A949ED"/>
    <w:rsid w:val="00A95FC3"/>
    <w:rsid w:val="00AA3AA7"/>
    <w:rsid w:val="00AB3E36"/>
    <w:rsid w:val="00AB63EA"/>
    <w:rsid w:val="00AC14CB"/>
    <w:rsid w:val="00AC2CD7"/>
    <w:rsid w:val="00AC3681"/>
    <w:rsid w:val="00AC3E5B"/>
    <w:rsid w:val="00AC4765"/>
    <w:rsid w:val="00AC5DBC"/>
    <w:rsid w:val="00AE505C"/>
    <w:rsid w:val="00B04C81"/>
    <w:rsid w:val="00B072FC"/>
    <w:rsid w:val="00B17CFE"/>
    <w:rsid w:val="00B24F7E"/>
    <w:rsid w:val="00B27B6C"/>
    <w:rsid w:val="00B34B36"/>
    <w:rsid w:val="00B40F75"/>
    <w:rsid w:val="00B67019"/>
    <w:rsid w:val="00B70DC0"/>
    <w:rsid w:val="00B75899"/>
    <w:rsid w:val="00B76B61"/>
    <w:rsid w:val="00B807DB"/>
    <w:rsid w:val="00B8626C"/>
    <w:rsid w:val="00B86A1E"/>
    <w:rsid w:val="00B97612"/>
    <w:rsid w:val="00B97DAF"/>
    <w:rsid w:val="00BA0685"/>
    <w:rsid w:val="00BA41E0"/>
    <w:rsid w:val="00BA7E9D"/>
    <w:rsid w:val="00BB58BB"/>
    <w:rsid w:val="00BB6BAC"/>
    <w:rsid w:val="00BC545F"/>
    <w:rsid w:val="00BD16BD"/>
    <w:rsid w:val="00BD205F"/>
    <w:rsid w:val="00BD25D0"/>
    <w:rsid w:val="00BF18F1"/>
    <w:rsid w:val="00BF2C31"/>
    <w:rsid w:val="00BF2D9C"/>
    <w:rsid w:val="00BF3833"/>
    <w:rsid w:val="00C02D4F"/>
    <w:rsid w:val="00C0332C"/>
    <w:rsid w:val="00C05050"/>
    <w:rsid w:val="00C062EC"/>
    <w:rsid w:val="00C14E63"/>
    <w:rsid w:val="00C169D4"/>
    <w:rsid w:val="00C363BB"/>
    <w:rsid w:val="00C369FA"/>
    <w:rsid w:val="00C4471A"/>
    <w:rsid w:val="00C51D61"/>
    <w:rsid w:val="00C525E2"/>
    <w:rsid w:val="00C52666"/>
    <w:rsid w:val="00C5302A"/>
    <w:rsid w:val="00C65288"/>
    <w:rsid w:val="00C65352"/>
    <w:rsid w:val="00C6599C"/>
    <w:rsid w:val="00C71389"/>
    <w:rsid w:val="00C76309"/>
    <w:rsid w:val="00C8251B"/>
    <w:rsid w:val="00C91E8D"/>
    <w:rsid w:val="00C924E4"/>
    <w:rsid w:val="00CA72CF"/>
    <w:rsid w:val="00CB02C9"/>
    <w:rsid w:val="00CB4BDD"/>
    <w:rsid w:val="00CC208D"/>
    <w:rsid w:val="00CC38C5"/>
    <w:rsid w:val="00CC3F48"/>
    <w:rsid w:val="00CC6A9F"/>
    <w:rsid w:val="00CD6C9F"/>
    <w:rsid w:val="00CE28CB"/>
    <w:rsid w:val="00CE3D23"/>
    <w:rsid w:val="00CF1647"/>
    <w:rsid w:val="00CF3B6C"/>
    <w:rsid w:val="00CF45D4"/>
    <w:rsid w:val="00D0314F"/>
    <w:rsid w:val="00D03F40"/>
    <w:rsid w:val="00D067F1"/>
    <w:rsid w:val="00D10A18"/>
    <w:rsid w:val="00D2056D"/>
    <w:rsid w:val="00D31E57"/>
    <w:rsid w:val="00D365F4"/>
    <w:rsid w:val="00D5058C"/>
    <w:rsid w:val="00D5416F"/>
    <w:rsid w:val="00D61EBF"/>
    <w:rsid w:val="00D633BD"/>
    <w:rsid w:val="00D6637B"/>
    <w:rsid w:val="00D71BAC"/>
    <w:rsid w:val="00D748EE"/>
    <w:rsid w:val="00D767F2"/>
    <w:rsid w:val="00D8205D"/>
    <w:rsid w:val="00D843E6"/>
    <w:rsid w:val="00D86556"/>
    <w:rsid w:val="00D92A5D"/>
    <w:rsid w:val="00D95BAE"/>
    <w:rsid w:val="00DC29F7"/>
    <w:rsid w:val="00DD0816"/>
    <w:rsid w:val="00DD2BE1"/>
    <w:rsid w:val="00DD40BB"/>
    <w:rsid w:val="00DE5209"/>
    <w:rsid w:val="00DE608C"/>
    <w:rsid w:val="00DE7763"/>
    <w:rsid w:val="00DF148D"/>
    <w:rsid w:val="00DF4A3A"/>
    <w:rsid w:val="00E008E0"/>
    <w:rsid w:val="00E01168"/>
    <w:rsid w:val="00E03728"/>
    <w:rsid w:val="00E07926"/>
    <w:rsid w:val="00E15DA9"/>
    <w:rsid w:val="00E16014"/>
    <w:rsid w:val="00E232C9"/>
    <w:rsid w:val="00E252F5"/>
    <w:rsid w:val="00E42AE6"/>
    <w:rsid w:val="00E46692"/>
    <w:rsid w:val="00E5467C"/>
    <w:rsid w:val="00E57948"/>
    <w:rsid w:val="00E65BA0"/>
    <w:rsid w:val="00E65D8E"/>
    <w:rsid w:val="00E67503"/>
    <w:rsid w:val="00E67C92"/>
    <w:rsid w:val="00E77009"/>
    <w:rsid w:val="00E97A58"/>
    <w:rsid w:val="00EA572B"/>
    <w:rsid w:val="00EB4BED"/>
    <w:rsid w:val="00EB53B0"/>
    <w:rsid w:val="00ED5344"/>
    <w:rsid w:val="00ED6530"/>
    <w:rsid w:val="00ED6A05"/>
    <w:rsid w:val="00EE79F8"/>
    <w:rsid w:val="00EE7A82"/>
    <w:rsid w:val="00EF11C5"/>
    <w:rsid w:val="00EF60EF"/>
    <w:rsid w:val="00EF7608"/>
    <w:rsid w:val="00EF7C36"/>
    <w:rsid w:val="00F04530"/>
    <w:rsid w:val="00F10EAA"/>
    <w:rsid w:val="00F21EB7"/>
    <w:rsid w:val="00F23511"/>
    <w:rsid w:val="00F2500E"/>
    <w:rsid w:val="00F475B8"/>
    <w:rsid w:val="00F519A1"/>
    <w:rsid w:val="00F60C41"/>
    <w:rsid w:val="00F629DB"/>
    <w:rsid w:val="00F6600B"/>
    <w:rsid w:val="00F71150"/>
    <w:rsid w:val="00F714F1"/>
    <w:rsid w:val="00F73767"/>
    <w:rsid w:val="00F818DF"/>
    <w:rsid w:val="00FA0AE6"/>
    <w:rsid w:val="00FB1DEF"/>
    <w:rsid w:val="00FC1959"/>
    <w:rsid w:val="00FD66CD"/>
    <w:rsid w:val="00FE06C4"/>
    <w:rsid w:val="00FE74F6"/>
    <w:rsid w:val="00FF0855"/>
    <w:rsid w:val="00FF09E3"/>
    <w:rsid w:val="00FF544F"/>
    <w:rsid w:val="00FF5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  <o:rules v:ext="edit">
        <o:r id="V:Rule1" type="connector" idref="#Straight Arrow Connector 25"/>
        <o:r id="V:Rule2" type="connector" idref="#Straight Arrow Connector 23"/>
        <o:r id="V:Rule3" type="connector" idref="#Straight Arrow Connector 24"/>
        <o:r id="V:Rule4" type="connector" idref="#Straight Arrow Connector 22"/>
      </o:rules>
    </o:shapelayout>
  </w:shapeDefaults>
  <w:decimalSymbol w:val="."/>
  <w:listSeparator w:val=","/>
  <w14:docId w14:val="07BDB4B1"/>
  <w15:docId w15:val="{1ED190A2-73C1-4D83-B979-B257A854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2D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0B1E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kern w:val="0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757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31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6757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A0B1E"/>
    <w:rPr>
      <w:rFonts w:ascii="Times New Roman" w:eastAsiaTheme="majorEastAsia" w:hAnsi="Times New Roman" w:cs="Times New Roman"/>
      <w:b/>
      <w:bCs/>
      <w:kern w:val="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972EE3"/>
    <w:pPr>
      <w:ind w:left="720"/>
      <w:contextualSpacing/>
    </w:pPr>
    <w:rPr>
      <w:kern w:val="0"/>
      <w:lang w:val="en-US"/>
    </w:rPr>
  </w:style>
  <w:style w:type="character" w:styleId="Hyperlink">
    <w:name w:val="Hyperlink"/>
    <w:basedOn w:val="DefaultParagraphFont"/>
    <w:uiPriority w:val="99"/>
    <w:unhideWhenUsed/>
    <w:rsid w:val="00972E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2EE3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72EE3"/>
    <w:rPr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2EE3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72EE3"/>
    <w:rPr>
      <w:kern w:val="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72EE3"/>
    <w:pPr>
      <w:outlineLvl w:val="9"/>
    </w:pPr>
    <w:rPr>
      <w:rFonts w:asciiTheme="majorHAnsi" w:hAnsiTheme="majorHAnsi"/>
    </w:rPr>
  </w:style>
  <w:style w:type="paragraph" w:styleId="TOC1">
    <w:name w:val="toc 1"/>
    <w:basedOn w:val="Normal"/>
    <w:next w:val="Normal"/>
    <w:autoRedefine/>
    <w:uiPriority w:val="39"/>
    <w:unhideWhenUsed/>
    <w:rsid w:val="00972EE3"/>
    <w:pPr>
      <w:spacing w:after="100"/>
    </w:pPr>
    <w:rPr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72EE3"/>
    <w:pPr>
      <w:spacing w:after="100"/>
      <w:ind w:left="220"/>
    </w:pPr>
    <w:rPr>
      <w:kern w:val="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831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vuuxrf">
    <w:name w:val="vuuxrf"/>
    <w:basedOn w:val="DefaultParagraphFont"/>
    <w:rsid w:val="0098310B"/>
  </w:style>
  <w:style w:type="character" w:styleId="HTMLCite">
    <w:name w:val="HTML Cite"/>
    <w:basedOn w:val="DefaultParagraphFont"/>
    <w:uiPriority w:val="99"/>
    <w:semiHidden/>
    <w:unhideWhenUsed/>
    <w:rsid w:val="0098310B"/>
    <w:rPr>
      <w:i/>
      <w:iCs/>
    </w:rPr>
  </w:style>
  <w:style w:type="character" w:customStyle="1" w:styleId="ylgvce">
    <w:name w:val="ylgvce"/>
    <w:basedOn w:val="DefaultParagraphFont"/>
    <w:rsid w:val="0098310B"/>
  </w:style>
  <w:style w:type="character" w:styleId="Strong">
    <w:name w:val="Strong"/>
    <w:basedOn w:val="DefaultParagraphFont"/>
    <w:uiPriority w:val="22"/>
    <w:qFormat/>
    <w:rsid w:val="006D42B2"/>
    <w:rPr>
      <w:b/>
      <w:bCs/>
    </w:rPr>
  </w:style>
  <w:style w:type="character" w:styleId="Emphasis">
    <w:name w:val="Emphasis"/>
    <w:basedOn w:val="DefaultParagraphFont"/>
    <w:uiPriority w:val="20"/>
    <w:qFormat/>
    <w:rsid w:val="0044145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97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ttc.or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dp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90/su14241659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dpi.com/2071-1050/14/24/1659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dpi.com/journa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D02C2-C74D-487E-8C4B-BE2BE5D1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20</Pages>
  <Words>6045</Words>
  <Characters>34458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Zarif</dc:creator>
  <cp:keywords/>
  <dc:description/>
  <cp:lastModifiedBy>Editor-22</cp:lastModifiedBy>
  <cp:revision>410</cp:revision>
  <cp:lastPrinted>2024-11-03T06:19:00Z</cp:lastPrinted>
  <dcterms:created xsi:type="dcterms:W3CDTF">2023-06-12T09:55:00Z</dcterms:created>
  <dcterms:modified xsi:type="dcterms:W3CDTF">2025-05-14T13:29:00Z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393af1811944ca7f703275acc6a8137a8c9a81def72b7441f22495a1e34dca82</vt:lpwstr>
  </property>
</Properties>
</file>