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91AE" w14:textId="77777777" w:rsidR="00F02688" w:rsidRDefault="00F02688" w:rsidP="00F02688">
      <w:pPr>
        <w:jc w:val="both"/>
        <w:rPr>
          <w:rStyle w:val="Strong"/>
        </w:rPr>
      </w:pPr>
    </w:p>
    <w:p w14:paraId="340F8DD6" w14:textId="77777777" w:rsidR="00F02688" w:rsidRDefault="00F02688" w:rsidP="00F02688">
      <w:pPr>
        <w:jc w:val="both"/>
        <w:rPr>
          <w:rStyle w:val="Strong"/>
          <w:sz w:val="24"/>
          <w:szCs w:val="24"/>
        </w:rPr>
      </w:pPr>
    </w:p>
    <w:p w14:paraId="53C12B79"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Physicochemical and Molecular Characterization of Biosurfactant-Producing Bacteria Isolated from Hydrocarbon-Impacted Aquatic Environments within the Niger Delta of Nigeria</w:t>
      </w:r>
    </w:p>
    <w:p w14:paraId="0282B2D1" w14:textId="77777777" w:rsidR="00962718" w:rsidRDefault="0096271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DA8854A" w14:textId="7300D89B"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750E4A56"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Oil exploration in Nigeria's Niger Delta has led to extensive hydrocarbon contamination, severely impacting aquatic ecosystems and necessitating effective remediation strategies. Indigenous microbial communities in these environments have adapted, with certain bacterial strains demonstrating the capacity to produce biosurfactants—amphiphilic molecules that enhance the bioavailability and biodegradation of hydrophobic pollutants. This study aimed to characterize biosurfactant-producing bacteria isolated from hydrocarbon-impacted aquatic environments in the Niger Delta and their biosurfactants. Samples from selected sites underwent physicochemical and microbiological profiling, revealing dynamic variations in pH, salinity, and nutrient availability influenced by hydrocarbon presence. High-yielding biosurfactant producers were screened and identified through molecular techniques, showing relationships to </w:t>
      </w:r>
      <w:proofErr w:type="spellStart"/>
      <w:r>
        <w:rPr>
          <w:rFonts w:ascii="Times New Roman" w:eastAsia="Times New Roman" w:hAnsi="Times New Roman" w:cs="Times New Roman"/>
          <w:i/>
          <w:iCs/>
          <w:sz w:val="24"/>
          <w:szCs w:val="24"/>
        </w:rPr>
        <w:t>Pseudochrobactrum</w:t>
      </w:r>
      <w:proofErr w:type="spellEnd"/>
      <w:r>
        <w:rPr>
          <w:rFonts w:ascii="Times New Roman" w:eastAsia="Times New Roman" w:hAnsi="Times New Roman" w:cs="Times New Roman"/>
          <w:sz w:val="24"/>
          <w:szCs w:val="24"/>
        </w:rPr>
        <w:t xml:space="preserve"> sp., </w:t>
      </w:r>
      <w:r>
        <w:rPr>
          <w:rFonts w:ascii="Times New Roman" w:eastAsia="Times New Roman" w:hAnsi="Times New Roman" w:cs="Times New Roman"/>
          <w:i/>
          <w:iCs/>
          <w:sz w:val="24"/>
          <w:szCs w:val="24"/>
        </w:rPr>
        <w:t>Bacillus albus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Alcaligenes faecalis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Alcaligenes </w:t>
      </w:r>
      <w:proofErr w:type="spellStart"/>
      <w:r>
        <w:rPr>
          <w:rFonts w:ascii="Times New Roman" w:eastAsia="Times New Roman" w:hAnsi="Times New Roman" w:cs="Times New Roman"/>
          <w:i/>
          <w:iCs/>
          <w:sz w:val="24"/>
          <w:szCs w:val="24"/>
        </w:rPr>
        <w:t>ammonioxydans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Cupriavidus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malaysiensis</w:t>
      </w:r>
      <w:proofErr w:type="spellEnd"/>
      <w:r>
        <w:rPr>
          <w:rFonts w:ascii="Times New Roman" w:eastAsia="Times New Roman" w:hAnsi="Times New Roman" w:cs="Times New Roman"/>
          <w:sz w:val="24"/>
          <w:szCs w:val="24"/>
        </w:rPr>
        <w:t>. Chemical characterization of the biosurfactants using Gas Chromatography-Mass Spectrometry (GC-MS) revealed diverse compositions, including amphiphilic compounds like N-Methyl-1-adamantaneacetamide, fatty acid derivatives, and nitrogen-based aromatics, indicating strong surface activity and emulsification properties. These findings underscore the potential of these indigenous bacterial strains and their biosurfactants for sustainable bioremediation and industrial applications, particularly in mitigating oil pollution in challenging environments. This research contributes novel insights into the unique metabolic capabilities of these adaptable microorganisms and supports the development of eco-friendly solutions.</w:t>
      </w:r>
    </w:p>
    <w:p w14:paraId="4046B928" w14:textId="77777777" w:rsidR="00F952A9" w:rsidRDefault="00F952A9"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 Molecular </w:t>
      </w:r>
      <w:proofErr w:type="spellStart"/>
      <w:r>
        <w:rPr>
          <w:rFonts w:ascii="Times New Roman" w:eastAsia="Times New Roman" w:hAnsi="Times New Roman" w:cs="Times New Roman"/>
          <w:sz w:val="24"/>
          <w:szCs w:val="24"/>
        </w:rPr>
        <w:t>characterisation</w:t>
      </w:r>
      <w:proofErr w:type="spellEnd"/>
      <w:r>
        <w:rPr>
          <w:rFonts w:ascii="Times New Roman" w:eastAsia="Times New Roman" w:hAnsi="Times New Roman" w:cs="Times New Roman"/>
          <w:sz w:val="24"/>
          <w:szCs w:val="24"/>
        </w:rPr>
        <w:t>, biosurfactant, characterization, aquatic environment, hydrocarbon impacted.</w:t>
      </w:r>
    </w:p>
    <w:p w14:paraId="743A0D5E"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21FC72E"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Background to the Study</w:t>
      </w:r>
    </w:p>
    <w:p w14:paraId="48292F9D"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Nigeria’s Niger Delta, a region abundant in petroleum hydrocarbons, has harbored vast oil reserves that have been exploited for decades. However, this exploitation has led to extensive oil contamination and severe impact on the aquatic and terrestrial ecosystems in the </w:t>
      </w:r>
      <w:r>
        <w:rPr>
          <w:rFonts w:ascii="Times New Roman" w:eastAsia="Times New Roman" w:hAnsi="Times New Roman" w:cs="Times New Roman"/>
          <w:sz w:val="24"/>
          <w:szCs w:val="24"/>
        </w:rPr>
        <w:lastRenderedPageBreak/>
        <w:t>Niger Delta (</w:t>
      </w:r>
      <w:proofErr w:type="spellStart"/>
      <w:r>
        <w:rPr>
          <w:rFonts w:ascii="Times New Roman" w:eastAsia="Times New Roman" w:hAnsi="Times New Roman" w:cs="Times New Roman"/>
          <w:sz w:val="24"/>
          <w:szCs w:val="24"/>
        </w:rPr>
        <w:t>Onyena</w:t>
      </w:r>
      <w:proofErr w:type="spellEnd"/>
      <w:r>
        <w:rPr>
          <w:rFonts w:ascii="Times New Roman" w:eastAsia="Times New Roman" w:hAnsi="Times New Roman" w:cs="Times New Roman"/>
          <w:sz w:val="24"/>
          <w:szCs w:val="24"/>
        </w:rPr>
        <w:t xml:space="preserve"> &amp; Sam, 2020; </w:t>
      </w: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et al., 2021). Frequent oil spills and continuous discharges of petroleum hydrocarbons have disrupted the physicochemical balance of local water bodies, resulting in long-term ecological imbalances and a significant decline i</w:t>
      </w:r>
      <w:r w:rsidR="003812FB">
        <w:rPr>
          <w:rFonts w:ascii="Times New Roman" w:eastAsia="Times New Roman" w:hAnsi="Times New Roman" w:cs="Times New Roman"/>
          <w:sz w:val="24"/>
          <w:szCs w:val="24"/>
        </w:rPr>
        <w:t>n biodiversity (Aa et al., 2022</w:t>
      </w:r>
      <w:r>
        <w:rPr>
          <w:rFonts w:ascii="Times New Roman" w:eastAsia="Times New Roman" w:hAnsi="Times New Roman" w:cs="Times New Roman"/>
          <w:sz w:val="24"/>
          <w:szCs w:val="24"/>
        </w:rPr>
        <w:t>). This environmental degradation has also fostered the development of unique microbial communities that are exceptionally resilient and adaptive to these harsh, contaminated conditions (</w:t>
      </w:r>
      <w:proofErr w:type="spellStart"/>
      <w:r>
        <w:rPr>
          <w:rFonts w:ascii="Times New Roman" w:eastAsia="Times New Roman" w:hAnsi="Times New Roman" w:cs="Times New Roman"/>
          <w:sz w:val="24"/>
          <w:szCs w:val="24"/>
        </w:rPr>
        <w:t>Maduwuba</w:t>
      </w:r>
      <w:proofErr w:type="spellEnd"/>
      <w:r>
        <w:rPr>
          <w:rFonts w:ascii="Times New Roman" w:eastAsia="Times New Roman" w:hAnsi="Times New Roman" w:cs="Times New Roman"/>
          <w:sz w:val="24"/>
          <w:szCs w:val="24"/>
        </w:rPr>
        <w:t xml:space="preserve"> &amp; Ubani, 2025; Muhammad et al., 2024).</w:t>
      </w:r>
    </w:p>
    <w:p w14:paraId="6F147645"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these challenges, recent research has increasingly focused on leveraging the potential of indigenous bacteria for environmental remediation. Certain bacterial strains native to the Niger Delta are capable of producing biosurfactants, amphiphilic molecules that decrease the interfacial tension and surface tension between non-miscible phases, significantly enhancing the bioavailability and biodegradation of hydrophobic pollutants (Okafor et al., 2021; </w:t>
      </w:r>
      <w:proofErr w:type="spellStart"/>
      <w:r>
        <w:rPr>
          <w:rFonts w:ascii="Times New Roman" w:eastAsia="Times New Roman" w:hAnsi="Times New Roman" w:cs="Times New Roman"/>
          <w:sz w:val="24"/>
          <w:szCs w:val="24"/>
        </w:rPr>
        <w:t>Osadebe</w:t>
      </w:r>
      <w:proofErr w:type="spellEnd"/>
      <w:r>
        <w:rPr>
          <w:rFonts w:ascii="Times New Roman" w:eastAsia="Times New Roman" w:hAnsi="Times New Roman" w:cs="Times New Roman"/>
          <w:sz w:val="24"/>
          <w:szCs w:val="24"/>
        </w:rPr>
        <w:t xml:space="preserve"> et al., 2023). These biosurfactants help to break down contaminants and serve as promising agents in mitigating the adverse impacts of oil spills (Patel et al., 2023; Zhou et al., 2023; Zhu et al., 2022). Biosurfactants are advantageous substitutes to chemical surfactants due to their lower toxicity, higher biodegradability, and stable performance under extreme environmental conditions (</w:t>
      </w:r>
      <w:proofErr w:type="gramStart"/>
      <w:r w:rsidR="009672DF">
        <w:rPr>
          <w:rFonts w:ascii="Times New Roman" w:eastAsia="Times New Roman" w:hAnsi="Times New Roman" w:cs="Times New Roman"/>
          <w:sz w:val="24"/>
          <w:szCs w:val="24"/>
        </w:rPr>
        <w:t>Nikolova  &amp;</w:t>
      </w:r>
      <w:proofErr w:type="gramEnd"/>
      <w:r w:rsidR="009672DF">
        <w:rPr>
          <w:rFonts w:ascii="Times New Roman" w:eastAsia="Times New Roman" w:hAnsi="Times New Roman" w:cs="Times New Roman"/>
          <w:sz w:val="24"/>
          <w:szCs w:val="24"/>
        </w:rPr>
        <w:t xml:space="preserve"> Gutierrez, 2021</w:t>
      </w:r>
      <w:r>
        <w:rPr>
          <w:rFonts w:ascii="Times New Roman" w:eastAsia="Times New Roman" w:hAnsi="Times New Roman" w:cs="Times New Roman"/>
          <w:sz w:val="24"/>
          <w:szCs w:val="24"/>
        </w:rPr>
        <w:t xml:space="preserve">; Marchant &amp; Banat, 2012;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 Their unique properties also make them particularly suitable for enhanced oil recovery (EOR), where they help mobilize and recover trapped hydrocarbons in oil fields (Mishra et al., 2022; Sahoo et al., 2022).</w:t>
      </w:r>
    </w:p>
    <w:p w14:paraId="7F0A25E8"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these promising applications, a significant gap remains in optimizing the production of these bioactive molecules using bacteria indigenous to hydrocarbon-impacted environments, particularly in regions like the Niger Delta. The aquatic systems in Nigeria’s Niger Delta are characterized by dynamic variations in salinity, temperature, and nutrient availability, presenting both challenges and opportunities for biotechnological interventions (Ali et al., 2020; Ijah et al., 2018; </w:t>
      </w:r>
      <w:proofErr w:type="spellStart"/>
      <w:r>
        <w:rPr>
          <w:rFonts w:ascii="Times New Roman" w:eastAsia="Times New Roman" w:hAnsi="Times New Roman" w:cs="Times New Roman"/>
          <w:sz w:val="24"/>
          <w:szCs w:val="24"/>
        </w:rPr>
        <w:t>Nwankwegu</w:t>
      </w:r>
      <w:proofErr w:type="spellEnd"/>
      <w:r>
        <w:rPr>
          <w:rFonts w:ascii="Times New Roman" w:eastAsia="Times New Roman" w:hAnsi="Times New Roman" w:cs="Times New Roman"/>
          <w:sz w:val="24"/>
          <w:szCs w:val="24"/>
        </w:rPr>
        <w:t xml:space="preserve"> et al., 2020). Bacterial strains that have evolved under these fluctuating and often extreme conditions possess unique metabolic pathways that could be harnessed to maximize biosurfactant production. A comprehensive understanding of the physicochemical and microbiological profiles of these hydrocarbon-impacted environments is crucial for effective isolation, screening, and subsequent optimization of high-yielding biosurfactant-producing bacteria.</w:t>
      </w:r>
    </w:p>
    <w:p w14:paraId="435D2466"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shift toward sustainable industrial practices further emphasizes the importance of developing green alternatives for various industrial applications, especially in the oil and gas sector. Optimizing biosurfactant production enhances remediation technologies and facilitates their application in enhanced oil recovery and other industrial processes, significantly reducing reliance on chemical surfactants and decreasing the environmental footprint of industrial operations</w:t>
      </w:r>
      <w:r w:rsidR="00B87EA0">
        <w:rPr>
          <w:rFonts w:ascii="Times New Roman" w:eastAsia="Times New Roman" w:hAnsi="Times New Roman" w:cs="Times New Roman"/>
          <w:sz w:val="24"/>
          <w:szCs w:val="24"/>
        </w:rPr>
        <w:t xml:space="preserve"> (Zhu et al., 2022)</w:t>
      </w:r>
      <w:r>
        <w:rPr>
          <w:rFonts w:ascii="Times New Roman" w:eastAsia="Times New Roman" w:hAnsi="Times New Roman" w:cs="Times New Roman"/>
          <w:sz w:val="24"/>
          <w:szCs w:val="24"/>
        </w:rPr>
        <w:t>. This study is rooted in the interplay between environmental contamination, microbial adaptation, and biotechnological innovation, aiming to develop sustainable and economically viable solutions for ecological challenges and industrial needs in the Niger Delta</w:t>
      </w:r>
      <w:r w:rsidR="00B87EA0">
        <w:rPr>
          <w:rFonts w:ascii="Times New Roman" w:eastAsia="Times New Roman" w:hAnsi="Times New Roman" w:cs="Times New Roman"/>
          <w:sz w:val="24"/>
          <w:szCs w:val="24"/>
        </w:rPr>
        <w:t xml:space="preserve"> </w:t>
      </w:r>
      <w:r w:rsidR="00AC5BCB">
        <w:rPr>
          <w:rFonts w:ascii="Times New Roman" w:eastAsia="Times New Roman" w:hAnsi="Times New Roman" w:cs="Times New Roman"/>
          <w:sz w:val="24"/>
          <w:szCs w:val="24"/>
        </w:rPr>
        <w:t>(</w:t>
      </w:r>
      <w:proofErr w:type="spellStart"/>
      <w:r w:rsidR="00AC5BCB">
        <w:rPr>
          <w:rFonts w:ascii="Times New Roman" w:eastAsia="Times New Roman" w:hAnsi="Times New Roman" w:cs="Times New Roman"/>
          <w:sz w:val="24"/>
          <w:szCs w:val="24"/>
        </w:rPr>
        <w:t>Osadebe</w:t>
      </w:r>
      <w:proofErr w:type="spellEnd"/>
      <w:r w:rsidR="00AC5BCB">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rPr>
        <w:t>.</w:t>
      </w:r>
    </w:p>
    <w:p w14:paraId="674A4547"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 of the Problem</w:t>
      </w:r>
    </w:p>
    <w:p w14:paraId="2750A809"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Niger Delta has long been afflicted by extensive petroleum hydrocarbon contamination, leading to severe ecological degradation and significant health hazards for local communities. Repeated oil spills and continuous discharges have resulted in the accumulation of toxic compounds in aquatic and soil environments, compromising ecosystems and degrading land quality (</w:t>
      </w:r>
      <w:proofErr w:type="spellStart"/>
      <w:r>
        <w:rPr>
          <w:rFonts w:ascii="Times New Roman" w:eastAsia="Times New Roman" w:hAnsi="Times New Roman" w:cs="Times New Roman"/>
          <w:sz w:val="24"/>
          <w:szCs w:val="24"/>
        </w:rPr>
        <w:t>Onyena</w:t>
      </w:r>
      <w:proofErr w:type="spellEnd"/>
      <w:r>
        <w:rPr>
          <w:rFonts w:ascii="Times New Roman" w:eastAsia="Times New Roman" w:hAnsi="Times New Roman" w:cs="Times New Roman"/>
          <w:sz w:val="24"/>
          <w:szCs w:val="24"/>
        </w:rPr>
        <w:t xml:space="preserve"> &amp; Sam, 2020; </w:t>
      </w: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et al., 2021). This disruption of the natural environmental balance causes biodiversity decline and exposes populations to harmful, often carc</w:t>
      </w:r>
      <w:r w:rsidR="00621B31">
        <w:rPr>
          <w:rFonts w:ascii="Times New Roman" w:eastAsia="Times New Roman" w:hAnsi="Times New Roman" w:cs="Times New Roman"/>
          <w:sz w:val="24"/>
          <w:szCs w:val="24"/>
        </w:rPr>
        <w:t>inogenic, substances</w:t>
      </w:r>
      <w:r>
        <w:rPr>
          <w:rFonts w:ascii="Times New Roman" w:eastAsia="Times New Roman" w:hAnsi="Times New Roman" w:cs="Times New Roman"/>
          <w:sz w:val="24"/>
          <w:szCs w:val="24"/>
        </w:rPr>
        <w:t>. The persistent environmental stress has profoundly affected natural habitats and created socioeconomic challenges for communities dependent on these resources (</w:t>
      </w:r>
      <w:proofErr w:type="spellStart"/>
      <w:r>
        <w:rPr>
          <w:rFonts w:ascii="Times New Roman" w:eastAsia="Times New Roman" w:hAnsi="Times New Roman" w:cs="Times New Roman"/>
          <w:sz w:val="24"/>
          <w:szCs w:val="24"/>
        </w:rPr>
        <w:t>Akpokodje</w:t>
      </w:r>
      <w:proofErr w:type="spellEnd"/>
      <w:r>
        <w:rPr>
          <w:rFonts w:ascii="Times New Roman" w:eastAsia="Times New Roman" w:hAnsi="Times New Roman" w:cs="Times New Roman"/>
          <w:sz w:val="24"/>
          <w:szCs w:val="24"/>
        </w:rPr>
        <w:t>, 2018).</w:t>
      </w:r>
    </w:p>
    <w:p w14:paraId="5C4B22AE"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Conventional remediation techniques, such as physical removal, chemical dispersants, and thermal treatments, have been applied to address oil spills in southern Nigeria. However, these methods often prove inadequate due to limited efficacy, high operational costs, and the potential to generate additional environmental problems, such as further ecological disturbance and hazardous byproducts (Ndubuisi et al., 2021; Okoli et al., 2022). Consequently, there is increasing interest in bioremediation strategies that harness the natural degradative capabilities of indigenous microorganisms, offering more sustainable and environmentally friendly approaches to break down complex hydrocarbon molecules into less harmful substances (Okafor et al., 2021; </w:t>
      </w:r>
      <w:proofErr w:type="spellStart"/>
      <w:r>
        <w:rPr>
          <w:rFonts w:ascii="Times New Roman" w:eastAsia="Times New Roman" w:hAnsi="Times New Roman" w:cs="Times New Roman"/>
          <w:sz w:val="24"/>
          <w:szCs w:val="24"/>
        </w:rPr>
        <w:t>Osadebe</w:t>
      </w:r>
      <w:proofErr w:type="spellEnd"/>
      <w:r>
        <w:rPr>
          <w:rFonts w:ascii="Times New Roman" w:eastAsia="Times New Roman" w:hAnsi="Times New Roman" w:cs="Times New Roman"/>
          <w:sz w:val="24"/>
          <w:szCs w:val="24"/>
        </w:rPr>
        <w:t xml:space="preserve"> et al., 2023).</w:t>
      </w:r>
    </w:p>
    <w:p w14:paraId="497E5D0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to many bioremediation strategies is the production of biosurfactants, which enhance the bioavailability of hydrophobic pollutants by reducing interfacial and surface tension (Marchant &amp; Banat, 2012; Mishra et al., 2022). While indigenous bacteria in the Niger Delta show promise in biosurfactant production, their output under natural conditions is typically suboptimal (</w:t>
      </w:r>
      <w:proofErr w:type="spellStart"/>
      <w:r>
        <w:rPr>
          <w:rFonts w:ascii="Times New Roman" w:eastAsia="Times New Roman" w:hAnsi="Times New Roman" w:cs="Times New Roman"/>
          <w:sz w:val="24"/>
          <w:szCs w:val="24"/>
        </w:rPr>
        <w:t>Maduwuba</w:t>
      </w:r>
      <w:proofErr w:type="spellEnd"/>
      <w:r>
        <w:rPr>
          <w:rFonts w:ascii="Times New Roman" w:eastAsia="Times New Roman" w:hAnsi="Times New Roman" w:cs="Times New Roman"/>
          <w:sz w:val="24"/>
          <w:szCs w:val="24"/>
        </w:rPr>
        <w:t xml:space="preserve"> &amp; Ubani, 2025). Variable environmental parameters in the region, including fluctuations in pH, temperature, salinity, and nutrient availability, significantly inhibit optimal biosurfactant synthesis (Ali et al., 2020; Ijah et al., 2018; </w:t>
      </w:r>
      <w:proofErr w:type="spellStart"/>
      <w:r>
        <w:rPr>
          <w:rFonts w:ascii="Times New Roman" w:eastAsia="Times New Roman" w:hAnsi="Times New Roman" w:cs="Times New Roman"/>
          <w:sz w:val="24"/>
          <w:szCs w:val="24"/>
        </w:rPr>
        <w:t>Nwankwegu</w:t>
      </w:r>
      <w:proofErr w:type="spellEnd"/>
      <w:r>
        <w:rPr>
          <w:rFonts w:ascii="Times New Roman" w:eastAsia="Times New Roman" w:hAnsi="Times New Roman" w:cs="Times New Roman"/>
          <w:sz w:val="24"/>
          <w:szCs w:val="24"/>
        </w:rPr>
        <w:t xml:space="preserve"> et al., 2020). Without systematic optimization, the yield of these bioactive compounds remains insufficient for fully mobilizing and degrading recalcitrant hydrocarbons at contaminated sites.</w:t>
      </w:r>
    </w:p>
    <w:p w14:paraId="0FC2C98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absence of a comprehensive strategy to optimize biosurfactant production under these challenging conditions represents a critical bottleneck. Enhanced biosurfactant yield is essential for effective environmental remediation and industrial applications like enhanced oil recovery. This research is therefore focused on addressing the critical need for enhanced biosurfactant production from indigenous bacteria isolated from hydrocarbon-impacted aquatic environments in the Niger Delta. By optimizing production parameters, this study aims to develop a cost-effective and eco-friendly biotechnological solution that significantly improves bioremediation processes and supports industrial oil field applications, mitigating adverse environmental and health impacts while contributing to sustainable industrial practices.</w:t>
      </w:r>
    </w:p>
    <w:p w14:paraId="3EB9210C"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research was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biosurfactant-producing bacteria isolated from hydrocarbon-impacted aquatic environments within the Niger Delta, focusing on their physicochemical and molecular properties, thereby supporting potential industrial and oil field applications.</w:t>
      </w:r>
    </w:p>
    <w:p w14:paraId="5F359243"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Literature Review</w:t>
      </w:r>
    </w:p>
    <w:p w14:paraId="25390A6E"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Biosurfactants are surface-active compounds produced by living organisms, exhibiting both hydrophilic and hydrophobic domains, which enable them to reduce surface and interfacial tension between different phases (</w:t>
      </w:r>
      <w:proofErr w:type="gramStart"/>
      <w:r w:rsidR="009672DF">
        <w:rPr>
          <w:rFonts w:ascii="Times New Roman" w:eastAsia="Times New Roman" w:hAnsi="Times New Roman" w:cs="Times New Roman"/>
          <w:sz w:val="24"/>
          <w:szCs w:val="24"/>
        </w:rPr>
        <w:t>Nikolova  &amp;</w:t>
      </w:r>
      <w:proofErr w:type="gramEnd"/>
      <w:r w:rsidR="009672DF">
        <w:rPr>
          <w:rFonts w:ascii="Times New Roman" w:eastAsia="Times New Roman" w:hAnsi="Times New Roman" w:cs="Times New Roman"/>
          <w:sz w:val="24"/>
          <w:szCs w:val="24"/>
        </w:rPr>
        <w:t xml:space="preserve"> Gutierrez, 2021</w:t>
      </w:r>
      <w:r>
        <w:rPr>
          <w:rFonts w:ascii="Times New Roman" w:eastAsia="Times New Roman" w:hAnsi="Times New Roman" w:cs="Times New Roman"/>
          <w:sz w:val="24"/>
          <w:szCs w:val="24"/>
        </w:rPr>
        <w:t xml:space="preserve">; Marchant &amp; Banat, 2012;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 Their production is often a response to environmental stress, linking their synthesis to microbial survival mechanisms (</w:t>
      </w:r>
      <w:proofErr w:type="gramStart"/>
      <w:r w:rsidR="009672DF">
        <w:rPr>
          <w:rFonts w:ascii="Times New Roman" w:eastAsia="Times New Roman" w:hAnsi="Times New Roman" w:cs="Times New Roman"/>
          <w:sz w:val="24"/>
          <w:szCs w:val="24"/>
        </w:rPr>
        <w:t>Nikolova  &amp;</w:t>
      </w:r>
      <w:proofErr w:type="gramEnd"/>
      <w:r w:rsidR="009672DF">
        <w:rPr>
          <w:rFonts w:ascii="Times New Roman" w:eastAsia="Times New Roman" w:hAnsi="Times New Roman" w:cs="Times New Roman"/>
          <w:sz w:val="24"/>
          <w:szCs w:val="24"/>
        </w:rPr>
        <w:t xml:space="preserve"> Gutierrez, 2021</w:t>
      </w:r>
      <w:r>
        <w:rPr>
          <w:rFonts w:ascii="Times New Roman" w:eastAsia="Times New Roman" w:hAnsi="Times New Roman" w:cs="Times New Roman"/>
          <w:sz w:val="24"/>
          <w:szCs w:val="24"/>
        </w:rPr>
        <w:t>). Biosurfactants are generally classified based on their molecular composition into glycolipids, lipopeptides, and polymeric biosurfactants (</w:t>
      </w:r>
      <w:proofErr w:type="spellStart"/>
      <w:r>
        <w:rPr>
          <w:rFonts w:ascii="Times New Roman" w:eastAsia="Times New Roman" w:hAnsi="Times New Roman" w:cs="Times New Roman"/>
          <w:sz w:val="24"/>
          <w:szCs w:val="24"/>
        </w:rPr>
        <w:t>Chandankere</w:t>
      </w:r>
      <w:proofErr w:type="spellEnd"/>
      <w:r>
        <w:rPr>
          <w:rFonts w:ascii="Times New Roman" w:eastAsia="Times New Roman" w:hAnsi="Times New Roman" w:cs="Times New Roman"/>
          <w:sz w:val="24"/>
          <w:szCs w:val="24"/>
        </w:rPr>
        <w:t xml:space="preserve"> et al., 2022; Lima et al., 2021; Sahoo et al., 2022). Glycolipids, such as rhamnolipids and </w:t>
      </w:r>
      <w:proofErr w:type="spellStart"/>
      <w:r>
        <w:rPr>
          <w:rFonts w:ascii="Times New Roman" w:eastAsia="Times New Roman" w:hAnsi="Times New Roman" w:cs="Times New Roman"/>
          <w:sz w:val="24"/>
          <w:szCs w:val="24"/>
        </w:rPr>
        <w:t>sophorolipids</w:t>
      </w:r>
      <w:proofErr w:type="spellEnd"/>
      <w:r>
        <w:rPr>
          <w:rFonts w:ascii="Times New Roman" w:eastAsia="Times New Roman" w:hAnsi="Times New Roman" w:cs="Times New Roman"/>
          <w:sz w:val="24"/>
          <w:szCs w:val="24"/>
        </w:rPr>
        <w:t xml:space="preserve">, feature carbohydrate moieties linked to fatty acid chains, while lipopeptides, including </w:t>
      </w:r>
      <w:proofErr w:type="spellStart"/>
      <w:r>
        <w:rPr>
          <w:rFonts w:ascii="Times New Roman" w:eastAsia="Times New Roman" w:hAnsi="Times New Roman" w:cs="Times New Roman"/>
          <w:sz w:val="24"/>
          <w:szCs w:val="24"/>
        </w:rPr>
        <w:t>surfactin</w:t>
      </w:r>
      <w:proofErr w:type="spellEnd"/>
      <w:r>
        <w:rPr>
          <w:rFonts w:ascii="Times New Roman" w:eastAsia="Times New Roman" w:hAnsi="Times New Roman" w:cs="Times New Roman"/>
          <w:sz w:val="24"/>
          <w:szCs w:val="24"/>
        </w:rPr>
        <w:t>, comprise cyclic peptides bonded to lipid tails (Sahoo et al., 2022; Wu et al., 2024). Polymeric biosurfactants are high-molecular-weight substances with complex macromolecular structures (</w:t>
      </w:r>
      <w:proofErr w:type="spellStart"/>
      <w:r>
        <w:rPr>
          <w:rFonts w:ascii="Times New Roman" w:eastAsia="Times New Roman" w:hAnsi="Times New Roman" w:cs="Times New Roman"/>
          <w:sz w:val="24"/>
          <w:szCs w:val="24"/>
        </w:rPr>
        <w:t>Chandankere</w:t>
      </w:r>
      <w:proofErr w:type="spellEnd"/>
      <w:r>
        <w:rPr>
          <w:rFonts w:ascii="Times New Roman" w:eastAsia="Times New Roman" w:hAnsi="Times New Roman" w:cs="Times New Roman"/>
          <w:sz w:val="24"/>
          <w:szCs w:val="24"/>
        </w:rPr>
        <w:t xml:space="preserve"> et al., 2022). Although these classifications provide a structured framework, overlapping features and hybrid structures often blur strict boundaries. Some literature also advocates for functional classification based on application-specific properties, such as efficacy in emulsification and solubilization (Marchant &amp; Banat, 2012).</w:t>
      </w:r>
    </w:p>
    <w:p w14:paraId="1851DBA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molecular structure of biosurfactants underpins their amphiphilic nature, which is critical to their functionality. Hydrophilic head groups and hydrophobic tail groups interact to reduce surface tension (Marchant &amp; Banat, 2012;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 Minor variations in molecular structure can lead to significant changes in activity. Physicochemical properties such as critical micelle concentration (CMC), stability across varying pH, temperature, and salinity, and the ability to form micelles are central to their activity (</w:t>
      </w:r>
      <w:proofErr w:type="gramStart"/>
      <w:r w:rsidR="009672DF">
        <w:rPr>
          <w:rFonts w:ascii="Times New Roman" w:eastAsia="Times New Roman" w:hAnsi="Times New Roman" w:cs="Times New Roman"/>
          <w:sz w:val="24"/>
          <w:szCs w:val="24"/>
        </w:rPr>
        <w:t>Nikolova  &amp;</w:t>
      </w:r>
      <w:proofErr w:type="gramEnd"/>
      <w:r w:rsidR="009672DF">
        <w:rPr>
          <w:rFonts w:ascii="Times New Roman" w:eastAsia="Times New Roman" w:hAnsi="Times New Roman" w:cs="Times New Roman"/>
          <w:sz w:val="24"/>
          <w:szCs w:val="24"/>
        </w:rPr>
        <w:t xml:space="preserve"> Gutierrez, 2021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Chandankere</w:t>
      </w:r>
      <w:proofErr w:type="spellEnd"/>
      <w:r>
        <w:rPr>
          <w:rFonts w:ascii="Times New Roman" w:eastAsia="Times New Roman" w:hAnsi="Times New Roman" w:cs="Times New Roman"/>
          <w:sz w:val="24"/>
          <w:szCs w:val="24"/>
        </w:rPr>
        <w:t xml:space="preserve"> et al., 2022). Low CMC values correlate with high efficiency, which is crucial for industrial applications (</w:t>
      </w:r>
      <w:proofErr w:type="spellStart"/>
      <w:r>
        <w:rPr>
          <w:rFonts w:ascii="Times New Roman" w:eastAsia="Times New Roman" w:hAnsi="Times New Roman" w:cs="Times New Roman"/>
          <w:sz w:val="24"/>
          <w:szCs w:val="24"/>
        </w:rPr>
        <w:t>Chandankere</w:t>
      </w:r>
      <w:proofErr w:type="spellEnd"/>
      <w:r>
        <w:rPr>
          <w:rFonts w:ascii="Times New Roman" w:eastAsia="Times New Roman" w:hAnsi="Times New Roman" w:cs="Times New Roman"/>
          <w:sz w:val="24"/>
          <w:szCs w:val="24"/>
        </w:rPr>
        <w:t xml:space="preserve"> et al., 2022). Biosurfactants demonstrate remarkable stability under extreme environmental conditions, making them suitable for various applications (Marchant &amp; Banat, 2012).</w:t>
      </w:r>
    </w:p>
    <w:p w14:paraId="176375C6"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compelling advantage of biosurfactants over synthetic counterparts is their environmental friendliness. They are inherently biodegradable and exhibit low toxicity, essential attributes for sustainable industrial practices (</w:t>
      </w:r>
      <w:proofErr w:type="gramStart"/>
      <w:r w:rsidR="009672DF">
        <w:rPr>
          <w:rFonts w:ascii="Times New Roman" w:eastAsia="Times New Roman" w:hAnsi="Times New Roman" w:cs="Times New Roman"/>
          <w:sz w:val="24"/>
          <w:szCs w:val="24"/>
        </w:rPr>
        <w:t>Nikolova  &amp;</w:t>
      </w:r>
      <w:proofErr w:type="gramEnd"/>
      <w:r w:rsidR="009672DF">
        <w:rPr>
          <w:rFonts w:ascii="Times New Roman" w:eastAsia="Times New Roman" w:hAnsi="Times New Roman" w:cs="Times New Roman"/>
          <w:sz w:val="24"/>
          <w:szCs w:val="24"/>
        </w:rPr>
        <w:t xml:space="preserve"> Gutierrez, 2021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 Biosurfactants can be degraded by natural microbial communities without leaving harmful residues, unlike synthetic surfactants (Marchant &amp; Banat, 2012). Their environmental compatibility is further enhanced by their renewable nature, often derived from waste materials or inexpensive feedstocks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 While some challenges exist in scaling production and achieving competitive yields compared to synthetic surfactants, the dual benefits of biodegradability and reduced environmental footprint continue to drive research (Marchant &amp; Banat, 2012).</w:t>
      </w:r>
    </w:p>
    <w:p w14:paraId="5DA9EEF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Biosurfactants have been extensively studied for their role in bioremediation, particularly for pollutants. Their ability to enhance the solubility and bioavailability of hydrophobic contaminants makes them invaluable in the cleanup of oil spills and contaminated soils (</w:t>
      </w:r>
      <w:proofErr w:type="gramStart"/>
      <w:r w:rsidR="009672DF">
        <w:rPr>
          <w:rFonts w:ascii="Times New Roman" w:eastAsia="Times New Roman" w:hAnsi="Times New Roman" w:cs="Times New Roman"/>
          <w:sz w:val="24"/>
          <w:szCs w:val="24"/>
        </w:rPr>
        <w:t>Nikolova  &amp;</w:t>
      </w:r>
      <w:proofErr w:type="gramEnd"/>
      <w:r w:rsidR="009672DF">
        <w:rPr>
          <w:rFonts w:ascii="Times New Roman" w:eastAsia="Times New Roman" w:hAnsi="Times New Roman" w:cs="Times New Roman"/>
          <w:sz w:val="24"/>
          <w:szCs w:val="24"/>
        </w:rPr>
        <w:t xml:space="preserve"> Gutierrez, 2021</w:t>
      </w:r>
      <w:r>
        <w:rPr>
          <w:rFonts w:ascii="Times New Roman" w:eastAsia="Times New Roman" w:hAnsi="Times New Roman" w:cs="Times New Roman"/>
          <w:sz w:val="24"/>
          <w:szCs w:val="24"/>
        </w:rPr>
        <w:t xml:space="preserve">; Okafor et al., 2021; </w:t>
      </w:r>
      <w:proofErr w:type="spellStart"/>
      <w:r>
        <w:rPr>
          <w:rFonts w:ascii="Times New Roman" w:eastAsia="Times New Roman" w:hAnsi="Times New Roman" w:cs="Times New Roman"/>
          <w:sz w:val="24"/>
          <w:szCs w:val="24"/>
        </w:rPr>
        <w:t>Osadebe</w:t>
      </w:r>
      <w:proofErr w:type="spellEnd"/>
      <w:r>
        <w:rPr>
          <w:rFonts w:ascii="Times New Roman" w:eastAsia="Times New Roman" w:hAnsi="Times New Roman" w:cs="Times New Roman"/>
          <w:sz w:val="24"/>
          <w:szCs w:val="24"/>
        </w:rPr>
        <w:t xml:space="preserve"> et al., 2023; Patel et al., 2023; Zhou et al., 2023). Studies have shown that biosurfactants significantly improve the degradation rate of petroleum hydrocarbons in contaminated water bodies and soil (Okafor et </w:t>
      </w:r>
      <w:r>
        <w:rPr>
          <w:rFonts w:ascii="Times New Roman" w:eastAsia="Times New Roman" w:hAnsi="Times New Roman" w:cs="Times New Roman"/>
          <w:sz w:val="24"/>
          <w:szCs w:val="24"/>
        </w:rPr>
        <w:lastRenderedPageBreak/>
        <w:t xml:space="preserve">al., 2021). They are also critical in enhanced oil recovery (EOR), facilitating the mobilization of trapped oil by reducing interfacial tension (Mishra et al., 2022; Sahoo et al., 2022). Beyond environmental remediation and EOR, biosurfactants find diverse applications in pharmaceuticals, cosmetics, and agriculture as emulsifiers and cleansing agents (Lima et al., 2021;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w:t>
      </w:r>
    </w:p>
    <w:p w14:paraId="5B406E5D"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Hydrocarbon contamination in the Niger Delta primarily stems from oil spills and industrial discharges (</w:t>
      </w:r>
      <w:proofErr w:type="spellStart"/>
      <w:r>
        <w:rPr>
          <w:rFonts w:ascii="Times New Roman" w:eastAsia="Times New Roman" w:hAnsi="Times New Roman" w:cs="Times New Roman"/>
          <w:sz w:val="24"/>
          <w:szCs w:val="24"/>
        </w:rPr>
        <w:t>Onyena</w:t>
      </w:r>
      <w:proofErr w:type="spellEnd"/>
      <w:r>
        <w:rPr>
          <w:rFonts w:ascii="Times New Roman" w:eastAsia="Times New Roman" w:hAnsi="Times New Roman" w:cs="Times New Roman"/>
          <w:sz w:val="24"/>
          <w:szCs w:val="24"/>
        </w:rPr>
        <w:t xml:space="preserve"> &amp; Sam, 2020; </w:t>
      </w: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et al., 2021). The region's complex geological framework, extensive sedimentary basins, river channels, and wetlands facilitate both oil extraction and pollutant dispersion. Hydrological dynamics, including seasonal fluctuations in river flow and tidal movements, influence the accumulation and dispersal of petroleum hydr</w:t>
      </w:r>
      <w:r w:rsidR="003812FB">
        <w:rPr>
          <w:rFonts w:ascii="Times New Roman" w:eastAsia="Times New Roman" w:hAnsi="Times New Roman" w:cs="Times New Roman"/>
          <w:sz w:val="24"/>
          <w:szCs w:val="24"/>
        </w:rPr>
        <w:t>ocarbons</w:t>
      </w:r>
      <w:r>
        <w:rPr>
          <w:rFonts w:ascii="Times New Roman" w:eastAsia="Times New Roman" w:hAnsi="Times New Roman" w:cs="Times New Roman"/>
          <w:sz w:val="24"/>
          <w:szCs w:val="24"/>
        </w:rPr>
        <w:t>. The primary contaminant is crude oil, a complex mixture including recalcitrant fractions, though lower molecular weight fractions are more amenable to microbial degradation. The environmental impacts are profound, affecting water quality, biodiversity, and critical habitats, with severe socioeconomic consequences for local communities dependent on fishing and agriculture (</w:t>
      </w:r>
      <w:proofErr w:type="spellStart"/>
      <w:r>
        <w:rPr>
          <w:rFonts w:ascii="Times New Roman" w:eastAsia="Times New Roman" w:hAnsi="Times New Roman" w:cs="Times New Roman"/>
          <w:sz w:val="24"/>
          <w:szCs w:val="24"/>
        </w:rPr>
        <w:t>Idodo</w:t>
      </w:r>
      <w:proofErr w:type="spellEnd"/>
      <w:r>
        <w:rPr>
          <w:rFonts w:ascii="Times New Roman" w:eastAsia="Times New Roman" w:hAnsi="Times New Roman" w:cs="Times New Roman"/>
          <w:sz w:val="24"/>
          <w:szCs w:val="24"/>
        </w:rPr>
        <w:t xml:space="preserve">-Umeh &amp; </w:t>
      </w:r>
      <w:proofErr w:type="spellStart"/>
      <w:r>
        <w:rPr>
          <w:rFonts w:ascii="Times New Roman" w:eastAsia="Times New Roman" w:hAnsi="Times New Roman" w:cs="Times New Roman"/>
          <w:sz w:val="24"/>
          <w:szCs w:val="24"/>
        </w:rPr>
        <w:t>Akpokodje</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Onyena</w:t>
      </w:r>
      <w:proofErr w:type="spellEnd"/>
      <w:r>
        <w:rPr>
          <w:rFonts w:ascii="Times New Roman" w:eastAsia="Times New Roman" w:hAnsi="Times New Roman" w:cs="Times New Roman"/>
          <w:sz w:val="24"/>
          <w:szCs w:val="24"/>
        </w:rPr>
        <w:t xml:space="preserve"> &amp; Sam, 2020; </w:t>
      </w: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et al., 2021). Conventional remediation efforts have shown limited efficacy, leading to increased interest in microbial bioremediation, which leverages indigenous microorganisms' degradative capabilities (Ndubuisi et al., 2021; Okoli et al., 2022; Okafor et al., 2021; </w:t>
      </w:r>
      <w:proofErr w:type="spellStart"/>
      <w:r>
        <w:rPr>
          <w:rFonts w:ascii="Times New Roman" w:eastAsia="Times New Roman" w:hAnsi="Times New Roman" w:cs="Times New Roman"/>
          <w:sz w:val="24"/>
          <w:szCs w:val="24"/>
        </w:rPr>
        <w:t>Osadebe</w:t>
      </w:r>
      <w:proofErr w:type="spellEnd"/>
      <w:r>
        <w:rPr>
          <w:rFonts w:ascii="Times New Roman" w:eastAsia="Times New Roman" w:hAnsi="Times New Roman" w:cs="Times New Roman"/>
          <w:sz w:val="24"/>
          <w:szCs w:val="24"/>
        </w:rPr>
        <w:t xml:space="preserve"> et al., 2023).</w:t>
      </w:r>
    </w:p>
    <w:p w14:paraId="51D6C55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Microbial communities in hydrocarbon-contaminated waters exhibit remarkable diversity, dominated by phyla such as Proteobacteria, Actinobacteria, and Firmicutes, which are crucial for hydrocarbon degradation (Muhammad et al., 2024; Okoli et al., 2022). These communities display dynamic composition, adapting to varying pollutant loads. Symbiotic relationships and metabolic cooperation among different bacterial groups enhance overall hydrocarbon degradation efficiency (Abou-</w:t>
      </w:r>
      <w:proofErr w:type="spellStart"/>
      <w:r>
        <w:rPr>
          <w:rFonts w:ascii="Times New Roman" w:eastAsia="Times New Roman" w:hAnsi="Times New Roman" w:cs="Times New Roman"/>
          <w:sz w:val="24"/>
          <w:szCs w:val="24"/>
        </w:rPr>
        <w:t>shanab</w:t>
      </w:r>
      <w:proofErr w:type="spellEnd"/>
      <w:r>
        <w:rPr>
          <w:rFonts w:ascii="Times New Roman" w:eastAsia="Times New Roman" w:hAnsi="Times New Roman" w:cs="Times New Roman"/>
          <w:sz w:val="24"/>
          <w:szCs w:val="24"/>
        </w:rPr>
        <w:t xml:space="preserve"> et al., 2021). Microorganisms have evolved sophisticated adaptation and survival mechanisms, including altered membrane composition and upregulation of stress response genes, enhancing resistance to hydrophobic pollutants. Genetic and metabolic resilience, including the presence of multiple gene clusters for hydrocarbon degradation and biosurfactant production, also play pivotal roles (</w:t>
      </w:r>
      <w:r w:rsidR="00CF0B5B">
        <w:rPr>
          <w:rFonts w:ascii="Times New Roman" w:eastAsia="Times New Roman" w:hAnsi="Times New Roman" w:cs="Times New Roman"/>
          <w:sz w:val="24"/>
          <w:szCs w:val="24"/>
        </w:rPr>
        <w:t xml:space="preserve">Sahoo et al., 2022;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et al., 2023). Biosurfactant production increases in response to hydrocarbon stress, facilitating pollutant uptake and degradation (Marchant &amp; Banat, 2012).</w:t>
      </w:r>
    </w:p>
    <w:p w14:paraId="375CA4F8"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isolation and enrichment of hydrocarbon-degrading bacteria are fundamental. Researchers use various sampling strategies, including systematic collection of water and sediment samples (Sahoo et al., 2022). Hydrocarbon-supplemented media are routinely employed to enrich for bacterial strains with high degradation potential, though this can favor fast-growing opportunistic bacteria. Morphological and biochemical characterization, using standard biochemical tests and examination of cell and colony characteristics, are essential for identifying and selecting strains (Sahoo et al., 2022).</w:t>
      </w:r>
    </w:p>
    <w:p w14:paraId="78319130"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Methodology</w:t>
      </w:r>
    </w:p>
    <w:p w14:paraId="209BC923"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Sampling and Environmental Characterization</w:t>
      </w:r>
    </w:p>
    <w:p w14:paraId="1380105F"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Systematic sampling was conducted across multiple hydrocarbon-impacted water bodies in the Niger Delta. Water and sediment samples were collected and stored at 4°C, then transported to the laboratory. Each sample underwent detailed physicochemical analyses to develop a comprehensive environmental profile, assessing parameters such as pH, electrical conductivity, total solids, nutrient concentrations (e.g., nitrogen, phosphorus), and levels of oil and grease (hydrocarbon contaminants) using standard laboratory techniques (APHA, 2012; Ololade et al., 2022). This data was crucial for understanding the conditions influencing microbial survival and activity in these settings.</w:t>
      </w:r>
    </w:p>
    <w:p w14:paraId="3300B905"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Isolation, Screening, and Biochemical Characterization of Bacterial Strains</w:t>
      </w:r>
    </w:p>
    <w:p w14:paraId="3DC6CA9C"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Bacterial isolates were enriched using hydrocarbon-supplemented media. A series of qualitative and quantitative assays were employed to screen for biosurfactant production, including drop collapse, emulsification index (E24), and oil spreading tests (</w:t>
      </w:r>
      <w:proofErr w:type="spellStart"/>
      <w:r>
        <w:rPr>
          <w:rFonts w:ascii="Times New Roman" w:eastAsia="Times New Roman" w:hAnsi="Times New Roman" w:cs="Times New Roman"/>
          <w:sz w:val="24"/>
          <w:szCs w:val="24"/>
        </w:rPr>
        <w:t>Bodour</w:t>
      </w:r>
      <w:proofErr w:type="spellEnd"/>
      <w:r>
        <w:rPr>
          <w:rFonts w:ascii="Times New Roman" w:eastAsia="Times New Roman" w:hAnsi="Times New Roman" w:cs="Times New Roman"/>
          <w:sz w:val="24"/>
          <w:szCs w:val="24"/>
        </w:rPr>
        <w:t xml:space="preserve"> &amp; Miller-Maier, 1998; Jadhav &amp; Ajithkumar, 2016; Sahoo et al., 2022). Selected strains demonstrating promising biosurfactant activity were then characterized morphologically, biochemically, and physiologically to identify high-yield biosurfactant producers. Morphological profiling included examining cell shape, size, and colony characteristics. Biochemical analyses involved standard tests such as catalase and oxidase assays, alongside carbohydrate fermentation profiles, to differentiate bacterial isolates and gain insights into their metabolic capabilities (Chessbrough, 2006).</w:t>
      </w:r>
    </w:p>
    <w:p w14:paraId="0E579BB1"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Molecular Identification</w:t>
      </w:r>
    </w:p>
    <w:p w14:paraId="51FC80AF"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accurately identify the biosurfactant-producing strains, 16S rRNA gene sequencing was utilized. Genomic DNA was extracted from the selected high-yielding bacterial </w:t>
      </w:r>
      <w:r w:rsidR="00CA2F5F">
        <w:rPr>
          <w:rFonts w:ascii="Times New Roman" w:eastAsia="Times New Roman" w:hAnsi="Times New Roman" w:cs="Times New Roman"/>
          <w:sz w:val="24"/>
          <w:szCs w:val="24"/>
        </w:rPr>
        <w:t>isolate</w:t>
      </w:r>
      <w:r>
        <w:rPr>
          <w:rFonts w:ascii="Times New Roman" w:eastAsia="Times New Roman" w:hAnsi="Times New Roman" w:cs="Times New Roman"/>
          <w:sz w:val="24"/>
          <w:szCs w:val="24"/>
        </w:rPr>
        <w:t>. The 16S rRNA gene was amplified using polymerase chain reaction (PCR). The amplified DNA products were then purified and s</w:t>
      </w:r>
      <w:r w:rsidR="00CA2F5F">
        <w:rPr>
          <w:rFonts w:ascii="Times New Roman" w:eastAsia="Times New Roman" w:hAnsi="Times New Roman" w:cs="Times New Roman"/>
          <w:sz w:val="24"/>
          <w:szCs w:val="24"/>
        </w:rPr>
        <w:t>equenced</w:t>
      </w:r>
      <w:r>
        <w:rPr>
          <w:rFonts w:ascii="Times New Roman" w:eastAsia="Times New Roman" w:hAnsi="Times New Roman" w:cs="Times New Roman"/>
          <w:sz w:val="24"/>
          <w:szCs w:val="24"/>
        </w:rPr>
        <w:t xml:space="preserve">. The sequences obtained were compared against existing databases (e.g., GenBank) to determine the phylogenetic relationships and species identity of the </w:t>
      </w:r>
      <w:r w:rsidR="00CA2F5F">
        <w:rPr>
          <w:rFonts w:ascii="Times New Roman" w:eastAsia="Times New Roman" w:hAnsi="Times New Roman" w:cs="Times New Roman"/>
          <w:sz w:val="24"/>
          <w:szCs w:val="24"/>
        </w:rPr>
        <w:t>isolates</w:t>
      </w:r>
      <w:r>
        <w:rPr>
          <w:rFonts w:ascii="Times New Roman" w:eastAsia="Times New Roman" w:hAnsi="Times New Roman" w:cs="Times New Roman"/>
          <w:sz w:val="24"/>
          <w:szCs w:val="24"/>
        </w:rPr>
        <w:t>.</w:t>
      </w:r>
    </w:p>
    <w:p w14:paraId="5EE199EE"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p>
    <w:p w14:paraId="0FDB2FEE" w14:textId="77777777" w:rsidR="00F02688" w:rsidRPr="00F94111" w:rsidRDefault="00EE09A8" w:rsidP="00F026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F02688" w:rsidRPr="00F94111">
        <w:rPr>
          <w:rFonts w:ascii="Times New Roman" w:hAnsi="Times New Roman" w:cs="Times New Roman"/>
          <w:b/>
          <w:bCs/>
          <w:sz w:val="24"/>
          <w:szCs w:val="24"/>
        </w:rPr>
        <w:t>1</w:t>
      </w:r>
      <w:r>
        <w:rPr>
          <w:rFonts w:ascii="Times New Roman" w:hAnsi="Times New Roman" w:cs="Times New Roman"/>
          <w:b/>
          <w:bCs/>
          <w:sz w:val="24"/>
          <w:szCs w:val="24"/>
        </w:rPr>
        <w:t>.0</w:t>
      </w:r>
      <w:r w:rsidR="00F02688" w:rsidRPr="00F94111">
        <w:rPr>
          <w:rFonts w:ascii="Times New Roman" w:hAnsi="Times New Roman" w:cs="Times New Roman"/>
          <w:b/>
          <w:bCs/>
          <w:sz w:val="24"/>
          <w:szCs w:val="24"/>
        </w:rPr>
        <w:t xml:space="preserve">: </w:t>
      </w:r>
      <w:r w:rsidR="00F02688">
        <w:rPr>
          <w:rFonts w:ascii="Times New Roman" w:hAnsi="Times New Roman" w:cs="Times New Roman"/>
          <w:b/>
          <w:bCs/>
          <w:sz w:val="24"/>
          <w:szCs w:val="24"/>
        </w:rPr>
        <w:t>Sample Locations and Types</w:t>
      </w:r>
    </w:p>
    <w:tbl>
      <w:tblPr>
        <w:tblStyle w:val="ListTable6Colorful"/>
        <w:tblW w:w="12953" w:type="dxa"/>
        <w:tblLook w:val="04A0" w:firstRow="1" w:lastRow="0" w:firstColumn="1" w:lastColumn="0" w:noHBand="0" w:noVBand="1"/>
      </w:tblPr>
      <w:tblGrid>
        <w:gridCol w:w="1177"/>
        <w:gridCol w:w="2930"/>
        <w:gridCol w:w="3488"/>
        <w:gridCol w:w="2057"/>
        <w:gridCol w:w="3301"/>
      </w:tblGrid>
      <w:tr w:rsidR="00F02688" w:rsidRPr="00CC1B5F" w14:paraId="73B537B5" w14:textId="77777777" w:rsidTr="00304D1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66CA8996" w14:textId="77777777" w:rsidR="00F02688" w:rsidRPr="00CC1B5F" w:rsidRDefault="00F02688" w:rsidP="00304D1C">
            <w:pPr>
              <w:spacing w:line="480" w:lineRule="auto"/>
              <w:rPr>
                <w:rFonts w:ascii="Times New Roman" w:hAnsi="Times New Roman" w:cs="Times New Roman"/>
                <w:b w:val="0"/>
                <w:bCs w:val="0"/>
                <w:sz w:val="24"/>
                <w:szCs w:val="24"/>
              </w:rPr>
            </w:pPr>
            <w:r w:rsidRPr="00CC1B5F">
              <w:rPr>
                <w:rFonts w:ascii="Times New Roman" w:hAnsi="Times New Roman" w:cs="Times New Roman"/>
                <w:sz w:val="24"/>
                <w:szCs w:val="24"/>
              </w:rPr>
              <w:t>S/N</w:t>
            </w:r>
          </w:p>
        </w:tc>
        <w:tc>
          <w:tcPr>
            <w:tcW w:w="2930" w:type="dxa"/>
            <w:shd w:val="clear" w:color="auto" w:fill="auto"/>
          </w:tcPr>
          <w:p w14:paraId="030D2E51" w14:textId="77777777" w:rsidR="00F02688" w:rsidRPr="00CC1B5F"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B5F">
              <w:rPr>
                <w:rFonts w:ascii="Times New Roman" w:hAnsi="Times New Roman" w:cs="Times New Roman"/>
                <w:sz w:val="24"/>
                <w:szCs w:val="24"/>
              </w:rPr>
              <w:t>Sample Location</w:t>
            </w:r>
          </w:p>
        </w:tc>
        <w:tc>
          <w:tcPr>
            <w:tcW w:w="3488" w:type="dxa"/>
            <w:shd w:val="clear" w:color="auto" w:fill="auto"/>
          </w:tcPr>
          <w:p w14:paraId="2BB67F57" w14:textId="77777777" w:rsidR="00F02688" w:rsidRPr="00CC1B5F"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B5F">
              <w:rPr>
                <w:rFonts w:ascii="Times New Roman" w:hAnsi="Times New Roman" w:cs="Times New Roman"/>
                <w:sz w:val="24"/>
                <w:szCs w:val="24"/>
              </w:rPr>
              <w:t>GPS Coordinates</w:t>
            </w:r>
          </w:p>
        </w:tc>
        <w:tc>
          <w:tcPr>
            <w:tcW w:w="2057" w:type="dxa"/>
            <w:shd w:val="clear" w:color="auto" w:fill="auto"/>
          </w:tcPr>
          <w:p w14:paraId="13400301" w14:textId="77777777" w:rsidR="00F02688" w:rsidRPr="00CC1B5F"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B5F">
              <w:rPr>
                <w:rFonts w:ascii="Times New Roman" w:hAnsi="Times New Roman" w:cs="Times New Roman"/>
                <w:sz w:val="24"/>
                <w:szCs w:val="24"/>
              </w:rPr>
              <w:t>Sample Code</w:t>
            </w:r>
          </w:p>
        </w:tc>
        <w:tc>
          <w:tcPr>
            <w:tcW w:w="3301" w:type="dxa"/>
            <w:shd w:val="clear" w:color="auto" w:fill="auto"/>
          </w:tcPr>
          <w:p w14:paraId="19BFF20A" w14:textId="77777777" w:rsidR="00F02688" w:rsidRPr="00CC1B5F"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B5F">
              <w:rPr>
                <w:rFonts w:ascii="Times New Roman" w:hAnsi="Times New Roman" w:cs="Times New Roman"/>
                <w:sz w:val="24"/>
                <w:szCs w:val="24"/>
              </w:rPr>
              <w:t>Sample Type</w:t>
            </w:r>
          </w:p>
        </w:tc>
      </w:tr>
      <w:tr w:rsidR="00F02688" w:rsidRPr="00CC1B5F" w14:paraId="441FCE0D" w14:textId="77777777" w:rsidTr="00304D1C">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A26FEF0"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1</w:t>
            </w:r>
          </w:p>
        </w:tc>
        <w:tc>
          <w:tcPr>
            <w:tcW w:w="2930" w:type="dxa"/>
            <w:shd w:val="clear" w:color="auto" w:fill="auto"/>
          </w:tcPr>
          <w:p w14:paraId="150EEB1F"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B-Dere (Ogoni)</w:t>
            </w:r>
          </w:p>
        </w:tc>
        <w:tc>
          <w:tcPr>
            <w:tcW w:w="3488" w:type="dxa"/>
            <w:shd w:val="clear" w:color="auto" w:fill="auto"/>
          </w:tcPr>
          <w:p w14:paraId="785EC4FF"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4.658958°N, 7.243900°E</w:t>
            </w:r>
          </w:p>
        </w:tc>
        <w:tc>
          <w:tcPr>
            <w:tcW w:w="2057" w:type="dxa"/>
            <w:shd w:val="clear" w:color="auto" w:fill="auto"/>
          </w:tcPr>
          <w:p w14:paraId="66B86870"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SW1</w:t>
            </w:r>
          </w:p>
        </w:tc>
        <w:tc>
          <w:tcPr>
            <w:tcW w:w="3301" w:type="dxa"/>
            <w:shd w:val="clear" w:color="auto" w:fill="auto"/>
          </w:tcPr>
          <w:p w14:paraId="4B8B8FFE"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1</w:t>
            </w:r>
          </w:p>
        </w:tc>
      </w:tr>
      <w:tr w:rsidR="00F02688" w:rsidRPr="00CC1B5F" w14:paraId="0F5D5109"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1330AD34"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lastRenderedPageBreak/>
              <w:t>2</w:t>
            </w:r>
          </w:p>
        </w:tc>
        <w:tc>
          <w:tcPr>
            <w:tcW w:w="2930" w:type="dxa"/>
            <w:shd w:val="clear" w:color="auto" w:fill="auto"/>
          </w:tcPr>
          <w:p w14:paraId="4D716D9F"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Near Bolo 1 (Ogoni)</w:t>
            </w:r>
          </w:p>
        </w:tc>
        <w:tc>
          <w:tcPr>
            <w:tcW w:w="3488" w:type="dxa"/>
            <w:shd w:val="clear" w:color="auto" w:fill="auto"/>
          </w:tcPr>
          <w:p w14:paraId="13873C6A"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4.668979°N, 7.239876°E</w:t>
            </w:r>
          </w:p>
        </w:tc>
        <w:tc>
          <w:tcPr>
            <w:tcW w:w="2057" w:type="dxa"/>
            <w:shd w:val="clear" w:color="auto" w:fill="auto"/>
          </w:tcPr>
          <w:p w14:paraId="46256535"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SW2</w:t>
            </w:r>
          </w:p>
        </w:tc>
        <w:tc>
          <w:tcPr>
            <w:tcW w:w="3301" w:type="dxa"/>
            <w:shd w:val="clear" w:color="auto" w:fill="auto"/>
          </w:tcPr>
          <w:p w14:paraId="23A86CA9"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2</w:t>
            </w:r>
          </w:p>
        </w:tc>
      </w:tr>
      <w:tr w:rsidR="00F02688" w:rsidRPr="00CC1B5F" w14:paraId="4270AB9A" w14:textId="77777777" w:rsidTr="00304D1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9FA7E3F"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3</w:t>
            </w:r>
          </w:p>
        </w:tc>
        <w:tc>
          <w:tcPr>
            <w:tcW w:w="2930" w:type="dxa"/>
            <w:shd w:val="clear" w:color="auto" w:fill="auto"/>
          </w:tcPr>
          <w:p w14:paraId="69C9DE4C"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K-Dere (Ogoni)</w:t>
            </w:r>
          </w:p>
        </w:tc>
        <w:tc>
          <w:tcPr>
            <w:tcW w:w="3488" w:type="dxa"/>
            <w:shd w:val="clear" w:color="auto" w:fill="auto"/>
          </w:tcPr>
          <w:p w14:paraId="0061F848"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4.657298°N, 7.245457°E</w:t>
            </w:r>
          </w:p>
        </w:tc>
        <w:tc>
          <w:tcPr>
            <w:tcW w:w="2057" w:type="dxa"/>
            <w:shd w:val="clear" w:color="auto" w:fill="auto"/>
          </w:tcPr>
          <w:p w14:paraId="497EA07F"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FW</w:t>
            </w:r>
          </w:p>
        </w:tc>
        <w:tc>
          <w:tcPr>
            <w:tcW w:w="3301" w:type="dxa"/>
            <w:shd w:val="clear" w:color="auto" w:fill="auto"/>
          </w:tcPr>
          <w:p w14:paraId="19E006C6"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Fresh Water</w:t>
            </w:r>
          </w:p>
        </w:tc>
      </w:tr>
      <w:tr w:rsidR="00F02688" w:rsidRPr="00CC1B5F" w14:paraId="3467D5A6"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77740C55"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4</w:t>
            </w:r>
          </w:p>
        </w:tc>
        <w:tc>
          <w:tcPr>
            <w:tcW w:w="2930" w:type="dxa"/>
            <w:shd w:val="clear" w:color="auto" w:fill="auto"/>
          </w:tcPr>
          <w:p w14:paraId="3A0A0D78"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B-Dere (Ogoni)</w:t>
            </w:r>
          </w:p>
        </w:tc>
        <w:tc>
          <w:tcPr>
            <w:tcW w:w="3488" w:type="dxa"/>
            <w:shd w:val="clear" w:color="auto" w:fill="auto"/>
          </w:tcPr>
          <w:p w14:paraId="2EB38059"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4.658958°N, 7.243900°E</w:t>
            </w:r>
          </w:p>
        </w:tc>
        <w:tc>
          <w:tcPr>
            <w:tcW w:w="2057" w:type="dxa"/>
            <w:shd w:val="clear" w:color="auto" w:fill="auto"/>
          </w:tcPr>
          <w:p w14:paraId="374FA24F"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SWS1</w:t>
            </w:r>
          </w:p>
        </w:tc>
        <w:tc>
          <w:tcPr>
            <w:tcW w:w="3301" w:type="dxa"/>
            <w:shd w:val="clear" w:color="auto" w:fill="auto"/>
          </w:tcPr>
          <w:p w14:paraId="05129196"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Sediment 1</w:t>
            </w:r>
          </w:p>
        </w:tc>
      </w:tr>
      <w:tr w:rsidR="00F02688" w:rsidRPr="00CC1B5F" w14:paraId="6BF79F92" w14:textId="77777777" w:rsidTr="00304D1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E7C16F3"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5</w:t>
            </w:r>
          </w:p>
        </w:tc>
        <w:tc>
          <w:tcPr>
            <w:tcW w:w="2930" w:type="dxa"/>
            <w:shd w:val="clear" w:color="auto" w:fill="auto"/>
          </w:tcPr>
          <w:p w14:paraId="4989335B"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K-Dere (Ogoni)</w:t>
            </w:r>
          </w:p>
        </w:tc>
        <w:tc>
          <w:tcPr>
            <w:tcW w:w="3488" w:type="dxa"/>
            <w:shd w:val="clear" w:color="auto" w:fill="auto"/>
          </w:tcPr>
          <w:p w14:paraId="2F84040C"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4.657298°N, 7.245457°E</w:t>
            </w:r>
          </w:p>
        </w:tc>
        <w:tc>
          <w:tcPr>
            <w:tcW w:w="2057" w:type="dxa"/>
            <w:shd w:val="clear" w:color="auto" w:fill="auto"/>
          </w:tcPr>
          <w:p w14:paraId="769C1FF7"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FWS</w:t>
            </w:r>
          </w:p>
        </w:tc>
        <w:tc>
          <w:tcPr>
            <w:tcW w:w="3301" w:type="dxa"/>
            <w:shd w:val="clear" w:color="auto" w:fill="auto"/>
          </w:tcPr>
          <w:p w14:paraId="5E833E3D"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Fresh Water Sediment</w:t>
            </w:r>
          </w:p>
        </w:tc>
      </w:tr>
      <w:tr w:rsidR="00F02688" w:rsidRPr="00CC1B5F" w14:paraId="6154D3D2" w14:textId="77777777" w:rsidTr="00304D1C">
        <w:trPr>
          <w:trHeight w:val="106"/>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15B19615"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6</w:t>
            </w:r>
          </w:p>
        </w:tc>
        <w:tc>
          <w:tcPr>
            <w:tcW w:w="2930" w:type="dxa"/>
            <w:shd w:val="clear" w:color="auto" w:fill="auto"/>
          </w:tcPr>
          <w:p w14:paraId="58D768C9"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Near Bolo 1 (Ogoni)</w:t>
            </w:r>
          </w:p>
        </w:tc>
        <w:tc>
          <w:tcPr>
            <w:tcW w:w="3488" w:type="dxa"/>
            <w:shd w:val="clear" w:color="auto" w:fill="auto"/>
          </w:tcPr>
          <w:p w14:paraId="5ADBD9F5"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4.668979°N, 7.239876°E</w:t>
            </w:r>
          </w:p>
        </w:tc>
        <w:tc>
          <w:tcPr>
            <w:tcW w:w="2057" w:type="dxa"/>
            <w:shd w:val="clear" w:color="auto" w:fill="auto"/>
          </w:tcPr>
          <w:p w14:paraId="3F457E45"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SWS2</w:t>
            </w:r>
          </w:p>
        </w:tc>
        <w:tc>
          <w:tcPr>
            <w:tcW w:w="3301" w:type="dxa"/>
            <w:shd w:val="clear" w:color="auto" w:fill="auto"/>
          </w:tcPr>
          <w:p w14:paraId="6809F6FA"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Sediment 2</w:t>
            </w:r>
          </w:p>
        </w:tc>
      </w:tr>
      <w:tr w:rsidR="00F02688" w:rsidRPr="00CC1B5F" w14:paraId="5D02B35C" w14:textId="77777777" w:rsidTr="00304D1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E4F1AED"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7</w:t>
            </w:r>
          </w:p>
        </w:tc>
        <w:tc>
          <w:tcPr>
            <w:tcW w:w="2930" w:type="dxa"/>
            <w:shd w:val="clear" w:color="auto" w:fill="auto"/>
          </w:tcPr>
          <w:p w14:paraId="0BC89E56"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1B5F">
              <w:rPr>
                <w:rFonts w:ascii="Times New Roman" w:hAnsi="Times New Roman" w:cs="Times New Roman"/>
                <w:sz w:val="24"/>
                <w:szCs w:val="24"/>
              </w:rPr>
              <w:t>Woji</w:t>
            </w:r>
            <w:proofErr w:type="spellEnd"/>
            <w:r w:rsidRPr="00CC1B5F">
              <w:rPr>
                <w:rFonts w:ascii="Times New Roman" w:hAnsi="Times New Roman" w:cs="Times New Roman"/>
                <w:sz w:val="24"/>
                <w:szCs w:val="24"/>
              </w:rPr>
              <w:t xml:space="preserve"> Creek</w:t>
            </w:r>
          </w:p>
        </w:tc>
        <w:tc>
          <w:tcPr>
            <w:tcW w:w="3488" w:type="dxa"/>
            <w:shd w:val="clear" w:color="auto" w:fill="auto"/>
          </w:tcPr>
          <w:p w14:paraId="2A6F117A"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4.800143°N, 7.033460°E</w:t>
            </w:r>
          </w:p>
        </w:tc>
        <w:tc>
          <w:tcPr>
            <w:tcW w:w="2057" w:type="dxa"/>
            <w:shd w:val="clear" w:color="auto" w:fill="auto"/>
          </w:tcPr>
          <w:p w14:paraId="01FE2CB2"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SW3</w:t>
            </w:r>
          </w:p>
        </w:tc>
        <w:tc>
          <w:tcPr>
            <w:tcW w:w="3301" w:type="dxa"/>
            <w:shd w:val="clear" w:color="auto" w:fill="auto"/>
          </w:tcPr>
          <w:p w14:paraId="0F05650F"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3</w:t>
            </w:r>
          </w:p>
        </w:tc>
      </w:tr>
      <w:tr w:rsidR="00F02688" w:rsidRPr="00CC1B5F" w14:paraId="3801E061"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4BA7C922"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8</w:t>
            </w:r>
          </w:p>
        </w:tc>
        <w:tc>
          <w:tcPr>
            <w:tcW w:w="2930" w:type="dxa"/>
            <w:shd w:val="clear" w:color="auto" w:fill="auto"/>
          </w:tcPr>
          <w:p w14:paraId="7EDBE8BA"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1B5F">
              <w:rPr>
                <w:rFonts w:ascii="Times New Roman" w:hAnsi="Times New Roman" w:cs="Times New Roman"/>
                <w:sz w:val="24"/>
                <w:szCs w:val="24"/>
              </w:rPr>
              <w:t>Woji</w:t>
            </w:r>
            <w:proofErr w:type="spellEnd"/>
            <w:r w:rsidRPr="00CC1B5F">
              <w:rPr>
                <w:rFonts w:ascii="Times New Roman" w:hAnsi="Times New Roman" w:cs="Times New Roman"/>
                <w:sz w:val="24"/>
                <w:szCs w:val="24"/>
              </w:rPr>
              <w:t xml:space="preserve"> Creek-Jetty</w:t>
            </w:r>
          </w:p>
        </w:tc>
        <w:tc>
          <w:tcPr>
            <w:tcW w:w="3488" w:type="dxa"/>
            <w:shd w:val="clear" w:color="auto" w:fill="auto"/>
          </w:tcPr>
          <w:p w14:paraId="557C1D6E"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4.800143°N, 7.033460°E</w:t>
            </w:r>
          </w:p>
        </w:tc>
        <w:tc>
          <w:tcPr>
            <w:tcW w:w="2057" w:type="dxa"/>
            <w:shd w:val="clear" w:color="auto" w:fill="auto"/>
          </w:tcPr>
          <w:p w14:paraId="1581FA87"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SW4</w:t>
            </w:r>
          </w:p>
        </w:tc>
        <w:tc>
          <w:tcPr>
            <w:tcW w:w="3301" w:type="dxa"/>
            <w:shd w:val="clear" w:color="auto" w:fill="auto"/>
          </w:tcPr>
          <w:p w14:paraId="3674C04B"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4</w:t>
            </w:r>
          </w:p>
        </w:tc>
      </w:tr>
      <w:tr w:rsidR="00F02688" w:rsidRPr="00CC1B5F" w14:paraId="073DFC8D" w14:textId="77777777" w:rsidTr="00304D1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3B09A8A1"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9</w:t>
            </w:r>
          </w:p>
        </w:tc>
        <w:tc>
          <w:tcPr>
            <w:tcW w:w="2930" w:type="dxa"/>
            <w:shd w:val="clear" w:color="auto" w:fill="auto"/>
          </w:tcPr>
          <w:p w14:paraId="7C96F596"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Bonny River</w:t>
            </w:r>
          </w:p>
        </w:tc>
        <w:tc>
          <w:tcPr>
            <w:tcW w:w="3488" w:type="dxa"/>
            <w:shd w:val="clear" w:color="auto" w:fill="auto"/>
          </w:tcPr>
          <w:p w14:paraId="4658782C"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4.451600°N, 7.170739°E</w:t>
            </w:r>
          </w:p>
        </w:tc>
        <w:tc>
          <w:tcPr>
            <w:tcW w:w="2057" w:type="dxa"/>
            <w:shd w:val="clear" w:color="auto" w:fill="auto"/>
          </w:tcPr>
          <w:p w14:paraId="4B07136A"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SWS3</w:t>
            </w:r>
          </w:p>
        </w:tc>
        <w:tc>
          <w:tcPr>
            <w:tcW w:w="3301" w:type="dxa"/>
            <w:shd w:val="clear" w:color="auto" w:fill="auto"/>
          </w:tcPr>
          <w:p w14:paraId="6980A4C5" w14:textId="77777777" w:rsidR="00F02688" w:rsidRPr="00CC1B5F"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Sediment 3</w:t>
            </w:r>
          </w:p>
        </w:tc>
      </w:tr>
      <w:tr w:rsidR="00F02688" w:rsidRPr="00CC1B5F" w14:paraId="25257A36"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700E5EAC" w14:textId="77777777" w:rsidR="00F02688" w:rsidRPr="00CC1B5F" w:rsidRDefault="00F02688" w:rsidP="00304D1C">
            <w:pPr>
              <w:spacing w:line="480" w:lineRule="auto"/>
              <w:rPr>
                <w:rFonts w:ascii="Times New Roman" w:hAnsi="Times New Roman" w:cs="Times New Roman"/>
                <w:sz w:val="24"/>
                <w:szCs w:val="24"/>
              </w:rPr>
            </w:pPr>
            <w:r w:rsidRPr="00CC1B5F">
              <w:rPr>
                <w:rFonts w:ascii="Times New Roman" w:hAnsi="Times New Roman" w:cs="Times New Roman"/>
                <w:sz w:val="24"/>
                <w:szCs w:val="24"/>
              </w:rPr>
              <w:t>10</w:t>
            </w:r>
          </w:p>
        </w:tc>
        <w:tc>
          <w:tcPr>
            <w:tcW w:w="2930" w:type="dxa"/>
            <w:shd w:val="clear" w:color="auto" w:fill="auto"/>
          </w:tcPr>
          <w:p w14:paraId="7252E830"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Bonny River</w:t>
            </w:r>
          </w:p>
        </w:tc>
        <w:tc>
          <w:tcPr>
            <w:tcW w:w="3488" w:type="dxa"/>
            <w:shd w:val="clear" w:color="auto" w:fill="auto"/>
          </w:tcPr>
          <w:p w14:paraId="71A27571"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4.451600°N, 7.170739°E</w:t>
            </w:r>
          </w:p>
        </w:tc>
        <w:tc>
          <w:tcPr>
            <w:tcW w:w="2057" w:type="dxa"/>
            <w:shd w:val="clear" w:color="auto" w:fill="auto"/>
          </w:tcPr>
          <w:p w14:paraId="00806192"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SW5</w:t>
            </w:r>
          </w:p>
        </w:tc>
        <w:tc>
          <w:tcPr>
            <w:tcW w:w="3301" w:type="dxa"/>
            <w:shd w:val="clear" w:color="auto" w:fill="auto"/>
          </w:tcPr>
          <w:p w14:paraId="582BD8B5" w14:textId="77777777" w:rsidR="00F02688" w:rsidRPr="00CC1B5F"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B5F">
              <w:rPr>
                <w:rFonts w:ascii="Times New Roman" w:hAnsi="Times New Roman" w:cs="Times New Roman"/>
                <w:sz w:val="24"/>
                <w:szCs w:val="24"/>
              </w:rPr>
              <w:t>Salt Water 5</w:t>
            </w:r>
          </w:p>
        </w:tc>
      </w:tr>
    </w:tbl>
    <w:p w14:paraId="29CE427C" w14:textId="77777777" w:rsidR="00F02688" w:rsidRDefault="00F02688" w:rsidP="00F02688">
      <w:pPr>
        <w:spacing w:line="360" w:lineRule="auto"/>
        <w:jc w:val="both"/>
        <w:rPr>
          <w:rFonts w:ascii="Times New Roman" w:hAnsi="Times New Roman" w:cs="Times New Roman"/>
          <w:sz w:val="24"/>
          <w:szCs w:val="24"/>
        </w:rPr>
        <w:sectPr w:rsidR="00F02688" w:rsidSect="00942855">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14:paraId="68D952DB" w14:textId="77777777" w:rsidR="00F02688" w:rsidRPr="00DD0321" w:rsidRDefault="00F02688" w:rsidP="00F02688">
      <w:pPr>
        <w:rPr>
          <w:rFonts w:ascii="Times New Roman" w:hAnsi="Times New Roman" w:cs="Times New Roman"/>
          <w:b/>
          <w:bCs/>
          <w:sz w:val="24"/>
          <w:szCs w:val="24"/>
        </w:rPr>
      </w:pPr>
      <w:r w:rsidRPr="00DD0321">
        <w:rPr>
          <w:rFonts w:ascii="Times New Roman" w:hAnsi="Times New Roman" w:cs="Times New Roman"/>
          <w:b/>
          <w:bCs/>
          <w:sz w:val="24"/>
          <w:szCs w:val="24"/>
        </w:rPr>
        <w:lastRenderedPageBreak/>
        <w:t xml:space="preserve">Table </w:t>
      </w:r>
      <w:r w:rsidR="00EE09A8">
        <w:rPr>
          <w:rFonts w:ascii="Times New Roman" w:hAnsi="Times New Roman" w:cs="Times New Roman"/>
          <w:b/>
          <w:bCs/>
          <w:sz w:val="24"/>
          <w:szCs w:val="24"/>
        </w:rPr>
        <w:t>2.0</w:t>
      </w:r>
      <w:r w:rsidRPr="00DD0321">
        <w:rPr>
          <w:rFonts w:ascii="Times New Roman" w:hAnsi="Times New Roman" w:cs="Times New Roman"/>
          <w:b/>
          <w:bCs/>
          <w:sz w:val="24"/>
          <w:szCs w:val="24"/>
        </w:rPr>
        <w:t xml:space="preserve">: Physicochemical Profile of the </w:t>
      </w:r>
      <w:r w:rsidRPr="00E3796B">
        <w:rPr>
          <w:rFonts w:ascii="Times New Roman" w:hAnsi="Times New Roman" w:cs="Times New Roman"/>
          <w:b/>
          <w:bCs/>
          <w:sz w:val="24"/>
          <w:szCs w:val="24"/>
        </w:rPr>
        <w:t xml:space="preserve">Crude Oil-impacted </w:t>
      </w:r>
      <w:r w:rsidRPr="00DD0321">
        <w:rPr>
          <w:rFonts w:ascii="Times New Roman" w:hAnsi="Times New Roman" w:cs="Times New Roman"/>
          <w:b/>
          <w:bCs/>
          <w:sz w:val="24"/>
          <w:szCs w:val="24"/>
        </w:rPr>
        <w:t>Aquatic Environments</w:t>
      </w:r>
    </w:p>
    <w:tbl>
      <w:tblPr>
        <w:tblStyle w:val="ListTable6Colorful"/>
        <w:tblW w:w="13393" w:type="dxa"/>
        <w:tblLook w:val="04A0" w:firstRow="1" w:lastRow="0" w:firstColumn="1" w:lastColumn="0" w:noHBand="0" w:noVBand="1"/>
      </w:tblPr>
      <w:tblGrid>
        <w:gridCol w:w="2383"/>
        <w:gridCol w:w="1157"/>
        <w:gridCol w:w="1157"/>
        <w:gridCol w:w="1157"/>
        <w:gridCol w:w="1157"/>
        <w:gridCol w:w="1157"/>
        <w:gridCol w:w="1157"/>
        <w:gridCol w:w="1017"/>
        <w:gridCol w:w="1017"/>
        <w:gridCol w:w="1017"/>
        <w:gridCol w:w="1017"/>
      </w:tblGrid>
      <w:tr w:rsidR="00F02688" w:rsidRPr="000678CA" w14:paraId="6C31CE68" w14:textId="77777777" w:rsidTr="00304D1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vMerge w:val="restart"/>
            <w:shd w:val="clear" w:color="auto" w:fill="auto"/>
          </w:tcPr>
          <w:p w14:paraId="744C8428" w14:textId="77777777" w:rsidR="00F02688" w:rsidRPr="000678CA" w:rsidRDefault="00F02688" w:rsidP="00304D1C">
            <w:pPr>
              <w:spacing w:line="360" w:lineRule="auto"/>
              <w:rPr>
                <w:rFonts w:ascii="Times New Roman" w:hAnsi="Times New Roman" w:cs="Times New Roman"/>
                <w:b w:val="0"/>
                <w:bCs w:val="0"/>
                <w:sz w:val="24"/>
                <w:szCs w:val="24"/>
              </w:rPr>
            </w:pPr>
            <w:r w:rsidRPr="000678CA">
              <w:rPr>
                <w:rFonts w:ascii="Times New Roman" w:hAnsi="Times New Roman" w:cs="Times New Roman"/>
                <w:sz w:val="24"/>
                <w:szCs w:val="24"/>
              </w:rPr>
              <w:t>Physicochemical</w:t>
            </w:r>
          </w:p>
          <w:p w14:paraId="3676E240" w14:textId="77777777" w:rsidR="00F02688" w:rsidRPr="000678CA" w:rsidRDefault="00F02688" w:rsidP="00304D1C">
            <w:pPr>
              <w:spacing w:line="360" w:lineRule="auto"/>
              <w:rPr>
                <w:rFonts w:ascii="Times New Roman" w:hAnsi="Times New Roman" w:cs="Times New Roman"/>
                <w:b w:val="0"/>
                <w:bCs w:val="0"/>
                <w:sz w:val="24"/>
                <w:szCs w:val="24"/>
              </w:rPr>
            </w:pPr>
            <w:r w:rsidRPr="000678CA">
              <w:rPr>
                <w:rFonts w:ascii="Times New Roman" w:hAnsi="Times New Roman" w:cs="Times New Roman"/>
                <w:sz w:val="24"/>
                <w:szCs w:val="24"/>
              </w:rPr>
              <w:t>Parameter</w:t>
            </w:r>
          </w:p>
        </w:tc>
        <w:tc>
          <w:tcPr>
            <w:tcW w:w="11010" w:type="dxa"/>
            <w:gridSpan w:val="10"/>
            <w:shd w:val="clear" w:color="auto" w:fill="auto"/>
          </w:tcPr>
          <w:p w14:paraId="09D28480" w14:textId="77777777" w:rsidR="00F02688" w:rsidRPr="000678CA" w:rsidRDefault="00F02688" w:rsidP="00304D1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78CA">
              <w:rPr>
                <w:rFonts w:ascii="Times New Roman" w:hAnsi="Times New Roman" w:cs="Times New Roman"/>
                <w:sz w:val="24"/>
                <w:szCs w:val="24"/>
              </w:rPr>
              <w:t>Sample Type</w:t>
            </w:r>
          </w:p>
        </w:tc>
      </w:tr>
      <w:tr w:rsidR="00F02688" w:rsidRPr="000678CA" w14:paraId="286F9026"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vMerge/>
            <w:shd w:val="clear" w:color="auto" w:fill="auto"/>
          </w:tcPr>
          <w:p w14:paraId="4DC8568E" w14:textId="77777777" w:rsidR="00F02688" w:rsidRPr="000678CA" w:rsidRDefault="00F02688" w:rsidP="00304D1C">
            <w:pPr>
              <w:spacing w:line="360" w:lineRule="auto"/>
              <w:rPr>
                <w:rFonts w:ascii="Times New Roman" w:hAnsi="Times New Roman" w:cs="Times New Roman"/>
                <w:b w:val="0"/>
                <w:bCs w:val="0"/>
                <w:sz w:val="24"/>
                <w:szCs w:val="24"/>
              </w:rPr>
            </w:pPr>
          </w:p>
        </w:tc>
        <w:tc>
          <w:tcPr>
            <w:tcW w:w="1157" w:type="dxa"/>
            <w:shd w:val="clear" w:color="auto" w:fill="auto"/>
          </w:tcPr>
          <w:p w14:paraId="19AD5949"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SW1</w:t>
            </w:r>
          </w:p>
        </w:tc>
        <w:tc>
          <w:tcPr>
            <w:tcW w:w="1157" w:type="dxa"/>
            <w:shd w:val="clear" w:color="auto" w:fill="auto"/>
          </w:tcPr>
          <w:p w14:paraId="2A46F4E0"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SW2</w:t>
            </w:r>
          </w:p>
        </w:tc>
        <w:tc>
          <w:tcPr>
            <w:tcW w:w="1157" w:type="dxa"/>
            <w:shd w:val="clear" w:color="auto" w:fill="auto"/>
          </w:tcPr>
          <w:p w14:paraId="7F2D076B"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SW3</w:t>
            </w:r>
          </w:p>
        </w:tc>
        <w:tc>
          <w:tcPr>
            <w:tcW w:w="1157" w:type="dxa"/>
            <w:shd w:val="clear" w:color="auto" w:fill="auto"/>
          </w:tcPr>
          <w:p w14:paraId="7D829019"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SW4</w:t>
            </w:r>
          </w:p>
        </w:tc>
        <w:tc>
          <w:tcPr>
            <w:tcW w:w="1157" w:type="dxa"/>
            <w:shd w:val="clear" w:color="auto" w:fill="auto"/>
          </w:tcPr>
          <w:p w14:paraId="14DF1595"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SW5</w:t>
            </w:r>
          </w:p>
        </w:tc>
        <w:tc>
          <w:tcPr>
            <w:tcW w:w="1157" w:type="dxa"/>
            <w:shd w:val="clear" w:color="auto" w:fill="auto"/>
          </w:tcPr>
          <w:p w14:paraId="4D4BAA67"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FW1</w:t>
            </w:r>
          </w:p>
        </w:tc>
        <w:tc>
          <w:tcPr>
            <w:tcW w:w="1017" w:type="dxa"/>
            <w:shd w:val="clear" w:color="auto" w:fill="auto"/>
          </w:tcPr>
          <w:p w14:paraId="6AD510E0"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SWS1</w:t>
            </w:r>
          </w:p>
        </w:tc>
        <w:tc>
          <w:tcPr>
            <w:tcW w:w="1017" w:type="dxa"/>
            <w:shd w:val="clear" w:color="auto" w:fill="auto"/>
          </w:tcPr>
          <w:p w14:paraId="0AF54AF4"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SWS2</w:t>
            </w:r>
          </w:p>
        </w:tc>
        <w:tc>
          <w:tcPr>
            <w:tcW w:w="1017" w:type="dxa"/>
            <w:shd w:val="clear" w:color="auto" w:fill="auto"/>
          </w:tcPr>
          <w:p w14:paraId="7F492391"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SWS3</w:t>
            </w:r>
          </w:p>
        </w:tc>
        <w:tc>
          <w:tcPr>
            <w:tcW w:w="1017" w:type="dxa"/>
            <w:shd w:val="clear" w:color="auto" w:fill="auto"/>
          </w:tcPr>
          <w:p w14:paraId="33E662F8" w14:textId="77777777" w:rsidR="00F02688" w:rsidRPr="000678C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678CA">
              <w:rPr>
                <w:rFonts w:ascii="Times New Roman" w:hAnsi="Times New Roman" w:cs="Times New Roman"/>
                <w:b/>
                <w:bCs/>
                <w:sz w:val="24"/>
                <w:szCs w:val="24"/>
              </w:rPr>
              <w:t>FWS1</w:t>
            </w:r>
          </w:p>
        </w:tc>
      </w:tr>
      <w:tr w:rsidR="00F02688" w:rsidRPr="000678CA" w14:paraId="249B0517" w14:textId="77777777" w:rsidTr="00304D1C">
        <w:trPr>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5AF9C34A"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pH</w:t>
            </w:r>
          </w:p>
        </w:tc>
        <w:tc>
          <w:tcPr>
            <w:tcW w:w="1157" w:type="dxa"/>
            <w:shd w:val="clear" w:color="auto" w:fill="auto"/>
          </w:tcPr>
          <w:p w14:paraId="3AC5E4A5"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9.31</w:t>
            </w:r>
          </w:p>
        </w:tc>
        <w:tc>
          <w:tcPr>
            <w:tcW w:w="1157" w:type="dxa"/>
            <w:shd w:val="clear" w:color="auto" w:fill="auto"/>
          </w:tcPr>
          <w:p w14:paraId="54E163F5"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9.09</w:t>
            </w:r>
          </w:p>
        </w:tc>
        <w:tc>
          <w:tcPr>
            <w:tcW w:w="1157" w:type="dxa"/>
            <w:shd w:val="clear" w:color="auto" w:fill="auto"/>
          </w:tcPr>
          <w:p w14:paraId="65C49BE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5.74</w:t>
            </w:r>
          </w:p>
        </w:tc>
        <w:tc>
          <w:tcPr>
            <w:tcW w:w="1157" w:type="dxa"/>
            <w:shd w:val="clear" w:color="auto" w:fill="auto"/>
          </w:tcPr>
          <w:p w14:paraId="429E987B"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8.57</w:t>
            </w:r>
          </w:p>
        </w:tc>
        <w:tc>
          <w:tcPr>
            <w:tcW w:w="1157" w:type="dxa"/>
            <w:shd w:val="clear" w:color="auto" w:fill="auto"/>
          </w:tcPr>
          <w:p w14:paraId="594C882A"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8.20</w:t>
            </w:r>
          </w:p>
        </w:tc>
        <w:tc>
          <w:tcPr>
            <w:tcW w:w="1157" w:type="dxa"/>
            <w:shd w:val="clear" w:color="auto" w:fill="auto"/>
          </w:tcPr>
          <w:p w14:paraId="68109928"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9.18</w:t>
            </w:r>
          </w:p>
        </w:tc>
        <w:tc>
          <w:tcPr>
            <w:tcW w:w="1017" w:type="dxa"/>
            <w:shd w:val="clear" w:color="auto" w:fill="auto"/>
          </w:tcPr>
          <w:p w14:paraId="5FD094EE"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9.38</w:t>
            </w:r>
          </w:p>
        </w:tc>
        <w:tc>
          <w:tcPr>
            <w:tcW w:w="1017" w:type="dxa"/>
            <w:shd w:val="clear" w:color="auto" w:fill="auto"/>
          </w:tcPr>
          <w:p w14:paraId="5FEE62E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8.15</w:t>
            </w:r>
          </w:p>
        </w:tc>
        <w:tc>
          <w:tcPr>
            <w:tcW w:w="1017" w:type="dxa"/>
            <w:shd w:val="clear" w:color="auto" w:fill="auto"/>
          </w:tcPr>
          <w:p w14:paraId="5754F5B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7.43</w:t>
            </w:r>
          </w:p>
        </w:tc>
        <w:tc>
          <w:tcPr>
            <w:tcW w:w="1017" w:type="dxa"/>
            <w:shd w:val="clear" w:color="auto" w:fill="auto"/>
          </w:tcPr>
          <w:p w14:paraId="71640183"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9.59</w:t>
            </w:r>
          </w:p>
        </w:tc>
      </w:tr>
      <w:tr w:rsidR="00F02688" w:rsidRPr="000678CA" w14:paraId="6C59761E"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A1EF8A1"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E.C (µS/cm)</w:t>
            </w:r>
          </w:p>
        </w:tc>
        <w:tc>
          <w:tcPr>
            <w:tcW w:w="1157" w:type="dxa"/>
            <w:shd w:val="clear" w:color="auto" w:fill="auto"/>
          </w:tcPr>
          <w:p w14:paraId="413517F2"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510.32</w:t>
            </w:r>
          </w:p>
        </w:tc>
        <w:tc>
          <w:tcPr>
            <w:tcW w:w="1157" w:type="dxa"/>
            <w:shd w:val="clear" w:color="auto" w:fill="auto"/>
          </w:tcPr>
          <w:p w14:paraId="2CE4887D"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590.21</w:t>
            </w:r>
          </w:p>
        </w:tc>
        <w:tc>
          <w:tcPr>
            <w:tcW w:w="1157" w:type="dxa"/>
            <w:shd w:val="clear" w:color="auto" w:fill="auto"/>
          </w:tcPr>
          <w:p w14:paraId="5654FAA0"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90.54</w:t>
            </w:r>
          </w:p>
        </w:tc>
        <w:tc>
          <w:tcPr>
            <w:tcW w:w="1157" w:type="dxa"/>
            <w:shd w:val="clear" w:color="auto" w:fill="auto"/>
          </w:tcPr>
          <w:p w14:paraId="151FB67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28.13</w:t>
            </w:r>
          </w:p>
        </w:tc>
        <w:tc>
          <w:tcPr>
            <w:tcW w:w="1157" w:type="dxa"/>
            <w:shd w:val="clear" w:color="auto" w:fill="auto"/>
          </w:tcPr>
          <w:p w14:paraId="7CA729F2"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17.52</w:t>
            </w:r>
          </w:p>
        </w:tc>
        <w:tc>
          <w:tcPr>
            <w:tcW w:w="1157" w:type="dxa"/>
            <w:shd w:val="clear" w:color="auto" w:fill="auto"/>
          </w:tcPr>
          <w:p w14:paraId="340136C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210.87</w:t>
            </w:r>
          </w:p>
        </w:tc>
        <w:tc>
          <w:tcPr>
            <w:tcW w:w="1017" w:type="dxa"/>
            <w:shd w:val="clear" w:color="auto" w:fill="auto"/>
          </w:tcPr>
          <w:p w14:paraId="2D9E5E1C"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360.19</w:t>
            </w:r>
          </w:p>
        </w:tc>
        <w:tc>
          <w:tcPr>
            <w:tcW w:w="1017" w:type="dxa"/>
            <w:shd w:val="clear" w:color="auto" w:fill="auto"/>
          </w:tcPr>
          <w:p w14:paraId="2F8D2367"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490.17</w:t>
            </w:r>
          </w:p>
        </w:tc>
        <w:tc>
          <w:tcPr>
            <w:tcW w:w="1017" w:type="dxa"/>
            <w:shd w:val="clear" w:color="auto" w:fill="auto"/>
          </w:tcPr>
          <w:p w14:paraId="5493E7FB"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390.82</w:t>
            </w:r>
          </w:p>
        </w:tc>
        <w:tc>
          <w:tcPr>
            <w:tcW w:w="1017" w:type="dxa"/>
            <w:shd w:val="clear" w:color="auto" w:fill="auto"/>
          </w:tcPr>
          <w:p w14:paraId="49375F8D"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410.52</w:t>
            </w:r>
          </w:p>
        </w:tc>
      </w:tr>
      <w:tr w:rsidR="00F02688" w:rsidRPr="000678CA" w14:paraId="42E1EB48"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3F154B31"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Nitrate (ppm)</w:t>
            </w:r>
          </w:p>
        </w:tc>
        <w:tc>
          <w:tcPr>
            <w:tcW w:w="1157" w:type="dxa"/>
            <w:shd w:val="clear" w:color="auto" w:fill="auto"/>
          </w:tcPr>
          <w:p w14:paraId="2EF27F0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48.26</w:t>
            </w:r>
          </w:p>
        </w:tc>
        <w:tc>
          <w:tcPr>
            <w:tcW w:w="1157" w:type="dxa"/>
            <w:shd w:val="clear" w:color="auto" w:fill="auto"/>
          </w:tcPr>
          <w:p w14:paraId="27FFFC6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57.83</w:t>
            </w:r>
          </w:p>
        </w:tc>
        <w:tc>
          <w:tcPr>
            <w:tcW w:w="1157" w:type="dxa"/>
            <w:shd w:val="clear" w:color="auto" w:fill="auto"/>
          </w:tcPr>
          <w:p w14:paraId="22837CA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26.19</w:t>
            </w:r>
          </w:p>
        </w:tc>
        <w:tc>
          <w:tcPr>
            <w:tcW w:w="1157" w:type="dxa"/>
            <w:shd w:val="clear" w:color="auto" w:fill="auto"/>
          </w:tcPr>
          <w:p w14:paraId="2951B5B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86.21</w:t>
            </w:r>
          </w:p>
        </w:tc>
        <w:tc>
          <w:tcPr>
            <w:tcW w:w="1157" w:type="dxa"/>
            <w:shd w:val="clear" w:color="auto" w:fill="auto"/>
          </w:tcPr>
          <w:p w14:paraId="3EB5C770"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89.47</w:t>
            </w:r>
          </w:p>
        </w:tc>
        <w:tc>
          <w:tcPr>
            <w:tcW w:w="1157" w:type="dxa"/>
            <w:shd w:val="clear" w:color="auto" w:fill="auto"/>
          </w:tcPr>
          <w:p w14:paraId="5EB0DADE"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62.37</w:t>
            </w:r>
          </w:p>
        </w:tc>
        <w:tc>
          <w:tcPr>
            <w:tcW w:w="1017" w:type="dxa"/>
            <w:shd w:val="clear" w:color="auto" w:fill="auto"/>
          </w:tcPr>
          <w:p w14:paraId="41C965EB"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92.46</w:t>
            </w:r>
          </w:p>
        </w:tc>
        <w:tc>
          <w:tcPr>
            <w:tcW w:w="1017" w:type="dxa"/>
            <w:shd w:val="clear" w:color="auto" w:fill="auto"/>
          </w:tcPr>
          <w:p w14:paraId="6657B818"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64.19</w:t>
            </w:r>
          </w:p>
        </w:tc>
        <w:tc>
          <w:tcPr>
            <w:tcW w:w="1017" w:type="dxa"/>
            <w:shd w:val="clear" w:color="auto" w:fill="auto"/>
          </w:tcPr>
          <w:p w14:paraId="4E3E54BF"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33.72</w:t>
            </w:r>
          </w:p>
        </w:tc>
        <w:tc>
          <w:tcPr>
            <w:tcW w:w="1017" w:type="dxa"/>
            <w:shd w:val="clear" w:color="auto" w:fill="auto"/>
          </w:tcPr>
          <w:p w14:paraId="48461008"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50.89</w:t>
            </w:r>
          </w:p>
        </w:tc>
      </w:tr>
      <w:tr w:rsidR="00F02688" w:rsidRPr="000678CA" w14:paraId="3944C9B7" w14:textId="77777777" w:rsidTr="00304D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700C03F7"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Nitrite (ppm)</w:t>
            </w:r>
          </w:p>
        </w:tc>
        <w:tc>
          <w:tcPr>
            <w:tcW w:w="1157" w:type="dxa"/>
            <w:shd w:val="clear" w:color="auto" w:fill="auto"/>
          </w:tcPr>
          <w:p w14:paraId="180120A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24.87</w:t>
            </w:r>
          </w:p>
        </w:tc>
        <w:tc>
          <w:tcPr>
            <w:tcW w:w="1157" w:type="dxa"/>
            <w:shd w:val="clear" w:color="auto" w:fill="auto"/>
          </w:tcPr>
          <w:p w14:paraId="7E4D8ABD"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37.69</w:t>
            </w:r>
          </w:p>
        </w:tc>
        <w:tc>
          <w:tcPr>
            <w:tcW w:w="1157" w:type="dxa"/>
            <w:shd w:val="clear" w:color="auto" w:fill="auto"/>
          </w:tcPr>
          <w:p w14:paraId="7FD07515"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12.75</w:t>
            </w:r>
          </w:p>
        </w:tc>
        <w:tc>
          <w:tcPr>
            <w:tcW w:w="1157" w:type="dxa"/>
            <w:shd w:val="clear" w:color="auto" w:fill="auto"/>
          </w:tcPr>
          <w:p w14:paraId="7B28B3B7"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27.38</w:t>
            </w:r>
          </w:p>
        </w:tc>
        <w:tc>
          <w:tcPr>
            <w:tcW w:w="1157" w:type="dxa"/>
            <w:shd w:val="clear" w:color="auto" w:fill="auto"/>
          </w:tcPr>
          <w:p w14:paraId="638374E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62.73</w:t>
            </w:r>
          </w:p>
        </w:tc>
        <w:tc>
          <w:tcPr>
            <w:tcW w:w="1157" w:type="dxa"/>
            <w:shd w:val="clear" w:color="auto" w:fill="auto"/>
          </w:tcPr>
          <w:p w14:paraId="4527D040"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43.15</w:t>
            </w:r>
          </w:p>
        </w:tc>
        <w:tc>
          <w:tcPr>
            <w:tcW w:w="1017" w:type="dxa"/>
            <w:shd w:val="clear" w:color="auto" w:fill="auto"/>
          </w:tcPr>
          <w:p w14:paraId="236D1266"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57.87</w:t>
            </w:r>
          </w:p>
        </w:tc>
        <w:tc>
          <w:tcPr>
            <w:tcW w:w="1017" w:type="dxa"/>
            <w:shd w:val="clear" w:color="auto" w:fill="auto"/>
          </w:tcPr>
          <w:p w14:paraId="2A67A328"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43.07</w:t>
            </w:r>
          </w:p>
        </w:tc>
        <w:tc>
          <w:tcPr>
            <w:tcW w:w="1017" w:type="dxa"/>
            <w:shd w:val="clear" w:color="auto" w:fill="auto"/>
          </w:tcPr>
          <w:p w14:paraId="64EAEFAC"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15.83</w:t>
            </w:r>
          </w:p>
        </w:tc>
        <w:tc>
          <w:tcPr>
            <w:tcW w:w="1017" w:type="dxa"/>
            <w:shd w:val="clear" w:color="auto" w:fill="auto"/>
          </w:tcPr>
          <w:p w14:paraId="23F997E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39.14</w:t>
            </w:r>
          </w:p>
        </w:tc>
      </w:tr>
      <w:tr w:rsidR="00F02688" w:rsidRPr="000678CA" w14:paraId="6E8EA7C4"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1EFB3AB0"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Sulphate (ppm)</w:t>
            </w:r>
          </w:p>
        </w:tc>
        <w:tc>
          <w:tcPr>
            <w:tcW w:w="1157" w:type="dxa"/>
            <w:shd w:val="clear" w:color="auto" w:fill="auto"/>
          </w:tcPr>
          <w:p w14:paraId="2707372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210.54</w:t>
            </w:r>
          </w:p>
        </w:tc>
        <w:tc>
          <w:tcPr>
            <w:tcW w:w="1157" w:type="dxa"/>
            <w:shd w:val="clear" w:color="auto" w:fill="auto"/>
          </w:tcPr>
          <w:p w14:paraId="5ADC668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163.42</w:t>
            </w:r>
          </w:p>
        </w:tc>
        <w:tc>
          <w:tcPr>
            <w:tcW w:w="1157" w:type="dxa"/>
            <w:shd w:val="clear" w:color="auto" w:fill="auto"/>
          </w:tcPr>
          <w:p w14:paraId="54563730"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69.34</w:t>
            </w:r>
          </w:p>
        </w:tc>
        <w:tc>
          <w:tcPr>
            <w:tcW w:w="1157" w:type="dxa"/>
            <w:shd w:val="clear" w:color="auto" w:fill="auto"/>
          </w:tcPr>
          <w:p w14:paraId="0A9006BB"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240.01</w:t>
            </w:r>
          </w:p>
        </w:tc>
        <w:tc>
          <w:tcPr>
            <w:tcW w:w="1157" w:type="dxa"/>
            <w:shd w:val="clear" w:color="auto" w:fill="auto"/>
          </w:tcPr>
          <w:p w14:paraId="525EE2B0"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170.98</w:t>
            </w:r>
          </w:p>
        </w:tc>
        <w:tc>
          <w:tcPr>
            <w:tcW w:w="1157" w:type="dxa"/>
            <w:shd w:val="clear" w:color="auto" w:fill="auto"/>
          </w:tcPr>
          <w:p w14:paraId="1D2B60F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108.89</w:t>
            </w:r>
          </w:p>
        </w:tc>
        <w:tc>
          <w:tcPr>
            <w:tcW w:w="1017" w:type="dxa"/>
            <w:shd w:val="clear" w:color="auto" w:fill="auto"/>
          </w:tcPr>
          <w:p w14:paraId="2433B435"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196.22</w:t>
            </w:r>
          </w:p>
        </w:tc>
        <w:tc>
          <w:tcPr>
            <w:tcW w:w="1017" w:type="dxa"/>
            <w:shd w:val="clear" w:color="auto" w:fill="auto"/>
          </w:tcPr>
          <w:p w14:paraId="6E950BE0"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143.84</w:t>
            </w:r>
          </w:p>
        </w:tc>
        <w:tc>
          <w:tcPr>
            <w:tcW w:w="1017" w:type="dxa"/>
            <w:shd w:val="clear" w:color="auto" w:fill="auto"/>
          </w:tcPr>
          <w:p w14:paraId="66F57A2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113.57</w:t>
            </w:r>
          </w:p>
        </w:tc>
        <w:tc>
          <w:tcPr>
            <w:tcW w:w="1017" w:type="dxa"/>
            <w:shd w:val="clear" w:color="auto" w:fill="auto"/>
          </w:tcPr>
          <w:p w14:paraId="725CD61A"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181.92</w:t>
            </w:r>
          </w:p>
        </w:tc>
      </w:tr>
      <w:tr w:rsidR="00F02688" w:rsidRPr="000678CA" w14:paraId="2B548470"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71C70203"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Chloride (ppm)</w:t>
            </w:r>
          </w:p>
        </w:tc>
        <w:tc>
          <w:tcPr>
            <w:tcW w:w="1157" w:type="dxa"/>
            <w:shd w:val="clear" w:color="auto" w:fill="auto"/>
          </w:tcPr>
          <w:p w14:paraId="7AA51802"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584.69</w:t>
            </w:r>
          </w:p>
        </w:tc>
        <w:tc>
          <w:tcPr>
            <w:tcW w:w="1157" w:type="dxa"/>
            <w:shd w:val="clear" w:color="auto" w:fill="auto"/>
          </w:tcPr>
          <w:p w14:paraId="2A970CB9"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570.28</w:t>
            </w:r>
          </w:p>
        </w:tc>
        <w:tc>
          <w:tcPr>
            <w:tcW w:w="1157" w:type="dxa"/>
            <w:shd w:val="clear" w:color="auto" w:fill="auto"/>
          </w:tcPr>
          <w:p w14:paraId="7FCFE2C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159.21</w:t>
            </w:r>
          </w:p>
        </w:tc>
        <w:tc>
          <w:tcPr>
            <w:tcW w:w="1157" w:type="dxa"/>
            <w:shd w:val="clear" w:color="auto" w:fill="auto"/>
          </w:tcPr>
          <w:p w14:paraId="653B063D"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726.91</w:t>
            </w:r>
          </w:p>
        </w:tc>
        <w:tc>
          <w:tcPr>
            <w:tcW w:w="1157" w:type="dxa"/>
            <w:shd w:val="clear" w:color="auto" w:fill="auto"/>
          </w:tcPr>
          <w:p w14:paraId="246B436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514.37</w:t>
            </w:r>
          </w:p>
        </w:tc>
        <w:tc>
          <w:tcPr>
            <w:tcW w:w="1157" w:type="dxa"/>
            <w:shd w:val="clear" w:color="auto" w:fill="auto"/>
          </w:tcPr>
          <w:p w14:paraId="4204A553"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319.46</w:t>
            </w:r>
          </w:p>
        </w:tc>
        <w:tc>
          <w:tcPr>
            <w:tcW w:w="1017" w:type="dxa"/>
            <w:shd w:val="clear" w:color="auto" w:fill="auto"/>
          </w:tcPr>
          <w:p w14:paraId="474726C3"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0FA6D6DE"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0E8DB5D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6D853BD0"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r>
      <w:tr w:rsidR="00F02688" w:rsidRPr="000678CA" w14:paraId="6C67F8BE"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469897D"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Acidity (ppm)</w:t>
            </w:r>
          </w:p>
        </w:tc>
        <w:tc>
          <w:tcPr>
            <w:tcW w:w="1157" w:type="dxa"/>
            <w:shd w:val="clear" w:color="auto" w:fill="auto"/>
          </w:tcPr>
          <w:p w14:paraId="3FCC6138"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1760.52</w:t>
            </w:r>
          </w:p>
        </w:tc>
        <w:tc>
          <w:tcPr>
            <w:tcW w:w="1157" w:type="dxa"/>
            <w:shd w:val="clear" w:color="auto" w:fill="auto"/>
          </w:tcPr>
          <w:p w14:paraId="1EBA6EE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1720.11</w:t>
            </w:r>
          </w:p>
        </w:tc>
        <w:tc>
          <w:tcPr>
            <w:tcW w:w="1157" w:type="dxa"/>
            <w:shd w:val="clear" w:color="auto" w:fill="auto"/>
          </w:tcPr>
          <w:p w14:paraId="713D20F4"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350.49</w:t>
            </w:r>
          </w:p>
        </w:tc>
        <w:tc>
          <w:tcPr>
            <w:tcW w:w="1157" w:type="dxa"/>
            <w:shd w:val="clear" w:color="auto" w:fill="auto"/>
          </w:tcPr>
          <w:p w14:paraId="512621B5"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1620.81</w:t>
            </w:r>
          </w:p>
        </w:tc>
        <w:tc>
          <w:tcPr>
            <w:tcW w:w="1157" w:type="dxa"/>
            <w:shd w:val="clear" w:color="auto" w:fill="auto"/>
          </w:tcPr>
          <w:p w14:paraId="3EE7FA5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1780.95</w:t>
            </w:r>
          </w:p>
        </w:tc>
        <w:tc>
          <w:tcPr>
            <w:tcW w:w="1157" w:type="dxa"/>
            <w:shd w:val="clear" w:color="auto" w:fill="auto"/>
          </w:tcPr>
          <w:p w14:paraId="647BB06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1770.61</w:t>
            </w:r>
          </w:p>
        </w:tc>
        <w:tc>
          <w:tcPr>
            <w:tcW w:w="1017" w:type="dxa"/>
            <w:shd w:val="clear" w:color="auto" w:fill="auto"/>
          </w:tcPr>
          <w:p w14:paraId="782C10BF"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4D8B76B5"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7A55D963"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4A81B0C9"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r>
      <w:tr w:rsidR="00F02688" w:rsidRPr="000678CA" w14:paraId="5CF2D1D7" w14:textId="77777777" w:rsidTr="00304D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BBE762D"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Alkalinity (ppm)</w:t>
            </w:r>
          </w:p>
        </w:tc>
        <w:tc>
          <w:tcPr>
            <w:tcW w:w="1157" w:type="dxa"/>
            <w:shd w:val="clear" w:color="auto" w:fill="auto"/>
          </w:tcPr>
          <w:p w14:paraId="04C87E95"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80.73</w:t>
            </w:r>
          </w:p>
        </w:tc>
        <w:tc>
          <w:tcPr>
            <w:tcW w:w="1157" w:type="dxa"/>
            <w:shd w:val="clear" w:color="auto" w:fill="auto"/>
          </w:tcPr>
          <w:p w14:paraId="1AACD2B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120.54</w:t>
            </w:r>
          </w:p>
        </w:tc>
        <w:tc>
          <w:tcPr>
            <w:tcW w:w="1157" w:type="dxa"/>
            <w:shd w:val="clear" w:color="auto" w:fill="auto"/>
          </w:tcPr>
          <w:p w14:paraId="731BFC2F"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150.62</w:t>
            </w:r>
          </w:p>
        </w:tc>
        <w:tc>
          <w:tcPr>
            <w:tcW w:w="1157" w:type="dxa"/>
            <w:shd w:val="clear" w:color="auto" w:fill="auto"/>
          </w:tcPr>
          <w:p w14:paraId="13A68B2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60.31</w:t>
            </w:r>
          </w:p>
        </w:tc>
        <w:tc>
          <w:tcPr>
            <w:tcW w:w="1157" w:type="dxa"/>
            <w:shd w:val="clear" w:color="auto" w:fill="auto"/>
          </w:tcPr>
          <w:p w14:paraId="7734A57D"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50.73</w:t>
            </w:r>
          </w:p>
        </w:tc>
        <w:tc>
          <w:tcPr>
            <w:tcW w:w="1157" w:type="dxa"/>
            <w:shd w:val="clear" w:color="auto" w:fill="auto"/>
          </w:tcPr>
          <w:p w14:paraId="39BD9C3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110.21</w:t>
            </w:r>
          </w:p>
        </w:tc>
        <w:tc>
          <w:tcPr>
            <w:tcW w:w="1017" w:type="dxa"/>
            <w:shd w:val="clear" w:color="auto" w:fill="auto"/>
          </w:tcPr>
          <w:p w14:paraId="3A1E5108"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38176717"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74DAA642"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0329281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r>
      <w:tr w:rsidR="00F02688" w:rsidRPr="000678CA" w14:paraId="601F7DBB"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A6911C0"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TDS (ppm)</w:t>
            </w:r>
          </w:p>
        </w:tc>
        <w:tc>
          <w:tcPr>
            <w:tcW w:w="1157" w:type="dxa"/>
            <w:shd w:val="clear" w:color="auto" w:fill="auto"/>
          </w:tcPr>
          <w:p w14:paraId="5BDAF220"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306.192</w:t>
            </w:r>
          </w:p>
        </w:tc>
        <w:tc>
          <w:tcPr>
            <w:tcW w:w="1157" w:type="dxa"/>
            <w:shd w:val="clear" w:color="auto" w:fill="auto"/>
          </w:tcPr>
          <w:p w14:paraId="7987ADBB"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351.26</w:t>
            </w:r>
          </w:p>
        </w:tc>
        <w:tc>
          <w:tcPr>
            <w:tcW w:w="1157" w:type="dxa"/>
            <w:shd w:val="clear" w:color="auto" w:fill="auto"/>
          </w:tcPr>
          <w:p w14:paraId="6520E5A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54.324</w:t>
            </w:r>
          </w:p>
        </w:tc>
        <w:tc>
          <w:tcPr>
            <w:tcW w:w="1157" w:type="dxa"/>
            <w:shd w:val="clear" w:color="auto" w:fill="auto"/>
          </w:tcPr>
          <w:p w14:paraId="3A172849"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16.878</w:t>
            </w:r>
          </w:p>
        </w:tc>
        <w:tc>
          <w:tcPr>
            <w:tcW w:w="1157" w:type="dxa"/>
            <w:shd w:val="clear" w:color="auto" w:fill="auto"/>
          </w:tcPr>
          <w:p w14:paraId="2571529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10.512</w:t>
            </w:r>
          </w:p>
        </w:tc>
        <w:tc>
          <w:tcPr>
            <w:tcW w:w="1157" w:type="dxa"/>
            <w:shd w:val="clear" w:color="auto" w:fill="auto"/>
          </w:tcPr>
          <w:p w14:paraId="077A04B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126.522</w:t>
            </w:r>
          </w:p>
        </w:tc>
        <w:tc>
          <w:tcPr>
            <w:tcW w:w="1017" w:type="dxa"/>
            <w:shd w:val="clear" w:color="auto" w:fill="auto"/>
          </w:tcPr>
          <w:p w14:paraId="6F1360C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5574A801"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775E15F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6F7E6CC4"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r>
      <w:tr w:rsidR="00F02688" w:rsidRPr="000678CA" w14:paraId="6F952DDE"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332769BE"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TS (ppm)</w:t>
            </w:r>
          </w:p>
        </w:tc>
        <w:tc>
          <w:tcPr>
            <w:tcW w:w="1157" w:type="dxa"/>
            <w:shd w:val="clear" w:color="auto" w:fill="auto"/>
          </w:tcPr>
          <w:p w14:paraId="0A106CB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311.855</w:t>
            </w:r>
          </w:p>
        </w:tc>
        <w:tc>
          <w:tcPr>
            <w:tcW w:w="1157" w:type="dxa"/>
            <w:shd w:val="clear" w:color="auto" w:fill="auto"/>
          </w:tcPr>
          <w:p w14:paraId="3326DE3A"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351.784</w:t>
            </w:r>
          </w:p>
        </w:tc>
        <w:tc>
          <w:tcPr>
            <w:tcW w:w="1157" w:type="dxa"/>
            <w:shd w:val="clear" w:color="auto" w:fill="auto"/>
          </w:tcPr>
          <w:p w14:paraId="752830AE"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57.142</w:t>
            </w:r>
          </w:p>
        </w:tc>
        <w:tc>
          <w:tcPr>
            <w:tcW w:w="1157" w:type="dxa"/>
            <w:shd w:val="clear" w:color="auto" w:fill="auto"/>
          </w:tcPr>
          <w:p w14:paraId="21E08CB5"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18.136</w:t>
            </w:r>
          </w:p>
        </w:tc>
        <w:tc>
          <w:tcPr>
            <w:tcW w:w="1157" w:type="dxa"/>
            <w:shd w:val="clear" w:color="auto" w:fill="auto"/>
          </w:tcPr>
          <w:p w14:paraId="3E82BB38"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17.29</w:t>
            </w:r>
          </w:p>
        </w:tc>
        <w:tc>
          <w:tcPr>
            <w:tcW w:w="1157" w:type="dxa"/>
            <w:shd w:val="clear" w:color="auto" w:fill="auto"/>
          </w:tcPr>
          <w:p w14:paraId="3855276A"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134.178</w:t>
            </w:r>
          </w:p>
        </w:tc>
        <w:tc>
          <w:tcPr>
            <w:tcW w:w="1017" w:type="dxa"/>
            <w:shd w:val="clear" w:color="auto" w:fill="auto"/>
          </w:tcPr>
          <w:p w14:paraId="35D5DFB5"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68F3E03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6EECB5E7"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0A0B53A9"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r>
      <w:tr w:rsidR="00F02688" w:rsidRPr="000678CA" w14:paraId="18F0044B" w14:textId="77777777" w:rsidTr="00304D1C">
        <w:trPr>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490D95AF"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TSS (ppm)</w:t>
            </w:r>
          </w:p>
        </w:tc>
        <w:tc>
          <w:tcPr>
            <w:tcW w:w="1157" w:type="dxa"/>
            <w:shd w:val="clear" w:color="auto" w:fill="auto"/>
          </w:tcPr>
          <w:p w14:paraId="2934341E"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5.663</w:t>
            </w:r>
          </w:p>
        </w:tc>
        <w:tc>
          <w:tcPr>
            <w:tcW w:w="1157" w:type="dxa"/>
            <w:shd w:val="clear" w:color="auto" w:fill="auto"/>
          </w:tcPr>
          <w:p w14:paraId="52C018B2"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3.658</w:t>
            </w:r>
          </w:p>
        </w:tc>
        <w:tc>
          <w:tcPr>
            <w:tcW w:w="1157" w:type="dxa"/>
            <w:shd w:val="clear" w:color="auto" w:fill="auto"/>
          </w:tcPr>
          <w:p w14:paraId="2E804E8A"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2.818</w:t>
            </w:r>
          </w:p>
        </w:tc>
        <w:tc>
          <w:tcPr>
            <w:tcW w:w="1157" w:type="dxa"/>
            <w:shd w:val="clear" w:color="auto" w:fill="auto"/>
          </w:tcPr>
          <w:p w14:paraId="0B51D0DD"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1.258</w:t>
            </w:r>
          </w:p>
        </w:tc>
        <w:tc>
          <w:tcPr>
            <w:tcW w:w="1157" w:type="dxa"/>
            <w:shd w:val="clear" w:color="auto" w:fill="auto"/>
          </w:tcPr>
          <w:p w14:paraId="5CC661C2"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6.778</w:t>
            </w:r>
          </w:p>
        </w:tc>
        <w:tc>
          <w:tcPr>
            <w:tcW w:w="1157" w:type="dxa"/>
            <w:shd w:val="clear" w:color="auto" w:fill="auto"/>
          </w:tcPr>
          <w:p w14:paraId="41A14783"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7.656</w:t>
            </w:r>
          </w:p>
        </w:tc>
        <w:tc>
          <w:tcPr>
            <w:tcW w:w="1017" w:type="dxa"/>
            <w:shd w:val="clear" w:color="auto" w:fill="auto"/>
          </w:tcPr>
          <w:p w14:paraId="634145FA"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5A267C68"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117F93E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c>
          <w:tcPr>
            <w:tcW w:w="1017" w:type="dxa"/>
            <w:shd w:val="clear" w:color="auto" w:fill="auto"/>
          </w:tcPr>
          <w:p w14:paraId="6659AA88"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w:t>
            </w:r>
          </w:p>
        </w:tc>
      </w:tr>
      <w:tr w:rsidR="00F02688" w:rsidRPr="000678CA" w14:paraId="736B3F8F"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4AE15F67"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O&amp;G (ppm)</w:t>
            </w:r>
          </w:p>
        </w:tc>
        <w:tc>
          <w:tcPr>
            <w:tcW w:w="1157" w:type="dxa"/>
            <w:shd w:val="clear" w:color="auto" w:fill="auto"/>
          </w:tcPr>
          <w:p w14:paraId="4315C810"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210.42</w:t>
            </w:r>
          </w:p>
        </w:tc>
        <w:tc>
          <w:tcPr>
            <w:tcW w:w="1157" w:type="dxa"/>
            <w:shd w:val="clear" w:color="auto" w:fill="auto"/>
          </w:tcPr>
          <w:p w14:paraId="35A8D8E4"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245.61</w:t>
            </w:r>
          </w:p>
        </w:tc>
        <w:tc>
          <w:tcPr>
            <w:tcW w:w="1157" w:type="dxa"/>
            <w:shd w:val="clear" w:color="auto" w:fill="auto"/>
          </w:tcPr>
          <w:p w14:paraId="29957CD2"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0.010</w:t>
            </w:r>
          </w:p>
        </w:tc>
        <w:tc>
          <w:tcPr>
            <w:tcW w:w="1157" w:type="dxa"/>
            <w:shd w:val="clear" w:color="auto" w:fill="auto"/>
          </w:tcPr>
          <w:p w14:paraId="66E23D88"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178.93</w:t>
            </w:r>
          </w:p>
        </w:tc>
        <w:tc>
          <w:tcPr>
            <w:tcW w:w="1157" w:type="dxa"/>
            <w:shd w:val="clear" w:color="auto" w:fill="auto"/>
          </w:tcPr>
          <w:p w14:paraId="105F81EC"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294.16</w:t>
            </w:r>
          </w:p>
        </w:tc>
        <w:tc>
          <w:tcPr>
            <w:tcW w:w="1157" w:type="dxa"/>
            <w:shd w:val="clear" w:color="auto" w:fill="auto"/>
          </w:tcPr>
          <w:p w14:paraId="3B07E359"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130.84</w:t>
            </w:r>
          </w:p>
        </w:tc>
        <w:tc>
          <w:tcPr>
            <w:tcW w:w="1017" w:type="dxa"/>
            <w:shd w:val="clear" w:color="auto" w:fill="auto"/>
          </w:tcPr>
          <w:p w14:paraId="38A9920B"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362.08</w:t>
            </w:r>
          </w:p>
        </w:tc>
        <w:tc>
          <w:tcPr>
            <w:tcW w:w="1017" w:type="dxa"/>
            <w:shd w:val="clear" w:color="auto" w:fill="auto"/>
          </w:tcPr>
          <w:p w14:paraId="5C547920"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415.95</w:t>
            </w:r>
          </w:p>
        </w:tc>
        <w:tc>
          <w:tcPr>
            <w:tcW w:w="1017" w:type="dxa"/>
            <w:shd w:val="clear" w:color="auto" w:fill="auto"/>
          </w:tcPr>
          <w:p w14:paraId="2FB7A541"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0.013</w:t>
            </w:r>
          </w:p>
        </w:tc>
        <w:tc>
          <w:tcPr>
            <w:tcW w:w="1017" w:type="dxa"/>
            <w:shd w:val="clear" w:color="auto" w:fill="auto"/>
          </w:tcPr>
          <w:p w14:paraId="334B8648" w14:textId="77777777" w:rsidR="00F02688" w:rsidRPr="000678CA"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322.47</w:t>
            </w:r>
          </w:p>
        </w:tc>
      </w:tr>
      <w:tr w:rsidR="00F02688" w:rsidRPr="000678CA" w14:paraId="7FCCE546" w14:textId="77777777" w:rsidTr="00304D1C">
        <w:trPr>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7472551F" w14:textId="77777777" w:rsidR="00F02688" w:rsidRPr="000678CA" w:rsidRDefault="00F02688" w:rsidP="00304D1C">
            <w:pPr>
              <w:spacing w:line="480" w:lineRule="auto"/>
              <w:rPr>
                <w:rFonts w:ascii="Times New Roman" w:hAnsi="Times New Roman" w:cs="Times New Roman"/>
                <w:sz w:val="24"/>
                <w:szCs w:val="24"/>
              </w:rPr>
            </w:pPr>
            <w:r w:rsidRPr="000678CA">
              <w:rPr>
                <w:rFonts w:ascii="Times New Roman" w:hAnsi="Times New Roman" w:cs="Times New Roman"/>
                <w:sz w:val="24"/>
                <w:szCs w:val="24"/>
              </w:rPr>
              <w:t>Ammonium (ppm)</w:t>
            </w:r>
          </w:p>
        </w:tc>
        <w:tc>
          <w:tcPr>
            <w:tcW w:w="1157" w:type="dxa"/>
            <w:shd w:val="clear" w:color="auto" w:fill="auto"/>
          </w:tcPr>
          <w:p w14:paraId="61386FF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20.36</w:t>
            </w:r>
          </w:p>
        </w:tc>
        <w:tc>
          <w:tcPr>
            <w:tcW w:w="1157" w:type="dxa"/>
            <w:shd w:val="clear" w:color="auto" w:fill="auto"/>
          </w:tcPr>
          <w:p w14:paraId="4D2CFBC6"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24.19</w:t>
            </w:r>
          </w:p>
        </w:tc>
        <w:tc>
          <w:tcPr>
            <w:tcW w:w="1157" w:type="dxa"/>
            <w:shd w:val="clear" w:color="auto" w:fill="auto"/>
          </w:tcPr>
          <w:p w14:paraId="51C3C3FA"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1.62</w:t>
            </w:r>
          </w:p>
        </w:tc>
        <w:tc>
          <w:tcPr>
            <w:tcW w:w="1157" w:type="dxa"/>
            <w:shd w:val="clear" w:color="auto" w:fill="auto"/>
          </w:tcPr>
          <w:p w14:paraId="5E4240F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18.19</w:t>
            </w:r>
          </w:p>
        </w:tc>
        <w:tc>
          <w:tcPr>
            <w:tcW w:w="1157" w:type="dxa"/>
            <w:shd w:val="clear" w:color="auto" w:fill="auto"/>
          </w:tcPr>
          <w:p w14:paraId="2EC3E45B"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12.84</w:t>
            </w:r>
          </w:p>
        </w:tc>
        <w:tc>
          <w:tcPr>
            <w:tcW w:w="1157" w:type="dxa"/>
            <w:shd w:val="clear" w:color="auto" w:fill="auto"/>
          </w:tcPr>
          <w:p w14:paraId="2C1C449C"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0.543</w:t>
            </w:r>
          </w:p>
        </w:tc>
        <w:tc>
          <w:tcPr>
            <w:tcW w:w="1017" w:type="dxa"/>
            <w:shd w:val="clear" w:color="auto" w:fill="auto"/>
          </w:tcPr>
          <w:p w14:paraId="5380EE6F"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25.36</w:t>
            </w:r>
          </w:p>
        </w:tc>
        <w:tc>
          <w:tcPr>
            <w:tcW w:w="1017" w:type="dxa"/>
            <w:shd w:val="clear" w:color="auto" w:fill="auto"/>
          </w:tcPr>
          <w:p w14:paraId="14480965"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21.72</w:t>
            </w:r>
          </w:p>
        </w:tc>
        <w:tc>
          <w:tcPr>
            <w:tcW w:w="1017" w:type="dxa"/>
            <w:shd w:val="clear" w:color="auto" w:fill="auto"/>
          </w:tcPr>
          <w:p w14:paraId="2A9D1ED7"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17.94</w:t>
            </w:r>
          </w:p>
        </w:tc>
        <w:tc>
          <w:tcPr>
            <w:tcW w:w="1017" w:type="dxa"/>
            <w:shd w:val="clear" w:color="auto" w:fill="auto"/>
          </w:tcPr>
          <w:p w14:paraId="68B4EBF4" w14:textId="77777777" w:rsidR="00F02688" w:rsidRPr="000678CA"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8CA">
              <w:rPr>
                <w:rFonts w:ascii="Times New Roman" w:hAnsi="Times New Roman" w:cs="Times New Roman"/>
                <w:sz w:val="24"/>
                <w:szCs w:val="24"/>
              </w:rPr>
              <w:t>13.52</w:t>
            </w:r>
          </w:p>
        </w:tc>
      </w:tr>
    </w:tbl>
    <w:p w14:paraId="7284B55F" w14:textId="77777777" w:rsidR="00F02688" w:rsidRDefault="00F02688" w:rsidP="00F02688">
      <w:pPr>
        <w:spacing w:line="480" w:lineRule="auto"/>
        <w:jc w:val="both"/>
        <w:rPr>
          <w:rFonts w:ascii="Times New Roman" w:hAnsi="Times New Roman" w:cs="Times New Roman"/>
          <w:sz w:val="24"/>
          <w:szCs w:val="24"/>
        </w:rPr>
        <w:sectPr w:rsidR="00F02688" w:rsidSect="00960C03">
          <w:pgSz w:w="15840" w:h="12240" w:orient="landscape"/>
          <w:pgMar w:top="1440" w:right="1440" w:bottom="1440" w:left="1440" w:header="720" w:footer="720" w:gutter="0"/>
          <w:cols w:space="720"/>
          <w:docGrid w:linePitch="360"/>
        </w:sectPr>
      </w:pPr>
    </w:p>
    <w:p w14:paraId="682F02F5" w14:textId="77777777" w:rsidR="00F02688" w:rsidRPr="00E3796B" w:rsidRDefault="00EE09A8" w:rsidP="00F02688">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3.0</w:t>
      </w:r>
      <w:r w:rsidR="00F02688" w:rsidRPr="00E3796B">
        <w:rPr>
          <w:rFonts w:ascii="Times New Roman" w:hAnsi="Times New Roman" w:cs="Times New Roman"/>
          <w:b/>
          <w:bCs/>
          <w:sz w:val="24"/>
          <w:szCs w:val="24"/>
        </w:rPr>
        <w:t xml:space="preserve">: Hydrocarbon </w:t>
      </w:r>
      <w:proofErr w:type="spellStart"/>
      <w:r w:rsidR="00F02688" w:rsidRPr="00E3796B">
        <w:rPr>
          <w:rFonts w:ascii="Times New Roman" w:hAnsi="Times New Roman" w:cs="Times New Roman"/>
          <w:b/>
          <w:bCs/>
          <w:sz w:val="24"/>
          <w:szCs w:val="24"/>
        </w:rPr>
        <w:t>Utilising</w:t>
      </w:r>
      <w:proofErr w:type="spellEnd"/>
      <w:r w:rsidR="00F02688" w:rsidRPr="00E3796B">
        <w:rPr>
          <w:rFonts w:ascii="Times New Roman" w:hAnsi="Times New Roman" w:cs="Times New Roman"/>
          <w:b/>
          <w:bCs/>
          <w:sz w:val="24"/>
          <w:szCs w:val="24"/>
        </w:rPr>
        <w:t xml:space="preserve"> Bacterial (HUB) Counts in Crude Oil and Paraffin Enriched Media inoculated with Crude Oil-impacted Water and Sediment Samples </w:t>
      </w:r>
    </w:p>
    <w:tbl>
      <w:tblPr>
        <w:tblStyle w:val="ListTable6Colorful"/>
        <w:tblW w:w="13341" w:type="dxa"/>
        <w:tblLook w:val="04A0" w:firstRow="1" w:lastRow="0" w:firstColumn="1" w:lastColumn="0" w:noHBand="0" w:noVBand="1"/>
      </w:tblPr>
      <w:tblGrid>
        <w:gridCol w:w="590"/>
        <w:gridCol w:w="1933"/>
        <w:gridCol w:w="1518"/>
        <w:gridCol w:w="977"/>
        <w:gridCol w:w="1457"/>
        <w:gridCol w:w="2520"/>
        <w:gridCol w:w="2160"/>
        <w:gridCol w:w="2186"/>
      </w:tblGrid>
      <w:tr w:rsidR="00F02688" w:rsidRPr="00E3796B" w14:paraId="4948AE1C" w14:textId="77777777" w:rsidTr="00304D1C">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6E915E2C" w14:textId="77777777" w:rsidR="00F02688" w:rsidRPr="00E3796B" w:rsidRDefault="00F02688" w:rsidP="00304D1C">
            <w:pPr>
              <w:spacing w:line="360" w:lineRule="auto"/>
              <w:rPr>
                <w:rFonts w:ascii="Times New Roman" w:hAnsi="Times New Roman" w:cs="Times New Roman"/>
                <w:b w:val="0"/>
                <w:bCs w:val="0"/>
                <w:sz w:val="24"/>
                <w:szCs w:val="24"/>
              </w:rPr>
            </w:pPr>
            <w:r w:rsidRPr="00E3796B">
              <w:rPr>
                <w:rFonts w:ascii="Times New Roman" w:hAnsi="Times New Roman" w:cs="Times New Roman"/>
                <w:sz w:val="24"/>
                <w:szCs w:val="24"/>
              </w:rPr>
              <w:t>S/N</w:t>
            </w:r>
          </w:p>
        </w:tc>
        <w:tc>
          <w:tcPr>
            <w:tcW w:w="1933" w:type="dxa"/>
            <w:shd w:val="clear" w:color="auto" w:fill="auto"/>
          </w:tcPr>
          <w:p w14:paraId="59D6B0C6"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Sample Location</w:t>
            </w:r>
          </w:p>
        </w:tc>
        <w:tc>
          <w:tcPr>
            <w:tcW w:w="1518" w:type="dxa"/>
            <w:shd w:val="clear" w:color="auto" w:fill="auto"/>
          </w:tcPr>
          <w:p w14:paraId="1C488043"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GPS Coordinates</w:t>
            </w:r>
          </w:p>
        </w:tc>
        <w:tc>
          <w:tcPr>
            <w:tcW w:w="977" w:type="dxa"/>
            <w:shd w:val="clear" w:color="auto" w:fill="auto"/>
          </w:tcPr>
          <w:p w14:paraId="246D4622"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Sample Code</w:t>
            </w:r>
          </w:p>
        </w:tc>
        <w:tc>
          <w:tcPr>
            <w:tcW w:w="1457" w:type="dxa"/>
            <w:shd w:val="clear" w:color="auto" w:fill="auto"/>
          </w:tcPr>
          <w:p w14:paraId="0F285E3F"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Sample Type</w:t>
            </w:r>
          </w:p>
        </w:tc>
        <w:tc>
          <w:tcPr>
            <w:tcW w:w="2520" w:type="dxa"/>
            <w:shd w:val="clear" w:color="auto" w:fill="auto"/>
          </w:tcPr>
          <w:p w14:paraId="1AB44CD6"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HUB Count in the Crude Oil Impacted Water Samples Before Enrichment (10</w:t>
            </w:r>
            <w:r w:rsidRPr="00E3796B">
              <w:rPr>
                <w:rFonts w:ascii="Times New Roman" w:hAnsi="Times New Roman" w:cs="Times New Roman"/>
                <w:sz w:val="24"/>
                <w:szCs w:val="24"/>
                <w:vertAlign w:val="superscript"/>
              </w:rPr>
              <w:t>2</w:t>
            </w:r>
            <w:r w:rsidRPr="00E3796B">
              <w:rPr>
                <w:rFonts w:ascii="Times New Roman" w:hAnsi="Times New Roman" w:cs="Times New Roman"/>
                <w:sz w:val="24"/>
                <w:szCs w:val="24"/>
              </w:rPr>
              <w:t xml:space="preserve"> CFU/ml)</w:t>
            </w:r>
          </w:p>
        </w:tc>
        <w:tc>
          <w:tcPr>
            <w:tcW w:w="2160" w:type="dxa"/>
            <w:shd w:val="clear" w:color="auto" w:fill="auto"/>
          </w:tcPr>
          <w:p w14:paraId="11F47F31"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HUB Count in Crude Oil Enriched Medium (1ml in 100ml) x10</w:t>
            </w:r>
            <w:r w:rsidRPr="00E3796B">
              <w:rPr>
                <w:rFonts w:ascii="Times New Roman" w:hAnsi="Times New Roman" w:cs="Times New Roman"/>
                <w:sz w:val="24"/>
                <w:szCs w:val="24"/>
                <w:vertAlign w:val="superscript"/>
              </w:rPr>
              <w:t>5</w:t>
            </w:r>
            <w:r w:rsidRPr="00E3796B">
              <w:rPr>
                <w:rFonts w:ascii="Times New Roman" w:hAnsi="Times New Roman" w:cs="Times New Roman"/>
                <w:sz w:val="24"/>
                <w:szCs w:val="24"/>
              </w:rPr>
              <w:t xml:space="preserve"> CFU</w:t>
            </w:r>
          </w:p>
        </w:tc>
        <w:tc>
          <w:tcPr>
            <w:tcW w:w="2186" w:type="dxa"/>
            <w:shd w:val="clear" w:color="auto" w:fill="auto"/>
          </w:tcPr>
          <w:p w14:paraId="6BC03F48" w14:textId="77777777" w:rsidR="00F02688" w:rsidRPr="00E3796B"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796B">
              <w:rPr>
                <w:rFonts w:ascii="Times New Roman" w:hAnsi="Times New Roman" w:cs="Times New Roman"/>
                <w:sz w:val="24"/>
                <w:szCs w:val="24"/>
              </w:rPr>
              <w:t>HUB Count in Paraffin Enriched Medium (1ml in 100ml) x10</w:t>
            </w:r>
            <w:r w:rsidRPr="00E3796B">
              <w:rPr>
                <w:rFonts w:ascii="Times New Roman" w:hAnsi="Times New Roman" w:cs="Times New Roman"/>
                <w:sz w:val="24"/>
                <w:szCs w:val="24"/>
                <w:vertAlign w:val="superscript"/>
              </w:rPr>
              <w:t>5</w:t>
            </w:r>
            <w:r w:rsidRPr="00E3796B">
              <w:rPr>
                <w:rFonts w:ascii="Times New Roman" w:hAnsi="Times New Roman" w:cs="Times New Roman"/>
                <w:sz w:val="24"/>
                <w:szCs w:val="24"/>
              </w:rPr>
              <w:t xml:space="preserve"> CFU</w:t>
            </w:r>
          </w:p>
        </w:tc>
      </w:tr>
      <w:tr w:rsidR="00F02688" w:rsidRPr="00E3796B" w14:paraId="5F6F6076" w14:textId="77777777" w:rsidTr="00304D1C">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044C32E1"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1</w:t>
            </w:r>
          </w:p>
        </w:tc>
        <w:tc>
          <w:tcPr>
            <w:tcW w:w="1933" w:type="dxa"/>
            <w:shd w:val="clear" w:color="auto" w:fill="auto"/>
          </w:tcPr>
          <w:p w14:paraId="7A4898E2"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B-Dere (Ogoni)</w:t>
            </w:r>
          </w:p>
        </w:tc>
        <w:tc>
          <w:tcPr>
            <w:tcW w:w="1518" w:type="dxa"/>
            <w:shd w:val="clear" w:color="auto" w:fill="auto"/>
          </w:tcPr>
          <w:p w14:paraId="4E1E0A51"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4.658958°N, 7.243900°E</w:t>
            </w:r>
          </w:p>
        </w:tc>
        <w:tc>
          <w:tcPr>
            <w:tcW w:w="977" w:type="dxa"/>
            <w:shd w:val="clear" w:color="auto" w:fill="auto"/>
          </w:tcPr>
          <w:p w14:paraId="717E94C6"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SW1</w:t>
            </w:r>
          </w:p>
        </w:tc>
        <w:tc>
          <w:tcPr>
            <w:tcW w:w="1457" w:type="dxa"/>
            <w:shd w:val="clear" w:color="auto" w:fill="auto"/>
          </w:tcPr>
          <w:p w14:paraId="201E577C"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1</w:t>
            </w:r>
          </w:p>
        </w:tc>
        <w:tc>
          <w:tcPr>
            <w:tcW w:w="2520" w:type="dxa"/>
            <w:shd w:val="clear" w:color="auto" w:fill="auto"/>
          </w:tcPr>
          <w:p w14:paraId="470EE4B9"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107</w:t>
            </w:r>
          </w:p>
        </w:tc>
        <w:tc>
          <w:tcPr>
            <w:tcW w:w="2160" w:type="dxa"/>
            <w:shd w:val="clear" w:color="auto" w:fill="auto"/>
          </w:tcPr>
          <w:p w14:paraId="21695B49"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131</w:t>
            </w:r>
          </w:p>
        </w:tc>
        <w:tc>
          <w:tcPr>
            <w:tcW w:w="2186" w:type="dxa"/>
            <w:shd w:val="clear" w:color="auto" w:fill="auto"/>
          </w:tcPr>
          <w:p w14:paraId="61DFBD55"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435</w:t>
            </w:r>
          </w:p>
        </w:tc>
      </w:tr>
      <w:tr w:rsidR="00F02688" w:rsidRPr="00E3796B" w14:paraId="0A61BD47"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4ED46F00"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2</w:t>
            </w:r>
          </w:p>
        </w:tc>
        <w:tc>
          <w:tcPr>
            <w:tcW w:w="1933" w:type="dxa"/>
            <w:shd w:val="clear" w:color="auto" w:fill="auto"/>
          </w:tcPr>
          <w:p w14:paraId="46B32E90"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Near Bolo 1 (Ogoni)</w:t>
            </w:r>
          </w:p>
        </w:tc>
        <w:tc>
          <w:tcPr>
            <w:tcW w:w="1518" w:type="dxa"/>
            <w:shd w:val="clear" w:color="auto" w:fill="auto"/>
          </w:tcPr>
          <w:p w14:paraId="630E22CD"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4.668979°N, 7.239876°E</w:t>
            </w:r>
          </w:p>
        </w:tc>
        <w:tc>
          <w:tcPr>
            <w:tcW w:w="977" w:type="dxa"/>
            <w:shd w:val="clear" w:color="auto" w:fill="auto"/>
          </w:tcPr>
          <w:p w14:paraId="305A002B"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SW2</w:t>
            </w:r>
          </w:p>
        </w:tc>
        <w:tc>
          <w:tcPr>
            <w:tcW w:w="1457" w:type="dxa"/>
            <w:shd w:val="clear" w:color="auto" w:fill="auto"/>
          </w:tcPr>
          <w:p w14:paraId="07C54877"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2</w:t>
            </w:r>
          </w:p>
        </w:tc>
        <w:tc>
          <w:tcPr>
            <w:tcW w:w="2520" w:type="dxa"/>
            <w:shd w:val="clear" w:color="auto" w:fill="auto"/>
          </w:tcPr>
          <w:p w14:paraId="3679C4B7"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246</w:t>
            </w:r>
          </w:p>
        </w:tc>
        <w:tc>
          <w:tcPr>
            <w:tcW w:w="2160" w:type="dxa"/>
            <w:shd w:val="clear" w:color="auto" w:fill="auto"/>
          </w:tcPr>
          <w:p w14:paraId="787C5EE5"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279</w:t>
            </w:r>
          </w:p>
        </w:tc>
        <w:tc>
          <w:tcPr>
            <w:tcW w:w="2186" w:type="dxa"/>
            <w:shd w:val="clear" w:color="auto" w:fill="auto"/>
          </w:tcPr>
          <w:p w14:paraId="56515CCB"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269</w:t>
            </w:r>
          </w:p>
        </w:tc>
      </w:tr>
      <w:tr w:rsidR="00F02688" w:rsidRPr="00E3796B" w14:paraId="07F52018" w14:textId="77777777" w:rsidTr="00304D1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62A704FD"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3</w:t>
            </w:r>
          </w:p>
        </w:tc>
        <w:tc>
          <w:tcPr>
            <w:tcW w:w="1933" w:type="dxa"/>
            <w:shd w:val="clear" w:color="auto" w:fill="auto"/>
          </w:tcPr>
          <w:p w14:paraId="3C774097"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K-Dere (Ogoni)</w:t>
            </w:r>
          </w:p>
        </w:tc>
        <w:tc>
          <w:tcPr>
            <w:tcW w:w="1518" w:type="dxa"/>
            <w:shd w:val="clear" w:color="auto" w:fill="auto"/>
          </w:tcPr>
          <w:p w14:paraId="45F5C329"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4.657298°N, 7.245457°E</w:t>
            </w:r>
          </w:p>
        </w:tc>
        <w:tc>
          <w:tcPr>
            <w:tcW w:w="977" w:type="dxa"/>
            <w:shd w:val="clear" w:color="auto" w:fill="auto"/>
          </w:tcPr>
          <w:p w14:paraId="004CE1BA"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FW</w:t>
            </w:r>
          </w:p>
        </w:tc>
        <w:tc>
          <w:tcPr>
            <w:tcW w:w="1457" w:type="dxa"/>
            <w:shd w:val="clear" w:color="auto" w:fill="auto"/>
          </w:tcPr>
          <w:p w14:paraId="207C4A47"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Fresh Water</w:t>
            </w:r>
          </w:p>
        </w:tc>
        <w:tc>
          <w:tcPr>
            <w:tcW w:w="2520" w:type="dxa"/>
            <w:shd w:val="clear" w:color="auto" w:fill="auto"/>
          </w:tcPr>
          <w:p w14:paraId="5B3A57FD"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298</w:t>
            </w:r>
          </w:p>
        </w:tc>
        <w:tc>
          <w:tcPr>
            <w:tcW w:w="2160" w:type="dxa"/>
            <w:shd w:val="clear" w:color="auto" w:fill="auto"/>
          </w:tcPr>
          <w:p w14:paraId="684E7719"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247</w:t>
            </w:r>
          </w:p>
        </w:tc>
        <w:tc>
          <w:tcPr>
            <w:tcW w:w="2186" w:type="dxa"/>
            <w:shd w:val="clear" w:color="auto" w:fill="auto"/>
          </w:tcPr>
          <w:p w14:paraId="253BF365"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224</w:t>
            </w:r>
          </w:p>
        </w:tc>
      </w:tr>
      <w:tr w:rsidR="00F02688" w:rsidRPr="00E3796B" w14:paraId="108CFC6B"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61DCE73F"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4</w:t>
            </w:r>
          </w:p>
        </w:tc>
        <w:tc>
          <w:tcPr>
            <w:tcW w:w="1933" w:type="dxa"/>
            <w:shd w:val="clear" w:color="auto" w:fill="auto"/>
          </w:tcPr>
          <w:p w14:paraId="72A0545E"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B-Dere (Ogoni)</w:t>
            </w:r>
          </w:p>
        </w:tc>
        <w:tc>
          <w:tcPr>
            <w:tcW w:w="1518" w:type="dxa"/>
            <w:shd w:val="clear" w:color="auto" w:fill="auto"/>
          </w:tcPr>
          <w:p w14:paraId="0BD19D5A"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4.658958°N, 7.243900°E</w:t>
            </w:r>
          </w:p>
        </w:tc>
        <w:tc>
          <w:tcPr>
            <w:tcW w:w="977" w:type="dxa"/>
            <w:shd w:val="clear" w:color="auto" w:fill="auto"/>
          </w:tcPr>
          <w:p w14:paraId="038E3B46"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SWS1</w:t>
            </w:r>
          </w:p>
        </w:tc>
        <w:tc>
          <w:tcPr>
            <w:tcW w:w="1457" w:type="dxa"/>
            <w:shd w:val="clear" w:color="auto" w:fill="auto"/>
          </w:tcPr>
          <w:p w14:paraId="02849B0A"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Sediment 1</w:t>
            </w:r>
          </w:p>
        </w:tc>
        <w:tc>
          <w:tcPr>
            <w:tcW w:w="2520" w:type="dxa"/>
            <w:shd w:val="clear" w:color="auto" w:fill="auto"/>
          </w:tcPr>
          <w:p w14:paraId="343C815C"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322</w:t>
            </w:r>
          </w:p>
        </w:tc>
        <w:tc>
          <w:tcPr>
            <w:tcW w:w="2160" w:type="dxa"/>
            <w:shd w:val="clear" w:color="auto" w:fill="auto"/>
          </w:tcPr>
          <w:p w14:paraId="103B7F24"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295</w:t>
            </w:r>
          </w:p>
        </w:tc>
        <w:tc>
          <w:tcPr>
            <w:tcW w:w="2186" w:type="dxa"/>
            <w:shd w:val="clear" w:color="auto" w:fill="auto"/>
          </w:tcPr>
          <w:p w14:paraId="558954F4"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255</w:t>
            </w:r>
          </w:p>
        </w:tc>
      </w:tr>
      <w:tr w:rsidR="00F02688" w:rsidRPr="00E3796B" w14:paraId="03643689" w14:textId="77777777" w:rsidTr="00304D1C">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0BBC5E4E"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5</w:t>
            </w:r>
          </w:p>
        </w:tc>
        <w:tc>
          <w:tcPr>
            <w:tcW w:w="1933" w:type="dxa"/>
            <w:shd w:val="clear" w:color="auto" w:fill="auto"/>
          </w:tcPr>
          <w:p w14:paraId="547A8A1C"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K-Dere (Ogoni)</w:t>
            </w:r>
          </w:p>
        </w:tc>
        <w:tc>
          <w:tcPr>
            <w:tcW w:w="1518" w:type="dxa"/>
            <w:shd w:val="clear" w:color="auto" w:fill="auto"/>
          </w:tcPr>
          <w:p w14:paraId="7C1141B7"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4.657298°N, 7.245457°E</w:t>
            </w:r>
          </w:p>
        </w:tc>
        <w:tc>
          <w:tcPr>
            <w:tcW w:w="977" w:type="dxa"/>
            <w:shd w:val="clear" w:color="auto" w:fill="auto"/>
          </w:tcPr>
          <w:p w14:paraId="3D12F8C0"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FWS</w:t>
            </w:r>
          </w:p>
        </w:tc>
        <w:tc>
          <w:tcPr>
            <w:tcW w:w="1457" w:type="dxa"/>
            <w:shd w:val="clear" w:color="auto" w:fill="auto"/>
          </w:tcPr>
          <w:p w14:paraId="1BDDAD8D"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Fresh Water Sediment</w:t>
            </w:r>
          </w:p>
        </w:tc>
        <w:tc>
          <w:tcPr>
            <w:tcW w:w="2520" w:type="dxa"/>
            <w:shd w:val="clear" w:color="auto" w:fill="auto"/>
          </w:tcPr>
          <w:p w14:paraId="2257BEDC"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285</w:t>
            </w:r>
          </w:p>
        </w:tc>
        <w:tc>
          <w:tcPr>
            <w:tcW w:w="2160" w:type="dxa"/>
            <w:shd w:val="clear" w:color="auto" w:fill="auto"/>
          </w:tcPr>
          <w:p w14:paraId="1B41C016"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181</w:t>
            </w:r>
          </w:p>
        </w:tc>
        <w:tc>
          <w:tcPr>
            <w:tcW w:w="2186" w:type="dxa"/>
            <w:shd w:val="clear" w:color="auto" w:fill="auto"/>
          </w:tcPr>
          <w:p w14:paraId="4472CE61"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24</w:t>
            </w:r>
          </w:p>
        </w:tc>
      </w:tr>
      <w:tr w:rsidR="00F02688" w:rsidRPr="00E3796B" w14:paraId="4B9CEB47" w14:textId="77777777" w:rsidTr="00304D1C">
        <w:trPr>
          <w:trHeight w:val="245"/>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368CCA56"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6</w:t>
            </w:r>
          </w:p>
        </w:tc>
        <w:tc>
          <w:tcPr>
            <w:tcW w:w="1933" w:type="dxa"/>
            <w:shd w:val="clear" w:color="auto" w:fill="auto"/>
          </w:tcPr>
          <w:p w14:paraId="523B114B"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Near Bolo 1 (Ogoni)</w:t>
            </w:r>
          </w:p>
        </w:tc>
        <w:tc>
          <w:tcPr>
            <w:tcW w:w="1518" w:type="dxa"/>
            <w:shd w:val="clear" w:color="auto" w:fill="auto"/>
          </w:tcPr>
          <w:p w14:paraId="3F135219"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4.668979°N, 7.239876°E</w:t>
            </w:r>
          </w:p>
        </w:tc>
        <w:tc>
          <w:tcPr>
            <w:tcW w:w="977" w:type="dxa"/>
            <w:shd w:val="clear" w:color="auto" w:fill="auto"/>
          </w:tcPr>
          <w:p w14:paraId="6341597A"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SWS2</w:t>
            </w:r>
          </w:p>
        </w:tc>
        <w:tc>
          <w:tcPr>
            <w:tcW w:w="1457" w:type="dxa"/>
            <w:shd w:val="clear" w:color="auto" w:fill="auto"/>
          </w:tcPr>
          <w:p w14:paraId="5D1299B3"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Sediment 2</w:t>
            </w:r>
          </w:p>
        </w:tc>
        <w:tc>
          <w:tcPr>
            <w:tcW w:w="2520" w:type="dxa"/>
            <w:shd w:val="clear" w:color="auto" w:fill="auto"/>
          </w:tcPr>
          <w:p w14:paraId="2D9F55F3"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341</w:t>
            </w:r>
          </w:p>
        </w:tc>
        <w:tc>
          <w:tcPr>
            <w:tcW w:w="2160" w:type="dxa"/>
            <w:shd w:val="clear" w:color="auto" w:fill="auto"/>
          </w:tcPr>
          <w:p w14:paraId="54B110A9"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272</w:t>
            </w:r>
          </w:p>
        </w:tc>
        <w:tc>
          <w:tcPr>
            <w:tcW w:w="2186" w:type="dxa"/>
            <w:shd w:val="clear" w:color="auto" w:fill="auto"/>
          </w:tcPr>
          <w:p w14:paraId="27D904E1"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421</w:t>
            </w:r>
          </w:p>
        </w:tc>
      </w:tr>
      <w:tr w:rsidR="00F02688" w:rsidRPr="00E3796B" w14:paraId="5A1FAD59" w14:textId="77777777" w:rsidTr="00304D1C">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5DFADDD4"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7</w:t>
            </w:r>
          </w:p>
        </w:tc>
        <w:tc>
          <w:tcPr>
            <w:tcW w:w="1933" w:type="dxa"/>
            <w:shd w:val="clear" w:color="auto" w:fill="auto"/>
          </w:tcPr>
          <w:p w14:paraId="7C1D0273"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3796B">
              <w:rPr>
                <w:rFonts w:ascii="Times New Roman" w:hAnsi="Times New Roman" w:cs="Times New Roman"/>
                <w:sz w:val="24"/>
                <w:szCs w:val="24"/>
              </w:rPr>
              <w:t>Woji</w:t>
            </w:r>
            <w:proofErr w:type="spellEnd"/>
            <w:r w:rsidRPr="00E3796B">
              <w:rPr>
                <w:rFonts w:ascii="Times New Roman" w:hAnsi="Times New Roman" w:cs="Times New Roman"/>
                <w:sz w:val="24"/>
                <w:szCs w:val="24"/>
              </w:rPr>
              <w:t xml:space="preserve"> Creek</w:t>
            </w:r>
          </w:p>
        </w:tc>
        <w:tc>
          <w:tcPr>
            <w:tcW w:w="1518" w:type="dxa"/>
            <w:shd w:val="clear" w:color="auto" w:fill="auto"/>
          </w:tcPr>
          <w:p w14:paraId="7FF40051"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4.800143°N, 7.033460°E</w:t>
            </w:r>
          </w:p>
        </w:tc>
        <w:tc>
          <w:tcPr>
            <w:tcW w:w="977" w:type="dxa"/>
            <w:shd w:val="clear" w:color="auto" w:fill="auto"/>
          </w:tcPr>
          <w:p w14:paraId="4EBD1E15"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SW3</w:t>
            </w:r>
          </w:p>
        </w:tc>
        <w:tc>
          <w:tcPr>
            <w:tcW w:w="1457" w:type="dxa"/>
            <w:shd w:val="clear" w:color="auto" w:fill="auto"/>
          </w:tcPr>
          <w:p w14:paraId="4837F2CE"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3</w:t>
            </w:r>
          </w:p>
        </w:tc>
        <w:tc>
          <w:tcPr>
            <w:tcW w:w="2520" w:type="dxa"/>
            <w:shd w:val="clear" w:color="auto" w:fill="auto"/>
          </w:tcPr>
          <w:p w14:paraId="256AA73F"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114</w:t>
            </w:r>
          </w:p>
        </w:tc>
        <w:tc>
          <w:tcPr>
            <w:tcW w:w="2160" w:type="dxa"/>
            <w:shd w:val="clear" w:color="auto" w:fill="auto"/>
          </w:tcPr>
          <w:p w14:paraId="079EF0A2"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85</w:t>
            </w:r>
          </w:p>
        </w:tc>
        <w:tc>
          <w:tcPr>
            <w:tcW w:w="2186" w:type="dxa"/>
            <w:shd w:val="clear" w:color="auto" w:fill="auto"/>
          </w:tcPr>
          <w:p w14:paraId="77823B09"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70</w:t>
            </w:r>
          </w:p>
        </w:tc>
      </w:tr>
      <w:tr w:rsidR="00F02688" w:rsidRPr="00E3796B" w14:paraId="5B2BD175"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0C4A0A86"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8</w:t>
            </w:r>
          </w:p>
        </w:tc>
        <w:tc>
          <w:tcPr>
            <w:tcW w:w="1933" w:type="dxa"/>
            <w:shd w:val="clear" w:color="auto" w:fill="auto"/>
          </w:tcPr>
          <w:p w14:paraId="0F826C55"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3796B">
              <w:rPr>
                <w:rFonts w:ascii="Times New Roman" w:hAnsi="Times New Roman" w:cs="Times New Roman"/>
                <w:sz w:val="24"/>
                <w:szCs w:val="24"/>
              </w:rPr>
              <w:t>Woji</w:t>
            </w:r>
            <w:proofErr w:type="spellEnd"/>
            <w:r w:rsidRPr="00E3796B">
              <w:rPr>
                <w:rFonts w:ascii="Times New Roman" w:hAnsi="Times New Roman" w:cs="Times New Roman"/>
                <w:sz w:val="24"/>
                <w:szCs w:val="24"/>
              </w:rPr>
              <w:t xml:space="preserve"> Creek-Jetty</w:t>
            </w:r>
          </w:p>
        </w:tc>
        <w:tc>
          <w:tcPr>
            <w:tcW w:w="1518" w:type="dxa"/>
            <w:shd w:val="clear" w:color="auto" w:fill="auto"/>
          </w:tcPr>
          <w:p w14:paraId="1982AE75"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4.800143°N, 7.033460°E</w:t>
            </w:r>
          </w:p>
        </w:tc>
        <w:tc>
          <w:tcPr>
            <w:tcW w:w="977" w:type="dxa"/>
            <w:shd w:val="clear" w:color="auto" w:fill="auto"/>
          </w:tcPr>
          <w:p w14:paraId="456B6D1C"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SW4</w:t>
            </w:r>
          </w:p>
        </w:tc>
        <w:tc>
          <w:tcPr>
            <w:tcW w:w="1457" w:type="dxa"/>
            <w:shd w:val="clear" w:color="auto" w:fill="auto"/>
          </w:tcPr>
          <w:p w14:paraId="4545A443"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4</w:t>
            </w:r>
          </w:p>
        </w:tc>
        <w:tc>
          <w:tcPr>
            <w:tcW w:w="2520" w:type="dxa"/>
            <w:shd w:val="clear" w:color="auto" w:fill="auto"/>
          </w:tcPr>
          <w:p w14:paraId="1BBB770F"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397</w:t>
            </w:r>
          </w:p>
        </w:tc>
        <w:tc>
          <w:tcPr>
            <w:tcW w:w="2160" w:type="dxa"/>
            <w:shd w:val="clear" w:color="auto" w:fill="auto"/>
          </w:tcPr>
          <w:p w14:paraId="01D33054"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400</w:t>
            </w:r>
          </w:p>
        </w:tc>
        <w:tc>
          <w:tcPr>
            <w:tcW w:w="2186" w:type="dxa"/>
            <w:shd w:val="clear" w:color="auto" w:fill="auto"/>
          </w:tcPr>
          <w:p w14:paraId="1DF1AAA2"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28</w:t>
            </w:r>
          </w:p>
        </w:tc>
      </w:tr>
      <w:tr w:rsidR="00F02688" w:rsidRPr="00E3796B" w14:paraId="5E00B5C8" w14:textId="77777777" w:rsidTr="00304D1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3B0F66B9"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9</w:t>
            </w:r>
          </w:p>
        </w:tc>
        <w:tc>
          <w:tcPr>
            <w:tcW w:w="1933" w:type="dxa"/>
            <w:shd w:val="clear" w:color="auto" w:fill="auto"/>
          </w:tcPr>
          <w:p w14:paraId="58E48C4A"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Bonny River</w:t>
            </w:r>
          </w:p>
        </w:tc>
        <w:tc>
          <w:tcPr>
            <w:tcW w:w="1518" w:type="dxa"/>
            <w:shd w:val="clear" w:color="auto" w:fill="auto"/>
          </w:tcPr>
          <w:p w14:paraId="52E6DEDB"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4.451600°N, 7.170739°E</w:t>
            </w:r>
          </w:p>
        </w:tc>
        <w:tc>
          <w:tcPr>
            <w:tcW w:w="977" w:type="dxa"/>
            <w:shd w:val="clear" w:color="auto" w:fill="auto"/>
          </w:tcPr>
          <w:p w14:paraId="7E004794"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SWS3</w:t>
            </w:r>
          </w:p>
        </w:tc>
        <w:tc>
          <w:tcPr>
            <w:tcW w:w="1457" w:type="dxa"/>
            <w:shd w:val="clear" w:color="auto" w:fill="auto"/>
          </w:tcPr>
          <w:p w14:paraId="6BC6F8AA" w14:textId="77777777" w:rsidR="00F02688" w:rsidRPr="00E3796B"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Sediment 3</w:t>
            </w:r>
          </w:p>
        </w:tc>
        <w:tc>
          <w:tcPr>
            <w:tcW w:w="2520" w:type="dxa"/>
            <w:shd w:val="clear" w:color="auto" w:fill="auto"/>
          </w:tcPr>
          <w:p w14:paraId="4B3E945C"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408</w:t>
            </w:r>
          </w:p>
        </w:tc>
        <w:tc>
          <w:tcPr>
            <w:tcW w:w="2160" w:type="dxa"/>
            <w:shd w:val="clear" w:color="auto" w:fill="auto"/>
          </w:tcPr>
          <w:p w14:paraId="3ACE57FA"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315</w:t>
            </w:r>
          </w:p>
        </w:tc>
        <w:tc>
          <w:tcPr>
            <w:tcW w:w="2186" w:type="dxa"/>
            <w:shd w:val="clear" w:color="auto" w:fill="auto"/>
          </w:tcPr>
          <w:p w14:paraId="1911E166" w14:textId="77777777" w:rsidR="00F02688" w:rsidRPr="00E3796B"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286</w:t>
            </w:r>
          </w:p>
        </w:tc>
      </w:tr>
      <w:tr w:rsidR="00F02688" w:rsidRPr="00E3796B" w14:paraId="688BBC4F"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5C4AAE8B" w14:textId="77777777" w:rsidR="00F02688" w:rsidRPr="00E3796B" w:rsidRDefault="00F02688" w:rsidP="00304D1C">
            <w:pPr>
              <w:rPr>
                <w:rFonts w:ascii="Times New Roman" w:hAnsi="Times New Roman" w:cs="Times New Roman"/>
                <w:sz w:val="24"/>
                <w:szCs w:val="24"/>
              </w:rPr>
            </w:pPr>
            <w:r w:rsidRPr="00E3796B">
              <w:rPr>
                <w:rFonts w:ascii="Times New Roman" w:hAnsi="Times New Roman" w:cs="Times New Roman"/>
                <w:sz w:val="24"/>
                <w:szCs w:val="24"/>
              </w:rPr>
              <w:t>10</w:t>
            </w:r>
          </w:p>
        </w:tc>
        <w:tc>
          <w:tcPr>
            <w:tcW w:w="1933" w:type="dxa"/>
            <w:shd w:val="clear" w:color="auto" w:fill="auto"/>
          </w:tcPr>
          <w:p w14:paraId="3816F21F"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Bonny River</w:t>
            </w:r>
          </w:p>
        </w:tc>
        <w:tc>
          <w:tcPr>
            <w:tcW w:w="1518" w:type="dxa"/>
            <w:shd w:val="clear" w:color="auto" w:fill="auto"/>
          </w:tcPr>
          <w:p w14:paraId="6353711E"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4.451600°N, 7.170739°E</w:t>
            </w:r>
          </w:p>
        </w:tc>
        <w:tc>
          <w:tcPr>
            <w:tcW w:w="977" w:type="dxa"/>
            <w:shd w:val="clear" w:color="auto" w:fill="auto"/>
          </w:tcPr>
          <w:p w14:paraId="13276E48"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SW5</w:t>
            </w:r>
          </w:p>
        </w:tc>
        <w:tc>
          <w:tcPr>
            <w:tcW w:w="1457" w:type="dxa"/>
            <w:shd w:val="clear" w:color="auto" w:fill="auto"/>
          </w:tcPr>
          <w:p w14:paraId="6ABE8696" w14:textId="77777777" w:rsidR="00F02688" w:rsidRPr="00E3796B"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Salt Water 5</w:t>
            </w:r>
          </w:p>
        </w:tc>
        <w:tc>
          <w:tcPr>
            <w:tcW w:w="2520" w:type="dxa"/>
            <w:shd w:val="clear" w:color="auto" w:fill="auto"/>
          </w:tcPr>
          <w:p w14:paraId="2A3E1ECE"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412</w:t>
            </w:r>
          </w:p>
        </w:tc>
        <w:tc>
          <w:tcPr>
            <w:tcW w:w="2160" w:type="dxa"/>
            <w:shd w:val="clear" w:color="auto" w:fill="auto"/>
          </w:tcPr>
          <w:p w14:paraId="2C309769"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454</w:t>
            </w:r>
          </w:p>
        </w:tc>
        <w:tc>
          <w:tcPr>
            <w:tcW w:w="2186" w:type="dxa"/>
            <w:shd w:val="clear" w:color="auto" w:fill="auto"/>
          </w:tcPr>
          <w:p w14:paraId="5F2D5110" w14:textId="77777777" w:rsidR="00F02688" w:rsidRPr="00E3796B"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6B">
              <w:rPr>
                <w:rFonts w:ascii="Times New Roman" w:hAnsi="Times New Roman" w:cs="Times New Roman"/>
                <w:sz w:val="24"/>
                <w:szCs w:val="24"/>
              </w:rPr>
              <w:t>183</w:t>
            </w:r>
          </w:p>
        </w:tc>
      </w:tr>
    </w:tbl>
    <w:p w14:paraId="53C4194F" w14:textId="77777777" w:rsidR="00F02688" w:rsidRDefault="00F02688" w:rsidP="00F02688">
      <w:pPr>
        <w:spacing w:line="480" w:lineRule="auto"/>
        <w:jc w:val="both"/>
        <w:rPr>
          <w:rFonts w:ascii="Times New Roman" w:hAnsi="Times New Roman" w:cs="Times New Roman"/>
          <w:sz w:val="24"/>
          <w:szCs w:val="24"/>
        </w:rPr>
        <w:sectPr w:rsidR="00F02688" w:rsidSect="00960C03">
          <w:pgSz w:w="15840" w:h="12240" w:orient="landscape"/>
          <w:pgMar w:top="1440" w:right="1440" w:bottom="1440" w:left="1440" w:header="720" w:footer="720" w:gutter="0"/>
          <w:cols w:space="720"/>
          <w:docGrid w:linePitch="360"/>
        </w:sectPr>
      </w:pPr>
    </w:p>
    <w:p w14:paraId="250BDA25" w14:textId="77777777" w:rsidR="00F02688" w:rsidRPr="00B51D04" w:rsidRDefault="00EE09A8" w:rsidP="00F02688">
      <w:pPr>
        <w:rPr>
          <w:rFonts w:ascii="Times New Roman" w:hAnsi="Times New Roman" w:cs="Times New Roman"/>
          <w:b/>
          <w:bCs/>
          <w:sz w:val="24"/>
          <w:szCs w:val="24"/>
        </w:rPr>
      </w:pPr>
      <w:r>
        <w:rPr>
          <w:rFonts w:ascii="Times New Roman" w:hAnsi="Times New Roman" w:cs="Times New Roman"/>
          <w:b/>
          <w:bCs/>
          <w:sz w:val="24"/>
          <w:szCs w:val="24"/>
        </w:rPr>
        <w:lastRenderedPageBreak/>
        <w:t>Table 4a</w:t>
      </w:r>
      <w:r w:rsidR="00F02688" w:rsidRPr="00B51D04">
        <w:rPr>
          <w:rFonts w:ascii="Times New Roman" w:hAnsi="Times New Roman" w:cs="Times New Roman"/>
          <w:b/>
          <w:bCs/>
          <w:sz w:val="24"/>
          <w:szCs w:val="24"/>
        </w:rPr>
        <w:t>: Biochemical and Morphological Characteristics of Bacteria Isolated from Various Hydrocarbon-Impacted Aquatic Environments After Enrichment</w:t>
      </w:r>
    </w:p>
    <w:tbl>
      <w:tblPr>
        <w:tblStyle w:val="ListTable6Colorful"/>
        <w:tblW w:w="5000" w:type="pct"/>
        <w:tblLook w:val="04A0" w:firstRow="1" w:lastRow="0" w:firstColumn="1" w:lastColumn="0" w:noHBand="0" w:noVBand="1"/>
      </w:tblPr>
      <w:tblGrid>
        <w:gridCol w:w="579"/>
        <w:gridCol w:w="549"/>
        <w:gridCol w:w="549"/>
        <w:gridCol w:w="550"/>
        <w:gridCol w:w="550"/>
        <w:gridCol w:w="550"/>
        <w:gridCol w:w="550"/>
        <w:gridCol w:w="550"/>
        <w:gridCol w:w="550"/>
        <w:gridCol w:w="550"/>
        <w:gridCol w:w="550"/>
        <w:gridCol w:w="550"/>
        <w:gridCol w:w="550"/>
        <w:gridCol w:w="550"/>
        <w:gridCol w:w="596"/>
        <w:gridCol w:w="557"/>
        <w:gridCol w:w="658"/>
        <w:gridCol w:w="650"/>
        <w:gridCol w:w="588"/>
        <w:gridCol w:w="550"/>
        <w:gridCol w:w="550"/>
        <w:gridCol w:w="1084"/>
      </w:tblGrid>
      <w:tr w:rsidR="00F02688" w:rsidRPr="00B51D04" w14:paraId="3CC0EF37" w14:textId="77777777" w:rsidTr="00812E1A">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auto"/>
            <w:textDirection w:val="btLr"/>
          </w:tcPr>
          <w:p w14:paraId="52BC8D3D" w14:textId="77777777" w:rsidR="00F02688" w:rsidRPr="00B51D04" w:rsidRDefault="00F02688" w:rsidP="00304D1C">
            <w:pPr>
              <w:spacing w:line="480" w:lineRule="auto"/>
              <w:jc w:val="center"/>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Sample Source</w:t>
            </w:r>
          </w:p>
        </w:tc>
        <w:tc>
          <w:tcPr>
            <w:tcW w:w="248" w:type="pct"/>
            <w:vMerge w:val="restart"/>
            <w:shd w:val="clear" w:color="auto" w:fill="auto"/>
            <w:textDirection w:val="btLr"/>
          </w:tcPr>
          <w:p w14:paraId="26834829"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Isolate Code</w:t>
            </w:r>
          </w:p>
        </w:tc>
        <w:tc>
          <w:tcPr>
            <w:tcW w:w="124" w:type="pct"/>
            <w:vMerge w:val="restart"/>
            <w:shd w:val="clear" w:color="auto" w:fill="auto"/>
            <w:textDirection w:val="btLr"/>
          </w:tcPr>
          <w:p w14:paraId="15740F0F"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Catalase</w:t>
            </w:r>
          </w:p>
        </w:tc>
        <w:tc>
          <w:tcPr>
            <w:tcW w:w="124" w:type="pct"/>
            <w:vMerge w:val="restart"/>
            <w:shd w:val="clear" w:color="auto" w:fill="auto"/>
            <w:textDirection w:val="btLr"/>
          </w:tcPr>
          <w:p w14:paraId="207274D7"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Citrate</w:t>
            </w:r>
          </w:p>
        </w:tc>
        <w:tc>
          <w:tcPr>
            <w:tcW w:w="93" w:type="pct"/>
            <w:vMerge w:val="restart"/>
            <w:shd w:val="clear" w:color="auto" w:fill="auto"/>
            <w:textDirection w:val="btLr"/>
          </w:tcPr>
          <w:p w14:paraId="61F90D08"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Oxidase</w:t>
            </w:r>
          </w:p>
        </w:tc>
        <w:tc>
          <w:tcPr>
            <w:tcW w:w="124" w:type="pct"/>
            <w:vMerge w:val="restart"/>
            <w:shd w:val="clear" w:color="auto" w:fill="auto"/>
            <w:textDirection w:val="btLr"/>
          </w:tcPr>
          <w:p w14:paraId="2A75DD33"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Indole</w:t>
            </w:r>
          </w:p>
          <w:p w14:paraId="06B3B995"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val="restart"/>
            <w:shd w:val="clear" w:color="auto" w:fill="auto"/>
            <w:textDirection w:val="btLr"/>
          </w:tcPr>
          <w:p w14:paraId="37E34A9E"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Lactose</w:t>
            </w:r>
          </w:p>
        </w:tc>
        <w:tc>
          <w:tcPr>
            <w:tcW w:w="124" w:type="pct"/>
            <w:vMerge w:val="restart"/>
            <w:shd w:val="clear" w:color="auto" w:fill="auto"/>
            <w:textDirection w:val="btLr"/>
          </w:tcPr>
          <w:p w14:paraId="25B25FCC"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 xml:space="preserve">Glucose </w:t>
            </w:r>
          </w:p>
        </w:tc>
        <w:tc>
          <w:tcPr>
            <w:tcW w:w="124" w:type="pct"/>
            <w:vMerge w:val="restart"/>
            <w:shd w:val="clear" w:color="auto" w:fill="auto"/>
            <w:textDirection w:val="btLr"/>
          </w:tcPr>
          <w:p w14:paraId="4711EB20"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MR</w:t>
            </w:r>
          </w:p>
        </w:tc>
        <w:tc>
          <w:tcPr>
            <w:tcW w:w="82" w:type="pct"/>
            <w:vMerge w:val="restart"/>
            <w:shd w:val="clear" w:color="auto" w:fill="auto"/>
            <w:textDirection w:val="btLr"/>
          </w:tcPr>
          <w:p w14:paraId="1576188C"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VP</w:t>
            </w:r>
          </w:p>
        </w:tc>
        <w:tc>
          <w:tcPr>
            <w:tcW w:w="570" w:type="pct"/>
            <w:gridSpan w:val="4"/>
            <w:shd w:val="clear" w:color="auto" w:fill="auto"/>
          </w:tcPr>
          <w:p w14:paraId="6E98783E" w14:textId="77777777" w:rsidR="00F02688" w:rsidRPr="00B51D04" w:rsidRDefault="00F02688" w:rsidP="00304D1C">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kern w:val="0"/>
                <w:sz w:val="20"/>
                <w:szCs w:val="20"/>
                <w14:ligatures w14:val="none"/>
              </w:rPr>
            </w:pPr>
            <w:r w:rsidRPr="00B51D04">
              <w:rPr>
                <w:rFonts w:ascii="Times New Roman" w:eastAsia="SimSun" w:hAnsi="Times New Roman" w:cs="Times New Roman"/>
                <w:kern w:val="0"/>
                <w:sz w:val="20"/>
                <w:szCs w:val="20"/>
                <w14:ligatures w14:val="none"/>
              </w:rPr>
              <w:t>TSIA</w:t>
            </w:r>
          </w:p>
        </w:tc>
        <w:tc>
          <w:tcPr>
            <w:tcW w:w="279" w:type="pct"/>
            <w:vMerge w:val="restart"/>
            <w:shd w:val="clear" w:color="auto" w:fill="auto"/>
            <w:textDirection w:val="btLr"/>
          </w:tcPr>
          <w:p w14:paraId="6A49C401"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Elevation</w:t>
            </w:r>
          </w:p>
        </w:tc>
        <w:tc>
          <w:tcPr>
            <w:tcW w:w="248" w:type="pct"/>
            <w:vMerge w:val="restart"/>
            <w:shd w:val="clear" w:color="auto" w:fill="auto"/>
            <w:textDirection w:val="btLr"/>
          </w:tcPr>
          <w:p w14:paraId="2AF14058"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Edge</w:t>
            </w:r>
          </w:p>
        </w:tc>
        <w:tc>
          <w:tcPr>
            <w:tcW w:w="310" w:type="pct"/>
            <w:vMerge w:val="restart"/>
            <w:shd w:val="clear" w:color="auto" w:fill="auto"/>
            <w:textDirection w:val="btLr"/>
          </w:tcPr>
          <w:p w14:paraId="043E2B9E"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Shape</w:t>
            </w:r>
          </w:p>
        </w:tc>
        <w:tc>
          <w:tcPr>
            <w:tcW w:w="342" w:type="pct"/>
            <w:vMerge w:val="restart"/>
            <w:shd w:val="clear" w:color="auto" w:fill="auto"/>
            <w:textDirection w:val="btLr"/>
          </w:tcPr>
          <w:p w14:paraId="601BEFFD"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Surfaces</w:t>
            </w:r>
          </w:p>
        </w:tc>
        <w:tc>
          <w:tcPr>
            <w:tcW w:w="435" w:type="pct"/>
            <w:vMerge w:val="restart"/>
            <w:shd w:val="clear" w:color="auto" w:fill="auto"/>
            <w:textDirection w:val="btLr"/>
          </w:tcPr>
          <w:p w14:paraId="2AD2A177"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Pigmentation</w:t>
            </w:r>
          </w:p>
        </w:tc>
        <w:tc>
          <w:tcPr>
            <w:tcW w:w="310" w:type="pct"/>
            <w:vMerge w:val="restart"/>
            <w:shd w:val="clear" w:color="auto" w:fill="auto"/>
            <w:textDirection w:val="btLr"/>
          </w:tcPr>
          <w:p w14:paraId="6D8922ED"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Cell shape</w:t>
            </w:r>
          </w:p>
        </w:tc>
        <w:tc>
          <w:tcPr>
            <w:tcW w:w="186" w:type="pct"/>
            <w:vMerge w:val="restart"/>
            <w:shd w:val="clear" w:color="auto" w:fill="auto"/>
            <w:textDirection w:val="btLr"/>
          </w:tcPr>
          <w:p w14:paraId="410DCFFD"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Grain</w:t>
            </w:r>
          </w:p>
        </w:tc>
        <w:tc>
          <w:tcPr>
            <w:tcW w:w="871" w:type="pct"/>
            <w:vMerge w:val="restart"/>
            <w:shd w:val="clear" w:color="auto" w:fill="auto"/>
            <w:textDirection w:val="btLr"/>
          </w:tcPr>
          <w:p w14:paraId="49F0FA58" w14:textId="77777777" w:rsidR="00F02688" w:rsidRPr="00B51D04"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Isolated Organism</w:t>
            </w:r>
          </w:p>
        </w:tc>
      </w:tr>
      <w:tr w:rsidR="00812E1A" w:rsidRPr="00B51D04" w14:paraId="7F083FD8" w14:textId="77777777" w:rsidTr="00812E1A">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auto"/>
          </w:tcPr>
          <w:p w14:paraId="50A5E460" w14:textId="77777777" w:rsidR="00F02688" w:rsidRPr="00B51D04" w:rsidRDefault="00F02688" w:rsidP="00304D1C">
            <w:pPr>
              <w:spacing w:line="480" w:lineRule="auto"/>
              <w:jc w:val="center"/>
              <w:rPr>
                <w:rFonts w:ascii="Times New Roman" w:eastAsia="SimSun" w:hAnsi="Times New Roman" w:cs="Times New Roman"/>
                <w:kern w:val="0"/>
                <w:sz w:val="20"/>
                <w:szCs w:val="20"/>
                <w14:ligatures w14:val="none"/>
              </w:rPr>
            </w:pPr>
          </w:p>
        </w:tc>
        <w:tc>
          <w:tcPr>
            <w:tcW w:w="248" w:type="pct"/>
            <w:vMerge/>
            <w:shd w:val="clear" w:color="auto" w:fill="auto"/>
          </w:tcPr>
          <w:p w14:paraId="0737171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677D6328"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5051F043"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93" w:type="pct"/>
            <w:vMerge/>
            <w:shd w:val="clear" w:color="auto" w:fill="auto"/>
          </w:tcPr>
          <w:p w14:paraId="727B2868"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79CA177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58F30978"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7EBF2751"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06544FC2"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82" w:type="pct"/>
            <w:vMerge/>
            <w:shd w:val="clear" w:color="auto" w:fill="auto"/>
          </w:tcPr>
          <w:p w14:paraId="6B84665E"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36" w:type="pct"/>
            <w:shd w:val="clear" w:color="auto" w:fill="auto"/>
            <w:textDirection w:val="btLr"/>
          </w:tcPr>
          <w:p w14:paraId="51581A62" w14:textId="77777777" w:rsidR="00F02688" w:rsidRPr="00B51D04"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Butt</w:t>
            </w:r>
          </w:p>
        </w:tc>
        <w:tc>
          <w:tcPr>
            <w:tcW w:w="155" w:type="pct"/>
            <w:shd w:val="clear" w:color="auto" w:fill="auto"/>
            <w:textDirection w:val="btLr"/>
          </w:tcPr>
          <w:p w14:paraId="3BF913B8" w14:textId="77777777" w:rsidR="00F02688" w:rsidRPr="00B51D04"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Slant</w:t>
            </w:r>
          </w:p>
        </w:tc>
        <w:tc>
          <w:tcPr>
            <w:tcW w:w="124" w:type="pct"/>
            <w:shd w:val="clear" w:color="auto" w:fill="auto"/>
            <w:textDirection w:val="btLr"/>
          </w:tcPr>
          <w:p w14:paraId="5D7645D2" w14:textId="77777777" w:rsidR="00F02688" w:rsidRPr="00B51D04"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kern w:val="0"/>
                <w:sz w:val="20"/>
                <w:szCs w:val="20"/>
                <w14:ligatures w14:val="none"/>
              </w:rPr>
            </w:pPr>
            <w:r w:rsidRPr="00B51D04">
              <w:rPr>
                <w:rFonts w:ascii="Times New Roman" w:eastAsia="SimSun" w:hAnsi="Times New Roman" w:cs="Times New Roman"/>
                <w:b/>
                <w:bCs/>
                <w:kern w:val="0"/>
                <w:sz w:val="20"/>
                <w:szCs w:val="20"/>
                <w14:ligatures w14:val="none"/>
              </w:rPr>
              <w:t>H</w:t>
            </w:r>
            <w:r w:rsidRPr="00B51D04">
              <w:rPr>
                <w:rFonts w:ascii="Times New Roman" w:eastAsia="SimSun" w:hAnsi="Times New Roman" w:cs="Times New Roman"/>
                <w:b/>
                <w:bCs/>
                <w:kern w:val="0"/>
                <w:sz w:val="20"/>
                <w:szCs w:val="20"/>
                <w:vertAlign w:val="subscript"/>
                <w14:ligatures w14:val="none"/>
              </w:rPr>
              <w:t>2</w:t>
            </w:r>
            <w:r w:rsidRPr="00B51D04">
              <w:rPr>
                <w:rFonts w:ascii="Times New Roman" w:eastAsia="SimSun" w:hAnsi="Times New Roman" w:cs="Times New Roman"/>
                <w:b/>
                <w:bCs/>
                <w:kern w:val="0"/>
                <w:sz w:val="20"/>
                <w:szCs w:val="20"/>
                <w14:ligatures w14:val="none"/>
              </w:rPr>
              <w:t>S</w:t>
            </w:r>
          </w:p>
        </w:tc>
        <w:tc>
          <w:tcPr>
            <w:tcW w:w="155" w:type="pct"/>
            <w:shd w:val="clear" w:color="auto" w:fill="auto"/>
            <w:textDirection w:val="btLr"/>
          </w:tcPr>
          <w:p w14:paraId="1D616A2C" w14:textId="77777777" w:rsidR="00F02688" w:rsidRPr="00B51D04"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Gas</w:t>
            </w:r>
          </w:p>
        </w:tc>
        <w:tc>
          <w:tcPr>
            <w:tcW w:w="279" w:type="pct"/>
            <w:vMerge/>
            <w:shd w:val="clear" w:color="auto" w:fill="auto"/>
          </w:tcPr>
          <w:p w14:paraId="3D32EE81"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248" w:type="pct"/>
            <w:vMerge/>
            <w:shd w:val="clear" w:color="auto" w:fill="auto"/>
          </w:tcPr>
          <w:p w14:paraId="65F4A081"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310" w:type="pct"/>
            <w:vMerge/>
            <w:shd w:val="clear" w:color="auto" w:fill="auto"/>
          </w:tcPr>
          <w:p w14:paraId="74BE664D"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342" w:type="pct"/>
            <w:vMerge/>
            <w:shd w:val="clear" w:color="auto" w:fill="auto"/>
          </w:tcPr>
          <w:p w14:paraId="47679853"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435" w:type="pct"/>
            <w:vMerge/>
            <w:shd w:val="clear" w:color="auto" w:fill="auto"/>
          </w:tcPr>
          <w:p w14:paraId="6C4B87D5"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310" w:type="pct"/>
            <w:vMerge/>
            <w:shd w:val="clear" w:color="auto" w:fill="auto"/>
          </w:tcPr>
          <w:p w14:paraId="28A6F4D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86" w:type="pct"/>
            <w:vMerge/>
            <w:shd w:val="clear" w:color="auto" w:fill="auto"/>
          </w:tcPr>
          <w:p w14:paraId="280C66C7"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871" w:type="pct"/>
            <w:vMerge/>
            <w:shd w:val="clear" w:color="auto" w:fill="auto"/>
          </w:tcPr>
          <w:p w14:paraId="7ECFA56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r>
      <w:tr w:rsidR="00812E1A" w:rsidRPr="00B51D04" w14:paraId="29AD8FFF"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7A8637ED"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SW1</w:t>
            </w:r>
          </w:p>
        </w:tc>
        <w:tc>
          <w:tcPr>
            <w:tcW w:w="248" w:type="pct"/>
            <w:shd w:val="clear" w:color="auto" w:fill="auto"/>
          </w:tcPr>
          <w:p w14:paraId="0A1C860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SC1</w:t>
            </w:r>
          </w:p>
        </w:tc>
        <w:tc>
          <w:tcPr>
            <w:tcW w:w="124" w:type="pct"/>
            <w:shd w:val="clear" w:color="auto" w:fill="auto"/>
          </w:tcPr>
          <w:p w14:paraId="034F331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067735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6BC17C3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78C855F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3897309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B30B3F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367464F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2A5242F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30DF61B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55" w:type="pct"/>
            <w:shd w:val="clear" w:color="auto" w:fill="auto"/>
          </w:tcPr>
          <w:p w14:paraId="04B4392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1100F27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6C63B27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47C3B37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39C8A37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6134C24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400E361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7C3F27A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White</w:t>
            </w:r>
          </w:p>
        </w:tc>
        <w:tc>
          <w:tcPr>
            <w:tcW w:w="310" w:type="pct"/>
            <w:shd w:val="clear" w:color="auto" w:fill="auto"/>
          </w:tcPr>
          <w:p w14:paraId="1DE18DE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710CEAF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179E299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i/>
                <w:sz w:val="20"/>
                <w:szCs w:val="20"/>
              </w:rPr>
              <w:t xml:space="preserve">Staphylococcus </w:t>
            </w:r>
            <w:proofErr w:type="spellStart"/>
            <w:r w:rsidRPr="00B51D04">
              <w:rPr>
                <w:rFonts w:ascii="Times New Roman" w:hAnsi="Times New Roman" w:cs="Times New Roman"/>
                <w:sz w:val="20"/>
                <w:szCs w:val="20"/>
              </w:rPr>
              <w:t>sp</w:t>
            </w:r>
            <w:proofErr w:type="spellEnd"/>
          </w:p>
        </w:tc>
      </w:tr>
      <w:tr w:rsidR="00812E1A" w:rsidRPr="00B51D04" w14:paraId="11D0DAB5"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0279E7D5"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SW2</w:t>
            </w:r>
          </w:p>
        </w:tc>
        <w:tc>
          <w:tcPr>
            <w:tcW w:w="248" w:type="pct"/>
            <w:shd w:val="clear" w:color="auto" w:fill="auto"/>
          </w:tcPr>
          <w:p w14:paraId="19BF80B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SC2</w:t>
            </w:r>
          </w:p>
        </w:tc>
        <w:tc>
          <w:tcPr>
            <w:tcW w:w="124" w:type="pct"/>
            <w:shd w:val="clear" w:color="auto" w:fill="auto"/>
          </w:tcPr>
          <w:p w14:paraId="62B9B80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09D5192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4F33447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7CD550E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E8DB46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3D4F222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FDDC4E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19D7952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7E80EA3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A</w:t>
            </w:r>
          </w:p>
        </w:tc>
        <w:tc>
          <w:tcPr>
            <w:tcW w:w="155" w:type="pct"/>
            <w:shd w:val="clear" w:color="auto" w:fill="auto"/>
          </w:tcPr>
          <w:p w14:paraId="32A5B73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1A72893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3707648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31A7EBC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Raised</w:t>
            </w:r>
          </w:p>
        </w:tc>
        <w:tc>
          <w:tcPr>
            <w:tcW w:w="248" w:type="pct"/>
            <w:shd w:val="clear" w:color="auto" w:fill="auto"/>
          </w:tcPr>
          <w:p w14:paraId="120C0FC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Entire </w:t>
            </w:r>
          </w:p>
        </w:tc>
        <w:tc>
          <w:tcPr>
            <w:tcW w:w="310" w:type="pct"/>
            <w:shd w:val="clear" w:color="auto" w:fill="auto"/>
          </w:tcPr>
          <w:p w14:paraId="73C4FAE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66DAA56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6D07EB2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Cream</w:t>
            </w:r>
          </w:p>
        </w:tc>
        <w:tc>
          <w:tcPr>
            <w:tcW w:w="310" w:type="pct"/>
            <w:shd w:val="clear" w:color="auto" w:fill="auto"/>
          </w:tcPr>
          <w:p w14:paraId="63D4503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6316384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667AD88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kern w:val="0"/>
                <w:sz w:val="20"/>
                <w:szCs w:val="20"/>
                <w14:ligatures w14:val="none"/>
              </w:rPr>
            </w:pPr>
            <w:r w:rsidRPr="00B51D04">
              <w:rPr>
                <w:rFonts w:ascii="Times New Roman" w:eastAsia="SimSun" w:hAnsi="Times New Roman" w:cs="Times New Roman"/>
                <w:i/>
                <w:kern w:val="0"/>
                <w:sz w:val="20"/>
                <w:szCs w:val="20"/>
                <w14:ligatures w14:val="none"/>
              </w:rPr>
              <w:t xml:space="preserve">Enterococcus </w:t>
            </w:r>
            <w:proofErr w:type="spellStart"/>
            <w:r w:rsidRPr="00B51D04">
              <w:rPr>
                <w:rFonts w:ascii="Times New Roman" w:eastAsia="SimSun" w:hAnsi="Times New Roman" w:cs="Times New Roman"/>
                <w:i/>
                <w:kern w:val="0"/>
                <w:sz w:val="20"/>
                <w:szCs w:val="20"/>
                <w14:ligatures w14:val="none"/>
              </w:rPr>
              <w:t>sp</w:t>
            </w:r>
            <w:proofErr w:type="spellEnd"/>
          </w:p>
        </w:tc>
      </w:tr>
      <w:tr w:rsidR="00812E1A" w:rsidRPr="00B51D04" w14:paraId="46981986"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1462FF50"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FW1</w:t>
            </w:r>
          </w:p>
        </w:tc>
        <w:tc>
          <w:tcPr>
            <w:tcW w:w="248" w:type="pct"/>
            <w:shd w:val="clear" w:color="auto" w:fill="auto"/>
          </w:tcPr>
          <w:p w14:paraId="34E9645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SC3</w:t>
            </w:r>
          </w:p>
        </w:tc>
        <w:tc>
          <w:tcPr>
            <w:tcW w:w="124" w:type="pct"/>
            <w:shd w:val="clear" w:color="auto" w:fill="auto"/>
          </w:tcPr>
          <w:p w14:paraId="78BA89D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2746ADB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5D83DAC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266D5AE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C4498B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7EA2C38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533C3D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6DEE13E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617E999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A</w:t>
            </w:r>
          </w:p>
        </w:tc>
        <w:tc>
          <w:tcPr>
            <w:tcW w:w="155" w:type="pct"/>
            <w:shd w:val="clear" w:color="auto" w:fill="auto"/>
          </w:tcPr>
          <w:p w14:paraId="50D684A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50AAE15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4694949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4D1421B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185F502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1B93227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Regular</w:t>
            </w:r>
          </w:p>
        </w:tc>
        <w:tc>
          <w:tcPr>
            <w:tcW w:w="342" w:type="pct"/>
            <w:shd w:val="clear" w:color="auto" w:fill="auto"/>
          </w:tcPr>
          <w:p w14:paraId="769D11F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02C6B3B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Cream</w:t>
            </w:r>
          </w:p>
        </w:tc>
        <w:tc>
          <w:tcPr>
            <w:tcW w:w="310" w:type="pct"/>
            <w:shd w:val="clear" w:color="auto" w:fill="auto"/>
          </w:tcPr>
          <w:p w14:paraId="1BE9CA9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Rod</w:t>
            </w:r>
          </w:p>
        </w:tc>
        <w:tc>
          <w:tcPr>
            <w:tcW w:w="186" w:type="pct"/>
            <w:shd w:val="clear" w:color="auto" w:fill="auto"/>
          </w:tcPr>
          <w:p w14:paraId="730E3C3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04297C7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kern w:val="0"/>
                <w:sz w:val="20"/>
                <w:szCs w:val="20"/>
                <w14:ligatures w14:val="none"/>
              </w:rPr>
            </w:pPr>
            <w:r w:rsidRPr="00B51D04">
              <w:rPr>
                <w:rFonts w:ascii="Times New Roman" w:eastAsia="SimSun" w:hAnsi="Times New Roman" w:cs="Times New Roman"/>
                <w:i/>
                <w:kern w:val="0"/>
                <w:sz w:val="20"/>
                <w:szCs w:val="20"/>
                <w14:ligatures w14:val="none"/>
              </w:rPr>
              <w:t>Escherichia coli</w:t>
            </w:r>
          </w:p>
        </w:tc>
      </w:tr>
      <w:tr w:rsidR="00812E1A" w:rsidRPr="00B51D04" w14:paraId="0B5B8104"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54180A09"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FW1</w:t>
            </w:r>
          </w:p>
        </w:tc>
        <w:tc>
          <w:tcPr>
            <w:tcW w:w="248" w:type="pct"/>
            <w:shd w:val="clear" w:color="auto" w:fill="auto"/>
          </w:tcPr>
          <w:p w14:paraId="3945EBB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SC4</w:t>
            </w:r>
          </w:p>
        </w:tc>
        <w:tc>
          <w:tcPr>
            <w:tcW w:w="124" w:type="pct"/>
            <w:shd w:val="clear" w:color="auto" w:fill="auto"/>
          </w:tcPr>
          <w:p w14:paraId="4A717DC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7EF376D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5D22E26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E53A02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09337D6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75F1A6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3684EBE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245A30B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330BC0B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55" w:type="pct"/>
            <w:shd w:val="clear" w:color="auto" w:fill="auto"/>
          </w:tcPr>
          <w:p w14:paraId="64EDC77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110ABC1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63DD676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3FD415EF"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465A4AE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10F8CBB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33AC547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753063E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White</w:t>
            </w:r>
          </w:p>
        </w:tc>
        <w:tc>
          <w:tcPr>
            <w:tcW w:w="310" w:type="pct"/>
            <w:shd w:val="clear" w:color="auto" w:fill="auto"/>
          </w:tcPr>
          <w:p w14:paraId="5C7510C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12123C6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60A3EA2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i/>
                <w:sz w:val="20"/>
                <w:szCs w:val="20"/>
              </w:rPr>
              <w:t xml:space="preserve">Staphylococcus </w:t>
            </w:r>
            <w:proofErr w:type="spellStart"/>
            <w:r w:rsidRPr="00B51D04">
              <w:rPr>
                <w:rFonts w:ascii="Times New Roman" w:hAnsi="Times New Roman" w:cs="Times New Roman"/>
                <w:sz w:val="20"/>
                <w:szCs w:val="20"/>
              </w:rPr>
              <w:t>sp</w:t>
            </w:r>
            <w:proofErr w:type="spellEnd"/>
          </w:p>
        </w:tc>
      </w:tr>
      <w:tr w:rsidR="00812E1A" w:rsidRPr="00B51D04" w14:paraId="7437D63C"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50712090"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FW1</w:t>
            </w:r>
          </w:p>
        </w:tc>
        <w:tc>
          <w:tcPr>
            <w:tcW w:w="248" w:type="pct"/>
            <w:shd w:val="clear" w:color="auto" w:fill="auto"/>
          </w:tcPr>
          <w:p w14:paraId="1EFB114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SC5</w:t>
            </w:r>
          </w:p>
        </w:tc>
        <w:tc>
          <w:tcPr>
            <w:tcW w:w="124" w:type="pct"/>
            <w:shd w:val="clear" w:color="auto" w:fill="auto"/>
          </w:tcPr>
          <w:p w14:paraId="20D37A6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6C0BD3E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1CCD22E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04BFE33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07B6CE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2A0E745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07915EC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6EEDF53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39E4778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A</w:t>
            </w:r>
          </w:p>
        </w:tc>
        <w:tc>
          <w:tcPr>
            <w:tcW w:w="155" w:type="pct"/>
            <w:shd w:val="clear" w:color="auto" w:fill="auto"/>
          </w:tcPr>
          <w:p w14:paraId="0CC9388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1E8B44E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5FDF16E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0C7F671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0EA3249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23BF8E0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Regular</w:t>
            </w:r>
          </w:p>
        </w:tc>
        <w:tc>
          <w:tcPr>
            <w:tcW w:w="342" w:type="pct"/>
            <w:shd w:val="clear" w:color="auto" w:fill="auto"/>
          </w:tcPr>
          <w:p w14:paraId="06B8358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63E9479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Blue-green</w:t>
            </w:r>
          </w:p>
        </w:tc>
        <w:tc>
          <w:tcPr>
            <w:tcW w:w="310" w:type="pct"/>
            <w:shd w:val="clear" w:color="auto" w:fill="auto"/>
          </w:tcPr>
          <w:p w14:paraId="076D434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Rod</w:t>
            </w:r>
          </w:p>
        </w:tc>
        <w:tc>
          <w:tcPr>
            <w:tcW w:w="186" w:type="pct"/>
            <w:shd w:val="clear" w:color="auto" w:fill="auto"/>
          </w:tcPr>
          <w:p w14:paraId="05B9D9B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45E16DA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kern w:val="0"/>
                <w:sz w:val="20"/>
                <w:szCs w:val="20"/>
                <w14:ligatures w14:val="none"/>
              </w:rPr>
            </w:pPr>
            <w:r w:rsidRPr="00B51D04">
              <w:rPr>
                <w:rFonts w:ascii="Times New Roman" w:eastAsia="SimSun" w:hAnsi="Times New Roman" w:cs="Times New Roman"/>
                <w:i/>
                <w:kern w:val="0"/>
                <w:sz w:val="20"/>
                <w:szCs w:val="20"/>
                <w14:ligatures w14:val="none"/>
              </w:rPr>
              <w:t xml:space="preserve">Pseudomonas </w:t>
            </w:r>
            <w:proofErr w:type="spellStart"/>
            <w:r w:rsidRPr="00B51D04">
              <w:rPr>
                <w:rFonts w:ascii="Times New Roman" w:eastAsia="SimSun" w:hAnsi="Times New Roman" w:cs="Times New Roman"/>
                <w:kern w:val="0"/>
                <w:sz w:val="20"/>
                <w:szCs w:val="20"/>
                <w14:ligatures w14:val="none"/>
              </w:rPr>
              <w:t>sp</w:t>
            </w:r>
            <w:proofErr w:type="spellEnd"/>
          </w:p>
        </w:tc>
      </w:tr>
      <w:tr w:rsidR="00812E1A" w:rsidRPr="00B51D04" w14:paraId="387E5098"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1D22BBB4"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SWS1</w:t>
            </w:r>
          </w:p>
        </w:tc>
        <w:tc>
          <w:tcPr>
            <w:tcW w:w="248" w:type="pct"/>
            <w:shd w:val="clear" w:color="auto" w:fill="auto"/>
          </w:tcPr>
          <w:p w14:paraId="58879E4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SC6</w:t>
            </w:r>
          </w:p>
        </w:tc>
        <w:tc>
          <w:tcPr>
            <w:tcW w:w="124" w:type="pct"/>
            <w:shd w:val="clear" w:color="auto" w:fill="auto"/>
          </w:tcPr>
          <w:p w14:paraId="65CF612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FD010A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4C1CBD6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059BCCC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50AA68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4A3A5D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51F162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24A1D49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6F64CF4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55" w:type="pct"/>
            <w:shd w:val="clear" w:color="auto" w:fill="auto"/>
          </w:tcPr>
          <w:p w14:paraId="0971131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51F61EA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6A033A4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18DF531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4A83740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3006B56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0C6A75EF"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 xml:space="preserve">rough </w:t>
            </w:r>
          </w:p>
        </w:tc>
        <w:tc>
          <w:tcPr>
            <w:tcW w:w="435" w:type="pct"/>
            <w:shd w:val="clear" w:color="auto" w:fill="auto"/>
          </w:tcPr>
          <w:p w14:paraId="6B3AFDC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White</w:t>
            </w:r>
          </w:p>
        </w:tc>
        <w:tc>
          <w:tcPr>
            <w:tcW w:w="310" w:type="pct"/>
            <w:shd w:val="clear" w:color="auto" w:fill="auto"/>
          </w:tcPr>
          <w:p w14:paraId="5127B99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7C07326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3B25E99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i/>
                <w:sz w:val="20"/>
                <w:szCs w:val="20"/>
              </w:rPr>
              <w:t xml:space="preserve">Bacillus </w:t>
            </w:r>
            <w:proofErr w:type="spellStart"/>
            <w:r w:rsidRPr="00B51D04">
              <w:rPr>
                <w:rFonts w:ascii="Times New Roman" w:hAnsi="Times New Roman" w:cs="Times New Roman"/>
                <w:i/>
                <w:sz w:val="20"/>
                <w:szCs w:val="20"/>
              </w:rPr>
              <w:t>sp</w:t>
            </w:r>
            <w:proofErr w:type="spellEnd"/>
          </w:p>
        </w:tc>
      </w:tr>
      <w:tr w:rsidR="00812E1A" w:rsidRPr="00B51D04" w14:paraId="308679B3"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60E6A6CA"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lastRenderedPageBreak/>
              <w:t>SWS2</w:t>
            </w:r>
          </w:p>
        </w:tc>
        <w:tc>
          <w:tcPr>
            <w:tcW w:w="248" w:type="pct"/>
            <w:shd w:val="clear" w:color="auto" w:fill="auto"/>
          </w:tcPr>
          <w:p w14:paraId="0B998FD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SC8</w:t>
            </w:r>
          </w:p>
        </w:tc>
        <w:tc>
          <w:tcPr>
            <w:tcW w:w="124" w:type="pct"/>
            <w:shd w:val="clear" w:color="auto" w:fill="auto"/>
          </w:tcPr>
          <w:p w14:paraId="1D2FF9A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4887D1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1334A36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656D15B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24E6AD8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09CCA2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A04CC8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052843D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74C0852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55" w:type="pct"/>
            <w:shd w:val="clear" w:color="auto" w:fill="auto"/>
          </w:tcPr>
          <w:p w14:paraId="18C0D30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386D883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5D10894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5E6FC2C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008F756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1A96C91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25ADD37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1897877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White</w:t>
            </w:r>
          </w:p>
        </w:tc>
        <w:tc>
          <w:tcPr>
            <w:tcW w:w="310" w:type="pct"/>
            <w:shd w:val="clear" w:color="auto" w:fill="auto"/>
          </w:tcPr>
          <w:p w14:paraId="0833C32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44D2306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4E97CC5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i/>
                <w:kern w:val="0"/>
                <w:sz w:val="20"/>
                <w:szCs w:val="20"/>
                <w14:ligatures w14:val="none"/>
              </w:rPr>
              <w:t xml:space="preserve">Staphylococcus </w:t>
            </w:r>
            <w:proofErr w:type="spellStart"/>
            <w:r w:rsidRPr="00B51D04">
              <w:rPr>
                <w:rFonts w:ascii="Times New Roman" w:eastAsia="SimSun" w:hAnsi="Times New Roman" w:cs="Times New Roman"/>
                <w:i/>
                <w:kern w:val="0"/>
                <w:sz w:val="20"/>
                <w:szCs w:val="20"/>
                <w14:ligatures w14:val="none"/>
              </w:rPr>
              <w:t>sp</w:t>
            </w:r>
            <w:proofErr w:type="spellEnd"/>
          </w:p>
        </w:tc>
      </w:tr>
      <w:tr w:rsidR="00812E1A" w:rsidRPr="00B51D04" w14:paraId="7E1CC9DC" w14:textId="77777777" w:rsidTr="00812E1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31F790EF"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SWS2</w:t>
            </w:r>
          </w:p>
        </w:tc>
        <w:tc>
          <w:tcPr>
            <w:tcW w:w="248" w:type="pct"/>
            <w:shd w:val="clear" w:color="auto" w:fill="auto"/>
          </w:tcPr>
          <w:p w14:paraId="017FF08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SC9</w:t>
            </w:r>
          </w:p>
        </w:tc>
        <w:tc>
          <w:tcPr>
            <w:tcW w:w="124" w:type="pct"/>
            <w:shd w:val="clear" w:color="auto" w:fill="auto"/>
          </w:tcPr>
          <w:p w14:paraId="243C0EE4"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2F14071D"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2E61B10D"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74D202D1"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37C3123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19F653B"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6AFB75AD"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4BDE679B"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2E398598"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55" w:type="pct"/>
            <w:shd w:val="clear" w:color="auto" w:fill="auto"/>
          </w:tcPr>
          <w:p w14:paraId="6FC6DB5A"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3ADA024F"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589758DB"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4138A053"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346B770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19C2307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49C9444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 xml:space="preserve">rough </w:t>
            </w:r>
          </w:p>
        </w:tc>
        <w:tc>
          <w:tcPr>
            <w:tcW w:w="435" w:type="pct"/>
            <w:shd w:val="clear" w:color="auto" w:fill="auto"/>
          </w:tcPr>
          <w:p w14:paraId="494D40D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White</w:t>
            </w:r>
          </w:p>
        </w:tc>
        <w:tc>
          <w:tcPr>
            <w:tcW w:w="310" w:type="pct"/>
            <w:shd w:val="clear" w:color="auto" w:fill="auto"/>
          </w:tcPr>
          <w:p w14:paraId="33BD6B4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04C916E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317F5CE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i/>
                <w:sz w:val="20"/>
                <w:szCs w:val="20"/>
              </w:rPr>
              <w:t xml:space="preserve">Bacillus </w:t>
            </w:r>
            <w:proofErr w:type="spellStart"/>
            <w:r w:rsidRPr="00B51D04">
              <w:rPr>
                <w:rFonts w:ascii="Times New Roman" w:hAnsi="Times New Roman" w:cs="Times New Roman"/>
                <w:i/>
                <w:sz w:val="20"/>
                <w:szCs w:val="20"/>
              </w:rPr>
              <w:t>sp</w:t>
            </w:r>
            <w:proofErr w:type="spellEnd"/>
          </w:p>
        </w:tc>
      </w:tr>
      <w:tr w:rsidR="00812E1A" w:rsidRPr="00B51D04" w14:paraId="2DB032F3" w14:textId="77777777" w:rsidTr="00812E1A">
        <w:trPr>
          <w:trHeight w:val="259"/>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3178EDFD"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SW3</w:t>
            </w:r>
          </w:p>
        </w:tc>
        <w:tc>
          <w:tcPr>
            <w:tcW w:w="248" w:type="pct"/>
            <w:shd w:val="clear" w:color="auto" w:fill="auto"/>
          </w:tcPr>
          <w:p w14:paraId="074EE08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SC10</w:t>
            </w:r>
          </w:p>
        </w:tc>
        <w:tc>
          <w:tcPr>
            <w:tcW w:w="124" w:type="pct"/>
            <w:shd w:val="clear" w:color="auto" w:fill="auto"/>
          </w:tcPr>
          <w:p w14:paraId="78073CF4"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8BA4E28"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2E553591"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5F4B7C5"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683ACDF7"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32FC6EEC"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93826AF"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1A30BDFA"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5AF4CE59"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55" w:type="pct"/>
            <w:shd w:val="clear" w:color="auto" w:fill="auto"/>
          </w:tcPr>
          <w:p w14:paraId="7C9D24D0"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339A42C3"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40000EC7"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5D43BD43"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Flat</w:t>
            </w:r>
          </w:p>
        </w:tc>
        <w:tc>
          <w:tcPr>
            <w:tcW w:w="248" w:type="pct"/>
            <w:shd w:val="clear" w:color="auto" w:fill="auto"/>
          </w:tcPr>
          <w:p w14:paraId="0AC08C6F"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Entire</w:t>
            </w:r>
          </w:p>
        </w:tc>
        <w:tc>
          <w:tcPr>
            <w:tcW w:w="310" w:type="pct"/>
            <w:shd w:val="clear" w:color="auto" w:fill="auto"/>
          </w:tcPr>
          <w:p w14:paraId="17D830AE"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5BD03915"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5E2ACB7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White</w:t>
            </w:r>
          </w:p>
        </w:tc>
        <w:tc>
          <w:tcPr>
            <w:tcW w:w="310" w:type="pct"/>
            <w:shd w:val="clear" w:color="auto" w:fill="auto"/>
          </w:tcPr>
          <w:p w14:paraId="2ACCA99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0891D38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5D6CB03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i/>
                <w:kern w:val="0"/>
                <w:sz w:val="20"/>
                <w:szCs w:val="20"/>
                <w14:ligatures w14:val="none"/>
              </w:rPr>
              <w:t xml:space="preserve">Staphylococcus </w:t>
            </w:r>
            <w:proofErr w:type="spellStart"/>
            <w:r w:rsidRPr="00B51D04">
              <w:rPr>
                <w:rFonts w:ascii="Times New Roman" w:eastAsia="SimSun" w:hAnsi="Times New Roman" w:cs="Times New Roman"/>
                <w:i/>
                <w:kern w:val="0"/>
                <w:sz w:val="20"/>
                <w:szCs w:val="20"/>
                <w14:ligatures w14:val="none"/>
              </w:rPr>
              <w:t>sp</w:t>
            </w:r>
            <w:proofErr w:type="spellEnd"/>
          </w:p>
        </w:tc>
      </w:tr>
      <w:tr w:rsidR="00812E1A" w:rsidRPr="00B51D04" w14:paraId="229E97E8"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5B9F6460" w14:textId="77777777" w:rsidR="00F02688" w:rsidRPr="00B51D04" w:rsidRDefault="00F02688" w:rsidP="00304D1C">
            <w:pPr>
              <w:spacing w:line="480" w:lineRule="auto"/>
              <w:rPr>
                <w:rFonts w:ascii="Times New Roman" w:hAnsi="Times New Roman" w:cs="Times New Roman"/>
                <w:sz w:val="20"/>
                <w:szCs w:val="20"/>
              </w:rPr>
            </w:pPr>
            <w:r w:rsidRPr="00B51D04">
              <w:rPr>
                <w:rFonts w:ascii="Times New Roman" w:hAnsi="Times New Roman" w:cs="Times New Roman"/>
                <w:sz w:val="20"/>
                <w:szCs w:val="20"/>
              </w:rPr>
              <w:t>SW3</w:t>
            </w:r>
          </w:p>
        </w:tc>
        <w:tc>
          <w:tcPr>
            <w:tcW w:w="248" w:type="pct"/>
            <w:shd w:val="clear" w:color="auto" w:fill="auto"/>
          </w:tcPr>
          <w:p w14:paraId="0CDA976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SC11</w:t>
            </w:r>
          </w:p>
        </w:tc>
        <w:tc>
          <w:tcPr>
            <w:tcW w:w="124" w:type="pct"/>
            <w:shd w:val="clear" w:color="auto" w:fill="auto"/>
          </w:tcPr>
          <w:p w14:paraId="38EE62A5"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2C4B17D4"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93" w:type="pct"/>
            <w:shd w:val="clear" w:color="auto" w:fill="auto"/>
          </w:tcPr>
          <w:p w14:paraId="57DDE938"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7748F4F0"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44E99519"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5009A7F0"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24" w:type="pct"/>
            <w:shd w:val="clear" w:color="auto" w:fill="auto"/>
          </w:tcPr>
          <w:p w14:paraId="1D7C8372"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2" w:type="pct"/>
            <w:shd w:val="clear" w:color="auto" w:fill="auto"/>
          </w:tcPr>
          <w:p w14:paraId="4CCB7D69"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36" w:type="pct"/>
            <w:shd w:val="clear" w:color="auto" w:fill="auto"/>
          </w:tcPr>
          <w:p w14:paraId="35970C8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A</w:t>
            </w:r>
          </w:p>
        </w:tc>
        <w:tc>
          <w:tcPr>
            <w:tcW w:w="155" w:type="pct"/>
            <w:shd w:val="clear" w:color="auto" w:fill="auto"/>
          </w:tcPr>
          <w:p w14:paraId="7EC923CF"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B</w:t>
            </w:r>
          </w:p>
        </w:tc>
        <w:tc>
          <w:tcPr>
            <w:tcW w:w="124" w:type="pct"/>
            <w:shd w:val="clear" w:color="auto" w:fill="auto"/>
          </w:tcPr>
          <w:p w14:paraId="056FAAF2"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155" w:type="pct"/>
            <w:shd w:val="clear" w:color="auto" w:fill="auto"/>
          </w:tcPr>
          <w:p w14:paraId="27FDCB60"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279" w:type="pct"/>
            <w:shd w:val="clear" w:color="auto" w:fill="auto"/>
          </w:tcPr>
          <w:p w14:paraId="4E6FE3F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Raised</w:t>
            </w:r>
          </w:p>
        </w:tc>
        <w:tc>
          <w:tcPr>
            <w:tcW w:w="248" w:type="pct"/>
            <w:shd w:val="clear" w:color="auto" w:fill="auto"/>
          </w:tcPr>
          <w:p w14:paraId="3589362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Entire </w:t>
            </w:r>
          </w:p>
        </w:tc>
        <w:tc>
          <w:tcPr>
            <w:tcW w:w="310" w:type="pct"/>
            <w:shd w:val="clear" w:color="auto" w:fill="auto"/>
          </w:tcPr>
          <w:p w14:paraId="6BEF2B37"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Round</w:t>
            </w:r>
          </w:p>
        </w:tc>
        <w:tc>
          <w:tcPr>
            <w:tcW w:w="342" w:type="pct"/>
            <w:shd w:val="clear" w:color="auto" w:fill="auto"/>
          </w:tcPr>
          <w:p w14:paraId="5159CDE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Smooth</w:t>
            </w:r>
          </w:p>
        </w:tc>
        <w:tc>
          <w:tcPr>
            <w:tcW w:w="435" w:type="pct"/>
            <w:shd w:val="clear" w:color="auto" w:fill="auto"/>
          </w:tcPr>
          <w:p w14:paraId="7D3CC03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Cream</w:t>
            </w:r>
          </w:p>
        </w:tc>
        <w:tc>
          <w:tcPr>
            <w:tcW w:w="310" w:type="pct"/>
            <w:shd w:val="clear" w:color="auto" w:fill="auto"/>
          </w:tcPr>
          <w:p w14:paraId="1EA667F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Cocci</w:t>
            </w:r>
          </w:p>
        </w:tc>
        <w:tc>
          <w:tcPr>
            <w:tcW w:w="186" w:type="pct"/>
            <w:shd w:val="clear" w:color="auto" w:fill="auto"/>
          </w:tcPr>
          <w:p w14:paraId="70EEC631"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B51D04">
              <w:rPr>
                <w:rFonts w:ascii="Times New Roman" w:eastAsia="SimSun" w:hAnsi="Times New Roman" w:cs="Times New Roman"/>
                <w:kern w:val="0"/>
                <w:sz w:val="20"/>
                <w:szCs w:val="20"/>
                <w14:ligatures w14:val="none"/>
              </w:rPr>
              <w:t>+</w:t>
            </w:r>
          </w:p>
        </w:tc>
        <w:tc>
          <w:tcPr>
            <w:tcW w:w="871" w:type="pct"/>
            <w:shd w:val="clear" w:color="auto" w:fill="auto"/>
          </w:tcPr>
          <w:p w14:paraId="13363BB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kern w:val="0"/>
                <w:sz w:val="20"/>
                <w:szCs w:val="20"/>
                <w14:ligatures w14:val="none"/>
              </w:rPr>
            </w:pPr>
            <w:r w:rsidRPr="00B51D04">
              <w:rPr>
                <w:rFonts w:ascii="Times New Roman" w:eastAsia="SimSun" w:hAnsi="Times New Roman" w:cs="Times New Roman"/>
                <w:i/>
                <w:kern w:val="0"/>
                <w:sz w:val="20"/>
                <w:szCs w:val="20"/>
                <w14:ligatures w14:val="none"/>
              </w:rPr>
              <w:t xml:space="preserve">Enterococcus </w:t>
            </w:r>
            <w:proofErr w:type="spellStart"/>
            <w:r w:rsidRPr="00B51D04">
              <w:rPr>
                <w:rFonts w:ascii="Times New Roman" w:eastAsia="SimSun" w:hAnsi="Times New Roman" w:cs="Times New Roman"/>
                <w:i/>
                <w:kern w:val="0"/>
                <w:sz w:val="20"/>
                <w:szCs w:val="20"/>
                <w14:ligatures w14:val="none"/>
              </w:rPr>
              <w:t>sp</w:t>
            </w:r>
            <w:proofErr w:type="spellEnd"/>
          </w:p>
        </w:tc>
      </w:tr>
    </w:tbl>
    <w:p w14:paraId="39365561" w14:textId="77777777" w:rsidR="00F02688" w:rsidRPr="00B51D04" w:rsidRDefault="00F02688" w:rsidP="00F02688"/>
    <w:p w14:paraId="7476499E" w14:textId="77777777" w:rsidR="00F02688" w:rsidRDefault="00F02688" w:rsidP="00F02688"/>
    <w:p w14:paraId="78F33B5D" w14:textId="77777777" w:rsidR="00F02688" w:rsidRDefault="00F02688" w:rsidP="00F02688"/>
    <w:p w14:paraId="2639607D" w14:textId="77777777" w:rsidR="00F02688" w:rsidRDefault="00F02688" w:rsidP="00F02688"/>
    <w:p w14:paraId="02375F13" w14:textId="77777777" w:rsidR="00F02688" w:rsidRDefault="00F02688" w:rsidP="00F02688"/>
    <w:p w14:paraId="21471034" w14:textId="77777777" w:rsidR="00F02688" w:rsidRPr="00B51D04" w:rsidRDefault="00EE09A8" w:rsidP="00F02688">
      <w:pPr>
        <w:rPr>
          <w:rFonts w:ascii="Times New Roman" w:hAnsi="Times New Roman" w:cs="Times New Roman"/>
          <w:sz w:val="24"/>
          <w:szCs w:val="24"/>
        </w:rPr>
      </w:pPr>
      <w:r>
        <w:rPr>
          <w:rFonts w:ascii="Times New Roman" w:hAnsi="Times New Roman" w:cs="Times New Roman"/>
          <w:b/>
          <w:bCs/>
          <w:sz w:val="24"/>
          <w:szCs w:val="24"/>
        </w:rPr>
        <w:t>Table 4</w:t>
      </w:r>
      <w:r w:rsidR="00F02688" w:rsidRPr="00B51D04">
        <w:rPr>
          <w:rFonts w:ascii="Times New Roman" w:hAnsi="Times New Roman" w:cs="Times New Roman"/>
          <w:b/>
          <w:bCs/>
          <w:sz w:val="24"/>
          <w:szCs w:val="24"/>
        </w:rPr>
        <w:t>b: Biochemical and Morphological Characteristics of Bacteria Isolated from Various Hydrocarbon-Impacted Aquatic Environments After Enrichment (Cont.)</w:t>
      </w:r>
    </w:p>
    <w:tbl>
      <w:tblPr>
        <w:tblStyle w:val="ListTable6Colorful"/>
        <w:tblW w:w="5000" w:type="pct"/>
        <w:tblLook w:val="04A0" w:firstRow="1" w:lastRow="0" w:firstColumn="1" w:lastColumn="0" w:noHBand="0" w:noVBand="1"/>
      </w:tblPr>
      <w:tblGrid>
        <w:gridCol w:w="666"/>
        <w:gridCol w:w="591"/>
        <w:gridCol w:w="434"/>
        <w:gridCol w:w="434"/>
        <w:gridCol w:w="434"/>
        <w:gridCol w:w="434"/>
        <w:gridCol w:w="434"/>
        <w:gridCol w:w="434"/>
        <w:gridCol w:w="434"/>
        <w:gridCol w:w="434"/>
        <w:gridCol w:w="434"/>
        <w:gridCol w:w="434"/>
        <w:gridCol w:w="434"/>
        <w:gridCol w:w="434"/>
        <w:gridCol w:w="434"/>
        <w:gridCol w:w="434"/>
        <w:gridCol w:w="676"/>
        <w:gridCol w:w="713"/>
        <w:gridCol w:w="751"/>
        <w:gridCol w:w="742"/>
        <w:gridCol w:w="434"/>
        <w:gridCol w:w="610"/>
        <w:gridCol w:w="434"/>
        <w:gridCol w:w="1267"/>
      </w:tblGrid>
      <w:tr w:rsidR="00812E1A" w:rsidRPr="00B51D04" w14:paraId="01FF6C29" w14:textId="77777777" w:rsidTr="00812E1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2" w:type="pct"/>
            <w:vMerge w:val="restart"/>
            <w:shd w:val="clear" w:color="auto" w:fill="auto"/>
            <w:textDirection w:val="btLr"/>
          </w:tcPr>
          <w:p w14:paraId="3E456C7E" w14:textId="77777777" w:rsidR="00F02688" w:rsidRPr="00B51D04" w:rsidRDefault="00F02688" w:rsidP="00304D1C">
            <w:pPr>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Sample Source</w:t>
            </w:r>
          </w:p>
        </w:tc>
        <w:tc>
          <w:tcPr>
            <w:tcW w:w="222" w:type="pct"/>
            <w:vMerge w:val="restart"/>
            <w:shd w:val="clear" w:color="auto" w:fill="auto"/>
            <w:textDirection w:val="btLr"/>
          </w:tcPr>
          <w:p w14:paraId="085FE0D7"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Isolate Code</w:t>
            </w:r>
          </w:p>
        </w:tc>
        <w:tc>
          <w:tcPr>
            <w:tcW w:w="159" w:type="pct"/>
            <w:vMerge w:val="restart"/>
            <w:shd w:val="clear" w:color="auto" w:fill="auto"/>
            <w:textDirection w:val="btLr"/>
          </w:tcPr>
          <w:p w14:paraId="61413B05"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Catalase</w:t>
            </w:r>
          </w:p>
        </w:tc>
        <w:tc>
          <w:tcPr>
            <w:tcW w:w="159" w:type="pct"/>
            <w:vMerge w:val="restart"/>
            <w:shd w:val="clear" w:color="auto" w:fill="auto"/>
            <w:textDirection w:val="btLr"/>
          </w:tcPr>
          <w:p w14:paraId="1E822162"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Citrate</w:t>
            </w:r>
          </w:p>
        </w:tc>
        <w:tc>
          <w:tcPr>
            <w:tcW w:w="159" w:type="pct"/>
            <w:vMerge w:val="restart"/>
            <w:shd w:val="clear" w:color="auto" w:fill="auto"/>
            <w:textDirection w:val="btLr"/>
          </w:tcPr>
          <w:p w14:paraId="01477C08"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 xml:space="preserve">Motility </w:t>
            </w:r>
          </w:p>
        </w:tc>
        <w:tc>
          <w:tcPr>
            <w:tcW w:w="159" w:type="pct"/>
            <w:vMerge w:val="restart"/>
            <w:shd w:val="clear" w:color="auto" w:fill="auto"/>
            <w:textDirection w:val="btLr"/>
          </w:tcPr>
          <w:p w14:paraId="2E6DE0B3"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Oxidase</w:t>
            </w:r>
          </w:p>
        </w:tc>
        <w:tc>
          <w:tcPr>
            <w:tcW w:w="159" w:type="pct"/>
            <w:vMerge w:val="restart"/>
            <w:shd w:val="clear" w:color="auto" w:fill="auto"/>
            <w:textDirection w:val="btLr"/>
          </w:tcPr>
          <w:p w14:paraId="485209CC"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Indole</w:t>
            </w:r>
          </w:p>
          <w:p w14:paraId="0E4EA321"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p>
        </w:tc>
        <w:tc>
          <w:tcPr>
            <w:tcW w:w="161" w:type="pct"/>
            <w:vMerge w:val="restart"/>
            <w:shd w:val="clear" w:color="auto" w:fill="auto"/>
            <w:textDirection w:val="btLr"/>
          </w:tcPr>
          <w:p w14:paraId="79D4D3D8"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Lactose</w:t>
            </w:r>
          </w:p>
        </w:tc>
        <w:tc>
          <w:tcPr>
            <w:tcW w:w="159" w:type="pct"/>
            <w:vMerge w:val="restart"/>
            <w:shd w:val="clear" w:color="auto" w:fill="auto"/>
            <w:textDirection w:val="btLr"/>
          </w:tcPr>
          <w:p w14:paraId="74D001C6"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 xml:space="preserve">Glucose </w:t>
            </w:r>
          </w:p>
        </w:tc>
        <w:tc>
          <w:tcPr>
            <w:tcW w:w="159" w:type="pct"/>
            <w:vMerge w:val="restart"/>
            <w:shd w:val="clear" w:color="auto" w:fill="auto"/>
            <w:textDirection w:val="btLr"/>
          </w:tcPr>
          <w:p w14:paraId="6AE0EFF4"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 xml:space="preserve">Sucrose </w:t>
            </w:r>
          </w:p>
        </w:tc>
        <w:tc>
          <w:tcPr>
            <w:tcW w:w="159" w:type="pct"/>
            <w:vMerge w:val="restart"/>
            <w:shd w:val="clear" w:color="auto" w:fill="auto"/>
            <w:textDirection w:val="btLr"/>
          </w:tcPr>
          <w:p w14:paraId="52625A8D"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MR</w:t>
            </w:r>
          </w:p>
        </w:tc>
        <w:tc>
          <w:tcPr>
            <w:tcW w:w="159" w:type="pct"/>
            <w:vMerge w:val="restart"/>
            <w:shd w:val="clear" w:color="auto" w:fill="auto"/>
            <w:textDirection w:val="btLr"/>
          </w:tcPr>
          <w:p w14:paraId="2238B741"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VP</w:t>
            </w:r>
          </w:p>
        </w:tc>
        <w:tc>
          <w:tcPr>
            <w:tcW w:w="637" w:type="pct"/>
            <w:gridSpan w:val="4"/>
            <w:shd w:val="clear" w:color="auto" w:fill="auto"/>
          </w:tcPr>
          <w:p w14:paraId="74DAFEE5" w14:textId="77777777" w:rsidR="00F02688" w:rsidRPr="00B51D04" w:rsidRDefault="00F02688" w:rsidP="00304D1C">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TSIA</w:t>
            </w:r>
          </w:p>
        </w:tc>
        <w:tc>
          <w:tcPr>
            <w:tcW w:w="257" w:type="pct"/>
            <w:vMerge w:val="restart"/>
            <w:shd w:val="clear" w:color="auto" w:fill="auto"/>
            <w:textDirection w:val="btLr"/>
          </w:tcPr>
          <w:p w14:paraId="10717F92"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51D04">
              <w:rPr>
                <w:rFonts w:ascii="Times New Roman" w:hAnsi="Times New Roman" w:cs="Times New Roman"/>
                <w:sz w:val="20"/>
                <w:szCs w:val="20"/>
              </w:rPr>
              <w:t>Elevation</w:t>
            </w:r>
          </w:p>
        </w:tc>
        <w:tc>
          <w:tcPr>
            <w:tcW w:w="292" w:type="pct"/>
            <w:vMerge w:val="restart"/>
            <w:shd w:val="clear" w:color="auto" w:fill="auto"/>
            <w:textDirection w:val="btLr"/>
          </w:tcPr>
          <w:p w14:paraId="6D37B890"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51D04">
              <w:rPr>
                <w:rFonts w:ascii="Times New Roman" w:hAnsi="Times New Roman" w:cs="Times New Roman"/>
                <w:sz w:val="20"/>
                <w:szCs w:val="20"/>
              </w:rPr>
              <w:t>Pigmentation</w:t>
            </w:r>
          </w:p>
        </w:tc>
        <w:tc>
          <w:tcPr>
            <w:tcW w:w="286" w:type="pct"/>
            <w:vMerge w:val="restart"/>
            <w:shd w:val="clear" w:color="auto" w:fill="auto"/>
            <w:textDirection w:val="btLr"/>
          </w:tcPr>
          <w:p w14:paraId="0DB052D1"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51D04">
              <w:rPr>
                <w:rFonts w:ascii="Times New Roman" w:hAnsi="Times New Roman" w:cs="Times New Roman"/>
                <w:sz w:val="20"/>
                <w:szCs w:val="20"/>
              </w:rPr>
              <w:t>Shape</w:t>
            </w:r>
          </w:p>
        </w:tc>
        <w:tc>
          <w:tcPr>
            <w:tcW w:w="287" w:type="pct"/>
            <w:vMerge w:val="restart"/>
            <w:shd w:val="clear" w:color="auto" w:fill="auto"/>
            <w:textDirection w:val="btLr"/>
          </w:tcPr>
          <w:p w14:paraId="4065E1FC"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51D04">
              <w:rPr>
                <w:rFonts w:ascii="Times New Roman" w:hAnsi="Times New Roman" w:cs="Times New Roman"/>
                <w:sz w:val="20"/>
                <w:szCs w:val="20"/>
              </w:rPr>
              <w:t>Texture</w:t>
            </w:r>
          </w:p>
        </w:tc>
        <w:tc>
          <w:tcPr>
            <w:tcW w:w="159" w:type="pct"/>
            <w:vMerge w:val="restart"/>
            <w:shd w:val="clear" w:color="auto" w:fill="auto"/>
            <w:textDirection w:val="btLr"/>
          </w:tcPr>
          <w:p w14:paraId="1F9B5405"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51D04">
              <w:rPr>
                <w:rFonts w:ascii="Times New Roman" w:hAnsi="Times New Roman" w:cs="Times New Roman"/>
                <w:sz w:val="20"/>
                <w:szCs w:val="20"/>
              </w:rPr>
              <w:t>Size (mm)</w:t>
            </w:r>
          </w:p>
        </w:tc>
        <w:tc>
          <w:tcPr>
            <w:tcW w:w="235" w:type="pct"/>
            <w:vMerge w:val="restart"/>
            <w:shd w:val="clear" w:color="auto" w:fill="auto"/>
            <w:textDirection w:val="btLr"/>
          </w:tcPr>
          <w:p w14:paraId="24F304A2"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Cell shape</w:t>
            </w:r>
          </w:p>
        </w:tc>
        <w:tc>
          <w:tcPr>
            <w:tcW w:w="159" w:type="pct"/>
            <w:vMerge w:val="restart"/>
            <w:shd w:val="clear" w:color="auto" w:fill="auto"/>
            <w:textDirection w:val="btLr"/>
          </w:tcPr>
          <w:p w14:paraId="1A0572E7"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Grain</w:t>
            </w:r>
          </w:p>
        </w:tc>
        <w:tc>
          <w:tcPr>
            <w:tcW w:w="619" w:type="pct"/>
            <w:vMerge w:val="restart"/>
            <w:shd w:val="clear" w:color="auto" w:fill="auto"/>
            <w:textDirection w:val="btLr"/>
          </w:tcPr>
          <w:p w14:paraId="5E15B64C" w14:textId="77777777" w:rsidR="00F02688" w:rsidRPr="00B51D04"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B51D04">
              <w:rPr>
                <w:rFonts w:ascii="Times New Roman" w:eastAsia="SimSun" w:hAnsi="Times New Roman" w:cs="Times New Roman"/>
                <w:sz w:val="20"/>
                <w:szCs w:val="20"/>
              </w:rPr>
              <w:t>Isolated Organism</w:t>
            </w:r>
          </w:p>
        </w:tc>
      </w:tr>
      <w:tr w:rsidR="00812E1A" w:rsidRPr="00B51D04" w14:paraId="1EA40201" w14:textId="77777777" w:rsidTr="00812E1A">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52" w:type="pct"/>
            <w:vMerge/>
            <w:shd w:val="clear" w:color="auto" w:fill="auto"/>
          </w:tcPr>
          <w:p w14:paraId="3EE51F9C" w14:textId="77777777" w:rsidR="00F02688" w:rsidRPr="00B51D04" w:rsidRDefault="00F02688" w:rsidP="00304D1C">
            <w:pPr>
              <w:jc w:val="center"/>
              <w:rPr>
                <w:rFonts w:ascii="Times New Roman" w:eastAsia="SimSun" w:hAnsi="Times New Roman" w:cs="Times New Roman"/>
                <w:sz w:val="20"/>
                <w:szCs w:val="20"/>
              </w:rPr>
            </w:pPr>
          </w:p>
        </w:tc>
        <w:tc>
          <w:tcPr>
            <w:tcW w:w="222" w:type="pct"/>
            <w:vMerge/>
            <w:shd w:val="clear" w:color="auto" w:fill="auto"/>
          </w:tcPr>
          <w:p w14:paraId="76FA7EC9"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02DED112"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39075051"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extDirection w:val="btLr"/>
          </w:tcPr>
          <w:p w14:paraId="68A116C8" w14:textId="77777777" w:rsidR="00F02688" w:rsidRPr="00B51D04" w:rsidRDefault="00F02688" w:rsidP="00304D1C">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06F3E1F5"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55302BAD"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61" w:type="pct"/>
            <w:vMerge/>
            <w:shd w:val="clear" w:color="auto" w:fill="auto"/>
          </w:tcPr>
          <w:p w14:paraId="3408641D"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40F58553" w14:textId="77777777" w:rsidR="00F02688" w:rsidRPr="00B51D04"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2608A45C" w14:textId="77777777" w:rsidR="00F02688" w:rsidRPr="00B51D04"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349623C8" w14:textId="77777777" w:rsidR="00F02688" w:rsidRPr="00B51D04"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7EE778A2" w14:textId="77777777" w:rsidR="00F02688" w:rsidRPr="00B51D04"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shd w:val="clear" w:color="auto" w:fill="auto"/>
            <w:textDirection w:val="btLr"/>
          </w:tcPr>
          <w:p w14:paraId="110BDBE9" w14:textId="77777777" w:rsidR="00F02688" w:rsidRPr="00B51D04"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B51D04">
              <w:rPr>
                <w:rFonts w:ascii="Times New Roman" w:eastAsia="SimSun" w:hAnsi="Times New Roman" w:cs="Times New Roman"/>
                <w:b/>
                <w:bCs/>
                <w:sz w:val="20"/>
                <w:szCs w:val="20"/>
              </w:rPr>
              <w:t>Butt</w:t>
            </w:r>
          </w:p>
        </w:tc>
        <w:tc>
          <w:tcPr>
            <w:tcW w:w="159" w:type="pct"/>
            <w:shd w:val="clear" w:color="auto" w:fill="auto"/>
            <w:textDirection w:val="btLr"/>
          </w:tcPr>
          <w:p w14:paraId="0F003345" w14:textId="77777777" w:rsidR="00F02688" w:rsidRPr="00B51D04"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B51D04">
              <w:rPr>
                <w:rFonts w:ascii="Times New Roman" w:eastAsia="SimSun" w:hAnsi="Times New Roman" w:cs="Times New Roman"/>
                <w:b/>
                <w:bCs/>
                <w:sz w:val="20"/>
                <w:szCs w:val="20"/>
              </w:rPr>
              <w:t>Slant</w:t>
            </w:r>
          </w:p>
        </w:tc>
        <w:tc>
          <w:tcPr>
            <w:tcW w:w="159" w:type="pct"/>
            <w:shd w:val="clear" w:color="auto" w:fill="auto"/>
            <w:textDirection w:val="btLr"/>
          </w:tcPr>
          <w:p w14:paraId="15BB8555" w14:textId="77777777" w:rsidR="00F02688" w:rsidRPr="00B51D04"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B51D04">
              <w:rPr>
                <w:rFonts w:ascii="Times New Roman" w:eastAsia="SimSun" w:hAnsi="Times New Roman" w:cs="Times New Roman"/>
                <w:b/>
                <w:bCs/>
                <w:sz w:val="20"/>
                <w:szCs w:val="20"/>
              </w:rPr>
              <w:t>H</w:t>
            </w:r>
            <w:r w:rsidRPr="00B51D04">
              <w:rPr>
                <w:rFonts w:ascii="Times New Roman" w:eastAsia="SimSun" w:hAnsi="Times New Roman" w:cs="Times New Roman"/>
                <w:b/>
                <w:bCs/>
                <w:sz w:val="20"/>
                <w:szCs w:val="20"/>
                <w:vertAlign w:val="subscript"/>
              </w:rPr>
              <w:t>2</w:t>
            </w:r>
            <w:r w:rsidRPr="00B51D04">
              <w:rPr>
                <w:rFonts w:ascii="Times New Roman" w:eastAsia="SimSun" w:hAnsi="Times New Roman" w:cs="Times New Roman"/>
                <w:b/>
                <w:bCs/>
                <w:sz w:val="20"/>
                <w:szCs w:val="20"/>
              </w:rPr>
              <w:t>S</w:t>
            </w:r>
          </w:p>
        </w:tc>
        <w:tc>
          <w:tcPr>
            <w:tcW w:w="159" w:type="pct"/>
            <w:shd w:val="clear" w:color="auto" w:fill="auto"/>
            <w:textDirection w:val="btLr"/>
          </w:tcPr>
          <w:p w14:paraId="55F6C83F" w14:textId="77777777" w:rsidR="00F02688" w:rsidRPr="00B51D04"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B51D04">
              <w:rPr>
                <w:rFonts w:ascii="Times New Roman" w:eastAsia="SimSun" w:hAnsi="Times New Roman" w:cs="Times New Roman"/>
                <w:b/>
                <w:bCs/>
                <w:sz w:val="20"/>
                <w:szCs w:val="20"/>
              </w:rPr>
              <w:t>Gas</w:t>
            </w:r>
          </w:p>
        </w:tc>
        <w:tc>
          <w:tcPr>
            <w:tcW w:w="257" w:type="pct"/>
            <w:vMerge/>
            <w:shd w:val="clear" w:color="auto" w:fill="auto"/>
          </w:tcPr>
          <w:p w14:paraId="776D05D4"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92" w:type="pct"/>
            <w:vMerge/>
            <w:shd w:val="clear" w:color="auto" w:fill="auto"/>
          </w:tcPr>
          <w:p w14:paraId="2C859A44"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86" w:type="pct"/>
            <w:vMerge/>
            <w:shd w:val="clear" w:color="auto" w:fill="auto"/>
          </w:tcPr>
          <w:p w14:paraId="1C7BED1C"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87" w:type="pct"/>
            <w:vMerge/>
            <w:shd w:val="clear" w:color="auto" w:fill="auto"/>
          </w:tcPr>
          <w:p w14:paraId="59440CCF"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22AC3F89"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35" w:type="pct"/>
            <w:vMerge/>
            <w:shd w:val="clear" w:color="auto" w:fill="auto"/>
          </w:tcPr>
          <w:p w14:paraId="450E388C"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4D9C1B2A"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619" w:type="pct"/>
            <w:vMerge/>
            <w:shd w:val="clear" w:color="auto" w:fill="auto"/>
          </w:tcPr>
          <w:p w14:paraId="78CAFEF5" w14:textId="77777777" w:rsidR="00F02688" w:rsidRPr="00B51D04"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r>
      <w:tr w:rsidR="00812E1A" w:rsidRPr="00B51D04" w14:paraId="5E698E08"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14EDA3BA"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SW5</w:t>
            </w:r>
          </w:p>
        </w:tc>
        <w:tc>
          <w:tcPr>
            <w:tcW w:w="222" w:type="pct"/>
            <w:shd w:val="clear" w:color="auto" w:fill="auto"/>
          </w:tcPr>
          <w:p w14:paraId="7BAED55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SC13</w:t>
            </w:r>
          </w:p>
        </w:tc>
        <w:tc>
          <w:tcPr>
            <w:tcW w:w="159" w:type="pct"/>
            <w:shd w:val="clear" w:color="auto" w:fill="auto"/>
          </w:tcPr>
          <w:p w14:paraId="7D3C0C8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3B881D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85ABC6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BFA68F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09A031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6F75024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6E68E0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5E4849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ABF055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D3CEA2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4F04E5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31FAF81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040B531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17F1B3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44446EA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Flat</w:t>
            </w:r>
          </w:p>
        </w:tc>
        <w:tc>
          <w:tcPr>
            <w:tcW w:w="292" w:type="pct"/>
            <w:shd w:val="clear" w:color="auto" w:fill="auto"/>
          </w:tcPr>
          <w:p w14:paraId="10564D7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Cream</w:t>
            </w:r>
          </w:p>
        </w:tc>
        <w:tc>
          <w:tcPr>
            <w:tcW w:w="286" w:type="pct"/>
            <w:shd w:val="clear" w:color="auto" w:fill="auto"/>
          </w:tcPr>
          <w:p w14:paraId="59E7BD8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2A5ECD5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11F77E2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6</w:t>
            </w:r>
          </w:p>
        </w:tc>
        <w:tc>
          <w:tcPr>
            <w:tcW w:w="235" w:type="pct"/>
            <w:shd w:val="clear" w:color="auto" w:fill="auto"/>
          </w:tcPr>
          <w:p w14:paraId="5EAEB2C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Rods</w:t>
            </w:r>
          </w:p>
        </w:tc>
        <w:tc>
          <w:tcPr>
            <w:tcW w:w="159" w:type="pct"/>
            <w:shd w:val="clear" w:color="auto" w:fill="auto"/>
          </w:tcPr>
          <w:p w14:paraId="6F0E0AC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08C0903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Bacillus </w:t>
            </w:r>
            <w:proofErr w:type="spellStart"/>
            <w:r w:rsidRPr="00B51D04">
              <w:rPr>
                <w:rFonts w:ascii="Times New Roman" w:eastAsia="SimSun" w:hAnsi="Times New Roman" w:cs="Times New Roman"/>
                <w:i/>
                <w:sz w:val="20"/>
                <w:szCs w:val="20"/>
              </w:rPr>
              <w:t>sp</w:t>
            </w:r>
            <w:proofErr w:type="spellEnd"/>
          </w:p>
        </w:tc>
      </w:tr>
      <w:tr w:rsidR="00812E1A" w:rsidRPr="00B51D04" w14:paraId="798D3043"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127AB302"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lastRenderedPageBreak/>
              <w:t>SWS3</w:t>
            </w:r>
          </w:p>
        </w:tc>
        <w:tc>
          <w:tcPr>
            <w:tcW w:w="222" w:type="pct"/>
            <w:shd w:val="clear" w:color="auto" w:fill="auto"/>
          </w:tcPr>
          <w:p w14:paraId="08320F0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SC15</w:t>
            </w:r>
          </w:p>
        </w:tc>
        <w:tc>
          <w:tcPr>
            <w:tcW w:w="159" w:type="pct"/>
            <w:shd w:val="clear" w:color="auto" w:fill="auto"/>
          </w:tcPr>
          <w:p w14:paraId="03761A1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4D49D5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BA494B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3E99A8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3D9FE6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4D020C6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2A210A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E66871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E59CA8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5BAC3F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8FC429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093FB6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0820F9D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41C4E0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7CEADFA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5992D39F"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Golden</w:t>
            </w:r>
          </w:p>
        </w:tc>
        <w:tc>
          <w:tcPr>
            <w:tcW w:w="286" w:type="pct"/>
            <w:shd w:val="clear" w:color="auto" w:fill="auto"/>
          </w:tcPr>
          <w:p w14:paraId="70CD5F6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11D156FF"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27033C3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2</w:t>
            </w:r>
          </w:p>
        </w:tc>
        <w:tc>
          <w:tcPr>
            <w:tcW w:w="235" w:type="pct"/>
            <w:shd w:val="clear" w:color="auto" w:fill="auto"/>
          </w:tcPr>
          <w:p w14:paraId="42290F8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Cocci</w:t>
            </w:r>
          </w:p>
        </w:tc>
        <w:tc>
          <w:tcPr>
            <w:tcW w:w="159" w:type="pct"/>
            <w:shd w:val="clear" w:color="auto" w:fill="auto"/>
          </w:tcPr>
          <w:p w14:paraId="3C464F5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705EA28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Enterococcus </w:t>
            </w:r>
            <w:proofErr w:type="spellStart"/>
            <w:r w:rsidRPr="00B51D04">
              <w:rPr>
                <w:rFonts w:ascii="Times New Roman" w:eastAsia="SimSun" w:hAnsi="Times New Roman" w:cs="Times New Roman"/>
                <w:i/>
                <w:sz w:val="20"/>
                <w:szCs w:val="20"/>
              </w:rPr>
              <w:t>sp</w:t>
            </w:r>
            <w:proofErr w:type="spellEnd"/>
          </w:p>
        </w:tc>
      </w:tr>
      <w:tr w:rsidR="00812E1A" w:rsidRPr="00B51D04" w14:paraId="1F0136C6"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38816EDB"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SWS3</w:t>
            </w:r>
          </w:p>
        </w:tc>
        <w:tc>
          <w:tcPr>
            <w:tcW w:w="222" w:type="pct"/>
            <w:shd w:val="clear" w:color="auto" w:fill="auto"/>
          </w:tcPr>
          <w:p w14:paraId="58868C6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SC16</w:t>
            </w:r>
          </w:p>
        </w:tc>
        <w:tc>
          <w:tcPr>
            <w:tcW w:w="159" w:type="pct"/>
            <w:shd w:val="clear" w:color="auto" w:fill="auto"/>
          </w:tcPr>
          <w:p w14:paraId="3CC5BBF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8C7C29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28059D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1028DA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A011AB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376A5FD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6EB2C3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70B4E6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7CAE5B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DDC38D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47E286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16E131D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5841DBF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19FC0C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18B2B74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1B2D1E4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Yellow</w:t>
            </w:r>
          </w:p>
        </w:tc>
        <w:tc>
          <w:tcPr>
            <w:tcW w:w="286" w:type="pct"/>
            <w:shd w:val="clear" w:color="auto" w:fill="auto"/>
          </w:tcPr>
          <w:p w14:paraId="2CEFE96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0AD908A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432EB7E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1</w:t>
            </w:r>
          </w:p>
        </w:tc>
        <w:tc>
          <w:tcPr>
            <w:tcW w:w="235" w:type="pct"/>
            <w:shd w:val="clear" w:color="auto" w:fill="auto"/>
          </w:tcPr>
          <w:p w14:paraId="7251F7B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Rods</w:t>
            </w:r>
          </w:p>
        </w:tc>
        <w:tc>
          <w:tcPr>
            <w:tcW w:w="159" w:type="pct"/>
            <w:shd w:val="clear" w:color="auto" w:fill="auto"/>
          </w:tcPr>
          <w:p w14:paraId="4D98859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6F4AADF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Pr>
                <w:rFonts w:ascii="Times New Roman" w:eastAsia="SimSun" w:hAnsi="Times New Roman" w:cs="Times New Roman"/>
                <w:i/>
                <w:sz w:val="20"/>
                <w:szCs w:val="20"/>
              </w:rPr>
              <w:t>Serratia</w:t>
            </w:r>
            <w:r w:rsidRPr="00B51D04">
              <w:rPr>
                <w:rFonts w:ascii="Times New Roman" w:eastAsia="SimSun" w:hAnsi="Times New Roman" w:cs="Times New Roman"/>
                <w:i/>
                <w:sz w:val="20"/>
                <w:szCs w:val="20"/>
              </w:rPr>
              <w:t xml:space="preserve"> </w:t>
            </w:r>
            <w:proofErr w:type="spellStart"/>
            <w:r w:rsidRPr="00B51D04">
              <w:rPr>
                <w:rFonts w:ascii="Times New Roman" w:eastAsia="SimSun" w:hAnsi="Times New Roman" w:cs="Times New Roman"/>
                <w:i/>
                <w:sz w:val="20"/>
                <w:szCs w:val="20"/>
              </w:rPr>
              <w:t>sp</w:t>
            </w:r>
            <w:proofErr w:type="spellEnd"/>
          </w:p>
        </w:tc>
      </w:tr>
      <w:tr w:rsidR="00812E1A" w:rsidRPr="00B51D04" w14:paraId="7CF5D00D"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0C9F1396"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SW4</w:t>
            </w:r>
          </w:p>
        </w:tc>
        <w:tc>
          <w:tcPr>
            <w:tcW w:w="222" w:type="pct"/>
            <w:shd w:val="clear" w:color="auto" w:fill="auto"/>
          </w:tcPr>
          <w:p w14:paraId="4DBF2A2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SC17</w:t>
            </w:r>
          </w:p>
        </w:tc>
        <w:tc>
          <w:tcPr>
            <w:tcW w:w="159" w:type="pct"/>
            <w:shd w:val="clear" w:color="auto" w:fill="auto"/>
          </w:tcPr>
          <w:p w14:paraId="39C1BB2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8362AA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10F0DD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9924A9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C44751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194E002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06996F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DD23D2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581DC5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1EDB14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6B767F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51CEAF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016DE27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F95AA9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5BBD9DD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145D682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Golden</w:t>
            </w:r>
          </w:p>
        </w:tc>
        <w:tc>
          <w:tcPr>
            <w:tcW w:w="286" w:type="pct"/>
            <w:shd w:val="clear" w:color="auto" w:fill="auto"/>
          </w:tcPr>
          <w:p w14:paraId="5E70426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13AF6A4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4B8C832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4</w:t>
            </w:r>
          </w:p>
        </w:tc>
        <w:tc>
          <w:tcPr>
            <w:tcW w:w="235" w:type="pct"/>
            <w:shd w:val="clear" w:color="auto" w:fill="auto"/>
          </w:tcPr>
          <w:p w14:paraId="6891325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w:t>
            </w:r>
          </w:p>
        </w:tc>
        <w:tc>
          <w:tcPr>
            <w:tcW w:w="159" w:type="pct"/>
            <w:shd w:val="clear" w:color="auto" w:fill="auto"/>
          </w:tcPr>
          <w:p w14:paraId="2544D0A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5C0668F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Klebsiella </w:t>
            </w:r>
            <w:proofErr w:type="spellStart"/>
            <w:r w:rsidRPr="00B51D04">
              <w:rPr>
                <w:rFonts w:ascii="Times New Roman" w:eastAsia="SimSun" w:hAnsi="Times New Roman" w:cs="Times New Roman"/>
                <w:i/>
                <w:sz w:val="20"/>
                <w:szCs w:val="20"/>
              </w:rPr>
              <w:t>sp</w:t>
            </w:r>
            <w:proofErr w:type="spellEnd"/>
          </w:p>
        </w:tc>
      </w:tr>
      <w:tr w:rsidR="00812E1A" w:rsidRPr="00B51D04" w14:paraId="4CEFA9C2" w14:textId="77777777" w:rsidTr="00812E1A">
        <w:trPr>
          <w:trHeight w:val="84"/>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7D3B7A61"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SW4</w:t>
            </w:r>
          </w:p>
        </w:tc>
        <w:tc>
          <w:tcPr>
            <w:tcW w:w="222" w:type="pct"/>
            <w:shd w:val="clear" w:color="auto" w:fill="auto"/>
          </w:tcPr>
          <w:p w14:paraId="6DD2DE9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SC18</w:t>
            </w:r>
          </w:p>
        </w:tc>
        <w:tc>
          <w:tcPr>
            <w:tcW w:w="159" w:type="pct"/>
            <w:shd w:val="clear" w:color="auto" w:fill="auto"/>
          </w:tcPr>
          <w:p w14:paraId="4DB20A5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24484F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9AD3F1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659FC8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53A3A4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45D9E70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3816E8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7793F1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175B18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B28DBB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981DA9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05AAB36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00B1889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5D2646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6362587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4EE900D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Golden</w:t>
            </w:r>
          </w:p>
        </w:tc>
        <w:tc>
          <w:tcPr>
            <w:tcW w:w="286" w:type="pct"/>
            <w:shd w:val="clear" w:color="auto" w:fill="auto"/>
          </w:tcPr>
          <w:p w14:paraId="5BD1D44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1BC98D0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1E33E1D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2</w:t>
            </w:r>
          </w:p>
        </w:tc>
        <w:tc>
          <w:tcPr>
            <w:tcW w:w="235" w:type="pct"/>
            <w:shd w:val="clear" w:color="auto" w:fill="auto"/>
          </w:tcPr>
          <w:p w14:paraId="476CCE7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Cocci</w:t>
            </w:r>
          </w:p>
        </w:tc>
        <w:tc>
          <w:tcPr>
            <w:tcW w:w="159" w:type="pct"/>
            <w:shd w:val="clear" w:color="auto" w:fill="auto"/>
          </w:tcPr>
          <w:p w14:paraId="3438F29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07BF320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Pr>
                <w:rFonts w:ascii="Times New Roman" w:eastAsia="SimSun" w:hAnsi="Times New Roman" w:cs="Times New Roman"/>
                <w:i/>
                <w:sz w:val="20"/>
                <w:szCs w:val="20"/>
              </w:rPr>
              <w:t>Staphylococcus</w:t>
            </w:r>
            <w:r w:rsidRPr="00B51D04">
              <w:rPr>
                <w:rFonts w:ascii="Times New Roman" w:eastAsia="SimSun" w:hAnsi="Times New Roman" w:cs="Times New Roman"/>
                <w:i/>
                <w:sz w:val="20"/>
                <w:szCs w:val="20"/>
              </w:rPr>
              <w:t xml:space="preserve"> </w:t>
            </w:r>
            <w:proofErr w:type="spellStart"/>
            <w:r w:rsidRPr="00B51D04">
              <w:rPr>
                <w:rFonts w:ascii="Times New Roman" w:eastAsia="SimSun" w:hAnsi="Times New Roman" w:cs="Times New Roman"/>
                <w:i/>
                <w:sz w:val="20"/>
                <w:szCs w:val="20"/>
              </w:rPr>
              <w:t>sp</w:t>
            </w:r>
            <w:proofErr w:type="spellEnd"/>
          </w:p>
        </w:tc>
      </w:tr>
      <w:tr w:rsidR="00812E1A" w:rsidRPr="00B51D04" w14:paraId="68D001E0" w14:textId="77777777" w:rsidTr="00812E1A">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2150688C"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SW3</w:t>
            </w:r>
          </w:p>
        </w:tc>
        <w:tc>
          <w:tcPr>
            <w:tcW w:w="222" w:type="pct"/>
            <w:shd w:val="clear" w:color="auto" w:fill="auto"/>
          </w:tcPr>
          <w:p w14:paraId="24C77A0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SC19</w:t>
            </w:r>
          </w:p>
        </w:tc>
        <w:tc>
          <w:tcPr>
            <w:tcW w:w="159" w:type="pct"/>
            <w:shd w:val="clear" w:color="auto" w:fill="auto"/>
          </w:tcPr>
          <w:p w14:paraId="13A06C9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C72390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503153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251BDF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4F2790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651A3E3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AD185B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302BC9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B0A4FF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5AA7F6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8E6C07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4772E04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1D1333F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4BCCC8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59FFAD1D"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Flat</w:t>
            </w:r>
          </w:p>
        </w:tc>
        <w:tc>
          <w:tcPr>
            <w:tcW w:w="292" w:type="pct"/>
            <w:shd w:val="clear" w:color="auto" w:fill="auto"/>
          </w:tcPr>
          <w:p w14:paraId="40A1095A"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Cream</w:t>
            </w:r>
          </w:p>
        </w:tc>
        <w:tc>
          <w:tcPr>
            <w:tcW w:w="286" w:type="pct"/>
            <w:shd w:val="clear" w:color="auto" w:fill="auto"/>
          </w:tcPr>
          <w:p w14:paraId="7CF0970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34DF303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7148FF2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5</w:t>
            </w:r>
          </w:p>
        </w:tc>
        <w:tc>
          <w:tcPr>
            <w:tcW w:w="235" w:type="pct"/>
            <w:shd w:val="clear" w:color="auto" w:fill="auto"/>
          </w:tcPr>
          <w:p w14:paraId="187140D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w:t>
            </w:r>
          </w:p>
        </w:tc>
        <w:tc>
          <w:tcPr>
            <w:tcW w:w="159" w:type="pct"/>
            <w:shd w:val="clear" w:color="auto" w:fill="auto"/>
          </w:tcPr>
          <w:p w14:paraId="4BD1C256"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4919409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Pseudomonas </w:t>
            </w:r>
            <w:proofErr w:type="spellStart"/>
            <w:r w:rsidRPr="00B51D04">
              <w:rPr>
                <w:rFonts w:ascii="Times New Roman" w:eastAsia="SimSun" w:hAnsi="Times New Roman" w:cs="Times New Roman"/>
                <w:i/>
                <w:sz w:val="20"/>
                <w:szCs w:val="20"/>
              </w:rPr>
              <w:t>sp</w:t>
            </w:r>
            <w:proofErr w:type="spellEnd"/>
          </w:p>
        </w:tc>
      </w:tr>
      <w:tr w:rsidR="00812E1A" w:rsidRPr="00B51D04" w14:paraId="383C0419"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0EE4D57B"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FW1</w:t>
            </w:r>
          </w:p>
        </w:tc>
        <w:tc>
          <w:tcPr>
            <w:tcW w:w="222" w:type="pct"/>
            <w:shd w:val="clear" w:color="auto" w:fill="auto"/>
          </w:tcPr>
          <w:p w14:paraId="7BDE80C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SC21</w:t>
            </w:r>
          </w:p>
        </w:tc>
        <w:tc>
          <w:tcPr>
            <w:tcW w:w="159" w:type="pct"/>
            <w:shd w:val="clear" w:color="auto" w:fill="auto"/>
          </w:tcPr>
          <w:p w14:paraId="21FE91B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E2890B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5448CA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1D4CA2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B5BC15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0A15D10C"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2017F1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E767FD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313EC3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E5A144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0C801D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53FA809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C2446F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6C38CA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36F8E15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Flat</w:t>
            </w:r>
          </w:p>
        </w:tc>
        <w:tc>
          <w:tcPr>
            <w:tcW w:w="292" w:type="pct"/>
            <w:shd w:val="clear" w:color="auto" w:fill="auto"/>
          </w:tcPr>
          <w:p w14:paraId="04E91F7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Cream</w:t>
            </w:r>
          </w:p>
        </w:tc>
        <w:tc>
          <w:tcPr>
            <w:tcW w:w="286" w:type="pct"/>
            <w:shd w:val="clear" w:color="auto" w:fill="auto"/>
          </w:tcPr>
          <w:p w14:paraId="7E6A05A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Regular</w:t>
            </w:r>
          </w:p>
        </w:tc>
        <w:tc>
          <w:tcPr>
            <w:tcW w:w="287" w:type="pct"/>
            <w:shd w:val="clear" w:color="auto" w:fill="auto"/>
          </w:tcPr>
          <w:p w14:paraId="4467D28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Smooth</w:t>
            </w:r>
          </w:p>
        </w:tc>
        <w:tc>
          <w:tcPr>
            <w:tcW w:w="159" w:type="pct"/>
            <w:shd w:val="clear" w:color="auto" w:fill="auto"/>
          </w:tcPr>
          <w:p w14:paraId="5E0540D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5</w:t>
            </w:r>
          </w:p>
        </w:tc>
        <w:tc>
          <w:tcPr>
            <w:tcW w:w="235" w:type="pct"/>
            <w:shd w:val="clear" w:color="auto" w:fill="auto"/>
          </w:tcPr>
          <w:p w14:paraId="0A964FB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w:t>
            </w:r>
          </w:p>
        </w:tc>
        <w:tc>
          <w:tcPr>
            <w:tcW w:w="159" w:type="pct"/>
            <w:shd w:val="clear" w:color="auto" w:fill="auto"/>
          </w:tcPr>
          <w:p w14:paraId="437D6C8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3DBA898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Escherichia coli</w:t>
            </w:r>
          </w:p>
        </w:tc>
      </w:tr>
      <w:tr w:rsidR="00812E1A" w:rsidRPr="00B51D04" w14:paraId="51B30E00" w14:textId="77777777" w:rsidTr="00812E1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7176020E"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FWS2</w:t>
            </w:r>
          </w:p>
        </w:tc>
        <w:tc>
          <w:tcPr>
            <w:tcW w:w="222" w:type="pct"/>
            <w:shd w:val="clear" w:color="auto" w:fill="auto"/>
          </w:tcPr>
          <w:p w14:paraId="5739BE28"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SC23</w:t>
            </w:r>
          </w:p>
        </w:tc>
        <w:tc>
          <w:tcPr>
            <w:tcW w:w="159" w:type="pct"/>
            <w:shd w:val="clear" w:color="auto" w:fill="auto"/>
          </w:tcPr>
          <w:p w14:paraId="5D40F419"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FE14EA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1943CC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EEBA64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1560C4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1D2161D3"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4B29C5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3239FE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8BA178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625F301"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8E86075"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55C91BFB"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1F433DD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1A8D3F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74D7DF80"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Flat</w:t>
            </w:r>
          </w:p>
        </w:tc>
        <w:tc>
          <w:tcPr>
            <w:tcW w:w="292" w:type="pct"/>
            <w:shd w:val="clear" w:color="auto" w:fill="auto"/>
          </w:tcPr>
          <w:p w14:paraId="18A6239E"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Cream</w:t>
            </w:r>
          </w:p>
        </w:tc>
        <w:tc>
          <w:tcPr>
            <w:tcW w:w="286" w:type="pct"/>
            <w:shd w:val="clear" w:color="auto" w:fill="auto"/>
          </w:tcPr>
          <w:p w14:paraId="38B1307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Regular</w:t>
            </w:r>
          </w:p>
        </w:tc>
        <w:tc>
          <w:tcPr>
            <w:tcW w:w="287" w:type="pct"/>
            <w:shd w:val="clear" w:color="auto" w:fill="auto"/>
          </w:tcPr>
          <w:p w14:paraId="009C93A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Smooth</w:t>
            </w:r>
          </w:p>
        </w:tc>
        <w:tc>
          <w:tcPr>
            <w:tcW w:w="159" w:type="pct"/>
            <w:shd w:val="clear" w:color="auto" w:fill="auto"/>
          </w:tcPr>
          <w:p w14:paraId="11D857E4"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4</w:t>
            </w:r>
          </w:p>
        </w:tc>
        <w:tc>
          <w:tcPr>
            <w:tcW w:w="235" w:type="pct"/>
            <w:shd w:val="clear" w:color="auto" w:fill="auto"/>
          </w:tcPr>
          <w:p w14:paraId="33B0757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w:t>
            </w:r>
          </w:p>
        </w:tc>
        <w:tc>
          <w:tcPr>
            <w:tcW w:w="159" w:type="pct"/>
            <w:shd w:val="clear" w:color="auto" w:fill="auto"/>
          </w:tcPr>
          <w:p w14:paraId="1397E91C"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45D684D7"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Escherichia coli</w:t>
            </w:r>
          </w:p>
        </w:tc>
      </w:tr>
      <w:tr w:rsidR="00812E1A" w:rsidRPr="00B51D04" w14:paraId="2B400045" w14:textId="77777777" w:rsidTr="00812E1A">
        <w:trPr>
          <w:trHeight w:val="96"/>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5D2CE8B8" w14:textId="77777777" w:rsidR="00F02688" w:rsidRPr="00B51D04" w:rsidRDefault="00F02688" w:rsidP="00304D1C">
            <w:pPr>
              <w:spacing w:line="480" w:lineRule="auto"/>
              <w:rPr>
                <w:rFonts w:ascii="Times New Roman" w:eastAsia="SimSun" w:hAnsi="Times New Roman" w:cs="Times New Roman"/>
                <w:sz w:val="20"/>
                <w:szCs w:val="20"/>
              </w:rPr>
            </w:pPr>
            <w:r w:rsidRPr="00B51D04">
              <w:rPr>
                <w:rFonts w:ascii="Times New Roman" w:eastAsia="SimSun" w:hAnsi="Times New Roman" w:cs="Times New Roman"/>
                <w:sz w:val="20"/>
                <w:szCs w:val="20"/>
              </w:rPr>
              <w:t>FW1</w:t>
            </w:r>
          </w:p>
        </w:tc>
        <w:tc>
          <w:tcPr>
            <w:tcW w:w="222" w:type="pct"/>
            <w:shd w:val="clear" w:color="auto" w:fill="auto"/>
          </w:tcPr>
          <w:p w14:paraId="1EE8C91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SC25</w:t>
            </w:r>
          </w:p>
        </w:tc>
        <w:tc>
          <w:tcPr>
            <w:tcW w:w="159" w:type="pct"/>
            <w:shd w:val="clear" w:color="auto" w:fill="auto"/>
          </w:tcPr>
          <w:p w14:paraId="63764C1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C511F8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F33B22B"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D470EE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A14D592"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5C52075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1F0BBD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B63377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854B770"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50E154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85363F1"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722DE6E5"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65FFD0E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1FF307A"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55F36F0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76F6DD38"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Golden</w:t>
            </w:r>
          </w:p>
        </w:tc>
        <w:tc>
          <w:tcPr>
            <w:tcW w:w="286" w:type="pct"/>
            <w:shd w:val="clear" w:color="auto" w:fill="auto"/>
          </w:tcPr>
          <w:p w14:paraId="77919557"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271B2F4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Smooth</w:t>
            </w:r>
          </w:p>
        </w:tc>
        <w:tc>
          <w:tcPr>
            <w:tcW w:w="159" w:type="pct"/>
            <w:shd w:val="clear" w:color="auto" w:fill="auto"/>
          </w:tcPr>
          <w:p w14:paraId="58F2912F"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3</w:t>
            </w:r>
          </w:p>
        </w:tc>
        <w:tc>
          <w:tcPr>
            <w:tcW w:w="235" w:type="pct"/>
            <w:shd w:val="clear" w:color="auto" w:fill="auto"/>
          </w:tcPr>
          <w:p w14:paraId="6CB8ADB6"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w:t>
            </w:r>
          </w:p>
        </w:tc>
        <w:tc>
          <w:tcPr>
            <w:tcW w:w="159" w:type="pct"/>
            <w:shd w:val="clear" w:color="auto" w:fill="auto"/>
          </w:tcPr>
          <w:p w14:paraId="03ECFFB4"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361A551D"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Klebsiella </w:t>
            </w:r>
            <w:proofErr w:type="spellStart"/>
            <w:r w:rsidRPr="00B51D04">
              <w:rPr>
                <w:rFonts w:ascii="Times New Roman" w:eastAsia="SimSun" w:hAnsi="Times New Roman" w:cs="Times New Roman"/>
                <w:i/>
                <w:sz w:val="20"/>
                <w:szCs w:val="20"/>
              </w:rPr>
              <w:t>sp</w:t>
            </w:r>
            <w:proofErr w:type="spellEnd"/>
          </w:p>
        </w:tc>
      </w:tr>
      <w:tr w:rsidR="00812E1A" w:rsidRPr="00B51D04" w14:paraId="13B93B78"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51571C86" w14:textId="77777777" w:rsidR="00F02688" w:rsidRPr="00B51D04" w:rsidRDefault="00F02688" w:rsidP="00304D1C">
            <w:pPr>
              <w:spacing w:line="480" w:lineRule="auto"/>
              <w:jc w:val="center"/>
              <w:rPr>
                <w:rFonts w:ascii="Times New Roman" w:eastAsia="SimSun" w:hAnsi="Times New Roman" w:cs="Times New Roman"/>
                <w:sz w:val="20"/>
                <w:szCs w:val="20"/>
              </w:rPr>
            </w:pPr>
            <w:r w:rsidRPr="00B51D04">
              <w:rPr>
                <w:rFonts w:ascii="Times New Roman" w:eastAsia="SimSun" w:hAnsi="Times New Roman" w:cs="Times New Roman"/>
                <w:sz w:val="20"/>
                <w:szCs w:val="20"/>
              </w:rPr>
              <w:t xml:space="preserve">FWS1 </w:t>
            </w:r>
          </w:p>
        </w:tc>
        <w:tc>
          <w:tcPr>
            <w:tcW w:w="222" w:type="pct"/>
            <w:shd w:val="clear" w:color="auto" w:fill="auto"/>
          </w:tcPr>
          <w:p w14:paraId="15EE2922"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SC26</w:t>
            </w:r>
          </w:p>
        </w:tc>
        <w:tc>
          <w:tcPr>
            <w:tcW w:w="159" w:type="pct"/>
            <w:shd w:val="clear" w:color="auto" w:fill="auto"/>
          </w:tcPr>
          <w:p w14:paraId="6CACB8C4"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93938FB"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34BBFB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C07853B"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78F24E3"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49870D6D"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D1AFD44"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F72FE67"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996BA6B"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67A5E3C"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F7DE29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B6A7693"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E53B66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C894E74"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3A93AB75" w14:textId="77777777" w:rsidR="00F02688" w:rsidRPr="00B51D04" w:rsidRDefault="00F02688" w:rsidP="00304D1C">
            <w:pPr>
              <w:tabs>
                <w:tab w:val="left" w:pos="331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4E256FF6"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Cream </w:t>
            </w:r>
          </w:p>
        </w:tc>
        <w:tc>
          <w:tcPr>
            <w:tcW w:w="286" w:type="pct"/>
            <w:shd w:val="clear" w:color="auto" w:fill="auto"/>
          </w:tcPr>
          <w:p w14:paraId="0D44FCA6"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2A9D1C56"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Smooth </w:t>
            </w:r>
          </w:p>
        </w:tc>
        <w:tc>
          <w:tcPr>
            <w:tcW w:w="159" w:type="pct"/>
            <w:shd w:val="clear" w:color="auto" w:fill="auto"/>
          </w:tcPr>
          <w:p w14:paraId="6854D346"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5</w:t>
            </w:r>
          </w:p>
        </w:tc>
        <w:tc>
          <w:tcPr>
            <w:tcW w:w="235" w:type="pct"/>
            <w:shd w:val="clear" w:color="auto" w:fill="auto"/>
          </w:tcPr>
          <w:p w14:paraId="193A21F0"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Cocci</w:t>
            </w:r>
          </w:p>
        </w:tc>
        <w:tc>
          <w:tcPr>
            <w:tcW w:w="159" w:type="pct"/>
            <w:shd w:val="clear" w:color="auto" w:fill="auto"/>
          </w:tcPr>
          <w:p w14:paraId="6634B12D"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0E7E0602"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Staphylococcus </w:t>
            </w:r>
            <w:proofErr w:type="spellStart"/>
            <w:r w:rsidRPr="00B51D04">
              <w:rPr>
                <w:rFonts w:ascii="Times New Roman" w:eastAsia="SimSun" w:hAnsi="Times New Roman" w:cs="Times New Roman"/>
                <w:i/>
                <w:sz w:val="20"/>
                <w:szCs w:val="20"/>
              </w:rPr>
              <w:t>sp</w:t>
            </w:r>
            <w:proofErr w:type="spellEnd"/>
          </w:p>
        </w:tc>
      </w:tr>
      <w:tr w:rsidR="00812E1A" w:rsidRPr="00B51D04" w14:paraId="0A586E3F"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442B1BAC" w14:textId="77777777" w:rsidR="00F02688" w:rsidRPr="00B51D04" w:rsidRDefault="00F02688" w:rsidP="00304D1C">
            <w:pPr>
              <w:spacing w:line="480" w:lineRule="auto"/>
              <w:jc w:val="center"/>
              <w:rPr>
                <w:rFonts w:ascii="Times New Roman" w:eastAsia="SimSun" w:hAnsi="Times New Roman" w:cs="Times New Roman"/>
                <w:sz w:val="20"/>
                <w:szCs w:val="20"/>
              </w:rPr>
            </w:pPr>
            <w:r w:rsidRPr="00B51D04">
              <w:rPr>
                <w:rFonts w:ascii="Times New Roman" w:eastAsia="SimSun" w:hAnsi="Times New Roman" w:cs="Times New Roman"/>
                <w:sz w:val="20"/>
                <w:szCs w:val="20"/>
              </w:rPr>
              <w:t>SWS2</w:t>
            </w:r>
          </w:p>
        </w:tc>
        <w:tc>
          <w:tcPr>
            <w:tcW w:w="222" w:type="pct"/>
            <w:shd w:val="clear" w:color="auto" w:fill="auto"/>
          </w:tcPr>
          <w:p w14:paraId="44D16E59"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SC27</w:t>
            </w:r>
          </w:p>
        </w:tc>
        <w:tc>
          <w:tcPr>
            <w:tcW w:w="159" w:type="pct"/>
            <w:shd w:val="clear" w:color="auto" w:fill="auto"/>
          </w:tcPr>
          <w:p w14:paraId="31833682"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1CEDB77"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7C62D96"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8CFA6AA"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139930F"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48CB9558"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52D2437"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FD32440"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2229607"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3E237E0"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8866218"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66E04C4"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05B9A913"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E97F786"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66FF9D4E" w14:textId="77777777" w:rsidR="00F02688" w:rsidRPr="00B51D04" w:rsidRDefault="00F02688" w:rsidP="00304D1C">
            <w:pPr>
              <w:tabs>
                <w:tab w:val="left" w:pos="331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77429A11"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Golden </w:t>
            </w:r>
          </w:p>
        </w:tc>
        <w:tc>
          <w:tcPr>
            <w:tcW w:w="286" w:type="pct"/>
            <w:shd w:val="clear" w:color="auto" w:fill="auto"/>
          </w:tcPr>
          <w:p w14:paraId="511D6B1F"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70A3624B"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Smooth </w:t>
            </w:r>
          </w:p>
        </w:tc>
        <w:tc>
          <w:tcPr>
            <w:tcW w:w="159" w:type="pct"/>
            <w:shd w:val="clear" w:color="auto" w:fill="auto"/>
          </w:tcPr>
          <w:p w14:paraId="46FED5E0"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1</w:t>
            </w:r>
          </w:p>
        </w:tc>
        <w:tc>
          <w:tcPr>
            <w:tcW w:w="235" w:type="pct"/>
            <w:shd w:val="clear" w:color="auto" w:fill="auto"/>
          </w:tcPr>
          <w:p w14:paraId="395FCB51"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Rods</w:t>
            </w:r>
          </w:p>
        </w:tc>
        <w:tc>
          <w:tcPr>
            <w:tcW w:w="159" w:type="pct"/>
            <w:shd w:val="clear" w:color="auto" w:fill="auto"/>
          </w:tcPr>
          <w:p w14:paraId="2B07AD35"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608C885E"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Bacillus </w:t>
            </w:r>
            <w:proofErr w:type="spellStart"/>
            <w:r w:rsidRPr="00B51D04">
              <w:rPr>
                <w:rFonts w:ascii="Times New Roman" w:eastAsia="SimSun" w:hAnsi="Times New Roman" w:cs="Times New Roman"/>
                <w:i/>
                <w:sz w:val="20"/>
                <w:szCs w:val="20"/>
              </w:rPr>
              <w:t>sp</w:t>
            </w:r>
            <w:proofErr w:type="spellEnd"/>
            <w:r w:rsidRPr="00B51D04">
              <w:rPr>
                <w:rFonts w:ascii="Times New Roman" w:eastAsia="SimSun" w:hAnsi="Times New Roman" w:cs="Times New Roman"/>
                <w:i/>
                <w:sz w:val="20"/>
                <w:szCs w:val="20"/>
              </w:rPr>
              <w:t xml:space="preserve"> </w:t>
            </w:r>
          </w:p>
        </w:tc>
      </w:tr>
      <w:tr w:rsidR="00812E1A" w:rsidRPr="00B51D04" w14:paraId="6B827FCC"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7D8A102B" w14:textId="77777777" w:rsidR="00F02688" w:rsidRPr="00B51D04" w:rsidRDefault="00F02688" w:rsidP="00304D1C">
            <w:pPr>
              <w:spacing w:line="480" w:lineRule="auto"/>
              <w:jc w:val="center"/>
              <w:rPr>
                <w:rFonts w:ascii="Times New Roman" w:eastAsia="SimSun" w:hAnsi="Times New Roman" w:cs="Times New Roman"/>
                <w:sz w:val="20"/>
                <w:szCs w:val="20"/>
              </w:rPr>
            </w:pPr>
            <w:r w:rsidRPr="00B51D04">
              <w:rPr>
                <w:rFonts w:ascii="Times New Roman" w:eastAsia="SimSun" w:hAnsi="Times New Roman" w:cs="Times New Roman"/>
                <w:sz w:val="20"/>
                <w:szCs w:val="20"/>
              </w:rPr>
              <w:lastRenderedPageBreak/>
              <w:t>SW1</w:t>
            </w:r>
          </w:p>
        </w:tc>
        <w:tc>
          <w:tcPr>
            <w:tcW w:w="222" w:type="pct"/>
            <w:shd w:val="clear" w:color="auto" w:fill="auto"/>
          </w:tcPr>
          <w:p w14:paraId="349B450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SC28</w:t>
            </w:r>
          </w:p>
        </w:tc>
        <w:tc>
          <w:tcPr>
            <w:tcW w:w="159" w:type="pct"/>
            <w:shd w:val="clear" w:color="auto" w:fill="auto"/>
          </w:tcPr>
          <w:p w14:paraId="43B4A7EA"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049A8B96"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7E9A939"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A0DBE3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C47C510"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085FB24F"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5A483CB7"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04E2547"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70F8E4BD"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76C1F99" w14:textId="77777777" w:rsidR="00F02688" w:rsidRPr="00B51D04"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A04EAA7"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19AAD9BE"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4A701607"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4909F9BC"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1EBE906B" w14:textId="77777777" w:rsidR="00F02688" w:rsidRPr="00B51D04" w:rsidRDefault="00F02688" w:rsidP="00304D1C">
            <w:pPr>
              <w:tabs>
                <w:tab w:val="left" w:pos="331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Raised</w:t>
            </w:r>
          </w:p>
        </w:tc>
        <w:tc>
          <w:tcPr>
            <w:tcW w:w="292" w:type="pct"/>
            <w:shd w:val="clear" w:color="auto" w:fill="auto"/>
          </w:tcPr>
          <w:p w14:paraId="0FB71AA9"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Cream </w:t>
            </w:r>
          </w:p>
        </w:tc>
        <w:tc>
          <w:tcPr>
            <w:tcW w:w="286" w:type="pct"/>
            <w:shd w:val="clear" w:color="auto" w:fill="auto"/>
          </w:tcPr>
          <w:p w14:paraId="7E868B4D"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Round</w:t>
            </w:r>
          </w:p>
        </w:tc>
        <w:tc>
          <w:tcPr>
            <w:tcW w:w="287" w:type="pct"/>
            <w:shd w:val="clear" w:color="auto" w:fill="auto"/>
          </w:tcPr>
          <w:p w14:paraId="0A9AF4DF"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Smooth </w:t>
            </w:r>
          </w:p>
        </w:tc>
        <w:tc>
          <w:tcPr>
            <w:tcW w:w="159" w:type="pct"/>
            <w:shd w:val="clear" w:color="auto" w:fill="auto"/>
          </w:tcPr>
          <w:p w14:paraId="75B0D810" w14:textId="77777777" w:rsidR="00F02688" w:rsidRPr="00B51D04"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1.5</w:t>
            </w:r>
          </w:p>
        </w:tc>
        <w:tc>
          <w:tcPr>
            <w:tcW w:w="235" w:type="pct"/>
            <w:shd w:val="clear" w:color="auto" w:fill="auto"/>
          </w:tcPr>
          <w:p w14:paraId="1C5DE1D7"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Cocci</w:t>
            </w:r>
          </w:p>
        </w:tc>
        <w:tc>
          <w:tcPr>
            <w:tcW w:w="159" w:type="pct"/>
            <w:shd w:val="clear" w:color="auto" w:fill="auto"/>
          </w:tcPr>
          <w:p w14:paraId="58ADAAAE" w14:textId="77777777" w:rsidR="00F02688" w:rsidRPr="00B51D04"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1979AA2F" w14:textId="77777777" w:rsidR="00F02688" w:rsidRPr="00B51D04"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Staphylococcus </w:t>
            </w:r>
            <w:proofErr w:type="spellStart"/>
            <w:r w:rsidRPr="00B51D04">
              <w:rPr>
                <w:rFonts w:ascii="Times New Roman" w:eastAsia="SimSun" w:hAnsi="Times New Roman" w:cs="Times New Roman"/>
                <w:i/>
                <w:sz w:val="20"/>
                <w:szCs w:val="20"/>
              </w:rPr>
              <w:t>sp</w:t>
            </w:r>
            <w:proofErr w:type="spellEnd"/>
          </w:p>
        </w:tc>
      </w:tr>
      <w:tr w:rsidR="00812E1A" w:rsidRPr="00B51D04" w14:paraId="1AC8D08D"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086DB431" w14:textId="77777777" w:rsidR="00F02688" w:rsidRPr="00B51D04" w:rsidRDefault="00F02688" w:rsidP="00304D1C">
            <w:pPr>
              <w:spacing w:line="480" w:lineRule="auto"/>
              <w:jc w:val="center"/>
              <w:rPr>
                <w:rFonts w:ascii="Times New Roman" w:eastAsia="SimSun" w:hAnsi="Times New Roman" w:cs="Times New Roman"/>
                <w:sz w:val="20"/>
                <w:szCs w:val="20"/>
              </w:rPr>
            </w:pPr>
            <w:r w:rsidRPr="00B51D04">
              <w:rPr>
                <w:rFonts w:ascii="Times New Roman" w:eastAsia="SimSun" w:hAnsi="Times New Roman" w:cs="Times New Roman"/>
                <w:sz w:val="20"/>
                <w:szCs w:val="20"/>
              </w:rPr>
              <w:t>SWS1</w:t>
            </w:r>
          </w:p>
        </w:tc>
        <w:tc>
          <w:tcPr>
            <w:tcW w:w="222" w:type="pct"/>
            <w:shd w:val="clear" w:color="auto" w:fill="auto"/>
          </w:tcPr>
          <w:p w14:paraId="73A671AC"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SC29</w:t>
            </w:r>
          </w:p>
        </w:tc>
        <w:tc>
          <w:tcPr>
            <w:tcW w:w="159" w:type="pct"/>
            <w:shd w:val="clear" w:color="auto" w:fill="auto"/>
          </w:tcPr>
          <w:p w14:paraId="5363C453"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56F9346"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471A638"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7027840"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4CC1B25"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61" w:type="pct"/>
            <w:shd w:val="clear" w:color="auto" w:fill="auto"/>
          </w:tcPr>
          <w:p w14:paraId="053A49DD"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8305A96"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620FE1EA"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165ABB68"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1D43FC0" w14:textId="77777777" w:rsidR="00F02688" w:rsidRPr="00B51D04"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369E80B7"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Y</w:t>
            </w:r>
          </w:p>
        </w:tc>
        <w:tc>
          <w:tcPr>
            <w:tcW w:w="159" w:type="pct"/>
            <w:shd w:val="clear" w:color="auto" w:fill="auto"/>
          </w:tcPr>
          <w:p w14:paraId="79BCCFC2"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R</w:t>
            </w:r>
          </w:p>
        </w:tc>
        <w:tc>
          <w:tcPr>
            <w:tcW w:w="159" w:type="pct"/>
            <w:shd w:val="clear" w:color="auto" w:fill="auto"/>
          </w:tcPr>
          <w:p w14:paraId="5B7B392A"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159" w:type="pct"/>
            <w:shd w:val="clear" w:color="auto" w:fill="auto"/>
          </w:tcPr>
          <w:p w14:paraId="214CEB7B"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257" w:type="pct"/>
            <w:shd w:val="clear" w:color="auto" w:fill="auto"/>
          </w:tcPr>
          <w:p w14:paraId="1EF2A4C1" w14:textId="77777777" w:rsidR="00F02688" w:rsidRPr="00B51D04" w:rsidRDefault="00F02688" w:rsidP="00304D1C">
            <w:pPr>
              <w:tabs>
                <w:tab w:val="left" w:pos="331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Raised </w:t>
            </w:r>
          </w:p>
        </w:tc>
        <w:tc>
          <w:tcPr>
            <w:tcW w:w="292" w:type="pct"/>
            <w:shd w:val="clear" w:color="auto" w:fill="auto"/>
          </w:tcPr>
          <w:p w14:paraId="5DA73623"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Yellow </w:t>
            </w:r>
          </w:p>
        </w:tc>
        <w:tc>
          <w:tcPr>
            <w:tcW w:w="286" w:type="pct"/>
            <w:shd w:val="clear" w:color="auto" w:fill="auto"/>
          </w:tcPr>
          <w:p w14:paraId="72D4B521"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Round </w:t>
            </w:r>
          </w:p>
        </w:tc>
        <w:tc>
          <w:tcPr>
            <w:tcW w:w="287" w:type="pct"/>
            <w:shd w:val="clear" w:color="auto" w:fill="auto"/>
          </w:tcPr>
          <w:p w14:paraId="653599B7"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 xml:space="preserve">Smooth </w:t>
            </w:r>
          </w:p>
        </w:tc>
        <w:tc>
          <w:tcPr>
            <w:tcW w:w="159" w:type="pct"/>
            <w:shd w:val="clear" w:color="auto" w:fill="auto"/>
          </w:tcPr>
          <w:p w14:paraId="5456DC84" w14:textId="77777777" w:rsidR="00F02688" w:rsidRPr="00B51D04"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1D04">
              <w:rPr>
                <w:rFonts w:ascii="Times New Roman" w:hAnsi="Times New Roman" w:cs="Times New Roman"/>
                <w:sz w:val="20"/>
                <w:szCs w:val="20"/>
              </w:rPr>
              <w:t>1</w:t>
            </w:r>
          </w:p>
        </w:tc>
        <w:tc>
          <w:tcPr>
            <w:tcW w:w="235" w:type="pct"/>
            <w:shd w:val="clear" w:color="auto" w:fill="auto"/>
          </w:tcPr>
          <w:p w14:paraId="2356A865"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 xml:space="preserve">Cocci </w:t>
            </w:r>
          </w:p>
        </w:tc>
        <w:tc>
          <w:tcPr>
            <w:tcW w:w="159" w:type="pct"/>
            <w:shd w:val="clear" w:color="auto" w:fill="auto"/>
          </w:tcPr>
          <w:p w14:paraId="4E86E882" w14:textId="77777777" w:rsidR="00F02688" w:rsidRPr="00B51D04"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B51D04">
              <w:rPr>
                <w:rFonts w:ascii="Times New Roman" w:eastAsia="SimSun" w:hAnsi="Times New Roman" w:cs="Times New Roman"/>
                <w:sz w:val="20"/>
                <w:szCs w:val="20"/>
              </w:rPr>
              <w:t>+</w:t>
            </w:r>
          </w:p>
        </w:tc>
        <w:tc>
          <w:tcPr>
            <w:tcW w:w="619" w:type="pct"/>
            <w:shd w:val="clear" w:color="auto" w:fill="auto"/>
          </w:tcPr>
          <w:p w14:paraId="28929773" w14:textId="77777777" w:rsidR="00F02688" w:rsidRPr="00B51D04"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B51D04">
              <w:rPr>
                <w:rFonts w:ascii="Times New Roman" w:eastAsia="SimSun" w:hAnsi="Times New Roman" w:cs="Times New Roman"/>
                <w:i/>
                <w:sz w:val="20"/>
                <w:szCs w:val="20"/>
              </w:rPr>
              <w:t xml:space="preserve">Enterococcus </w:t>
            </w:r>
          </w:p>
        </w:tc>
      </w:tr>
    </w:tbl>
    <w:p w14:paraId="24F5666C" w14:textId="77777777" w:rsidR="00F02688" w:rsidRDefault="00F02688" w:rsidP="00F02688"/>
    <w:p w14:paraId="756715B9" w14:textId="77777777" w:rsidR="00F02688" w:rsidRDefault="00F02688" w:rsidP="00F02688"/>
    <w:p w14:paraId="0EB947E8" w14:textId="77777777" w:rsidR="00F02688" w:rsidRDefault="00F02688" w:rsidP="00F02688"/>
    <w:p w14:paraId="75083FC2" w14:textId="77777777" w:rsidR="00F02688" w:rsidRPr="00384ADA" w:rsidRDefault="00F02688" w:rsidP="00F02688">
      <w:pPr>
        <w:spacing w:line="360" w:lineRule="auto"/>
        <w:jc w:val="both"/>
        <w:rPr>
          <w:rFonts w:ascii="Times New Roman" w:hAnsi="Times New Roman" w:cs="Times New Roman"/>
          <w:b/>
          <w:bCs/>
          <w:sz w:val="24"/>
          <w:szCs w:val="24"/>
        </w:rPr>
      </w:pPr>
      <w:r w:rsidRPr="00384ADA">
        <w:rPr>
          <w:rFonts w:ascii="Times New Roman" w:hAnsi="Times New Roman" w:cs="Times New Roman"/>
          <w:b/>
          <w:bCs/>
          <w:sz w:val="24"/>
          <w:szCs w:val="24"/>
        </w:rPr>
        <w:t xml:space="preserve">Table </w:t>
      </w:r>
      <w:r w:rsidR="00EE09A8">
        <w:rPr>
          <w:rFonts w:ascii="Times New Roman" w:hAnsi="Times New Roman" w:cs="Times New Roman"/>
          <w:b/>
          <w:bCs/>
          <w:sz w:val="24"/>
          <w:szCs w:val="24"/>
        </w:rPr>
        <w:t>5.0</w:t>
      </w:r>
      <w:r w:rsidRPr="00384ADA">
        <w:rPr>
          <w:rFonts w:ascii="Times New Roman" w:hAnsi="Times New Roman" w:cs="Times New Roman"/>
          <w:b/>
          <w:bCs/>
          <w:sz w:val="24"/>
          <w:szCs w:val="24"/>
        </w:rPr>
        <w:t xml:space="preserve">: Screening Results </w:t>
      </w:r>
      <w:r>
        <w:rPr>
          <w:rFonts w:ascii="Times New Roman" w:hAnsi="Times New Roman" w:cs="Times New Roman"/>
          <w:b/>
          <w:bCs/>
          <w:sz w:val="24"/>
          <w:szCs w:val="24"/>
        </w:rPr>
        <w:t>for</w:t>
      </w:r>
      <w:r w:rsidRPr="00384ADA">
        <w:rPr>
          <w:rFonts w:ascii="Times New Roman" w:hAnsi="Times New Roman" w:cs="Times New Roman"/>
          <w:b/>
          <w:bCs/>
          <w:sz w:val="24"/>
          <w:szCs w:val="24"/>
        </w:rPr>
        <w:t xml:space="preserve"> Biosurfactant-Producing Bacterial Isolates</w:t>
      </w:r>
    </w:p>
    <w:tbl>
      <w:tblPr>
        <w:tblStyle w:val="ListTable6Colorful"/>
        <w:tblW w:w="9538" w:type="dxa"/>
        <w:tblLook w:val="04A0" w:firstRow="1" w:lastRow="0" w:firstColumn="1" w:lastColumn="0" w:noHBand="0" w:noVBand="1"/>
      </w:tblPr>
      <w:tblGrid>
        <w:gridCol w:w="1454"/>
        <w:gridCol w:w="1658"/>
        <w:gridCol w:w="1988"/>
        <w:gridCol w:w="2255"/>
        <w:gridCol w:w="2183"/>
      </w:tblGrid>
      <w:tr w:rsidR="00F02688" w:rsidRPr="00384ADA" w14:paraId="68ACD5C0" w14:textId="77777777" w:rsidTr="00304D1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5882E352" w14:textId="77777777" w:rsidR="00F02688" w:rsidRPr="00E36E0E" w:rsidRDefault="00F02688" w:rsidP="00304D1C">
            <w:pPr>
              <w:spacing w:line="360" w:lineRule="auto"/>
              <w:rPr>
                <w:rFonts w:ascii="Times New Roman" w:hAnsi="Times New Roman" w:cs="Times New Roman"/>
                <w:b w:val="0"/>
                <w:bCs w:val="0"/>
                <w:sz w:val="24"/>
                <w:szCs w:val="24"/>
              </w:rPr>
            </w:pPr>
            <w:r w:rsidRPr="00E36E0E">
              <w:rPr>
                <w:rFonts w:ascii="Times New Roman" w:hAnsi="Times New Roman" w:cs="Times New Roman"/>
                <w:sz w:val="24"/>
                <w:szCs w:val="24"/>
              </w:rPr>
              <w:t>Isolate Code</w:t>
            </w:r>
          </w:p>
        </w:tc>
        <w:tc>
          <w:tcPr>
            <w:tcW w:w="1658" w:type="dxa"/>
            <w:shd w:val="clear" w:color="auto" w:fill="auto"/>
          </w:tcPr>
          <w:p w14:paraId="3057A5B8" w14:textId="77777777" w:rsidR="00F02688" w:rsidRPr="00E36E0E"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36E0E">
              <w:rPr>
                <w:rFonts w:ascii="Times New Roman" w:hAnsi="Times New Roman" w:cs="Times New Roman"/>
                <w:sz w:val="24"/>
                <w:szCs w:val="24"/>
              </w:rPr>
              <w:t>Haemolytic</w:t>
            </w:r>
            <w:proofErr w:type="spellEnd"/>
            <w:r w:rsidRPr="00E36E0E">
              <w:rPr>
                <w:rFonts w:ascii="Times New Roman" w:hAnsi="Times New Roman" w:cs="Times New Roman"/>
                <w:sz w:val="24"/>
                <w:szCs w:val="24"/>
              </w:rPr>
              <w:t xml:space="preserve"> Activity</w:t>
            </w:r>
          </w:p>
        </w:tc>
        <w:tc>
          <w:tcPr>
            <w:tcW w:w="1988" w:type="dxa"/>
            <w:shd w:val="clear" w:color="auto" w:fill="auto"/>
          </w:tcPr>
          <w:p w14:paraId="2D7D5105" w14:textId="77777777" w:rsidR="00F02688" w:rsidRPr="00E36E0E"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6E0E">
              <w:rPr>
                <w:rFonts w:ascii="Times New Roman" w:hAnsi="Times New Roman" w:cs="Times New Roman"/>
                <w:sz w:val="24"/>
                <w:szCs w:val="24"/>
              </w:rPr>
              <w:t>Drop Collapse Test</w:t>
            </w:r>
          </w:p>
        </w:tc>
        <w:tc>
          <w:tcPr>
            <w:tcW w:w="2255" w:type="dxa"/>
            <w:shd w:val="clear" w:color="auto" w:fill="auto"/>
          </w:tcPr>
          <w:p w14:paraId="3B9A0A1A" w14:textId="77777777" w:rsidR="00F02688" w:rsidRPr="00E36E0E"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6E0E">
              <w:rPr>
                <w:rFonts w:ascii="Times New Roman" w:hAnsi="Times New Roman" w:cs="Times New Roman"/>
                <w:sz w:val="24"/>
                <w:szCs w:val="24"/>
              </w:rPr>
              <w:t>Oil Spread (mm)</w:t>
            </w:r>
          </w:p>
        </w:tc>
        <w:tc>
          <w:tcPr>
            <w:tcW w:w="2183" w:type="dxa"/>
            <w:shd w:val="clear" w:color="auto" w:fill="auto"/>
          </w:tcPr>
          <w:p w14:paraId="1F8266C2" w14:textId="77777777" w:rsidR="00F02688" w:rsidRPr="00E36E0E"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36E0E">
              <w:rPr>
                <w:rFonts w:ascii="Times New Roman" w:hAnsi="Times New Roman" w:cs="Times New Roman"/>
                <w:sz w:val="24"/>
                <w:szCs w:val="24"/>
              </w:rPr>
              <w:t>Emulsification Index (%)</w:t>
            </w:r>
          </w:p>
        </w:tc>
      </w:tr>
      <w:tr w:rsidR="00F02688" w:rsidRPr="00384ADA" w14:paraId="689FFEC7" w14:textId="77777777" w:rsidTr="00304D1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49910635" w14:textId="77777777" w:rsidR="00F02688" w:rsidRPr="00384ADA" w:rsidRDefault="00F02688" w:rsidP="00304D1C">
            <w:pPr>
              <w:spacing w:line="360" w:lineRule="auto"/>
              <w:rPr>
                <w:rFonts w:ascii="Times New Roman" w:hAnsi="Times New Roman" w:cs="Times New Roman"/>
                <w:sz w:val="24"/>
                <w:szCs w:val="24"/>
              </w:rPr>
            </w:pPr>
            <w:r w:rsidRPr="00384ADA">
              <w:rPr>
                <w:rFonts w:ascii="Times New Roman" w:hAnsi="Times New Roman" w:cs="Times New Roman"/>
                <w:sz w:val="24"/>
                <w:szCs w:val="24"/>
              </w:rPr>
              <w:t>SC12</w:t>
            </w:r>
          </w:p>
        </w:tc>
        <w:tc>
          <w:tcPr>
            <w:tcW w:w="1658" w:type="dxa"/>
            <w:shd w:val="clear" w:color="auto" w:fill="auto"/>
          </w:tcPr>
          <w:p w14:paraId="5BA808D4"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α</w:t>
            </w:r>
          </w:p>
        </w:tc>
        <w:tc>
          <w:tcPr>
            <w:tcW w:w="1988" w:type="dxa"/>
            <w:shd w:val="clear" w:color="auto" w:fill="auto"/>
          </w:tcPr>
          <w:p w14:paraId="5867843B"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w:t>
            </w:r>
          </w:p>
        </w:tc>
        <w:tc>
          <w:tcPr>
            <w:tcW w:w="2255" w:type="dxa"/>
            <w:shd w:val="clear" w:color="auto" w:fill="auto"/>
          </w:tcPr>
          <w:p w14:paraId="1648B5C2"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15</w:t>
            </w:r>
          </w:p>
        </w:tc>
        <w:tc>
          <w:tcPr>
            <w:tcW w:w="2183" w:type="dxa"/>
            <w:shd w:val="clear" w:color="auto" w:fill="auto"/>
          </w:tcPr>
          <w:p w14:paraId="7E71A3A5"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88</w:t>
            </w:r>
          </w:p>
        </w:tc>
      </w:tr>
      <w:tr w:rsidR="00F02688" w:rsidRPr="00384ADA" w14:paraId="64BF83E0" w14:textId="77777777" w:rsidTr="00304D1C">
        <w:trPr>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5CFE12A6" w14:textId="77777777" w:rsidR="00F02688" w:rsidRPr="00384ADA" w:rsidRDefault="00F02688" w:rsidP="00304D1C">
            <w:pPr>
              <w:spacing w:line="360" w:lineRule="auto"/>
              <w:rPr>
                <w:rFonts w:ascii="Times New Roman" w:hAnsi="Times New Roman" w:cs="Times New Roman"/>
                <w:sz w:val="24"/>
                <w:szCs w:val="24"/>
              </w:rPr>
            </w:pPr>
            <w:r w:rsidRPr="00384ADA">
              <w:rPr>
                <w:rFonts w:ascii="Times New Roman" w:hAnsi="Times New Roman" w:cs="Times New Roman"/>
                <w:sz w:val="24"/>
                <w:szCs w:val="24"/>
              </w:rPr>
              <w:t>SC14</w:t>
            </w:r>
          </w:p>
        </w:tc>
        <w:tc>
          <w:tcPr>
            <w:tcW w:w="1658" w:type="dxa"/>
            <w:shd w:val="clear" w:color="auto" w:fill="auto"/>
          </w:tcPr>
          <w:p w14:paraId="1A1E5BE6"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α</w:t>
            </w:r>
          </w:p>
        </w:tc>
        <w:tc>
          <w:tcPr>
            <w:tcW w:w="1988" w:type="dxa"/>
            <w:shd w:val="clear" w:color="auto" w:fill="auto"/>
          </w:tcPr>
          <w:p w14:paraId="19B8481F"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w:t>
            </w:r>
          </w:p>
        </w:tc>
        <w:tc>
          <w:tcPr>
            <w:tcW w:w="2255" w:type="dxa"/>
            <w:shd w:val="clear" w:color="auto" w:fill="auto"/>
          </w:tcPr>
          <w:p w14:paraId="4DB37E44"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18</w:t>
            </w:r>
          </w:p>
        </w:tc>
        <w:tc>
          <w:tcPr>
            <w:tcW w:w="2183" w:type="dxa"/>
            <w:shd w:val="clear" w:color="auto" w:fill="auto"/>
          </w:tcPr>
          <w:p w14:paraId="79FFC899"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75</w:t>
            </w:r>
          </w:p>
        </w:tc>
      </w:tr>
      <w:tr w:rsidR="00F02688" w:rsidRPr="00384ADA" w14:paraId="414993F6" w14:textId="77777777" w:rsidTr="00304D1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2233109A" w14:textId="77777777" w:rsidR="00F02688" w:rsidRPr="00384ADA" w:rsidRDefault="00F02688" w:rsidP="00304D1C">
            <w:pPr>
              <w:spacing w:line="360" w:lineRule="auto"/>
              <w:rPr>
                <w:rFonts w:ascii="Times New Roman" w:hAnsi="Times New Roman" w:cs="Times New Roman"/>
                <w:sz w:val="24"/>
                <w:szCs w:val="24"/>
              </w:rPr>
            </w:pPr>
            <w:r w:rsidRPr="00384ADA">
              <w:rPr>
                <w:rFonts w:ascii="Times New Roman" w:hAnsi="Times New Roman" w:cs="Times New Roman"/>
                <w:sz w:val="24"/>
                <w:szCs w:val="24"/>
              </w:rPr>
              <w:t>SC2</w:t>
            </w:r>
            <w:r>
              <w:rPr>
                <w:rFonts w:ascii="Times New Roman" w:hAnsi="Times New Roman" w:cs="Times New Roman"/>
                <w:sz w:val="24"/>
                <w:szCs w:val="24"/>
              </w:rPr>
              <w:t>0</w:t>
            </w:r>
          </w:p>
        </w:tc>
        <w:tc>
          <w:tcPr>
            <w:tcW w:w="1658" w:type="dxa"/>
            <w:shd w:val="clear" w:color="auto" w:fill="auto"/>
          </w:tcPr>
          <w:p w14:paraId="1C10B0D3"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β</w:t>
            </w:r>
          </w:p>
        </w:tc>
        <w:tc>
          <w:tcPr>
            <w:tcW w:w="1988" w:type="dxa"/>
            <w:shd w:val="clear" w:color="auto" w:fill="auto"/>
          </w:tcPr>
          <w:p w14:paraId="475C5011"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w:t>
            </w:r>
          </w:p>
        </w:tc>
        <w:tc>
          <w:tcPr>
            <w:tcW w:w="2255" w:type="dxa"/>
            <w:shd w:val="clear" w:color="auto" w:fill="auto"/>
          </w:tcPr>
          <w:p w14:paraId="3B78659B"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16</w:t>
            </w:r>
          </w:p>
        </w:tc>
        <w:tc>
          <w:tcPr>
            <w:tcW w:w="2183" w:type="dxa"/>
            <w:shd w:val="clear" w:color="auto" w:fill="auto"/>
          </w:tcPr>
          <w:p w14:paraId="14DEC573"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52</w:t>
            </w:r>
          </w:p>
        </w:tc>
      </w:tr>
      <w:tr w:rsidR="00F02688" w:rsidRPr="00384ADA" w14:paraId="244BC738" w14:textId="77777777" w:rsidTr="00304D1C">
        <w:trPr>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3EBE0D46" w14:textId="77777777" w:rsidR="00F02688" w:rsidRPr="00384ADA" w:rsidRDefault="00F02688" w:rsidP="00304D1C">
            <w:pPr>
              <w:spacing w:line="360" w:lineRule="auto"/>
              <w:rPr>
                <w:rFonts w:ascii="Times New Roman" w:hAnsi="Times New Roman" w:cs="Times New Roman"/>
                <w:sz w:val="24"/>
                <w:szCs w:val="24"/>
              </w:rPr>
            </w:pPr>
            <w:r w:rsidRPr="00384ADA">
              <w:rPr>
                <w:rFonts w:ascii="Times New Roman" w:hAnsi="Times New Roman" w:cs="Times New Roman"/>
                <w:sz w:val="24"/>
                <w:szCs w:val="24"/>
              </w:rPr>
              <w:t>SC2</w:t>
            </w:r>
            <w:r>
              <w:rPr>
                <w:rFonts w:ascii="Times New Roman" w:hAnsi="Times New Roman" w:cs="Times New Roman"/>
                <w:sz w:val="24"/>
                <w:szCs w:val="24"/>
              </w:rPr>
              <w:t>2</w:t>
            </w:r>
          </w:p>
        </w:tc>
        <w:tc>
          <w:tcPr>
            <w:tcW w:w="1658" w:type="dxa"/>
            <w:shd w:val="clear" w:color="auto" w:fill="auto"/>
          </w:tcPr>
          <w:p w14:paraId="1C100628"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β</w:t>
            </w:r>
          </w:p>
        </w:tc>
        <w:tc>
          <w:tcPr>
            <w:tcW w:w="1988" w:type="dxa"/>
            <w:shd w:val="clear" w:color="auto" w:fill="auto"/>
          </w:tcPr>
          <w:p w14:paraId="2DC8EA33"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w:t>
            </w:r>
          </w:p>
        </w:tc>
        <w:tc>
          <w:tcPr>
            <w:tcW w:w="2255" w:type="dxa"/>
            <w:shd w:val="clear" w:color="auto" w:fill="auto"/>
          </w:tcPr>
          <w:p w14:paraId="0FCD6CD0"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23</w:t>
            </w:r>
          </w:p>
        </w:tc>
        <w:tc>
          <w:tcPr>
            <w:tcW w:w="2183" w:type="dxa"/>
            <w:shd w:val="clear" w:color="auto" w:fill="auto"/>
          </w:tcPr>
          <w:p w14:paraId="56D42993"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48</w:t>
            </w:r>
          </w:p>
        </w:tc>
      </w:tr>
      <w:tr w:rsidR="00F02688" w:rsidRPr="00384ADA" w14:paraId="5CD5F033" w14:textId="77777777" w:rsidTr="00304D1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0A266885" w14:textId="77777777" w:rsidR="00F02688" w:rsidRPr="00384ADA" w:rsidRDefault="00F02688" w:rsidP="00304D1C">
            <w:pPr>
              <w:spacing w:line="360" w:lineRule="auto"/>
              <w:rPr>
                <w:rFonts w:ascii="Times New Roman" w:hAnsi="Times New Roman" w:cs="Times New Roman"/>
                <w:sz w:val="24"/>
                <w:szCs w:val="24"/>
              </w:rPr>
            </w:pPr>
            <w:r w:rsidRPr="00384ADA">
              <w:rPr>
                <w:rFonts w:ascii="Times New Roman" w:hAnsi="Times New Roman" w:cs="Times New Roman"/>
                <w:sz w:val="24"/>
                <w:szCs w:val="24"/>
              </w:rPr>
              <w:t>SC</w:t>
            </w:r>
            <w:r>
              <w:rPr>
                <w:rFonts w:ascii="Times New Roman" w:hAnsi="Times New Roman" w:cs="Times New Roman"/>
                <w:sz w:val="24"/>
                <w:szCs w:val="24"/>
              </w:rPr>
              <w:t>24</w:t>
            </w:r>
          </w:p>
        </w:tc>
        <w:tc>
          <w:tcPr>
            <w:tcW w:w="1658" w:type="dxa"/>
            <w:shd w:val="clear" w:color="auto" w:fill="auto"/>
          </w:tcPr>
          <w:p w14:paraId="7E845A21"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α</w:t>
            </w:r>
          </w:p>
        </w:tc>
        <w:tc>
          <w:tcPr>
            <w:tcW w:w="1988" w:type="dxa"/>
            <w:shd w:val="clear" w:color="auto" w:fill="auto"/>
          </w:tcPr>
          <w:p w14:paraId="36829D73"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w:t>
            </w:r>
          </w:p>
        </w:tc>
        <w:tc>
          <w:tcPr>
            <w:tcW w:w="2255" w:type="dxa"/>
            <w:shd w:val="clear" w:color="auto" w:fill="auto"/>
          </w:tcPr>
          <w:p w14:paraId="4BDF0930"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25</w:t>
            </w:r>
          </w:p>
        </w:tc>
        <w:tc>
          <w:tcPr>
            <w:tcW w:w="2183" w:type="dxa"/>
            <w:shd w:val="clear" w:color="auto" w:fill="auto"/>
          </w:tcPr>
          <w:p w14:paraId="46704A0F" w14:textId="77777777" w:rsidR="00F02688" w:rsidRPr="00384ADA"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96</w:t>
            </w:r>
          </w:p>
        </w:tc>
      </w:tr>
      <w:tr w:rsidR="00F02688" w:rsidRPr="00384ADA" w14:paraId="7657A71C" w14:textId="77777777" w:rsidTr="00304D1C">
        <w:trPr>
          <w:trHeight w:val="329"/>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166CAAB3" w14:textId="77777777" w:rsidR="00F02688" w:rsidRPr="00384ADA" w:rsidRDefault="00F02688" w:rsidP="00304D1C">
            <w:pPr>
              <w:spacing w:line="360" w:lineRule="auto"/>
              <w:rPr>
                <w:rFonts w:ascii="Times New Roman" w:hAnsi="Times New Roman" w:cs="Times New Roman"/>
                <w:sz w:val="24"/>
                <w:szCs w:val="24"/>
              </w:rPr>
            </w:pPr>
            <w:r w:rsidRPr="00384ADA">
              <w:rPr>
                <w:rFonts w:ascii="Times New Roman" w:hAnsi="Times New Roman" w:cs="Times New Roman"/>
                <w:sz w:val="24"/>
                <w:szCs w:val="24"/>
              </w:rPr>
              <w:t>SC</w:t>
            </w:r>
            <w:r>
              <w:rPr>
                <w:rFonts w:ascii="Times New Roman" w:hAnsi="Times New Roman" w:cs="Times New Roman"/>
                <w:sz w:val="24"/>
                <w:szCs w:val="24"/>
              </w:rPr>
              <w:t>7</w:t>
            </w:r>
          </w:p>
        </w:tc>
        <w:tc>
          <w:tcPr>
            <w:tcW w:w="1658" w:type="dxa"/>
            <w:shd w:val="clear" w:color="auto" w:fill="auto"/>
          </w:tcPr>
          <w:p w14:paraId="61DD4428"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β</w:t>
            </w:r>
          </w:p>
        </w:tc>
        <w:tc>
          <w:tcPr>
            <w:tcW w:w="1988" w:type="dxa"/>
            <w:shd w:val="clear" w:color="auto" w:fill="auto"/>
          </w:tcPr>
          <w:p w14:paraId="008C960A"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w:t>
            </w:r>
          </w:p>
        </w:tc>
        <w:tc>
          <w:tcPr>
            <w:tcW w:w="2255" w:type="dxa"/>
            <w:shd w:val="clear" w:color="auto" w:fill="auto"/>
          </w:tcPr>
          <w:p w14:paraId="2C64B981"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20</w:t>
            </w:r>
          </w:p>
        </w:tc>
        <w:tc>
          <w:tcPr>
            <w:tcW w:w="2183" w:type="dxa"/>
            <w:shd w:val="clear" w:color="auto" w:fill="auto"/>
          </w:tcPr>
          <w:p w14:paraId="2F2D425D" w14:textId="77777777" w:rsidR="00F02688" w:rsidRPr="00384ADA"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ADA">
              <w:rPr>
                <w:rFonts w:ascii="Times New Roman" w:hAnsi="Times New Roman" w:cs="Times New Roman"/>
                <w:sz w:val="24"/>
                <w:szCs w:val="24"/>
              </w:rPr>
              <w:t>71</w:t>
            </w:r>
          </w:p>
        </w:tc>
      </w:tr>
    </w:tbl>
    <w:p w14:paraId="1BB2E402" w14:textId="77777777" w:rsidR="00F02688" w:rsidRDefault="00F02688" w:rsidP="00F02688">
      <w:pPr>
        <w:tabs>
          <w:tab w:val="left" w:pos="1763"/>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38E1E224" w14:textId="77777777" w:rsidR="00F02688" w:rsidRPr="00A90B7E" w:rsidRDefault="00F02688" w:rsidP="00F02688">
      <w:pPr>
        <w:spacing w:line="360" w:lineRule="auto"/>
        <w:jc w:val="both"/>
        <w:rPr>
          <w:rFonts w:ascii="Times New Roman" w:hAnsi="Times New Roman" w:cs="Times New Roman"/>
          <w:b/>
          <w:bCs/>
          <w:sz w:val="24"/>
          <w:szCs w:val="24"/>
        </w:rPr>
      </w:pPr>
      <w:r w:rsidRPr="00A90B7E">
        <w:rPr>
          <w:rFonts w:ascii="Times New Roman" w:hAnsi="Times New Roman" w:cs="Times New Roman"/>
          <w:b/>
          <w:bCs/>
          <w:sz w:val="24"/>
          <w:szCs w:val="24"/>
        </w:rPr>
        <w:t xml:space="preserve">Table </w:t>
      </w:r>
      <w:r w:rsidR="00D61E56">
        <w:rPr>
          <w:rFonts w:ascii="Times New Roman" w:hAnsi="Times New Roman" w:cs="Times New Roman"/>
          <w:b/>
          <w:bCs/>
          <w:sz w:val="24"/>
          <w:szCs w:val="24"/>
        </w:rPr>
        <w:t>6.0</w:t>
      </w:r>
      <w:r>
        <w:rPr>
          <w:rFonts w:ascii="Times New Roman" w:hAnsi="Times New Roman" w:cs="Times New Roman"/>
          <w:b/>
          <w:bCs/>
          <w:sz w:val="24"/>
          <w:szCs w:val="24"/>
        </w:rPr>
        <w:t>:</w:t>
      </w:r>
      <w:r w:rsidRPr="00A90B7E">
        <w:rPr>
          <w:rFonts w:ascii="Times New Roman" w:hAnsi="Times New Roman" w:cs="Times New Roman"/>
          <w:b/>
          <w:bCs/>
          <w:sz w:val="24"/>
          <w:szCs w:val="24"/>
        </w:rPr>
        <w:t xml:space="preserve"> Morphological and Biochemical Characteristics of Biosurfactant-Producing Bacterial Isolates</w:t>
      </w:r>
    </w:p>
    <w:tbl>
      <w:tblPr>
        <w:tblStyle w:val="ListTable6Colorful"/>
        <w:tblW w:w="14689" w:type="dxa"/>
        <w:tblInd w:w="-900" w:type="dxa"/>
        <w:tblLayout w:type="fixed"/>
        <w:tblLook w:val="04A0" w:firstRow="1" w:lastRow="0" w:firstColumn="1" w:lastColumn="0" w:noHBand="0" w:noVBand="1"/>
      </w:tblPr>
      <w:tblGrid>
        <w:gridCol w:w="720"/>
        <w:gridCol w:w="360"/>
        <w:gridCol w:w="360"/>
        <w:gridCol w:w="360"/>
        <w:gridCol w:w="360"/>
        <w:gridCol w:w="360"/>
        <w:gridCol w:w="360"/>
        <w:gridCol w:w="360"/>
        <w:gridCol w:w="360"/>
        <w:gridCol w:w="360"/>
        <w:gridCol w:w="540"/>
        <w:gridCol w:w="360"/>
        <w:gridCol w:w="720"/>
        <w:gridCol w:w="1080"/>
        <w:gridCol w:w="360"/>
        <w:gridCol w:w="810"/>
        <w:gridCol w:w="900"/>
        <w:gridCol w:w="990"/>
        <w:gridCol w:w="1260"/>
        <w:gridCol w:w="1080"/>
        <w:gridCol w:w="2629"/>
      </w:tblGrid>
      <w:tr w:rsidR="00F02688" w:rsidRPr="00FF4B22" w14:paraId="60059431" w14:textId="77777777" w:rsidTr="00304D1C">
        <w:trPr>
          <w:cnfStyle w:val="100000000000" w:firstRow="1" w:lastRow="0" w:firstColumn="0" w:lastColumn="0" w:oddVBand="0" w:evenVBand="0" w:oddHBand="0"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extDirection w:val="btLr"/>
          </w:tcPr>
          <w:p w14:paraId="4CAD4882" w14:textId="77777777" w:rsidR="00F02688" w:rsidRPr="002715B0" w:rsidRDefault="00F02688" w:rsidP="00304D1C">
            <w:pPr>
              <w:spacing w:line="360" w:lineRule="auto"/>
              <w:ind w:left="113" w:right="113"/>
              <w:rPr>
                <w:rFonts w:ascii="Times New Roman" w:hAnsi="Times New Roman" w:cs="Times New Roman"/>
                <w:b w:val="0"/>
                <w:bCs w:val="0"/>
                <w:sz w:val="20"/>
                <w:szCs w:val="20"/>
              </w:rPr>
            </w:pPr>
            <w:r w:rsidRPr="002715B0">
              <w:rPr>
                <w:rFonts w:ascii="Times New Roman" w:hAnsi="Times New Roman" w:cs="Times New Roman"/>
                <w:sz w:val="20"/>
                <w:szCs w:val="20"/>
              </w:rPr>
              <w:lastRenderedPageBreak/>
              <w:t>Code</w:t>
            </w:r>
          </w:p>
        </w:tc>
        <w:tc>
          <w:tcPr>
            <w:tcW w:w="360" w:type="dxa"/>
            <w:shd w:val="clear" w:color="auto" w:fill="auto"/>
            <w:textDirection w:val="btLr"/>
          </w:tcPr>
          <w:p w14:paraId="2EC37D5E"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Citrate</w:t>
            </w:r>
          </w:p>
        </w:tc>
        <w:tc>
          <w:tcPr>
            <w:tcW w:w="360" w:type="dxa"/>
            <w:shd w:val="clear" w:color="auto" w:fill="auto"/>
            <w:textDirection w:val="btLr"/>
          </w:tcPr>
          <w:p w14:paraId="1CAD4655"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Mannitol</w:t>
            </w:r>
          </w:p>
        </w:tc>
        <w:tc>
          <w:tcPr>
            <w:tcW w:w="360" w:type="dxa"/>
            <w:shd w:val="clear" w:color="auto" w:fill="auto"/>
            <w:textDirection w:val="btLr"/>
          </w:tcPr>
          <w:p w14:paraId="3E6FF3C9"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Catalase</w:t>
            </w:r>
          </w:p>
        </w:tc>
        <w:tc>
          <w:tcPr>
            <w:tcW w:w="360" w:type="dxa"/>
            <w:shd w:val="clear" w:color="auto" w:fill="auto"/>
            <w:textDirection w:val="btLr"/>
          </w:tcPr>
          <w:p w14:paraId="67E835BE"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Oxidase</w:t>
            </w:r>
          </w:p>
        </w:tc>
        <w:tc>
          <w:tcPr>
            <w:tcW w:w="360" w:type="dxa"/>
            <w:shd w:val="clear" w:color="auto" w:fill="auto"/>
            <w:textDirection w:val="btLr"/>
          </w:tcPr>
          <w:p w14:paraId="52629E0D"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Glucose</w:t>
            </w:r>
          </w:p>
        </w:tc>
        <w:tc>
          <w:tcPr>
            <w:tcW w:w="360" w:type="dxa"/>
            <w:shd w:val="clear" w:color="auto" w:fill="auto"/>
            <w:textDirection w:val="btLr"/>
          </w:tcPr>
          <w:p w14:paraId="2C56455F"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Lactose</w:t>
            </w:r>
          </w:p>
        </w:tc>
        <w:tc>
          <w:tcPr>
            <w:tcW w:w="360" w:type="dxa"/>
            <w:shd w:val="clear" w:color="auto" w:fill="auto"/>
            <w:textDirection w:val="btLr"/>
          </w:tcPr>
          <w:p w14:paraId="04B00F87"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Indole</w:t>
            </w:r>
          </w:p>
        </w:tc>
        <w:tc>
          <w:tcPr>
            <w:tcW w:w="360" w:type="dxa"/>
            <w:shd w:val="clear" w:color="auto" w:fill="auto"/>
            <w:textDirection w:val="btLr"/>
          </w:tcPr>
          <w:p w14:paraId="7150627D"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MR</w:t>
            </w:r>
          </w:p>
        </w:tc>
        <w:tc>
          <w:tcPr>
            <w:tcW w:w="360" w:type="dxa"/>
            <w:shd w:val="clear" w:color="auto" w:fill="auto"/>
            <w:textDirection w:val="btLr"/>
          </w:tcPr>
          <w:p w14:paraId="33DF5B4F"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VP</w:t>
            </w:r>
          </w:p>
        </w:tc>
        <w:tc>
          <w:tcPr>
            <w:tcW w:w="540" w:type="dxa"/>
            <w:shd w:val="clear" w:color="auto" w:fill="auto"/>
            <w:textDirection w:val="btLr"/>
          </w:tcPr>
          <w:p w14:paraId="1ABEAFF5"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TSIA</w:t>
            </w:r>
          </w:p>
        </w:tc>
        <w:tc>
          <w:tcPr>
            <w:tcW w:w="360" w:type="dxa"/>
            <w:shd w:val="clear" w:color="auto" w:fill="auto"/>
            <w:textDirection w:val="btLr"/>
          </w:tcPr>
          <w:p w14:paraId="2070FDB5"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H₂S</w:t>
            </w:r>
          </w:p>
        </w:tc>
        <w:tc>
          <w:tcPr>
            <w:tcW w:w="720" w:type="dxa"/>
            <w:shd w:val="clear" w:color="auto" w:fill="auto"/>
            <w:textDirection w:val="btLr"/>
          </w:tcPr>
          <w:p w14:paraId="29C1C8F8"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Gram Stain</w:t>
            </w:r>
          </w:p>
        </w:tc>
        <w:tc>
          <w:tcPr>
            <w:tcW w:w="1080" w:type="dxa"/>
            <w:shd w:val="clear" w:color="auto" w:fill="auto"/>
            <w:textDirection w:val="btLr"/>
          </w:tcPr>
          <w:p w14:paraId="0A479F20"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2715B0">
              <w:rPr>
                <w:rFonts w:ascii="Times New Roman" w:hAnsi="Times New Roman" w:cs="Times New Roman"/>
                <w:sz w:val="20"/>
                <w:szCs w:val="20"/>
              </w:rPr>
              <w:t>Colour</w:t>
            </w:r>
            <w:proofErr w:type="spellEnd"/>
          </w:p>
        </w:tc>
        <w:tc>
          <w:tcPr>
            <w:tcW w:w="360" w:type="dxa"/>
            <w:shd w:val="clear" w:color="auto" w:fill="auto"/>
            <w:textDirection w:val="btLr"/>
          </w:tcPr>
          <w:p w14:paraId="78B0379C"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Size (mm)</w:t>
            </w:r>
          </w:p>
        </w:tc>
        <w:tc>
          <w:tcPr>
            <w:tcW w:w="810" w:type="dxa"/>
            <w:shd w:val="clear" w:color="auto" w:fill="auto"/>
            <w:textDirection w:val="btLr"/>
          </w:tcPr>
          <w:p w14:paraId="1B52433A"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Elevation</w:t>
            </w:r>
          </w:p>
        </w:tc>
        <w:tc>
          <w:tcPr>
            <w:tcW w:w="900" w:type="dxa"/>
            <w:shd w:val="clear" w:color="auto" w:fill="auto"/>
            <w:textDirection w:val="btLr"/>
          </w:tcPr>
          <w:p w14:paraId="3DE9BCBF"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Surface</w:t>
            </w:r>
          </w:p>
        </w:tc>
        <w:tc>
          <w:tcPr>
            <w:tcW w:w="990" w:type="dxa"/>
            <w:shd w:val="clear" w:color="auto" w:fill="auto"/>
            <w:textDirection w:val="btLr"/>
          </w:tcPr>
          <w:p w14:paraId="4AFAB976"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Margin</w:t>
            </w:r>
          </w:p>
        </w:tc>
        <w:tc>
          <w:tcPr>
            <w:tcW w:w="1260" w:type="dxa"/>
            <w:shd w:val="clear" w:color="auto" w:fill="auto"/>
            <w:textDirection w:val="btLr"/>
          </w:tcPr>
          <w:p w14:paraId="0FA9C80D"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Opacity</w:t>
            </w:r>
          </w:p>
        </w:tc>
        <w:tc>
          <w:tcPr>
            <w:tcW w:w="1080" w:type="dxa"/>
            <w:shd w:val="clear" w:color="auto" w:fill="auto"/>
            <w:textDirection w:val="btLr"/>
          </w:tcPr>
          <w:p w14:paraId="7F6C4893"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Form</w:t>
            </w:r>
          </w:p>
        </w:tc>
        <w:tc>
          <w:tcPr>
            <w:tcW w:w="2629" w:type="dxa"/>
            <w:shd w:val="clear" w:color="auto" w:fill="auto"/>
            <w:textDirection w:val="btLr"/>
          </w:tcPr>
          <w:p w14:paraId="782935E5" w14:textId="77777777" w:rsidR="00F02688" w:rsidRPr="002715B0"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715B0">
              <w:rPr>
                <w:rFonts w:ascii="Times New Roman" w:hAnsi="Times New Roman" w:cs="Times New Roman"/>
                <w:sz w:val="20"/>
                <w:szCs w:val="20"/>
              </w:rPr>
              <w:t>Probable Organism</w:t>
            </w:r>
          </w:p>
        </w:tc>
      </w:tr>
      <w:tr w:rsidR="00F02688" w:rsidRPr="00FF4B22" w14:paraId="24A8CF3A" w14:textId="77777777" w:rsidTr="00304D1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5112FB55" w14:textId="77777777" w:rsidR="00F02688" w:rsidRPr="00FF4B22" w:rsidRDefault="00F02688" w:rsidP="00304D1C">
            <w:pPr>
              <w:spacing w:line="480" w:lineRule="auto"/>
              <w:rPr>
                <w:rFonts w:ascii="Times New Roman" w:hAnsi="Times New Roman" w:cs="Times New Roman"/>
                <w:sz w:val="20"/>
                <w:szCs w:val="20"/>
              </w:rPr>
            </w:pPr>
            <w:r w:rsidRPr="00FF4B22">
              <w:rPr>
                <w:rFonts w:ascii="Times New Roman" w:hAnsi="Times New Roman" w:cs="Times New Roman"/>
                <w:sz w:val="20"/>
                <w:szCs w:val="20"/>
              </w:rPr>
              <w:t>SC12</w:t>
            </w:r>
          </w:p>
        </w:tc>
        <w:tc>
          <w:tcPr>
            <w:tcW w:w="360" w:type="dxa"/>
            <w:shd w:val="clear" w:color="auto" w:fill="auto"/>
          </w:tcPr>
          <w:p w14:paraId="6040DC6B"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3354EE55"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C47F73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4FE3C5A2"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7021AAB8"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69F5100"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38F3461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7D4B912"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6CCC3C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540" w:type="dxa"/>
            <w:shd w:val="clear" w:color="auto" w:fill="auto"/>
          </w:tcPr>
          <w:p w14:paraId="587F73C5"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AG</w:t>
            </w:r>
          </w:p>
        </w:tc>
        <w:tc>
          <w:tcPr>
            <w:tcW w:w="360" w:type="dxa"/>
            <w:shd w:val="clear" w:color="auto" w:fill="auto"/>
          </w:tcPr>
          <w:p w14:paraId="2C893B89"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720" w:type="dxa"/>
            <w:shd w:val="clear" w:color="auto" w:fill="auto"/>
          </w:tcPr>
          <w:p w14:paraId="27BDD0FC"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 Rod</w:t>
            </w:r>
          </w:p>
        </w:tc>
        <w:tc>
          <w:tcPr>
            <w:tcW w:w="1080" w:type="dxa"/>
            <w:shd w:val="clear" w:color="auto" w:fill="auto"/>
          </w:tcPr>
          <w:p w14:paraId="380721B3"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Cream</w:t>
            </w:r>
          </w:p>
        </w:tc>
        <w:tc>
          <w:tcPr>
            <w:tcW w:w="360" w:type="dxa"/>
            <w:shd w:val="clear" w:color="auto" w:fill="auto"/>
          </w:tcPr>
          <w:p w14:paraId="04A494D1"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2</w:t>
            </w:r>
          </w:p>
        </w:tc>
        <w:tc>
          <w:tcPr>
            <w:tcW w:w="810" w:type="dxa"/>
            <w:shd w:val="clear" w:color="auto" w:fill="auto"/>
          </w:tcPr>
          <w:p w14:paraId="38EDBFA9"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Flat</w:t>
            </w:r>
          </w:p>
        </w:tc>
        <w:tc>
          <w:tcPr>
            <w:tcW w:w="900" w:type="dxa"/>
            <w:shd w:val="clear" w:color="auto" w:fill="auto"/>
          </w:tcPr>
          <w:p w14:paraId="13DE96E8"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Smooth</w:t>
            </w:r>
          </w:p>
        </w:tc>
        <w:tc>
          <w:tcPr>
            <w:tcW w:w="990" w:type="dxa"/>
            <w:shd w:val="clear" w:color="auto" w:fill="auto"/>
          </w:tcPr>
          <w:p w14:paraId="5D4FF3F5"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Entire</w:t>
            </w:r>
          </w:p>
        </w:tc>
        <w:tc>
          <w:tcPr>
            <w:tcW w:w="1260" w:type="dxa"/>
            <w:shd w:val="clear" w:color="auto" w:fill="auto"/>
          </w:tcPr>
          <w:p w14:paraId="5F4EE840"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Opaque</w:t>
            </w:r>
          </w:p>
        </w:tc>
        <w:tc>
          <w:tcPr>
            <w:tcW w:w="1080" w:type="dxa"/>
            <w:shd w:val="clear" w:color="auto" w:fill="auto"/>
          </w:tcPr>
          <w:p w14:paraId="7130CED1"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Circular</w:t>
            </w:r>
          </w:p>
        </w:tc>
        <w:tc>
          <w:tcPr>
            <w:tcW w:w="2629" w:type="dxa"/>
            <w:shd w:val="clear" w:color="auto" w:fill="auto"/>
          </w:tcPr>
          <w:p w14:paraId="787B1385" w14:textId="77777777" w:rsidR="00F02688" w:rsidRPr="002715B0"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2715B0">
              <w:rPr>
                <w:rFonts w:ascii="Times New Roman" w:hAnsi="Times New Roman" w:cs="Times New Roman"/>
                <w:i/>
                <w:iCs/>
                <w:sz w:val="20"/>
                <w:szCs w:val="20"/>
              </w:rPr>
              <w:t>Pseudochrobactrum</w:t>
            </w:r>
            <w:proofErr w:type="spellEnd"/>
            <w:r w:rsidRPr="002715B0">
              <w:rPr>
                <w:rFonts w:ascii="Times New Roman" w:hAnsi="Times New Roman" w:cs="Times New Roman"/>
                <w:i/>
                <w:iCs/>
                <w:sz w:val="20"/>
                <w:szCs w:val="20"/>
              </w:rPr>
              <w:t xml:space="preserve"> sp.</w:t>
            </w:r>
          </w:p>
        </w:tc>
      </w:tr>
      <w:tr w:rsidR="00F02688" w:rsidRPr="00FF4B22" w14:paraId="32AF5566" w14:textId="77777777" w:rsidTr="00304D1C">
        <w:trPr>
          <w:trHeight w:val="50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7B22ABEC" w14:textId="77777777" w:rsidR="00F02688" w:rsidRPr="00FF4B22" w:rsidRDefault="00F02688" w:rsidP="00304D1C">
            <w:pPr>
              <w:spacing w:line="480" w:lineRule="auto"/>
              <w:rPr>
                <w:rFonts w:ascii="Times New Roman" w:hAnsi="Times New Roman" w:cs="Times New Roman"/>
                <w:sz w:val="20"/>
                <w:szCs w:val="20"/>
              </w:rPr>
            </w:pPr>
            <w:r w:rsidRPr="00FF4B22">
              <w:rPr>
                <w:rFonts w:ascii="Times New Roman" w:hAnsi="Times New Roman" w:cs="Times New Roman"/>
                <w:sz w:val="20"/>
                <w:szCs w:val="20"/>
              </w:rPr>
              <w:t>SC14</w:t>
            </w:r>
          </w:p>
        </w:tc>
        <w:tc>
          <w:tcPr>
            <w:tcW w:w="360" w:type="dxa"/>
            <w:shd w:val="clear" w:color="auto" w:fill="auto"/>
          </w:tcPr>
          <w:p w14:paraId="7C2A845A"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06246836"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3DBE884E"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17FE403"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325B3277"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FABBDDE"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2A9FE828"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39A1FC5"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AC1AF38"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540" w:type="dxa"/>
            <w:shd w:val="clear" w:color="auto" w:fill="auto"/>
          </w:tcPr>
          <w:p w14:paraId="536BCB56"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AG</w:t>
            </w:r>
          </w:p>
        </w:tc>
        <w:tc>
          <w:tcPr>
            <w:tcW w:w="360" w:type="dxa"/>
            <w:shd w:val="clear" w:color="auto" w:fill="auto"/>
          </w:tcPr>
          <w:p w14:paraId="696493D5"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720" w:type="dxa"/>
            <w:shd w:val="clear" w:color="auto" w:fill="auto"/>
          </w:tcPr>
          <w:p w14:paraId="52883A4E"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 Rod</w:t>
            </w:r>
          </w:p>
        </w:tc>
        <w:tc>
          <w:tcPr>
            <w:tcW w:w="1080" w:type="dxa"/>
            <w:shd w:val="clear" w:color="auto" w:fill="auto"/>
          </w:tcPr>
          <w:p w14:paraId="4F3199B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White</w:t>
            </w:r>
          </w:p>
        </w:tc>
        <w:tc>
          <w:tcPr>
            <w:tcW w:w="360" w:type="dxa"/>
            <w:shd w:val="clear" w:color="auto" w:fill="auto"/>
          </w:tcPr>
          <w:p w14:paraId="3CE2604A"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3</w:t>
            </w:r>
          </w:p>
        </w:tc>
        <w:tc>
          <w:tcPr>
            <w:tcW w:w="810" w:type="dxa"/>
            <w:shd w:val="clear" w:color="auto" w:fill="auto"/>
          </w:tcPr>
          <w:p w14:paraId="5394BED0"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Raised</w:t>
            </w:r>
          </w:p>
        </w:tc>
        <w:tc>
          <w:tcPr>
            <w:tcW w:w="900" w:type="dxa"/>
            <w:shd w:val="clear" w:color="auto" w:fill="auto"/>
          </w:tcPr>
          <w:p w14:paraId="0C6919CB"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Smooth</w:t>
            </w:r>
          </w:p>
        </w:tc>
        <w:tc>
          <w:tcPr>
            <w:tcW w:w="990" w:type="dxa"/>
            <w:shd w:val="clear" w:color="auto" w:fill="auto"/>
          </w:tcPr>
          <w:p w14:paraId="370F2743"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Entire</w:t>
            </w:r>
          </w:p>
        </w:tc>
        <w:tc>
          <w:tcPr>
            <w:tcW w:w="1260" w:type="dxa"/>
            <w:shd w:val="clear" w:color="auto" w:fill="auto"/>
          </w:tcPr>
          <w:p w14:paraId="5B61F6C0"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Opaque</w:t>
            </w:r>
          </w:p>
        </w:tc>
        <w:tc>
          <w:tcPr>
            <w:tcW w:w="1080" w:type="dxa"/>
            <w:shd w:val="clear" w:color="auto" w:fill="auto"/>
          </w:tcPr>
          <w:p w14:paraId="5844138B"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Circular</w:t>
            </w:r>
          </w:p>
        </w:tc>
        <w:tc>
          <w:tcPr>
            <w:tcW w:w="2629" w:type="dxa"/>
            <w:shd w:val="clear" w:color="auto" w:fill="auto"/>
          </w:tcPr>
          <w:p w14:paraId="46AE95A2" w14:textId="77777777" w:rsidR="00F02688" w:rsidRPr="002715B0"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2715B0">
              <w:rPr>
                <w:rFonts w:ascii="Times New Roman" w:hAnsi="Times New Roman" w:cs="Times New Roman"/>
                <w:i/>
                <w:iCs/>
                <w:sz w:val="20"/>
                <w:szCs w:val="20"/>
              </w:rPr>
              <w:t>Bacillus sp.</w:t>
            </w:r>
          </w:p>
        </w:tc>
      </w:tr>
      <w:tr w:rsidR="00F02688" w:rsidRPr="00FF4B22" w14:paraId="1144A90E" w14:textId="77777777" w:rsidTr="00304D1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0B6BF2F7" w14:textId="77777777" w:rsidR="00F02688" w:rsidRPr="00FF4B22" w:rsidRDefault="00F02688" w:rsidP="00304D1C">
            <w:pPr>
              <w:spacing w:line="480" w:lineRule="auto"/>
              <w:rPr>
                <w:rFonts w:ascii="Times New Roman" w:hAnsi="Times New Roman" w:cs="Times New Roman"/>
                <w:sz w:val="20"/>
                <w:szCs w:val="20"/>
              </w:rPr>
            </w:pPr>
            <w:r w:rsidRPr="00FF4B22">
              <w:rPr>
                <w:rFonts w:ascii="Times New Roman" w:hAnsi="Times New Roman" w:cs="Times New Roman"/>
                <w:sz w:val="20"/>
                <w:szCs w:val="20"/>
              </w:rPr>
              <w:t>SC20</w:t>
            </w:r>
          </w:p>
        </w:tc>
        <w:tc>
          <w:tcPr>
            <w:tcW w:w="360" w:type="dxa"/>
            <w:shd w:val="clear" w:color="auto" w:fill="auto"/>
          </w:tcPr>
          <w:p w14:paraId="4754971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13353163"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7AB4693F"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76367E42"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2396AB3B"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633B6A5"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8F2CB54"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456F4B3A"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9A5D79F"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540" w:type="dxa"/>
            <w:shd w:val="clear" w:color="auto" w:fill="auto"/>
          </w:tcPr>
          <w:p w14:paraId="4A4DC9A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AG</w:t>
            </w:r>
          </w:p>
        </w:tc>
        <w:tc>
          <w:tcPr>
            <w:tcW w:w="360" w:type="dxa"/>
            <w:shd w:val="clear" w:color="auto" w:fill="auto"/>
          </w:tcPr>
          <w:p w14:paraId="253DCBCF"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720" w:type="dxa"/>
            <w:shd w:val="clear" w:color="auto" w:fill="auto"/>
          </w:tcPr>
          <w:p w14:paraId="4EC08A42"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 Rod</w:t>
            </w:r>
          </w:p>
        </w:tc>
        <w:tc>
          <w:tcPr>
            <w:tcW w:w="1080" w:type="dxa"/>
            <w:shd w:val="clear" w:color="auto" w:fill="auto"/>
          </w:tcPr>
          <w:p w14:paraId="4B84D972"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Yellowish</w:t>
            </w:r>
          </w:p>
        </w:tc>
        <w:tc>
          <w:tcPr>
            <w:tcW w:w="360" w:type="dxa"/>
            <w:shd w:val="clear" w:color="auto" w:fill="auto"/>
          </w:tcPr>
          <w:p w14:paraId="4296D19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3</w:t>
            </w:r>
          </w:p>
        </w:tc>
        <w:tc>
          <w:tcPr>
            <w:tcW w:w="810" w:type="dxa"/>
            <w:shd w:val="clear" w:color="auto" w:fill="auto"/>
          </w:tcPr>
          <w:p w14:paraId="2EF36C44"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Flat</w:t>
            </w:r>
          </w:p>
        </w:tc>
        <w:tc>
          <w:tcPr>
            <w:tcW w:w="900" w:type="dxa"/>
            <w:shd w:val="clear" w:color="auto" w:fill="auto"/>
          </w:tcPr>
          <w:p w14:paraId="4B8D4172"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Smooth</w:t>
            </w:r>
          </w:p>
        </w:tc>
        <w:tc>
          <w:tcPr>
            <w:tcW w:w="990" w:type="dxa"/>
            <w:shd w:val="clear" w:color="auto" w:fill="auto"/>
          </w:tcPr>
          <w:p w14:paraId="05149CF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Entire</w:t>
            </w:r>
          </w:p>
        </w:tc>
        <w:tc>
          <w:tcPr>
            <w:tcW w:w="1260" w:type="dxa"/>
            <w:shd w:val="clear" w:color="auto" w:fill="auto"/>
          </w:tcPr>
          <w:p w14:paraId="02D66E73"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Translucent</w:t>
            </w:r>
          </w:p>
        </w:tc>
        <w:tc>
          <w:tcPr>
            <w:tcW w:w="1080" w:type="dxa"/>
            <w:shd w:val="clear" w:color="auto" w:fill="auto"/>
          </w:tcPr>
          <w:p w14:paraId="7757E68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Circular</w:t>
            </w:r>
          </w:p>
        </w:tc>
        <w:tc>
          <w:tcPr>
            <w:tcW w:w="2629" w:type="dxa"/>
            <w:shd w:val="clear" w:color="auto" w:fill="auto"/>
          </w:tcPr>
          <w:p w14:paraId="02339E18" w14:textId="77777777" w:rsidR="00F02688" w:rsidRPr="002715B0"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2715B0">
              <w:rPr>
                <w:rFonts w:ascii="Times New Roman" w:hAnsi="Times New Roman" w:cs="Times New Roman"/>
                <w:i/>
                <w:iCs/>
                <w:sz w:val="20"/>
                <w:szCs w:val="20"/>
              </w:rPr>
              <w:t>Pseudomonas sp.</w:t>
            </w:r>
          </w:p>
        </w:tc>
      </w:tr>
      <w:tr w:rsidR="00F02688" w:rsidRPr="00FF4B22" w14:paraId="23760B61" w14:textId="77777777" w:rsidTr="00304D1C">
        <w:trPr>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1216499E" w14:textId="77777777" w:rsidR="00F02688" w:rsidRPr="00FF4B22" w:rsidRDefault="00F02688" w:rsidP="00304D1C">
            <w:pPr>
              <w:spacing w:line="480" w:lineRule="auto"/>
              <w:rPr>
                <w:rFonts w:ascii="Times New Roman" w:hAnsi="Times New Roman" w:cs="Times New Roman"/>
                <w:sz w:val="20"/>
                <w:szCs w:val="20"/>
              </w:rPr>
            </w:pPr>
            <w:r w:rsidRPr="00FF4B22">
              <w:rPr>
                <w:rFonts w:ascii="Times New Roman" w:hAnsi="Times New Roman" w:cs="Times New Roman"/>
                <w:sz w:val="20"/>
                <w:szCs w:val="20"/>
              </w:rPr>
              <w:t>SC22</w:t>
            </w:r>
          </w:p>
        </w:tc>
        <w:tc>
          <w:tcPr>
            <w:tcW w:w="360" w:type="dxa"/>
            <w:shd w:val="clear" w:color="auto" w:fill="auto"/>
          </w:tcPr>
          <w:p w14:paraId="7C130078"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0006062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02264103"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1098D0D5"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1903A1D"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25123DCD"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47D9ABE0"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04A39861"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13197936"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540" w:type="dxa"/>
            <w:shd w:val="clear" w:color="auto" w:fill="auto"/>
          </w:tcPr>
          <w:p w14:paraId="534BDA6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AG</w:t>
            </w:r>
          </w:p>
        </w:tc>
        <w:tc>
          <w:tcPr>
            <w:tcW w:w="360" w:type="dxa"/>
            <w:shd w:val="clear" w:color="auto" w:fill="auto"/>
          </w:tcPr>
          <w:p w14:paraId="20061D00"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720" w:type="dxa"/>
            <w:shd w:val="clear" w:color="auto" w:fill="auto"/>
          </w:tcPr>
          <w:p w14:paraId="25934758"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 Rod</w:t>
            </w:r>
          </w:p>
        </w:tc>
        <w:tc>
          <w:tcPr>
            <w:tcW w:w="1080" w:type="dxa"/>
            <w:shd w:val="clear" w:color="auto" w:fill="auto"/>
          </w:tcPr>
          <w:p w14:paraId="1E24B33E"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Grayish</w:t>
            </w:r>
          </w:p>
        </w:tc>
        <w:tc>
          <w:tcPr>
            <w:tcW w:w="360" w:type="dxa"/>
            <w:shd w:val="clear" w:color="auto" w:fill="auto"/>
          </w:tcPr>
          <w:p w14:paraId="00FD14D0"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2</w:t>
            </w:r>
          </w:p>
        </w:tc>
        <w:tc>
          <w:tcPr>
            <w:tcW w:w="810" w:type="dxa"/>
            <w:shd w:val="clear" w:color="auto" w:fill="auto"/>
          </w:tcPr>
          <w:p w14:paraId="08142763"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Flat</w:t>
            </w:r>
          </w:p>
        </w:tc>
        <w:tc>
          <w:tcPr>
            <w:tcW w:w="900" w:type="dxa"/>
            <w:shd w:val="clear" w:color="auto" w:fill="auto"/>
          </w:tcPr>
          <w:p w14:paraId="0837C0CF"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Smooth</w:t>
            </w:r>
          </w:p>
        </w:tc>
        <w:tc>
          <w:tcPr>
            <w:tcW w:w="990" w:type="dxa"/>
            <w:shd w:val="clear" w:color="auto" w:fill="auto"/>
          </w:tcPr>
          <w:p w14:paraId="5DEC7AE2"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Entire</w:t>
            </w:r>
          </w:p>
        </w:tc>
        <w:tc>
          <w:tcPr>
            <w:tcW w:w="1260" w:type="dxa"/>
            <w:shd w:val="clear" w:color="auto" w:fill="auto"/>
          </w:tcPr>
          <w:p w14:paraId="543322B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Translucent</w:t>
            </w:r>
          </w:p>
        </w:tc>
        <w:tc>
          <w:tcPr>
            <w:tcW w:w="1080" w:type="dxa"/>
            <w:shd w:val="clear" w:color="auto" w:fill="auto"/>
          </w:tcPr>
          <w:p w14:paraId="48C73971"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Circular</w:t>
            </w:r>
          </w:p>
        </w:tc>
        <w:tc>
          <w:tcPr>
            <w:tcW w:w="2629" w:type="dxa"/>
            <w:shd w:val="clear" w:color="auto" w:fill="auto"/>
          </w:tcPr>
          <w:p w14:paraId="1DF38D07" w14:textId="77777777" w:rsidR="00F02688" w:rsidRPr="002715B0"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2715B0">
              <w:rPr>
                <w:rFonts w:ascii="Times New Roman" w:hAnsi="Times New Roman" w:cs="Times New Roman"/>
                <w:i/>
                <w:iCs/>
                <w:sz w:val="20"/>
                <w:szCs w:val="20"/>
              </w:rPr>
              <w:t>Alcaligenes sp.</w:t>
            </w:r>
          </w:p>
        </w:tc>
      </w:tr>
      <w:tr w:rsidR="00F02688" w:rsidRPr="00FF4B22" w14:paraId="4C5B951D" w14:textId="77777777" w:rsidTr="00304D1C">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029F46CF" w14:textId="77777777" w:rsidR="00F02688" w:rsidRPr="00FF4B22" w:rsidRDefault="00F02688" w:rsidP="00304D1C">
            <w:pPr>
              <w:spacing w:line="480" w:lineRule="auto"/>
              <w:rPr>
                <w:rFonts w:ascii="Times New Roman" w:hAnsi="Times New Roman" w:cs="Times New Roman"/>
                <w:sz w:val="20"/>
                <w:szCs w:val="20"/>
              </w:rPr>
            </w:pPr>
            <w:r w:rsidRPr="00FF4B22">
              <w:rPr>
                <w:rFonts w:ascii="Times New Roman" w:hAnsi="Times New Roman" w:cs="Times New Roman"/>
                <w:sz w:val="20"/>
                <w:szCs w:val="20"/>
              </w:rPr>
              <w:t>SC24</w:t>
            </w:r>
          </w:p>
        </w:tc>
        <w:tc>
          <w:tcPr>
            <w:tcW w:w="360" w:type="dxa"/>
            <w:shd w:val="clear" w:color="auto" w:fill="auto"/>
          </w:tcPr>
          <w:p w14:paraId="336C1A03"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52EC260"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7DE3D32F"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2829AB03"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1924C28"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448091F8"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136C9F1A"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4920714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7CA6798C"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540" w:type="dxa"/>
            <w:shd w:val="clear" w:color="auto" w:fill="auto"/>
          </w:tcPr>
          <w:p w14:paraId="1991D803"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AG</w:t>
            </w:r>
          </w:p>
        </w:tc>
        <w:tc>
          <w:tcPr>
            <w:tcW w:w="360" w:type="dxa"/>
            <w:shd w:val="clear" w:color="auto" w:fill="auto"/>
          </w:tcPr>
          <w:p w14:paraId="0B18B12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720" w:type="dxa"/>
            <w:shd w:val="clear" w:color="auto" w:fill="auto"/>
          </w:tcPr>
          <w:p w14:paraId="4D50D24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 Rod</w:t>
            </w:r>
          </w:p>
        </w:tc>
        <w:tc>
          <w:tcPr>
            <w:tcW w:w="1080" w:type="dxa"/>
            <w:shd w:val="clear" w:color="auto" w:fill="auto"/>
          </w:tcPr>
          <w:p w14:paraId="309FAE9B"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Yellowish</w:t>
            </w:r>
          </w:p>
        </w:tc>
        <w:tc>
          <w:tcPr>
            <w:tcW w:w="360" w:type="dxa"/>
            <w:shd w:val="clear" w:color="auto" w:fill="auto"/>
          </w:tcPr>
          <w:p w14:paraId="78FA4EB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4</w:t>
            </w:r>
          </w:p>
        </w:tc>
        <w:tc>
          <w:tcPr>
            <w:tcW w:w="810" w:type="dxa"/>
            <w:shd w:val="clear" w:color="auto" w:fill="auto"/>
          </w:tcPr>
          <w:p w14:paraId="35AABD97"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Flat</w:t>
            </w:r>
          </w:p>
        </w:tc>
        <w:tc>
          <w:tcPr>
            <w:tcW w:w="900" w:type="dxa"/>
            <w:shd w:val="clear" w:color="auto" w:fill="auto"/>
          </w:tcPr>
          <w:p w14:paraId="72380E1D"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Smooth</w:t>
            </w:r>
          </w:p>
        </w:tc>
        <w:tc>
          <w:tcPr>
            <w:tcW w:w="990" w:type="dxa"/>
            <w:shd w:val="clear" w:color="auto" w:fill="auto"/>
          </w:tcPr>
          <w:p w14:paraId="6B825A94"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Irregular</w:t>
            </w:r>
          </w:p>
        </w:tc>
        <w:tc>
          <w:tcPr>
            <w:tcW w:w="1260" w:type="dxa"/>
            <w:shd w:val="clear" w:color="auto" w:fill="auto"/>
          </w:tcPr>
          <w:p w14:paraId="02D9DD46"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Translucent</w:t>
            </w:r>
          </w:p>
        </w:tc>
        <w:tc>
          <w:tcPr>
            <w:tcW w:w="1080" w:type="dxa"/>
            <w:shd w:val="clear" w:color="auto" w:fill="auto"/>
          </w:tcPr>
          <w:p w14:paraId="7B0A837E" w14:textId="77777777" w:rsidR="00F02688" w:rsidRPr="00FF4B22"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Irregular</w:t>
            </w:r>
          </w:p>
        </w:tc>
        <w:tc>
          <w:tcPr>
            <w:tcW w:w="2629" w:type="dxa"/>
            <w:shd w:val="clear" w:color="auto" w:fill="auto"/>
          </w:tcPr>
          <w:p w14:paraId="5D637A66" w14:textId="77777777" w:rsidR="00F02688" w:rsidRPr="002715B0"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2715B0">
              <w:rPr>
                <w:rFonts w:ascii="Times New Roman" w:hAnsi="Times New Roman" w:cs="Times New Roman"/>
                <w:i/>
                <w:iCs/>
                <w:sz w:val="20"/>
                <w:szCs w:val="20"/>
              </w:rPr>
              <w:t>Alcaligenes sp.</w:t>
            </w:r>
          </w:p>
        </w:tc>
      </w:tr>
      <w:tr w:rsidR="00F02688" w:rsidRPr="00FF4B22" w14:paraId="6E7A548F" w14:textId="77777777" w:rsidTr="00304D1C">
        <w:trPr>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70744F40" w14:textId="77777777" w:rsidR="00F02688" w:rsidRPr="00FF4B22" w:rsidRDefault="00F02688" w:rsidP="00304D1C">
            <w:pPr>
              <w:spacing w:line="480" w:lineRule="auto"/>
              <w:rPr>
                <w:rFonts w:ascii="Times New Roman" w:hAnsi="Times New Roman" w:cs="Times New Roman"/>
                <w:sz w:val="20"/>
                <w:szCs w:val="20"/>
              </w:rPr>
            </w:pPr>
            <w:r w:rsidRPr="00FF4B22">
              <w:rPr>
                <w:rFonts w:ascii="Times New Roman" w:hAnsi="Times New Roman" w:cs="Times New Roman"/>
                <w:sz w:val="20"/>
                <w:szCs w:val="20"/>
              </w:rPr>
              <w:t>SC7</w:t>
            </w:r>
          </w:p>
        </w:tc>
        <w:tc>
          <w:tcPr>
            <w:tcW w:w="360" w:type="dxa"/>
            <w:shd w:val="clear" w:color="auto" w:fill="auto"/>
          </w:tcPr>
          <w:p w14:paraId="391142A9"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6372356"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C538131"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5A9024AB"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66DB954D"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10FB9B5E"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1F842A4F"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2C57E547"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360" w:type="dxa"/>
            <w:shd w:val="clear" w:color="auto" w:fill="auto"/>
          </w:tcPr>
          <w:p w14:paraId="4303A0B2"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540" w:type="dxa"/>
            <w:shd w:val="clear" w:color="auto" w:fill="auto"/>
          </w:tcPr>
          <w:p w14:paraId="7D38A693"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AG</w:t>
            </w:r>
          </w:p>
        </w:tc>
        <w:tc>
          <w:tcPr>
            <w:tcW w:w="360" w:type="dxa"/>
            <w:shd w:val="clear" w:color="auto" w:fill="auto"/>
          </w:tcPr>
          <w:p w14:paraId="015B5469"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w:t>
            </w:r>
          </w:p>
        </w:tc>
        <w:tc>
          <w:tcPr>
            <w:tcW w:w="720" w:type="dxa"/>
            <w:shd w:val="clear" w:color="auto" w:fill="auto"/>
          </w:tcPr>
          <w:p w14:paraId="27C1EF20"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 Rod</w:t>
            </w:r>
          </w:p>
        </w:tc>
        <w:tc>
          <w:tcPr>
            <w:tcW w:w="1080" w:type="dxa"/>
            <w:shd w:val="clear" w:color="auto" w:fill="auto"/>
          </w:tcPr>
          <w:p w14:paraId="55FF7431"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Cream</w:t>
            </w:r>
          </w:p>
        </w:tc>
        <w:tc>
          <w:tcPr>
            <w:tcW w:w="360" w:type="dxa"/>
            <w:shd w:val="clear" w:color="auto" w:fill="auto"/>
          </w:tcPr>
          <w:p w14:paraId="441971C7"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2</w:t>
            </w:r>
          </w:p>
        </w:tc>
        <w:tc>
          <w:tcPr>
            <w:tcW w:w="810" w:type="dxa"/>
            <w:shd w:val="clear" w:color="auto" w:fill="auto"/>
          </w:tcPr>
          <w:p w14:paraId="1F2EA5BA"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Flat</w:t>
            </w:r>
          </w:p>
        </w:tc>
        <w:tc>
          <w:tcPr>
            <w:tcW w:w="900" w:type="dxa"/>
            <w:shd w:val="clear" w:color="auto" w:fill="auto"/>
          </w:tcPr>
          <w:p w14:paraId="5B98A08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Smooth</w:t>
            </w:r>
          </w:p>
        </w:tc>
        <w:tc>
          <w:tcPr>
            <w:tcW w:w="990" w:type="dxa"/>
            <w:shd w:val="clear" w:color="auto" w:fill="auto"/>
          </w:tcPr>
          <w:p w14:paraId="0952E0E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Entire</w:t>
            </w:r>
          </w:p>
        </w:tc>
        <w:tc>
          <w:tcPr>
            <w:tcW w:w="1260" w:type="dxa"/>
            <w:shd w:val="clear" w:color="auto" w:fill="auto"/>
          </w:tcPr>
          <w:p w14:paraId="4B8A44BF"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Opaque</w:t>
            </w:r>
          </w:p>
        </w:tc>
        <w:tc>
          <w:tcPr>
            <w:tcW w:w="1080" w:type="dxa"/>
            <w:shd w:val="clear" w:color="auto" w:fill="auto"/>
          </w:tcPr>
          <w:p w14:paraId="127C3CE4" w14:textId="77777777" w:rsidR="00F02688" w:rsidRPr="00FF4B22"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4B22">
              <w:rPr>
                <w:rFonts w:ascii="Times New Roman" w:hAnsi="Times New Roman" w:cs="Times New Roman"/>
                <w:sz w:val="20"/>
                <w:szCs w:val="20"/>
              </w:rPr>
              <w:t>Circular</w:t>
            </w:r>
          </w:p>
        </w:tc>
        <w:tc>
          <w:tcPr>
            <w:tcW w:w="2629" w:type="dxa"/>
            <w:shd w:val="clear" w:color="auto" w:fill="auto"/>
          </w:tcPr>
          <w:p w14:paraId="4338A0B7" w14:textId="77777777" w:rsidR="00F02688" w:rsidRPr="002715B0"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2715B0">
              <w:rPr>
                <w:rFonts w:ascii="Times New Roman" w:hAnsi="Times New Roman" w:cs="Times New Roman"/>
                <w:i/>
                <w:iCs/>
                <w:sz w:val="20"/>
                <w:szCs w:val="20"/>
              </w:rPr>
              <w:t>Cupriavidus</w:t>
            </w:r>
            <w:proofErr w:type="spellEnd"/>
            <w:r w:rsidRPr="002715B0">
              <w:rPr>
                <w:rFonts w:ascii="Times New Roman" w:hAnsi="Times New Roman" w:cs="Times New Roman"/>
                <w:i/>
                <w:iCs/>
                <w:sz w:val="20"/>
                <w:szCs w:val="20"/>
              </w:rPr>
              <w:t xml:space="preserve"> sp.</w:t>
            </w:r>
          </w:p>
        </w:tc>
      </w:tr>
    </w:tbl>
    <w:p w14:paraId="660AE81C" w14:textId="77777777" w:rsidR="00F02688" w:rsidRDefault="00F02688" w:rsidP="00F02688">
      <w:pPr>
        <w:spacing w:line="480" w:lineRule="auto"/>
        <w:jc w:val="both"/>
        <w:rPr>
          <w:rFonts w:ascii="Times New Roman" w:hAnsi="Times New Roman" w:cs="Times New Roman"/>
          <w:sz w:val="24"/>
          <w:szCs w:val="24"/>
        </w:rPr>
        <w:sectPr w:rsidR="00F02688" w:rsidSect="00960C03">
          <w:pgSz w:w="15840" w:h="12240" w:orient="landscape"/>
          <w:pgMar w:top="1440" w:right="1440" w:bottom="1440" w:left="1440" w:header="720" w:footer="720" w:gutter="0"/>
          <w:cols w:space="720"/>
          <w:docGrid w:linePitch="360"/>
        </w:sectPr>
      </w:pPr>
    </w:p>
    <w:p w14:paraId="4B77653E" w14:textId="77777777" w:rsidR="00F02688" w:rsidRDefault="00F02688" w:rsidP="00F02688">
      <w:r>
        <w:rPr>
          <w:rFonts w:ascii="Times New Roman" w:hAnsi="Times New Roman" w:cs="Times New Roman"/>
          <w:b/>
          <w:bCs/>
          <w:noProof/>
        </w:rPr>
        <w:lastRenderedPageBreak/>
        <w:drawing>
          <wp:inline distT="0" distB="0" distL="114300" distR="114300" wp14:anchorId="0A3A5D11" wp14:editId="7C110640">
            <wp:extent cx="5812790" cy="3231931"/>
            <wp:effectExtent l="0" t="0" r="0" b="6985"/>
            <wp:docPr id="1" name="Picture 1" descr="Chima g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ma gDNA"/>
                    <pic:cNvPicPr>
                      <a:picLocks noChangeAspect="1"/>
                    </pic:cNvPicPr>
                  </pic:nvPicPr>
                  <pic:blipFill>
                    <a:blip r:embed="rId13"/>
                    <a:stretch>
                      <a:fillRect/>
                    </a:stretch>
                  </pic:blipFill>
                  <pic:spPr>
                    <a:xfrm>
                      <a:off x="0" y="0"/>
                      <a:ext cx="5823624" cy="3237955"/>
                    </a:xfrm>
                    <a:prstGeom prst="rect">
                      <a:avLst/>
                    </a:prstGeom>
                  </pic:spPr>
                </pic:pic>
              </a:graphicData>
            </a:graphic>
          </wp:inline>
        </w:drawing>
      </w:r>
    </w:p>
    <w:p w14:paraId="3E73EB04" w14:textId="77777777" w:rsidR="00F02688" w:rsidRDefault="00D61E56" w:rsidP="00F02688">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Plate </w:t>
      </w:r>
      <w:r w:rsidR="00F02688">
        <w:rPr>
          <w:rFonts w:ascii="Times New Roman" w:hAnsi="Times New Roman" w:cs="Times New Roman"/>
          <w:b/>
          <w:bCs/>
          <w:sz w:val="24"/>
          <w:szCs w:val="24"/>
          <w:lang w:val="en-GB"/>
        </w:rPr>
        <w:t>1: Agarose gel electrophoresis of genomic DNA from the bacterial isolates</w:t>
      </w:r>
    </w:p>
    <w:p w14:paraId="000BDD16" w14:textId="77777777" w:rsidR="00F02688" w:rsidRDefault="00F02688" w:rsidP="00F02688"/>
    <w:p w14:paraId="622D464B" w14:textId="77777777" w:rsidR="00F02688" w:rsidRDefault="00D61E56" w:rsidP="00F02688">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w:t>
      </w:r>
      <w:proofErr w:type="gramStart"/>
      <w:r>
        <w:rPr>
          <w:rFonts w:ascii="Times New Roman" w:hAnsi="Times New Roman" w:cs="Times New Roman"/>
          <w:b/>
          <w:bCs/>
          <w:sz w:val="24"/>
          <w:szCs w:val="24"/>
          <w:lang w:val="en-GB"/>
        </w:rPr>
        <w:t xml:space="preserve">7.0 </w:t>
      </w:r>
      <w:r w:rsidR="00F02688">
        <w:rPr>
          <w:rFonts w:ascii="Times New Roman" w:hAnsi="Times New Roman" w:cs="Times New Roman"/>
          <w:b/>
          <w:bCs/>
          <w:sz w:val="24"/>
          <w:szCs w:val="24"/>
          <w:lang w:val="en-GB"/>
        </w:rPr>
        <w:t>:</w:t>
      </w:r>
      <w:proofErr w:type="gramEnd"/>
      <w:r w:rsidR="00F02688">
        <w:rPr>
          <w:rFonts w:ascii="Times New Roman" w:hAnsi="Times New Roman" w:cs="Times New Roman"/>
          <w:b/>
          <w:bCs/>
          <w:sz w:val="24"/>
          <w:szCs w:val="24"/>
          <w:lang w:val="en-GB"/>
        </w:rPr>
        <w:t xml:space="preserve"> </w:t>
      </w:r>
      <w:proofErr w:type="spellStart"/>
      <w:r w:rsidR="00F02688">
        <w:rPr>
          <w:rFonts w:ascii="Times New Roman" w:hAnsi="Times New Roman" w:cs="Times New Roman"/>
          <w:b/>
          <w:bCs/>
          <w:sz w:val="24"/>
          <w:szCs w:val="24"/>
          <w:lang w:val="en-GB"/>
        </w:rPr>
        <w:t>NanoDrop</w:t>
      </w:r>
      <w:proofErr w:type="spellEnd"/>
      <w:r w:rsidR="00F02688">
        <w:rPr>
          <w:rFonts w:ascii="Times New Roman" w:hAnsi="Times New Roman" w:cs="Times New Roman"/>
          <w:b/>
          <w:bCs/>
          <w:sz w:val="24"/>
          <w:szCs w:val="24"/>
          <w:lang w:val="en-GB"/>
        </w:rPr>
        <w:t xml:space="preserve"> spectrometry characteristics of the DNA from the isolates</w:t>
      </w:r>
    </w:p>
    <w:tbl>
      <w:tblPr>
        <w:tblStyle w:val="TableGrid"/>
        <w:tblW w:w="9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1291"/>
        <w:gridCol w:w="1170"/>
        <w:gridCol w:w="1170"/>
        <w:gridCol w:w="1762"/>
        <w:gridCol w:w="3098"/>
      </w:tblGrid>
      <w:tr w:rsidR="00F02688" w14:paraId="5A32D030" w14:textId="77777777" w:rsidTr="00304D1C">
        <w:trPr>
          <w:trHeight w:val="274"/>
        </w:trPr>
        <w:tc>
          <w:tcPr>
            <w:tcW w:w="779" w:type="dxa"/>
            <w:tcBorders>
              <w:bottom w:val="single" w:sz="4" w:space="0" w:color="auto"/>
            </w:tcBorders>
          </w:tcPr>
          <w:p w14:paraId="7DEE9904" w14:textId="77777777" w:rsidR="00F02688" w:rsidRDefault="00F02688" w:rsidP="00304D1C">
            <w:pPr>
              <w:rPr>
                <w:rFonts w:ascii="Times New Roman" w:hAnsi="Times New Roman" w:cs="Times New Roman"/>
                <w:b/>
                <w:bCs/>
                <w:sz w:val="24"/>
                <w:szCs w:val="24"/>
                <w:lang w:val="en-GB"/>
              </w:rPr>
            </w:pPr>
            <w:r>
              <w:rPr>
                <w:rFonts w:ascii="Times New Roman" w:hAnsi="Times New Roman" w:cs="Times New Roman"/>
                <w:b/>
                <w:bCs/>
                <w:sz w:val="24"/>
                <w:szCs w:val="24"/>
                <w:lang w:val="en-GB"/>
              </w:rPr>
              <w:t>S/N</w:t>
            </w:r>
          </w:p>
        </w:tc>
        <w:tc>
          <w:tcPr>
            <w:tcW w:w="1291" w:type="dxa"/>
            <w:tcBorders>
              <w:bottom w:val="single" w:sz="4" w:space="0" w:color="auto"/>
            </w:tcBorders>
          </w:tcPr>
          <w:p w14:paraId="457119E6" w14:textId="77777777" w:rsidR="00F02688" w:rsidRDefault="00F02688" w:rsidP="00304D1C">
            <w:pPr>
              <w:rPr>
                <w:rFonts w:ascii="Times New Roman" w:hAnsi="Times New Roman" w:cs="Times New Roman"/>
                <w:b/>
                <w:bCs/>
                <w:sz w:val="24"/>
                <w:szCs w:val="24"/>
                <w:lang w:val="en-GB"/>
              </w:rPr>
            </w:pPr>
            <w:r>
              <w:rPr>
                <w:rFonts w:ascii="Times New Roman" w:hAnsi="Times New Roman" w:cs="Times New Roman"/>
                <w:b/>
                <w:bCs/>
                <w:sz w:val="24"/>
                <w:szCs w:val="24"/>
                <w:lang w:val="en-GB"/>
              </w:rPr>
              <w:t>Isolate code</w:t>
            </w:r>
          </w:p>
        </w:tc>
        <w:tc>
          <w:tcPr>
            <w:tcW w:w="1170" w:type="dxa"/>
            <w:tcBorders>
              <w:bottom w:val="single" w:sz="4" w:space="0" w:color="auto"/>
            </w:tcBorders>
          </w:tcPr>
          <w:p w14:paraId="1EFB78AE" w14:textId="77777777" w:rsidR="00F02688" w:rsidRDefault="00F02688" w:rsidP="00304D1C">
            <w:pPr>
              <w:rPr>
                <w:rFonts w:ascii="Times New Roman" w:hAnsi="Times New Roman" w:cs="Times New Roman"/>
                <w:b/>
                <w:bCs/>
                <w:sz w:val="24"/>
                <w:szCs w:val="24"/>
                <w:lang w:val="en-GB"/>
              </w:rPr>
            </w:pPr>
            <w:r>
              <w:rPr>
                <w:rFonts w:ascii="Times New Roman" w:hAnsi="Times New Roman" w:cs="Times New Roman"/>
                <w:b/>
                <w:bCs/>
                <w:sz w:val="24"/>
                <w:szCs w:val="24"/>
                <w:lang w:val="en-GB"/>
              </w:rPr>
              <w:t>A260</w:t>
            </w:r>
          </w:p>
        </w:tc>
        <w:tc>
          <w:tcPr>
            <w:tcW w:w="1170" w:type="dxa"/>
            <w:tcBorders>
              <w:bottom w:val="single" w:sz="4" w:space="0" w:color="auto"/>
            </w:tcBorders>
          </w:tcPr>
          <w:p w14:paraId="305162CF" w14:textId="77777777" w:rsidR="00F02688" w:rsidRDefault="00F02688" w:rsidP="00304D1C">
            <w:pPr>
              <w:rPr>
                <w:rFonts w:ascii="Times New Roman" w:hAnsi="Times New Roman" w:cs="Times New Roman"/>
                <w:b/>
                <w:bCs/>
                <w:sz w:val="24"/>
                <w:szCs w:val="24"/>
                <w:lang w:val="en-GB"/>
              </w:rPr>
            </w:pPr>
            <w:r>
              <w:rPr>
                <w:rFonts w:ascii="Times New Roman" w:hAnsi="Times New Roman" w:cs="Times New Roman"/>
                <w:b/>
                <w:bCs/>
                <w:sz w:val="24"/>
                <w:szCs w:val="24"/>
                <w:lang w:val="en-GB"/>
              </w:rPr>
              <w:t>A280</w:t>
            </w:r>
          </w:p>
        </w:tc>
        <w:tc>
          <w:tcPr>
            <w:tcW w:w="1762" w:type="dxa"/>
            <w:tcBorders>
              <w:bottom w:val="single" w:sz="4" w:space="0" w:color="auto"/>
            </w:tcBorders>
          </w:tcPr>
          <w:p w14:paraId="3D48707F" w14:textId="77777777" w:rsidR="00F02688" w:rsidRDefault="00F02688" w:rsidP="00304D1C">
            <w:pPr>
              <w:rPr>
                <w:rFonts w:ascii="Times New Roman" w:hAnsi="Times New Roman" w:cs="Times New Roman"/>
                <w:b/>
                <w:bCs/>
                <w:sz w:val="24"/>
                <w:szCs w:val="24"/>
                <w:lang w:val="en-GB"/>
              </w:rPr>
            </w:pPr>
            <w:r>
              <w:rPr>
                <w:rFonts w:ascii="Times New Roman" w:hAnsi="Times New Roman" w:cs="Times New Roman"/>
                <w:b/>
                <w:bCs/>
                <w:sz w:val="24"/>
                <w:szCs w:val="24"/>
                <w:lang w:val="en-GB"/>
              </w:rPr>
              <w:t>Purity (</w:t>
            </w:r>
            <m:oMath>
              <m:f>
                <m:fPr>
                  <m:ctrlPr>
                    <w:rPr>
                      <w:rFonts w:ascii="Cambria Math" w:hAnsi="Cambria Math" w:cs="Times New Roman"/>
                      <w:b/>
                      <w:bCs/>
                      <w:i/>
                      <w:sz w:val="24"/>
                      <w:szCs w:val="24"/>
                      <w:lang w:val="en-GB"/>
                    </w:rPr>
                  </m:ctrlPr>
                </m:fPr>
                <m:num>
                  <m:r>
                    <m:rPr>
                      <m:sty m:val="bi"/>
                    </m:rPr>
                    <w:rPr>
                      <w:rFonts w:ascii="Cambria Math" w:hAnsi="Cambria Math" w:cs="Times New Roman"/>
                      <w:sz w:val="24"/>
                      <w:szCs w:val="24"/>
                      <w:lang w:val="en-GB"/>
                    </w:rPr>
                    <m:t>A</m:t>
                  </m:r>
                  <m:r>
                    <m:rPr>
                      <m:sty m:val="bi"/>
                    </m:rPr>
                    <w:rPr>
                      <w:rFonts w:ascii="Cambria Math" w:hAnsi="Cambria Math" w:cs="Times New Roman"/>
                      <w:sz w:val="24"/>
                      <w:szCs w:val="24"/>
                      <w:lang w:val="en-GB"/>
                    </w:rPr>
                    <m:t>260</m:t>
                  </m:r>
                </m:num>
                <m:den>
                  <m:r>
                    <m:rPr>
                      <m:sty m:val="bi"/>
                    </m:rPr>
                    <w:rPr>
                      <w:rFonts w:ascii="Cambria Math" w:hAnsi="Cambria Math" w:cs="Times New Roman"/>
                      <w:sz w:val="24"/>
                      <w:szCs w:val="24"/>
                      <w:lang w:val="en-GB"/>
                    </w:rPr>
                    <m:t>A</m:t>
                  </m:r>
                  <m:r>
                    <m:rPr>
                      <m:sty m:val="bi"/>
                    </m:rPr>
                    <w:rPr>
                      <w:rFonts w:ascii="Cambria Math" w:hAnsi="Cambria Math" w:cs="Times New Roman"/>
                      <w:sz w:val="24"/>
                      <w:szCs w:val="24"/>
                      <w:lang w:val="en-GB"/>
                    </w:rPr>
                    <m:t>280</m:t>
                  </m:r>
                </m:den>
              </m:f>
            </m:oMath>
            <w:r>
              <w:rPr>
                <w:rFonts w:ascii="Times New Roman" w:hAnsi="Times New Roman" w:cs="Times New Roman"/>
                <w:b/>
                <w:bCs/>
                <w:sz w:val="24"/>
                <w:szCs w:val="24"/>
                <w:lang w:val="en-GB"/>
              </w:rPr>
              <w:t>)</w:t>
            </w:r>
          </w:p>
        </w:tc>
        <w:tc>
          <w:tcPr>
            <w:tcW w:w="3098" w:type="dxa"/>
            <w:tcBorders>
              <w:bottom w:val="single" w:sz="4" w:space="0" w:color="auto"/>
            </w:tcBorders>
          </w:tcPr>
          <w:p w14:paraId="1F10950D" w14:textId="77777777" w:rsidR="00F02688" w:rsidRDefault="00F02688" w:rsidP="00304D1C">
            <w:pPr>
              <w:rPr>
                <w:rFonts w:ascii="Times New Roman" w:hAnsi="Times New Roman" w:cs="Times New Roman"/>
                <w:b/>
                <w:bCs/>
                <w:sz w:val="24"/>
                <w:szCs w:val="24"/>
                <w:lang w:val="en-GB"/>
              </w:rPr>
            </w:pPr>
            <w:r>
              <w:rPr>
                <w:rFonts w:ascii="Times New Roman" w:hAnsi="Times New Roman" w:cs="Times New Roman"/>
                <w:b/>
                <w:bCs/>
                <w:sz w:val="24"/>
                <w:szCs w:val="24"/>
                <w:lang w:val="en-GB"/>
              </w:rPr>
              <w:t>DNA Concentration (ng/</w:t>
            </w:r>
            <w:proofErr w:type="spellStart"/>
            <w:r>
              <w:rPr>
                <w:rFonts w:ascii="Times New Roman" w:eastAsia="SimSun" w:hAnsi="Times New Roman" w:cs="Times New Roman"/>
                <w:b/>
                <w:bCs/>
                <w:sz w:val="24"/>
                <w:szCs w:val="24"/>
                <w:lang w:val="en-GB"/>
              </w:rPr>
              <w:t>μl</w:t>
            </w:r>
            <w:proofErr w:type="spellEnd"/>
            <w:r>
              <w:rPr>
                <w:rFonts w:ascii="Times New Roman" w:hAnsi="Times New Roman" w:cs="Times New Roman"/>
                <w:b/>
                <w:bCs/>
                <w:sz w:val="24"/>
                <w:szCs w:val="24"/>
                <w:lang w:val="en-GB"/>
              </w:rPr>
              <w:t>)</w:t>
            </w:r>
          </w:p>
        </w:tc>
      </w:tr>
      <w:tr w:rsidR="00F02688" w14:paraId="5F6C506F" w14:textId="77777777" w:rsidTr="00304D1C">
        <w:trPr>
          <w:trHeight w:val="100"/>
        </w:trPr>
        <w:tc>
          <w:tcPr>
            <w:tcW w:w="779" w:type="dxa"/>
            <w:tcBorders>
              <w:top w:val="single" w:sz="4" w:space="0" w:color="auto"/>
            </w:tcBorders>
          </w:tcPr>
          <w:p w14:paraId="6A69B1AE"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291" w:type="dxa"/>
            <w:tcBorders>
              <w:top w:val="single" w:sz="4" w:space="0" w:color="auto"/>
            </w:tcBorders>
          </w:tcPr>
          <w:p w14:paraId="73D23DCB"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SC12</w:t>
            </w:r>
          </w:p>
        </w:tc>
        <w:tc>
          <w:tcPr>
            <w:tcW w:w="1170" w:type="dxa"/>
            <w:tcBorders>
              <w:top w:val="single" w:sz="4" w:space="0" w:color="auto"/>
            </w:tcBorders>
          </w:tcPr>
          <w:p w14:paraId="63998FED"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7.33</w:t>
            </w:r>
          </w:p>
        </w:tc>
        <w:tc>
          <w:tcPr>
            <w:tcW w:w="1170" w:type="dxa"/>
            <w:tcBorders>
              <w:top w:val="single" w:sz="4" w:space="0" w:color="auto"/>
            </w:tcBorders>
          </w:tcPr>
          <w:p w14:paraId="1533689E"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3.87</w:t>
            </w:r>
          </w:p>
        </w:tc>
        <w:tc>
          <w:tcPr>
            <w:tcW w:w="1762" w:type="dxa"/>
            <w:tcBorders>
              <w:top w:val="single" w:sz="4" w:space="0" w:color="auto"/>
            </w:tcBorders>
          </w:tcPr>
          <w:p w14:paraId="70412FFD"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1.89</w:t>
            </w:r>
          </w:p>
        </w:tc>
        <w:tc>
          <w:tcPr>
            <w:tcW w:w="3098" w:type="dxa"/>
            <w:tcBorders>
              <w:top w:val="single" w:sz="4" w:space="0" w:color="auto"/>
            </w:tcBorders>
          </w:tcPr>
          <w:p w14:paraId="0FDAFEC4"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366.5</w:t>
            </w:r>
          </w:p>
        </w:tc>
      </w:tr>
      <w:tr w:rsidR="00F02688" w14:paraId="180D8F8D" w14:textId="77777777" w:rsidTr="00304D1C">
        <w:trPr>
          <w:trHeight w:val="223"/>
        </w:trPr>
        <w:tc>
          <w:tcPr>
            <w:tcW w:w="779" w:type="dxa"/>
          </w:tcPr>
          <w:p w14:paraId="5956AB1B"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291" w:type="dxa"/>
          </w:tcPr>
          <w:p w14:paraId="6CEF2384"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SC14</w:t>
            </w:r>
          </w:p>
        </w:tc>
        <w:tc>
          <w:tcPr>
            <w:tcW w:w="1170" w:type="dxa"/>
          </w:tcPr>
          <w:p w14:paraId="2D3270B2"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7.17</w:t>
            </w:r>
          </w:p>
        </w:tc>
        <w:tc>
          <w:tcPr>
            <w:tcW w:w="1170" w:type="dxa"/>
          </w:tcPr>
          <w:p w14:paraId="031A2C51"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3.89</w:t>
            </w:r>
          </w:p>
        </w:tc>
        <w:tc>
          <w:tcPr>
            <w:tcW w:w="1762" w:type="dxa"/>
          </w:tcPr>
          <w:p w14:paraId="1E22D620"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1.84</w:t>
            </w:r>
          </w:p>
        </w:tc>
        <w:tc>
          <w:tcPr>
            <w:tcW w:w="3098" w:type="dxa"/>
          </w:tcPr>
          <w:p w14:paraId="397D5408"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358.6</w:t>
            </w:r>
          </w:p>
        </w:tc>
      </w:tr>
      <w:tr w:rsidR="00F02688" w14:paraId="36839958" w14:textId="77777777" w:rsidTr="00304D1C">
        <w:trPr>
          <w:trHeight w:val="223"/>
        </w:trPr>
        <w:tc>
          <w:tcPr>
            <w:tcW w:w="779" w:type="dxa"/>
          </w:tcPr>
          <w:p w14:paraId="5B48C320"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291" w:type="dxa"/>
          </w:tcPr>
          <w:p w14:paraId="11729797"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SC20</w:t>
            </w:r>
          </w:p>
        </w:tc>
        <w:tc>
          <w:tcPr>
            <w:tcW w:w="1170" w:type="dxa"/>
          </w:tcPr>
          <w:p w14:paraId="742E4415"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1.92</w:t>
            </w:r>
          </w:p>
        </w:tc>
        <w:tc>
          <w:tcPr>
            <w:tcW w:w="1170" w:type="dxa"/>
          </w:tcPr>
          <w:p w14:paraId="2DF6DDBB"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4.97</w:t>
            </w:r>
          </w:p>
        </w:tc>
        <w:tc>
          <w:tcPr>
            <w:tcW w:w="1762" w:type="dxa"/>
          </w:tcPr>
          <w:p w14:paraId="72A50B66"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1.92</w:t>
            </w:r>
          </w:p>
        </w:tc>
        <w:tc>
          <w:tcPr>
            <w:tcW w:w="3098" w:type="dxa"/>
          </w:tcPr>
          <w:p w14:paraId="40B3384C"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475.9</w:t>
            </w:r>
          </w:p>
        </w:tc>
      </w:tr>
      <w:tr w:rsidR="00F02688" w14:paraId="49BC9E4E" w14:textId="77777777" w:rsidTr="00304D1C">
        <w:trPr>
          <w:trHeight w:val="223"/>
        </w:trPr>
        <w:tc>
          <w:tcPr>
            <w:tcW w:w="779" w:type="dxa"/>
          </w:tcPr>
          <w:p w14:paraId="719EA7B9"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4</w:t>
            </w:r>
          </w:p>
        </w:tc>
        <w:tc>
          <w:tcPr>
            <w:tcW w:w="1291" w:type="dxa"/>
          </w:tcPr>
          <w:p w14:paraId="6E954D7B"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SC22</w:t>
            </w:r>
          </w:p>
        </w:tc>
        <w:tc>
          <w:tcPr>
            <w:tcW w:w="1170" w:type="dxa"/>
          </w:tcPr>
          <w:p w14:paraId="70CA4976"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5.85</w:t>
            </w:r>
          </w:p>
        </w:tc>
        <w:tc>
          <w:tcPr>
            <w:tcW w:w="1170" w:type="dxa"/>
          </w:tcPr>
          <w:p w14:paraId="1B7135B8"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3.12</w:t>
            </w:r>
          </w:p>
        </w:tc>
        <w:tc>
          <w:tcPr>
            <w:tcW w:w="1762" w:type="dxa"/>
          </w:tcPr>
          <w:p w14:paraId="6126A570"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1.88</w:t>
            </w:r>
          </w:p>
        </w:tc>
        <w:tc>
          <w:tcPr>
            <w:tcW w:w="3098" w:type="dxa"/>
          </w:tcPr>
          <w:p w14:paraId="22A5B279"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292.6</w:t>
            </w:r>
          </w:p>
        </w:tc>
      </w:tr>
      <w:tr w:rsidR="00F02688" w14:paraId="5D742ED4" w14:textId="77777777" w:rsidTr="00304D1C">
        <w:trPr>
          <w:trHeight w:val="223"/>
        </w:trPr>
        <w:tc>
          <w:tcPr>
            <w:tcW w:w="779" w:type="dxa"/>
          </w:tcPr>
          <w:p w14:paraId="6411E1B6"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1291" w:type="dxa"/>
          </w:tcPr>
          <w:p w14:paraId="1D0CF8FB"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SC24</w:t>
            </w:r>
          </w:p>
        </w:tc>
        <w:tc>
          <w:tcPr>
            <w:tcW w:w="1170" w:type="dxa"/>
          </w:tcPr>
          <w:p w14:paraId="15B88450"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2.90</w:t>
            </w:r>
          </w:p>
        </w:tc>
        <w:tc>
          <w:tcPr>
            <w:tcW w:w="1170" w:type="dxa"/>
          </w:tcPr>
          <w:p w14:paraId="62B89D58"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1.63</w:t>
            </w:r>
          </w:p>
        </w:tc>
        <w:tc>
          <w:tcPr>
            <w:tcW w:w="1762" w:type="dxa"/>
          </w:tcPr>
          <w:p w14:paraId="5F792038"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1.78</w:t>
            </w:r>
          </w:p>
        </w:tc>
        <w:tc>
          <w:tcPr>
            <w:tcW w:w="3098" w:type="dxa"/>
          </w:tcPr>
          <w:p w14:paraId="44D5E9B9"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144.8</w:t>
            </w:r>
          </w:p>
        </w:tc>
      </w:tr>
      <w:tr w:rsidR="00F02688" w14:paraId="433C64D9" w14:textId="77777777" w:rsidTr="00304D1C">
        <w:trPr>
          <w:trHeight w:val="223"/>
        </w:trPr>
        <w:tc>
          <w:tcPr>
            <w:tcW w:w="779" w:type="dxa"/>
          </w:tcPr>
          <w:p w14:paraId="4D3565F0"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291" w:type="dxa"/>
          </w:tcPr>
          <w:p w14:paraId="149489BF"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SC7</w:t>
            </w:r>
          </w:p>
        </w:tc>
        <w:tc>
          <w:tcPr>
            <w:tcW w:w="1170" w:type="dxa"/>
          </w:tcPr>
          <w:p w14:paraId="21752AE5"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170" w:type="dxa"/>
          </w:tcPr>
          <w:p w14:paraId="26FB6A1C"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0.77</w:t>
            </w:r>
          </w:p>
        </w:tc>
        <w:tc>
          <w:tcPr>
            <w:tcW w:w="1762" w:type="dxa"/>
          </w:tcPr>
          <w:p w14:paraId="162282A0"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1.82</w:t>
            </w:r>
          </w:p>
        </w:tc>
        <w:tc>
          <w:tcPr>
            <w:tcW w:w="3098" w:type="dxa"/>
          </w:tcPr>
          <w:p w14:paraId="44F9EE6B" w14:textId="77777777" w:rsidR="00F02688" w:rsidRDefault="00F02688" w:rsidP="00304D1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70.2</w:t>
            </w:r>
          </w:p>
        </w:tc>
      </w:tr>
    </w:tbl>
    <w:p w14:paraId="7EF5BAD6" w14:textId="77777777" w:rsidR="00F02688" w:rsidRDefault="00F02688" w:rsidP="00F02688">
      <w:pPr>
        <w:spacing w:line="480" w:lineRule="auto"/>
        <w:jc w:val="both"/>
        <w:rPr>
          <w:rFonts w:ascii="Times New Roman" w:hAnsi="Times New Roman" w:cs="Times New Roman"/>
          <w:sz w:val="24"/>
          <w:szCs w:val="24"/>
        </w:rPr>
      </w:pPr>
    </w:p>
    <w:p w14:paraId="340D9410" w14:textId="77777777" w:rsidR="00F02688" w:rsidRPr="00C53C43" w:rsidRDefault="00F02688" w:rsidP="00F02688">
      <w:pPr>
        <w:jc w:val="center"/>
        <w:rPr>
          <w:rFonts w:ascii="Times New Roman" w:eastAsia="SimSun" w:hAnsi="Times New Roman" w:cs="Times New Roman"/>
          <w:sz w:val="24"/>
          <w:szCs w:val="24"/>
          <w:lang w:val="en-GB"/>
        </w:rPr>
      </w:pPr>
      <w:r w:rsidRPr="00C53C43">
        <w:rPr>
          <w:rFonts w:ascii="Times New Roman" w:eastAsia="SimSun" w:hAnsi="Times New Roman" w:cs="Times New Roman"/>
          <w:noProof/>
          <w:sz w:val="24"/>
          <w:szCs w:val="24"/>
        </w:rPr>
        <w:drawing>
          <wp:inline distT="0" distB="0" distL="114300" distR="114300" wp14:anchorId="3429C47B" wp14:editId="416366A5">
            <wp:extent cx="5272405" cy="2427890"/>
            <wp:effectExtent l="0" t="0" r="4445" b="0"/>
            <wp:docPr id="8" name="Picture 8" descr="chima RCBBR_S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ima RCBBR_SC12 "/>
                    <pic:cNvPicPr>
                      <a:picLocks noChangeAspect="1"/>
                    </pic:cNvPicPr>
                  </pic:nvPicPr>
                  <pic:blipFill>
                    <a:blip r:embed="rId14">
                      <a:lum bright="6000"/>
                    </a:blip>
                    <a:stretch>
                      <a:fillRect/>
                    </a:stretch>
                  </pic:blipFill>
                  <pic:spPr>
                    <a:xfrm>
                      <a:off x="0" y="0"/>
                      <a:ext cx="5281149" cy="2431916"/>
                    </a:xfrm>
                    <a:prstGeom prst="rect">
                      <a:avLst/>
                    </a:prstGeom>
                  </pic:spPr>
                </pic:pic>
              </a:graphicData>
            </a:graphic>
          </wp:inline>
        </w:drawing>
      </w:r>
    </w:p>
    <w:p w14:paraId="07F5E815" w14:textId="77777777" w:rsidR="00F02688" w:rsidRDefault="00D61E56" w:rsidP="00F02688">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val="en-GB"/>
        </w:rPr>
        <w:t>Figure 1</w:t>
      </w:r>
      <w:r w:rsidR="00F02688" w:rsidRPr="00C53C43">
        <w:rPr>
          <w:rFonts w:ascii="Times New Roman" w:eastAsia="SimSun" w:hAnsi="Times New Roman" w:cs="Times New Roman"/>
          <w:b/>
          <w:bCs/>
          <w:sz w:val="24"/>
          <w:szCs w:val="24"/>
          <w:lang w:val="en-GB"/>
        </w:rPr>
        <w:t>: Neighbour-joining evolutionary relationship of isolate RCBBR_SC12 with the GenBank closest matches</w:t>
      </w:r>
    </w:p>
    <w:p w14:paraId="7FD51EEE" w14:textId="77777777" w:rsidR="00F02688" w:rsidRDefault="00F02688" w:rsidP="00F02688">
      <w:pPr>
        <w:spacing w:line="360" w:lineRule="auto"/>
        <w:jc w:val="both"/>
        <w:rPr>
          <w:rFonts w:ascii="Times New Roman" w:hAnsi="Times New Roman" w:cs="Times New Roman"/>
          <w:sz w:val="24"/>
          <w:szCs w:val="24"/>
        </w:rPr>
      </w:pPr>
    </w:p>
    <w:p w14:paraId="2E107E3B" w14:textId="77777777" w:rsidR="00F02688" w:rsidRPr="00C53C43" w:rsidRDefault="00F02688" w:rsidP="00F02688">
      <w:pPr>
        <w:jc w:val="center"/>
        <w:rPr>
          <w:rFonts w:ascii="Times New Roman" w:eastAsia="SimSun" w:hAnsi="Times New Roman" w:cs="Times New Roman"/>
          <w:sz w:val="24"/>
          <w:szCs w:val="24"/>
          <w:lang w:val="en-GB"/>
        </w:rPr>
      </w:pPr>
      <w:r w:rsidRPr="00C53C43">
        <w:rPr>
          <w:rFonts w:ascii="Times New Roman" w:eastAsia="SimSun" w:hAnsi="Times New Roman" w:cs="Times New Roman"/>
          <w:noProof/>
          <w:sz w:val="24"/>
          <w:szCs w:val="24"/>
        </w:rPr>
        <w:lastRenderedPageBreak/>
        <w:drawing>
          <wp:inline distT="0" distB="0" distL="114300" distR="114300" wp14:anchorId="1D65981E" wp14:editId="5D897802">
            <wp:extent cx="6147435" cy="2490952"/>
            <wp:effectExtent l="0" t="0" r="5715" b="5080"/>
            <wp:docPr id="14" name="Picture 14" descr="chima RCBBR_S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ima RCBBR_SC14"/>
                    <pic:cNvPicPr>
                      <a:picLocks noChangeAspect="1"/>
                    </pic:cNvPicPr>
                  </pic:nvPicPr>
                  <pic:blipFill>
                    <a:blip r:embed="rId15"/>
                    <a:stretch>
                      <a:fillRect/>
                    </a:stretch>
                  </pic:blipFill>
                  <pic:spPr>
                    <a:xfrm>
                      <a:off x="0" y="0"/>
                      <a:ext cx="6162055" cy="2496876"/>
                    </a:xfrm>
                    <a:prstGeom prst="rect">
                      <a:avLst/>
                    </a:prstGeom>
                  </pic:spPr>
                </pic:pic>
              </a:graphicData>
            </a:graphic>
          </wp:inline>
        </w:drawing>
      </w:r>
    </w:p>
    <w:p w14:paraId="49C77B52" w14:textId="77777777" w:rsidR="00F02688" w:rsidRDefault="00D61E56" w:rsidP="00F02688">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val="en-GB"/>
        </w:rPr>
        <w:t>Figure 2</w:t>
      </w:r>
      <w:r w:rsidR="00F02688" w:rsidRPr="00C53C43">
        <w:rPr>
          <w:rFonts w:ascii="Times New Roman" w:eastAsia="SimSun" w:hAnsi="Times New Roman" w:cs="Times New Roman"/>
          <w:b/>
          <w:bCs/>
          <w:sz w:val="24"/>
          <w:szCs w:val="24"/>
          <w:lang w:val="en-GB"/>
        </w:rPr>
        <w:t>: Neighbour-joining evolutionary relationship of isolate RCBBR_SC14 with the GenBank closest matches</w:t>
      </w:r>
    </w:p>
    <w:p w14:paraId="04D2C31F" w14:textId="77777777" w:rsidR="00F02688" w:rsidRDefault="00F02688" w:rsidP="00F02688">
      <w:pPr>
        <w:spacing w:line="360" w:lineRule="auto"/>
        <w:jc w:val="both"/>
        <w:rPr>
          <w:rFonts w:ascii="Times New Roman" w:hAnsi="Times New Roman" w:cs="Times New Roman"/>
          <w:sz w:val="24"/>
          <w:szCs w:val="24"/>
        </w:rPr>
      </w:pPr>
    </w:p>
    <w:p w14:paraId="249436EF" w14:textId="77777777" w:rsidR="00F02688" w:rsidRPr="00C53C43" w:rsidRDefault="00F02688" w:rsidP="00F02688">
      <w:pPr>
        <w:jc w:val="center"/>
        <w:rPr>
          <w:rFonts w:ascii="Times New Roman" w:eastAsia="SimSun" w:hAnsi="Times New Roman" w:cs="Times New Roman"/>
          <w:b/>
          <w:bCs/>
          <w:sz w:val="24"/>
          <w:szCs w:val="24"/>
          <w:lang w:val="en-GB"/>
        </w:rPr>
      </w:pPr>
      <w:r w:rsidRPr="00C53C43">
        <w:rPr>
          <w:rFonts w:ascii="Times New Roman" w:eastAsia="SimSun" w:hAnsi="Times New Roman" w:cs="Times New Roman"/>
          <w:b/>
          <w:bCs/>
          <w:noProof/>
          <w:sz w:val="24"/>
          <w:szCs w:val="24"/>
        </w:rPr>
        <w:lastRenderedPageBreak/>
        <w:drawing>
          <wp:inline distT="0" distB="0" distL="114300" distR="114300" wp14:anchorId="7DCDDF02" wp14:editId="5DF13A59">
            <wp:extent cx="6069330" cy="2885090"/>
            <wp:effectExtent l="0" t="0" r="7620" b="0"/>
            <wp:docPr id="15" name="Picture 15" descr="chima RCBBR_S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ima RCBBR_SC20"/>
                    <pic:cNvPicPr>
                      <a:picLocks noChangeAspect="1"/>
                    </pic:cNvPicPr>
                  </pic:nvPicPr>
                  <pic:blipFill>
                    <a:blip r:embed="rId16"/>
                    <a:stretch>
                      <a:fillRect/>
                    </a:stretch>
                  </pic:blipFill>
                  <pic:spPr>
                    <a:xfrm>
                      <a:off x="0" y="0"/>
                      <a:ext cx="6087432" cy="2893695"/>
                    </a:xfrm>
                    <a:prstGeom prst="rect">
                      <a:avLst/>
                    </a:prstGeom>
                  </pic:spPr>
                </pic:pic>
              </a:graphicData>
            </a:graphic>
          </wp:inline>
        </w:drawing>
      </w:r>
    </w:p>
    <w:p w14:paraId="650C2AEA" w14:textId="77777777" w:rsidR="00F02688" w:rsidRDefault="00D61E56" w:rsidP="00F02688">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val="en-GB"/>
        </w:rPr>
        <w:t>Figure 3</w:t>
      </w:r>
      <w:r w:rsidR="00F02688" w:rsidRPr="00C53C43">
        <w:rPr>
          <w:rFonts w:ascii="Times New Roman" w:eastAsia="SimSun" w:hAnsi="Times New Roman" w:cs="Times New Roman"/>
          <w:b/>
          <w:bCs/>
          <w:sz w:val="24"/>
          <w:szCs w:val="24"/>
          <w:lang w:val="en-GB"/>
        </w:rPr>
        <w:t xml:space="preserve">: </w:t>
      </w:r>
      <w:proofErr w:type="spellStart"/>
      <w:r w:rsidR="00F02688" w:rsidRPr="00C53C43">
        <w:rPr>
          <w:rFonts w:ascii="Times New Roman" w:eastAsia="SimSun" w:hAnsi="Times New Roman" w:cs="Times New Roman"/>
          <w:b/>
          <w:bCs/>
          <w:sz w:val="24"/>
          <w:szCs w:val="24"/>
          <w:lang w:val="en-GB"/>
        </w:rPr>
        <w:t>Neighbor</w:t>
      </w:r>
      <w:proofErr w:type="spellEnd"/>
      <w:r w:rsidR="00F02688" w:rsidRPr="00C53C43">
        <w:rPr>
          <w:rFonts w:ascii="Times New Roman" w:eastAsia="SimSun" w:hAnsi="Times New Roman" w:cs="Times New Roman"/>
          <w:b/>
          <w:bCs/>
          <w:sz w:val="24"/>
          <w:szCs w:val="24"/>
          <w:lang w:val="en-GB"/>
        </w:rPr>
        <w:t xml:space="preserve">-joining evolutionary relationship of isolate RCBBR_SC20 with the GenBank closest matches </w:t>
      </w:r>
    </w:p>
    <w:p w14:paraId="1ED746C6" w14:textId="77777777" w:rsidR="00F02688" w:rsidRDefault="00F02688" w:rsidP="00F02688">
      <w:pPr>
        <w:spacing w:line="360" w:lineRule="auto"/>
        <w:jc w:val="both"/>
        <w:rPr>
          <w:rFonts w:ascii="Times New Roman" w:hAnsi="Times New Roman" w:cs="Times New Roman"/>
          <w:sz w:val="24"/>
          <w:szCs w:val="24"/>
        </w:rPr>
      </w:pPr>
    </w:p>
    <w:p w14:paraId="43C2E5C2" w14:textId="77777777" w:rsidR="00F02688" w:rsidRPr="00C53C43" w:rsidRDefault="00F02688" w:rsidP="00F02688">
      <w:pPr>
        <w:jc w:val="both"/>
        <w:rPr>
          <w:rFonts w:ascii="Times New Roman" w:eastAsia="SimSun" w:hAnsi="Times New Roman" w:cs="Times New Roman"/>
          <w:b/>
          <w:bCs/>
          <w:sz w:val="24"/>
          <w:szCs w:val="24"/>
          <w:lang w:val="en-GB"/>
        </w:rPr>
      </w:pPr>
      <w:r w:rsidRPr="00C53C43">
        <w:rPr>
          <w:rFonts w:ascii="Times New Roman" w:eastAsia="SimSun" w:hAnsi="Times New Roman" w:cs="Times New Roman"/>
          <w:b/>
          <w:bCs/>
          <w:noProof/>
          <w:sz w:val="24"/>
          <w:szCs w:val="24"/>
        </w:rPr>
        <w:lastRenderedPageBreak/>
        <w:drawing>
          <wp:inline distT="0" distB="0" distL="114300" distR="114300" wp14:anchorId="0A585475" wp14:editId="79ACC419">
            <wp:extent cx="6148070" cy="2885090"/>
            <wp:effectExtent l="0" t="0" r="5080" b="0"/>
            <wp:docPr id="19" name="Picture 19" descr="chima RCBBR_S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ima RCBBR_SC22"/>
                    <pic:cNvPicPr>
                      <a:picLocks noChangeAspect="1"/>
                    </pic:cNvPicPr>
                  </pic:nvPicPr>
                  <pic:blipFill>
                    <a:blip r:embed="rId17"/>
                    <a:stretch>
                      <a:fillRect/>
                    </a:stretch>
                  </pic:blipFill>
                  <pic:spPr>
                    <a:xfrm>
                      <a:off x="0" y="0"/>
                      <a:ext cx="6170980" cy="2895841"/>
                    </a:xfrm>
                    <a:prstGeom prst="rect">
                      <a:avLst/>
                    </a:prstGeom>
                  </pic:spPr>
                </pic:pic>
              </a:graphicData>
            </a:graphic>
          </wp:inline>
        </w:drawing>
      </w:r>
    </w:p>
    <w:p w14:paraId="26F5166D" w14:textId="77777777" w:rsidR="00F02688" w:rsidRDefault="00820611" w:rsidP="00F02688">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val="en-GB"/>
        </w:rPr>
        <w:t>Figure 4</w:t>
      </w:r>
      <w:r w:rsidR="00F02688" w:rsidRPr="00C53C43">
        <w:rPr>
          <w:rFonts w:ascii="Times New Roman" w:eastAsia="SimSun" w:hAnsi="Times New Roman" w:cs="Times New Roman"/>
          <w:b/>
          <w:bCs/>
          <w:sz w:val="24"/>
          <w:szCs w:val="24"/>
          <w:lang w:val="en-GB"/>
        </w:rPr>
        <w:t xml:space="preserve">: </w:t>
      </w:r>
      <w:proofErr w:type="spellStart"/>
      <w:r w:rsidR="00F02688" w:rsidRPr="00C53C43">
        <w:rPr>
          <w:rFonts w:ascii="Times New Roman" w:eastAsia="SimSun" w:hAnsi="Times New Roman" w:cs="Times New Roman"/>
          <w:b/>
          <w:bCs/>
          <w:sz w:val="24"/>
          <w:szCs w:val="24"/>
          <w:lang w:val="en-GB"/>
        </w:rPr>
        <w:t>Neighbor</w:t>
      </w:r>
      <w:proofErr w:type="spellEnd"/>
      <w:r w:rsidR="00F02688" w:rsidRPr="00C53C43">
        <w:rPr>
          <w:rFonts w:ascii="Times New Roman" w:eastAsia="SimSun" w:hAnsi="Times New Roman" w:cs="Times New Roman"/>
          <w:b/>
          <w:bCs/>
          <w:sz w:val="24"/>
          <w:szCs w:val="24"/>
          <w:lang w:val="en-GB"/>
        </w:rPr>
        <w:t>-joining evolutionary relationship of isolate RCBBR_SC22 with the GenBank closest matches</w:t>
      </w:r>
    </w:p>
    <w:p w14:paraId="236A09FF" w14:textId="77777777" w:rsidR="00F02688" w:rsidRPr="00C53C43" w:rsidRDefault="00F02688" w:rsidP="00F02688">
      <w:pPr>
        <w:jc w:val="center"/>
        <w:rPr>
          <w:rFonts w:ascii="Times New Roman" w:eastAsia="SimSun" w:hAnsi="Times New Roman" w:cs="Times New Roman"/>
          <w:sz w:val="24"/>
          <w:szCs w:val="24"/>
          <w:lang w:val="en-GB"/>
        </w:rPr>
      </w:pPr>
      <w:r w:rsidRPr="00C53C43">
        <w:rPr>
          <w:rFonts w:ascii="Times New Roman" w:eastAsia="SimSun" w:hAnsi="Times New Roman" w:cs="Times New Roman"/>
          <w:noProof/>
          <w:sz w:val="24"/>
          <w:szCs w:val="24"/>
        </w:rPr>
        <w:lastRenderedPageBreak/>
        <w:drawing>
          <wp:inline distT="0" distB="0" distL="114300" distR="114300" wp14:anchorId="73EBEABD" wp14:editId="3C995803">
            <wp:extent cx="6163945" cy="2932386"/>
            <wp:effectExtent l="0" t="0" r="8255" b="1905"/>
            <wp:docPr id="20" name="Picture 20" descr="chima RCBBR_S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ima RCBBR_SC24"/>
                    <pic:cNvPicPr>
                      <a:picLocks noChangeAspect="1"/>
                    </pic:cNvPicPr>
                  </pic:nvPicPr>
                  <pic:blipFill>
                    <a:blip r:embed="rId18"/>
                    <a:stretch>
                      <a:fillRect/>
                    </a:stretch>
                  </pic:blipFill>
                  <pic:spPr>
                    <a:xfrm>
                      <a:off x="0" y="0"/>
                      <a:ext cx="6188150" cy="2943901"/>
                    </a:xfrm>
                    <a:prstGeom prst="rect">
                      <a:avLst/>
                    </a:prstGeom>
                  </pic:spPr>
                </pic:pic>
              </a:graphicData>
            </a:graphic>
          </wp:inline>
        </w:drawing>
      </w:r>
    </w:p>
    <w:p w14:paraId="360E5088" w14:textId="77777777" w:rsidR="00F02688" w:rsidRDefault="00820611" w:rsidP="00F02688">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val="en-GB"/>
        </w:rPr>
        <w:t>Figure 5</w:t>
      </w:r>
      <w:r w:rsidR="00F02688" w:rsidRPr="00C53C43">
        <w:rPr>
          <w:rFonts w:ascii="Times New Roman" w:eastAsia="SimSun" w:hAnsi="Times New Roman" w:cs="Times New Roman"/>
          <w:b/>
          <w:bCs/>
          <w:sz w:val="24"/>
          <w:szCs w:val="24"/>
          <w:lang w:val="en-GB"/>
        </w:rPr>
        <w:t xml:space="preserve">: </w:t>
      </w:r>
      <w:proofErr w:type="spellStart"/>
      <w:r w:rsidR="00F02688" w:rsidRPr="00C53C43">
        <w:rPr>
          <w:rFonts w:ascii="Times New Roman" w:eastAsia="SimSun" w:hAnsi="Times New Roman" w:cs="Times New Roman"/>
          <w:b/>
          <w:bCs/>
          <w:sz w:val="24"/>
          <w:szCs w:val="24"/>
          <w:lang w:val="en-GB"/>
        </w:rPr>
        <w:t>Neighbor</w:t>
      </w:r>
      <w:proofErr w:type="spellEnd"/>
      <w:r w:rsidR="00F02688" w:rsidRPr="00C53C43">
        <w:rPr>
          <w:rFonts w:ascii="Times New Roman" w:eastAsia="SimSun" w:hAnsi="Times New Roman" w:cs="Times New Roman"/>
          <w:b/>
          <w:bCs/>
          <w:sz w:val="24"/>
          <w:szCs w:val="24"/>
          <w:lang w:val="en-GB"/>
        </w:rPr>
        <w:t>-joining evolutionary relationship of isolate RCBBR_SC24 with the GenBank closest matches</w:t>
      </w:r>
    </w:p>
    <w:p w14:paraId="5E344387" w14:textId="77777777" w:rsidR="00F02688" w:rsidRDefault="00F02688" w:rsidP="00F02688">
      <w:pPr>
        <w:spacing w:line="360" w:lineRule="auto"/>
        <w:jc w:val="both"/>
        <w:rPr>
          <w:rFonts w:ascii="Times New Roman" w:hAnsi="Times New Roman" w:cs="Times New Roman"/>
          <w:sz w:val="24"/>
          <w:szCs w:val="24"/>
        </w:rPr>
      </w:pPr>
    </w:p>
    <w:p w14:paraId="160F6EE2" w14:textId="77777777" w:rsidR="00F02688" w:rsidRPr="00C53C43" w:rsidRDefault="00F02688" w:rsidP="00F02688">
      <w:pPr>
        <w:jc w:val="center"/>
        <w:rPr>
          <w:rFonts w:ascii="Times New Roman" w:eastAsia="SimSun" w:hAnsi="Times New Roman" w:cs="Times New Roman"/>
          <w:b/>
          <w:bCs/>
          <w:sz w:val="24"/>
          <w:szCs w:val="24"/>
          <w:lang w:val="en-GB"/>
        </w:rPr>
      </w:pPr>
      <w:r w:rsidRPr="00C53C43">
        <w:rPr>
          <w:rFonts w:ascii="Times New Roman" w:eastAsia="SimSun" w:hAnsi="Times New Roman" w:cs="Times New Roman"/>
          <w:b/>
          <w:bCs/>
          <w:noProof/>
          <w:sz w:val="24"/>
          <w:szCs w:val="24"/>
        </w:rPr>
        <w:lastRenderedPageBreak/>
        <w:drawing>
          <wp:inline distT="0" distB="0" distL="114300" distR="114300" wp14:anchorId="61D22E99" wp14:editId="575296AC">
            <wp:extent cx="6447790" cy="2900680"/>
            <wp:effectExtent l="0" t="0" r="0" b="0"/>
            <wp:docPr id="21" name="Picture 21" descr="chima RCBBR_S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ima RCBBR_SC7"/>
                    <pic:cNvPicPr>
                      <a:picLocks noChangeAspect="1"/>
                    </pic:cNvPicPr>
                  </pic:nvPicPr>
                  <pic:blipFill>
                    <a:blip r:embed="rId19">
                      <a:lum bright="6000"/>
                    </a:blip>
                    <a:stretch>
                      <a:fillRect/>
                    </a:stretch>
                  </pic:blipFill>
                  <pic:spPr>
                    <a:xfrm>
                      <a:off x="0" y="0"/>
                      <a:ext cx="6482514" cy="2916301"/>
                    </a:xfrm>
                    <a:prstGeom prst="rect">
                      <a:avLst/>
                    </a:prstGeom>
                  </pic:spPr>
                </pic:pic>
              </a:graphicData>
            </a:graphic>
          </wp:inline>
        </w:drawing>
      </w:r>
    </w:p>
    <w:p w14:paraId="691D8999" w14:textId="513EB370" w:rsidR="00F02688" w:rsidRPr="00D54A29" w:rsidRDefault="0039407F" w:rsidP="00F02688">
      <w:pPr>
        <w:spacing w:line="480" w:lineRule="auto"/>
        <w:jc w:val="both"/>
        <w:rPr>
          <w:rFonts w:ascii="Times New Roman" w:hAnsi="Times New Roman" w:cs="Times New Roman"/>
          <w:sz w:val="24"/>
          <w:szCs w:val="24"/>
        </w:rPr>
      </w:pPr>
      <w:r>
        <w:rPr>
          <w:rFonts w:ascii="Times New Roman" w:eastAsia="SimSun" w:hAnsi="Times New Roman" w:cs="Times New Roman"/>
          <w:b/>
          <w:bCs/>
          <w:sz w:val="24"/>
          <w:szCs w:val="24"/>
          <w:lang w:val="en-GB"/>
        </w:rPr>
        <w:t>Figure</w:t>
      </w:r>
      <w:r w:rsidR="001D2A1F">
        <w:rPr>
          <w:rFonts w:ascii="Times New Roman" w:eastAsia="SimSun" w:hAnsi="Times New Roman" w:cs="Times New Roman"/>
          <w:b/>
          <w:bCs/>
          <w:sz w:val="24"/>
          <w:szCs w:val="24"/>
          <w:lang w:val="en-GB"/>
        </w:rPr>
        <w:t xml:space="preserve"> </w:t>
      </w:r>
      <w:proofErr w:type="gramStart"/>
      <w:r w:rsidR="001D2A1F">
        <w:rPr>
          <w:rFonts w:ascii="Times New Roman" w:eastAsia="SimSun" w:hAnsi="Times New Roman" w:cs="Times New Roman"/>
          <w:b/>
          <w:bCs/>
          <w:sz w:val="24"/>
          <w:szCs w:val="24"/>
          <w:lang w:val="en-GB"/>
        </w:rPr>
        <w:t>6</w:t>
      </w:r>
      <w:r>
        <w:rPr>
          <w:rFonts w:ascii="Times New Roman" w:eastAsia="SimSun" w:hAnsi="Times New Roman" w:cs="Times New Roman"/>
          <w:b/>
          <w:bCs/>
          <w:sz w:val="24"/>
          <w:szCs w:val="24"/>
          <w:lang w:val="en-GB"/>
        </w:rPr>
        <w:t xml:space="preserve"> </w:t>
      </w:r>
      <w:r w:rsidR="00F02688" w:rsidRPr="00C53C43">
        <w:rPr>
          <w:rFonts w:ascii="Times New Roman" w:eastAsia="SimSun" w:hAnsi="Times New Roman" w:cs="Times New Roman"/>
          <w:b/>
          <w:bCs/>
          <w:sz w:val="24"/>
          <w:szCs w:val="24"/>
          <w:lang w:val="en-GB"/>
        </w:rPr>
        <w:t>:</w:t>
      </w:r>
      <w:proofErr w:type="gramEnd"/>
      <w:r w:rsidR="00F02688" w:rsidRPr="00C53C43">
        <w:rPr>
          <w:rFonts w:ascii="Times New Roman" w:eastAsia="SimSun" w:hAnsi="Times New Roman" w:cs="Times New Roman"/>
          <w:b/>
          <w:bCs/>
          <w:sz w:val="24"/>
          <w:szCs w:val="24"/>
          <w:lang w:val="en-GB"/>
        </w:rPr>
        <w:t xml:space="preserve"> </w:t>
      </w:r>
      <w:proofErr w:type="spellStart"/>
      <w:r w:rsidR="00F02688" w:rsidRPr="00C53C43">
        <w:rPr>
          <w:rFonts w:ascii="Times New Roman" w:eastAsia="SimSun" w:hAnsi="Times New Roman" w:cs="Times New Roman"/>
          <w:b/>
          <w:bCs/>
          <w:sz w:val="24"/>
          <w:szCs w:val="24"/>
          <w:lang w:val="en-GB"/>
        </w:rPr>
        <w:t>Neighbor</w:t>
      </w:r>
      <w:proofErr w:type="spellEnd"/>
      <w:r w:rsidR="00F02688" w:rsidRPr="00C53C43">
        <w:rPr>
          <w:rFonts w:ascii="Times New Roman" w:eastAsia="SimSun" w:hAnsi="Times New Roman" w:cs="Times New Roman"/>
          <w:b/>
          <w:bCs/>
          <w:sz w:val="24"/>
          <w:szCs w:val="24"/>
          <w:lang w:val="en-GB"/>
        </w:rPr>
        <w:t>-joining evolutionary relationship of isolate RCBBR_SC7 with the GenBank closest matches</w:t>
      </w:r>
    </w:p>
    <w:p w14:paraId="2D34A6F2" w14:textId="77777777" w:rsidR="00F02688" w:rsidRPr="00D67EF0" w:rsidRDefault="00A8167C" w:rsidP="00F0268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8. </w:t>
      </w:r>
      <w:r w:rsidR="00F02688" w:rsidRPr="00D67EF0">
        <w:rPr>
          <w:rFonts w:ascii="Times New Roman" w:hAnsi="Times New Roman" w:cs="Times New Roman"/>
          <w:b/>
          <w:bCs/>
          <w:sz w:val="24"/>
          <w:szCs w:val="24"/>
          <w:lang w:val="en-GB"/>
        </w:rPr>
        <w:t xml:space="preserve">The bacterial isolates and their </w:t>
      </w:r>
      <w:r w:rsidR="00F02688">
        <w:rPr>
          <w:rFonts w:ascii="Times New Roman" w:hAnsi="Times New Roman" w:cs="Times New Roman"/>
          <w:b/>
          <w:bCs/>
          <w:sz w:val="24"/>
          <w:szCs w:val="24"/>
          <w:lang w:val="en-GB"/>
        </w:rPr>
        <w:t>closest</w:t>
      </w:r>
      <w:r w:rsidR="00F02688" w:rsidRPr="00D67EF0">
        <w:rPr>
          <w:rFonts w:ascii="Times New Roman" w:hAnsi="Times New Roman" w:cs="Times New Roman"/>
          <w:b/>
          <w:bCs/>
          <w:sz w:val="24"/>
          <w:szCs w:val="24"/>
          <w:lang w:val="en-GB"/>
        </w:rPr>
        <w:t xml:space="preserve"> GenBank matches</w:t>
      </w:r>
    </w:p>
    <w:tbl>
      <w:tblPr>
        <w:tblStyle w:val="ListTable6Colorful"/>
        <w:tblW w:w="5000" w:type="pct"/>
        <w:tblLook w:val="04A0" w:firstRow="1" w:lastRow="0" w:firstColumn="1" w:lastColumn="0" w:noHBand="0" w:noVBand="1"/>
      </w:tblPr>
      <w:tblGrid>
        <w:gridCol w:w="605"/>
        <w:gridCol w:w="1048"/>
        <w:gridCol w:w="1735"/>
        <w:gridCol w:w="2764"/>
        <w:gridCol w:w="4248"/>
        <w:gridCol w:w="1158"/>
        <w:gridCol w:w="1402"/>
      </w:tblGrid>
      <w:tr w:rsidR="00F02688" w:rsidRPr="00D67EF0" w14:paraId="55D5A784" w14:textId="77777777" w:rsidTr="00EC02FF">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57F56F20" w14:textId="77777777" w:rsidR="00F02688" w:rsidRPr="00D67EF0" w:rsidRDefault="00F02688" w:rsidP="00304D1C">
            <w:pPr>
              <w:rPr>
                <w:rFonts w:ascii="Times New Roman" w:hAnsi="Times New Roman" w:cs="Times New Roman"/>
                <w:b w:val="0"/>
                <w:bCs w:val="0"/>
                <w:lang w:val="en-GB"/>
              </w:rPr>
            </w:pPr>
            <w:r w:rsidRPr="00D67EF0">
              <w:rPr>
                <w:rFonts w:ascii="Times New Roman" w:hAnsi="Times New Roman" w:cs="Times New Roman"/>
                <w:lang w:val="en-GB"/>
              </w:rPr>
              <w:t>S/N</w:t>
            </w:r>
          </w:p>
        </w:tc>
        <w:tc>
          <w:tcPr>
            <w:tcW w:w="403" w:type="pct"/>
            <w:shd w:val="clear" w:color="auto" w:fill="auto"/>
          </w:tcPr>
          <w:p w14:paraId="7DB4F6F6" w14:textId="77777777" w:rsidR="00F02688" w:rsidRPr="00D67EF0"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67EF0">
              <w:rPr>
                <w:rFonts w:ascii="Times New Roman" w:hAnsi="Times New Roman" w:cs="Times New Roman"/>
                <w:lang w:val="en-GB"/>
              </w:rPr>
              <w:t>Location</w:t>
            </w:r>
          </w:p>
        </w:tc>
        <w:tc>
          <w:tcPr>
            <w:tcW w:w="671" w:type="pct"/>
            <w:shd w:val="clear" w:color="auto" w:fill="auto"/>
          </w:tcPr>
          <w:p w14:paraId="2273417E" w14:textId="77777777" w:rsidR="00F02688" w:rsidRPr="00D67EF0"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67EF0">
              <w:rPr>
                <w:rFonts w:ascii="Times New Roman" w:hAnsi="Times New Roman" w:cs="Times New Roman"/>
                <w:lang w:val="en-GB"/>
              </w:rPr>
              <w:t>Strain</w:t>
            </w:r>
          </w:p>
        </w:tc>
        <w:tc>
          <w:tcPr>
            <w:tcW w:w="1068" w:type="pct"/>
            <w:shd w:val="clear" w:color="auto" w:fill="auto"/>
          </w:tcPr>
          <w:p w14:paraId="3AA437A5" w14:textId="77777777" w:rsidR="00F02688" w:rsidRPr="00D67EF0"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67EF0">
              <w:rPr>
                <w:rFonts w:ascii="Times New Roman" w:hAnsi="Times New Roman" w:cs="Times New Roman"/>
                <w:lang w:val="en-GB"/>
              </w:rPr>
              <w:t>Organism</w:t>
            </w:r>
          </w:p>
        </w:tc>
        <w:tc>
          <w:tcPr>
            <w:tcW w:w="1640" w:type="pct"/>
            <w:shd w:val="clear" w:color="auto" w:fill="auto"/>
          </w:tcPr>
          <w:p w14:paraId="48F7899C" w14:textId="77777777" w:rsidR="00F02688" w:rsidRPr="00D67EF0"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67EF0">
              <w:rPr>
                <w:rFonts w:ascii="Times New Roman" w:hAnsi="Times New Roman" w:cs="Times New Roman"/>
                <w:lang w:val="en-GB"/>
              </w:rPr>
              <w:t>Closest GenBank Match</w:t>
            </w:r>
          </w:p>
        </w:tc>
        <w:tc>
          <w:tcPr>
            <w:tcW w:w="441" w:type="pct"/>
            <w:shd w:val="clear" w:color="auto" w:fill="auto"/>
          </w:tcPr>
          <w:p w14:paraId="5B670940" w14:textId="77777777" w:rsidR="00F02688" w:rsidRPr="00D67EF0"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67EF0">
              <w:rPr>
                <w:rFonts w:ascii="Times New Roman" w:hAnsi="Times New Roman" w:cs="Times New Roman"/>
                <w:lang w:val="en-GB"/>
              </w:rPr>
              <w:t>Similarity (%)</w:t>
            </w:r>
          </w:p>
        </w:tc>
        <w:tc>
          <w:tcPr>
            <w:tcW w:w="542" w:type="pct"/>
            <w:shd w:val="clear" w:color="auto" w:fill="auto"/>
          </w:tcPr>
          <w:p w14:paraId="1ADAC574" w14:textId="77777777" w:rsidR="00F02688" w:rsidRPr="00D67EF0"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67EF0">
              <w:rPr>
                <w:rFonts w:ascii="Times New Roman" w:hAnsi="Times New Roman" w:cs="Times New Roman"/>
                <w:lang w:val="en-GB"/>
              </w:rPr>
              <w:t>Accession No</w:t>
            </w:r>
          </w:p>
        </w:tc>
      </w:tr>
      <w:tr w:rsidR="00F02688" w:rsidRPr="00D67EF0" w14:paraId="78EDA242" w14:textId="77777777" w:rsidTr="00EC02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00884B86" w14:textId="77777777" w:rsidR="00F02688" w:rsidRPr="00B43396" w:rsidRDefault="00F02688" w:rsidP="00304D1C">
            <w:pPr>
              <w:spacing w:line="480" w:lineRule="auto"/>
              <w:rPr>
                <w:rFonts w:ascii="Times New Roman" w:hAnsi="Times New Roman" w:cs="Times New Roman"/>
                <w:sz w:val="24"/>
                <w:szCs w:val="24"/>
                <w:lang w:val="en-GB"/>
              </w:rPr>
            </w:pPr>
            <w:r w:rsidRPr="00B43396">
              <w:rPr>
                <w:rFonts w:ascii="Times New Roman" w:hAnsi="Times New Roman" w:cs="Times New Roman"/>
                <w:sz w:val="24"/>
                <w:szCs w:val="24"/>
                <w:lang w:val="en-GB"/>
              </w:rPr>
              <w:t>1</w:t>
            </w:r>
          </w:p>
        </w:tc>
        <w:tc>
          <w:tcPr>
            <w:tcW w:w="403" w:type="pct"/>
            <w:shd w:val="clear" w:color="auto" w:fill="auto"/>
          </w:tcPr>
          <w:p w14:paraId="07C5FB9F"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rPr>
              <w:t>SW2</w:t>
            </w:r>
          </w:p>
        </w:tc>
        <w:tc>
          <w:tcPr>
            <w:tcW w:w="671" w:type="pct"/>
            <w:shd w:val="clear" w:color="auto" w:fill="auto"/>
          </w:tcPr>
          <w:p w14:paraId="5152AF1F"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RCBBR_SC12</w:t>
            </w:r>
          </w:p>
        </w:tc>
        <w:tc>
          <w:tcPr>
            <w:tcW w:w="1068" w:type="pct"/>
            <w:shd w:val="clear" w:color="auto" w:fill="auto"/>
          </w:tcPr>
          <w:p w14:paraId="6C150B9E"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rPr>
            </w:pPr>
            <w:proofErr w:type="spellStart"/>
            <w:r w:rsidRPr="00B43396">
              <w:rPr>
                <w:rFonts w:ascii="Times New Roman" w:hAnsi="Times New Roman" w:cs="Times New Roman"/>
                <w:i/>
                <w:iCs/>
                <w:sz w:val="24"/>
                <w:szCs w:val="24"/>
                <w:lang w:val="en-GB"/>
              </w:rPr>
              <w:t>Pseudochrobactrum</w:t>
            </w:r>
            <w:proofErr w:type="spellEnd"/>
            <w:r w:rsidRPr="00B43396">
              <w:rPr>
                <w:rFonts w:ascii="Times New Roman" w:hAnsi="Times New Roman" w:cs="Times New Roman"/>
                <w:i/>
                <w:iCs/>
                <w:sz w:val="24"/>
                <w:szCs w:val="24"/>
                <w:lang w:val="en-GB"/>
              </w:rPr>
              <w:t xml:space="preserve"> </w:t>
            </w:r>
            <w:r w:rsidRPr="00B43396">
              <w:rPr>
                <w:rFonts w:ascii="Times New Roman" w:hAnsi="Times New Roman" w:cs="Times New Roman"/>
                <w:sz w:val="24"/>
                <w:szCs w:val="24"/>
                <w:lang w:val="en-GB"/>
              </w:rPr>
              <w:t>sp.</w:t>
            </w:r>
          </w:p>
        </w:tc>
        <w:tc>
          <w:tcPr>
            <w:tcW w:w="1640" w:type="pct"/>
            <w:shd w:val="clear" w:color="auto" w:fill="auto"/>
          </w:tcPr>
          <w:p w14:paraId="7E6B9C56"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roofErr w:type="spellStart"/>
            <w:r w:rsidRPr="00B43396">
              <w:rPr>
                <w:rFonts w:ascii="Times New Roman" w:hAnsi="Times New Roman" w:cs="Times New Roman"/>
                <w:i/>
                <w:iCs/>
                <w:sz w:val="24"/>
                <w:szCs w:val="24"/>
                <w:lang w:val="en-GB"/>
              </w:rPr>
              <w:t>Pseudochrobactrum</w:t>
            </w:r>
            <w:proofErr w:type="spellEnd"/>
            <w:r w:rsidRPr="00B43396">
              <w:rPr>
                <w:rFonts w:ascii="Times New Roman" w:hAnsi="Times New Roman" w:cs="Times New Roman"/>
                <w:i/>
                <w:iCs/>
                <w:sz w:val="24"/>
                <w:szCs w:val="24"/>
                <w:lang w:val="en-GB"/>
              </w:rPr>
              <w:t xml:space="preserve"> </w:t>
            </w:r>
            <w:r w:rsidRPr="00B43396">
              <w:rPr>
                <w:rFonts w:ascii="Times New Roman" w:hAnsi="Times New Roman" w:cs="Times New Roman"/>
                <w:sz w:val="24"/>
                <w:szCs w:val="24"/>
                <w:lang w:val="en-GB"/>
              </w:rPr>
              <w:t>sp. B5</w:t>
            </w:r>
          </w:p>
        </w:tc>
        <w:tc>
          <w:tcPr>
            <w:tcW w:w="441" w:type="pct"/>
            <w:shd w:val="clear" w:color="auto" w:fill="auto"/>
          </w:tcPr>
          <w:p w14:paraId="01599DD6"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82.31</w:t>
            </w:r>
          </w:p>
        </w:tc>
        <w:tc>
          <w:tcPr>
            <w:tcW w:w="542" w:type="pct"/>
            <w:shd w:val="clear" w:color="auto" w:fill="auto"/>
          </w:tcPr>
          <w:p w14:paraId="6608C154"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F02688" w:rsidRPr="00D67EF0" w14:paraId="741EBDCA" w14:textId="77777777" w:rsidTr="00EC02FF">
        <w:trPr>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4F76B51D" w14:textId="77777777" w:rsidR="00F02688" w:rsidRPr="00B43396" w:rsidRDefault="00F02688" w:rsidP="00304D1C">
            <w:pPr>
              <w:spacing w:line="480" w:lineRule="auto"/>
              <w:rPr>
                <w:rFonts w:ascii="Times New Roman" w:hAnsi="Times New Roman" w:cs="Times New Roman"/>
                <w:sz w:val="24"/>
                <w:szCs w:val="24"/>
                <w:lang w:val="en-GB"/>
              </w:rPr>
            </w:pPr>
            <w:r w:rsidRPr="00B43396">
              <w:rPr>
                <w:rFonts w:ascii="Times New Roman" w:hAnsi="Times New Roman" w:cs="Times New Roman"/>
                <w:sz w:val="24"/>
                <w:szCs w:val="24"/>
                <w:lang w:val="en-GB"/>
              </w:rPr>
              <w:t>2</w:t>
            </w:r>
          </w:p>
        </w:tc>
        <w:tc>
          <w:tcPr>
            <w:tcW w:w="403" w:type="pct"/>
            <w:shd w:val="clear" w:color="auto" w:fill="auto"/>
          </w:tcPr>
          <w:p w14:paraId="180EEC2F"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rPr>
              <w:t>SW2</w:t>
            </w:r>
          </w:p>
        </w:tc>
        <w:tc>
          <w:tcPr>
            <w:tcW w:w="671" w:type="pct"/>
            <w:shd w:val="clear" w:color="auto" w:fill="auto"/>
          </w:tcPr>
          <w:p w14:paraId="0F8787F7"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RCBBR_SC14</w:t>
            </w:r>
          </w:p>
        </w:tc>
        <w:tc>
          <w:tcPr>
            <w:tcW w:w="1068" w:type="pct"/>
            <w:shd w:val="clear" w:color="auto" w:fill="auto"/>
          </w:tcPr>
          <w:p w14:paraId="5D77CDBE"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rPr>
            </w:pPr>
            <w:r w:rsidRPr="00B43396">
              <w:rPr>
                <w:rFonts w:ascii="Times New Roman" w:hAnsi="Times New Roman" w:cs="Times New Roman"/>
                <w:i/>
                <w:iCs/>
                <w:sz w:val="24"/>
                <w:szCs w:val="24"/>
                <w:lang w:val="en-GB"/>
              </w:rPr>
              <w:t xml:space="preserve">Bacillus albus </w:t>
            </w:r>
          </w:p>
        </w:tc>
        <w:tc>
          <w:tcPr>
            <w:tcW w:w="1640" w:type="pct"/>
            <w:shd w:val="clear" w:color="auto" w:fill="auto"/>
          </w:tcPr>
          <w:p w14:paraId="581CE902"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rPr>
            </w:pPr>
            <w:r w:rsidRPr="00B43396">
              <w:rPr>
                <w:rFonts w:ascii="Times New Roman" w:hAnsi="Times New Roman" w:cs="Times New Roman"/>
                <w:i/>
                <w:iCs/>
                <w:sz w:val="24"/>
                <w:szCs w:val="24"/>
                <w:lang w:val="en-GB"/>
              </w:rPr>
              <w:t xml:space="preserve">Bacillus albus </w:t>
            </w:r>
            <w:r w:rsidRPr="00B43396">
              <w:rPr>
                <w:rFonts w:ascii="Times New Roman" w:hAnsi="Times New Roman" w:cs="Times New Roman"/>
                <w:sz w:val="24"/>
                <w:szCs w:val="24"/>
                <w:lang w:val="en-GB"/>
              </w:rPr>
              <w:t>strain MCCC IA02146</w:t>
            </w:r>
          </w:p>
        </w:tc>
        <w:tc>
          <w:tcPr>
            <w:tcW w:w="441" w:type="pct"/>
            <w:shd w:val="clear" w:color="auto" w:fill="auto"/>
          </w:tcPr>
          <w:p w14:paraId="6823DCA6"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99.88</w:t>
            </w:r>
          </w:p>
        </w:tc>
        <w:tc>
          <w:tcPr>
            <w:tcW w:w="542" w:type="pct"/>
            <w:shd w:val="clear" w:color="auto" w:fill="auto"/>
          </w:tcPr>
          <w:p w14:paraId="42D4ADDD"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color w:val="222222"/>
                <w:sz w:val="24"/>
                <w:szCs w:val="24"/>
                <w:shd w:val="clear" w:color="auto" w:fill="FFFFFF"/>
              </w:rPr>
              <w:t>PQ350377</w:t>
            </w:r>
          </w:p>
        </w:tc>
      </w:tr>
      <w:tr w:rsidR="00F02688" w:rsidRPr="00D67EF0" w14:paraId="7C5FB1B5" w14:textId="77777777" w:rsidTr="00EC02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5A63EBA9" w14:textId="77777777" w:rsidR="00F02688" w:rsidRPr="00B43396" w:rsidRDefault="00F02688" w:rsidP="00304D1C">
            <w:pPr>
              <w:spacing w:line="480" w:lineRule="auto"/>
              <w:rPr>
                <w:rFonts w:ascii="Times New Roman" w:hAnsi="Times New Roman" w:cs="Times New Roman"/>
                <w:sz w:val="24"/>
                <w:szCs w:val="24"/>
                <w:lang w:val="en-GB"/>
              </w:rPr>
            </w:pPr>
            <w:r w:rsidRPr="00B43396">
              <w:rPr>
                <w:rFonts w:ascii="Times New Roman" w:hAnsi="Times New Roman" w:cs="Times New Roman"/>
                <w:sz w:val="24"/>
                <w:szCs w:val="24"/>
                <w:lang w:val="en-GB"/>
              </w:rPr>
              <w:t>3</w:t>
            </w:r>
          </w:p>
        </w:tc>
        <w:tc>
          <w:tcPr>
            <w:tcW w:w="403" w:type="pct"/>
            <w:shd w:val="clear" w:color="auto" w:fill="auto"/>
          </w:tcPr>
          <w:p w14:paraId="4654A735"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rPr>
              <w:t>FWS1</w:t>
            </w:r>
          </w:p>
        </w:tc>
        <w:tc>
          <w:tcPr>
            <w:tcW w:w="671" w:type="pct"/>
            <w:shd w:val="clear" w:color="auto" w:fill="auto"/>
          </w:tcPr>
          <w:p w14:paraId="389F7CEA"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RCBBR_SC20</w:t>
            </w:r>
          </w:p>
        </w:tc>
        <w:tc>
          <w:tcPr>
            <w:tcW w:w="1068" w:type="pct"/>
            <w:shd w:val="clear" w:color="auto" w:fill="auto"/>
          </w:tcPr>
          <w:p w14:paraId="5987DC9F"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B43396">
              <w:rPr>
                <w:rFonts w:ascii="Times New Roman" w:hAnsi="Times New Roman" w:cs="Times New Roman"/>
                <w:i/>
                <w:iCs/>
                <w:sz w:val="24"/>
                <w:szCs w:val="24"/>
                <w:lang w:val="en-GB"/>
              </w:rPr>
              <w:t>Pseudomonas aeruginosa</w:t>
            </w:r>
          </w:p>
        </w:tc>
        <w:tc>
          <w:tcPr>
            <w:tcW w:w="1640" w:type="pct"/>
            <w:shd w:val="clear" w:color="auto" w:fill="auto"/>
          </w:tcPr>
          <w:p w14:paraId="4C27A1C4"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B43396">
              <w:rPr>
                <w:rFonts w:ascii="Times New Roman" w:hAnsi="Times New Roman" w:cs="Times New Roman"/>
                <w:i/>
                <w:iCs/>
                <w:sz w:val="24"/>
                <w:szCs w:val="24"/>
                <w:lang w:val="en-GB"/>
              </w:rPr>
              <w:t xml:space="preserve">Pseudomonas aeruginosa </w:t>
            </w:r>
            <w:r w:rsidRPr="00B43396">
              <w:rPr>
                <w:rFonts w:ascii="Times New Roman" w:hAnsi="Times New Roman" w:cs="Times New Roman"/>
                <w:sz w:val="24"/>
                <w:szCs w:val="24"/>
                <w:lang w:val="en-GB"/>
              </w:rPr>
              <w:t>strain NBRC 12689</w:t>
            </w:r>
          </w:p>
        </w:tc>
        <w:tc>
          <w:tcPr>
            <w:tcW w:w="441" w:type="pct"/>
            <w:shd w:val="clear" w:color="auto" w:fill="auto"/>
          </w:tcPr>
          <w:p w14:paraId="2775CC86"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99.52</w:t>
            </w:r>
          </w:p>
        </w:tc>
        <w:tc>
          <w:tcPr>
            <w:tcW w:w="542" w:type="pct"/>
            <w:shd w:val="clear" w:color="auto" w:fill="auto"/>
          </w:tcPr>
          <w:p w14:paraId="6D33EEDE"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color w:val="222222"/>
                <w:sz w:val="24"/>
                <w:szCs w:val="24"/>
                <w:shd w:val="clear" w:color="auto" w:fill="FFFFFF"/>
              </w:rPr>
              <w:t>PQ350378</w:t>
            </w:r>
          </w:p>
        </w:tc>
      </w:tr>
      <w:tr w:rsidR="00F02688" w:rsidRPr="00D67EF0" w14:paraId="39F6642D" w14:textId="77777777" w:rsidTr="00EC02FF">
        <w:trPr>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7E315EB7" w14:textId="77777777" w:rsidR="00F02688" w:rsidRPr="00B43396" w:rsidRDefault="00F02688" w:rsidP="00304D1C">
            <w:pPr>
              <w:spacing w:line="480" w:lineRule="auto"/>
              <w:rPr>
                <w:rFonts w:ascii="Times New Roman" w:hAnsi="Times New Roman" w:cs="Times New Roman"/>
                <w:sz w:val="24"/>
                <w:szCs w:val="24"/>
                <w:lang w:val="en-GB"/>
              </w:rPr>
            </w:pPr>
            <w:r w:rsidRPr="00B43396">
              <w:rPr>
                <w:rFonts w:ascii="Times New Roman" w:hAnsi="Times New Roman" w:cs="Times New Roman"/>
                <w:sz w:val="24"/>
                <w:szCs w:val="24"/>
                <w:lang w:val="en-GB"/>
              </w:rPr>
              <w:lastRenderedPageBreak/>
              <w:t>4</w:t>
            </w:r>
          </w:p>
        </w:tc>
        <w:tc>
          <w:tcPr>
            <w:tcW w:w="403" w:type="pct"/>
            <w:shd w:val="clear" w:color="auto" w:fill="auto"/>
          </w:tcPr>
          <w:p w14:paraId="470B9D53"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SW1</w:t>
            </w:r>
          </w:p>
        </w:tc>
        <w:tc>
          <w:tcPr>
            <w:tcW w:w="671" w:type="pct"/>
            <w:shd w:val="clear" w:color="auto" w:fill="auto"/>
          </w:tcPr>
          <w:p w14:paraId="239F42F5"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RCBBR_SC22</w:t>
            </w:r>
          </w:p>
        </w:tc>
        <w:tc>
          <w:tcPr>
            <w:tcW w:w="1068" w:type="pct"/>
            <w:shd w:val="clear" w:color="auto" w:fill="auto"/>
          </w:tcPr>
          <w:p w14:paraId="2FD8879F"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r w:rsidRPr="00B43396">
              <w:rPr>
                <w:rFonts w:ascii="Times New Roman" w:hAnsi="Times New Roman" w:cs="Times New Roman"/>
                <w:i/>
                <w:iCs/>
                <w:sz w:val="24"/>
                <w:szCs w:val="24"/>
                <w:lang w:val="en-GB"/>
              </w:rPr>
              <w:t>Alcaligenes faecalis</w:t>
            </w:r>
          </w:p>
        </w:tc>
        <w:tc>
          <w:tcPr>
            <w:tcW w:w="1640" w:type="pct"/>
            <w:shd w:val="clear" w:color="auto" w:fill="auto"/>
          </w:tcPr>
          <w:p w14:paraId="20D7B7B4"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r w:rsidRPr="00B43396">
              <w:rPr>
                <w:rFonts w:ascii="Times New Roman" w:hAnsi="Times New Roman" w:cs="Times New Roman"/>
                <w:i/>
                <w:iCs/>
                <w:sz w:val="24"/>
                <w:szCs w:val="24"/>
                <w:lang w:val="en-GB"/>
              </w:rPr>
              <w:t xml:space="preserve">Alcaligenes faecalis </w:t>
            </w:r>
            <w:proofErr w:type="spellStart"/>
            <w:r w:rsidRPr="00B43396">
              <w:rPr>
                <w:rFonts w:ascii="Times New Roman" w:hAnsi="Times New Roman" w:cs="Times New Roman"/>
                <w:i/>
                <w:iCs/>
                <w:sz w:val="24"/>
                <w:szCs w:val="24"/>
                <w:lang w:val="en-GB"/>
              </w:rPr>
              <w:t>subsp</w:t>
            </w:r>
            <w:proofErr w:type="spellEnd"/>
            <w:r w:rsidRPr="00B43396">
              <w:rPr>
                <w:rFonts w:ascii="Times New Roman" w:hAnsi="Times New Roman" w:cs="Times New Roman"/>
                <w:i/>
                <w:iCs/>
                <w:sz w:val="24"/>
                <w:szCs w:val="24"/>
                <w:lang w:val="en-GB"/>
              </w:rPr>
              <w:t xml:space="preserve"> </w:t>
            </w:r>
            <w:proofErr w:type="spellStart"/>
            <w:r w:rsidRPr="00B43396">
              <w:rPr>
                <w:rFonts w:ascii="Times New Roman" w:hAnsi="Times New Roman" w:cs="Times New Roman"/>
                <w:i/>
                <w:iCs/>
                <w:sz w:val="24"/>
                <w:szCs w:val="24"/>
                <w:lang w:val="en-GB"/>
              </w:rPr>
              <w:t>phenolicus</w:t>
            </w:r>
            <w:proofErr w:type="spellEnd"/>
            <w:r w:rsidRPr="00B43396">
              <w:rPr>
                <w:rFonts w:ascii="Times New Roman" w:hAnsi="Times New Roman" w:cs="Times New Roman"/>
                <w:i/>
                <w:iCs/>
                <w:sz w:val="24"/>
                <w:szCs w:val="24"/>
                <w:lang w:val="en-GB"/>
              </w:rPr>
              <w:t xml:space="preserve"> </w:t>
            </w:r>
            <w:r w:rsidRPr="00B43396">
              <w:rPr>
                <w:rFonts w:ascii="Times New Roman" w:hAnsi="Times New Roman" w:cs="Times New Roman"/>
                <w:sz w:val="24"/>
                <w:szCs w:val="24"/>
                <w:lang w:val="en-GB"/>
              </w:rPr>
              <w:t>strain J</w:t>
            </w:r>
          </w:p>
        </w:tc>
        <w:tc>
          <w:tcPr>
            <w:tcW w:w="441" w:type="pct"/>
            <w:shd w:val="clear" w:color="auto" w:fill="auto"/>
          </w:tcPr>
          <w:p w14:paraId="0EAF3F2C"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96.94</w:t>
            </w:r>
          </w:p>
        </w:tc>
        <w:tc>
          <w:tcPr>
            <w:tcW w:w="542" w:type="pct"/>
            <w:shd w:val="clear" w:color="auto" w:fill="auto"/>
          </w:tcPr>
          <w:p w14:paraId="74173919"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color w:val="222222"/>
                <w:sz w:val="24"/>
                <w:szCs w:val="24"/>
                <w:shd w:val="clear" w:color="auto" w:fill="FFFFFF"/>
              </w:rPr>
              <w:t>PQ350379</w:t>
            </w:r>
          </w:p>
        </w:tc>
      </w:tr>
      <w:tr w:rsidR="00F02688" w:rsidRPr="00D67EF0" w14:paraId="60F47C3C" w14:textId="77777777" w:rsidTr="00EC02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3C6DE1FF" w14:textId="77777777" w:rsidR="00F02688" w:rsidRPr="00B43396" w:rsidRDefault="00F02688" w:rsidP="00304D1C">
            <w:pPr>
              <w:spacing w:line="480" w:lineRule="auto"/>
              <w:rPr>
                <w:rFonts w:ascii="Times New Roman" w:hAnsi="Times New Roman" w:cs="Times New Roman"/>
                <w:sz w:val="24"/>
                <w:szCs w:val="24"/>
                <w:lang w:val="en-GB"/>
              </w:rPr>
            </w:pPr>
            <w:r w:rsidRPr="00B43396">
              <w:rPr>
                <w:rFonts w:ascii="Times New Roman" w:hAnsi="Times New Roman" w:cs="Times New Roman"/>
                <w:sz w:val="24"/>
                <w:szCs w:val="24"/>
                <w:lang w:val="en-GB"/>
              </w:rPr>
              <w:t>5</w:t>
            </w:r>
          </w:p>
        </w:tc>
        <w:tc>
          <w:tcPr>
            <w:tcW w:w="403" w:type="pct"/>
            <w:shd w:val="clear" w:color="auto" w:fill="auto"/>
          </w:tcPr>
          <w:p w14:paraId="5E83D0B2"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SWS1</w:t>
            </w:r>
          </w:p>
        </w:tc>
        <w:tc>
          <w:tcPr>
            <w:tcW w:w="671" w:type="pct"/>
            <w:shd w:val="clear" w:color="auto" w:fill="auto"/>
          </w:tcPr>
          <w:p w14:paraId="01EA2D6F"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RCBBR_SC24</w:t>
            </w:r>
          </w:p>
        </w:tc>
        <w:tc>
          <w:tcPr>
            <w:tcW w:w="1068" w:type="pct"/>
            <w:shd w:val="clear" w:color="auto" w:fill="auto"/>
          </w:tcPr>
          <w:p w14:paraId="0FDDBCF7"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B43396">
              <w:rPr>
                <w:rFonts w:ascii="Times New Roman" w:hAnsi="Times New Roman" w:cs="Times New Roman"/>
                <w:i/>
                <w:iCs/>
                <w:sz w:val="24"/>
                <w:szCs w:val="24"/>
                <w:lang w:val="en-GB"/>
              </w:rPr>
              <w:t xml:space="preserve">Alcaligenes </w:t>
            </w:r>
            <w:proofErr w:type="spellStart"/>
            <w:r w:rsidRPr="00B43396">
              <w:rPr>
                <w:rFonts w:ascii="Times New Roman" w:hAnsi="Times New Roman" w:cs="Times New Roman"/>
                <w:i/>
                <w:iCs/>
                <w:sz w:val="24"/>
                <w:szCs w:val="24"/>
                <w:lang w:val="en-GB"/>
              </w:rPr>
              <w:t>ammonioxydans</w:t>
            </w:r>
            <w:proofErr w:type="spellEnd"/>
          </w:p>
        </w:tc>
        <w:tc>
          <w:tcPr>
            <w:tcW w:w="1640" w:type="pct"/>
            <w:shd w:val="clear" w:color="auto" w:fill="auto"/>
          </w:tcPr>
          <w:p w14:paraId="48A707B4"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B43396">
              <w:rPr>
                <w:rFonts w:ascii="Times New Roman" w:hAnsi="Times New Roman" w:cs="Times New Roman"/>
                <w:i/>
                <w:iCs/>
                <w:sz w:val="24"/>
                <w:szCs w:val="24"/>
                <w:lang w:val="en-GB"/>
              </w:rPr>
              <w:t xml:space="preserve">Alcaligenes </w:t>
            </w:r>
            <w:proofErr w:type="spellStart"/>
            <w:r w:rsidRPr="00B43396">
              <w:rPr>
                <w:rFonts w:ascii="Times New Roman" w:hAnsi="Times New Roman" w:cs="Times New Roman"/>
                <w:i/>
                <w:iCs/>
                <w:sz w:val="24"/>
                <w:szCs w:val="24"/>
                <w:lang w:val="en-GB"/>
              </w:rPr>
              <w:t>ammonioxydans</w:t>
            </w:r>
            <w:proofErr w:type="spellEnd"/>
            <w:r w:rsidRPr="00B43396">
              <w:rPr>
                <w:rFonts w:ascii="Times New Roman" w:hAnsi="Times New Roman" w:cs="Times New Roman"/>
                <w:i/>
                <w:iCs/>
                <w:sz w:val="24"/>
                <w:szCs w:val="24"/>
                <w:lang w:val="en-GB"/>
              </w:rPr>
              <w:t xml:space="preserve"> </w:t>
            </w:r>
            <w:r w:rsidRPr="00B43396">
              <w:rPr>
                <w:rFonts w:ascii="Times New Roman" w:hAnsi="Times New Roman" w:cs="Times New Roman"/>
                <w:sz w:val="24"/>
                <w:szCs w:val="24"/>
                <w:lang w:val="en-GB"/>
              </w:rPr>
              <w:t>strain HO-1</w:t>
            </w:r>
          </w:p>
        </w:tc>
        <w:tc>
          <w:tcPr>
            <w:tcW w:w="441" w:type="pct"/>
            <w:shd w:val="clear" w:color="auto" w:fill="auto"/>
          </w:tcPr>
          <w:p w14:paraId="4ADF692B"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96.91</w:t>
            </w:r>
          </w:p>
        </w:tc>
        <w:tc>
          <w:tcPr>
            <w:tcW w:w="542" w:type="pct"/>
            <w:shd w:val="clear" w:color="auto" w:fill="auto"/>
          </w:tcPr>
          <w:p w14:paraId="77D27C39" w14:textId="77777777" w:rsidR="00F02688" w:rsidRPr="00B43396"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color w:val="222222"/>
                <w:sz w:val="24"/>
                <w:szCs w:val="24"/>
                <w:shd w:val="clear" w:color="auto" w:fill="FFFFFF"/>
              </w:rPr>
              <w:t>PQ350380</w:t>
            </w:r>
          </w:p>
        </w:tc>
      </w:tr>
      <w:tr w:rsidR="00F02688" w:rsidRPr="00D67EF0" w14:paraId="5F1361DB" w14:textId="77777777" w:rsidTr="00EC02FF">
        <w:trPr>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1E4EE86F" w14:textId="77777777" w:rsidR="00F02688" w:rsidRPr="00B43396" w:rsidRDefault="00F02688" w:rsidP="00304D1C">
            <w:pPr>
              <w:spacing w:line="480" w:lineRule="auto"/>
              <w:rPr>
                <w:rFonts w:ascii="Times New Roman" w:hAnsi="Times New Roman" w:cs="Times New Roman"/>
                <w:sz w:val="24"/>
                <w:szCs w:val="24"/>
                <w:lang w:val="en-GB"/>
              </w:rPr>
            </w:pPr>
            <w:r w:rsidRPr="00B43396">
              <w:rPr>
                <w:rFonts w:ascii="Times New Roman" w:hAnsi="Times New Roman" w:cs="Times New Roman"/>
                <w:sz w:val="24"/>
                <w:szCs w:val="24"/>
                <w:lang w:val="en-GB"/>
              </w:rPr>
              <w:t>6</w:t>
            </w:r>
          </w:p>
        </w:tc>
        <w:tc>
          <w:tcPr>
            <w:tcW w:w="403" w:type="pct"/>
            <w:shd w:val="clear" w:color="auto" w:fill="auto"/>
          </w:tcPr>
          <w:p w14:paraId="5437AD9C"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SWS2)</w:t>
            </w:r>
          </w:p>
        </w:tc>
        <w:tc>
          <w:tcPr>
            <w:tcW w:w="671" w:type="pct"/>
            <w:shd w:val="clear" w:color="auto" w:fill="auto"/>
          </w:tcPr>
          <w:p w14:paraId="770C17DB"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RCBBR_SC7</w:t>
            </w:r>
          </w:p>
        </w:tc>
        <w:tc>
          <w:tcPr>
            <w:tcW w:w="1068" w:type="pct"/>
            <w:shd w:val="clear" w:color="auto" w:fill="auto"/>
          </w:tcPr>
          <w:p w14:paraId="25FC12C3"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proofErr w:type="spellStart"/>
            <w:r w:rsidRPr="00B43396">
              <w:rPr>
                <w:rFonts w:ascii="Times New Roman" w:hAnsi="Times New Roman" w:cs="Times New Roman"/>
                <w:i/>
                <w:iCs/>
                <w:sz w:val="24"/>
                <w:szCs w:val="24"/>
                <w:lang w:val="en-GB"/>
              </w:rPr>
              <w:t>Cupriavidus</w:t>
            </w:r>
            <w:proofErr w:type="spellEnd"/>
            <w:r w:rsidRPr="00B43396">
              <w:rPr>
                <w:rFonts w:ascii="Times New Roman" w:hAnsi="Times New Roman" w:cs="Times New Roman"/>
                <w:i/>
                <w:iCs/>
                <w:sz w:val="24"/>
                <w:szCs w:val="24"/>
                <w:lang w:val="en-GB"/>
              </w:rPr>
              <w:t xml:space="preserve"> </w:t>
            </w:r>
            <w:proofErr w:type="spellStart"/>
            <w:r w:rsidRPr="00B43396">
              <w:rPr>
                <w:rFonts w:ascii="Times New Roman" w:hAnsi="Times New Roman" w:cs="Times New Roman"/>
                <w:i/>
                <w:iCs/>
                <w:sz w:val="24"/>
                <w:szCs w:val="24"/>
                <w:lang w:val="en-GB"/>
              </w:rPr>
              <w:t>pinatubonensis</w:t>
            </w:r>
            <w:proofErr w:type="spellEnd"/>
          </w:p>
        </w:tc>
        <w:tc>
          <w:tcPr>
            <w:tcW w:w="1640" w:type="pct"/>
            <w:shd w:val="clear" w:color="auto" w:fill="auto"/>
          </w:tcPr>
          <w:p w14:paraId="52689363"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proofErr w:type="spellStart"/>
            <w:r w:rsidRPr="00B43396">
              <w:rPr>
                <w:rFonts w:ascii="Times New Roman" w:hAnsi="Times New Roman" w:cs="Times New Roman"/>
                <w:i/>
                <w:iCs/>
                <w:sz w:val="24"/>
                <w:szCs w:val="24"/>
                <w:lang w:val="en-GB"/>
              </w:rPr>
              <w:t>Cupriavidus</w:t>
            </w:r>
            <w:proofErr w:type="spellEnd"/>
            <w:r w:rsidRPr="00B43396">
              <w:rPr>
                <w:rFonts w:ascii="Times New Roman" w:hAnsi="Times New Roman" w:cs="Times New Roman"/>
                <w:i/>
                <w:iCs/>
                <w:sz w:val="24"/>
                <w:szCs w:val="24"/>
                <w:lang w:val="en-GB"/>
              </w:rPr>
              <w:t xml:space="preserve"> </w:t>
            </w:r>
            <w:proofErr w:type="spellStart"/>
            <w:r w:rsidRPr="00B43396">
              <w:rPr>
                <w:rFonts w:ascii="Times New Roman" w:hAnsi="Times New Roman" w:cs="Times New Roman"/>
                <w:i/>
                <w:iCs/>
                <w:sz w:val="24"/>
                <w:szCs w:val="24"/>
                <w:lang w:val="en-GB"/>
              </w:rPr>
              <w:t>malaysiensis</w:t>
            </w:r>
            <w:proofErr w:type="spellEnd"/>
            <w:r w:rsidRPr="00B43396">
              <w:rPr>
                <w:rFonts w:ascii="Times New Roman" w:hAnsi="Times New Roman" w:cs="Times New Roman"/>
                <w:i/>
                <w:iCs/>
                <w:sz w:val="24"/>
                <w:szCs w:val="24"/>
                <w:lang w:val="en-GB"/>
              </w:rPr>
              <w:t xml:space="preserve"> </w:t>
            </w:r>
            <w:r w:rsidRPr="00B43396">
              <w:rPr>
                <w:rFonts w:ascii="Times New Roman" w:hAnsi="Times New Roman" w:cs="Times New Roman"/>
                <w:sz w:val="24"/>
                <w:szCs w:val="24"/>
                <w:lang w:val="en-GB"/>
              </w:rPr>
              <w:t>strain USMAA 1020</w:t>
            </w:r>
          </w:p>
        </w:tc>
        <w:tc>
          <w:tcPr>
            <w:tcW w:w="441" w:type="pct"/>
            <w:shd w:val="clear" w:color="auto" w:fill="auto"/>
          </w:tcPr>
          <w:p w14:paraId="10EB20EC"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sz w:val="24"/>
                <w:szCs w:val="24"/>
                <w:lang w:val="en-GB"/>
              </w:rPr>
              <w:t>99.88</w:t>
            </w:r>
          </w:p>
        </w:tc>
        <w:tc>
          <w:tcPr>
            <w:tcW w:w="542" w:type="pct"/>
            <w:shd w:val="clear" w:color="auto" w:fill="auto"/>
          </w:tcPr>
          <w:p w14:paraId="275ABD0D" w14:textId="77777777" w:rsidR="00F02688" w:rsidRPr="00B43396"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43396">
              <w:rPr>
                <w:rFonts w:ascii="Times New Roman" w:hAnsi="Times New Roman" w:cs="Times New Roman"/>
                <w:color w:val="222222"/>
                <w:sz w:val="24"/>
                <w:szCs w:val="24"/>
                <w:shd w:val="clear" w:color="auto" w:fill="FFFFFF"/>
              </w:rPr>
              <w:t>PQ350381</w:t>
            </w:r>
          </w:p>
        </w:tc>
      </w:tr>
    </w:tbl>
    <w:p w14:paraId="059DE900" w14:textId="77777777" w:rsidR="00F02688" w:rsidRDefault="00F02688" w:rsidP="00F02688">
      <w:pPr>
        <w:spacing w:line="480" w:lineRule="auto"/>
        <w:jc w:val="both"/>
        <w:rPr>
          <w:rFonts w:ascii="Times New Roman" w:hAnsi="Times New Roman" w:cs="Times New Roman"/>
          <w:sz w:val="24"/>
          <w:szCs w:val="24"/>
        </w:rPr>
        <w:sectPr w:rsidR="00F02688" w:rsidSect="00960C03">
          <w:pgSz w:w="15840" w:h="12240" w:orient="landscape"/>
          <w:pgMar w:top="1440" w:right="1440" w:bottom="1440" w:left="1440" w:header="720" w:footer="720" w:gutter="0"/>
          <w:cols w:space="720"/>
          <w:docGrid w:linePitch="360"/>
        </w:sectPr>
      </w:pPr>
    </w:p>
    <w:p w14:paraId="160061B2"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Results</w:t>
      </w:r>
    </w:p>
    <w:p w14:paraId="27B0A216"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Physicochemical and Microbial Profile of Hydrocarbon-Impacted Aquatic Environments</w:t>
      </w:r>
    </w:p>
    <w:p w14:paraId="3E46F737"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the sampled aquatic environments revealed significant variations in physicochemical parameters influenced by hydrocarbon contamination. Observed pH fluctuations indicated the presence of both acidic and alkaline conditions, likely a result of hydrocarbon degradation processes. Elevated electrical conductivity in specific samples (e.g., SW2 and SWS2) suggested an increased ionic content, potentially attributable to hydrocarbon contamination and mineral dissolution. High levels of oil and grease in sediments further confirmed the persistence of hydrocarbon pollutants, providing a substrate for hydrocarbon-degrading microorganisms. These physicochemical properties align with previous research on hydrocarbon-impacted environments in the Niger Delta, which reported similar pH fluctuations and elevated electrical conductivity due to chemical alt</w:t>
      </w:r>
      <w:r w:rsidR="000F1F0E">
        <w:rPr>
          <w:rFonts w:ascii="Times New Roman" w:eastAsia="Times New Roman" w:hAnsi="Times New Roman" w:cs="Times New Roman"/>
          <w:sz w:val="24"/>
          <w:szCs w:val="24"/>
        </w:rPr>
        <w:t>erations induced by pollutants</w:t>
      </w:r>
      <w:r>
        <w:rPr>
          <w:rFonts w:ascii="Times New Roman" w:eastAsia="Times New Roman" w:hAnsi="Times New Roman" w:cs="Times New Roman"/>
          <w:sz w:val="24"/>
          <w:szCs w:val="24"/>
        </w:rPr>
        <w:t>.</w:t>
      </w:r>
    </w:p>
    <w:p w14:paraId="4386CEEC"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Microbiologically, the study observed an adaptive response in the microbial community. Increased hydrocarbon-utilizing bacteria (HUB) counts post-enrichment highlighted the presence of bacterial communities capable of thriving in contaminated conditions. Genera such as </w:t>
      </w:r>
      <w:r>
        <w:rPr>
          <w:rFonts w:ascii="Times New Roman" w:eastAsia="Times New Roman" w:hAnsi="Times New Roman" w:cs="Times New Roman"/>
          <w:i/>
          <w:iCs/>
          <w:sz w:val="24"/>
          <w:szCs w:val="24"/>
        </w:rPr>
        <w:t>Staphylococcus</w:t>
      </w:r>
      <w:r>
        <w:rPr>
          <w:rFonts w:ascii="Times New Roman" w:eastAsia="Times New Roman" w:hAnsi="Times New Roman" w:cs="Times New Roman"/>
          <w:sz w:val="24"/>
          <w:szCs w:val="24"/>
        </w:rPr>
        <w:t xml:space="preserve"> sp., </w:t>
      </w:r>
      <w:r>
        <w:rPr>
          <w:rFonts w:ascii="Times New Roman" w:eastAsia="Times New Roman" w:hAnsi="Times New Roman" w:cs="Times New Roman"/>
          <w:i/>
          <w:iCs/>
          <w:sz w:val="24"/>
          <w:szCs w:val="24"/>
        </w:rPr>
        <w:t>Enterococcus</w:t>
      </w:r>
      <w:r>
        <w:rPr>
          <w:rFonts w:ascii="Times New Roman" w:eastAsia="Times New Roman" w:hAnsi="Times New Roman" w:cs="Times New Roman"/>
          <w:sz w:val="24"/>
          <w:szCs w:val="24"/>
        </w:rPr>
        <w:t xml:space="preserve"> sp., and </w:t>
      </w:r>
      <w:r>
        <w:rPr>
          <w:rFonts w:ascii="Times New Roman" w:eastAsia="Times New Roman" w:hAnsi="Times New Roman" w:cs="Times New Roman"/>
          <w:i/>
          <w:iCs/>
          <w:sz w:val="24"/>
          <w:szCs w:val="24"/>
        </w:rPr>
        <w:t>Pseudomonas</w:t>
      </w:r>
      <w:r>
        <w:rPr>
          <w:rFonts w:ascii="Times New Roman" w:eastAsia="Times New Roman" w:hAnsi="Times New Roman" w:cs="Times New Roman"/>
          <w:sz w:val="24"/>
          <w:szCs w:val="24"/>
        </w:rPr>
        <w:t xml:space="preserve"> sp. were identified as playing key roles in hydrocarbon degradation within these environments (Muhammad et al., 2024; Okoli et al., 2022).</w:t>
      </w:r>
    </w:p>
    <w:p w14:paraId="25BD1AB0" w14:textId="77777777" w:rsidR="00F02688"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Molecular Identification of High-Yielding Biosurfactant-Producing Bacterial Isolates</w:t>
      </w:r>
    </w:p>
    <w:p w14:paraId="62B59B7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Molecular identification via 16S rRNA gene sequencing successfully confirmed the identity of the high-yielding biosurfactant-producing bacterial isolates. DNA concentrations ranged from 358.6 to 475.9 ng/</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with purity (A260/A280) between 1.78 and 1.92, indicating good quality DNA for sequencing.</w:t>
      </w:r>
    </w:p>
    <w:p w14:paraId="6C191F28"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Phylogenetic analysis revealed the close relationships of the isolated strains:</w:t>
      </w:r>
    </w:p>
    <w:p w14:paraId="1ACD2AF5" w14:textId="77777777" w:rsidR="00F02688"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RCBBR_SC12 was closely related to </w:t>
      </w:r>
      <w:proofErr w:type="spellStart"/>
      <w:r>
        <w:rPr>
          <w:rFonts w:ascii="Times New Roman" w:eastAsia="Times New Roman" w:hAnsi="Times New Roman" w:cs="Times New Roman"/>
          <w:i/>
          <w:iCs/>
          <w:sz w:val="24"/>
          <w:szCs w:val="24"/>
        </w:rPr>
        <w:t>Pseudochrobactrum</w:t>
      </w:r>
      <w:proofErr w:type="spellEnd"/>
      <w:r>
        <w:rPr>
          <w:rFonts w:ascii="Times New Roman" w:eastAsia="Times New Roman" w:hAnsi="Times New Roman" w:cs="Times New Roman"/>
          <w:sz w:val="24"/>
          <w:szCs w:val="24"/>
        </w:rPr>
        <w:t xml:space="preserve"> sp. (82.31%).</w:t>
      </w:r>
    </w:p>
    <w:p w14:paraId="4BF5C25C" w14:textId="77777777" w:rsidR="00F02688"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RCBBR_SC14 was identified as </w:t>
      </w:r>
      <w:r>
        <w:rPr>
          <w:rFonts w:ascii="Times New Roman" w:eastAsia="Times New Roman" w:hAnsi="Times New Roman" w:cs="Times New Roman"/>
          <w:i/>
          <w:iCs/>
          <w:sz w:val="24"/>
          <w:szCs w:val="24"/>
        </w:rPr>
        <w:t>Bacillus albus</w:t>
      </w:r>
      <w:r>
        <w:rPr>
          <w:rFonts w:ascii="Times New Roman" w:eastAsia="Times New Roman" w:hAnsi="Times New Roman" w:cs="Times New Roman"/>
          <w:sz w:val="24"/>
          <w:szCs w:val="24"/>
        </w:rPr>
        <w:t xml:space="preserve"> (99.88%).</w:t>
      </w:r>
    </w:p>
    <w:p w14:paraId="2E2E1698" w14:textId="77777777" w:rsidR="00F02688"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RCBBR_SC20 showed close relation to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(99.52%).</w:t>
      </w:r>
    </w:p>
    <w:p w14:paraId="39259086" w14:textId="77777777" w:rsidR="00F02688"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RCBBR_SC22 was closely related to </w:t>
      </w:r>
      <w:r>
        <w:rPr>
          <w:rFonts w:ascii="Times New Roman" w:eastAsia="Times New Roman" w:hAnsi="Times New Roman" w:cs="Times New Roman"/>
          <w:i/>
          <w:iCs/>
          <w:sz w:val="24"/>
          <w:szCs w:val="24"/>
        </w:rPr>
        <w:t>Alcaligenes faecalis</w:t>
      </w:r>
      <w:r>
        <w:rPr>
          <w:rFonts w:ascii="Times New Roman" w:eastAsia="Times New Roman" w:hAnsi="Times New Roman" w:cs="Times New Roman"/>
          <w:sz w:val="24"/>
          <w:szCs w:val="24"/>
        </w:rPr>
        <w:t xml:space="preserve"> (96.94%).</w:t>
      </w:r>
    </w:p>
    <w:p w14:paraId="71262D35" w14:textId="77777777" w:rsidR="00F02688"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RCBBR_SC24 was identified as </w:t>
      </w:r>
      <w:r>
        <w:rPr>
          <w:rFonts w:ascii="Times New Roman" w:eastAsia="Times New Roman" w:hAnsi="Times New Roman" w:cs="Times New Roman"/>
          <w:i/>
          <w:iCs/>
          <w:sz w:val="24"/>
          <w:szCs w:val="24"/>
        </w:rPr>
        <w:t xml:space="preserve">Alcaligenes </w:t>
      </w:r>
      <w:proofErr w:type="spellStart"/>
      <w:r>
        <w:rPr>
          <w:rFonts w:ascii="Times New Roman" w:eastAsia="Times New Roman" w:hAnsi="Times New Roman" w:cs="Times New Roman"/>
          <w:i/>
          <w:iCs/>
          <w:sz w:val="24"/>
          <w:szCs w:val="24"/>
        </w:rPr>
        <w:t>ammonioxydans</w:t>
      </w:r>
      <w:proofErr w:type="spellEnd"/>
      <w:r>
        <w:rPr>
          <w:rFonts w:ascii="Times New Roman" w:eastAsia="Times New Roman" w:hAnsi="Times New Roman" w:cs="Times New Roman"/>
          <w:sz w:val="24"/>
          <w:szCs w:val="24"/>
        </w:rPr>
        <w:t xml:space="preserve"> (96.91%).</w:t>
      </w:r>
    </w:p>
    <w:p w14:paraId="60A143DC" w14:textId="77777777" w:rsidR="00F02688"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RCBBR_SC7 was closely related to </w:t>
      </w:r>
      <w:proofErr w:type="spellStart"/>
      <w:r>
        <w:rPr>
          <w:rFonts w:ascii="Times New Roman" w:eastAsia="Times New Roman" w:hAnsi="Times New Roman" w:cs="Times New Roman"/>
          <w:i/>
          <w:iCs/>
          <w:sz w:val="24"/>
          <w:szCs w:val="24"/>
        </w:rPr>
        <w:t>Cupriavidus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malaysiensis</w:t>
      </w:r>
      <w:proofErr w:type="spellEnd"/>
      <w:r>
        <w:rPr>
          <w:rFonts w:ascii="Times New Roman" w:eastAsia="Times New Roman" w:hAnsi="Times New Roman" w:cs="Times New Roman"/>
          <w:sz w:val="24"/>
          <w:szCs w:val="24"/>
        </w:rPr>
        <w:t xml:space="preserve"> (99.88%).</w:t>
      </w:r>
    </w:p>
    <w:p w14:paraId="25B547A2"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identifications, supported by GenBank accession numbers, validate the strains for further biosurfactant research and industrial applications. This confirms that specific bacterial strains, particularly from the genera </w:t>
      </w:r>
      <w:r>
        <w:rPr>
          <w:rFonts w:ascii="Times New Roman" w:eastAsia="Times New Roman" w:hAnsi="Times New Roman" w:cs="Times New Roman"/>
          <w:i/>
          <w:iCs/>
          <w:sz w:val="24"/>
          <w:szCs w:val="24"/>
        </w:rPr>
        <w:t>Alcaligenes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Pseudomonas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Cupriavidus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Bacillus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Pseudochrobactrum</w:t>
      </w:r>
      <w:proofErr w:type="spellEnd"/>
      <w:r>
        <w:rPr>
          <w:rFonts w:ascii="Times New Roman" w:eastAsia="Times New Roman" w:hAnsi="Times New Roman" w:cs="Times New Roman"/>
          <w:sz w:val="24"/>
          <w:szCs w:val="24"/>
        </w:rPr>
        <w:t>, exhibited high biosurfactant-producing abilities.</w:t>
      </w:r>
    </w:p>
    <w:p w14:paraId="3689DD3B"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14:paraId="61F8EFEE" w14:textId="77777777" w:rsidR="0013648A" w:rsidRPr="007B05E5" w:rsidRDefault="0013648A" w:rsidP="007B05E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results revealed notable variations in the physicochemical properties of water and sediment samples across different locations. pH values ranged from acidic (5.74 in SW3) to highly alkaline (9.59 in FWS1), indicating diverse environmental conditions. Electrical conductivity was highest in SW2 (590.21 µS/cm), while nitrate, nitrite, and sulphate levels varied significantly, with the highest nitrate concentration recorded in SWS1 (92.46 ppm). Oil and grease (O&amp;G) contamination was particularly high in sediment samples, with SWS2 showing the highest concentration (415.95 ppm). The microbiological assessment demonstrated substantial HUB activity, with significant increases in bacterial counts after enrichment, particularly in crude oil-enriched media. The highest HUB count after enrichment was observed in SW5 (454 × 10⁵ CFU/ml), indicating substantial microbial adaptation to hydrocarbon presence.</w:t>
      </w:r>
    </w:p>
    <w:p w14:paraId="261972F3" w14:textId="77777777" w:rsidR="00F02688" w:rsidRDefault="00F02688" w:rsidP="007B05E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significantly advance our understanding of biosurfactant-producing bacteria in the hydrocarbon-impacted aquatic environments of the Niger Delta. The observed physicochemical characteristics of the sampled sites, including variations in pH and elevated electrical conductivity, corroborate previous research indicating that hydrocarbon contamination profoundly a</w:t>
      </w:r>
      <w:r w:rsidR="003812FB">
        <w:rPr>
          <w:rFonts w:ascii="Times New Roman" w:eastAsia="Times New Roman" w:hAnsi="Times New Roman" w:cs="Times New Roman"/>
          <w:sz w:val="24"/>
          <w:szCs w:val="24"/>
        </w:rPr>
        <w:t xml:space="preserve">lters environmental conditions. </w:t>
      </w:r>
      <w:r>
        <w:rPr>
          <w:rFonts w:ascii="Times New Roman" w:eastAsia="Times New Roman" w:hAnsi="Times New Roman" w:cs="Times New Roman"/>
          <w:sz w:val="24"/>
          <w:szCs w:val="24"/>
        </w:rPr>
        <w:t xml:space="preserve">The persistence of oil and grease confirms the ongoing challenge of pollution, but also highlights the ecological niche available for hydrocarbon-degrading microorganisms. The increased counts of hydrocarbon-utilizing bacteria (HUB) after enrichment, particularly the prevalence of </w:t>
      </w:r>
      <w:r>
        <w:rPr>
          <w:rFonts w:ascii="Times New Roman" w:eastAsia="Times New Roman" w:hAnsi="Times New Roman" w:cs="Times New Roman"/>
          <w:i/>
          <w:iCs/>
          <w:sz w:val="24"/>
          <w:szCs w:val="24"/>
        </w:rPr>
        <w:t>Staphylococcus</w:t>
      </w:r>
      <w:r>
        <w:rPr>
          <w:rFonts w:ascii="Times New Roman" w:eastAsia="Times New Roman" w:hAnsi="Times New Roman" w:cs="Times New Roman"/>
          <w:sz w:val="24"/>
          <w:szCs w:val="24"/>
        </w:rPr>
        <w:t xml:space="preserve"> sp., </w:t>
      </w:r>
      <w:r>
        <w:rPr>
          <w:rFonts w:ascii="Times New Roman" w:eastAsia="Times New Roman" w:hAnsi="Times New Roman" w:cs="Times New Roman"/>
          <w:i/>
          <w:iCs/>
          <w:sz w:val="24"/>
          <w:szCs w:val="24"/>
        </w:rPr>
        <w:t>Enterococcus</w:t>
      </w:r>
      <w:r>
        <w:rPr>
          <w:rFonts w:ascii="Times New Roman" w:eastAsia="Times New Roman" w:hAnsi="Times New Roman" w:cs="Times New Roman"/>
          <w:sz w:val="24"/>
          <w:szCs w:val="24"/>
        </w:rPr>
        <w:t xml:space="preserve"> sp., and </w:t>
      </w:r>
      <w:r>
        <w:rPr>
          <w:rFonts w:ascii="Times New Roman" w:eastAsia="Times New Roman" w:hAnsi="Times New Roman" w:cs="Times New Roman"/>
          <w:i/>
          <w:iCs/>
          <w:sz w:val="24"/>
          <w:szCs w:val="24"/>
        </w:rPr>
        <w:t>Pseudomonas</w:t>
      </w:r>
      <w:r>
        <w:rPr>
          <w:rFonts w:ascii="Times New Roman" w:eastAsia="Times New Roman" w:hAnsi="Times New Roman" w:cs="Times New Roman"/>
          <w:sz w:val="24"/>
          <w:szCs w:val="24"/>
        </w:rPr>
        <w:t xml:space="preserve"> sp., underscore the adaptive capacity of indigenous microbial communities in response to pollutant stress (Muhammad et al., 2024; Okoli et al., 2022). This aligns with literature suggesting that specific bacterial phyla like Proteobacteria and Firmicutes dominate hydrocarbon-contaminated ecosystems due to their degradative capabilities (Abou-</w:t>
      </w:r>
      <w:proofErr w:type="spellStart"/>
      <w:r>
        <w:rPr>
          <w:rFonts w:ascii="Times New Roman" w:eastAsia="Times New Roman" w:hAnsi="Times New Roman" w:cs="Times New Roman"/>
          <w:sz w:val="24"/>
          <w:szCs w:val="24"/>
        </w:rPr>
        <w:t>shanab</w:t>
      </w:r>
      <w:proofErr w:type="spellEnd"/>
      <w:r>
        <w:rPr>
          <w:rFonts w:ascii="Times New Roman" w:eastAsia="Times New Roman" w:hAnsi="Times New Roman" w:cs="Times New Roman"/>
          <w:sz w:val="24"/>
          <w:szCs w:val="24"/>
        </w:rPr>
        <w:t xml:space="preserve"> et al., 2021; Muhammad et al., 2024; Okoli et al., 2022).</w:t>
      </w:r>
    </w:p>
    <w:p w14:paraId="395BA6ED" w14:textId="77777777" w:rsidR="00BE5D19" w:rsidRDefault="00BE5D19" w:rsidP="007B05E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identified six bacterial isolates (SC12, SC14, SC20, SC22, SC24, and SC7) as high biosurfactant producers based on various screening assays. The isolate SC24 exhibited the highest emulsification index (96%) and oil spread diameter (25 mm), suggesting strong biosurfactant activity. Other isolates, such as SC12 (88% emulsification index) and SC14 (75% emulsification index), also demonstrated significant potential. The biochemical </w:t>
      </w:r>
      <w:proofErr w:type="spellStart"/>
      <w:r>
        <w:rPr>
          <w:rFonts w:ascii="Times New Roman" w:eastAsia="Calibri" w:hAnsi="Times New Roman" w:cs="Times New Roman"/>
          <w:sz w:val="24"/>
          <w:szCs w:val="24"/>
        </w:rPr>
        <w:t>characterisation</w:t>
      </w:r>
      <w:proofErr w:type="spellEnd"/>
      <w:r>
        <w:rPr>
          <w:rFonts w:ascii="Times New Roman" w:eastAsia="Calibri" w:hAnsi="Times New Roman" w:cs="Times New Roman"/>
          <w:sz w:val="24"/>
          <w:szCs w:val="24"/>
        </w:rPr>
        <w:t xml:space="preserve"> indicated that these isolates belonged to diverse genera, including </w:t>
      </w:r>
      <w:proofErr w:type="spellStart"/>
      <w:r>
        <w:rPr>
          <w:rFonts w:ascii="Times New Roman" w:eastAsia="Calibri" w:hAnsi="Times New Roman" w:cs="Times New Roman"/>
          <w:sz w:val="24"/>
          <w:szCs w:val="24"/>
        </w:rPr>
        <w:t>Pseudochrobactrum</w:t>
      </w:r>
      <w:proofErr w:type="spellEnd"/>
      <w:r>
        <w:rPr>
          <w:rFonts w:ascii="Times New Roman" w:eastAsia="Calibri" w:hAnsi="Times New Roman" w:cs="Times New Roman"/>
          <w:sz w:val="24"/>
          <w:szCs w:val="24"/>
        </w:rPr>
        <w:t xml:space="preserve">, Bacillus, Pseudomonas, Alcaligenes, and </w:t>
      </w:r>
      <w:proofErr w:type="spellStart"/>
      <w:r>
        <w:rPr>
          <w:rFonts w:ascii="Times New Roman" w:eastAsia="Calibri" w:hAnsi="Times New Roman" w:cs="Times New Roman"/>
          <w:sz w:val="24"/>
          <w:szCs w:val="24"/>
        </w:rPr>
        <w:t>Cupriavidus</w:t>
      </w:r>
      <w:proofErr w:type="spellEnd"/>
      <w:r>
        <w:rPr>
          <w:rFonts w:ascii="Times New Roman" w:eastAsia="Calibri" w:hAnsi="Times New Roman" w:cs="Times New Roman"/>
          <w:sz w:val="24"/>
          <w:szCs w:val="24"/>
        </w:rPr>
        <w:t>, with Gram-negative rods dominating the group.</w:t>
      </w:r>
    </w:p>
    <w:p w14:paraId="0C1F92FD" w14:textId="77777777" w:rsidR="00BE5D19" w:rsidRDefault="00BE5D19" w:rsidP="007B05E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screening assays confirmed that these isolates possess the capability to </w:t>
      </w:r>
      <w:proofErr w:type="spellStart"/>
      <w:r>
        <w:rPr>
          <w:rFonts w:ascii="Times New Roman" w:eastAsia="Calibri" w:hAnsi="Times New Roman" w:cs="Times New Roman"/>
          <w:sz w:val="24"/>
          <w:szCs w:val="24"/>
        </w:rPr>
        <w:t>synthesise</w:t>
      </w:r>
      <w:proofErr w:type="spellEnd"/>
      <w:r>
        <w:rPr>
          <w:rFonts w:ascii="Times New Roman" w:eastAsia="Calibri" w:hAnsi="Times New Roman" w:cs="Times New Roman"/>
          <w:sz w:val="24"/>
          <w:szCs w:val="24"/>
        </w:rPr>
        <w:t xml:space="preserve"> biosurfactants, as evidenced by positive </w:t>
      </w:r>
      <w:proofErr w:type="spellStart"/>
      <w:r>
        <w:rPr>
          <w:rFonts w:ascii="Times New Roman" w:eastAsia="Calibri" w:hAnsi="Times New Roman" w:cs="Times New Roman"/>
          <w:sz w:val="24"/>
          <w:szCs w:val="24"/>
        </w:rPr>
        <w:t>haemolytic</w:t>
      </w:r>
      <w:proofErr w:type="spellEnd"/>
      <w:r>
        <w:rPr>
          <w:rFonts w:ascii="Times New Roman" w:eastAsia="Calibri" w:hAnsi="Times New Roman" w:cs="Times New Roman"/>
          <w:sz w:val="24"/>
          <w:szCs w:val="24"/>
        </w:rPr>
        <w:t xml:space="preserve"> activity, drop collapse tests, and significant emulsification indices. SC24, which exhibited the highest emulsification index and oil spread, is likely the most efficient biosurfactant producer. The presence of Pseudomonas and Bacillus species among the isolates aligns with previous studies which highlighted these genera as prolific biosurfactant producers. The differences in oil spread and emulsification index among the isolates suggest variability in biosurfactant composition and efficiency, probably influenced by genetic and environmental factors.</w:t>
      </w:r>
    </w:p>
    <w:p w14:paraId="3256B2ED" w14:textId="77777777" w:rsidR="00856C3A" w:rsidRDefault="00BE5D19" w:rsidP="007B05E5">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findings are consistent with earlier studies, which indicate that Pseudomonas and Bacillus species are among the most effective biosurfactant producers (</w:t>
      </w:r>
      <w:proofErr w:type="spellStart"/>
      <w:r>
        <w:rPr>
          <w:rFonts w:ascii="Times New Roman" w:hAnsi="Times New Roman" w:cs="Times New Roman"/>
          <w:sz w:val="24"/>
          <w:szCs w:val="24"/>
        </w:rPr>
        <w:t>Agarry</w:t>
      </w:r>
      <w:proofErr w:type="spellEnd"/>
      <w:r>
        <w:rPr>
          <w:rFonts w:ascii="Times New Roman" w:hAnsi="Times New Roman" w:cs="Times New Roman"/>
          <w:sz w:val="24"/>
          <w:szCs w:val="24"/>
        </w:rPr>
        <w:t xml:space="preserve"> et al., 2015; Ndlovu et al., 2017</w:t>
      </w:r>
      <w:r>
        <w:rPr>
          <w:rFonts w:ascii="Times New Roman" w:eastAsia="Calibri" w:hAnsi="Times New Roman" w:cs="Times New Roman"/>
          <w:sz w:val="24"/>
          <w:szCs w:val="24"/>
        </w:rPr>
        <w:t xml:space="preserve">). Studies by </w:t>
      </w:r>
      <w:proofErr w:type="spellStart"/>
      <w:r>
        <w:rPr>
          <w:rFonts w:ascii="Times New Roman" w:hAnsi="Times New Roman" w:cs="Times New Roman"/>
          <w:sz w:val="24"/>
          <w:szCs w:val="24"/>
        </w:rPr>
        <w:t>Varjani</w:t>
      </w:r>
      <w:proofErr w:type="spellEnd"/>
      <w:r>
        <w:rPr>
          <w:rFonts w:ascii="Times New Roman" w:hAnsi="Times New Roman" w:cs="Times New Roman"/>
          <w:sz w:val="24"/>
          <w:szCs w:val="24"/>
        </w:rPr>
        <w:t xml:space="preserve"> and Upasani</w:t>
      </w:r>
      <w:r>
        <w:rPr>
          <w:rFonts w:ascii="Times New Roman" w:eastAsia="Calibri" w:hAnsi="Times New Roman" w:cs="Times New Roman"/>
          <w:sz w:val="24"/>
          <w:szCs w:val="24"/>
        </w:rPr>
        <w:t xml:space="preserve"> (2019) demonstrated that Pseudomonas aeruginosa strains produced biosurfactants with emulsification indices exceeding 90%, similar to SC24 in this study. </w:t>
      </w:r>
    </w:p>
    <w:p w14:paraId="431AFEB8" w14:textId="77777777" w:rsidR="00856C3A"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7DAAC3C3" w14:textId="77777777" w:rsidR="00856C3A" w:rsidRDefault="00856C3A" w:rsidP="007B05E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Agarose gel electrophoresis confirmed the successful extraction of high-quality genomic DNA from all bacterial isolates. </w:t>
      </w:r>
      <w:proofErr w:type="spellStart"/>
      <w:r>
        <w:rPr>
          <w:rFonts w:ascii="Times New Roman" w:eastAsia="Calibri" w:hAnsi="Times New Roman" w:cs="Times New Roman"/>
          <w:sz w:val="24"/>
          <w:szCs w:val="24"/>
        </w:rPr>
        <w:t>NanoDrop</w:t>
      </w:r>
      <w:proofErr w:type="spellEnd"/>
      <w:r>
        <w:rPr>
          <w:rFonts w:ascii="Times New Roman" w:eastAsia="Calibri" w:hAnsi="Times New Roman" w:cs="Times New Roman"/>
          <w:sz w:val="24"/>
          <w:szCs w:val="24"/>
        </w:rPr>
        <w:t xml:space="preserve"> spectrometry indicated varying DNA concentrations, with SC20 exhibiting the highest concentration (475.9 ng/</w:t>
      </w:r>
      <w:proofErr w:type="spellStart"/>
      <w:r>
        <w:rPr>
          <w:rFonts w:ascii="Times New Roman" w:eastAsia="Calibri" w:hAnsi="Times New Roman" w:cs="Times New Roman"/>
          <w:sz w:val="24"/>
          <w:szCs w:val="24"/>
        </w:rPr>
        <w:t>μl</w:t>
      </w:r>
      <w:proofErr w:type="spellEnd"/>
      <w:r>
        <w:rPr>
          <w:rFonts w:ascii="Times New Roman" w:eastAsia="Calibri" w:hAnsi="Times New Roman" w:cs="Times New Roman"/>
          <w:sz w:val="24"/>
          <w:szCs w:val="24"/>
        </w:rPr>
        <w:t xml:space="preserve">) and purity ratios (A260/A280) ranging from 1.78 to 1.92, suitable for sequencing. Phylogenetic analysis based on 16S rRNA sequencing identified the closest GenBank matches for each isolate, revealing high genetic similarities. RCBBR_SC12 was closely related to </w:t>
      </w:r>
      <w:proofErr w:type="spellStart"/>
      <w:r>
        <w:rPr>
          <w:rFonts w:ascii="Times New Roman" w:eastAsia="Calibri" w:hAnsi="Times New Roman" w:cs="Times New Roman"/>
          <w:i/>
          <w:iCs/>
          <w:sz w:val="24"/>
          <w:szCs w:val="24"/>
        </w:rPr>
        <w:t>Pseudochrobactrum</w:t>
      </w:r>
      <w:proofErr w:type="spellEnd"/>
      <w:r>
        <w:rPr>
          <w:rFonts w:ascii="Times New Roman" w:eastAsia="Calibri" w:hAnsi="Times New Roman" w:cs="Times New Roman"/>
          <w:i/>
          <w:iCs/>
          <w:sz w:val="24"/>
          <w:szCs w:val="24"/>
        </w:rPr>
        <w:t xml:space="preserve"> sp</w:t>
      </w:r>
      <w:r>
        <w:rPr>
          <w:rFonts w:ascii="Times New Roman" w:eastAsia="Calibri" w:hAnsi="Times New Roman" w:cs="Times New Roman"/>
          <w:sz w:val="24"/>
          <w:szCs w:val="24"/>
        </w:rPr>
        <w:t xml:space="preserve">. (82.31%), RCBBR_SC14 to </w:t>
      </w:r>
      <w:r>
        <w:rPr>
          <w:rFonts w:ascii="Times New Roman" w:eastAsia="Calibri" w:hAnsi="Times New Roman" w:cs="Times New Roman"/>
          <w:i/>
          <w:iCs/>
          <w:sz w:val="24"/>
          <w:szCs w:val="24"/>
        </w:rPr>
        <w:t>Bacillus albus</w:t>
      </w:r>
      <w:r>
        <w:rPr>
          <w:rFonts w:ascii="Times New Roman" w:eastAsia="Calibri" w:hAnsi="Times New Roman" w:cs="Times New Roman"/>
          <w:sz w:val="24"/>
          <w:szCs w:val="24"/>
        </w:rPr>
        <w:t xml:space="preserve"> (99.88%), RCBBR_SC20 to </w:t>
      </w:r>
      <w:r>
        <w:rPr>
          <w:rFonts w:ascii="Times New Roman" w:eastAsia="Calibri" w:hAnsi="Times New Roman" w:cs="Times New Roman"/>
          <w:i/>
          <w:iCs/>
          <w:sz w:val="24"/>
          <w:szCs w:val="24"/>
        </w:rPr>
        <w:t>Pseudomonas aeruginosa</w:t>
      </w:r>
      <w:r>
        <w:rPr>
          <w:rFonts w:ascii="Times New Roman" w:eastAsia="Calibri" w:hAnsi="Times New Roman" w:cs="Times New Roman"/>
          <w:sz w:val="24"/>
          <w:szCs w:val="24"/>
        </w:rPr>
        <w:t xml:space="preserve"> (99.52%), RCBBR_SC22 to </w:t>
      </w:r>
      <w:r>
        <w:rPr>
          <w:rFonts w:ascii="Times New Roman" w:eastAsia="Calibri" w:hAnsi="Times New Roman" w:cs="Times New Roman"/>
          <w:i/>
          <w:iCs/>
          <w:sz w:val="24"/>
          <w:szCs w:val="24"/>
        </w:rPr>
        <w:t>Alcaligenes faecalis</w:t>
      </w:r>
      <w:r>
        <w:rPr>
          <w:rFonts w:ascii="Times New Roman" w:eastAsia="Calibri" w:hAnsi="Times New Roman" w:cs="Times New Roman"/>
          <w:sz w:val="24"/>
          <w:szCs w:val="24"/>
        </w:rPr>
        <w:t xml:space="preserve"> subsp. </w:t>
      </w:r>
      <w:proofErr w:type="spellStart"/>
      <w:r>
        <w:rPr>
          <w:rFonts w:ascii="Times New Roman" w:eastAsia="Calibri" w:hAnsi="Times New Roman" w:cs="Times New Roman"/>
          <w:i/>
          <w:iCs/>
          <w:sz w:val="24"/>
          <w:szCs w:val="24"/>
        </w:rPr>
        <w:t>phenolicus</w:t>
      </w:r>
      <w:proofErr w:type="spellEnd"/>
      <w:r>
        <w:rPr>
          <w:rFonts w:ascii="Times New Roman" w:eastAsia="Calibri" w:hAnsi="Times New Roman" w:cs="Times New Roman"/>
          <w:sz w:val="24"/>
          <w:szCs w:val="24"/>
        </w:rPr>
        <w:t xml:space="preserve"> (96.94%), RCBBR_SC24 to </w:t>
      </w:r>
      <w:r>
        <w:rPr>
          <w:rFonts w:ascii="Times New Roman" w:eastAsia="Calibri" w:hAnsi="Times New Roman" w:cs="Times New Roman"/>
          <w:i/>
          <w:iCs/>
          <w:sz w:val="24"/>
          <w:szCs w:val="24"/>
        </w:rPr>
        <w:t xml:space="preserve">Alcaligenes </w:t>
      </w:r>
      <w:proofErr w:type="spellStart"/>
      <w:r>
        <w:rPr>
          <w:rFonts w:ascii="Times New Roman" w:eastAsia="Calibri" w:hAnsi="Times New Roman" w:cs="Times New Roman"/>
          <w:i/>
          <w:iCs/>
          <w:sz w:val="24"/>
          <w:szCs w:val="24"/>
        </w:rPr>
        <w:t>ammonioxydans</w:t>
      </w:r>
      <w:proofErr w:type="spellEnd"/>
      <w:r>
        <w:rPr>
          <w:rFonts w:ascii="Times New Roman" w:eastAsia="Calibri" w:hAnsi="Times New Roman" w:cs="Times New Roman"/>
          <w:sz w:val="24"/>
          <w:szCs w:val="24"/>
        </w:rPr>
        <w:t xml:space="preserve"> (96.91%), and RCBBR_SC7 to </w:t>
      </w:r>
      <w:proofErr w:type="spellStart"/>
      <w:r>
        <w:rPr>
          <w:rFonts w:ascii="Times New Roman" w:eastAsia="Calibri" w:hAnsi="Times New Roman" w:cs="Times New Roman"/>
          <w:i/>
          <w:iCs/>
          <w:sz w:val="24"/>
          <w:szCs w:val="24"/>
        </w:rPr>
        <w:t>Cupriavidus</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malaysiensis</w:t>
      </w:r>
      <w:proofErr w:type="spellEnd"/>
      <w:r>
        <w:rPr>
          <w:rFonts w:ascii="Times New Roman" w:eastAsia="Calibri" w:hAnsi="Times New Roman" w:cs="Times New Roman"/>
          <w:sz w:val="24"/>
          <w:szCs w:val="24"/>
        </w:rPr>
        <w:t xml:space="preserve"> (99.88%).</w:t>
      </w:r>
    </w:p>
    <w:p w14:paraId="1B2517C3" w14:textId="77777777" w:rsidR="00856C3A" w:rsidRDefault="00856C3A" w:rsidP="007B05E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identification of these bacterial species provides crucial insights into their biosurfactant-producing capabilities. </w:t>
      </w:r>
      <w:r>
        <w:rPr>
          <w:rFonts w:ascii="Times New Roman" w:eastAsia="Calibri" w:hAnsi="Times New Roman" w:cs="Times New Roman"/>
          <w:i/>
          <w:iCs/>
          <w:sz w:val="24"/>
          <w:szCs w:val="24"/>
        </w:rPr>
        <w:t>Pseudomonas aeruginosa</w:t>
      </w:r>
      <w:r>
        <w:rPr>
          <w:rFonts w:ascii="Times New Roman" w:eastAsia="Calibri" w:hAnsi="Times New Roman" w:cs="Times New Roman"/>
          <w:sz w:val="24"/>
          <w:szCs w:val="24"/>
        </w:rPr>
        <w:t xml:space="preserve"> is a well-known biosurfactant producer, particularly rhamnolipids, which are widely applied in bioremediation and industrial applications. Similarly, Bacillus albus is associated with the production of lipopeptide biosurfactants, which have applications in agriculture and pharmaceuticals. The presence of Alcaligenes and </w:t>
      </w:r>
      <w:proofErr w:type="spellStart"/>
      <w:r>
        <w:rPr>
          <w:rFonts w:ascii="Times New Roman" w:eastAsia="Calibri" w:hAnsi="Times New Roman" w:cs="Times New Roman"/>
          <w:sz w:val="24"/>
          <w:szCs w:val="24"/>
        </w:rPr>
        <w:t>Cupriavidus</w:t>
      </w:r>
      <w:proofErr w:type="spellEnd"/>
      <w:r>
        <w:rPr>
          <w:rFonts w:ascii="Times New Roman" w:eastAsia="Calibri" w:hAnsi="Times New Roman" w:cs="Times New Roman"/>
          <w:sz w:val="24"/>
          <w:szCs w:val="24"/>
        </w:rPr>
        <w:t xml:space="preserve"> species further confirms their potential role in hydrocarbon degradation and environmental remediation, given their metabolic versatility. The variation in similarity percentages (82.31% to 99.88%) suggests that some isolates may represent novel strains or exhibit genetic divergence from their closest known relatives.</w:t>
      </w:r>
    </w:p>
    <w:p w14:paraId="790D5A7E" w14:textId="77777777" w:rsidR="00856C3A" w:rsidRDefault="00856C3A" w:rsidP="007B05E5">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These findings align with previous studies on biosurfactant-producing bacteria. </w:t>
      </w:r>
      <w:r>
        <w:rPr>
          <w:rFonts w:ascii="Times New Roman" w:hAnsi="Times New Roman" w:cs="Times New Roman"/>
          <w:sz w:val="24"/>
          <w:szCs w:val="24"/>
        </w:rPr>
        <w:t>Gidudu and Chirwa (2022)</w:t>
      </w:r>
      <w:r>
        <w:rPr>
          <w:rFonts w:ascii="Times New Roman" w:eastAsia="Calibri" w:hAnsi="Times New Roman" w:cs="Times New Roman"/>
          <w:sz w:val="24"/>
          <w:szCs w:val="24"/>
        </w:rPr>
        <w:t xml:space="preserve"> identified </w:t>
      </w:r>
      <w:r>
        <w:rPr>
          <w:rFonts w:ascii="Times New Roman" w:eastAsia="Calibri" w:hAnsi="Times New Roman" w:cs="Times New Roman"/>
          <w:i/>
          <w:iCs/>
          <w:sz w:val="24"/>
          <w:szCs w:val="24"/>
        </w:rPr>
        <w:t>Pseudomonas aeruginosa</w:t>
      </w:r>
      <w:r>
        <w:rPr>
          <w:rFonts w:ascii="Times New Roman" w:eastAsia="Calibri" w:hAnsi="Times New Roman" w:cs="Times New Roman"/>
          <w:sz w:val="24"/>
          <w:szCs w:val="24"/>
        </w:rPr>
        <w:t xml:space="preserve"> and Bacillus species as dominant biosurfactant producers in hydrocarbon-contaminated environments. Similarly, Wang et al. (2024) reported Bacillus species as major producers of lipopeptides with strong emulsification properties. The detection of Alcaligenes species supports research by </w:t>
      </w:r>
      <w:proofErr w:type="spellStart"/>
      <w:r>
        <w:rPr>
          <w:rFonts w:ascii="Times New Roman" w:hAnsi="Times New Roman" w:cs="Times New Roman"/>
          <w:sz w:val="24"/>
          <w:szCs w:val="24"/>
        </w:rPr>
        <w:t>Adetitun</w:t>
      </w:r>
      <w:proofErr w:type="spellEnd"/>
      <w:r>
        <w:rPr>
          <w:rFonts w:ascii="Times New Roman" w:hAnsi="Times New Roman" w:cs="Times New Roman"/>
          <w:sz w:val="24"/>
          <w:szCs w:val="24"/>
        </w:rPr>
        <w:t xml:space="preserve"> et al.</w:t>
      </w:r>
      <w:r>
        <w:rPr>
          <w:rFonts w:ascii="Times New Roman" w:eastAsia="Calibri" w:hAnsi="Times New Roman" w:cs="Times New Roman"/>
          <w:sz w:val="24"/>
          <w:szCs w:val="24"/>
        </w:rPr>
        <w:t xml:space="preserve"> (2019) and </w:t>
      </w:r>
      <w:proofErr w:type="spellStart"/>
      <w:r>
        <w:rPr>
          <w:rFonts w:ascii="Times New Roman" w:hAnsi="Times New Roman" w:cs="Times New Roman"/>
          <w:sz w:val="24"/>
          <w:szCs w:val="24"/>
        </w:rPr>
        <w:t>Mahjoubi</w:t>
      </w:r>
      <w:proofErr w:type="spellEnd"/>
      <w:r>
        <w:rPr>
          <w:rFonts w:ascii="Times New Roman" w:hAnsi="Times New Roman" w:cs="Times New Roman"/>
          <w:sz w:val="24"/>
          <w:szCs w:val="24"/>
        </w:rPr>
        <w:t xml:space="preserve"> et al. (2019)</w:t>
      </w:r>
      <w:r>
        <w:rPr>
          <w:rFonts w:ascii="Times New Roman" w:eastAsia="Calibri" w:hAnsi="Times New Roman" w:cs="Times New Roman"/>
          <w:sz w:val="24"/>
          <w:szCs w:val="24"/>
        </w:rPr>
        <w:t xml:space="preserve">, which highlighted their role in hydrocarbon biodegradation. However, the identification of </w:t>
      </w:r>
      <w:proofErr w:type="spellStart"/>
      <w:r w:rsidRPr="00F063F2">
        <w:rPr>
          <w:rFonts w:ascii="Times New Roman" w:eastAsia="Calibri" w:hAnsi="Times New Roman" w:cs="Times New Roman"/>
          <w:i/>
          <w:sz w:val="24"/>
          <w:szCs w:val="24"/>
        </w:rPr>
        <w:t>Pseudochrobactrum</w:t>
      </w:r>
      <w:proofErr w:type="spellEnd"/>
      <w:r>
        <w:rPr>
          <w:rFonts w:ascii="Times New Roman" w:eastAsia="Calibri" w:hAnsi="Times New Roman" w:cs="Times New Roman"/>
          <w:sz w:val="24"/>
          <w:szCs w:val="24"/>
        </w:rPr>
        <w:t xml:space="preserve"> sp. with a lower similarity percentage (82.31%) suggests possible genetic variation or novel biosurfactant-producing capabilities, warranting further investigation. Discrepancies in genetic similarities with previous studies may result from regional strain variations, environmental adaptations, or methodological differences in DNA sequencing.</w:t>
      </w:r>
    </w:p>
    <w:p w14:paraId="10559EFE" w14:textId="77777777" w:rsidR="00856C3A"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3FC13CA2" w14:textId="77777777" w:rsidR="00856C3A"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733FDBD4" w14:textId="77777777" w:rsidR="00856C3A"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73E15111" w14:textId="77777777" w:rsidR="00F02688" w:rsidRDefault="00F02688" w:rsidP="007B05E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molecular identification of high-yielding biosurfactant producers is crucial for targeted biotechnological applications. The identification of strains closely related to </w:t>
      </w:r>
      <w:proofErr w:type="spellStart"/>
      <w:r>
        <w:rPr>
          <w:rFonts w:ascii="Times New Roman" w:eastAsia="Times New Roman" w:hAnsi="Times New Roman" w:cs="Times New Roman"/>
          <w:i/>
          <w:iCs/>
          <w:sz w:val="24"/>
          <w:szCs w:val="24"/>
        </w:rPr>
        <w:t>Pseudochrobactrum</w:t>
      </w:r>
      <w:proofErr w:type="spellEnd"/>
      <w:r>
        <w:rPr>
          <w:rFonts w:ascii="Times New Roman" w:eastAsia="Times New Roman" w:hAnsi="Times New Roman" w:cs="Times New Roman"/>
          <w:sz w:val="24"/>
          <w:szCs w:val="24"/>
        </w:rPr>
        <w:t xml:space="preserve"> sp., </w:t>
      </w:r>
      <w:r>
        <w:rPr>
          <w:rFonts w:ascii="Times New Roman" w:eastAsia="Times New Roman" w:hAnsi="Times New Roman" w:cs="Times New Roman"/>
          <w:i/>
          <w:iCs/>
          <w:sz w:val="24"/>
          <w:szCs w:val="24"/>
        </w:rPr>
        <w:t>Bacillus albus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Alcaligenes faecalis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Alcaligenes </w:t>
      </w:r>
      <w:proofErr w:type="spellStart"/>
      <w:r>
        <w:rPr>
          <w:rFonts w:ascii="Times New Roman" w:eastAsia="Times New Roman" w:hAnsi="Times New Roman" w:cs="Times New Roman"/>
          <w:i/>
          <w:iCs/>
          <w:sz w:val="24"/>
          <w:szCs w:val="24"/>
        </w:rPr>
        <w:t>ammonioxydans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Cupriavidus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malaysiensis</w:t>
      </w:r>
      <w:proofErr w:type="spellEnd"/>
      <w:r>
        <w:rPr>
          <w:rFonts w:ascii="Times New Roman" w:eastAsia="Times New Roman" w:hAnsi="Times New Roman" w:cs="Times New Roman"/>
          <w:sz w:val="24"/>
          <w:szCs w:val="24"/>
        </w:rPr>
        <w:t xml:space="preserve"> provides novel insights into the specific bacterial diversity contributing to biosurfactant production in the Niger Delta. The presence of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Bacillus</w:t>
      </w:r>
      <w:r>
        <w:rPr>
          <w:rFonts w:ascii="Times New Roman" w:eastAsia="Times New Roman" w:hAnsi="Times New Roman" w:cs="Times New Roman"/>
          <w:sz w:val="24"/>
          <w:szCs w:val="24"/>
        </w:rPr>
        <w:t xml:space="preserve"> species among the high-yielders is consistent with numerous studies reporting these genera as prolific biosurfactant producers (Mishra et al., 2022; Sahoo et al., 2022; Wu et al., 2024). The identification of </w:t>
      </w:r>
      <w:r>
        <w:rPr>
          <w:rFonts w:ascii="Times New Roman" w:eastAsia="Times New Roman" w:hAnsi="Times New Roman" w:cs="Times New Roman"/>
          <w:i/>
          <w:iCs/>
          <w:sz w:val="24"/>
          <w:szCs w:val="24"/>
        </w:rPr>
        <w:t>Alcaligenes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Cupriavidus</w:t>
      </w:r>
      <w:proofErr w:type="spellEnd"/>
      <w:r>
        <w:rPr>
          <w:rFonts w:ascii="Times New Roman" w:eastAsia="Times New Roman" w:hAnsi="Times New Roman" w:cs="Times New Roman"/>
          <w:sz w:val="24"/>
          <w:szCs w:val="24"/>
        </w:rPr>
        <w:t xml:space="preserve"> species further expands the </w:t>
      </w:r>
      <w:r>
        <w:rPr>
          <w:rFonts w:ascii="Times New Roman" w:eastAsia="Times New Roman" w:hAnsi="Times New Roman" w:cs="Times New Roman"/>
          <w:sz w:val="24"/>
          <w:szCs w:val="24"/>
        </w:rPr>
        <w:lastRenderedPageBreak/>
        <w:t>known repertoire of biosurfactant-producing bacteria from this ecologically sensitive region. This genetic validation is fundamental for leveraging these strains in future bioremediation and industrial efforts.</w:t>
      </w:r>
    </w:p>
    <w:p w14:paraId="25EFFF86" w14:textId="77777777" w:rsidR="00F02688" w:rsidRDefault="00F02688" w:rsidP="007B05E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underscores the critical interplay between environmental contamination, microbial adaptation, and </w:t>
      </w:r>
      <w:r w:rsidR="00E50FB3">
        <w:rPr>
          <w:rFonts w:ascii="Times New Roman" w:eastAsia="Times New Roman" w:hAnsi="Times New Roman" w:cs="Times New Roman"/>
          <w:sz w:val="24"/>
          <w:szCs w:val="24"/>
        </w:rPr>
        <w:t xml:space="preserve">biotechnological innovation; </w:t>
      </w:r>
      <w:r>
        <w:rPr>
          <w:rFonts w:ascii="Times New Roman" w:eastAsia="Times New Roman" w:hAnsi="Times New Roman" w:cs="Times New Roman"/>
          <w:sz w:val="24"/>
          <w:szCs w:val="24"/>
        </w:rPr>
        <w:t>providing detailed physicochemical and molecular characterization, this research addresses a significant knowledge gap regarding optimal production parameters for biosurfactants from indigenous bacteria in the Niger Delta. The integration of physicochemical profiling, bacterial isolation, molecular identification, and chemical characterization provides a robust framework for developing cost-effective and environmentally friendly biotechnological solutions for oil pollution.</w:t>
      </w:r>
    </w:p>
    <w:p w14:paraId="032A8562"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14BC1F1"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successfully characterized biosurfactant-producing bacteria isolated from hydrocarbon-impacted aquatic environments in the Niger Delta, highlighting their potential for environmental and industrial applications. The study confirmed that specific bacterial strains, particularly from the genera </w:t>
      </w:r>
      <w:r>
        <w:rPr>
          <w:rFonts w:ascii="Times New Roman" w:eastAsia="Times New Roman" w:hAnsi="Times New Roman" w:cs="Times New Roman"/>
          <w:i/>
          <w:iCs/>
          <w:sz w:val="24"/>
          <w:szCs w:val="24"/>
        </w:rPr>
        <w:t>Alcaligenes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Pseudomonas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Cupriavidus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Bacillus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Pseudochrobactrum</w:t>
      </w:r>
      <w:proofErr w:type="spellEnd"/>
      <w:r>
        <w:rPr>
          <w:rFonts w:ascii="Times New Roman" w:eastAsia="Times New Roman" w:hAnsi="Times New Roman" w:cs="Times New Roman"/>
          <w:sz w:val="24"/>
          <w:szCs w:val="24"/>
        </w:rPr>
        <w:t>, exhibited high biosurfactant-producing abilities. Molecular characterization validated the identity of these strains, providing the genetic basis for their biosurfactant-producing capabilities. this study provides valuable insights into the physicochemical and molecular properties of indigenous biosurfactant-producing bacteria from the Niger Delta, laying a crucial foundation for developing sustainable solutions for managing hydrocarbon pollution and supporting industrial applications.</w:t>
      </w:r>
    </w:p>
    <w:p w14:paraId="225BFD04"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Recommendations</w:t>
      </w:r>
    </w:p>
    <w:p w14:paraId="3E06515A" w14:textId="77777777" w:rsidR="00F02688"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proposed:</w:t>
      </w:r>
    </w:p>
    <w:p w14:paraId="136BCDCD" w14:textId="77777777" w:rsidR="00F02688" w:rsidRDefault="00F02688" w:rsidP="00F02688">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Genetic and Genomic Studies:</w:t>
      </w:r>
      <w:r>
        <w:rPr>
          <w:rFonts w:ascii="Times New Roman" w:eastAsia="Times New Roman" w:hAnsi="Times New Roman" w:cs="Times New Roman"/>
          <w:sz w:val="24"/>
          <w:szCs w:val="24"/>
        </w:rPr>
        <w:t xml:space="preserve"> Conduct whole-genome sequencing and transcriptomic studies on high-yielding bacterial strains to identify specific biosurfactant synthesis genes and regulatory pathways. This will facilitate genetic engineering approaches aimed at further enhancing biosur</w:t>
      </w:r>
      <w:r w:rsidR="00DA1059">
        <w:rPr>
          <w:rFonts w:ascii="Times New Roman" w:eastAsia="Times New Roman" w:hAnsi="Times New Roman" w:cs="Times New Roman"/>
          <w:sz w:val="24"/>
          <w:szCs w:val="24"/>
        </w:rPr>
        <w:t>factant yields.</w:t>
      </w:r>
    </w:p>
    <w:p w14:paraId="29C2FEBA" w14:textId="77777777" w:rsidR="00F02688" w:rsidRDefault="00000000" w:rsidP="00F02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6B1E54">
          <v:rect id="_x0000_i1025" style="width:6in;height:1.5pt" o:hralign="center" o:hrstd="t" o:hr="t" fillcolor="#a0a0a0" stroked="f"/>
        </w:pict>
      </w:r>
    </w:p>
    <w:p w14:paraId="38B2E376" w14:textId="77777777" w:rsidR="00F02688"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41CD010E"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bookmarkStart w:id="0" w:name="_Hlk193949542"/>
      <w:r>
        <w:rPr>
          <w:rFonts w:ascii="Times New Roman" w:eastAsia="Times New Roman" w:hAnsi="Times New Roman" w:cs="Times New Roman"/>
          <w:sz w:val="24"/>
          <w:szCs w:val="24"/>
        </w:rPr>
        <w:t xml:space="preserve">Aa, A. L., Ijah, U. J. J., &amp; </w:t>
      </w: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K. E. (2022). Bioremediation potentials of crude oil polluted soil using sawdust and poultry droppings. </w:t>
      </w:r>
      <w:r>
        <w:rPr>
          <w:rFonts w:ascii="Times New Roman" w:eastAsia="Times New Roman" w:hAnsi="Times New Roman" w:cs="Times New Roman"/>
          <w:i/>
          <w:iCs/>
          <w:sz w:val="24"/>
          <w:szCs w:val="24"/>
        </w:rPr>
        <w:t>Journal of Applied Sciences and Environmental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26</w:t>
      </w:r>
      <w:r>
        <w:rPr>
          <w:rFonts w:ascii="Times New Roman" w:eastAsia="Times New Roman" w:hAnsi="Times New Roman" w:cs="Times New Roman"/>
          <w:sz w:val="24"/>
          <w:szCs w:val="24"/>
        </w:rPr>
        <w:t>(3), 523–529.</w:t>
      </w:r>
    </w:p>
    <w:p w14:paraId="70AE5218"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rPr>
        <w:t>Abou-</w:t>
      </w:r>
      <w:proofErr w:type="spellStart"/>
      <w:r>
        <w:rPr>
          <w:rFonts w:ascii="Times New Roman" w:eastAsia="Times New Roman" w:hAnsi="Times New Roman" w:cs="Times New Roman"/>
          <w:sz w:val="24"/>
          <w:szCs w:val="24"/>
        </w:rPr>
        <w:t>shanab</w:t>
      </w:r>
      <w:proofErr w:type="spellEnd"/>
      <w:r>
        <w:rPr>
          <w:rFonts w:ascii="Times New Roman" w:eastAsia="Times New Roman" w:hAnsi="Times New Roman" w:cs="Times New Roman"/>
          <w:sz w:val="24"/>
          <w:szCs w:val="24"/>
        </w:rPr>
        <w:t>, R. A. I., Al-</w:t>
      </w:r>
      <w:proofErr w:type="spellStart"/>
      <w:r>
        <w:rPr>
          <w:rFonts w:ascii="Times New Roman" w:eastAsia="Times New Roman" w:hAnsi="Times New Roman" w:cs="Times New Roman"/>
          <w:sz w:val="24"/>
          <w:szCs w:val="24"/>
        </w:rPr>
        <w:t>ghonaimy</w:t>
      </w:r>
      <w:proofErr w:type="spellEnd"/>
      <w:r>
        <w:rPr>
          <w:rFonts w:ascii="Times New Roman" w:eastAsia="Times New Roman" w:hAnsi="Times New Roman" w:cs="Times New Roman"/>
          <w:sz w:val="24"/>
          <w:szCs w:val="24"/>
        </w:rPr>
        <w:t xml:space="preserve">, A. M., </w:t>
      </w:r>
      <w:proofErr w:type="spellStart"/>
      <w:r>
        <w:rPr>
          <w:rFonts w:ascii="Times New Roman" w:eastAsia="Times New Roman" w:hAnsi="Times New Roman" w:cs="Times New Roman"/>
          <w:sz w:val="24"/>
          <w:szCs w:val="24"/>
        </w:rPr>
        <w:t>Arroumah</w:t>
      </w:r>
      <w:proofErr w:type="spellEnd"/>
      <w:r>
        <w:rPr>
          <w:rFonts w:ascii="Times New Roman" w:eastAsia="Times New Roman" w:hAnsi="Times New Roman" w:cs="Times New Roman"/>
          <w:sz w:val="24"/>
          <w:szCs w:val="24"/>
        </w:rPr>
        <w:t xml:space="preserve">, L., &amp; El-sherif, I. Y. (2021). Isolation and characterization of biosurfactant producing bacterial strains from petroleum polluted soil. </w:t>
      </w:r>
      <w:r>
        <w:rPr>
          <w:rFonts w:ascii="Times New Roman" w:eastAsia="Times New Roman" w:hAnsi="Times New Roman" w:cs="Times New Roman"/>
          <w:i/>
          <w:iCs/>
          <w:sz w:val="24"/>
          <w:szCs w:val="24"/>
        </w:rPr>
        <w:t>Egyptian Journal of Microbiology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56</w:t>
      </w:r>
      <w:r>
        <w:rPr>
          <w:rFonts w:ascii="Times New Roman" w:eastAsia="Times New Roman" w:hAnsi="Times New Roman" w:cs="Times New Roman"/>
          <w:sz w:val="24"/>
          <w:szCs w:val="24"/>
        </w:rPr>
        <w:t>(1), 213–230.</w:t>
      </w:r>
    </w:p>
    <w:p w14:paraId="6A906504" w14:textId="77777777" w:rsidR="008248E1" w:rsidRDefault="008248E1" w:rsidP="008248E1">
      <w:pPr>
        <w:spacing w:line="360" w:lineRule="auto"/>
        <w:ind w:left="900" w:hanging="900"/>
        <w:jc w:val="both"/>
        <w:rPr>
          <w:rFonts w:ascii="Times New Roman" w:hAnsi="Times New Roman" w:cs="Times New Roman"/>
          <w:sz w:val="24"/>
          <w:szCs w:val="24"/>
        </w:rPr>
      </w:pPr>
      <w:bookmarkStart w:id="1" w:name="_Hlk193972461"/>
      <w:proofErr w:type="spellStart"/>
      <w:r>
        <w:rPr>
          <w:rFonts w:ascii="Times New Roman" w:hAnsi="Times New Roman" w:cs="Times New Roman"/>
          <w:sz w:val="24"/>
          <w:szCs w:val="24"/>
        </w:rPr>
        <w:lastRenderedPageBreak/>
        <w:t>Adetitun</w:t>
      </w:r>
      <w:bookmarkEnd w:id="1"/>
      <w:proofErr w:type="spellEnd"/>
      <w:r>
        <w:rPr>
          <w:rFonts w:ascii="Times New Roman" w:hAnsi="Times New Roman" w:cs="Times New Roman"/>
          <w:sz w:val="24"/>
          <w:szCs w:val="24"/>
        </w:rPr>
        <w:t xml:space="preserve">, D. O., </w:t>
      </w:r>
      <w:proofErr w:type="spellStart"/>
      <w:r>
        <w:rPr>
          <w:rFonts w:ascii="Times New Roman" w:hAnsi="Times New Roman" w:cs="Times New Roman"/>
          <w:sz w:val="24"/>
          <w:szCs w:val="24"/>
        </w:rPr>
        <w:t>Fathepure</w:t>
      </w:r>
      <w:proofErr w:type="spellEnd"/>
      <w:r>
        <w:rPr>
          <w:rFonts w:ascii="Times New Roman" w:hAnsi="Times New Roman" w:cs="Times New Roman"/>
          <w:sz w:val="24"/>
          <w:szCs w:val="24"/>
        </w:rPr>
        <w:t xml:space="preserve">, B., Hugh, H., Kolawole, O. M., &amp; Olayemi, A. B. (2019). Degradation </w:t>
      </w:r>
    </w:p>
    <w:p w14:paraId="408045DC"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of hydrocarbons and lignin-like compounds by </w:t>
      </w:r>
      <w:r>
        <w:rPr>
          <w:rFonts w:ascii="Times New Roman" w:hAnsi="Times New Roman" w:cs="Times New Roman"/>
          <w:i/>
          <w:iCs/>
          <w:sz w:val="24"/>
          <w:szCs w:val="24"/>
        </w:rPr>
        <w:t>Alcaligenes sp</w:t>
      </w:r>
      <w:r>
        <w:rPr>
          <w:rFonts w:ascii="Times New Roman" w:hAnsi="Times New Roman" w:cs="Times New Roman"/>
          <w:sz w:val="24"/>
          <w:szCs w:val="24"/>
        </w:rPr>
        <w:t xml:space="preserve">. strain 3k isolated from Ilorin. </w:t>
      </w:r>
    </w:p>
    <w:p w14:paraId="1404E8FC"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i/>
          <w:iCs/>
          <w:sz w:val="24"/>
          <w:szCs w:val="24"/>
        </w:rPr>
        <w:t>Pollution</w:t>
      </w:r>
      <w:r>
        <w:rPr>
          <w:rFonts w:ascii="Times New Roman" w:hAnsi="Times New Roman" w:cs="Times New Roman"/>
          <w:sz w:val="24"/>
          <w:szCs w:val="24"/>
        </w:rPr>
        <w:t>, 5(2), 269-277.</w:t>
      </w:r>
    </w:p>
    <w:p w14:paraId="1B6AB9C8" w14:textId="77777777" w:rsidR="008248E1" w:rsidRDefault="008248E1" w:rsidP="008248E1">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Agarry</w:t>
      </w:r>
      <w:proofErr w:type="spellEnd"/>
      <w:r>
        <w:rPr>
          <w:rFonts w:ascii="Times New Roman" w:hAnsi="Times New Roman" w:cs="Times New Roman"/>
          <w:sz w:val="24"/>
          <w:szCs w:val="24"/>
        </w:rPr>
        <w:t xml:space="preserve">, S. E., Salam, K. K., </w:t>
      </w:r>
      <w:proofErr w:type="spellStart"/>
      <w:r>
        <w:rPr>
          <w:rFonts w:ascii="Times New Roman" w:hAnsi="Times New Roman" w:cs="Times New Roman"/>
          <w:sz w:val="24"/>
          <w:szCs w:val="24"/>
        </w:rPr>
        <w:t>Arinkoola</w:t>
      </w:r>
      <w:proofErr w:type="spellEnd"/>
      <w:r>
        <w:rPr>
          <w:rFonts w:ascii="Times New Roman" w:hAnsi="Times New Roman" w:cs="Times New Roman"/>
          <w:sz w:val="24"/>
          <w:szCs w:val="24"/>
        </w:rPr>
        <w:t xml:space="preserve">, A., &amp; Aremu, M. O. (2015). Biosurfactant production by </w:t>
      </w:r>
    </w:p>
    <w:p w14:paraId="6865E3E7"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indigenous Pseudomonas and Bacillus species isolated from auto-mechanic soil environment </w:t>
      </w:r>
    </w:p>
    <w:p w14:paraId="27E5023D"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towards microbial enhanced oil recovery. </w:t>
      </w:r>
      <w:r>
        <w:rPr>
          <w:rFonts w:ascii="Times New Roman" w:hAnsi="Times New Roman" w:cs="Times New Roman"/>
          <w:i/>
          <w:iCs/>
          <w:sz w:val="24"/>
          <w:szCs w:val="24"/>
        </w:rPr>
        <w:t>European Journal of Engineering and Technology</w:t>
      </w:r>
      <w:r>
        <w:rPr>
          <w:rFonts w:ascii="Times New Roman" w:hAnsi="Times New Roman" w:cs="Times New Roman"/>
          <w:sz w:val="24"/>
          <w:szCs w:val="24"/>
        </w:rPr>
        <w:t xml:space="preserve">, 3(6), </w:t>
      </w:r>
    </w:p>
    <w:p w14:paraId="1793B887"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27 – 39.</w:t>
      </w:r>
    </w:p>
    <w:p w14:paraId="191AC8C5"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APHA. (2012). </w:t>
      </w:r>
      <w:r>
        <w:rPr>
          <w:rFonts w:ascii="Times New Roman" w:eastAsia="Times New Roman" w:hAnsi="Times New Roman" w:cs="Times New Roman"/>
          <w:i/>
          <w:iCs/>
          <w:sz w:val="24"/>
          <w:szCs w:val="24"/>
        </w:rPr>
        <w:t>Standard methods for the examination of water and wastewater</w:t>
      </w:r>
      <w:r>
        <w:rPr>
          <w:rFonts w:ascii="Times New Roman" w:eastAsia="Times New Roman" w:hAnsi="Times New Roman" w:cs="Times New Roman"/>
          <w:sz w:val="24"/>
          <w:szCs w:val="24"/>
        </w:rPr>
        <w:t xml:space="preserve"> (22nd ed.). American Public Health Association.</w:t>
      </w:r>
    </w:p>
    <w:p w14:paraId="3394EA1C"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Bodour</w:t>
      </w:r>
      <w:proofErr w:type="spellEnd"/>
      <w:r>
        <w:rPr>
          <w:rFonts w:ascii="Times New Roman" w:eastAsia="Times New Roman" w:hAnsi="Times New Roman" w:cs="Times New Roman"/>
          <w:sz w:val="24"/>
          <w:szCs w:val="24"/>
        </w:rPr>
        <w:t xml:space="preserve">, A. A., &amp; Miller-Maier, M. (1998). Production of a rhamnolipid-type biosurfactant by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strain UG2 from olive oil mill effluent. </w:t>
      </w:r>
      <w:r>
        <w:rPr>
          <w:rFonts w:ascii="Times New Roman" w:eastAsia="Times New Roman" w:hAnsi="Times New Roman" w:cs="Times New Roman"/>
          <w:i/>
          <w:iCs/>
          <w:sz w:val="24"/>
          <w:szCs w:val="24"/>
        </w:rPr>
        <w:t>Journal of Industrial Microbiology &amp; Biotechnology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(3), 136–141.</w:t>
      </w:r>
    </w:p>
    <w:p w14:paraId="72E60504"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Chandankere</w:t>
      </w:r>
      <w:proofErr w:type="spellEnd"/>
      <w:r>
        <w:rPr>
          <w:rFonts w:ascii="Times New Roman" w:eastAsia="Times New Roman" w:hAnsi="Times New Roman" w:cs="Times New Roman"/>
          <w:sz w:val="24"/>
          <w:szCs w:val="24"/>
        </w:rPr>
        <w:t xml:space="preserve">, R., Kumar, A., &amp; Verma, M. (2022). Biosurfactants: A comprehensive review on their production, properties and applications. </w:t>
      </w:r>
      <w:r>
        <w:rPr>
          <w:rFonts w:ascii="Times New Roman" w:eastAsia="Times New Roman" w:hAnsi="Times New Roman" w:cs="Times New Roman"/>
          <w:i/>
          <w:iCs/>
          <w:sz w:val="24"/>
          <w:szCs w:val="24"/>
        </w:rPr>
        <w:t>Journal of Environmental Chemical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(5), 108399.</w:t>
      </w:r>
    </w:p>
    <w:p w14:paraId="7D5B6A47"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Chessbrough, M. (2006). </w:t>
      </w:r>
      <w:r>
        <w:rPr>
          <w:rFonts w:ascii="Times New Roman" w:eastAsia="Times New Roman" w:hAnsi="Times New Roman" w:cs="Times New Roman"/>
          <w:i/>
          <w:iCs/>
          <w:sz w:val="24"/>
          <w:szCs w:val="24"/>
        </w:rPr>
        <w:t>District laboratory practice in tropical countries part 2</w:t>
      </w:r>
      <w:r>
        <w:rPr>
          <w:rFonts w:ascii="Times New Roman" w:eastAsia="Times New Roman" w:hAnsi="Times New Roman" w:cs="Times New Roman"/>
          <w:sz w:val="24"/>
          <w:szCs w:val="24"/>
        </w:rPr>
        <w:t>. Cambridge University Press.</w:t>
      </w:r>
    </w:p>
    <w:p w14:paraId="37092180" w14:textId="77777777" w:rsidR="008248E1" w:rsidRDefault="008248E1" w:rsidP="008248E1">
      <w:pPr>
        <w:spacing w:line="360" w:lineRule="auto"/>
        <w:ind w:left="900" w:hanging="900"/>
        <w:jc w:val="both"/>
        <w:rPr>
          <w:rFonts w:ascii="Times New Roman" w:hAnsi="Times New Roman" w:cs="Times New Roman"/>
          <w:sz w:val="24"/>
          <w:szCs w:val="24"/>
        </w:rPr>
      </w:pPr>
      <w:bookmarkStart w:id="2" w:name="_Hlk193972552"/>
      <w:r>
        <w:rPr>
          <w:rFonts w:ascii="Times New Roman" w:hAnsi="Times New Roman" w:cs="Times New Roman"/>
          <w:sz w:val="24"/>
          <w:szCs w:val="24"/>
        </w:rPr>
        <w:t>Gidudu, B., &amp; Chirwa, E. M. (2022)</w:t>
      </w:r>
      <w:bookmarkEnd w:id="2"/>
      <w:r>
        <w:rPr>
          <w:rFonts w:ascii="Times New Roman" w:hAnsi="Times New Roman" w:cs="Times New Roman"/>
          <w:sz w:val="24"/>
          <w:szCs w:val="24"/>
        </w:rPr>
        <w:t xml:space="preserve">. Diversity of marine biosurfactant-producing bacteria and </w:t>
      </w:r>
    </w:p>
    <w:p w14:paraId="74570124" w14:textId="77777777" w:rsidR="008248E1" w:rsidRDefault="008248E1" w:rsidP="008248E1">
      <w:pPr>
        <w:spacing w:line="360" w:lineRule="auto"/>
        <w:ind w:left="900" w:hanging="900"/>
        <w:jc w:val="both"/>
        <w:rPr>
          <w:rFonts w:ascii="Times New Roman" w:hAnsi="Times New Roman" w:cs="Times New Roman"/>
          <w:i/>
          <w:iCs/>
          <w:sz w:val="24"/>
          <w:szCs w:val="24"/>
        </w:rPr>
      </w:pPr>
      <w:r>
        <w:rPr>
          <w:rFonts w:ascii="Times New Roman" w:hAnsi="Times New Roman" w:cs="Times New Roman"/>
          <w:sz w:val="24"/>
          <w:szCs w:val="24"/>
        </w:rPr>
        <w:t xml:space="preserve">their role in the degradation of heterogenous petrochemical hydrocarbons. In </w:t>
      </w:r>
      <w:r>
        <w:rPr>
          <w:rFonts w:ascii="Times New Roman" w:hAnsi="Times New Roman" w:cs="Times New Roman"/>
          <w:i/>
          <w:iCs/>
          <w:sz w:val="24"/>
          <w:szCs w:val="24"/>
        </w:rPr>
        <w:t xml:space="preserve">Marine Surfactants </w:t>
      </w:r>
    </w:p>
    <w:p w14:paraId="48D3B385"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(pp. 163-183). CRC Press.</w:t>
      </w:r>
    </w:p>
    <w:p w14:paraId="7C9ACF74"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Ijah, U. J. J., Adetunji, A. O., &amp; Adetunji, O. E. (2018). Hydrocarbon degradation by indigenous bacteria from crude oil contaminated sites in Nigeria. </w:t>
      </w:r>
      <w:r>
        <w:rPr>
          <w:rFonts w:ascii="Times New Roman" w:eastAsia="Times New Roman" w:hAnsi="Times New Roman" w:cs="Times New Roman"/>
          <w:i/>
          <w:iCs/>
          <w:sz w:val="24"/>
          <w:szCs w:val="24"/>
        </w:rPr>
        <w:t>International Journal of Environmental Monitoring and Analysis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(5), 126–134.</w:t>
      </w:r>
    </w:p>
    <w:p w14:paraId="5A1582AF"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Jadhav, P., &amp; Ajithkumar, D. (2016). Isolation, screening and characterization of biosurfactant producing bacteria from oil contaminated soil. </w:t>
      </w:r>
      <w:r>
        <w:rPr>
          <w:rFonts w:ascii="Times New Roman" w:eastAsia="Times New Roman" w:hAnsi="Times New Roman" w:cs="Times New Roman"/>
          <w:i/>
          <w:iCs/>
          <w:sz w:val="24"/>
          <w:szCs w:val="24"/>
        </w:rPr>
        <w:t>International Journal of Scientific and Research Publications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(6), 335–340.</w:t>
      </w:r>
    </w:p>
    <w:p w14:paraId="064362FF"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Lima, R. A., Ferreira, N. O., Reis, J. B., Souza, K. F. S. D., &amp; </w:t>
      </w:r>
      <w:proofErr w:type="spellStart"/>
      <w:r>
        <w:rPr>
          <w:rFonts w:ascii="Times New Roman" w:eastAsia="Times New Roman" w:hAnsi="Times New Roman" w:cs="Times New Roman"/>
          <w:sz w:val="24"/>
          <w:szCs w:val="24"/>
        </w:rPr>
        <w:t>Sarubbo</w:t>
      </w:r>
      <w:proofErr w:type="spellEnd"/>
      <w:r>
        <w:rPr>
          <w:rFonts w:ascii="Times New Roman" w:eastAsia="Times New Roman" w:hAnsi="Times New Roman" w:cs="Times New Roman"/>
          <w:sz w:val="24"/>
          <w:szCs w:val="24"/>
        </w:rPr>
        <w:t xml:space="preserve">, L. A. (2021). Current status of biosurfactant production and applications in the petroleum industry. </w:t>
      </w:r>
      <w:r>
        <w:rPr>
          <w:rFonts w:ascii="Times New Roman" w:eastAsia="Times New Roman" w:hAnsi="Times New Roman" w:cs="Times New Roman"/>
          <w:i/>
          <w:iCs/>
          <w:sz w:val="24"/>
          <w:szCs w:val="24"/>
        </w:rPr>
        <w:t>Journal of Petroleum Science and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205</w:t>
      </w:r>
      <w:r>
        <w:rPr>
          <w:rFonts w:ascii="Times New Roman" w:eastAsia="Times New Roman" w:hAnsi="Times New Roman" w:cs="Times New Roman"/>
          <w:sz w:val="24"/>
          <w:szCs w:val="24"/>
        </w:rPr>
        <w:t>, 108945.</w:t>
      </w:r>
    </w:p>
    <w:p w14:paraId="623987EF"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Maduwuba</w:t>
      </w:r>
      <w:proofErr w:type="spellEnd"/>
      <w:r>
        <w:rPr>
          <w:rFonts w:ascii="Times New Roman" w:eastAsia="Times New Roman" w:hAnsi="Times New Roman" w:cs="Times New Roman"/>
          <w:sz w:val="24"/>
          <w:szCs w:val="24"/>
        </w:rPr>
        <w:t xml:space="preserve">, N. O., &amp; Ubani, O. C. (2025). Assessment of microbial diversity in hydrocarbon-polluted aquatic environments of the Niger Delta. </w:t>
      </w:r>
      <w:r>
        <w:rPr>
          <w:rFonts w:ascii="Times New Roman" w:eastAsia="Times New Roman" w:hAnsi="Times New Roman" w:cs="Times New Roman"/>
          <w:i/>
          <w:iCs/>
          <w:sz w:val="24"/>
          <w:szCs w:val="24"/>
        </w:rPr>
        <w:t>Journal of Environmental Science and Health, Part 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60</w:t>
      </w:r>
      <w:r>
        <w:rPr>
          <w:rFonts w:ascii="Times New Roman" w:eastAsia="Times New Roman" w:hAnsi="Times New Roman" w:cs="Times New Roman"/>
          <w:sz w:val="24"/>
          <w:szCs w:val="24"/>
        </w:rPr>
        <w:t>(1), 1–10.</w:t>
      </w:r>
    </w:p>
    <w:p w14:paraId="5420B79C" w14:textId="77777777" w:rsidR="008248E1" w:rsidRDefault="008248E1" w:rsidP="008248E1">
      <w:pPr>
        <w:spacing w:line="360" w:lineRule="auto"/>
        <w:ind w:left="900" w:hanging="900"/>
        <w:jc w:val="both"/>
        <w:rPr>
          <w:rFonts w:ascii="Times New Roman" w:hAnsi="Times New Roman" w:cs="Times New Roman"/>
          <w:sz w:val="24"/>
          <w:szCs w:val="24"/>
        </w:rPr>
      </w:pPr>
      <w:bookmarkStart w:id="3" w:name="_Hlk193972487"/>
      <w:proofErr w:type="spellStart"/>
      <w:r>
        <w:rPr>
          <w:rFonts w:ascii="Times New Roman" w:hAnsi="Times New Roman" w:cs="Times New Roman"/>
          <w:sz w:val="24"/>
          <w:szCs w:val="24"/>
        </w:rPr>
        <w:t>Mahjoubi</w:t>
      </w:r>
      <w:bookmarkEnd w:id="3"/>
      <w:proofErr w:type="spellEnd"/>
      <w:r>
        <w:rPr>
          <w:rFonts w:ascii="Times New Roman" w:hAnsi="Times New Roman" w:cs="Times New Roman"/>
          <w:sz w:val="24"/>
          <w:szCs w:val="24"/>
        </w:rPr>
        <w:t xml:space="preserve">, M., Aliyu, H., Cappello, S., </w:t>
      </w:r>
      <w:proofErr w:type="spellStart"/>
      <w:r>
        <w:rPr>
          <w:rFonts w:ascii="Times New Roman" w:hAnsi="Times New Roman" w:cs="Times New Roman"/>
          <w:sz w:val="24"/>
          <w:szCs w:val="24"/>
        </w:rPr>
        <w:t>Naifer</w:t>
      </w:r>
      <w:proofErr w:type="spellEnd"/>
      <w:r>
        <w:rPr>
          <w:rFonts w:ascii="Times New Roman" w:hAnsi="Times New Roman" w:cs="Times New Roman"/>
          <w:sz w:val="24"/>
          <w:szCs w:val="24"/>
        </w:rPr>
        <w:t xml:space="preserve">, M., Souissi, Y., Cowan, D. A., &amp; Cherif, A. (2019). </w:t>
      </w:r>
    </w:p>
    <w:p w14:paraId="0630C912"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The genome of Alcaligenes </w:t>
      </w:r>
      <w:proofErr w:type="spellStart"/>
      <w:r>
        <w:rPr>
          <w:rFonts w:ascii="Times New Roman" w:hAnsi="Times New Roman" w:cs="Times New Roman"/>
          <w:sz w:val="24"/>
          <w:szCs w:val="24"/>
        </w:rPr>
        <w:t>aquatilis</w:t>
      </w:r>
      <w:proofErr w:type="spellEnd"/>
      <w:r>
        <w:rPr>
          <w:rFonts w:ascii="Times New Roman" w:hAnsi="Times New Roman" w:cs="Times New Roman"/>
          <w:sz w:val="24"/>
          <w:szCs w:val="24"/>
        </w:rPr>
        <w:t xml:space="preserve"> strain BU33N: Insights into hydrocarbon degradation </w:t>
      </w:r>
    </w:p>
    <w:p w14:paraId="189E7283"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capacity. </w:t>
      </w:r>
      <w:proofErr w:type="spellStart"/>
      <w:r>
        <w:rPr>
          <w:rFonts w:ascii="Times New Roman" w:hAnsi="Times New Roman" w:cs="Times New Roman"/>
          <w:i/>
          <w:iCs/>
          <w:sz w:val="24"/>
          <w:szCs w:val="24"/>
        </w:rPr>
        <w:t>PLoS</w:t>
      </w:r>
      <w:proofErr w:type="spellEnd"/>
      <w:r>
        <w:rPr>
          <w:rFonts w:ascii="Times New Roman" w:hAnsi="Times New Roman" w:cs="Times New Roman"/>
          <w:i/>
          <w:iCs/>
          <w:sz w:val="24"/>
          <w:szCs w:val="24"/>
        </w:rPr>
        <w:t xml:space="preserve"> One</w:t>
      </w:r>
      <w:r>
        <w:rPr>
          <w:rFonts w:ascii="Times New Roman" w:hAnsi="Times New Roman" w:cs="Times New Roman"/>
          <w:sz w:val="24"/>
          <w:szCs w:val="24"/>
        </w:rPr>
        <w:t>, 14(9), e0221574.</w:t>
      </w:r>
    </w:p>
    <w:p w14:paraId="119BBD32"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Marchant, R., &amp; Banat, I. M. (2012). Biosurfactants: A sustainable alternative to synthetic surfactants. </w:t>
      </w:r>
      <w:r>
        <w:rPr>
          <w:rFonts w:ascii="Times New Roman" w:eastAsia="Times New Roman" w:hAnsi="Times New Roman" w:cs="Times New Roman"/>
          <w:i/>
          <w:iCs/>
          <w:sz w:val="24"/>
          <w:szCs w:val="24"/>
        </w:rPr>
        <w:t>Trends in Biotechnology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(4), 207–213.</w:t>
      </w:r>
    </w:p>
    <w:p w14:paraId="1EB5E415"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R., Sahoo, N. K., &amp; Pradhan, S. (2022). Biosurfactant production by bacteria isolated from petroleum contaminated soil and their application in enhanced oil recovery. </w:t>
      </w:r>
      <w:r>
        <w:rPr>
          <w:rFonts w:ascii="Times New Roman" w:eastAsia="Times New Roman" w:hAnsi="Times New Roman" w:cs="Times New Roman"/>
          <w:i/>
          <w:iCs/>
          <w:sz w:val="24"/>
          <w:szCs w:val="24"/>
        </w:rPr>
        <w:t>Journal of Petroleum Science and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216</w:t>
      </w:r>
      <w:r>
        <w:rPr>
          <w:rFonts w:ascii="Times New Roman" w:eastAsia="Times New Roman" w:hAnsi="Times New Roman" w:cs="Times New Roman"/>
          <w:sz w:val="24"/>
          <w:szCs w:val="24"/>
        </w:rPr>
        <w:t>, 110756.</w:t>
      </w:r>
    </w:p>
    <w:p w14:paraId="42FBC6F4"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J., Stanley, H. O., &amp; Onwukwe, C. D. (2024). Assessment of hydrocarbon degrading bacteria from soil samples polluted with crude oil in Rivers State, Nigeria. </w:t>
      </w:r>
      <w:r>
        <w:rPr>
          <w:rFonts w:ascii="Times New Roman" w:eastAsia="Times New Roman" w:hAnsi="Times New Roman" w:cs="Times New Roman"/>
          <w:i/>
          <w:iCs/>
          <w:sz w:val="24"/>
          <w:szCs w:val="24"/>
        </w:rPr>
        <w:t>International Journal of Innovative Science and Research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(2), 1230–1235.</w:t>
      </w:r>
    </w:p>
    <w:p w14:paraId="500C69DD" w14:textId="77777777" w:rsidR="008248E1" w:rsidRDefault="008248E1" w:rsidP="008248E1">
      <w:pPr>
        <w:spacing w:line="360" w:lineRule="auto"/>
        <w:ind w:left="900" w:hanging="900"/>
        <w:jc w:val="both"/>
        <w:rPr>
          <w:rFonts w:ascii="Times New Roman" w:hAnsi="Times New Roman" w:cs="Times New Roman"/>
          <w:sz w:val="24"/>
          <w:szCs w:val="24"/>
        </w:rPr>
      </w:pPr>
      <w:bookmarkStart w:id="4" w:name="_Hlk193949568"/>
      <w:r>
        <w:rPr>
          <w:rFonts w:ascii="Times New Roman" w:hAnsi="Times New Roman" w:cs="Times New Roman"/>
          <w:sz w:val="24"/>
          <w:szCs w:val="24"/>
        </w:rPr>
        <w:t>Ndlovu</w:t>
      </w:r>
      <w:bookmarkEnd w:id="4"/>
      <w:r>
        <w:rPr>
          <w:rFonts w:ascii="Times New Roman" w:hAnsi="Times New Roman" w:cs="Times New Roman"/>
          <w:sz w:val="24"/>
          <w:szCs w:val="24"/>
        </w:rPr>
        <w:t xml:space="preserve">, T., Rautenbach, M., Vosloo, J. A., Khan, S., &amp; Khan, W. (2017).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and </w:t>
      </w:r>
    </w:p>
    <w:p w14:paraId="07461A5B"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antimicrobial activity of biosurfactant extracts produced by Bacillus </w:t>
      </w:r>
      <w:proofErr w:type="spellStart"/>
      <w:r>
        <w:rPr>
          <w:rFonts w:ascii="Times New Roman" w:hAnsi="Times New Roman" w:cs="Times New Roman"/>
          <w:sz w:val="24"/>
          <w:szCs w:val="24"/>
        </w:rPr>
        <w:t>amyloliquefaciens</w:t>
      </w:r>
      <w:proofErr w:type="spellEnd"/>
      <w:r>
        <w:rPr>
          <w:rFonts w:ascii="Times New Roman" w:hAnsi="Times New Roman" w:cs="Times New Roman"/>
          <w:sz w:val="24"/>
          <w:szCs w:val="24"/>
        </w:rPr>
        <w:t xml:space="preserve"> and </w:t>
      </w:r>
    </w:p>
    <w:p w14:paraId="276DCB15" w14:textId="77777777" w:rsidR="008248E1" w:rsidRDefault="008248E1" w:rsidP="008248E1">
      <w:pPr>
        <w:spacing w:line="360" w:lineRule="auto"/>
        <w:ind w:left="900" w:hanging="900"/>
        <w:jc w:val="both"/>
        <w:rPr>
          <w:rFonts w:ascii="Times New Roman" w:hAnsi="Times New Roman" w:cs="Times New Roman"/>
          <w:sz w:val="24"/>
          <w:szCs w:val="24"/>
        </w:rPr>
      </w:pPr>
      <w:r w:rsidRPr="008248E1">
        <w:rPr>
          <w:rFonts w:ascii="Times New Roman" w:hAnsi="Times New Roman" w:cs="Times New Roman"/>
          <w:i/>
          <w:sz w:val="24"/>
          <w:szCs w:val="24"/>
        </w:rPr>
        <w:t>Pseudomonas aeruginosa</w:t>
      </w:r>
      <w:r>
        <w:rPr>
          <w:rFonts w:ascii="Times New Roman" w:hAnsi="Times New Roman" w:cs="Times New Roman"/>
          <w:sz w:val="24"/>
          <w:szCs w:val="24"/>
        </w:rPr>
        <w:t xml:space="preserve"> isolated from a wastewater treatment plant. </w:t>
      </w:r>
      <w:r>
        <w:rPr>
          <w:rFonts w:ascii="Times New Roman" w:hAnsi="Times New Roman" w:cs="Times New Roman"/>
          <w:i/>
          <w:iCs/>
          <w:sz w:val="24"/>
          <w:szCs w:val="24"/>
        </w:rPr>
        <w:t>Amb Express</w:t>
      </w:r>
      <w:r>
        <w:rPr>
          <w:rFonts w:ascii="Times New Roman" w:hAnsi="Times New Roman" w:cs="Times New Roman"/>
          <w:sz w:val="24"/>
          <w:szCs w:val="24"/>
        </w:rPr>
        <w:t>, 7, 1-19.</w:t>
      </w:r>
    </w:p>
    <w:p w14:paraId="3A14BD0C" w14:textId="77777777" w:rsidR="008248E1" w:rsidRDefault="008248E1" w:rsidP="008248E1">
      <w:pPr>
        <w:jc w:val="both"/>
        <w:rPr>
          <w:rFonts w:ascii="Times New Roman" w:hAnsi="Times New Roman" w:cs="Times New Roman"/>
        </w:rPr>
      </w:pPr>
      <w:r>
        <w:rPr>
          <w:rFonts w:ascii="Times New Roman" w:hAnsi="Times New Roman" w:cs="Times New Roman"/>
        </w:rPr>
        <w:t xml:space="preserve">Nikolova, C., &amp; Gutierrez, T. (2021). Biosurfactants and Their Applications in the Oil and Gas Industry: Current State of Knowledge and Future Perspectives. </w:t>
      </w:r>
      <w:r>
        <w:rPr>
          <w:rStyle w:val="Emphasis"/>
          <w:rFonts w:ascii="Times New Roman" w:hAnsi="Times New Roman" w:cs="Times New Roman"/>
        </w:rPr>
        <w:t>Frontiers in Bioengineering and Biotechnology</w:t>
      </w:r>
      <w:r>
        <w:rPr>
          <w:rFonts w:ascii="Times New Roman" w:hAnsi="Times New Roman" w:cs="Times New Roman"/>
        </w:rPr>
        <w:t xml:space="preserve">, </w:t>
      </w:r>
      <w:r>
        <w:rPr>
          <w:rStyle w:val="Emphasis"/>
          <w:rFonts w:ascii="Times New Roman" w:hAnsi="Times New Roman" w:cs="Times New Roman"/>
        </w:rPr>
        <w:t>9</w:t>
      </w:r>
      <w:r>
        <w:rPr>
          <w:rFonts w:ascii="Times New Roman" w:hAnsi="Times New Roman" w:cs="Times New Roman"/>
        </w:rPr>
        <w:t xml:space="preserve">, 626639. </w:t>
      </w:r>
      <w:hyperlink r:id="rId20" w:tgtFrame="_blank" w:history="1">
        <w:r>
          <w:rPr>
            <w:rStyle w:val="Hyperlink"/>
            <w:rFonts w:ascii="Times New Roman" w:hAnsi="Times New Roman" w:cs="Times New Roman"/>
          </w:rPr>
          <w:t>https://doi.org/10.3389/fbioe.2021.626639</w:t>
        </w:r>
      </w:hyperlink>
    </w:p>
    <w:p w14:paraId="48A535B9"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Nwankwegu</w:t>
      </w:r>
      <w:proofErr w:type="spellEnd"/>
      <w:r>
        <w:rPr>
          <w:rFonts w:ascii="Times New Roman" w:eastAsia="Times New Roman" w:hAnsi="Times New Roman" w:cs="Times New Roman"/>
          <w:sz w:val="24"/>
          <w:szCs w:val="24"/>
        </w:rPr>
        <w:t xml:space="preserve">, A. S.,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C. O., &amp; </w:t>
      </w:r>
      <w:proofErr w:type="spellStart"/>
      <w:r>
        <w:rPr>
          <w:rFonts w:ascii="Times New Roman" w:eastAsia="Times New Roman" w:hAnsi="Times New Roman" w:cs="Times New Roman"/>
          <w:sz w:val="24"/>
          <w:szCs w:val="24"/>
        </w:rPr>
        <w:t>Aniegboka</w:t>
      </w:r>
      <w:proofErr w:type="spellEnd"/>
      <w:r>
        <w:rPr>
          <w:rFonts w:ascii="Times New Roman" w:eastAsia="Times New Roman" w:hAnsi="Times New Roman" w:cs="Times New Roman"/>
          <w:sz w:val="24"/>
          <w:szCs w:val="24"/>
        </w:rPr>
        <w:t xml:space="preserve">, C. N. (2020). Bioremediation of crude oil contaminated soil using </w:t>
      </w:r>
      <w:r>
        <w:rPr>
          <w:rFonts w:ascii="Times New Roman" w:eastAsia="Times New Roman" w:hAnsi="Times New Roman" w:cs="Times New Roman"/>
          <w:i/>
          <w:iCs/>
          <w:sz w:val="24"/>
          <w:szCs w:val="24"/>
        </w:rPr>
        <w:t>Bacillus subtilis</w:t>
      </w:r>
      <w:r>
        <w:rPr>
          <w:rFonts w:ascii="Times New Roman" w:eastAsia="Times New Roman" w:hAnsi="Times New Roman" w:cs="Times New Roman"/>
          <w:sz w:val="24"/>
          <w:szCs w:val="24"/>
        </w:rPr>
        <w:t xml:space="preserve"> isolated from oil exploration sites. </w:t>
      </w:r>
      <w:r>
        <w:rPr>
          <w:rFonts w:ascii="Times New Roman" w:eastAsia="Times New Roman" w:hAnsi="Times New Roman" w:cs="Times New Roman"/>
          <w:i/>
          <w:iCs/>
          <w:sz w:val="24"/>
          <w:szCs w:val="24"/>
        </w:rPr>
        <w:t>Journal of Environmental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273</w:t>
      </w:r>
      <w:r>
        <w:rPr>
          <w:rFonts w:ascii="Times New Roman" w:eastAsia="Times New Roman" w:hAnsi="Times New Roman" w:cs="Times New Roman"/>
          <w:sz w:val="24"/>
          <w:szCs w:val="24"/>
        </w:rPr>
        <w:t>, 111162.</w:t>
      </w:r>
    </w:p>
    <w:p w14:paraId="050AD52D"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Ololade, O. A., </w:t>
      </w:r>
      <w:proofErr w:type="spellStart"/>
      <w:r>
        <w:rPr>
          <w:rFonts w:ascii="Times New Roman" w:eastAsia="Times New Roman" w:hAnsi="Times New Roman" w:cs="Times New Roman"/>
          <w:sz w:val="24"/>
          <w:szCs w:val="24"/>
        </w:rPr>
        <w:t>Ogini</w:t>
      </w:r>
      <w:proofErr w:type="spellEnd"/>
      <w:r>
        <w:rPr>
          <w:rFonts w:ascii="Times New Roman" w:eastAsia="Times New Roman" w:hAnsi="Times New Roman" w:cs="Times New Roman"/>
          <w:sz w:val="24"/>
          <w:szCs w:val="24"/>
        </w:rPr>
        <w:t xml:space="preserve">, O., Adeyemo, A. A., &amp; Ololade, O. A. (2022). Evaluation of the physicochemical properties and heavy metal content of water and sediment samples from Warri River, Delta State, Nigeria. </w:t>
      </w:r>
      <w:r>
        <w:rPr>
          <w:rFonts w:ascii="Times New Roman" w:eastAsia="Times New Roman" w:hAnsi="Times New Roman" w:cs="Times New Roman"/>
          <w:i/>
          <w:iCs/>
          <w:sz w:val="24"/>
          <w:szCs w:val="24"/>
        </w:rPr>
        <w:t>Journal of Environmental Science and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(1), 1–12.</w:t>
      </w:r>
    </w:p>
    <w:p w14:paraId="0BA0C018"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C. O., </w:t>
      </w:r>
      <w:proofErr w:type="spellStart"/>
      <w:r>
        <w:rPr>
          <w:rFonts w:ascii="Times New Roman" w:eastAsia="Times New Roman" w:hAnsi="Times New Roman" w:cs="Times New Roman"/>
          <w:sz w:val="24"/>
          <w:szCs w:val="24"/>
        </w:rPr>
        <w:t>Nwankwegu</w:t>
      </w:r>
      <w:proofErr w:type="spellEnd"/>
      <w:r>
        <w:rPr>
          <w:rFonts w:ascii="Times New Roman" w:eastAsia="Times New Roman" w:hAnsi="Times New Roman" w:cs="Times New Roman"/>
          <w:sz w:val="24"/>
          <w:szCs w:val="24"/>
        </w:rPr>
        <w:t xml:space="preserve">, A. S., &amp; </w:t>
      </w:r>
      <w:proofErr w:type="spellStart"/>
      <w:r>
        <w:rPr>
          <w:rFonts w:ascii="Times New Roman" w:eastAsia="Times New Roman" w:hAnsi="Times New Roman" w:cs="Times New Roman"/>
          <w:sz w:val="24"/>
          <w:szCs w:val="24"/>
        </w:rPr>
        <w:t>Aniegboka</w:t>
      </w:r>
      <w:proofErr w:type="spellEnd"/>
      <w:r>
        <w:rPr>
          <w:rFonts w:ascii="Times New Roman" w:eastAsia="Times New Roman" w:hAnsi="Times New Roman" w:cs="Times New Roman"/>
          <w:sz w:val="24"/>
          <w:szCs w:val="24"/>
        </w:rPr>
        <w:t xml:space="preserve">, C. N. (2023). Recent advances in biosurfactant production and their applications in environmental remediation. </w:t>
      </w:r>
      <w:r>
        <w:rPr>
          <w:rFonts w:ascii="Times New Roman" w:eastAsia="Times New Roman" w:hAnsi="Times New Roman" w:cs="Times New Roman"/>
          <w:i/>
          <w:iCs/>
          <w:sz w:val="24"/>
          <w:szCs w:val="24"/>
        </w:rPr>
        <w:t>Environmental Science and Pollution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(2), 2419–2437.</w:t>
      </w:r>
    </w:p>
    <w:bookmarkEnd w:id="0"/>
    <w:p w14:paraId="30F61AA8"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Onyena</w:t>
      </w:r>
      <w:proofErr w:type="spellEnd"/>
      <w:r>
        <w:rPr>
          <w:rFonts w:ascii="Times New Roman" w:eastAsia="Times New Roman" w:hAnsi="Times New Roman" w:cs="Times New Roman"/>
          <w:sz w:val="24"/>
          <w:szCs w:val="24"/>
        </w:rPr>
        <w:t xml:space="preserve">, A. P., &amp; Sam, K. A. (2020). Crude oil pollution and its environmental impacts on the Niger Delta region of Nigeria. </w:t>
      </w:r>
      <w:r>
        <w:rPr>
          <w:rFonts w:ascii="Times New Roman" w:eastAsia="Times New Roman" w:hAnsi="Times New Roman" w:cs="Times New Roman"/>
          <w:i/>
          <w:iCs/>
          <w:sz w:val="24"/>
          <w:szCs w:val="24"/>
        </w:rPr>
        <w:t>Journal of Environmental Science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(2), 145–154.</w:t>
      </w:r>
    </w:p>
    <w:p w14:paraId="6C6972E0" w14:textId="77777777" w:rsidR="0075601B" w:rsidRDefault="00562658" w:rsidP="00562658">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Osadebe</w:t>
      </w:r>
      <w:proofErr w:type="spellEnd"/>
      <w:r>
        <w:rPr>
          <w:rFonts w:ascii="Times New Roman" w:hAnsi="Times New Roman" w:cs="Times New Roman"/>
          <w:sz w:val="24"/>
          <w:szCs w:val="24"/>
        </w:rPr>
        <w:t xml:space="preserve">, A. U., </w:t>
      </w:r>
      <w:proofErr w:type="spellStart"/>
      <w:r>
        <w:rPr>
          <w:rFonts w:ascii="Times New Roman" w:hAnsi="Times New Roman" w:cs="Times New Roman"/>
          <w:sz w:val="24"/>
          <w:szCs w:val="24"/>
        </w:rPr>
        <w:t>Ogugbue</w:t>
      </w:r>
      <w:proofErr w:type="spellEnd"/>
      <w:r>
        <w:rPr>
          <w:rFonts w:ascii="Times New Roman" w:hAnsi="Times New Roman" w:cs="Times New Roman"/>
          <w:sz w:val="24"/>
          <w:szCs w:val="24"/>
        </w:rPr>
        <w:t xml:space="preserve">, C. J., &amp; </w:t>
      </w:r>
      <w:proofErr w:type="spellStart"/>
      <w:r>
        <w:rPr>
          <w:rFonts w:ascii="Times New Roman" w:hAnsi="Times New Roman" w:cs="Times New Roman"/>
          <w:sz w:val="24"/>
          <w:szCs w:val="24"/>
        </w:rPr>
        <w:t>Okpokwasili</w:t>
      </w:r>
      <w:proofErr w:type="spellEnd"/>
      <w:r>
        <w:rPr>
          <w:rFonts w:ascii="Times New Roman" w:hAnsi="Times New Roman" w:cs="Times New Roman"/>
          <w:sz w:val="24"/>
          <w:szCs w:val="24"/>
        </w:rPr>
        <w:t xml:space="preserve">, G. C. (2023). Diversity and degradative potency </w:t>
      </w:r>
    </w:p>
    <w:p w14:paraId="2468DF08" w14:textId="77777777" w:rsidR="0075601B" w:rsidRDefault="00562658" w:rsidP="00562658">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of extant autochthonous crude oil-metabolizing species in a chronically polluted river. </w:t>
      </w:r>
      <w:r>
        <w:rPr>
          <w:rFonts w:ascii="Times New Roman" w:hAnsi="Times New Roman" w:cs="Times New Roman"/>
          <w:i/>
          <w:iCs/>
          <w:sz w:val="24"/>
          <w:szCs w:val="24"/>
        </w:rPr>
        <w:t>Pollution</w:t>
      </w:r>
      <w:r>
        <w:rPr>
          <w:rFonts w:ascii="Times New Roman" w:hAnsi="Times New Roman" w:cs="Times New Roman"/>
          <w:sz w:val="24"/>
          <w:szCs w:val="24"/>
        </w:rPr>
        <w:t xml:space="preserve">, </w:t>
      </w:r>
    </w:p>
    <w:p w14:paraId="6640FFDC" w14:textId="77777777" w:rsidR="00562658" w:rsidRDefault="00562658" w:rsidP="00562658">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9(2), 795-809.</w:t>
      </w:r>
    </w:p>
    <w:p w14:paraId="66A47F79" w14:textId="77777777" w:rsidR="00562658" w:rsidRDefault="00562658" w:rsidP="008248E1">
      <w:pPr>
        <w:spacing w:before="100" w:beforeAutospacing="1" w:after="100" w:afterAutospacing="1" w:line="240" w:lineRule="auto"/>
        <w:jc w:val="both"/>
        <w:rPr>
          <w:rFonts w:ascii="Times New Roman" w:eastAsia="Times New Roman" w:hAnsi="Times New Roman" w:cs="Times New Roman"/>
          <w:sz w:val="24"/>
          <w:szCs w:val="24"/>
        </w:rPr>
      </w:pPr>
    </w:p>
    <w:p w14:paraId="4FBB3C04"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V., Shah, S., Patel, K., &amp; Sharma, M. (2023). Biosurfactants: A green solution for sustainable bioremediation of hydrocarbon polluted sites. </w:t>
      </w:r>
      <w:r>
        <w:rPr>
          <w:rFonts w:ascii="Times New Roman" w:eastAsia="Times New Roman" w:hAnsi="Times New Roman" w:cs="Times New Roman"/>
          <w:i/>
          <w:iCs/>
          <w:sz w:val="24"/>
          <w:szCs w:val="24"/>
        </w:rPr>
        <w:t>Environmental Science and Pollution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(35), 83457–83472.</w:t>
      </w:r>
    </w:p>
    <w:p w14:paraId="5CFA5758"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Sahoo, N. K., Mishra, R., &amp; Pradhan, S. (2022). Isolation, screening and characterization of biosurfactant producing bacteria from petroleum contaminated soil and their application in enhanced oil recovery. </w:t>
      </w:r>
      <w:r>
        <w:rPr>
          <w:rFonts w:ascii="Times New Roman" w:eastAsia="Times New Roman" w:hAnsi="Times New Roman" w:cs="Times New Roman"/>
          <w:i/>
          <w:iCs/>
          <w:sz w:val="24"/>
          <w:szCs w:val="24"/>
        </w:rPr>
        <w:t>Journal of Petroleum Science and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216</w:t>
      </w:r>
      <w:r>
        <w:rPr>
          <w:rFonts w:ascii="Times New Roman" w:eastAsia="Times New Roman" w:hAnsi="Times New Roman" w:cs="Times New Roman"/>
          <w:sz w:val="24"/>
          <w:szCs w:val="24"/>
        </w:rPr>
        <w:t>, 110756.</w:t>
      </w:r>
    </w:p>
    <w:p w14:paraId="0AF5A868"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K. E., </w:t>
      </w:r>
      <w:proofErr w:type="spellStart"/>
      <w:r>
        <w:rPr>
          <w:rFonts w:ascii="Times New Roman" w:eastAsia="Times New Roman" w:hAnsi="Times New Roman" w:cs="Times New Roman"/>
          <w:sz w:val="24"/>
          <w:szCs w:val="24"/>
        </w:rPr>
        <w:t>Nwankwegu</w:t>
      </w:r>
      <w:proofErr w:type="spellEnd"/>
      <w:r>
        <w:rPr>
          <w:rFonts w:ascii="Times New Roman" w:eastAsia="Times New Roman" w:hAnsi="Times New Roman" w:cs="Times New Roman"/>
          <w:sz w:val="24"/>
          <w:szCs w:val="24"/>
        </w:rPr>
        <w:t xml:space="preserve">, A. S., &amp; </w:t>
      </w:r>
      <w:proofErr w:type="spellStart"/>
      <w:r>
        <w:rPr>
          <w:rFonts w:ascii="Times New Roman" w:eastAsia="Times New Roman" w:hAnsi="Times New Roman" w:cs="Times New Roman"/>
          <w:sz w:val="24"/>
          <w:szCs w:val="24"/>
        </w:rPr>
        <w:t>Onwosi</w:t>
      </w:r>
      <w:proofErr w:type="spellEnd"/>
      <w:r>
        <w:rPr>
          <w:rFonts w:ascii="Times New Roman" w:eastAsia="Times New Roman" w:hAnsi="Times New Roman" w:cs="Times New Roman"/>
          <w:sz w:val="24"/>
          <w:szCs w:val="24"/>
        </w:rPr>
        <w:t xml:space="preserve">, C. O. (2021). Environmental impact assessment of crude oil exploration activities in the Niger Delta region of Nigeria. </w:t>
      </w:r>
      <w:r>
        <w:rPr>
          <w:rFonts w:ascii="Times New Roman" w:eastAsia="Times New Roman" w:hAnsi="Times New Roman" w:cs="Times New Roman"/>
          <w:i/>
          <w:iCs/>
          <w:sz w:val="24"/>
          <w:szCs w:val="24"/>
        </w:rPr>
        <w:t>Journal of Environmental Protection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(7), 789–800.</w:t>
      </w:r>
    </w:p>
    <w:p w14:paraId="0D4A64AB" w14:textId="77777777" w:rsidR="0021334A" w:rsidRDefault="008248E1" w:rsidP="008248E1">
      <w:pPr>
        <w:spacing w:line="360" w:lineRule="auto"/>
        <w:ind w:left="900" w:hanging="900"/>
        <w:jc w:val="both"/>
        <w:rPr>
          <w:rFonts w:ascii="Times New Roman" w:hAnsi="Times New Roman" w:cs="Times New Roman"/>
          <w:sz w:val="24"/>
          <w:szCs w:val="24"/>
        </w:rPr>
      </w:pPr>
      <w:bookmarkStart w:id="5" w:name="_Hlk193949484"/>
      <w:proofErr w:type="spellStart"/>
      <w:r>
        <w:rPr>
          <w:rFonts w:ascii="Times New Roman" w:hAnsi="Times New Roman" w:cs="Times New Roman"/>
          <w:sz w:val="24"/>
          <w:szCs w:val="24"/>
        </w:rPr>
        <w:t>Varjani</w:t>
      </w:r>
      <w:proofErr w:type="spellEnd"/>
      <w:r>
        <w:rPr>
          <w:rFonts w:ascii="Times New Roman" w:hAnsi="Times New Roman" w:cs="Times New Roman"/>
          <w:sz w:val="24"/>
          <w:szCs w:val="24"/>
        </w:rPr>
        <w:t>, S., &amp; Upasani, V. N. (2019)</w:t>
      </w:r>
      <w:bookmarkEnd w:id="5"/>
      <w:r>
        <w:rPr>
          <w:rFonts w:ascii="Times New Roman" w:hAnsi="Times New Roman" w:cs="Times New Roman"/>
          <w:sz w:val="24"/>
          <w:szCs w:val="24"/>
        </w:rPr>
        <w:t xml:space="preserve">. Evaluation of rhamnolipid production by a halotolerant novel </w:t>
      </w:r>
    </w:p>
    <w:p w14:paraId="7A04A126"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strain of Pseudomonas aeruginosa. </w:t>
      </w:r>
      <w:r>
        <w:rPr>
          <w:rFonts w:ascii="Times New Roman" w:hAnsi="Times New Roman" w:cs="Times New Roman"/>
          <w:i/>
          <w:iCs/>
          <w:sz w:val="24"/>
          <w:szCs w:val="24"/>
        </w:rPr>
        <w:t>Bioresource Technology</w:t>
      </w:r>
      <w:r>
        <w:rPr>
          <w:rFonts w:ascii="Times New Roman" w:hAnsi="Times New Roman" w:cs="Times New Roman"/>
          <w:sz w:val="24"/>
          <w:szCs w:val="24"/>
        </w:rPr>
        <w:t>, 288, 121577.</w:t>
      </w:r>
    </w:p>
    <w:p w14:paraId="1EA73561" w14:textId="77777777" w:rsidR="0021334A"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Wang, M., Zhang, W., He, T., Rong, L., &amp; Yang, Q. (2024). Degradation of polycyclic aromatic </w:t>
      </w:r>
    </w:p>
    <w:p w14:paraId="0FB78669" w14:textId="77777777" w:rsidR="0021334A"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hydrocarbons in aquatic environments by a symbiotic system consisting of algae and bacteria: </w:t>
      </w:r>
    </w:p>
    <w:p w14:paraId="0EAC1827" w14:textId="77777777" w:rsidR="008248E1" w:rsidRDefault="008248E1" w:rsidP="008248E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green and sustainable technology. </w:t>
      </w:r>
      <w:r>
        <w:rPr>
          <w:rFonts w:ascii="Times New Roman" w:hAnsi="Times New Roman" w:cs="Times New Roman"/>
          <w:i/>
          <w:iCs/>
          <w:sz w:val="24"/>
          <w:szCs w:val="24"/>
        </w:rPr>
        <w:t>Archives of Microbiology</w:t>
      </w:r>
      <w:r>
        <w:rPr>
          <w:rFonts w:ascii="Times New Roman" w:hAnsi="Times New Roman" w:cs="Times New Roman"/>
          <w:sz w:val="24"/>
          <w:szCs w:val="24"/>
        </w:rPr>
        <w:t>, 206(1), 10.</w:t>
      </w:r>
    </w:p>
    <w:p w14:paraId="7B2757DF"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 Y., Li, S., Tao, X., Feng, Y., Zhao, Y., &amp; Zheng, J. (2024). Biodegradation and high-value utilization of waste cooking oil: Strategies and mechanisms for producing lipopeptide biosurfactants using </w:t>
      </w:r>
      <w:r>
        <w:rPr>
          <w:rFonts w:ascii="Times New Roman" w:eastAsia="Times New Roman" w:hAnsi="Times New Roman" w:cs="Times New Roman"/>
          <w:i/>
          <w:iCs/>
          <w:sz w:val="24"/>
          <w:szCs w:val="24"/>
        </w:rPr>
        <w:t>Bacillus subtilis</w:t>
      </w:r>
      <w:r>
        <w:rPr>
          <w:rFonts w:ascii="Times New Roman" w:eastAsia="Times New Roman" w:hAnsi="Times New Roman" w:cs="Times New Roman"/>
          <w:sz w:val="24"/>
          <w:szCs w:val="24"/>
        </w:rPr>
        <w:t xml:space="preserve"> YZQ-2. </w:t>
      </w:r>
      <w:r>
        <w:rPr>
          <w:rFonts w:ascii="Times New Roman" w:eastAsia="Times New Roman" w:hAnsi="Times New Roman" w:cs="Times New Roman"/>
          <w:i/>
          <w:iCs/>
          <w:sz w:val="24"/>
          <w:szCs w:val="24"/>
        </w:rPr>
        <w:t>Journal of Environmental Chemical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(6), 114549.</w:t>
      </w:r>
    </w:p>
    <w:p w14:paraId="2F62FFB2"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 H., Liu, Q., Jiang, L., Shen, Q., Chen, C., Zhang, C., &amp; Tang, J. (2023). Enhanced remediation of oil-contaminated intertidal sediment by bacterial consortium of petroleum degraders and biosurfactant producers. </w:t>
      </w:r>
      <w:r>
        <w:rPr>
          <w:rFonts w:ascii="Times New Roman" w:eastAsia="Times New Roman" w:hAnsi="Times New Roman" w:cs="Times New Roman"/>
          <w:i/>
          <w:iCs/>
          <w:sz w:val="24"/>
          <w:szCs w:val="24"/>
        </w:rPr>
        <w:t>Chemosphere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330</w:t>
      </w:r>
      <w:r>
        <w:rPr>
          <w:rFonts w:ascii="Times New Roman" w:eastAsia="Times New Roman" w:hAnsi="Times New Roman" w:cs="Times New Roman"/>
          <w:sz w:val="24"/>
          <w:szCs w:val="24"/>
        </w:rPr>
        <w:t>, 138763.</w:t>
      </w:r>
    </w:p>
    <w:p w14:paraId="03F828E8" w14:textId="77777777" w:rsidR="008248E1" w:rsidRDefault="008248E1" w:rsidP="008248E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Zhu, Z., Merlin, F., Yang, M., Lee, K., Chen, B., Liu, B., &amp; Zhang, B. (2022). Recent advances in chemical and biological degradation of spilled oil: A review of dispersants application in the marine environment. </w:t>
      </w:r>
      <w:r>
        <w:rPr>
          <w:rFonts w:ascii="Times New Roman" w:eastAsia="Times New Roman" w:hAnsi="Times New Roman" w:cs="Times New Roman"/>
          <w:i/>
          <w:iCs/>
          <w:sz w:val="24"/>
          <w:szCs w:val="24"/>
        </w:rPr>
        <w:t>Journal of Hazardous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436</w:t>
      </w:r>
      <w:r>
        <w:rPr>
          <w:rFonts w:ascii="Times New Roman" w:eastAsia="Times New Roman" w:hAnsi="Times New Roman" w:cs="Times New Roman"/>
          <w:sz w:val="24"/>
          <w:szCs w:val="24"/>
        </w:rPr>
        <w:t>, 129260.</w:t>
      </w:r>
    </w:p>
    <w:p w14:paraId="62460C91" w14:textId="77777777" w:rsidR="00F02688" w:rsidRDefault="00F02688" w:rsidP="00F02688">
      <w:pPr>
        <w:jc w:val="both"/>
        <w:rPr>
          <w:rFonts w:ascii="Times New Roman" w:hAnsi="Times New Roman" w:cs="Times New Roman"/>
          <w:sz w:val="24"/>
          <w:szCs w:val="24"/>
        </w:rPr>
      </w:pPr>
    </w:p>
    <w:p w14:paraId="345D1109" w14:textId="77777777" w:rsidR="00F02688" w:rsidRDefault="00F02688" w:rsidP="00F02688"/>
    <w:p w14:paraId="7163517F" w14:textId="77777777" w:rsidR="00350C55" w:rsidRDefault="00350C55"/>
    <w:sectPr w:rsidR="00350C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6CD4" w14:textId="77777777" w:rsidR="004D648F" w:rsidRDefault="004D648F" w:rsidP="00962718">
      <w:pPr>
        <w:spacing w:after="0" w:line="240" w:lineRule="auto"/>
      </w:pPr>
      <w:r>
        <w:separator/>
      </w:r>
    </w:p>
  </w:endnote>
  <w:endnote w:type="continuationSeparator" w:id="0">
    <w:p w14:paraId="1E9E621C" w14:textId="77777777" w:rsidR="004D648F" w:rsidRDefault="004D648F" w:rsidP="0096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6DF4" w14:textId="77777777" w:rsidR="00962718" w:rsidRDefault="0096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80BE" w14:textId="77777777" w:rsidR="00962718" w:rsidRDefault="0096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FD0" w14:textId="77777777" w:rsidR="00962718" w:rsidRDefault="0096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46C1" w14:textId="77777777" w:rsidR="004D648F" w:rsidRDefault="004D648F" w:rsidP="00962718">
      <w:pPr>
        <w:spacing w:after="0" w:line="240" w:lineRule="auto"/>
      </w:pPr>
      <w:r>
        <w:separator/>
      </w:r>
    </w:p>
  </w:footnote>
  <w:footnote w:type="continuationSeparator" w:id="0">
    <w:p w14:paraId="5F2BB1A6" w14:textId="77777777" w:rsidR="004D648F" w:rsidRDefault="004D648F" w:rsidP="0096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2C89" w14:textId="2D7B153E" w:rsidR="00962718" w:rsidRDefault="00962718">
    <w:pPr>
      <w:pStyle w:val="Header"/>
    </w:pPr>
    <w:r>
      <w:rPr>
        <w:noProof/>
      </w:rPr>
      <w:pict w14:anchorId="56950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28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A53E" w14:textId="63B2427C" w:rsidR="00962718" w:rsidRDefault="00962718">
    <w:pPr>
      <w:pStyle w:val="Header"/>
    </w:pPr>
    <w:r>
      <w:rPr>
        <w:noProof/>
      </w:rPr>
      <w:pict w14:anchorId="44F41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28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241F" w14:textId="56BD1C75" w:rsidR="00962718" w:rsidRDefault="00962718">
    <w:pPr>
      <w:pStyle w:val="Header"/>
    </w:pPr>
    <w:r>
      <w:rPr>
        <w:noProof/>
      </w:rPr>
      <w:pict w14:anchorId="46A8D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28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B11E2"/>
    <w:multiLevelType w:val="multilevel"/>
    <w:tmpl w:val="6666B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976D8"/>
    <w:multiLevelType w:val="multilevel"/>
    <w:tmpl w:val="1E8C4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56BE8"/>
    <w:multiLevelType w:val="multilevel"/>
    <w:tmpl w:val="FBF8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11181"/>
    <w:multiLevelType w:val="multilevel"/>
    <w:tmpl w:val="5444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B4D29"/>
    <w:multiLevelType w:val="multilevel"/>
    <w:tmpl w:val="D0525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11C87"/>
    <w:multiLevelType w:val="multilevel"/>
    <w:tmpl w:val="4240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0621819">
    <w:abstractNumId w:val="2"/>
  </w:num>
  <w:num w:numId="2" w16cid:durableId="780414828">
    <w:abstractNumId w:val="0"/>
  </w:num>
  <w:num w:numId="3" w16cid:durableId="280965456">
    <w:abstractNumId w:val="4"/>
  </w:num>
  <w:num w:numId="4" w16cid:durableId="43870764">
    <w:abstractNumId w:val="3"/>
  </w:num>
  <w:num w:numId="5" w16cid:durableId="740903368">
    <w:abstractNumId w:val="1"/>
  </w:num>
  <w:num w:numId="6" w16cid:durableId="1687243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88"/>
    <w:rsid w:val="000036A5"/>
    <w:rsid w:val="00080918"/>
    <w:rsid w:val="000F1F0E"/>
    <w:rsid w:val="0013648A"/>
    <w:rsid w:val="00162ED0"/>
    <w:rsid w:val="001D2A1F"/>
    <w:rsid w:val="0021334A"/>
    <w:rsid w:val="00272BD5"/>
    <w:rsid w:val="00325038"/>
    <w:rsid w:val="00350C55"/>
    <w:rsid w:val="003656F7"/>
    <w:rsid w:val="003812FB"/>
    <w:rsid w:val="0039407F"/>
    <w:rsid w:val="00441C07"/>
    <w:rsid w:val="00474759"/>
    <w:rsid w:val="004D648F"/>
    <w:rsid w:val="00515FCE"/>
    <w:rsid w:val="00562658"/>
    <w:rsid w:val="00621B31"/>
    <w:rsid w:val="00645B24"/>
    <w:rsid w:val="0075601B"/>
    <w:rsid w:val="007B05E5"/>
    <w:rsid w:val="00812E1A"/>
    <w:rsid w:val="00820611"/>
    <w:rsid w:val="008248E1"/>
    <w:rsid w:val="00856C3A"/>
    <w:rsid w:val="009409FA"/>
    <w:rsid w:val="00962718"/>
    <w:rsid w:val="009672DF"/>
    <w:rsid w:val="00972CC8"/>
    <w:rsid w:val="00A8167C"/>
    <w:rsid w:val="00AC2606"/>
    <w:rsid w:val="00AC5BCB"/>
    <w:rsid w:val="00B316CE"/>
    <w:rsid w:val="00B53E91"/>
    <w:rsid w:val="00B87EA0"/>
    <w:rsid w:val="00BE5D19"/>
    <w:rsid w:val="00C668EF"/>
    <w:rsid w:val="00CA2F5F"/>
    <w:rsid w:val="00CC51F5"/>
    <w:rsid w:val="00CF0B5B"/>
    <w:rsid w:val="00D61E56"/>
    <w:rsid w:val="00D77000"/>
    <w:rsid w:val="00DA1059"/>
    <w:rsid w:val="00DF0E69"/>
    <w:rsid w:val="00E149CF"/>
    <w:rsid w:val="00E34212"/>
    <w:rsid w:val="00E50FB3"/>
    <w:rsid w:val="00E63E4E"/>
    <w:rsid w:val="00EC02FF"/>
    <w:rsid w:val="00EC099A"/>
    <w:rsid w:val="00ED0BB2"/>
    <w:rsid w:val="00EE09A8"/>
    <w:rsid w:val="00F02688"/>
    <w:rsid w:val="00F063F2"/>
    <w:rsid w:val="00F9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AB38"/>
  <w15:chartTrackingRefBased/>
  <w15:docId w15:val="{CB5147F6-78A8-4158-A610-B142B2BB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2688"/>
    <w:rPr>
      <w:b/>
      <w:bCs/>
    </w:rPr>
  </w:style>
  <w:style w:type="table" w:styleId="ListTable6Colorful">
    <w:name w:val="List Table 6 Colorful"/>
    <w:basedOn w:val="TableNormal"/>
    <w:uiPriority w:val="51"/>
    <w:rsid w:val="00F02688"/>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qFormat/>
    <w:rsid w:val="00F026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72DF"/>
    <w:rPr>
      <w:i/>
      <w:iCs/>
    </w:rPr>
  </w:style>
  <w:style w:type="character" w:styleId="Hyperlink">
    <w:name w:val="Hyperlink"/>
    <w:basedOn w:val="DefaultParagraphFont"/>
    <w:uiPriority w:val="99"/>
    <w:semiHidden/>
    <w:unhideWhenUsed/>
    <w:rsid w:val="009672DF"/>
    <w:rPr>
      <w:color w:val="0000FF"/>
      <w:u w:val="single"/>
    </w:rPr>
  </w:style>
  <w:style w:type="paragraph" w:styleId="Header">
    <w:name w:val="header"/>
    <w:basedOn w:val="Normal"/>
    <w:link w:val="HeaderChar"/>
    <w:uiPriority w:val="99"/>
    <w:unhideWhenUsed/>
    <w:rsid w:val="0096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18"/>
  </w:style>
  <w:style w:type="paragraph" w:styleId="Footer">
    <w:name w:val="footer"/>
    <w:basedOn w:val="Normal"/>
    <w:link w:val="FooterChar"/>
    <w:uiPriority w:val="99"/>
    <w:unhideWhenUsed/>
    <w:rsid w:val="00962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3219">
      <w:bodyDiv w:val="1"/>
      <w:marLeft w:val="0"/>
      <w:marRight w:val="0"/>
      <w:marTop w:val="0"/>
      <w:marBottom w:val="0"/>
      <w:divBdr>
        <w:top w:val="none" w:sz="0" w:space="0" w:color="auto"/>
        <w:left w:val="none" w:sz="0" w:space="0" w:color="auto"/>
        <w:bottom w:val="none" w:sz="0" w:space="0" w:color="auto"/>
        <w:right w:val="none" w:sz="0" w:space="0" w:color="auto"/>
      </w:divBdr>
    </w:div>
    <w:div w:id="711928169">
      <w:bodyDiv w:val="1"/>
      <w:marLeft w:val="0"/>
      <w:marRight w:val="0"/>
      <w:marTop w:val="0"/>
      <w:marBottom w:val="0"/>
      <w:divBdr>
        <w:top w:val="none" w:sz="0" w:space="0" w:color="auto"/>
        <w:left w:val="none" w:sz="0" w:space="0" w:color="auto"/>
        <w:bottom w:val="none" w:sz="0" w:space="0" w:color="auto"/>
        <w:right w:val="none" w:sz="0" w:space="0" w:color="auto"/>
      </w:divBdr>
    </w:div>
    <w:div w:id="785471238">
      <w:bodyDiv w:val="1"/>
      <w:marLeft w:val="0"/>
      <w:marRight w:val="0"/>
      <w:marTop w:val="0"/>
      <w:marBottom w:val="0"/>
      <w:divBdr>
        <w:top w:val="none" w:sz="0" w:space="0" w:color="auto"/>
        <w:left w:val="none" w:sz="0" w:space="0" w:color="auto"/>
        <w:bottom w:val="none" w:sz="0" w:space="0" w:color="auto"/>
        <w:right w:val="none" w:sz="0" w:space="0" w:color="auto"/>
      </w:divBdr>
    </w:div>
    <w:div w:id="869952548">
      <w:bodyDiv w:val="1"/>
      <w:marLeft w:val="0"/>
      <w:marRight w:val="0"/>
      <w:marTop w:val="0"/>
      <w:marBottom w:val="0"/>
      <w:divBdr>
        <w:top w:val="none" w:sz="0" w:space="0" w:color="auto"/>
        <w:left w:val="none" w:sz="0" w:space="0" w:color="auto"/>
        <w:bottom w:val="none" w:sz="0" w:space="0" w:color="auto"/>
        <w:right w:val="none" w:sz="0" w:space="0" w:color="auto"/>
      </w:divBdr>
    </w:div>
    <w:div w:id="1149786611">
      <w:bodyDiv w:val="1"/>
      <w:marLeft w:val="0"/>
      <w:marRight w:val="0"/>
      <w:marTop w:val="0"/>
      <w:marBottom w:val="0"/>
      <w:divBdr>
        <w:top w:val="none" w:sz="0" w:space="0" w:color="auto"/>
        <w:left w:val="none" w:sz="0" w:space="0" w:color="auto"/>
        <w:bottom w:val="none" w:sz="0" w:space="0" w:color="auto"/>
        <w:right w:val="none" w:sz="0" w:space="0" w:color="auto"/>
      </w:divBdr>
    </w:div>
    <w:div w:id="1340814414">
      <w:bodyDiv w:val="1"/>
      <w:marLeft w:val="0"/>
      <w:marRight w:val="0"/>
      <w:marTop w:val="0"/>
      <w:marBottom w:val="0"/>
      <w:divBdr>
        <w:top w:val="none" w:sz="0" w:space="0" w:color="auto"/>
        <w:left w:val="none" w:sz="0" w:space="0" w:color="auto"/>
        <w:bottom w:val="none" w:sz="0" w:space="0" w:color="auto"/>
        <w:right w:val="none" w:sz="0" w:space="0" w:color="auto"/>
      </w:divBdr>
    </w:div>
    <w:div w:id="15716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google.com/search?q=https://doi.org/10.3389/fbioe.2021.6266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30</Pages>
  <Words>6878</Words>
  <Characters>39211</Characters>
  <Application>Microsoft Office Word</Application>
  <DocSecurity>0</DocSecurity>
  <Lines>326</Lines>
  <Paragraphs>91</Paragraphs>
  <ScaleCrop>false</ScaleCrop>
  <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ChimaDavid</dc:creator>
  <cp:keywords/>
  <dc:description/>
  <cp:lastModifiedBy>Editor-22</cp:lastModifiedBy>
  <cp:revision>55</cp:revision>
  <dcterms:created xsi:type="dcterms:W3CDTF">2025-06-09T10:24:00Z</dcterms:created>
  <dcterms:modified xsi:type="dcterms:W3CDTF">2025-06-11T12:35:00Z</dcterms:modified>
</cp:coreProperties>
</file>