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D3DCB" w14:textId="77777777" w:rsidR="00943B2D" w:rsidRPr="00D20A0A" w:rsidRDefault="00943B2D" w:rsidP="00943B2D">
      <w:pPr>
        <w:spacing w:after="200" w:line="276" w:lineRule="auto"/>
        <w:jc w:val="right"/>
        <w:rPr>
          <w:rFonts w:ascii="Arial" w:hAnsi="Arial" w:cs="Arial"/>
          <w:b/>
          <w:bCs/>
          <w:i/>
          <w:iCs/>
          <w:color w:val="000000"/>
          <w:sz w:val="36"/>
          <w:szCs w:val="36"/>
          <w:u w:val="single"/>
        </w:rPr>
      </w:pPr>
      <w:r>
        <w:rPr>
          <w:rFonts w:ascii="Arial" w:hAnsi="Arial" w:cs="Arial"/>
          <w:b/>
          <w:bCs/>
          <w:i/>
          <w:iCs/>
          <w:color w:val="000000"/>
          <w:sz w:val="36"/>
          <w:szCs w:val="36"/>
          <w:u w:val="single"/>
        </w:rPr>
        <w:t>Original Research Article</w:t>
      </w:r>
    </w:p>
    <w:p w14:paraId="4ED88E47" w14:textId="77777777" w:rsidR="00943B2D" w:rsidRDefault="00943B2D" w:rsidP="00943B2D">
      <w:pPr>
        <w:jc w:val="right"/>
        <w:rPr>
          <w:rFonts w:ascii="Arial" w:hAnsi="Arial" w:cs="Arial"/>
          <w:b/>
          <w:sz w:val="36"/>
          <w:szCs w:val="36"/>
        </w:rPr>
      </w:pPr>
      <w:r w:rsidRPr="00D20A0A">
        <w:rPr>
          <w:rFonts w:ascii="Arial" w:hAnsi="Arial" w:cs="Arial"/>
          <w:noProof/>
          <w:sz w:val="36"/>
          <w:szCs w:val="36"/>
          <w:lang w:val="fr-FR" w:eastAsia="fr-FR"/>
        </w:rPr>
        <mc:AlternateContent>
          <mc:Choice Requires="wps">
            <w:drawing>
              <wp:anchor distT="0" distB="0" distL="114300" distR="114300" simplePos="0" relativeHeight="251659264" behindDoc="0" locked="0" layoutInCell="1" allowOverlap="1" wp14:anchorId="17A2D11C" wp14:editId="5C3CEBBF">
                <wp:simplePos x="0" y="0"/>
                <wp:positionH relativeFrom="column">
                  <wp:posOffset>0</wp:posOffset>
                </wp:positionH>
                <wp:positionV relativeFrom="paragraph">
                  <wp:posOffset>0</wp:posOffset>
                </wp:positionV>
                <wp:extent cx="635000" cy="635000"/>
                <wp:effectExtent l="9525" t="9525" r="12700" b="12700"/>
                <wp:wrapNone/>
                <wp:docPr id="3" name="Zone de text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44628" id="_x0000_t202" coordsize="21600,21600" o:spt="202" path="m,l,21600r21600,l21600,xe">
                <v:stroke joinstyle="miter"/>
                <v:path gradientshapeok="t" o:connecttype="rect"/>
              </v:shapetype>
              <v:shape id="Zone de texte 3"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A7oZWRNQIAAGEEAAAOAAAAAAAAAAAAAAAAAC4CAABk&#10;cnMvZTJvRG9jLnhtbFBLAQItABQABgAIAAAAIQCOoHPl1wAAAAUBAAAPAAAAAAAAAAAAAAAAAI8E&#10;AABkcnMvZG93bnJldi54bWxQSwUGAAAAAAQABADzAAAAkwUAAAAA&#10;">
                <o:lock v:ext="edit" selection="t"/>
              </v:shape>
            </w:pict>
          </mc:Fallback>
        </mc:AlternateContent>
      </w:r>
      <w:r w:rsidRPr="00D20A0A">
        <w:rPr>
          <w:rFonts w:ascii="Arial" w:hAnsi="Arial" w:cs="Arial"/>
          <w:b/>
          <w:sz w:val="36"/>
          <w:szCs w:val="36"/>
        </w:rPr>
        <w:t>Prevalence and antibiotic resistance profile of</w:t>
      </w:r>
      <w:r w:rsidRPr="00D20A0A">
        <w:rPr>
          <w:rFonts w:ascii="Arial" w:hAnsi="Arial" w:cs="Arial"/>
          <w:b/>
          <w:i/>
          <w:iCs/>
          <w:sz w:val="36"/>
          <w:szCs w:val="36"/>
        </w:rPr>
        <w:t xml:space="preserve"> Salmonella </w:t>
      </w:r>
      <w:r w:rsidRPr="00D20A0A">
        <w:rPr>
          <w:rFonts w:ascii="Arial" w:hAnsi="Arial" w:cs="Arial"/>
          <w:b/>
          <w:i/>
          <w:sz w:val="36"/>
          <w:szCs w:val="36"/>
        </w:rPr>
        <w:t xml:space="preserve">spp. </w:t>
      </w:r>
      <w:r w:rsidRPr="00D20A0A">
        <w:rPr>
          <w:rFonts w:ascii="Arial" w:hAnsi="Arial" w:cs="Arial"/>
          <w:b/>
          <w:sz w:val="36"/>
          <w:szCs w:val="36"/>
        </w:rPr>
        <w:t>strains isolated from the vegetable food chain in Niamey, Niger</w:t>
      </w:r>
    </w:p>
    <w:p w14:paraId="09F8C892" w14:textId="77777777" w:rsidR="0078758C" w:rsidRPr="00D20A0A" w:rsidRDefault="0078758C" w:rsidP="00943B2D">
      <w:pPr>
        <w:jc w:val="right"/>
        <w:rPr>
          <w:rFonts w:ascii="Arial" w:hAnsi="Arial" w:cs="Arial"/>
          <w:b/>
          <w:sz w:val="36"/>
          <w:szCs w:val="36"/>
        </w:rPr>
      </w:pPr>
    </w:p>
    <w:p w14:paraId="153BEF17" w14:textId="488F42D8" w:rsidR="00E807AE" w:rsidRPr="003D1728" w:rsidRDefault="00DA5F71" w:rsidP="00943B2D">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sz w:val="24"/>
          <w:szCs w:val="24"/>
        </w:rPr>
      </w:pPr>
      <w:r w:rsidRPr="003D1728">
        <w:rPr>
          <w:rFonts w:ascii="Times New Roman" w:hAnsi="Times New Roman" w:cs="Times New Roman"/>
          <w:b/>
          <w:sz w:val="24"/>
          <w:szCs w:val="24"/>
        </w:rPr>
        <w:t>Abstract:</w:t>
      </w:r>
    </w:p>
    <w:p w14:paraId="37500C9D" w14:textId="77777777" w:rsidR="00B93732"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3D1728">
        <w:rPr>
          <w:rFonts w:ascii="Times New Roman" w:hAnsi="Times New Roman" w:cs="Times New Roman"/>
          <w:b/>
          <w:sz w:val="24"/>
          <w:szCs w:val="24"/>
        </w:rPr>
        <w:t>Background</w:t>
      </w:r>
      <w:r w:rsidR="00AA254C" w:rsidRPr="00AA254C">
        <w:rPr>
          <w:rFonts w:ascii="Times New Roman" w:hAnsi="Times New Roman" w:cs="Times New Roman"/>
          <w:sz w:val="24"/>
          <w:szCs w:val="24"/>
        </w:rPr>
        <w:t xml:space="preserve">: Salmonellosis is a bacterial infection </w:t>
      </w:r>
      <w:r>
        <w:rPr>
          <w:rFonts w:ascii="Times New Roman" w:eastAsia="Calibri" w:hAnsi="Times New Roman" w:cs="Times New Roman"/>
          <w:sz w:val="24"/>
          <w:szCs w:val="24"/>
        </w:rPr>
        <w:t>in</w:t>
      </w:r>
      <w:r w:rsidR="00AA254C" w:rsidRPr="00AA254C">
        <w:rPr>
          <w:rFonts w:ascii="Times New Roman" w:hAnsi="Times New Roman" w:cs="Times New Roman"/>
          <w:sz w:val="24"/>
          <w:szCs w:val="24"/>
        </w:rPr>
        <w:t xml:space="preserve"> both humans and animals caused by various </w:t>
      </w:r>
      <w:r w:rsidR="00656BAF">
        <w:rPr>
          <w:rFonts w:ascii="Times New Roman" w:hAnsi="Times New Roman" w:cs="Times New Roman"/>
          <w:i/>
          <w:sz w:val="24"/>
          <w:szCs w:val="24"/>
        </w:rPr>
        <w:t xml:space="preserve">Salmonella </w:t>
      </w:r>
      <w:r>
        <w:rPr>
          <w:rFonts w:ascii="Times New Roman" w:eastAsia="Calibri" w:hAnsi="Times New Roman" w:cs="Times New Roman"/>
          <w:sz w:val="24"/>
          <w:szCs w:val="24"/>
        </w:rPr>
        <w:t>isolates</w:t>
      </w:r>
      <w:r w:rsidR="00E807AE" w:rsidRPr="003D1728">
        <w:rPr>
          <w:rFonts w:ascii="Times New Roman" w:hAnsi="Times New Roman" w:cs="Times New Roman"/>
          <w:sz w:val="24"/>
          <w:szCs w:val="24"/>
        </w:rPr>
        <w:t xml:space="preserve">. The overall aim of this study was to determine the prevalence and antibiotic resistance phenotype of </w:t>
      </w:r>
      <w:r w:rsidR="00656BAF">
        <w:rPr>
          <w:rFonts w:ascii="Times New Roman" w:hAnsi="Times New Roman" w:cs="Times New Roman"/>
          <w:i/>
          <w:sz w:val="24"/>
          <w:szCs w:val="24"/>
        </w:rPr>
        <w:t xml:space="preserve">Salmonella </w:t>
      </w:r>
      <w:r w:rsidR="00E807AE" w:rsidRPr="003D1728">
        <w:rPr>
          <w:rFonts w:ascii="Times New Roman" w:hAnsi="Times New Roman" w:cs="Times New Roman"/>
          <w:sz w:val="24"/>
          <w:szCs w:val="24"/>
        </w:rPr>
        <w:t>isolates isolated from vegetables in the urban community of Niamey.</w:t>
      </w:r>
    </w:p>
    <w:p w14:paraId="1500B2E9" w14:textId="77777777" w:rsidR="00B93732"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3D1728">
        <w:rPr>
          <w:rFonts w:ascii="Times New Roman" w:hAnsi="Times New Roman" w:cs="Times New Roman"/>
          <w:b/>
          <w:sz w:val="24"/>
          <w:szCs w:val="24"/>
        </w:rPr>
        <w:t>Methods</w:t>
      </w:r>
      <w:r w:rsidR="00E807AE" w:rsidRPr="003D1728">
        <w:rPr>
          <w:rFonts w:ascii="Times New Roman" w:hAnsi="Times New Roman" w:cs="Times New Roman"/>
          <w:sz w:val="24"/>
          <w:szCs w:val="24"/>
        </w:rPr>
        <w:t>:</w:t>
      </w:r>
      <w:r>
        <w:rPr>
          <w:rFonts w:ascii="Times New Roman" w:eastAsia="Calibri" w:hAnsi="Times New Roman" w:cs="Times New Roman"/>
          <w:sz w:val="24"/>
          <w:szCs w:val="24"/>
        </w:rPr>
        <w:t xml:space="preserve"> </w:t>
      </w:r>
      <w:r w:rsidR="00E807AE" w:rsidRPr="003D1728">
        <w:rPr>
          <w:rFonts w:ascii="Times New Roman" w:hAnsi="Times New Roman" w:cs="Times New Roman"/>
          <w:sz w:val="24"/>
          <w:szCs w:val="24"/>
        </w:rPr>
        <w:t xml:space="preserve">One hundred and twenty-four (124) samples of vegetables (carrot, lettuce, onion and tomato) were taken from market garden sites and markets in Niamey. </w:t>
      </w:r>
      <w:r w:rsidR="00656BAF">
        <w:rPr>
          <w:rFonts w:ascii="Times New Roman" w:hAnsi="Times New Roman" w:cs="Times New Roman"/>
          <w:i/>
          <w:sz w:val="24"/>
          <w:szCs w:val="24"/>
        </w:rPr>
        <w:t xml:space="preserve">Salmonella </w:t>
      </w:r>
      <w:proofErr w:type="gramStart"/>
      <w:r w:rsidR="00E807AE" w:rsidRPr="003D1728">
        <w:rPr>
          <w:rFonts w:ascii="Times New Roman" w:hAnsi="Times New Roman" w:cs="Times New Roman"/>
          <w:sz w:val="24"/>
          <w:szCs w:val="24"/>
        </w:rPr>
        <w:t>were</w:t>
      </w:r>
      <w:proofErr w:type="gramEnd"/>
      <w:r w:rsidR="00E807AE" w:rsidRPr="003D1728">
        <w:rPr>
          <w:rFonts w:ascii="Times New Roman" w:hAnsi="Times New Roman" w:cs="Times New Roman"/>
          <w:sz w:val="24"/>
          <w:szCs w:val="24"/>
        </w:rPr>
        <w:t xml:space="preserve"> tested </w:t>
      </w:r>
      <w:r>
        <w:rPr>
          <w:rFonts w:ascii="Times New Roman" w:eastAsia="Calibri" w:hAnsi="Times New Roman" w:cs="Times New Roman"/>
          <w:sz w:val="24"/>
          <w:szCs w:val="24"/>
        </w:rPr>
        <w:t>via</w:t>
      </w:r>
      <w:r w:rsidR="00E807AE" w:rsidRPr="003D1728">
        <w:rPr>
          <w:rFonts w:ascii="Times New Roman" w:hAnsi="Times New Roman" w:cs="Times New Roman"/>
          <w:sz w:val="24"/>
          <w:szCs w:val="24"/>
        </w:rPr>
        <w:t xml:space="preserve"> the ISO 6579:2017 4-step method: </w:t>
      </w:r>
      <w:proofErr w:type="spellStart"/>
      <w:r w:rsidR="00E807AE" w:rsidRPr="003D1728">
        <w:rPr>
          <w:rFonts w:ascii="Times New Roman" w:hAnsi="Times New Roman" w:cs="Times New Roman"/>
          <w:sz w:val="24"/>
          <w:szCs w:val="24"/>
        </w:rPr>
        <w:t>preenrichment</w:t>
      </w:r>
      <w:proofErr w:type="spellEnd"/>
      <w:r w:rsidR="00E807AE" w:rsidRPr="003D1728">
        <w:rPr>
          <w:rFonts w:ascii="Times New Roman" w:hAnsi="Times New Roman" w:cs="Times New Roman"/>
          <w:sz w:val="24"/>
          <w:szCs w:val="24"/>
        </w:rPr>
        <w:t xml:space="preserve">, enrichment, isolation and biochemical identification, and the antibiotic resistance phenotype was determined </w:t>
      </w:r>
      <w:r>
        <w:rPr>
          <w:rFonts w:ascii="Times New Roman" w:eastAsia="Calibri" w:hAnsi="Times New Roman" w:cs="Times New Roman"/>
          <w:sz w:val="24"/>
          <w:szCs w:val="24"/>
        </w:rPr>
        <w:t>via</w:t>
      </w:r>
      <w:r w:rsidR="00E807AE" w:rsidRPr="003D1728">
        <w:rPr>
          <w:rFonts w:ascii="Times New Roman" w:eastAsia="Calibri" w:hAnsi="Times New Roman" w:cs="Times New Roman"/>
          <w:sz w:val="24"/>
          <w:szCs w:val="24"/>
        </w:rPr>
        <w:t xml:space="preserve"> the standard </w:t>
      </w:r>
      <w:r>
        <w:rPr>
          <w:rFonts w:ascii="Times New Roman" w:eastAsia="Calibri" w:hAnsi="Times New Roman" w:cs="Times New Roman"/>
          <w:sz w:val="24"/>
          <w:szCs w:val="24"/>
        </w:rPr>
        <w:t>Kirby–Bauer</w:t>
      </w:r>
      <w:r w:rsidR="00E807AE" w:rsidRPr="003D1728">
        <w:rPr>
          <w:rFonts w:ascii="Times New Roman" w:eastAsia="Calibri" w:hAnsi="Times New Roman" w:cs="Times New Roman"/>
          <w:sz w:val="24"/>
          <w:szCs w:val="24"/>
        </w:rPr>
        <w:t xml:space="preserve"> agar diffusion method.</w:t>
      </w:r>
    </w:p>
    <w:p w14:paraId="56DC603F" w14:textId="77777777" w:rsidR="00B93732"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Results:</w:t>
      </w:r>
      <w:r w:rsidR="00E807AE" w:rsidRPr="003D1728">
        <w:rPr>
          <w:rFonts w:ascii="Times New Roman" w:eastAsia="Calibri" w:hAnsi="Times New Roman" w:cs="Times New Roman"/>
          <w:sz w:val="24"/>
          <w:szCs w:val="24"/>
        </w:rPr>
        <w:t xml:space="preserve"> Sampling sites that </w:t>
      </w:r>
      <w:r>
        <w:rPr>
          <w:rFonts w:ascii="Times New Roman" w:eastAsia="Calibri" w:hAnsi="Times New Roman" w:cs="Times New Roman"/>
          <w:sz w:val="24"/>
          <w:szCs w:val="24"/>
        </w:rPr>
        <w:t>presented</w:t>
      </w:r>
      <w:r w:rsidR="00E807AE" w:rsidRPr="003D1728">
        <w:rPr>
          <w:rFonts w:ascii="Times New Roman" w:eastAsia="Calibri" w:hAnsi="Times New Roman" w:cs="Times New Roman"/>
          <w:sz w:val="24"/>
          <w:szCs w:val="24"/>
        </w:rPr>
        <w:t xml:space="preserve"> high </w:t>
      </w:r>
      <w:r w:rsidR="00656BAF">
        <w:rPr>
          <w:rFonts w:ascii="Times New Roman" w:eastAsia="Calibri" w:hAnsi="Times New Roman" w:cs="Times New Roman"/>
          <w:i/>
          <w:sz w:val="24"/>
          <w:szCs w:val="24"/>
        </w:rPr>
        <w:t xml:space="preserve">Salmonella </w:t>
      </w:r>
      <w:r w:rsidR="00E807AE" w:rsidRPr="003D1728">
        <w:rPr>
          <w:rFonts w:ascii="Times New Roman" w:eastAsia="Calibri" w:hAnsi="Times New Roman" w:cs="Times New Roman"/>
          <w:sz w:val="24"/>
          <w:szCs w:val="24"/>
        </w:rPr>
        <w:t xml:space="preserve">prevalence were notably site 1 (75.00%) and market 4 (40.00%). The overall level of </w:t>
      </w:r>
      <w:r w:rsidR="00656BAF">
        <w:rPr>
          <w:rFonts w:ascii="Times New Roman" w:eastAsia="Calibri" w:hAnsi="Times New Roman" w:cs="Times New Roman"/>
          <w:i/>
          <w:sz w:val="24"/>
          <w:szCs w:val="24"/>
        </w:rPr>
        <w:t xml:space="preserve">Salmonella </w:t>
      </w:r>
      <w:r w:rsidR="00104FB6">
        <w:rPr>
          <w:rFonts w:ascii="Times New Roman" w:eastAsia="Calibri" w:hAnsi="Times New Roman" w:cs="Times New Roman"/>
          <w:sz w:val="24"/>
          <w:szCs w:val="24"/>
        </w:rPr>
        <w:t xml:space="preserve">contamination in vegetables was 13.71%, including carrot (25.00%) and lettuce (15.38%) samples. The most common resistance phenotypes were </w:t>
      </w:r>
      <w:proofErr w:type="spellStart"/>
      <w:r w:rsidR="00104FB6">
        <w:rPr>
          <w:rFonts w:ascii="Times New Roman" w:eastAsia="Calibri" w:hAnsi="Times New Roman" w:cs="Times New Roman"/>
          <w:sz w:val="24"/>
          <w:szCs w:val="24"/>
        </w:rPr>
        <w:t>ceftriazone</w:t>
      </w:r>
      <w:proofErr w:type="spellEnd"/>
      <w:r w:rsidR="00104FB6">
        <w:rPr>
          <w:rFonts w:ascii="Times New Roman" w:eastAsia="Calibri" w:hAnsi="Times New Roman" w:cs="Times New Roman"/>
          <w:sz w:val="24"/>
          <w:szCs w:val="24"/>
        </w:rPr>
        <w:t xml:space="preserve"> (100%), amoxicillin + clavulanic acid (76.92%), ciprofloxacin (46.15%), aztreonam (33.33%) and imipenem (30.77%). The rate of </w:t>
      </w:r>
      <w:r>
        <w:rPr>
          <w:rFonts w:ascii="Times New Roman" w:eastAsia="Calibri" w:hAnsi="Times New Roman" w:cs="Times New Roman"/>
          <w:sz w:val="24"/>
          <w:szCs w:val="24"/>
        </w:rPr>
        <w:t>multidrug resistance</w:t>
      </w:r>
      <w:r w:rsidR="00104FB6">
        <w:rPr>
          <w:rFonts w:ascii="Times New Roman" w:eastAsia="Calibri" w:hAnsi="Times New Roman" w:cs="Times New Roman"/>
          <w:sz w:val="24"/>
          <w:szCs w:val="24"/>
        </w:rPr>
        <w:t xml:space="preserve"> (MDR) was </w:t>
      </w:r>
      <w:r>
        <w:rPr>
          <w:rFonts w:ascii="Times New Roman" w:eastAsia="Calibri" w:hAnsi="Times New Roman" w:cs="Times New Roman"/>
          <w:sz w:val="24"/>
          <w:szCs w:val="24"/>
        </w:rPr>
        <w:t>relatively high</w:t>
      </w:r>
      <w:r w:rsidR="00104FB6">
        <w:rPr>
          <w:rFonts w:ascii="Times New Roman" w:eastAsia="Calibri" w:hAnsi="Times New Roman" w:cs="Times New Roman"/>
          <w:sz w:val="24"/>
          <w:szCs w:val="24"/>
        </w:rPr>
        <w:t xml:space="preserve"> (73.33% </w:t>
      </w:r>
      <w:r>
        <w:rPr>
          <w:rFonts w:ascii="Times New Roman" w:eastAsia="Calibri" w:hAnsi="Times New Roman" w:cs="Times New Roman"/>
          <w:sz w:val="24"/>
          <w:szCs w:val="24"/>
        </w:rPr>
        <w:t>[</w:t>
      </w:r>
      <w:r w:rsidR="00104FB6">
        <w:rPr>
          <w:rFonts w:ascii="Times New Roman" w:eastAsia="Calibri" w:hAnsi="Times New Roman" w:cs="Times New Roman"/>
          <w:sz w:val="24"/>
          <w:szCs w:val="24"/>
        </w:rPr>
        <w:t>11/15</w:t>
      </w:r>
      <w:r>
        <w:rPr>
          <w:rFonts w:ascii="Times New Roman" w:eastAsia="Calibri" w:hAnsi="Times New Roman" w:cs="Times New Roman"/>
          <w:sz w:val="24"/>
          <w:szCs w:val="24"/>
        </w:rPr>
        <w:t>]</w:t>
      </w:r>
      <w:r w:rsidR="00104FB6">
        <w:rPr>
          <w:rFonts w:ascii="Times New Roman" w:eastAsia="Calibri" w:hAnsi="Times New Roman" w:cs="Times New Roman"/>
          <w:sz w:val="24"/>
          <w:szCs w:val="24"/>
        </w:rPr>
        <w:t>).</w:t>
      </w:r>
    </w:p>
    <w:p w14:paraId="5F65354A" w14:textId="77777777" w:rsidR="00E807AE" w:rsidRPr="003D1728" w:rsidRDefault="00DA5F71" w:rsidP="00943B2D">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Conclusion:</w:t>
      </w:r>
      <w:r w:rsidRPr="003D1728">
        <w:rPr>
          <w:rFonts w:ascii="Times New Roman" w:eastAsia="Calibri" w:hAnsi="Times New Roman" w:cs="Times New Roman"/>
          <w:sz w:val="24"/>
          <w:szCs w:val="24"/>
        </w:rPr>
        <w:t xml:space="preserve"> The presence of multidrug-resistant </w:t>
      </w:r>
      <w:r w:rsidR="00656BAF">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xml:space="preserve"> in vegetables reflects the potential risk associated with their consumption. </w:t>
      </w:r>
      <w:r>
        <w:rPr>
          <w:rFonts w:ascii="Times New Roman" w:eastAsia="Calibri" w:hAnsi="Times New Roman" w:cs="Times New Roman"/>
          <w:sz w:val="24"/>
          <w:szCs w:val="24"/>
        </w:rPr>
        <w:t>Research on</w:t>
      </w:r>
      <w:r w:rsidRPr="003D1728">
        <w:rPr>
          <w:rFonts w:ascii="Times New Roman" w:eastAsia="Calibri" w:hAnsi="Times New Roman" w:cs="Times New Roman"/>
          <w:sz w:val="24"/>
          <w:szCs w:val="24"/>
        </w:rPr>
        <w:t xml:space="preserve"> the potential resistance and virulence genes of these isolates </w:t>
      </w:r>
      <w:r>
        <w:rPr>
          <w:rFonts w:ascii="Times New Roman" w:eastAsia="Calibri" w:hAnsi="Times New Roman" w:cs="Times New Roman"/>
          <w:sz w:val="24"/>
          <w:szCs w:val="24"/>
        </w:rPr>
        <w:t xml:space="preserve">is important </w:t>
      </w:r>
      <w:r w:rsidRPr="003D1728">
        <w:rPr>
          <w:rFonts w:ascii="Times New Roman" w:eastAsia="Calibri" w:hAnsi="Times New Roman" w:cs="Times New Roman"/>
          <w:sz w:val="24"/>
          <w:szCs w:val="24"/>
        </w:rPr>
        <w:t>for better management of infectious diseases.</w:t>
      </w:r>
    </w:p>
    <w:p w14:paraId="48BA4102" w14:textId="77777777" w:rsidR="00E807AE" w:rsidRPr="003D1728" w:rsidRDefault="00E807AE" w:rsidP="00E807AE">
      <w:pPr>
        <w:spacing w:after="0" w:line="360" w:lineRule="auto"/>
        <w:ind w:firstLine="708"/>
        <w:jc w:val="both"/>
        <w:rPr>
          <w:rFonts w:ascii="Times New Roman" w:eastAsia="Calibri" w:hAnsi="Times New Roman" w:cs="Times New Roman"/>
          <w:sz w:val="24"/>
          <w:szCs w:val="24"/>
        </w:rPr>
      </w:pPr>
    </w:p>
    <w:p w14:paraId="2C5CBD7F" w14:textId="77777777" w:rsidR="00E807AE" w:rsidRPr="003D1728" w:rsidRDefault="00DA5F71" w:rsidP="00E807AE">
      <w:pPr>
        <w:spacing w:after="0" w:line="360" w:lineRule="auto"/>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Keywords</w:t>
      </w:r>
      <w:r w:rsidRPr="003D1728">
        <w:rPr>
          <w:rFonts w:ascii="Times New Roman" w:eastAsia="Calibri" w:hAnsi="Times New Roman" w:cs="Times New Roman"/>
          <w:sz w:val="24"/>
          <w:szCs w:val="24"/>
        </w:rPr>
        <w:t xml:space="preserve">: </w:t>
      </w:r>
      <w:r w:rsidR="00AF4597">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prevalence, vegetables, resistance, antibiotics, Niamey/Niger</w:t>
      </w:r>
    </w:p>
    <w:p w14:paraId="7CDE8DD2" w14:textId="77777777" w:rsidR="00E807AE" w:rsidRPr="003D1728" w:rsidRDefault="00E807AE" w:rsidP="00E807AE">
      <w:pPr>
        <w:spacing w:line="360" w:lineRule="auto"/>
        <w:rPr>
          <w:rFonts w:ascii="Times New Roman" w:hAnsi="Times New Roman" w:cs="Times New Roman"/>
          <w:b/>
          <w:sz w:val="24"/>
          <w:szCs w:val="24"/>
        </w:rPr>
      </w:pPr>
    </w:p>
    <w:p w14:paraId="00F3A595" w14:textId="77777777" w:rsidR="00E807AE" w:rsidRPr="003D1728" w:rsidRDefault="00DA5F71" w:rsidP="00E807AE">
      <w:pPr>
        <w:spacing w:line="360" w:lineRule="auto"/>
        <w:rPr>
          <w:rFonts w:ascii="Times New Roman" w:hAnsi="Times New Roman" w:cs="Times New Roman"/>
          <w:b/>
          <w:sz w:val="24"/>
          <w:szCs w:val="24"/>
        </w:rPr>
      </w:pPr>
      <w:r w:rsidRPr="003D1728">
        <w:rPr>
          <w:rFonts w:ascii="Times New Roman" w:hAnsi="Times New Roman" w:cs="Times New Roman"/>
          <w:b/>
          <w:sz w:val="24"/>
          <w:szCs w:val="24"/>
        </w:rPr>
        <w:t>Introduction</w:t>
      </w:r>
    </w:p>
    <w:p w14:paraId="1E23F503" w14:textId="77777777" w:rsidR="00BB5E5C" w:rsidRDefault="00DA5F71" w:rsidP="00E807AE">
      <w:p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Foodborne diseases represent a serious public health problem</w:t>
      </w:r>
      <w:bookmarkStart w:id="0" w:name="_Hlk178598510"/>
      <w:r w:rsidRPr="003D1728">
        <w:rPr>
          <w:rFonts w:ascii="Times New Roman" w:eastAsia="Calibri" w:hAnsi="Times New Roman" w:cs="Times New Roman"/>
          <w:sz w:val="24"/>
          <w:szCs w:val="24"/>
        </w:rPr>
        <w:t xml:space="preserve"> with considerable economic consequences worldwide [1]. Pathogenic enteric bacteria, such as </w:t>
      </w:r>
      <w:r w:rsidR="00656BAF">
        <w:rPr>
          <w:rFonts w:ascii="Times New Roman" w:eastAsia="Calibri" w:hAnsi="Times New Roman" w:cs="Times New Roman"/>
          <w:i/>
          <w:sz w:val="24"/>
          <w:szCs w:val="24"/>
        </w:rPr>
        <w:t>Salmonella</w:t>
      </w:r>
      <w:r>
        <w:rPr>
          <w:rFonts w:ascii="Times New Roman" w:eastAsia="Calibri" w:hAnsi="Times New Roman" w:cs="Times New Roman"/>
          <w:i/>
          <w:sz w:val="24"/>
          <w:szCs w:val="24"/>
        </w:rPr>
        <w:t>,</w:t>
      </w:r>
      <w:r w:rsidR="00656BAF">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are implicated in a growing number of cases of </w:t>
      </w:r>
      <w:r>
        <w:rPr>
          <w:rFonts w:ascii="Times New Roman" w:eastAsia="Calibri" w:hAnsi="Times New Roman" w:cs="Times New Roman"/>
          <w:sz w:val="24"/>
          <w:szCs w:val="24"/>
        </w:rPr>
        <w:t>collective foodborne Toxi infections</w:t>
      </w:r>
      <w:r w:rsidRPr="003D1728">
        <w:rPr>
          <w:rFonts w:ascii="Times New Roman" w:eastAsia="Calibri" w:hAnsi="Times New Roman" w:cs="Times New Roman"/>
          <w:sz w:val="24"/>
          <w:szCs w:val="24"/>
        </w:rPr>
        <w:t xml:space="preserve"> [2]. The majority of reported </w:t>
      </w:r>
      <w:r w:rsidRPr="003D1728">
        <w:rPr>
          <w:rFonts w:ascii="Times New Roman" w:eastAsia="Calibri" w:hAnsi="Times New Roman" w:cs="Times New Roman"/>
          <w:sz w:val="24"/>
          <w:szCs w:val="24"/>
        </w:rPr>
        <w:lastRenderedPageBreak/>
        <w:t>cases of microbial food poisoning (95%) are caused by food prepared at home, restaurants or institutions. An estimated 5% of cases are caused by industrially</w:t>
      </w:r>
      <w:r>
        <w:rPr>
          <w:rFonts w:ascii="Times New Roman" w:eastAsia="Calibri" w:hAnsi="Times New Roman" w:cs="Times New Roman"/>
          <w:sz w:val="24"/>
          <w:szCs w:val="24"/>
        </w:rPr>
        <w:t xml:space="preserve"> </w:t>
      </w:r>
      <w:r w:rsidRPr="003D1728">
        <w:rPr>
          <w:rFonts w:ascii="Times New Roman" w:eastAsia="Calibri" w:hAnsi="Times New Roman" w:cs="Times New Roman"/>
          <w:sz w:val="24"/>
          <w:szCs w:val="24"/>
        </w:rPr>
        <w:t>produced foods [3].</w:t>
      </w:r>
      <w:r w:rsidR="00AE777C" w:rsidRPr="00AE777C">
        <w:t xml:space="preserve"> </w:t>
      </w:r>
      <w:r w:rsidR="00AE777C" w:rsidRPr="00AE777C">
        <w:rPr>
          <w:rFonts w:ascii="Times New Roman" w:eastAsia="Calibri" w:hAnsi="Times New Roman" w:cs="Times New Roman"/>
          <w:sz w:val="24"/>
          <w:szCs w:val="24"/>
        </w:rPr>
        <w:t xml:space="preserve">Infection through contaminated food and water can lead to diarrhea and even death. </w:t>
      </w:r>
      <w:r w:rsidR="00AE777C" w:rsidRPr="00E4320B">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xml:space="preserve"> species can account for nearly 93.8 million cases of gastroenteritis every year worldwide, resulting in 155,000 deaths [4]. Salmonellosis is one of the most common food-borne illnesses in almost all countries, and </w:t>
      </w:r>
      <w:r w:rsidRPr="003D1728">
        <w:rPr>
          <w:rFonts w:ascii="Times New Roman" w:eastAsia="Calibri" w:hAnsi="Times New Roman" w:cs="Times New Roman"/>
          <w:i/>
          <w:sz w:val="24"/>
          <w:szCs w:val="24"/>
        </w:rPr>
        <w:t xml:space="preserve">Salmonella enterica </w:t>
      </w:r>
      <w:r w:rsidRPr="003B5AE3">
        <w:rPr>
          <w:rFonts w:ascii="Times New Roman" w:eastAsia="Calibri" w:hAnsi="Times New Roman" w:cs="Times New Roman"/>
          <w:sz w:val="24"/>
          <w:szCs w:val="24"/>
        </w:rPr>
        <w:t>Enteritidis</w:t>
      </w:r>
      <w:r>
        <w:rPr>
          <w:rFonts w:ascii="Times New Roman" w:eastAsia="Calibri" w:hAnsi="Times New Roman" w:cs="Times New Roman"/>
          <w:sz w:val="24"/>
          <w:szCs w:val="24"/>
        </w:rPr>
        <w:t>,</w:t>
      </w:r>
      <w:r w:rsidRPr="003B5AE3">
        <w:rPr>
          <w:rFonts w:ascii="Times New Roman" w:eastAsia="Calibri" w:hAnsi="Times New Roman" w:cs="Times New Roman"/>
          <w:sz w:val="24"/>
          <w:szCs w:val="24"/>
        </w:rPr>
        <w:t xml:space="preserve"> followed by Typhimurium</w:t>
      </w:r>
      <w:r>
        <w:rPr>
          <w:rFonts w:ascii="Times New Roman" w:eastAsia="Calibri" w:hAnsi="Times New Roman" w:cs="Times New Roman"/>
          <w:sz w:val="24"/>
          <w:szCs w:val="24"/>
        </w:rPr>
        <w:t>, represents</w:t>
      </w:r>
      <w:r w:rsidRPr="003D1728">
        <w:rPr>
          <w:rFonts w:ascii="Times New Roman" w:eastAsia="Calibri" w:hAnsi="Times New Roman" w:cs="Times New Roman"/>
          <w:sz w:val="24"/>
          <w:szCs w:val="24"/>
        </w:rPr>
        <w:t xml:space="preserve"> the most frequently isolated </w:t>
      </w:r>
      <w:r>
        <w:rPr>
          <w:rFonts w:ascii="Times New Roman" w:eastAsia="Calibri" w:hAnsi="Times New Roman" w:cs="Times New Roman"/>
          <w:sz w:val="24"/>
          <w:szCs w:val="24"/>
        </w:rPr>
        <w:t>serotype</w:t>
      </w:r>
      <w:r w:rsidRPr="003D1728">
        <w:rPr>
          <w:rFonts w:ascii="Times New Roman" w:eastAsia="Calibri" w:hAnsi="Times New Roman" w:cs="Times New Roman"/>
          <w:sz w:val="24"/>
          <w:szCs w:val="24"/>
        </w:rPr>
        <w:t xml:space="preserve"> [1, 5, 6, 7]. In human pathology, </w:t>
      </w:r>
      <w:r w:rsidR="00656BAF">
        <w:rPr>
          <w:rFonts w:ascii="Times New Roman" w:eastAsia="Calibri" w:hAnsi="Times New Roman" w:cs="Times New Roman"/>
          <w:i/>
          <w:sz w:val="24"/>
          <w:szCs w:val="24"/>
        </w:rPr>
        <w:t xml:space="preserve">Salmonella </w:t>
      </w:r>
      <w:r>
        <w:rPr>
          <w:rFonts w:ascii="Times New Roman" w:eastAsia="Calibri" w:hAnsi="Times New Roman" w:cs="Times New Roman"/>
          <w:sz w:val="24"/>
          <w:szCs w:val="24"/>
        </w:rPr>
        <w:t>can be</w:t>
      </w:r>
      <w:r w:rsidRPr="003D1728">
        <w:rPr>
          <w:rFonts w:ascii="Times New Roman" w:eastAsia="Calibri" w:hAnsi="Times New Roman" w:cs="Times New Roman"/>
          <w:sz w:val="24"/>
          <w:szCs w:val="24"/>
        </w:rPr>
        <w:t xml:space="preserve"> divided into typhoid serotypes (</w:t>
      </w:r>
      <w:r w:rsidRPr="003B5AE3">
        <w:rPr>
          <w:rFonts w:ascii="Times New Roman" w:eastAsia="Calibri" w:hAnsi="Times New Roman" w:cs="Times New Roman"/>
          <w:i/>
          <w:sz w:val="24"/>
          <w:szCs w:val="24"/>
        </w:rPr>
        <w:t>S.</w:t>
      </w:r>
      <w:r w:rsidRPr="003D1728">
        <w:rPr>
          <w:rFonts w:ascii="Times New Roman" w:eastAsia="Calibri" w:hAnsi="Times New Roman" w:cs="Times New Roman"/>
          <w:sz w:val="24"/>
          <w:szCs w:val="24"/>
        </w:rPr>
        <w:t xml:space="preserve"> </w:t>
      </w:r>
      <w:r>
        <w:rPr>
          <w:rFonts w:ascii="Times New Roman" w:eastAsia="Calibri" w:hAnsi="Times New Roman" w:cs="Times New Roman"/>
          <w:sz w:val="24"/>
          <w:szCs w:val="24"/>
        </w:rPr>
        <w:t>typhi</w:t>
      </w:r>
      <w:r w:rsidRPr="003D1728">
        <w:rPr>
          <w:rFonts w:ascii="Times New Roman" w:eastAsia="Calibri" w:hAnsi="Times New Roman" w:cs="Times New Roman"/>
          <w:sz w:val="24"/>
          <w:szCs w:val="24"/>
        </w:rPr>
        <w:t xml:space="preserve"> and </w:t>
      </w:r>
      <w:r w:rsidRPr="003B5AE3">
        <w:rPr>
          <w:rFonts w:ascii="Times New Roman" w:eastAsia="Calibri" w:hAnsi="Times New Roman" w:cs="Times New Roman"/>
          <w:i/>
          <w:sz w:val="24"/>
          <w:szCs w:val="24"/>
        </w:rPr>
        <w:t>S.</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w:t>
      </w:r>
      <w:r w:rsidRPr="003D1728">
        <w:rPr>
          <w:rFonts w:ascii="Times New Roman" w:eastAsia="Calibri" w:hAnsi="Times New Roman" w:cs="Times New Roman"/>
          <w:sz w:val="24"/>
          <w:szCs w:val="24"/>
        </w:rPr>
        <w:t>aratyphi</w:t>
      </w:r>
      <w:proofErr w:type="spellEnd"/>
      <w:r w:rsidRPr="003D1728">
        <w:rPr>
          <w:rFonts w:ascii="Times New Roman" w:eastAsia="Calibri" w:hAnsi="Times New Roman" w:cs="Times New Roman"/>
          <w:sz w:val="24"/>
          <w:szCs w:val="24"/>
        </w:rPr>
        <w:t xml:space="preserve">) and </w:t>
      </w:r>
      <w:r>
        <w:rPr>
          <w:rFonts w:ascii="Times New Roman" w:eastAsia="Calibri" w:hAnsi="Times New Roman" w:cs="Times New Roman"/>
          <w:sz w:val="24"/>
          <w:szCs w:val="24"/>
        </w:rPr>
        <w:t>nontyphoid</w:t>
      </w:r>
      <w:r w:rsidRPr="003D1728">
        <w:rPr>
          <w:rFonts w:ascii="Times New Roman" w:eastAsia="Calibri" w:hAnsi="Times New Roman" w:cs="Times New Roman"/>
          <w:sz w:val="24"/>
          <w:szCs w:val="24"/>
        </w:rPr>
        <w:t xml:space="preserve"> serotypes [8]. </w:t>
      </w:r>
      <w:r>
        <w:rPr>
          <w:rFonts w:ascii="Times New Roman" w:eastAsia="Calibri" w:hAnsi="Times New Roman" w:cs="Times New Roman"/>
          <w:sz w:val="24"/>
          <w:szCs w:val="24"/>
        </w:rPr>
        <w:t>Nontyphoidal</w:t>
      </w:r>
      <w:r w:rsidRPr="003D1728">
        <w:rPr>
          <w:rFonts w:ascii="Times New Roman" w:eastAsia="Calibri" w:hAnsi="Times New Roman" w:cs="Times New Roman"/>
          <w:sz w:val="24"/>
          <w:szCs w:val="24"/>
        </w:rPr>
        <w:t xml:space="preserve"> </w:t>
      </w:r>
      <w:r w:rsidR="00656BAF">
        <w:rPr>
          <w:rFonts w:ascii="Times New Roman" w:eastAsia="Calibri" w:hAnsi="Times New Roman" w:cs="Times New Roman"/>
          <w:i/>
          <w:sz w:val="24"/>
          <w:szCs w:val="24"/>
        </w:rPr>
        <w:t xml:space="preserve">Salmonella </w:t>
      </w:r>
      <w:r>
        <w:rPr>
          <w:rFonts w:ascii="Times New Roman" w:eastAsia="Calibri" w:hAnsi="Times New Roman" w:cs="Times New Roman"/>
          <w:i/>
          <w:sz w:val="24"/>
          <w:szCs w:val="24"/>
        </w:rPr>
        <w:t xml:space="preserve">can </w:t>
      </w:r>
      <w:r w:rsidRPr="003D1728">
        <w:rPr>
          <w:rFonts w:ascii="Times New Roman" w:eastAsia="Calibri" w:hAnsi="Times New Roman" w:cs="Times New Roman"/>
          <w:sz w:val="24"/>
          <w:szCs w:val="24"/>
        </w:rPr>
        <w:t>cause salmonellosis through contaminated food products such as fresh produce, eggs, pork, vegetables and seafood [9, 10]. Fruits and vegetables</w:t>
      </w:r>
      <w:r w:rsidRPr="003D1728">
        <w:rPr>
          <w:rFonts w:ascii="Times New Roman" w:hAnsi="Times New Roman" w:cs="Times New Roman"/>
          <w:sz w:val="24"/>
          <w:szCs w:val="24"/>
        </w:rPr>
        <w:t xml:space="preserve">, which represent important food </w:t>
      </w:r>
      <w:r>
        <w:rPr>
          <w:rFonts w:ascii="Times New Roman" w:eastAsia="Calibri" w:hAnsi="Times New Roman" w:cs="Times New Roman"/>
          <w:sz w:val="24"/>
          <w:szCs w:val="24"/>
        </w:rPr>
        <w:t>sources</w:t>
      </w:r>
      <w:r w:rsidRPr="003D1728">
        <w:rPr>
          <w:rFonts w:ascii="Times New Roman" w:hAnsi="Times New Roman" w:cs="Times New Roman"/>
          <w:sz w:val="24"/>
          <w:szCs w:val="24"/>
        </w:rPr>
        <w:t xml:space="preserve"> of nutrients</w:t>
      </w:r>
      <w:r w:rsidRPr="003D1728">
        <w:rPr>
          <w:rFonts w:ascii="Times New Roman" w:eastAsia="Calibri" w:hAnsi="Times New Roman" w:cs="Times New Roman"/>
          <w:sz w:val="24"/>
          <w:szCs w:val="24"/>
        </w:rPr>
        <w:t xml:space="preserve">, have also been reported as </w:t>
      </w:r>
      <w:r>
        <w:rPr>
          <w:rFonts w:ascii="Times New Roman" w:eastAsia="Calibri" w:hAnsi="Times New Roman" w:cs="Times New Roman"/>
          <w:sz w:val="24"/>
          <w:szCs w:val="24"/>
        </w:rPr>
        <w:t>vectors</w:t>
      </w:r>
      <w:r w:rsidRPr="003D1728">
        <w:rPr>
          <w:rFonts w:ascii="Times New Roman" w:eastAsia="Calibri" w:hAnsi="Times New Roman" w:cs="Times New Roman"/>
          <w:sz w:val="24"/>
          <w:szCs w:val="24"/>
        </w:rPr>
        <w:t xml:space="preserve"> for transmission and contamination [1]. </w:t>
      </w:r>
      <w:r w:rsidRPr="003D1728">
        <w:rPr>
          <w:rFonts w:ascii="Times New Roman" w:hAnsi="Times New Roman" w:cs="Times New Roman"/>
          <w:sz w:val="24"/>
          <w:szCs w:val="24"/>
        </w:rPr>
        <w:t xml:space="preserve">However, antibiotic resistance is one of the most serious threats to global health, food security and development </w:t>
      </w:r>
      <w:r w:rsidRPr="003D1728">
        <w:rPr>
          <w:rFonts w:ascii="Times New Roman" w:eastAsia="Calibri" w:hAnsi="Times New Roman" w:cs="Times New Roman"/>
          <w:sz w:val="24"/>
          <w:szCs w:val="24"/>
        </w:rPr>
        <w:t>[11]</w:t>
      </w:r>
      <w:r w:rsidRPr="003D1728">
        <w:rPr>
          <w:rFonts w:ascii="Times New Roman" w:hAnsi="Times New Roman" w:cs="Times New Roman"/>
          <w:sz w:val="24"/>
          <w:szCs w:val="24"/>
        </w:rPr>
        <w:t xml:space="preserve">. Antibiotic resistance in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has emerged worldwide, </w:t>
      </w:r>
      <w:r>
        <w:rPr>
          <w:rFonts w:ascii="Times New Roman" w:eastAsia="Calibri" w:hAnsi="Times New Roman" w:cs="Times New Roman"/>
          <w:sz w:val="24"/>
          <w:szCs w:val="24"/>
        </w:rPr>
        <w:t>suggesting that</w:t>
      </w:r>
      <w:r w:rsidRPr="003D1728">
        <w:rPr>
          <w:rFonts w:ascii="Times New Roman" w:hAnsi="Times New Roman" w:cs="Times New Roman"/>
          <w:sz w:val="24"/>
          <w:szCs w:val="24"/>
        </w:rPr>
        <w:t xml:space="preserve"> antibiotic susceptibility testing </w:t>
      </w:r>
      <w:r>
        <w:rPr>
          <w:rFonts w:ascii="Times New Roman" w:eastAsia="Calibri" w:hAnsi="Times New Roman" w:cs="Times New Roman"/>
          <w:sz w:val="24"/>
          <w:szCs w:val="24"/>
        </w:rPr>
        <w:t xml:space="preserve">plays </w:t>
      </w:r>
      <w:r w:rsidRPr="003D1728">
        <w:rPr>
          <w:rFonts w:ascii="Times New Roman" w:hAnsi="Times New Roman" w:cs="Times New Roman"/>
          <w:sz w:val="24"/>
          <w:szCs w:val="24"/>
        </w:rPr>
        <w:t xml:space="preserve">an important role in public health laboratories. Antibacterial agents are often recommended for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treatment of suspected salmonellosis. Patients </w:t>
      </w:r>
      <w:bookmarkEnd w:id="0"/>
      <w:r>
        <w:rPr>
          <w:rFonts w:ascii="Times New Roman" w:eastAsia="Calibri" w:hAnsi="Times New Roman" w:cs="Times New Roman"/>
          <w:sz w:val="24"/>
          <w:szCs w:val="24"/>
        </w:rPr>
        <w:t>did</w:t>
      </w:r>
      <w:r w:rsidRPr="003D1728">
        <w:rPr>
          <w:rFonts w:ascii="Times New Roman" w:hAnsi="Times New Roman" w:cs="Times New Roman"/>
          <w:sz w:val="24"/>
          <w:szCs w:val="24"/>
        </w:rPr>
        <w:t xml:space="preserve"> not </w:t>
      </w:r>
      <w:r>
        <w:rPr>
          <w:rFonts w:ascii="Times New Roman" w:eastAsia="Calibri" w:hAnsi="Times New Roman" w:cs="Times New Roman"/>
          <w:sz w:val="24"/>
          <w:szCs w:val="24"/>
        </w:rPr>
        <w:t>respond</w:t>
      </w:r>
      <w:r w:rsidRPr="003D1728">
        <w:rPr>
          <w:rFonts w:ascii="Times New Roman" w:hAnsi="Times New Roman" w:cs="Times New Roman"/>
          <w:sz w:val="24"/>
          <w:szCs w:val="24"/>
        </w:rPr>
        <w:t xml:space="preserve"> to the most available antibiotics of choice. </w:t>
      </w:r>
      <w:r>
        <w:rPr>
          <w:rFonts w:ascii="Times New Roman" w:eastAsia="Calibri" w:hAnsi="Times New Roman" w:cs="Times New Roman"/>
          <w:sz w:val="24"/>
          <w:szCs w:val="24"/>
        </w:rPr>
        <w:t>These</w:t>
      </w:r>
      <w:r w:rsidRPr="003D1728">
        <w:rPr>
          <w:rFonts w:ascii="Times New Roman" w:hAnsi="Times New Roman" w:cs="Times New Roman"/>
          <w:sz w:val="24"/>
          <w:szCs w:val="24"/>
        </w:rPr>
        <w:t xml:space="preserve"> practices can enhance </w:t>
      </w:r>
      <w:r>
        <w:rPr>
          <w:rFonts w:ascii="Times New Roman" w:eastAsia="Calibri" w:hAnsi="Times New Roman" w:cs="Times New Roman"/>
          <w:sz w:val="24"/>
          <w:szCs w:val="24"/>
        </w:rPr>
        <w:t xml:space="preserve">the expression of </w:t>
      </w:r>
      <w:r w:rsidRPr="003D1728">
        <w:rPr>
          <w:rFonts w:ascii="Times New Roman" w:hAnsi="Times New Roman" w:cs="Times New Roman"/>
          <w:sz w:val="24"/>
          <w:szCs w:val="24"/>
        </w:rPr>
        <w:t xml:space="preserve">antibiotic </w:t>
      </w:r>
      <w:r>
        <w:rPr>
          <w:rFonts w:ascii="Times New Roman" w:eastAsia="Calibri" w:hAnsi="Times New Roman" w:cs="Times New Roman"/>
          <w:sz w:val="24"/>
          <w:szCs w:val="24"/>
        </w:rPr>
        <w:t>resistance</w:t>
      </w:r>
      <w:r w:rsidRPr="003D1728">
        <w:rPr>
          <w:rFonts w:ascii="Times New Roman" w:hAnsi="Times New Roman" w:cs="Times New Roman"/>
          <w:sz w:val="24"/>
          <w:szCs w:val="24"/>
        </w:rPr>
        <w:t xml:space="preserve"> genes. </w:t>
      </w:r>
      <w:r>
        <w:rPr>
          <w:rFonts w:ascii="Times New Roman" w:eastAsia="Calibri" w:hAnsi="Times New Roman" w:cs="Times New Roman"/>
          <w:sz w:val="24"/>
          <w:szCs w:val="24"/>
        </w:rPr>
        <w:t>The</w:t>
      </w:r>
      <w:r w:rsidRPr="003D1728">
        <w:rPr>
          <w:rFonts w:ascii="Times New Roman" w:hAnsi="Times New Roman" w:cs="Times New Roman"/>
          <w:sz w:val="24"/>
          <w:szCs w:val="24"/>
        </w:rPr>
        <w:t xml:space="preserve"> main risk factor for </w:t>
      </w:r>
      <w:r>
        <w:rPr>
          <w:rFonts w:ascii="Times New Roman" w:eastAsia="Calibri" w:hAnsi="Times New Roman" w:cs="Times New Roman"/>
          <w:sz w:val="24"/>
          <w:szCs w:val="24"/>
        </w:rPr>
        <w:t>increased</w:t>
      </w:r>
      <w:r w:rsidRPr="003D1728">
        <w:rPr>
          <w:rFonts w:ascii="Times New Roman" w:hAnsi="Times New Roman" w:cs="Times New Roman"/>
          <w:sz w:val="24"/>
          <w:szCs w:val="24"/>
        </w:rPr>
        <w:t xml:space="preserve"> resistance </w:t>
      </w:r>
      <w:r>
        <w:rPr>
          <w:rFonts w:ascii="Times New Roman" w:eastAsia="Calibri" w:hAnsi="Times New Roman" w:cs="Times New Roman"/>
          <w:sz w:val="24"/>
          <w:szCs w:val="24"/>
        </w:rPr>
        <w:t>in</w:t>
      </w:r>
      <w:r w:rsidRPr="003D1728">
        <w:rPr>
          <w:rFonts w:ascii="Times New Roman" w:hAnsi="Times New Roman" w:cs="Times New Roman"/>
          <w:sz w:val="24"/>
          <w:szCs w:val="24"/>
        </w:rPr>
        <w:t xml:space="preserve"> pathogenic bacteria is the </w:t>
      </w:r>
      <w:r>
        <w:rPr>
          <w:rFonts w:ascii="Times New Roman" w:eastAsia="Calibri" w:hAnsi="Times New Roman" w:cs="Times New Roman"/>
          <w:sz w:val="24"/>
          <w:szCs w:val="24"/>
        </w:rPr>
        <w:t>effective</w:t>
      </w:r>
      <w:r w:rsidRPr="003D1728">
        <w:rPr>
          <w:rFonts w:ascii="Times New Roman" w:hAnsi="Times New Roman" w:cs="Times New Roman"/>
          <w:sz w:val="24"/>
          <w:szCs w:val="24"/>
        </w:rPr>
        <w:t xml:space="preserve"> use of antibiotics </w:t>
      </w:r>
      <w:r w:rsidRPr="003D1728">
        <w:rPr>
          <w:rFonts w:ascii="Times New Roman" w:eastAsia="Calibri" w:hAnsi="Times New Roman" w:cs="Times New Roman"/>
          <w:sz w:val="24"/>
          <w:szCs w:val="24"/>
        </w:rPr>
        <w:t>[12]</w:t>
      </w:r>
      <w:r w:rsidR="0071243C">
        <w:rPr>
          <w:rFonts w:ascii="Times New Roman" w:hAnsi="Times New Roman" w:cs="Times New Roman"/>
          <w:sz w:val="24"/>
          <w:szCs w:val="24"/>
        </w:rPr>
        <w:t xml:space="preserve">. Indeed, uncontrolled overuse of antibiotics can give rise to a selection of resistant bacterial isolates </w:t>
      </w:r>
      <w:r w:rsidRPr="003D1728">
        <w:rPr>
          <w:rFonts w:ascii="Times New Roman" w:eastAsia="Calibri" w:hAnsi="Times New Roman" w:cs="Times New Roman"/>
          <w:sz w:val="24"/>
          <w:szCs w:val="24"/>
        </w:rPr>
        <w:t>[13]</w:t>
      </w:r>
      <w:r w:rsidRPr="003D1728">
        <w:rPr>
          <w:rFonts w:ascii="Times New Roman" w:hAnsi="Times New Roman" w:cs="Times New Roman"/>
          <w:sz w:val="24"/>
          <w:szCs w:val="24"/>
        </w:rPr>
        <w:t>.</w:t>
      </w:r>
    </w:p>
    <w:p w14:paraId="647B2A30" w14:textId="77777777" w:rsidR="00E807AE" w:rsidRPr="003D1728" w:rsidRDefault="00DA5F71" w:rsidP="00E807AE">
      <w:pPr>
        <w:spacing w:line="360" w:lineRule="auto"/>
        <w:jc w:val="both"/>
        <w:rPr>
          <w:rFonts w:ascii="Times New Roman" w:hAnsi="Times New Roman" w:cs="Times New Roman"/>
          <w:sz w:val="24"/>
          <w:szCs w:val="24"/>
        </w:rPr>
      </w:pPr>
      <w:r w:rsidRPr="00685335">
        <w:rPr>
          <w:rFonts w:ascii="Times New Roman" w:hAnsi="Times New Roman" w:cs="Times New Roman"/>
          <w:sz w:val="24"/>
          <w:szCs w:val="24"/>
        </w:rPr>
        <w:t xml:space="preserve">In Niger, farmers </w:t>
      </w:r>
      <w:r>
        <w:rPr>
          <w:rFonts w:ascii="Times New Roman" w:eastAsia="Calibri" w:hAnsi="Times New Roman" w:cs="Times New Roman"/>
          <w:sz w:val="24"/>
          <w:szCs w:val="24"/>
        </w:rPr>
        <w:t>use</w:t>
      </w:r>
      <w:r w:rsidRPr="00685335">
        <w:rPr>
          <w:rFonts w:ascii="Times New Roman" w:hAnsi="Times New Roman" w:cs="Times New Roman"/>
          <w:sz w:val="24"/>
          <w:szCs w:val="24"/>
        </w:rPr>
        <w:t xml:space="preserve"> three sources of water for irrigation</w:t>
      </w:r>
      <w:r>
        <w:rPr>
          <w:rFonts w:ascii="Times New Roman" w:eastAsia="Calibri" w:hAnsi="Times New Roman" w:cs="Times New Roman"/>
          <w:sz w:val="24"/>
          <w:szCs w:val="24"/>
        </w:rPr>
        <w:t>:</w:t>
      </w:r>
      <w:r w:rsidRPr="00685335">
        <w:rPr>
          <w:rFonts w:ascii="Times New Roman" w:hAnsi="Times New Roman" w:cs="Times New Roman"/>
          <w:sz w:val="24"/>
          <w:szCs w:val="24"/>
        </w:rPr>
        <w:t xml:space="preserve"> </w:t>
      </w:r>
      <w:r>
        <w:rPr>
          <w:rFonts w:ascii="Times New Roman" w:eastAsia="Calibri" w:hAnsi="Times New Roman" w:cs="Times New Roman"/>
          <w:sz w:val="24"/>
          <w:szCs w:val="24"/>
        </w:rPr>
        <w:t xml:space="preserve">the </w:t>
      </w:r>
      <w:r w:rsidRPr="00685335">
        <w:rPr>
          <w:rFonts w:ascii="Times New Roman" w:hAnsi="Times New Roman" w:cs="Times New Roman"/>
          <w:sz w:val="24"/>
          <w:szCs w:val="24"/>
        </w:rPr>
        <w:t xml:space="preserve">Niger </w:t>
      </w:r>
      <w:r>
        <w:rPr>
          <w:rFonts w:ascii="Times New Roman" w:eastAsia="Calibri" w:hAnsi="Times New Roman" w:cs="Times New Roman"/>
          <w:sz w:val="24"/>
          <w:szCs w:val="24"/>
        </w:rPr>
        <w:t>River</w:t>
      </w:r>
      <w:r w:rsidRPr="00685335">
        <w:rPr>
          <w:rFonts w:ascii="Times New Roman" w:hAnsi="Times New Roman" w:cs="Times New Roman"/>
          <w:sz w:val="24"/>
          <w:szCs w:val="24"/>
        </w:rPr>
        <w:t xml:space="preserve">, </w:t>
      </w:r>
      <w:r>
        <w:rPr>
          <w:rFonts w:ascii="Times New Roman" w:eastAsia="Calibri" w:hAnsi="Times New Roman" w:cs="Times New Roman"/>
          <w:sz w:val="24"/>
          <w:szCs w:val="24"/>
        </w:rPr>
        <w:t xml:space="preserve">a </w:t>
      </w:r>
      <w:r w:rsidRPr="00685335">
        <w:rPr>
          <w:rFonts w:ascii="Times New Roman" w:hAnsi="Times New Roman" w:cs="Times New Roman"/>
          <w:sz w:val="24"/>
          <w:szCs w:val="24"/>
        </w:rPr>
        <w:t xml:space="preserve">gutter (wastewater) and </w:t>
      </w:r>
      <w:r>
        <w:rPr>
          <w:rFonts w:ascii="Times New Roman" w:eastAsia="Calibri" w:hAnsi="Times New Roman" w:cs="Times New Roman"/>
          <w:sz w:val="24"/>
          <w:szCs w:val="24"/>
        </w:rPr>
        <w:t xml:space="preserve">a </w:t>
      </w:r>
      <w:r w:rsidRPr="00685335">
        <w:rPr>
          <w:rFonts w:ascii="Times New Roman" w:hAnsi="Times New Roman" w:cs="Times New Roman"/>
          <w:sz w:val="24"/>
          <w:szCs w:val="24"/>
        </w:rPr>
        <w:t>well [8]. The reuse of wastewater leads to heavy contamination of vegetables by enteric bacteria</w:t>
      </w:r>
      <w:r>
        <w:rPr>
          <w:rFonts w:ascii="Times New Roman" w:eastAsia="Calibri" w:hAnsi="Times New Roman" w:cs="Times New Roman"/>
          <w:sz w:val="24"/>
          <w:szCs w:val="24"/>
        </w:rPr>
        <w:t>, particularly</w:t>
      </w:r>
      <w:r w:rsidRPr="00685335">
        <w:rPr>
          <w:rFonts w:ascii="Times New Roman" w:hAnsi="Times New Roman" w:cs="Times New Roman"/>
          <w:sz w:val="24"/>
          <w:szCs w:val="24"/>
        </w:rPr>
        <w:t xml:space="preserve"> </w:t>
      </w:r>
      <w:r w:rsidRPr="00685335">
        <w:rPr>
          <w:rFonts w:ascii="Times New Roman" w:hAnsi="Times New Roman" w:cs="Times New Roman"/>
          <w:i/>
          <w:sz w:val="24"/>
          <w:szCs w:val="24"/>
        </w:rPr>
        <w:t>Salmonella</w:t>
      </w:r>
      <w:r>
        <w:rPr>
          <w:rFonts w:ascii="Times New Roman" w:eastAsia="Calibri" w:hAnsi="Times New Roman" w:cs="Times New Roman"/>
          <w:i/>
          <w:sz w:val="24"/>
          <w:szCs w:val="24"/>
        </w:rPr>
        <w:t>,</w:t>
      </w:r>
      <w:r w:rsidR="000350F4">
        <w:rPr>
          <w:rFonts w:ascii="Times New Roman" w:hAnsi="Times New Roman" w:cs="Times New Roman"/>
          <w:sz w:val="24"/>
          <w:szCs w:val="24"/>
        </w:rPr>
        <w:t xml:space="preserve"> from contaminated water [8]. Indeed, the urban community of Niamey is characterized by </w:t>
      </w:r>
      <w:r>
        <w:rPr>
          <w:rFonts w:ascii="Times New Roman" w:eastAsia="Calibri" w:hAnsi="Times New Roman" w:cs="Times New Roman"/>
          <w:sz w:val="24"/>
          <w:szCs w:val="24"/>
        </w:rPr>
        <w:t>an insufficient number</w:t>
      </w:r>
      <w:r w:rsidR="000350F4">
        <w:rPr>
          <w:rFonts w:ascii="Times New Roman" w:hAnsi="Times New Roman" w:cs="Times New Roman"/>
          <w:sz w:val="24"/>
          <w:szCs w:val="24"/>
        </w:rPr>
        <w:t xml:space="preserve"> of evacuation systems and </w:t>
      </w:r>
      <w:r>
        <w:rPr>
          <w:rFonts w:ascii="Times New Roman" w:eastAsia="Calibri" w:hAnsi="Times New Roman" w:cs="Times New Roman"/>
          <w:sz w:val="24"/>
          <w:szCs w:val="24"/>
        </w:rPr>
        <w:t>an</w:t>
      </w:r>
      <w:r w:rsidR="000350F4">
        <w:rPr>
          <w:rFonts w:ascii="Times New Roman" w:hAnsi="Times New Roman" w:cs="Times New Roman"/>
          <w:sz w:val="24"/>
          <w:szCs w:val="24"/>
        </w:rPr>
        <w:t xml:space="preserve"> almost total absence of wastewater treatment plants. The latter are poured directly into the lowlands and other receiving areas, particularly in the Niger </w:t>
      </w:r>
      <w:r>
        <w:rPr>
          <w:rFonts w:ascii="Times New Roman" w:eastAsia="Calibri" w:hAnsi="Times New Roman" w:cs="Times New Roman"/>
          <w:sz w:val="24"/>
          <w:szCs w:val="24"/>
        </w:rPr>
        <w:t>River</w:t>
      </w:r>
      <w:r w:rsidR="000350F4">
        <w:rPr>
          <w:rFonts w:ascii="Times New Roman" w:hAnsi="Times New Roman" w:cs="Times New Roman"/>
          <w:sz w:val="24"/>
          <w:szCs w:val="24"/>
        </w:rPr>
        <w:t xml:space="preserve">, without prior treatment. Before entering this river, these wastewaters travel through several market gardening sites. In Niamey, vegetables are eaten raw, in the form of salads, as appetizers or as accompaniment to main dishes or as </w:t>
      </w:r>
      <w:r>
        <w:rPr>
          <w:rFonts w:ascii="Times New Roman" w:eastAsia="Calibri" w:hAnsi="Times New Roman" w:cs="Times New Roman"/>
          <w:sz w:val="24"/>
          <w:szCs w:val="24"/>
        </w:rPr>
        <w:t>condiments</w:t>
      </w:r>
      <w:r w:rsidR="000350F4">
        <w:rPr>
          <w:rFonts w:ascii="Times New Roman" w:hAnsi="Times New Roman" w:cs="Times New Roman"/>
          <w:sz w:val="24"/>
          <w:szCs w:val="24"/>
        </w:rPr>
        <w:t xml:space="preserve"> in sauces. These vegetables are consumed at any time of day and by all levels of society. Despite their regular consumption, little scientific data </w:t>
      </w:r>
      <w:r>
        <w:rPr>
          <w:rFonts w:ascii="Times New Roman" w:eastAsia="Calibri" w:hAnsi="Times New Roman" w:cs="Times New Roman"/>
          <w:sz w:val="24"/>
          <w:szCs w:val="24"/>
        </w:rPr>
        <w:t>exist</w:t>
      </w:r>
      <w:r w:rsidR="000350F4">
        <w:rPr>
          <w:rFonts w:ascii="Times New Roman" w:hAnsi="Times New Roman" w:cs="Times New Roman"/>
          <w:sz w:val="24"/>
          <w:szCs w:val="24"/>
        </w:rPr>
        <w:t xml:space="preserve"> on their health status, the associated pathogens </w:t>
      </w:r>
      <w:r>
        <w:rPr>
          <w:rFonts w:ascii="Times New Roman" w:eastAsia="Calibri" w:hAnsi="Times New Roman" w:cs="Times New Roman"/>
          <w:sz w:val="24"/>
          <w:szCs w:val="24"/>
        </w:rPr>
        <w:t>and</w:t>
      </w:r>
      <w:r w:rsidR="000350F4">
        <w:rPr>
          <w:rFonts w:ascii="Times New Roman" w:hAnsi="Times New Roman" w:cs="Times New Roman"/>
          <w:sz w:val="24"/>
          <w:szCs w:val="24"/>
        </w:rPr>
        <w:t xml:space="preserve"> the food illnesses that they are likely to cause in Niger. Nevertheless, studies by the Surveillance and Response to Epidemics Directorate (DSRE, 2012), Ministry of Public Health in Niger, reported </w:t>
      </w:r>
      <w:r>
        <w:rPr>
          <w:rFonts w:ascii="Times New Roman" w:eastAsia="Calibri" w:hAnsi="Times New Roman" w:cs="Times New Roman"/>
          <w:sz w:val="24"/>
          <w:szCs w:val="24"/>
        </w:rPr>
        <w:t>6396</w:t>
      </w:r>
      <w:r w:rsidR="000350F4">
        <w:rPr>
          <w:rFonts w:ascii="Times New Roman" w:hAnsi="Times New Roman" w:cs="Times New Roman"/>
          <w:sz w:val="24"/>
          <w:szCs w:val="24"/>
        </w:rPr>
        <w:t xml:space="preserve"> cases of gastroenteritis</w:t>
      </w:r>
      <w:r>
        <w:rPr>
          <w:rFonts w:ascii="Times New Roman" w:eastAsia="Calibri" w:hAnsi="Times New Roman" w:cs="Times New Roman"/>
          <w:sz w:val="24"/>
          <w:szCs w:val="24"/>
        </w:rPr>
        <w:t>,</w:t>
      </w:r>
      <w:r w:rsidR="000350F4">
        <w:rPr>
          <w:rFonts w:ascii="Times New Roman" w:hAnsi="Times New Roman" w:cs="Times New Roman"/>
          <w:sz w:val="24"/>
          <w:szCs w:val="24"/>
        </w:rPr>
        <w:t xml:space="preserve"> and Alio Sanda </w:t>
      </w:r>
      <w:r w:rsidR="000350F4" w:rsidRPr="00C353FA">
        <w:rPr>
          <w:rFonts w:ascii="Times New Roman" w:hAnsi="Times New Roman" w:cs="Times New Roman"/>
          <w:i/>
          <w:sz w:val="24"/>
          <w:szCs w:val="24"/>
        </w:rPr>
        <w:t>et al.</w:t>
      </w:r>
      <w:r w:rsidRPr="00685335">
        <w:rPr>
          <w:rFonts w:ascii="Times New Roman" w:hAnsi="Times New Roman" w:cs="Times New Roman"/>
          <w:sz w:val="24"/>
          <w:szCs w:val="24"/>
        </w:rPr>
        <w:t xml:space="preserve"> [8] reported a prevalence of 36.94% </w:t>
      </w:r>
      <w:r w:rsidRPr="00685335">
        <w:rPr>
          <w:rFonts w:ascii="Times New Roman" w:hAnsi="Times New Roman" w:cs="Times New Roman"/>
          <w:i/>
          <w:sz w:val="24"/>
          <w:szCs w:val="24"/>
        </w:rPr>
        <w:t>Salmonella</w:t>
      </w:r>
      <w:r w:rsidRPr="00685335">
        <w:rPr>
          <w:rFonts w:ascii="Times New Roman" w:hAnsi="Times New Roman" w:cs="Times New Roman"/>
          <w:sz w:val="24"/>
          <w:szCs w:val="24"/>
        </w:rPr>
        <w:t xml:space="preserve"> in lettuce (</w:t>
      </w:r>
      <w:r w:rsidRPr="00685335">
        <w:rPr>
          <w:rFonts w:ascii="Times New Roman" w:hAnsi="Times New Roman" w:cs="Times New Roman"/>
          <w:i/>
          <w:sz w:val="24"/>
          <w:szCs w:val="24"/>
        </w:rPr>
        <w:t>Lactuca sativa</w:t>
      </w:r>
      <w:r w:rsidRPr="003D1728">
        <w:rPr>
          <w:rFonts w:ascii="Times New Roman" w:hAnsi="Times New Roman" w:cs="Times New Roman"/>
          <w:sz w:val="24"/>
          <w:szCs w:val="24"/>
        </w:rPr>
        <w:t xml:space="preserve">) samples </w:t>
      </w:r>
      <w:r w:rsidRPr="003D1728">
        <w:rPr>
          <w:rFonts w:ascii="Times New Roman" w:hAnsi="Times New Roman" w:cs="Times New Roman"/>
          <w:sz w:val="24"/>
          <w:szCs w:val="24"/>
        </w:rPr>
        <w:lastRenderedPageBreak/>
        <w:t xml:space="preserve">and several antibiotic resistance </w:t>
      </w:r>
      <w:r>
        <w:rPr>
          <w:rFonts w:ascii="Times New Roman" w:eastAsia="Calibri" w:hAnsi="Times New Roman" w:cs="Times New Roman"/>
          <w:sz w:val="24"/>
          <w:szCs w:val="24"/>
        </w:rPr>
        <w:t>phenotypes</w:t>
      </w:r>
      <w:r w:rsidRPr="003D1728">
        <w:rPr>
          <w:rFonts w:ascii="Times New Roman" w:hAnsi="Times New Roman" w:cs="Times New Roman"/>
          <w:sz w:val="24"/>
          <w:szCs w:val="24"/>
        </w:rPr>
        <w:t xml:space="preserve">, the most frequently encountered of which were resistance to the penicillin A family [ampicillin (27.27%), amoxicillin (11.02%), amoxicillin + clavulanic acid (7.63%)], </w:t>
      </w:r>
      <w:proofErr w:type="spellStart"/>
      <w:r w:rsidRPr="003D1728">
        <w:rPr>
          <w:rFonts w:ascii="Times New Roman" w:hAnsi="Times New Roman" w:cs="Times New Roman"/>
          <w:sz w:val="24"/>
          <w:szCs w:val="24"/>
        </w:rPr>
        <w:t>céphalosporins</w:t>
      </w:r>
      <w:proofErr w:type="spellEnd"/>
      <w:r w:rsidRPr="003D1728">
        <w:rPr>
          <w:rFonts w:ascii="Times New Roman" w:hAnsi="Times New Roman" w:cs="Times New Roman"/>
          <w:sz w:val="24"/>
          <w:szCs w:val="24"/>
        </w:rPr>
        <w:t xml:space="preserve"> [ceftazidime (10.17%) </w:t>
      </w:r>
      <w:r>
        <w:rPr>
          <w:rFonts w:ascii="Times New Roman" w:eastAsia="Calibri" w:hAnsi="Times New Roman" w:cs="Times New Roman"/>
          <w:sz w:val="24"/>
          <w:szCs w:val="24"/>
        </w:rPr>
        <w:t>and</w:t>
      </w:r>
      <w:r w:rsidRPr="003D1728">
        <w:rPr>
          <w:rFonts w:ascii="Times New Roman" w:hAnsi="Times New Roman" w:cs="Times New Roman"/>
          <w:sz w:val="24"/>
          <w:szCs w:val="24"/>
        </w:rPr>
        <w:t xml:space="preserve"> cefepime (11.94%)] </w:t>
      </w:r>
      <w:r>
        <w:rPr>
          <w:rFonts w:ascii="Times New Roman" w:eastAsia="Calibri" w:hAnsi="Times New Roman" w:cs="Times New Roman"/>
          <w:sz w:val="24"/>
          <w:szCs w:val="24"/>
        </w:rPr>
        <w:t>and</w:t>
      </w:r>
      <w:r w:rsidRPr="003D1728">
        <w:rPr>
          <w:rFonts w:ascii="Times New Roman" w:hAnsi="Times New Roman" w:cs="Times New Roman"/>
          <w:sz w:val="24"/>
          <w:szCs w:val="24"/>
        </w:rPr>
        <w:t xml:space="preserve"> polymyxin (colistin (29.85%)</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The overall aim of this study </w:t>
      </w:r>
      <w:r>
        <w:rPr>
          <w:rFonts w:ascii="Times New Roman" w:eastAsia="Calibri" w:hAnsi="Times New Roman" w:cs="Times New Roman"/>
          <w:sz w:val="24"/>
          <w:szCs w:val="24"/>
        </w:rPr>
        <w:t>was</w:t>
      </w:r>
      <w:r w:rsidRPr="003D1728">
        <w:rPr>
          <w:rFonts w:ascii="Times New Roman" w:hAnsi="Times New Roman" w:cs="Times New Roman"/>
          <w:sz w:val="24"/>
          <w:szCs w:val="24"/>
        </w:rPr>
        <w:t xml:space="preserve"> to determine the prevalence and antibiotic resistance </w:t>
      </w:r>
      <w:r>
        <w:rPr>
          <w:rFonts w:ascii="Times New Roman" w:eastAsia="Calibri" w:hAnsi="Times New Roman" w:cs="Times New Roman"/>
          <w:sz w:val="24"/>
          <w:szCs w:val="24"/>
        </w:rPr>
        <w:t>phenotype</w:t>
      </w:r>
      <w:r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Salmonella</w:t>
      </w:r>
      <w:r w:rsidRPr="003D1728">
        <w:rPr>
          <w:rFonts w:ascii="Times New Roman" w:hAnsi="Times New Roman" w:cs="Times New Roman"/>
          <w:sz w:val="24"/>
          <w:szCs w:val="24"/>
        </w:rPr>
        <w:t xml:space="preserve"> isolated from vegetables in Niamey.</w:t>
      </w:r>
    </w:p>
    <w:p w14:paraId="640E5E52"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Materials and methods</w:t>
      </w:r>
    </w:p>
    <w:p w14:paraId="16456115" w14:textId="77777777" w:rsidR="00E807AE" w:rsidRPr="003D1728" w:rsidRDefault="00DA5F71" w:rsidP="00E807AE">
      <w:pPr>
        <w:spacing w:line="360" w:lineRule="auto"/>
        <w:jc w:val="both"/>
        <w:rPr>
          <w:rFonts w:ascii="Times New Roman" w:hAnsi="Times New Roman" w:cs="Times New Roman"/>
          <w:sz w:val="24"/>
          <w:szCs w:val="24"/>
        </w:rPr>
      </w:pPr>
      <w:r w:rsidRPr="003D1728">
        <w:rPr>
          <w:rFonts w:ascii="Times New Roman" w:hAnsi="Times New Roman" w:cs="Times New Roman"/>
          <w:b/>
          <w:sz w:val="24"/>
          <w:szCs w:val="24"/>
        </w:rPr>
        <w:t>Study area</w:t>
      </w:r>
    </w:p>
    <w:p w14:paraId="7EAA2EAD" w14:textId="77777777" w:rsidR="00E807AE" w:rsidRPr="003D1728" w:rsidRDefault="00DA5F71" w:rsidP="00E807AE">
      <w:p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The study was carried out in Niamey, an urban community located in the </w:t>
      </w:r>
      <w:bookmarkStart w:id="1" w:name="_Hlk178598739"/>
      <w:r>
        <w:rPr>
          <w:rFonts w:ascii="Times New Roman" w:eastAsia="Calibri" w:hAnsi="Times New Roman" w:cs="Times New Roman"/>
          <w:sz w:val="24"/>
          <w:szCs w:val="24"/>
        </w:rPr>
        <w:t>southwestern</w:t>
      </w:r>
      <w:r w:rsidRPr="003D1728">
        <w:rPr>
          <w:rFonts w:ascii="Times New Roman" w:hAnsi="Times New Roman" w:cs="Times New Roman"/>
          <w:sz w:val="24"/>
          <w:szCs w:val="24"/>
        </w:rPr>
        <w:t xml:space="preserve"> part of Niger between 13°24' and 13°35' N latitude</w:t>
      </w:r>
      <w:bookmarkEnd w:id="1"/>
      <w:r w:rsidRPr="003D1728">
        <w:rPr>
          <w:rFonts w:ascii="Times New Roman" w:hAnsi="Times New Roman" w:cs="Times New Roman"/>
          <w:sz w:val="24"/>
          <w:szCs w:val="24"/>
        </w:rPr>
        <w:t xml:space="preserve"> and 2°00' and 2°15' E longitude, with an altitude </w:t>
      </w:r>
      <w:bookmarkStart w:id="2" w:name="_Hlk178598880"/>
      <w:r w:rsidRPr="003D1728">
        <w:rPr>
          <w:rFonts w:ascii="Times New Roman" w:hAnsi="Times New Roman" w:cs="Times New Roman"/>
          <w:sz w:val="24"/>
          <w:szCs w:val="24"/>
        </w:rPr>
        <w:t xml:space="preserve">between 160 and 250 m. Its administrative boundaries cover 552.27 km², of which approximately 297.46 km² </w:t>
      </w:r>
      <w:bookmarkEnd w:id="2"/>
      <w:r w:rsidRPr="003D1728">
        <w:rPr>
          <w:rFonts w:ascii="Times New Roman" w:hAnsi="Times New Roman" w:cs="Times New Roman"/>
          <w:sz w:val="24"/>
          <w:szCs w:val="24"/>
        </w:rPr>
        <w:t xml:space="preserve">is urbanized </w:t>
      </w:r>
      <w:bookmarkStart w:id="3" w:name="_Hlk178598927"/>
      <w:r w:rsidRPr="003D1728">
        <w:rPr>
          <w:rFonts w:ascii="Times New Roman" w:eastAsia="Calibri" w:hAnsi="Times New Roman" w:cs="Times New Roman"/>
          <w:sz w:val="24"/>
          <w:szCs w:val="24"/>
        </w:rPr>
        <w:t>[14]</w:t>
      </w:r>
      <w:r w:rsidRPr="003D1728">
        <w:rPr>
          <w:rFonts w:ascii="Times New Roman" w:hAnsi="Times New Roman" w:cs="Times New Roman"/>
          <w:sz w:val="24"/>
          <w:szCs w:val="24"/>
        </w:rPr>
        <w:t>. Niamey’s</w:t>
      </w:r>
      <w:bookmarkEnd w:id="3"/>
      <w:r w:rsidRPr="003D1728">
        <w:rPr>
          <w:rFonts w:ascii="Times New Roman" w:hAnsi="Times New Roman" w:cs="Times New Roman"/>
          <w:sz w:val="24"/>
          <w:szCs w:val="24"/>
        </w:rPr>
        <w:t xml:space="preserve"> population is estimated at </w:t>
      </w:r>
      <w:r>
        <w:rPr>
          <w:rFonts w:ascii="Times New Roman" w:eastAsia="Calibri" w:hAnsi="Times New Roman" w:cs="Times New Roman"/>
          <w:sz w:val="24"/>
          <w:szCs w:val="24"/>
        </w:rPr>
        <w:t>approximately</w:t>
      </w:r>
      <w:r w:rsidRPr="003D1728">
        <w:rPr>
          <w:rFonts w:ascii="Times New Roman" w:hAnsi="Times New Roman" w:cs="Times New Roman"/>
          <w:sz w:val="24"/>
          <w:szCs w:val="24"/>
        </w:rPr>
        <w:t xml:space="preserve"> 1,407,635. The city of Niamey is subdivided into five (5) communal districts, with the following population breakdown by communal district: Niamey I: 287,902 inhabitants; Niamey II: 338,455 inhabitants; Niamey III: 223,685 inhabitants; Niamey IV: 376,271 inhabitants; </w:t>
      </w:r>
      <w:r>
        <w:rPr>
          <w:rFonts w:ascii="Times New Roman" w:eastAsia="Calibri" w:hAnsi="Times New Roman" w:cs="Times New Roman"/>
          <w:sz w:val="24"/>
          <w:szCs w:val="24"/>
        </w:rPr>
        <w:t xml:space="preserve">and </w:t>
      </w:r>
      <w:r w:rsidRPr="003D1728">
        <w:rPr>
          <w:rFonts w:ascii="Times New Roman" w:hAnsi="Times New Roman" w:cs="Times New Roman"/>
          <w:sz w:val="24"/>
          <w:szCs w:val="24"/>
        </w:rPr>
        <w:t xml:space="preserve">Niamey V: 181,321 inhabitants </w:t>
      </w:r>
      <w:r w:rsidRPr="003D1728">
        <w:rPr>
          <w:rFonts w:ascii="Times New Roman" w:eastAsia="Calibri" w:hAnsi="Times New Roman" w:cs="Times New Roman"/>
          <w:sz w:val="24"/>
          <w:szCs w:val="24"/>
        </w:rPr>
        <w:t>[15]</w:t>
      </w:r>
      <w:r w:rsidRPr="003D1728">
        <w:rPr>
          <w:rFonts w:ascii="Times New Roman" w:hAnsi="Times New Roman" w:cs="Times New Roman"/>
          <w:sz w:val="24"/>
          <w:szCs w:val="24"/>
        </w:rPr>
        <w:t>. The climate is Sahelo-</w:t>
      </w:r>
      <w:proofErr w:type="spellStart"/>
      <w:r w:rsidRPr="003D1728">
        <w:rPr>
          <w:rFonts w:ascii="Times New Roman" w:hAnsi="Times New Roman" w:cs="Times New Roman"/>
          <w:sz w:val="24"/>
          <w:szCs w:val="24"/>
        </w:rPr>
        <w:t>Sudanian</w:t>
      </w:r>
      <w:proofErr w:type="spellEnd"/>
      <w:r w:rsidRPr="003D1728">
        <w:rPr>
          <w:rFonts w:ascii="Times New Roman" w:hAnsi="Times New Roman" w:cs="Times New Roman"/>
          <w:sz w:val="24"/>
          <w:szCs w:val="24"/>
        </w:rPr>
        <w:t>, with a long dry season from October to May and a short rainy season from June to September. The cold dry season</w:t>
      </w:r>
      <w:r>
        <w:rPr>
          <w:rFonts w:ascii="Times New Roman" w:eastAsia="Calibri" w:hAnsi="Times New Roman" w:cs="Times New Roman"/>
          <w:sz w:val="24"/>
          <w:szCs w:val="24"/>
        </w:rPr>
        <w:t>, during which</w:t>
      </w:r>
      <w:r w:rsidRPr="003D1728">
        <w:rPr>
          <w:rFonts w:ascii="Times New Roman" w:hAnsi="Times New Roman" w:cs="Times New Roman"/>
          <w:sz w:val="24"/>
          <w:szCs w:val="24"/>
        </w:rPr>
        <w:t xml:space="preserve"> most </w:t>
      </w:r>
      <w:r>
        <w:rPr>
          <w:rFonts w:ascii="Times New Roman" w:eastAsia="Calibri" w:hAnsi="Times New Roman" w:cs="Times New Roman"/>
          <w:sz w:val="24"/>
          <w:szCs w:val="24"/>
        </w:rPr>
        <w:t>crops are grown, is the most favorable season for vegetable production</w:t>
      </w:r>
      <w:r w:rsidRPr="003D1728">
        <w:rPr>
          <w:rFonts w:ascii="Times New Roman" w:hAnsi="Times New Roman" w:cs="Times New Roman"/>
          <w:sz w:val="24"/>
          <w:szCs w:val="24"/>
        </w:rPr>
        <w:t>. The study was carried out in three (3) large market gardening sites (</w:t>
      </w:r>
      <w:proofErr w:type="spellStart"/>
      <w:r w:rsidRPr="003D1728">
        <w:rPr>
          <w:rFonts w:ascii="Times New Roman" w:hAnsi="Times New Roman" w:cs="Times New Roman"/>
          <w:sz w:val="24"/>
          <w:szCs w:val="24"/>
        </w:rPr>
        <w:t>Gounti</w:t>
      </w:r>
      <w:proofErr w:type="spellEnd"/>
      <w:r w:rsidRPr="003D1728">
        <w:rPr>
          <w:rFonts w:ascii="Times New Roman" w:hAnsi="Times New Roman" w:cs="Times New Roman"/>
          <w:sz w:val="24"/>
          <w:szCs w:val="24"/>
        </w:rPr>
        <w:t xml:space="preserve"> </w:t>
      </w:r>
      <w:proofErr w:type="spellStart"/>
      <w:r w:rsidRPr="003D1728">
        <w:rPr>
          <w:rFonts w:ascii="Times New Roman" w:hAnsi="Times New Roman" w:cs="Times New Roman"/>
          <w:sz w:val="24"/>
          <w:szCs w:val="24"/>
        </w:rPr>
        <w:t>yéna</w:t>
      </w:r>
      <w:proofErr w:type="spellEnd"/>
      <w:r w:rsidRPr="003D1728">
        <w:rPr>
          <w:rFonts w:ascii="Times New Roman" w:hAnsi="Times New Roman" w:cs="Times New Roman"/>
          <w:sz w:val="24"/>
          <w:szCs w:val="24"/>
        </w:rPr>
        <w:t xml:space="preserve">, </w:t>
      </w:r>
      <w:proofErr w:type="spellStart"/>
      <w:r w:rsidRPr="003D1728">
        <w:rPr>
          <w:rFonts w:ascii="Times New Roman" w:hAnsi="Times New Roman" w:cs="Times New Roman"/>
          <w:sz w:val="24"/>
          <w:szCs w:val="24"/>
        </w:rPr>
        <w:t>Gamkalé</w:t>
      </w:r>
      <w:proofErr w:type="spellEnd"/>
      <w:r w:rsidRPr="003D1728">
        <w:rPr>
          <w:rFonts w:ascii="Times New Roman" w:hAnsi="Times New Roman" w:cs="Times New Roman"/>
          <w:sz w:val="24"/>
          <w:szCs w:val="24"/>
        </w:rPr>
        <w:t xml:space="preserve"> and </w:t>
      </w:r>
      <w:proofErr w:type="spellStart"/>
      <w:r w:rsidRPr="003D1728">
        <w:rPr>
          <w:rFonts w:ascii="Times New Roman" w:hAnsi="Times New Roman" w:cs="Times New Roman"/>
          <w:sz w:val="24"/>
          <w:szCs w:val="24"/>
        </w:rPr>
        <w:t>Harobanda</w:t>
      </w:r>
      <w:proofErr w:type="spellEnd"/>
      <w:r w:rsidRPr="003D1728">
        <w:rPr>
          <w:rFonts w:ascii="Times New Roman" w:hAnsi="Times New Roman" w:cs="Times New Roman"/>
          <w:sz w:val="24"/>
          <w:szCs w:val="24"/>
        </w:rPr>
        <w:t>) and five (5) markets (</w:t>
      </w:r>
      <w:r>
        <w:rPr>
          <w:rFonts w:ascii="Times New Roman" w:eastAsia="Calibri" w:hAnsi="Times New Roman" w:cs="Times New Roman"/>
          <w:sz w:val="24"/>
          <w:szCs w:val="24"/>
        </w:rPr>
        <w:t>the petit</w:t>
      </w:r>
      <w:r w:rsidRPr="003D1728">
        <w:rPr>
          <w:rFonts w:ascii="Times New Roman" w:hAnsi="Times New Roman" w:cs="Times New Roman"/>
          <w:sz w:val="24"/>
          <w:szCs w:val="24"/>
        </w:rPr>
        <w:t xml:space="preserve"> market, Dar es </w:t>
      </w:r>
      <w:proofErr w:type="spellStart"/>
      <w:r w:rsidRPr="003D1728">
        <w:rPr>
          <w:rFonts w:ascii="Times New Roman" w:hAnsi="Times New Roman" w:cs="Times New Roman"/>
          <w:sz w:val="24"/>
          <w:szCs w:val="24"/>
        </w:rPr>
        <w:t>salam</w:t>
      </w:r>
      <w:proofErr w:type="spellEnd"/>
      <w:r w:rsidRPr="003D1728">
        <w:rPr>
          <w:rFonts w:ascii="Times New Roman" w:hAnsi="Times New Roman" w:cs="Times New Roman"/>
          <w:sz w:val="24"/>
          <w:szCs w:val="24"/>
        </w:rPr>
        <w:t xml:space="preserve"> market, dole market, </w:t>
      </w:r>
      <w:proofErr w:type="spellStart"/>
      <w:r w:rsidRPr="003D1728">
        <w:rPr>
          <w:rFonts w:ascii="Times New Roman" w:hAnsi="Times New Roman" w:cs="Times New Roman"/>
          <w:sz w:val="24"/>
          <w:szCs w:val="24"/>
        </w:rPr>
        <w:t>Wadata</w:t>
      </w:r>
      <w:proofErr w:type="spellEnd"/>
      <w:r w:rsidRPr="003D1728">
        <w:rPr>
          <w:rFonts w:ascii="Times New Roman" w:hAnsi="Times New Roman" w:cs="Times New Roman"/>
          <w:sz w:val="24"/>
          <w:szCs w:val="24"/>
        </w:rPr>
        <w:t xml:space="preserve"> market and </w:t>
      </w:r>
      <w:proofErr w:type="spellStart"/>
      <w:r w:rsidRPr="003D1728">
        <w:rPr>
          <w:rFonts w:ascii="Times New Roman" w:hAnsi="Times New Roman" w:cs="Times New Roman"/>
          <w:sz w:val="24"/>
          <w:szCs w:val="24"/>
        </w:rPr>
        <w:t>Harobanda</w:t>
      </w:r>
      <w:proofErr w:type="spellEnd"/>
      <w:r w:rsidRPr="003D1728">
        <w:rPr>
          <w:rFonts w:ascii="Times New Roman" w:hAnsi="Times New Roman" w:cs="Times New Roman"/>
          <w:sz w:val="24"/>
          <w:szCs w:val="24"/>
        </w:rPr>
        <w:t xml:space="preserve"> market) selling vegetables in the Niamey urban community (</w:t>
      </w:r>
      <w:r>
        <w:rPr>
          <w:rFonts w:ascii="Times New Roman" w:eastAsia="Calibri" w:hAnsi="Times New Roman" w:cs="Times New Roman"/>
          <w:sz w:val="24"/>
          <w:szCs w:val="24"/>
        </w:rPr>
        <w:t>Figure</w:t>
      </w:r>
      <w:r w:rsidRPr="003D1728">
        <w:rPr>
          <w:rFonts w:ascii="Times New Roman" w:hAnsi="Times New Roman" w:cs="Times New Roman"/>
          <w:sz w:val="24"/>
          <w:szCs w:val="24"/>
        </w:rPr>
        <w:t xml:space="preserve"> 1).</w:t>
      </w:r>
    </w:p>
    <w:p w14:paraId="61CDB10F" w14:textId="77777777" w:rsidR="00E807AE" w:rsidRPr="003D1728" w:rsidRDefault="00943B2D" w:rsidP="00E807AE">
      <w:pPr>
        <w:keepNext/>
        <w:spacing w:after="0" w:line="360" w:lineRule="auto"/>
        <w:jc w:val="both"/>
        <w:rPr>
          <w:rFonts w:ascii="Times New Roman" w:hAnsi="Times New Roman" w:cs="Times New Roman"/>
          <w:sz w:val="24"/>
          <w:szCs w:val="24"/>
        </w:rPr>
      </w:pPr>
      <w:r w:rsidRPr="00B6553B">
        <w:rPr>
          <w:rFonts w:ascii="Times New Roman" w:eastAsia="Calibri" w:hAnsi="Times New Roman" w:cs="Times New Roman"/>
          <w:noProof/>
          <w:sz w:val="24"/>
          <w:szCs w:val="24"/>
          <w:lang w:val="fr-FR" w:eastAsia="fr-FR"/>
        </w:rPr>
        <w:lastRenderedPageBreak/>
        <w:drawing>
          <wp:inline distT="0" distB="0" distL="0" distR="0" wp14:anchorId="282CF0A7" wp14:editId="5F191095">
            <wp:extent cx="5353050" cy="3209925"/>
            <wp:effectExtent l="0" t="0" r="0" b="9525"/>
            <wp:docPr id="4" name="Image 4" descr="C:\Users\w3t\Desktop\NIAMEY\CARTE ko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t\Desktop\NIAMEY\CARTE kobo.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179" t="2993" r="3261" b="4472"/>
                    <a:stretch/>
                  </pic:blipFill>
                  <pic:spPr bwMode="auto">
                    <a:xfrm>
                      <a:off x="0" y="0"/>
                      <a:ext cx="5353502" cy="3210196"/>
                    </a:xfrm>
                    <a:prstGeom prst="rect">
                      <a:avLst/>
                    </a:prstGeom>
                    <a:noFill/>
                    <a:ln>
                      <a:noFill/>
                    </a:ln>
                    <a:extLst>
                      <a:ext uri="{53640926-AAD7-44D8-BBD7-CCE9431645EC}">
                        <a14:shadowObscured xmlns:a14="http://schemas.microsoft.com/office/drawing/2010/main"/>
                      </a:ext>
                    </a:extLst>
                  </pic:spPr>
                </pic:pic>
              </a:graphicData>
            </a:graphic>
          </wp:inline>
        </w:drawing>
      </w:r>
    </w:p>
    <w:p w14:paraId="2B0E835D" w14:textId="77777777" w:rsidR="00E807AE" w:rsidRPr="003D1728" w:rsidRDefault="00DA5F71" w:rsidP="00E807AE">
      <w:pPr>
        <w:pStyle w:val="Caption"/>
        <w:jc w:val="both"/>
        <w:rPr>
          <w:rFonts w:ascii="Times New Roman" w:hAnsi="Times New Roman" w:cs="Times New Roman"/>
          <w:b/>
          <w:i w:val="0"/>
          <w:color w:val="auto"/>
          <w:sz w:val="24"/>
          <w:szCs w:val="24"/>
        </w:rPr>
      </w:pPr>
      <w:r w:rsidRPr="003D1728">
        <w:rPr>
          <w:rFonts w:ascii="Times New Roman" w:hAnsi="Times New Roman" w:cs="Times New Roman"/>
          <w:b/>
          <w:i w:val="0"/>
          <w:color w:val="auto"/>
          <w:sz w:val="24"/>
          <w:szCs w:val="24"/>
        </w:rPr>
        <w:t xml:space="preserve">Figure </w:t>
      </w:r>
      <w:r w:rsidRPr="003D1728">
        <w:rPr>
          <w:rFonts w:ascii="Times New Roman" w:hAnsi="Times New Roman" w:cs="Times New Roman"/>
          <w:b/>
          <w:i w:val="0"/>
          <w:color w:val="auto"/>
          <w:sz w:val="24"/>
          <w:szCs w:val="24"/>
        </w:rPr>
        <w:fldChar w:fldCharType="begin"/>
      </w:r>
      <w:r w:rsidRPr="003D1728">
        <w:rPr>
          <w:rFonts w:ascii="Times New Roman" w:hAnsi="Times New Roman" w:cs="Times New Roman"/>
          <w:b/>
          <w:i w:val="0"/>
          <w:color w:val="auto"/>
          <w:sz w:val="24"/>
          <w:szCs w:val="24"/>
        </w:rPr>
        <w:instrText xml:space="preserve"> SEQ Figure \* ARABIC </w:instrText>
      </w:r>
      <w:r w:rsidRPr="003D1728">
        <w:rPr>
          <w:rFonts w:ascii="Times New Roman" w:hAnsi="Times New Roman" w:cs="Times New Roman"/>
          <w:b/>
          <w:i w:val="0"/>
          <w:color w:val="auto"/>
          <w:sz w:val="24"/>
          <w:szCs w:val="24"/>
        </w:rPr>
        <w:fldChar w:fldCharType="separate"/>
      </w:r>
      <w:r w:rsidRPr="003D1728">
        <w:rPr>
          <w:rFonts w:ascii="Times New Roman" w:hAnsi="Times New Roman" w:cs="Times New Roman"/>
          <w:b/>
          <w:i w:val="0"/>
          <w:noProof/>
          <w:color w:val="auto"/>
          <w:sz w:val="24"/>
          <w:szCs w:val="24"/>
        </w:rPr>
        <w:t>1</w:t>
      </w:r>
      <w:r w:rsidRPr="003D1728">
        <w:rPr>
          <w:rFonts w:ascii="Times New Roman" w:hAnsi="Times New Roman" w:cs="Times New Roman"/>
          <w:b/>
          <w:i w:val="0"/>
          <w:color w:val="auto"/>
          <w:sz w:val="24"/>
          <w:szCs w:val="24"/>
        </w:rPr>
        <w:fldChar w:fldCharType="end"/>
      </w:r>
      <w:r w:rsidRPr="003D1728">
        <w:rPr>
          <w:rFonts w:ascii="Times New Roman" w:hAnsi="Times New Roman" w:cs="Times New Roman"/>
          <w:b/>
          <w:i w:val="0"/>
          <w:color w:val="auto"/>
          <w:sz w:val="24"/>
          <w:szCs w:val="24"/>
        </w:rPr>
        <w:t>. Map of the study area, showing surveyed sites</w:t>
      </w:r>
    </w:p>
    <w:p w14:paraId="66D24460" w14:textId="77777777" w:rsidR="00E807AE" w:rsidRPr="003D1728" w:rsidRDefault="00E807AE" w:rsidP="00E807AE">
      <w:pPr>
        <w:spacing w:after="0"/>
        <w:rPr>
          <w:rFonts w:ascii="Times New Roman" w:hAnsi="Times New Roman" w:cs="Times New Roman"/>
          <w:sz w:val="24"/>
          <w:szCs w:val="24"/>
        </w:rPr>
      </w:pPr>
    </w:p>
    <w:p w14:paraId="2B95FC8E" w14:textId="77777777" w:rsidR="00E807AE" w:rsidRPr="00340CAE" w:rsidRDefault="00DA5F71" w:rsidP="00E807AE">
      <w:pPr>
        <w:spacing w:after="0" w:line="360" w:lineRule="auto"/>
        <w:jc w:val="both"/>
        <w:rPr>
          <w:rFonts w:ascii="Times New Roman" w:eastAsia="Calibri" w:hAnsi="Times New Roman" w:cs="Times New Roman"/>
          <w:b/>
          <w:sz w:val="24"/>
          <w:szCs w:val="24"/>
        </w:rPr>
      </w:pPr>
      <w:r w:rsidRPr="00340CAE">
        <w:rPr>
          <w:rFonts w:ascii="Times New Roman" w:eastAsia="Calibri" w:hAnsi="Times New Roman" w:cs="Times New Roman"/>
          <w:b/>
          <w:sz w:val="24"/>
          <w:szCs w:val="24"/>
        </w:rPr>
        <w:t>Sampling mode</w:t>
      </w:r>
    </w:p>
    <w:p w14:paraId="340699B8" w14:textId="77777777" w:rsidR="00E807AE" w:rsidRDefault="008E34A9" w:rsidP="00AF459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The </w:t>
      </w:r>
      <w:r w:rsidR="00DA5F71">
        <w:rPr>
          <w:rFonts w:ascii="Times New Roman" w:eastAsia="Calibri" w:hAnsi="Times New Roman" w:cs="Times New Roman"/>
          <w:sz w:val="24"/>
          <w:szCs w:val="24"/>
        </w:rPr>
        <w:t>sample</w:t>
      </w:r>
      <w:r>
        <w:rPr>
          <w:rFonts w:ascii="Times New Roman" w:hAnsi="Times New Roman" w:cs="Times New Roman"/>
          <w:sz w:val="24"/>
          <w:szCs w:val="24"/>
        </w:rPr>
        <w:t xml:space="preserve"> size</w:t>
      </w:r>
      <w:r w:rsidR="00320E06">
        <w:rPr>
          <w:rFonts w:ascii="Times New Roman" w:hAnsi="Times New Roman" w:cs="Times New Roman"/>
          <w:sz w:val="24"/>
          <w:szCs w:val="24"/>
        </w:rPr>
        <w:t xml:space="preserve"> (</w:t>
      </w:r>
      <w:r w:rsidR="00320E06" w:rsidRPr="00320E06">
        <w:rPr>
          <w:rFonts w:ascii="Times New Roman" w:hAnsi="Times New Roman" w:cs="Times New Roman"/>
          <w:b/>
          <w:sz w:val="24"/>
          <w:szCs w:val="24"/>
        </w:rPr>
        <w:t>table 1</w:t>
      </w:r>
      <w:r w:rsidR="00320E06">
        <w:rPr>
          <w:rFonts w:ascii="Times New Roman" w:hAnsi="Times New Roman" w:cs="Times New Roman"/>
          <w:sz w:val="24"/>
          <w:szCs w:val="24"/>
        </w:rPr>
        <w:t>)</w:t>
      </w:r>
      <w:r>
        <w:rPr>
          <w:rFonts w:ascii="Times New Roman" w:hAnsi="Times New Roman" w:cs="Times New Roman"/>
          <w:sz w:val="24"/>
          <w:szCs w:val="24"/>
        </w:rPr>
        <w:t xml:space="preserve"> was determined </w:t>
      </w:r>
      <w:r w:rsidR="00DA5F71">
        <w:rPr>
          <w:rFonts w:ascii="Times New Roman" w:eastAsia="Calibri" w:hAnsi="Times New Roman" w:cs="Times New Roman"/>
          <w:sz w:val="24"/>
          <w:szCs w:val="24"/>
        </w:rPr>
        <w:t>via a</w:t>
      </w:r>
      <w:r>
        <w:rPr>
          <w:rFonts w:ascii="Times New Roman" w:hAnsi="Times New Roman" w:cs="Times New Roman"/>
          <w:sz w:val="24"/>
          <w:szCs w:val="24"/>
        </w:rPr>
        <w:t xml:space="preserve"> prevalence rate of 36.</w:t>
      </w:r>
      <w:r w:rsidR="00DA5F71">
        <w:rPr>
          <w:rFonts w:ascii="Times New Roman" w:eastAsia="Calibri" w:hAnsi="Times New Roman" w:cs="Times New Roman"/>
          <w:sz w:val="24"/>
          <w:szCs w:val="24"/>
        </w:rPr>
        <w:t>94%</w:t>
      </w:r>
      <w:r>
        <w:rPr>
          <w:rFonts w:ascii="Times New Roman" w:hAnsi="Times New Roman" w:cs="Times New Roman"/>
          <w:sz w:val="24"/>
          <w:szCs w:val="24"/>
        </w:rPr>
        <w:t xml:space="preserve"> from </w:t>
      </w:r>
      <w:r w:rsidR="00DA5F71">
        <w:rPr>
          <w:rFonts w:ascii="Times New Roman" w:eastAsia="Calibri" w:hAnsi="Times New Roman" w:cs="Times New Roman"/>
          <w:sz w:val="24"/>
          <w:szCs w:val="24"/>
        </w:rPr>
        <w:t xml:space="preserve">a </w:t>
      </w:r>
      <w:r>
        <w:rPr>
          <w:rFonts w:ascii="Times New Roman" w:hAnsi="Times New Roman" w:cs="Times New Roman"/>
          <w:sz w:val="24"/>
          <w:szCs w:val="24"/>
        </w:rPr>
        <w:t xml:space="preserve">previous study [8] at </w:t>
      </w:r>
      <w:r w:rsidR="00DA5F71">
        <w:rPr>
          <w:rFonts w:ascii="Times New Roman" w:eastAsia="Calibri" w:hAnsi="Times New Roman" w:cs="Times New Roman"/>
          <w:sz w:val="24"/>
          <w:szCs w:val="24"/>
        </w:rPr>
        <w:t xml:space="preserve">a </w:t>
      </w:r>
      <w:r>
        <w:rPr>
          <w:rFonts w:ascii="Times New Roman" w:hAnsi="Times New Roman" w:cs="Times New Roman"/>
          <w:sz w:val="24"/>
          <w:szCs w:val="24"/>
        </w:rPr>
        <w:t>9% level of precision</w:t>
      </w:r>
      <w:r w:rsidR="00DA5F71">
        <w:rPr>
          <w:rFonts w:ascii="Times New Roman" w:eastAsia="Calibri" w:hAnsi="Times New Roman" w:cs="Times New Roman"/>
          <w:sz w:val="24"/>
          <w:szCs w:val="24"/>
        </w:rPr>
        <w:t>,</w:t>
      </w:r>
      <w:r>
        <w:rPr>
          <w:rFonts w:ascii="Times New Roman" w:hAnsi="Times New Roman" w:cs="Times New Roman"/>
          <w:sz w:val="24"/>
          <w:szCs w:val="24"/>
        </w:rPr>
        <w:t xml:space="preserve"> and the following formula was employed.</w:t>
      </w:r>
    </w:p>
    <w:p w14:paraId="7C440247" w14:textId="77777777" w:rsidR="008E34A9" w:rsidRDefault="008E34A9" w:rsidP="00E807AE">
      <w:pPr>
        <w:spacing w:after="0" w:line="360" w:lineRule="auto"/>
        <w:jc w:val="both"/>
        <w:rPr>
          <w:rFonts w:ascii="Times New Roman" w:hAnsi="Times New Roman" w:cs="Times New Roman"/>
          <w:sz w:val="24"/>
          <w:szCs w:val="24"/>
        </w:rPr>
      </w:pPr>
    </w:p>
    <w:p w14:paraId="58186736" w14:textId="77777777" w:rsidR="008E34A9" w:rsidRDefault="00DA5F71" w:rsidP="00E807AE">
      <w:pPr>
        <w:spacing w:after="0" w:line="360" w:lineRule="auto"/>
        <w:jc w:val="both"/>
        <w:rPr>
          <w:rFonts w:ascii="Times New Roman" w:hAnsi="Times New Roman" w:cs="Times New Roman"/>
          <w:sz w:val="24"/>
          <w:szCs w:val="24"/>
        </w:rPr>
      </w:pPr>
      <w:r w:rsidRPr="0026307D">
        <w:rPr>
          <w:rFonts w:ascii="Times New Roman" w:eastAsia="Calibri" w:hAnsi="Times New Roman" w:cs="Times New Roman"/>
          <w:sz w:val="24"/>
          <w:szCs w:val="24"/>
        </w:rPr>
        <w:t xml:space="preserve">                                            N =   Z</w:t>
      </w:r>
      <w:r w:rsidRPr="0026307D">
        <w:rPr>
          <w:rFonts w:ascii="Times New Roman" w:eastAsia="Calibri" w:hAnsi="Times New Roman" w:cs="Times New Roman"/>
          <w:sz w:val="24"/>
          <w:szCs w:val="24"/>
          <w:vertAlign w:val="superscript"/>
        </w:rPr>
        <w:t>2</w:t>
      </w:r>
      <w:r w:rsidRPr="0026307D">
        <w:rPr>
          <w:rFonts w:ascii="Times New Roman" w:eastAsia="Calibri" w:hAnsi="Times New Roman"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P(1-P)</m:t>
            </m:r>
          </m:num>
          <m:den>
            <m:r>
              <w:rPr>
                <w:rFonts w:ascii="Cambria Math" w:eastAsia="Calibri" w:hAnsi="Cambria Math" w:cs="Times New Roman"/>
                <w:sz w:val="24"/>
                <w:szCs w:val="24"/>
              </w:rPr>
              <m:t>e2</m:t>
            </m:r>
          </m:den>
        </m:f>
      </m:oMath>
    </w:p>
    <w:p w14:paraId="3B3C618D" w14:textId="77777777" w:rsidR="003E1558" w:rsidRPr="003D1728" w:rsidRDefault="003E1558" w:rsidP="00E807AE">
      <w:pPr>
        <w:spacing w:after="0" w:line="360" w:lineRule="auto"/>
        <w:jc w:val="both"/>
        <w:rPr>
          <w:rFonts w:ascii="Times New Roman" w:hAnsi="Times New Roman" w:cs="Times New Roman"/>
          <w:sz w:val="24"/>
          <w:szCs w:val="24"/>
        </w:rPr>
      </w:pPr>
    </w:p>
    <w:p w14:paraId="16773D62" w14:textId="77777777" w:rsidR="00E807AE" w:rsidRPr="003D1728" w:rsidRDefault="006A3C58" w:rsidP="003E155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Vegetable samples were taken at production and sales sites (markets). </w:t>
      </w:r>
      <w:r w:rsidR="00DA5F71">
        <w:rPr>
          <w:rFonts w:ascii="Times New Roman" w:eastAsia="Calibri" w:hAnsi="Times New Roman" w:cs="Times New Roman"/>
          <w:sz w:val="24"/>
          <w:szCs w:val="24"/>
        </w:rPr>
        <w:t>The samples</w:t>
      </w:r>
      <w:r>
        <w:rPr>
          <w:rFonts w:ascii="Times New Roman" w:hAnsi="Times New Roman" w:cs="Times New Roman"/>
          <w:sz w:val="24"/>
          <w:szCs w:val="24"/>
        </w:rPr>
        <w:t xml:space="preserve"> were taken under sterile conditions, </w:t>
      </w:r>
      <w:r w:rsidR="00DA5F71">
        <w:rPr>
          <w:rFonts w:ascii="Times New Roman" w:eastAsia="Calibri" w:hAnsi="Times New Roman" w:cs="Times New Roman"/>
          <w:sz w:val="24"/>
          <w:szCs w:val="24"/>
        </w:rPr>
        <w:t>and</w:t>
      </w:r>
      <w:r>
        <w:rPr>
          <w:rFonts w:ascii="Times New Roman" w:hAnsi="Times New Roman" w:cs="Times New Roman"/>
          <w:sz w:val="24"/>
          <w:szCs w:val="24"/>
        </w:rPr>
        <w:t xml:space="preserve"> single-use sterile gloves and alcohol </w:t>
      </w:r>
      <w:r w:rsidR="00DA5F71">
        <w:rPr>
          <w:rFonts w:ascii="Times New Roman" w:eastAsia="Calibri" w:hAnsi="Times New Roman" w:cs="Times New Roman"/>
          <w:sz w:val="24"/>
          <w:szCs w:val="24"/>
        </w:rPr>
        <w:t xml:space="preserve">were used </w:t>
      </w:r>
      <w:r>
        <w:rPr>
          <w:rFonts w:ascii="Times New Roman" w:hAnsi="Times New Roman" w:cs="Times New Roman"/>
          <w:sz w:val="24"/>
          <w:szCs w:val="24"/>
        </w:rPr>
        <w:t xml:space="preserve">to avoid external contamination. Samples were taken from rootless </w:t>
      </w:r>
      <w:r w:rsidR="00DA5F71">
        <w:rPr>
          <w:rFonts w:ascii="Times New Roman" w:eastAsia="Calibri" w:hAnsi="Times New Roman" w:cs="Times New Roman"/>
          <w:sz w:val="24"/>
          <w:szCs w:val="24"/>
        </w:rPr>
        <w:t>lettuce</w:t>
      </w:r>
      <w:r>
        <w:rPr>
          <w:rFonts w:ascii="Times New Roman" w:hAnsi="Times New Roman" w:cs="Times New Roman"/>
          <w:sz w:val="24"/>
          <w:szCs w:val="24"/>
        </w:rPr>
        <w:t xml:space="preserve">, whole tomatoes showing no visible damage or cracks, whole carrots and whole onions. A lettuce sample corresponded to three (3) heads of lettuce, and a tomato sample corresponded to three (3) fruits without cracks, weighing </w:t>
      </w:r>
      <w:r w:rsidR="00DA5F71">
        <w:rPr>
          <w:rFonts w:ascii="Times New Roman" w:eastAsia="Calibri" w:hAnsi="Times New Roman" w:cs="Times New Roman"/>
          <w:sz w:val="24"/>
          <w:szCs w:val="24"/>
        </w:rPr>
        <w:t>approximately</w:t>
      </w:r>
      <w:r>
        <w:rPr>
          <w:rFonts w:ascii="Times New Roman" w:hAnsi="Times New Roman" w:cs="Times New Roman"/>
          <w:sz w:val="24"/>
          <w:szCs w:val="24"/>
        </w:rPr>
        <w:t xml:space="preserve"> 150 g, taken at random from different corners of the production site or from the same vendor’s lot. Carrot and onion samples were taken at the point of sale only. A carrot sample consists of at least three carrots weighing a minimum of 150 g, taken at random from the same vendor. A batch of approximately 150 g served as the onion sample. An information sheet was attached to each sample</w:t>
      </w:r>
      <w:r w:rsidR="004138D1" w:rsidRPr="003D1728">
        <w:rPr>
          <w:rFonts w:ascii="Times New Roman" w:eastAsia="Calibri" w:hAnsi="Times New Roman" w:cs="Times New Roman"/>
          <w:sz w:val="24"/>
          <w:szCs w:val="24"/>
        </w:rPr>
        <w:t>. The samples</w:t>
      </w:r>
      <w:r w:rsidR="00DA5F71">
        <w:rPr>
          <w:rFonts w:ascii="Times New Roman" w:eastAsia="Calibri" w:hAnsi="Times New Roman" w:cs="Times New Roman"/>
          <w:sz w:val="24"/>
          <w:szCs w:val="24"/>
        </w:rPr>
        <w:t xml:space="preserve"> </w:t>
      </w:r>
      <w:r w:rsidR="004138D1" w:rsidRPr="003D1728">
        <w:rPr>
          <w:rFonts w:ascii="Times New Roman" w:eastAsia="Calibri" w:hAnsi="Times New Roman" w:cs="Times New Roman"/>
          <w:sz w:val="24"/>
          <w:szCs w:val="24"/>
        </w:rPr>
        <w:t>were conditioned in a sterile polyethylene bag</w:t>
      </w:r>
      <w:r w:rsidR="00DA5F71">
        <w:rPr>
          <w:rFonts w:ascii="Times New Roman" w:eastAsia="Calibri" w:hAnsi="Times New Roman" w:cs="Times New Roman"/>
          <w:sz w:val="24"/>
          <w:szCs w:val="24"/>
        </w:rPr>
        <w:t>,</w:t>
      </w:r>
      <w:r w:rsidR="004138D1" w:rsidRPr="003D1728">
        <w:rPr>
          <w:rFonts w:ascii="Times New Roman" w:eastAsia="Calibri" w:hAnsi="Times New Roman" w:cs="Times New Roman"/>
          <w:sz w:val="24"/>
          <w:szCs w:val="24"/>
        </w:rPr>
        <w:t xml:space="preserve"> placed in a cooler containing carbon glasses to </w:t>
      </w:r>
      <w:r w:rsidR="00DA5F71">
        <w:rPr>
          <w:rFonts w:ascii="Times New Roman" w:eastAsia="Calibri" w:hAnsi="Times New Roman" w:cs="Times New Roman"/>
          <w:sz w:val="24"/>
          <w:szCs w:val="24"/>
        </w:rPr>
        <w:t>maintain</w:t>
      </w:r>
      <w:r w:rsidR="004138D1" w:rsidRPr="003D1728">
        <w:rPr>
          <w:rFonts w:ascii="Times New Roman" w:eastAsia="Calibri" w:hAnsi="Times New Roman" w:cs="Times New Roman"/>
          <w:sz w:val="24"/>
          <w:szCs w:val="24"/>
        </w:rPr>
        <w:t xml:space="preserve"> the temperature </w:t>
      </w:r>
      <w:r w:rsidR="00DA5F71">
        <w:rPr>
          <w:rFonts w:ascii="Times New Roman" w:eastAsia="Calibri" w:hAnsi="Times New Roman" w:cs="Times New Roman"/>
          <w:sz w:val="24"/>
          <w:szCs w:val="24"/>
        </w:rPr>
        <w:t>at approximately</w:t>
      </w:r>
      <w:r w:rsidR="004138D1" w:rsidRPr="003D1728">
        <w:rPr>
          <w:rFonts w:ascii="Times New Roman" w:eastAsia="Calibri" w:hAnsi="Times New Roman" w:cs="Times New Roman"/>
          <w:sz w:val="24"/>
          <w:szCs w:val="24"/>
        </w:rPr>
        <w:t xml:space="preserve"> 4 °C and transferred to the microbiology laboratory of the Faculty of</w:t>
      </w:r>
      <w:r w:rsidR="00B60304">
        <w:rPr>
          <w:rFonts w:ascii="Times New Roman" w:eastAsia="Calibri" w:hAnsi="Times New Roman" w:cs="Times New Roman"/>
          <w:sz w:val="24"/>
          <w:szCs w:val="24"/>
        </w:rPr>
        <w:t xml:space="preserve"> Science and Technology (FAST)</w:t>
      </w:r>
      <w:r w:rsidR="00DA5F71" w:rsidRPr="003D1728">
        <w:rPr>
          <w:rFonts w:ascii="Times New Roman" w:eastAsia="Calibri" w:hAnsi="Times New Roman" w:cs="Times New Roman"/>
          <w:sz w:val="24"/>
          <w:szCs w:val="24"/>
        </w:rPr>
        <w:t>.</w:t>
      </w:r>
    </w:p>
    <w:p w14:paraId="777AA64D" w14:textId="77777777" w:rsidR="00645298" w:rsidRDefault="00645298" w:rsidP="00E807AE">
      <w:pPr>
        <w:spacing w:after="0" w:line="360" w:lineRule="auto"/>
        <w:jc w:val="both"/>
        <w:rPr>
          <w:rFonts w:ascii="Times New Roman" w:hAnsi="Times New Roman" w:cs="Times New Roman"/>
          <w:b/>
          <w:sz w:val="24"/>
          <w:szCs w:val="24"/>
        </w:rPr>
      </w:pPr>
    </w:p>
    <w:p w14:paraId="374ABFAD" w14:textId="77777777" w:rsidR="00E807AE" w:rsidRPr="00645298" w:rsidRDefault="00DA5F71" w:rsidP="00E807AE">
      <w:pPr>
        <w:spacing w:after="0" w:line="360" w:lineRule="auto"/>
        <w:jc w:val="both"/>
        <w:rPr>
          <w:rFonts w:ascii="Times New Roman" w:hAnsi="Times New Roman" w:cs="Times New Roman"/>
          <w:sz w:val="24"/>
          <w:szCs w:val="24"/>
        </w:rPr>
      </w:pPr>
      <w:r w:rsidRPr="00485898">
        <w:rPr>
          <w:rFonts w:ascii="Times New Roman" w:hAnsi="Times New Roman" w:cs="Times New Roman"/>
          <w:b/>
          <w:sz w:val="24"/>
          <w:szCs w:val="24"/>
        </w:rPr>
        <w:t>Table 1</w:t>
      </w:r>
      <w:r>
        <w:rPr>
          <w:rFonts w:ascii="Times New Roman" w:hAnsi="Times New Roman" w:cs="Times New Roman"/>
          <w:sz w:val="24"/>
          <w:szCs w:val="24"/>
        </w:rPr>
        <w:t>. Number of samples taken from markets and market garden sites</w:t>
      </w:r>
    </w:p>
    <w:tbl>
      <w:tblPr>
        <w:tblStyle w:val="Grilledutableau1"/>
        <w:tblW w:w="90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590"/>
        <w:gridCol w:w="1633"/>
        <w:gridCol w:w="1378"/>
        <w:gridCol w:w="1484"/>
        <w:gridCol w:w="1227"/>
      </w:tblGrid>
      <w:tr w:rsidR="0002544D" w14:paraId="3E15CCC6" w14:textId="77777777" w:rsidTr="00E563FC">
        <w:trPr>
          <w:trHeight w:val="300"/>
        </w:trPr>
        <w:tc>
          <w:tcPr>
            <w:tcW w:w="0" w:type="auto"/>
            <w:vMerge w:val="restart"/>
            <w:tcBorders>
              <w:top w:val="single" w:sz="12" w:space="0" w:color="auto"/>
              <w:bottom w:val="single" w:sz="12" w:space="0" w:color="auto"/>
            </w:tcBorders>
            <w:noWrap/>
            <w:hideMark/>
          </w:tcPr>
          <w:p w14:paraId="49A8124F" w14:textId="77777777" w:rsidR="00DD1BDB" w:rsidRPr="00953A3A" w:rsidRDefault="00DD1BDB" w:rsidP="00E563FC">
            <w:pPr>
              <w:spacing w:line="360" w:lineRule="auto"/>
              <w:jc w:val="both"/>
              <w:rPr>
                <w:rFonts w:ascii="Times New Roman" w:hAnsi="Times New Roman" w:cs="Times New Roman"/>
                <w:b/>
                <w:sz w:val="24"/>
                <w:szCs w:val="24"/>
              </w:rPr>
            </w:pPr>
          </w:p>
        </w:tc>
        <w:tc>
          <w:tcPr>
            <w:tcW w:w="0" w:type="auto"/>
            <w:gridSpan w:val="4"/>
            <w:tcBorders>
              <w:top w:val="single" w:sz="12" w:space="0" w:color="auto"/>
              <w:bottom w:val="single" w:sz="12" w:space="0" w:color="auto"/>
            </w:tcBorders>
            <w:noWrap/>
            <w:hideMark/>
          </w:tcPr>
          <w:p w14:paraId="4FD33EF5" w14:textId="77777777" w:rsidR="00DD1BDB" w:rsidRPr="00087CB3" w:rsidRDefault="00DA5F71" w:rsidP="00E5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Type of vegetables</w:t>
            </w:r>
          </w:p>
        </w:tc>
        <w:tc>
          <w:tcPr>
            <w:tcW w:w="0" w:type="auto"/>
            <w:vMerge w:val="restart"/>
            <w:tcBorders>
              <w:top w:val="single" w:sz="12" w:space="0" w:color="auto"/>
              <w:bottom w:val="single" w:sz="12" w:space="0" w:color="auto"/>
            </w:tcBorders>
            <w:noWrap/>
            <w:hideMark/>
          </w:tcPr>
          <w:p w14:paraId="76232A2C"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Total</w:t>
            </w:r>
          </w:p>
        </w:tc>
      </w:tr>
      <w:tr w:rsidR="0002544D" w14:paraId="7C19FA1B" w14:textId="77777777" w:rsidTr="00E563FC">
        <w:trPr>
          <w:trHeight w:val="300"/>
        </w:trPr>
        <w:tc>
          <w:tcPr>
            <w:tcW w:w="0" w:type="auto"/>
            <w:vMerge/>
            <w:tcBorders>
              <w:top w:val="single" w:sz="12" w:space="0" w:color="auto"/>
              <w:bottom w:val="single" w:sz="12" w:space="0" w:color="auto"/>
            </w:tcBorders>
            <w:noWrap/>
            <w:hideMark/>
          </w:tcPr>
          <w:p w14:paraId="655DAC42" w14:textId="77777777" w:rsidR="00DD1BDB" w:rsidRPr="00087CB3" w:rsidRDefault="00DD1BDB" w:rsidP="00E563FC">
            <w:pPr>
              <w:spacing w:line="360" w:lineRule="auto"/>
              <w:jc w:val="both"/>
              <w:rPr>
                <w:rFonts w:ascii="Times New Roman" w:hAnsi="Times New Roman" w:cs="Times New Roman"/>
                <w:b/>
                <w:sz w:val="24"/>
                <w:szCs w:val="24"/>
              </w:rPr>
            </w:pPr>
          </w:p>
        </w:tc>
        <w:tc>
          <w:tcPr>
            <w:tcW w:w="0" w:type="auto"/>
            <w:tcBorders>
              <w:top w:val="single" w:sz="12" w:space="0" w:color="auto"/>
              <w:bottom w:val="single" w:sz="12" w:space="0" w:color="auto"/>
            </w:tcBorders>
            <w:noWrap/>
            <w:hideMark/>
          </w:tcPr>
          <w:p w14:paraId="55A64222"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Lettuce</w:t>
            </w:r>
          </w:p>
        </w:tc>
        <w:tc>
          <w:tcPr>
            <w:tcW w:w="0" w:type="auto"/>
            <w:tcBorders>
              <w:top w:val="single" w:sz="12" w:space="0" w:color="auto"/>
              <w:bottom w:val="single" w:sz="12" w:space="0" w:color="auto"/>
            </w:tcBorders>
            <w:noWrap/>
            <w:hideMark/>
          </w:tcPr>
          <w:p w14:paraId="6643EA3E" w14:textId="77777777" w:rsidR="00DD1BDB" w:rsidRPr="00087CB3" w:rsidRDefault="00DA5F71" w:rsidP="00E5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Tomato</w:t>
            </w:r>
          </w:p>
        </w:tc>
        <w:tc>
          <w:tcPr>
            <w:tcW w:w="0" w:type="auto"/>
            <w:tcBorders>
              <w:top w:val="single" w:sz="12" w:space="0" w:color="auto"/>
              <w:bottom w:val="single" w:sz="12" w:space="0" w:color="auto"/>
            </w:tcBorders>
            <w:noWrap/>
            <w:hideMark/>
          </w:tcPr>
          <w:p w14:paraId="567E28D6"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Onion</w:t>
            </w:r>
          </w:p>
        </w:tc>
        <w:tc>
          <w:tcPr>
            <w:tcW w:w="0" w:type="auto"/>
            <w:tcBorders>
              <w:top w:val="single" w:sz="12" w:space="0" w:color="auto"/>
              <w:bottom w:val="single" w:sz="12" w:space="0" w:color="auto"/>
            </w:tcBorders>
            <w:noWrap/>
            <w:hideMark/>
          </w:tcPr>
          <w:p w14:paraId="40F16B31" w14:textId="77777777" w:rsidR="00DD1BDB" w:rsidRPr="00087CB3" w:rsidRDefault="003D5041" w:rsidP="00E563F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Carrot</w:t>
            </w:r>
          </w:p>
        </w:tc>
        <w:tc>
          <w:tcPr>
            <w:tcW w:w="0" w:type="auto"/>
            <w:vMerge/>
            <w:tcBorders>
              <w:top w:val="single" w:sz="12" w:space="0" w:color="auto"/>
              <w:bottom w:val="single" w:sz="12" w:space="0" w:color="auto"/>
            </w:tcBorders>
            <w:noWrap/>
            <w:hideMark/>
          </w:tcPr>
          <w:p w14:paraId="08A9FB4A" w14:textId="77777777" w:rsidR="00DD1BDB" w:rsidRPr="00087CB3" w:rsidRDefault="00DD1BDB" w:rsidP="00E563FC">
            <w:pPr>
              <w:spacing w:line="360" w:lineRule="auto"/>
              <w:jc w:val="both"/>
              <w:rPr>
                <w:rFonts w:ascii="Times New Roman" w:hAnsi="Times New Roman" w:cs="Times New Roman"/>
                <w:b/>
                <w:sz w:val="24"/>
                <w:szCs w:val="24"/>
              </w:rPr>
            </w:pPr>
          </w:p>
        </w:tc>
      </w:tr>
      <w:tr w:rsidR="0002544D" w14:paraId="64A1C72F" w14:textId="77777777" w:rsidTr="00E563FC">
        <w:trPr>
          <w:trHeight w:val="300"/>
        </w:trPr>
        <w:tc>
          <w:tcPr>
            <w:tcW w:w="0" w:type="auto"/>
            <w:tcBorders>
              <w:top w:val="single" w:sz="12" w:space="0" w:color="auto"/>
            </w:tcBorders>
            <w:noWrap/>
            <w:hideMark/>
          </w:tcPr>
          <w:p w14:paraId="0B9CCECE"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1</w:t>
            </w:r>
          </w:p>
        </w:tc>
        <w:tc>
          <w:tcPr>
            <w:tcW w:w="0" w:type="auto"/>
            <w:tcBorders>
              <w:top w:val="single" w:sz="12" w:space="0" w:color="auto"/>
            </w:tcBorders>
            <w:noWrap/>
            <w:hideMark/>
          </w:tcPr>
          <w:p w14:paraId="19B66504"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10</w:t>
            </w:r>
          </w:p>
        </w:tc>
        <w:tc>
          <w:tcPr>
            <w:tcW w:w="0" w:type="auto"/>
            <w:tcBorders>
              <w:top w:val="single" w:sz="12" w:space="0" w:color="auto"/>
            </w:tcBorders>
            <w:noWrap/>
            <w:hideMark/>
          </w:tcPr>
          <w:p w14:paraId="054E1C6E"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tcBorders>
              <w:top w:val="single" w:sz="12" w:space="0" w:color="auto"/>
            </w:tcBorders>
            <w:noWrap/>
            <w:hideMark/>
          </w:tcPr>
          <w:p w14:paraId="20A5508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tcBorders>
              <w:top w:val="single" w:sz="12" w:space="0" w:color="auto"/>
            </w:tcBorders>
            <w:noWrap/>
            <w:hideMark/>
          </w:tcPr>
          <w:p w14:paraId="010DFC3F"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tcBorders>
              <w:top w:val="single" w:sz="12" w:space="0" w:color="auto"/>
            </w:tcBorders>
            <w:noWrap/>
            <w:hideMark/>
          </w:tcPr>
          <w:p w14:paraId="1092A3C7"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22</w:t>
            </w:r>
          </w:p>
        </w:tc>
      </w:tr>
      <w:tr w:rsidR="0002544D" w14:paraId="269CB20B" w14:textId="77777777" w:rsidTr="00E563FC">
        <w:trPr>
          <w:trHeight w:val="300"/>
        </w:trPr>
        <w:tc>
          <w:tcPr>
            <w:tcW w:w="0" w:type="auto"/>
            <w:noWrap/>
            <w:hideMark/>
          </w:tcPr>
          <w:p w14:paraId="2D633CC4"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2</w:t>
            </w:r>
          </w:p>
        </w:tc>
        <w:tc>
          <w:tcPr>
            <w:tcW w:w="0" w:type="auto"/>
            <w:noWrap/>
            <w:hideMark/>
          </w:tcPr>
          <w:p w14:paraId="531EEF89"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11</w:t>
            </w:r>
          </w:p>
        </w:tc>
        <w:tc>
          <w:tcPr>
            <w:tcW w:w="0" w:type="auto"/>
            <w:noWrap/>
            <w:hideMark/>
          </w:tcPr>
          <w:p w14:paraId="64D84DC8"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7</w:t>
            </w:r>
          </w:p>
        </w:tc>
        <w:tc>
          <w:tcPr>
            <w:tcW w:w="0" w:type="auto"/>
            <w:noWrap/>
            <w:hideMark/>
          </w:tcPr>
          <w:p w14:paraId="592CEAE4"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2B3C029F"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383D66C7"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22</w:t>
            </w:r>
          </w:p>
        </w:tc>
      </w:tr>
      <w:tr w:rsidR="0002544D" w14:paraId="3AA4BC3E" w14:textId="77777777" w:rsidTr="00E563FC">
        <w:trPr>
          <w:trHeight w:val="300"/>
        </w:trPr>
        <w:tc>
          <w:tcPr>
            <w:tcW w:w="0" w:type="auto"/>
            <w:noWrap/>
            <w:hideMark/>
          </w:tcPr>
          <w:p w14:paraId="646709FD"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3</w:t>
            </w:r>
          </w:p>
        </w:tc>
        <w:tc>
          <w:tcPr>
            <w:tcW w:w="0" w:type="auto"/>
            <w:noWrap/>
            <w:hideMark/>
          </w:tcPr>
          <w:p w14:paraId="5FF71F6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noWrap/>
            <w:hideMark/>
          </w:tcPr>
          <w:p w14:paraId="267B985E"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noWrap/>
            <w:hideMark/>
          </w:tcPr>
          <w:p w14:paraId="6E91169A"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4F1D0496"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2745C509"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20</w:t>
            </w:r>
          </w:p>
        </w:tc>
      </w:tr>
      <w:tr w:rsidR="0002544D" w14:paraId="428AFAC7" w14:textId="77777777" w:rsidTr="00E563FC">
        <w:trPr>
          <w:trHeight w:val="300"/>
        </w:trPr>
        <w:tc>
          <w:tcPr>
            <w:tcW w:w="0" w:type="auto"/>
            <w:noWrap/>
            <w:hideMark/>
          </w:tcPr>
          <w:p w14:paraId="5CD6656C"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4</w:t>
            </w:r>
          </w:p>
        </w:tc>
        <w:tc>
          <w:tcPr>
            <w:tcW w:w="0" w:type="auto"/>
            <w:noWrap/>
            <w:hideMark/>
          </w:tcPr>
          <w:p w14:paraId="27FDC45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4D620ADB"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454757D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5D00A1C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2</w:t>
            </w:r>
          </w:p>
        </w:tc>
        <w:tc>
          <w:tcPr>
            <w:tcW w:w="0" w:type="auto"/>
            <w:noWrap/>
            <w:hideMark/>
          </w:tcPr>
          <w:p w14:paraId="7C4A1EC2"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10</w:t>
            </w:r>
          </w:p>
        </w:tc>
      </w:tr>
      <w:tr w:rsidR="0002544D" w14:paraId="17DFEFAF" w14:textId="77777777" w:rsidTr="00E563FC">
        <w:trPr>
          <w:trHeight w:val="300"/>
        </w:trPr>
        <w:tc>
          <w:tcPr>
            <w:tcW w:w="0" w:type="auto"/>
            <w:noWrap/>
            <w:hideMark/>
          </w:tcPr>
          <w:p w14:paraId="68C37956"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Market 5</w:t>
            </w:r>
          </w:p>
        </w:tc>
        <w:tc>
          <w:tcPr>
            <w:tcW w:w="0" w:type="auto"/>
            <w:noWrap/>
            <w:hideMark/>
          </w:tcPr>
          <w:p w14:paraId="2E12B84D"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14</w:t>
            </w:r>
          </w:p>
        </w:tc>
        <w:tc>
          <w:tcPr>
            <w:tcW w:w="0" w:type="auto"/>
            <w:noWrap/>
            <w:hideMark/>
          </w:tcPr>
          <w:p w14:paraId="1F353692"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577B3549"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2CB81ED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2E83F878"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26</w:t>
            </w:r>
          </w:p>
        </w:tc>
      </w:tr>
      <w:tr w:rsidR="0002544D" w14:paraId="33EA2C48" w14:textId="77777777" w:rsidTr="00E563FC">
        <w:trPr>
          <w:trHeight w:val="300"/>
        </w:trPr>
        <w:tc>
          <w:tcPr>
            <w:tcW w:w="0" w:type="auto"/>
            <w:noWrap/>
            <w:hideMark/>
          </w:tcPr>
          <w:p w14:paraId="04FAC91F"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Site 1</w:t>
            </w:r>
          </w:p>
        </w:tc>
        <w:tc>
          <w:tcPr>
            <w:tcW w:w="0" w:type="auto"/>
            <w:noWrap/>
            <w:hideMark/>
          </w:tcPr>
          <w:p w14:paraId="240254C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8</w:t>
            </w:r>
          </w:p>
        </w:tc>
        <w:tc>
          <w:tcPr>
            <w:tcW w:w="0" w:type="auto"/>
            <w:noWrap/>
            <w:hideMark/>
          </w:tcPr>
          <w:p w14:paraId="0879FCDB"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6</w:t>
            </w:r>
          </w:p>
        </w:tc>
        <w:tc>
          <w:tcPr>
            <w:tcW w:w="0" w:type="auto"/>
            <w:noWrap/>
            <w:hideMark/>
          </w:tcPr>
          <w:p w14:paraId="4AE60C63"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76761FF5"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2CB4ECB8"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14</w:t>
            </w:r>
          </w:p>
        </w:tc>
      </w:tr>
      <w:tr w:rsidR="0002544D" w14:paraId="5023F112" w14:textId="77777777" w:rsidTr="00E563FC">
        <w:trPr>
          <w:trHeight w:val="300"/>
        </w:trPr>
        <w:tc>
          <w:tcPr>
            <w:tcW w:w="0" w:type="auto"/>
            <w:noWrap/>
            <w:hideMark/>
          </w:tcPr>
          <w:p w14:paraId="39B18D0A"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Site 2</w:t>
            </w:r>
          </w:p>
        </w:tc>
        <w:tc>
          <w:tcPr>
            <w:tcW w:w="0" w:type="auto"/>
            <w:noWrap/>
            <w:hideMark/>
          </w:tcPr>
          <w:p w14:paraId="6B7C8C0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6</w:t>
            </w:r>
          </w:p>
        </w:tc>
        <w:tc>
          <w:tcPr>
            <w:tcW w:w="0" w:type="auto"/>
            <w:noWrap/>
            <w:hideMark/>
          </w:tcPr>
          <w:p w14:paraId="2414C8C1"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4C665048"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0C22AE87"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298E38C0"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6</w:t>
            </w:r>
          </w:p>
        </w:tc>
      </w:tr>
      <w:tr w:rsidR="0002544D" w14:paraId="2F1FDCB4" w14:textId="77777777" w:rsidTr="00E563FC">
        <w:trPr>
          <w:trHeight w:val="300"/>
        </w:trPr>
        <w:tc>
          <w:tcPr>
            <w:tcW w:w="0" w:type="auto"/>
            <w:noWrap/>
            <w:hideMark/>
          </w:tcPr>
          <w:p w14:paraId="0DE418C8" w14:textId="77777777" w:rsidR="00DD1BDB" w:rsidRPr="00087CB3" w:rsidRDefault="00DA5F71" w:rsidP="00E563FC">
            <w:pPr>
              <w:spacing w:line="360" w:lineRule="auto"/>
              <w:jc w:val="both"/>
              <w:rPr>
                <w:rFonts w:ascii="Times New Roman" w:hAnsi="Times New Roman" w:cs="Times New Roman"/>
                <w:sz w:val="24"/>
                <w:szCs w:val="24"/>
              </w:rPr>
            </w:pPr>
            <w:r w:rsidRPr="00087CB3">
              <w:rPr>
                <w:rFonts w:ascii="Times New Roman" w:hAnsi="Times New Roman" w:cs="Times New Roman"/>
                <w:sz w:val="24"/>
                <w:szCs w:val="24"/>
              </w:rPr>
              <w:t>Site 3</w:t>
            </w:r>
          </w:p>
        </w:tc>
        <w:tc>
          <w:tcPr>
            <w:tcW w:w="0" w:type="auto"/>
            <w:noWrap/>
            <w:hideMark/>
          </w:tcPr>
          <w:p w14:paraId="029770F3"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4</w:t>
            </w:r>
          </w:p>
        </w:tc>
        <w:tc>
          <w:tcPr>
            <w:tcW w:w="0" w:type="auto"/>
            <w:noWrap/>
            <w:hideMark/>
          </w:tcPr>
          <w:p w14:paraId="06D4C7EA"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2C0600E0"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7D5C69ED" w14:textId="77777777" w:rsidR="00DD1BDB" w:rsidRPr="00087CB3" w:rsidRDefault="00DA5F71" w:rsidP="00E563FC">
            <w:pPr>
              <w:spacing w:line="360" w:lineRule="auto"/>
              <w:jc w:val="center"/>
              <w:rPr>
                <w:rFonts w:ascii="Times New Roman" w:hAnsi="Times New Roman" w:cs="Times New Roman"/>
                <w:sz w:val="24"/>
                <w:szCs w:val="24"/>
              </w:rPr>
            </w:pPr>
            <w:r w:rsidRPr="00087CB3">
              <w:rPr>
                <w:rFonts w:ascii="Times New Roman" w:hAnsi="Times New Roman" w:cs="Times New Roman"/>
                <w:sz w:val="24"/>
                <w:szCs w:val="24"/>
              </w:rPr>
              <w:t>0</w:t>
            </w:r>
          </w:p>
        </w:tc>
        <w:tc>
          <w:tcPr>
            <w:tcW w:w="0" w:type="auto"/>
            <w:noWrap/>
            <w:hideMark/>
          </w:tcPr>
          <w:p w14:paraId="5D58B4E0"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4</w:t>
            </w:r>
          </w:p>
        </w:tc>
      </w:tr>
      <w:tr w:rsidR="0002544D" w14:paraId="40A49398" w14:textId="77777777" w:rsidTr="00E563FC">
        <w:trPr>
          <w:trHeight w:val="300"/>
        </w:trPr>
        <w:tc>
          <w:tcPr>
            <w:tcW w:w="0" w:type="auto"/>
            <w:noWrap/>
            <w:hideMark/>
          </w:tcPr>
          <w:p w14:paraId="7462AB5F"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Total</w:t>
            </w:r>
          </w:p>
        </w:tc>
        <w:tc>
          <w:tcPr>
            <w:tcW w:w="0" w:type="auto"/>
            <w:noWrap/>
            <w:hideMark/>
          </w:tcPr>
          <w:p w14:paraId="08554E61"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65</w:t>
            </w:r>
          </w:p>
        </w:tc>
        <w:tc>
          <w:tcPr>
            <w:tcW w:w="0" w:type="auto"/>
            <w:noWrap/>
            <w:hideMark/>
          </w:tcPr>
          <w:p w14:paraId="4BACA43F"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35</w:t>
            </w:r>
          </w:p>
        </w:tc>
        <w:tc>
          <w:tcPr>
            <w:tcW w:w="0" w:type="auto"/>
            <w:noWrap/>
            <w:hideMark/>
          </w:tcPr>
          <w:p w14:paraId="3925E9E4"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12</w:t>
            </w:r>
          </w:p>
        </w:tc>
        <w:tc>
          <w:tcPr>
            <w:tcW w:w="0" w:type="auto"/>
            <w:noWrap/>
            <w:hideMark/>
          </w:tcPr>
          <w:p w14:paraId="7E8AA3F8" w14:textId="77777777" w:rsidR="00DD1BDB" w:rsidRPr="00087CB3" w:rsidRDefault="00DA5F71" w:rsidP="00E563FC">
            <w:pPr>
              <w:spacing w:line="360" w:lineRule="auto"/>
              <w:jc w:val="center"/>
              <w:rPr>
                <w:rFonts w:ascii="Times New Roman" w:hAnsi="Times New Roman" w:cs="Times New Roman"/>
                <w:b/>
                <w:sz w:val="24"/>
                <w:szCs w:val="24"/>
              </w:rPr>
            </w:pPr>
            <w:r w:rsidRPr="00087CB3">
              <w:rPr>
                <w:rFonts w:ascii="Times New Roman" w:hAnsi="Times New Roman" w:cs="Times New Roman"/>
                <w:b/>
                <w:sz w:val="24"/>
                <w:szCs w:val="24"/>
              </w:rPr>
              <w:t>12</w:t>
            </w:r>
          </w:p>
        </w:tc>
        <w:tc>
          <w:tcPr>
            <w:tcW w:w="0" w:type="auto"/>
            <w:noWrap/>
            <w:hideMark/>
          </w:tcPr>
          <w:p w14:paraId="27C160A0" w14:textId="77777777" w:rsidR="00DD1BDB" w:rsidRPr="00087CB3" w:rsidRDefault="00DA5F71" w:rsidP="00E563FC">
            <w:pPr>
              <w:spacing w:line="360" w:lineRule="auto"/>
              <w:jc w:val="both"/>
              <w:rPr>
                <w:rFonts w:ascii="Times New Roman" w:hAnsi="Times New Roman" w:cs="Times New Roman"/>
                <w:b/>
                <w:sz w:val="24"/>
                <w:szCs w:val="24"/>
              </w:rPr>
            </w:pPr>
            <w:r w:rsidRPr="00087CB3">
              <w:rPr>
                <w:rFonts w:ascii="Times New Roman" w:hAnsi="Times New Roman" w:cs="Times New Roman"/>
                <w:b/>
                <w:sz w:val="24"/>
                <w:szCs w:val="24"/>
              </w:rPr>
              <w:t>124</w:t>
            </w:r>
          </w:p>
        </w:tc>
      </w:tr>
    </w:tbl>
    <w:p w14:paraId="04BF1446" w14:textId="77777777" w:rsidR="00DD1BDB" w:rsidRPr="003D1728" w:rsidRDefault="00DD1BDB" w:rsidP="00E807AE">
      <w:pPr>
        <w:spacing w:after="0" w:line="360" w:lineRule="auto"/>
        <w:jc w:val="both"/>
        <w:rPr>
          <w:rFonts w:ascii="Times New Roman" w:eastAsia="Calibri" w:hAnsi="Times New Roman" w:cs="Times New Roman"/>
          <w:b/>
          <w:sz w:val="24"/>
          <w:szCs w:val="24"/>
        </w:rPr>
      </w:pPr>
    </w:p>
    <w:p w14:paraId="3179840B" w14:textId="77777777" w:rsidR="00E807AE" w:rsidRPr="003D1728" w:rsidRDefault="00DA5F71" w:rsidP="00E807AE">
      <w:pPr>
        <w:spacing w:after="0" w:line="360" w:lineRule="auto"/>
        <w:jc w:val="both"/>
        <w:rPr>
          <w:rFonts w:ascii="Times New Roman" w:hAnsi="Times New Roman" w:cs="Times New Roman"/>
          <w:b/>
          <w:sz w:val="24"/>
          <w:szCs w:val="24"/>
        </w:rPr>
      </w:pPr>
      <w:r w:rsidRPr="003D1728">
        <w:rPr>
          <w:rFonts w:ascii="Times New Roman" w:eastAsia="Calibri" w:hAnsi="Times New Roman" w:cs="Times New Roman"/>
          <w:b/>
          <w:sz w:val="24"/>
          <w:szCs w:val="24"/>
        </w:rPr>
        <w:t xml:space="preserve">Testing for </w:t>
      </w:r>
      <w:r w:rsidR="00656BAF">
        <w:rPr>
          <w:rFonts w:ascii="Times New Roman" w:eastAsia="Calibri" w:hAnsi="Times New Roman" w:cs="Times New Roman"/>
          <w:b/>
          <w:i/>
          <w:sz w:val="24"/>
          <w:szCs w:val="24"/>
        </w:rPr>
        <w:t>Salmonella</w:t>
      </w:r>
    </w:p>
    <w:p w14:paraId="1DCB5FD5" w14:textId="77777777" w:rsidR="00E807AE" w:rsidRPr="003D1728" w:rsidRDefault="00E807AE" w:rsidP="00E807AE">
      <w:pPr>
        <w:spacing w:after="0" w:line="360" w:lineRule="auto"/>
        <w:jc w:val="both"/>
        <w:rPr>
          <w:rFonts w:ascii="Times New Roman" w:hAnsi="Times New Roman" w:cs="Times New Roman"/>
          <w:sz w:val="24"/>
          <w:szCs w:val="24"/>
        </w:rPr>
      </w:pPr>
    </w:p>
    <w:p w14:paraId="1E282CF2" w14:textId="77777777" w:rsidR="00E807AE" w:rsidRPr="003E1558" w:rsidRDefault="00DA5F71" w:rsidP="003E1558">
      <w:pPr>
        <w:spacing w:after="0" w:line="360" w:lineRule="auto"/>
        <w:ind w:firstLine="360"/>
        <w:jc w:val="both"/>
        <w:rPr>
          <w:rFonts w:ascii="Times New Roman" w:hAnsi="Times New Roman" w:cs="Times New Roman"/>
          <w:sz w:val="24"/>
          <w:szCs w:val="24"/>
        </w:rPr>
      </w:pPr>
      <w:r>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testing was carried out according to ISO 6579:2017 [16] in 4 steps </w:t>
      </w:r>
      <w:r w:rsidRPr="003D1728">
        <w:rPr>
          <w:rFonts w:ascii="Times New Roman" w:eastAsia="Calibri" w:hAnsi="Times New Roman" w:cs="Times New Roman"/>
          <w:sz w:val="24"/>
          <w:szCs w:val="24"/>
        </w:rPr>
        <w:t>[8]</w:t>
      </w:r>
      <w:r w:rsidRPr="003E1558">
        <w:rPr>
          <w:rFonts w:ascii="Times New Roman" w:hAnsi="Times New Roman" w:cs="Times New Roman"/>
          <w:sz w:val="24"/>
          <w:szCs w:val="24"/>
        </w:rPr>
        <w:t xml:space="preserve">: </w:t>
      </w:r>
      <w:proofErr w:type="spellStart"/>
      <w:r w:rsidRPr="003E1558">
        <w:rPr>
          <w:rFonts w:ascii="Times New Roman" w:hAnsi="Times New Roman" w:cs="Times New Roman"/>
          <w:sz w:val="24"/>
          <w:szCs w:val="24"/>
        </w:rPr>
        <w:t>preenrichment</w:t>
      </w:r>
      <w:proofErr w:type="spellEnd"/>
      <w:r w:rsidRPr="003E1558">
        <w:rPr>
          <w:rFonts w:ascii="Times New Roman" w:hAnsi="Times New Roman" w:cs="Times New Roman"/>
          <w:sz w:val="24"/>
          <w:szCs w:val="24"/>
        </w:rPr>
        <w:t>, enrichment, isolation and biochemical identification. Bacteriological analysis was carried out on 124 samples.</w:t>
      </w:r>
    </w:p>
    <w:p w14:paraId="06510D18" w14:textId="77777777" w:rsidR="00E807AE" w:rsidRDefault="00DA5F71" w:rsidP="008F301C">
      <w:pPr>
        <w:spacing w:after="0" w:line="360" w:lineRule="auto"/>
        <w:jc w:val="both"/>
        <w:rPr>
          <w:rFonts w:ascii="Times New Roman" w:hAnsi="Times New Roman" w:cs="Times New Roman"/>
          <w:sz w:val="24"/>
          <w:szCs w:val="24"/>
        </w:rPr>
      </w:pPr>
      <w:proofErr w:type="spellStart"/>
      <w:r w:rsidRPr="008F301C">
        <w:rPr>
          <w:rFonts w:ascii="Times New Roman" w:hAnsi="Times New Roman" w:cs="Times New Roman"/>
          <w:sz w:val="24"/>
          <w:szCs w:val="24"/>
        </w:rPr>
        <w:t>Preenrichment</w:t>
      </w:r>
      <w:proofErr w:type="spellEnd"/>
      <w:r w:rsidRPr="008F301C">
        <w:rPr>
          <w:rFonts w:ascii="Times New Roman" w:hAnsi="Times New Roman" w:cs="Times New Roman"/>
          <w:sz w:val="24"/>
          <w:szCs w:val="24"/>
        </w:rPr>
        <w:t xml:space="preserve"> </w:t>
      </w:r>
      <w:bookmarkStart w:id="4" w:name="_Hlk178599930"/>
      <w:r w:rsidRPr="008F301C">
        <w:rPr>
          <w:rFonts w:ascii="Times New Roman" w:eastAsia="Times New Roman" w:hAnsi="Times New Roman" w:cs="Times New Roman"/>
          <w:bCs/>
          <w:iCs/>
          <w:sz w:val="24"/>
          <w:szCs w:val="24"/>
        </w:rPr>
        <w:t>was achieved by grinding the lettuce sample in a sterile polyethylene bag around the Bunsen burner flame. Twenty-five (25) grams of the shredded material was taken and introduced directly into 225 mL of buffered peptone water</w:t>
      </w:r>
      <w:r w:rsidRPr="008F301C">
        <w:rPr>
          <w:rFonts w:ascii="Times New Roman" w:hAnsi="Times New Roman" w:cs="Times New Roman"/>
          <w:sz w:val="24"/>
          <w:szCs w:val="24"/>
        </w:rPr>
        <w:t xml:space="preserve"> </w:t>
      </w:r>
      <w:r>
        <w:rPr>
          <w:rFonts w:ascii="Times New Roman" w:eastAsia="Calibri" w:hAnsi="Times New Roman" w:cs="Times New Roman"/>
          <w:sz w:val="24"/>
          <w:szCs w:val="24"/>
        </w:rPr>
        <w:t xml:space="preserve">and </w:t>
      </w:r>
      <w:r w:rsidRPr="008F301C">
        <w:rPr>
          <w:rFonts w:ascii="Times New Roman" w:hAnsi="Times New Roman" w:cs="Times New Roman"/>
          <w:sz w:val="24"/>
          <w:szCs w:val="24"/>
        </w:rPr>
        <w:t xml:space="preserve">incubated at 37 °C </w:t>
      </w:r>
      <w:bookmarkEnd w:id="4"/>
      <w:r w:rsidRPr="008F301C">
        <w:rPr>
          <w:rFonts w:ascii="Times New Roman" w:hAnsi="Times New Roman" w:cs="Times New Roman"/>
          <w:sz w:val="24"/>
          <w:szCs w:val="24"/>
        </w:rPr>
        <w:t>for 24 hrs. For enrichment</w:t>
      </w:r>
      <w:r>
        <w:rPr>
          <w:rFonts w:ascii="Times New Roman" w:eastAsia="Calibri" w:hAnsi="Times New Roman" w:cs="Times New Roman"/>
          <w:sz w:val="24"/>
          <w:szCs w:val="24"/>
        </w:rPr>
        <w:t>,</w:t>
      </w:r>
      <w:r w:rsidRPr="008F301C">
        <w:rPr>
          <w:rFonts w:ascii="Times New Roman" w:hAnsi="Times New Roman" w:cs="Times New Roman"/>
          <w:sz w:val="24"/>
          <w:szCs w:val="24"/>
        </w:rPr>
        <w:t xml:space="preserve"> 0.1 mL of </w:t>
      </w:r>
      <w:proofErr w:type="spellStart"/>
      <w:r w:rsidRPr="008F301C">
        <w:rPr>
          <w:rFonts w:ascii="Times New Roman" w:hAnsi="Times New Roman" w:cs="Times New Roman"/>
          <w:sz w:val="24"/>
          <w:szCs w:val="24"/>
        </w:rPr>
        <w:t>preenrichment</w:t>
      </w:r>
      <w:proofErr w:type="spellEnd"/>
      <w:r w:rsidRPr="008F301C">
        <w:rPr>
          <w:rFonts w:ascii="Times New Roman" w:hAnsi="Times New Roman" w:cs="Times New Roman"/>
          <w:sz w:val="24"/>
          <w:szCs w:val="24"/>
        </w:rPr>
        <w:t xml:space="preserve"> broth was added to 10 mL of RV (Rappaport Vassiliadis) and incubated at 42 °C for 24 hrs.</w:t>
      </w:r>
      <w:r>
        <w:rPr>
          <w:rFonts w:ascii="Times New Roman" w:eastAsia="Calibri" w:hAnsi="Times New Roman" w:cs="Times New Roman"/>
          <w:sz w:val="24"/>
          <w:szCs w:val="24"/>
        </w:rPr>
        <w:t xml:space="preserve"> </w:t>
      </w:r>
      <w:r w:rsidRPr="008F301C">
        <w:rPr>
          <w:rFonts w:ascii="Times New Roman" w:hAnsi="Times New Roman" w:cs="Times New Roman"/>
          <w:sz w:val="24"/>
          <w:szCs w:val="24"/>
        </w:rPr>
        <w:t>Each enrichment culture was streaked on SS agar</w:t>
      </w:r>
      <w:r>
        <w:rPr>
          <w:rFonts w:ascii="Times New Roman" w:eastAsia="Calibri" w:hAnsi="Times New Roman" w:cs="Times New Roman"/>
          <w:sz w:val="24"/>
          <w:szCs w:val="24"/>
        </w:rPr>
        <w:t>,</w:t>
      </w:r>
      <w:r w:rsidRPr="008F301C">
        <w:rPr>
          <w:rFonts w:ascii="Times New Roman" w:hAnsi="Times New Roman" w:cs="Times New Roman"/>
          <w:sz w:val="24"/>
          <w:szCs w:val="24"/>
        </w:rPr>
        <w:t xml:space="preserve"> and </w:t>
      </w:r>
      <w:r>
        <w:rPr>
          <w:rFonts w:ascii="Times New Roman" w:eastAsia="Calibri" w:hAnsi="Times New Roman" w:cs="Times New Roman"/>
          <w:sz w:val="24"/>
          <w:szCs w:val="24"/>
        </w:rPr>
        <w:t>the Petri</w:t>
      </w:r>
      <w:r w:rsidRPr="008F301C">
        <w:rPr>
          <w:rFonts w:ascii="Times New Roman" w:hAnsi="Times New Roman" w:cs="Times New Roman"/>
          <w:sz w:val="24"/>
          <w:szCs w:val="24"/>
        </w:rPr>
        <w:t xml:space="preserve"> dishes </w:t>
      </w:r>
      <w:r>
        <w:rPr>
          <w:rFonts w:ascii="Times New Roman" w:eastAsia="Calibri" w:hAnsi="Times New Roman" w:cs="Times New Roman"/>
          <w:sz w:val="24"/>
          <w:szCs w:val="24"/>
        </w:rPr>
        <w:t xml:space="preserve">were </w:t>
      </w:r>
      <w:r w:rsidRPr="008F301C">
        <w:rPr>
          <w:rFonts w:ascii="Times New Roman" w:hAnsi="Times New Roman" w:cs="Times New Roman"/>
          <w:sz w:val="24"/>
          <w:szCs w:val="24"/>
        </w:rPr>
        <w:t xml:space="preserve">incubated at 37 °C for 24 hrs. The suspected </w:t>
      </w:r>
      <w:r w:rsidR="00656BAF" w:rsidRPr="008F301C">
        <w:rPr>
          <w:rFonts w:ascii="Times New Roman" w:hAnsi="Times New Roman" w:cs="Times New Roman"/>
          <w:i/>
          <w:sz w:val="24"/>
          <w:szCs w:val="24"/>
        </w:rPr>
        <w:t xml:space="preserve">Salmonella </w:t>
      </w:r>
      <w:r w:rsidRPr="008F301C">
        <w:rPr>
          <w:rFonts w:ascii="Times New Roman" w:hAnsi="Times New Roman" w:cs="Times New Roman"/>
          <w:sz w:val="24"/>
          <w:szCs w:val="24"/>
        </w:rPr>
        <w:t xml:space="preserve">colonies were examined </w:t>
      </w:r>
      <w:r>
        <w:rPr>
          <w:rFonts w:ascii="Times New Roman" w:eastAsia="Calibri" w:hAnsi="Times New Roman" w:cs="Times New Roman"/>
          <w:sz w:val="24"/>
          <w:szCs w:val="24"/>
        </w:rPr>
        <w:t>via</w:t>
      </w:r>
      <w:r w:rsidRPr="008F301C">
        <w:rPr>
          <w:rFonts w:ascii="Times New Roman" w:hAnsi="Times New Roman" w:cs="Times New Roman"/>
          <w:sz w:val="24"/>
          <w:szCs w:val="24"/>
        </w:rPr>
        <w:t xml:space="preserve"> mini-gallery consisting of 4 media (</w:t>
      </w:r>
      <w:proofErr w:type="spellStart"/>
      <w:r w:rsidRPr="008F301C">
        <w:rPr>
          <w:rFonts w:ascii="Times New Roman" w:hAnsi="Times New Roman" w:cs="Times New Roman"/>
          <w:sz w:val="24"/>
          <w:szCs w:val="24"/>
        </w:rPr>
        <w:t>Kligler</w:t>
      </w:r>
      <w:proofErr w:type="spellEnd"/>
      <w:r w:rsidRPr="008F301C">
        <w:rPr>
          <w:rFonts w:ascii="Times New Roman" w:hAnsi="Times New Roman" w:cs="Times New Roman"/>
          <w:sz w:val="24"/>
          <w:szCs w:val="24"/>
        </w:rPr>
        <w:t>-Hajna agar; urea-</w:t>
      </w:r>
      <w:proofErr w:type="spellStart"/>
      <w:r w:rsidRPr="008F301C">
        <w:rPr>
          <w:rFonts w:ascii="Times New Roman" w:hAnsi="Times New Roman" w:cs="Times New Roman"/>
          <w:sz w:val="24"/>
          <w:szCs w:val="24"/>
        </w:rPr>
        <w:t>indol</w:t>
      </w:r>
      <w:proofErr w:type="spellEnd"/>
      <w:r w:rsidRPr="008F301C">
        <w:rPr>
          <w:rFonts w:ascii="Times New Roman" w:hAnsi="Times New Roman" w:cs="Times New Roman"/>
          <w:sz w:val="24"/>
          <w:szCs w:val="24"/>
        </w:rPr>
        <w:t xml:space="preserve"> medium, ONPG (O-nitrophenyl-β-D-</w:t>
      </w:r>
      <w:proofErr w:type="spellStart"/>
      <w:r w:rsidRPr="008F301C">
        <w:rPr>
          <w:rFonts w:ascii="Times New Roman" w:hAnsi="Times New Roman" w:cs="Times New Roman"/>
          <w:sz w:val="24"/>
          <w:szCs w:val="24"/>
        </w:rPr>
        <w:t>galactopyranoside</w:t>
      </w:r>
      <w:proofErr w:type="spellEnd"/>
      <w:r w:rsidRPr="008F301C">
        <w:rPr>
          <w:rFonts w:ascii="Times New Roman" w:hAnsi="Times New Roman" w:cs="Times New Roman"/>
          <w:sz w:val="24"/>
          <w:szCs w:val="24"/>
        </w:rPr>
        <w:t xml:space="preserve">), </w:t>
      </w:r>
      <w:proofErr w:type="spellStart"/>
      <w:r w:rsidRPr="008F301C">
        <w:rPr>
          <w:rFonts w:ascii="Times New Roman" w:hAnsi="Times New Roman" w:cs="Times New Roman"/>
          <w:sz w:val="24"/>
          <w:szCs w:val="24"/>
        </w:rPr>
        <w:t>simmons</w:t>
      </w:r>
      <w:proofErr w:type="spellEnd"/>
      <w:r w:rsidRPr="008F301C">
        <w:rPr>
          <w:rFonts w:ascii="Times New Roman" w:hAnsi="Times New Roman" w:cs="Times New Roman"/>
          <w:sz w:val="24"/>
          <w:szCs w:val="24"/>
        </w:rPr>
        <w:t xml:space="preserve"> citrate, mannitol-mobility), with confirmation </w:t>
      </w:r>
      <w:r>
        <w:rPr>
          <w:rFonts w:ascii="Times New Roman" w:eastAsia="Calibri" w:hAnsi="Times New Roman" w:cs="Times New Roman"/>
          <w:sz w:val="24"/>
          <w:szCs w:val="24"/>
        </w:rPr>
        <w:t>via</w:t>
      </w:r>
      <w:r w:rsidRPr="008F301C">
        <w:rPr>
          <w:rFonts w:ascii="Times New Roman" w:hAnsi="Times New Roman" w:cs="Times New Roman"/>
          <w:sz w:val="24"/>
          <w:szCs w:val="24"/>
        </w:rPr>
        <w:t xml:space="preserve"> an API 20</w:t>
      </w:r>
      <w:r w:rsidRPr="008F301C">
        <w:rPr>
          <w:rFonts w:ascii="Times New Roman" w:hAnsi="Times New Roman" w:cs="Times New Roman"/>
          <w:sz w:val="24"/>
          <w:szCs w:val="24"/>
          <w:vertAlign w:val="superscript"/>
        </w:rPr>
        <w:t>E</w:t>
      </w:r>
      <w:r w:rsidRPr="008F301C">
        <w:rPr>
          <w:rFonts w:ascii="Times New Roman" w:hAnsi="Times New Roman" w:cs="Times New Roman"/>
          <w:sz w:val="24"/>
          <w:szCs w:val="24"/>
        </w:rPr>
        <w:t xml:space="preserve"> gallery (</w:t>
      </w:r>
      <w:proofErr w:type="spellStart"/>
      <w:r w:rsidRPr="008F301C">
        <w:rPr>
          <w:rFonts w:ascii="Times New Roman" w:hAnsi="Times New Roman" w:cs="Times New Roman"/>
          <w:sz w:val="24"/>
          <w:szCs w:val="24"/>
        </w:rPr>
        <w:t>Biomérieux</w:t>
      </w:r>
      <w:proofErr w:type="spellEnd"/>
      <w:r w:rsidRPr="008F301C">
        <w:rPr>
          <w:rFonts w:ascii="Times New Roman" w:hAnsi="Times New Roman" w:cs="Times New Roman"/>
          <w:sz w:val="24"/>
          <w:szCs w:val="24"/>
        </w:rPr>
        <w:t>, France).</w:t>
      </w:r>
    </w:p>
    <w:p w14:paraId="6E7008A4" w14:textId="77777777" w:rsidR="00E807AE" w:rsidRPr="003D1728" w:rsidRDefault="00E807AE" w:rsidP="00E807AE">
      <w:pPr>
        <w:spacing w:after="0" w:line="360" w:lineRule="auto"/>
        <w:jc w:val="both"/>
        <w:rPr>
          <w:rFonts w:ascii="Times New Roman" w:hAnsi="Times New Roman" w:cs="Times New Roman"/>
          <w:sz w:val="24"/>
          <w:szCs w:val="24"/>
        </w:rPr>
      </w:pPr>
    </w:p>
    <w:p w14:paraId="5B085AE3" w14:textId="77777777" w:rsidR="00E807AE" w:rsidRPr="003D1728" w:rsidRDefault="00DA5F71" w:rsidP="00E807AE">
      <w:pPr>
        <w:spacing w:after="0"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Antibiotic resistance testing</w:t>
      </w:r>
    </w:p>
    <w:p w14:paraId="6A93921A" w14:textId="77777777" w:rsidR="00E807AE" w:rsidRPr="003D1728" w:rsidRDefault="00E807AE" w:rsidP="00E807AE">
      <w:pPr>
        <w:spacing w:after="0" w:line="360" w:lineRule="auto"/>
        <w:jc w:val="both"/>
        <w:rPr>
          <w:rFonts w:ascii="Times New Roman" w:hAnsi="Times New Roman" w:cs="Times New Roman"/>
          <w:b/>
          <w:sz w:val="24"/>
          <w:szCs w:val="24"/>
        </w:rPr>
      </w:pPr>
    </w:p>
    <w:p w14:paraId="3A58CEE8" w14:textId="77777777" w:rsidR="00E807AE" w:rsidRPr="003D1728" w:rsidRDefault="00DA5F71" w:rsidP="00E807AE">
      <w:pPr>
        <w:spacing w:after="0" w:line="360" w:lineRule="auto"/>
        <w:jc w:val="both"/>
        <w:rPr>
          <w:rFonts w:ascii="Times New Roman" w:hAnsi="Times New Roman" w:cs="Times New Roman"/>
          <w:b/>
          <w:i/>
          <w:sz w:val="24"/>
          <w:szCs w:val="24"/>
        </w:rPr>
      </w:pPr>
      <w:r w:rsidRPr="003D1728">
        <w:rPr>
          <w:rFonts w:ascii="Times New Roman" w:hAnsi="Times New Roman" w:cs="Times New Roman"/>
          <w:b/>
          <w:i/>
          <w:sz w:val="24"/>
          <w:szCs w:val="24"/>
        </w:rPr>
        <w:t>Inoculum preparation</w:t>
      </w:r>
    </w:p>
    <w:p w14:paraId="7C065D7D" w14:textId="77777777" w:rsidR="00E807AE" w:rsidRPr="003D1728" w:rsidRDefault="00E807AE" w:rsidP="00E807AE">
      <w:pPr>
        <w:spacing w:after="0" w:line="360" w:lineRule="auto"/>
        <w:jc w:val="both"/>
        <w:rPr>
          <w:rFonts w:ascii="Times New Roman" w:hAnsi="Times New Roman" w:cs="Times New Roman"/>
          <w:b/>
          <w:i/>
          <w:sz w:val="24"/>
          <w:szCs w:val="24"/>
        </w:rPr>
      </w:pPr>
    </w:p>
    <w:p w14:paraId="1B3D81FE" w14:textId="77777777" w:rsidR="00E807AE" w:rsidRPr="003D1728" w:rsidRDefault="00DA5F71" w:rsidP="003E1558">
      <w:pPr>
        <w:spacing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lastRenderedPageBreak/>
        <w:t>The inoculum</w:t>
      </w:r>
      <w:r w:rsidRPr="003D1728">
        <w:rPr>
          <w:rFonts w:ascii="Times New Roman" w:hAnsi="Times New Roman" w:cs="Times New Roman"/>
          <w:sz w:val="24"/>
          <w:szCs w:val="24"/>
        </w:rPr>
        <w:t xml:space="preserve"> was prepared from young colonies </w:t>
      </w:r>
      <w:bookmarkStart w:id="5" w:name="_Toc158673858"/>
      <w:r>
        <w:rPr>
          <w:rFonts w:ascii="Times New Roman" w:eastAsia="Calibri" w:hAnsi="Times New Roman" w:cs="Times New Roman"/>
          <w:sz w:val="24"/>
          <w:szCs w:val="24"/>
        </w:rPr>
        <w:t>that had</w:t>
      </w:r>
      <w:r w:rsidRPr="003D1728">
        <w:rPr>
          <w:rFonts w:ascii="Times New Roman" w:hAnsi="Times New Roman" w:cs="Times New Roman"/>
          <w:sz w:val="24"/>
          <w:szCs w:val="24"/>
        </w:rPr>
        <w:t xml:space="preserve"> grown </w:t>
      </w:r>
      <w:r>
        <w:rPr>
          <w:rFonts w:ascii="Times New Roman" w:eastAsia="Calibri" w:hAnsi="Times New Roman" w:cs="Times New Roman"/>
          <w:sz w:val="24"/>
          <w:szCs w:val="24"/>
        </w:rPr>
        <w:t xml:space="preserve">for 24 h </w:t>
      </w:r>
      <w:r w:rsidRPr="003D1728">
        <w:rPr>
          <w:rFonts w:ascii="Times New Roman" w:hAnsi="Times New Roman" w:cs="Times New Roman"/>
          <w:sz w:val="24"/>
          <w:szCs w:val="24"/>
        </w:rPr>
        <w:t>the previous day at 37 °C on nutrient agar (</w:t>
      </w:r>
      <w:proofErr w:type="spellStart"/>
      <w:r w:rsidRPr="003D1728">
        <w:rPr>
          <w:rFonts w:ascii="Times New Roman" w:hAnsi="Times New Roman" w:cs="Times New Roman"/>
          <w:sz w:val="24"/>
          <w:szCs w:val="24"/>
        </w:rPr>
        <w:t>HiMedia</w:t>
      </w:r>
      <w:proofErr w:type="spellEnd"/>
      <w:r w:rsidRPr="003D1728">
        <w:rPr>
          <w:rFonts w:ascii="Times New Roman" w:hAnsi="Times New Roman" w:cs="Times New Roman"/>
          <w:sz w:val="24"/>
          <w:szCs w:val="24"/>
        </w:rPr>
        <w:t>, India). A standardized 0.5 Mac Farland inoculum corresponding to 1-2 10</w:t>
      </w:r>
      <w:r w:rsidRPr="003D1728">
        <w:rPr>
          <w:rFonts w:ascii="Times New Roman" w:hAnsi="Times New Roman" w:cs="Times New Roman"/>
          <w:sz w:val="24"/>
          <w:szCs w:val="24"/>
          <w:vertAlign w:val="superscript"/>
        </w:rPr>
        <w:t xml:space="preserve">8 </w:t>
      </w:r>
      <w:r w:rsidRPr="003D1728">
        <w:rPr>
          <w:rFonts w:ascii="Times New Roman" w:hAnsi="Times New Roman" w:cs="Times New Roman"/>
          <w:sz w:val="24"/>
          <w:szCs w:val="24"/>
        </w:rPr>
        <w:t xml:space="preserve">CFU/mL (CA-SFM/EUCAST, 2023) </w:t>
      </w:r>
      <w:r w:rsidRPr="003D1728">
        <w:rPr>
          <w:rFonts w:ascii="Times New Roman" w:eastAsia="Calibri" w:hAnsi="Times New Roman" w:cs="Times New Roman"/>
          <w:sz w:val="24"/>
          <w:szCs w:val="24"/>
        </w:rPr>
        <w:t xml:space="preserve">[17] </w:t>
      </w:r>
      <w:r w:rsidRPr="003D1728">
        <w:rPr>
          <w:rFonts w:ascii="Times New Roman" w:hAnsi="Times New Roman" w:cs="Times New Roman"/>
          <w:sz w:val="24"/>
          <w:szCs w:val="24"/>
        </w:rPr>
        <w:t>was prepared.</w:t>
      </w:r>
    </w:p>
    <w:bookmarkEnd w:id="5"/>
    <w:p w14:paraId="21B0B13C" w14:textId="77777777" w:rsidR="00E807AE" w:rsidRPr="003D1728" w:rsidRDefault="003D1728" w:rsidP="00E807AE">
      <w:pPr>
        <w:spacing w:line="360" w:lineRule="auto"/>
        <w:jc w:val="both"/>
        <w:rPr>
          <w:rFonts w:ascii="Times New Roman" w:hAnsi="Times New Roman" w:cs="Times New Roman"/>
          <w:b/>
          <w:i/>
          <w:sz w:val="24"/>
          <w:szCs w:val="24"/>
        </w:rPr>
      </w:pPr>
      <w:r w:rsidRPr="003D1728">
        <w:rPr>
          <w:rFonts w:ascii="Times New Roman" w:hAnsi="Times New Roman" w:cs="Times New Roman"/>
          <w:b/>
          <w:i/>
          <w:sz w:val="24"/>
          <w:szCs w:val="24"/>
        </w:rPr>
        <w:t>Inoculation</w:t>
      </w:r>
    </w:p>
    <w:p w14:paraId="128C1AF9"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sz w:val="24"/>
          <w:szCs w:val="24"/>
        </w:rPr>
        <w:t xml:space="preserve">The final inoculum was inoculated by swabbing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surface of </w:t>
      </w:r>
      <w:r>
        <w:rPr>
          <w:rFonts w:ascii="Times New Roman" w:eastAsia="Calibri" w:hAnsi="Times New Roman" w:cs="Times New Roman"/>
          <w:sz w:val="24"/>
          <w:szCs w:val="24"/>
        </w:rPr>
        <w:t xml:space="preserve">the </w:t>
      </w:r>
      <w:bookmarkStart w:id="6" w:name="_Hlk178600439"/>
      <w:r w:rsidRPr="003D1728">
        <w:rPr>
          <w:rFonts w:ascii="Times New Roman" w:hAnsi="Times New Roman" w:cs="Times New Roman"/>
          <w:sz w:val="24"/>
          <w:szCs w:val="24"/>
        </w:rPr>
        <w:t xml:space="preserve">agar in </w:t>
      </w:r>
      <w:r>
        <w:rPr>
          <w:rFonts w:ascii="Times New Roman" w:eastAsia="Calibri" w:hAnsi="Times New Roman" w:cs="Times New Roman"/>
          <w:sz w:val="24"/>
          <w:szCs w:val="24"/>
        </w:rPr>
        <w:t>Petri</w:t>
      </w:r>
      <w:r w:rsidRPr="003D1728">
        <w:rPr>
          <w:rFonts w:ascii="Times New Roman" w:hAnsi="Times New Roman" w:cs="Times New Roman"/>
          <w:sz w:val="24"/>
          <w:szCs w:val="24"/>
        </w:rPr>
        <w:t xml:space="preserve"> dishes</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dipping </w:t>
      </w:r>
      <w:bookmarkEnd w:id="6"/>
      <w:r w:rsidRPr="003D1728">
        <w:rPr>
          <w:rFonts w:ascii="Times New Roman" w:hAnsi="Times New Roman" w:cs="Times New Roman"/>
          <w:sz w:val="24"/>
          <w:szCs w:val="24"/>
        </w:rPr>
        <w:t xml:space="preserve">the swab into the bacterial suspension, </w:t>
      </w:r>
      <w:r>
        <w:rPr>
          <w:rFonts w:ascii="Times New Roman" w:eastAsia="Calibri" w:hAnsi="Times New Roman" w:cs="Times New Roman"/>
          <w:sz w:val="24"/>
          <w:szCs w:val="24"/>
        </w:rPr>
        <w:t xml:space="preserve">and </w:t>
      </w:r>
      <w:r w:rsidRPr="003D1728">
        <w:rPr>
          <w:rFonts w:ascii="Times New Roman" w:hAnsi="Times New Roman" w:cs="Times New Roman"/>
          <w:sz w:val="24"/>
          <w:szCs w:val="24"/>
        </w:rPr>
        <w:t xml:space="preserve">then wringing it out by pressing </w:t>
      </w:r>
      <w:r>
        <w:rPr>
          <w:rFonts w:ascii="Times New Roman" w:eastAsia="Calibri" w:hAnsi="Times New Roman" w:cs="Times New Roman"/>
          <w:sz w:val="24"/>
          <w:szCs w:val="24"/>
        </w:rPr>
        <w:t xml:space="preserve">it </w:t>
      </w:r>
      <w:r w:rsidRPr="003D1728">
        <w:rPr>
          <w:rFonts w:ascii="Times New Roman" w:hAnsi="Times New Roman" w:cs="Times New Roman"/>
          <w:sz w:val="24"/>
          <w:szCs w:val="24"/>
        </w:rPr>
        <w:t xml:space="preserve">firmly against the inner wall of the tube. It is then rubbed over the entire surface of </w:t>
      </w:r>
      <w:r>
        <w:rPr>
          <w:rFonts w:ascii="Times New Roman" w:eastAsia="Calibri" w:hAnsi="Times New Roman" w:cs="Times New Roman"/>
          <w:sz w:val="24"/>
          <w:szCs w:val="24"/>
        </w:rPr>
        <w:t>Mueller–Hinton</w:t>
      </w:r>
      <w:r w:rsidRPr="003D1728">
        <w:rPr>
          <w:rFonts w:ascii="Times New Roman" w:hAnsi="Times New Roman" w:cs="Times New Roman"/>
          <w:sz w:val="24"/>
          <w:szCs w:val="24"/>
        </w:rPr>
        <w:t xml:space="preserve"> agar (MHA, </w:t>
      </w:r>
      <w:proofErr w:type="spellStart"/>
      <w:r w:rsidRPr="003D1728">
        <w:rPr>
          <w:rFonts w:ascii="Times New Roman" w:hAnsi="Times New Roman" w:cs="Times New Roman"/>
          <w:sz w:val="24"/>
          <w:szCs w:val="24"/>
        </w:rPr>
        <w:t>HiMedia</w:t>
      </w:r>
      <w:proofErr w:type="spellEnd"/>
      <w:r w:rsidRPr="003D1728">
        <w:rPr>
          <w:rFonts w:ascii="Times New Roman" w:hAnsi="Times New Roman" w:cs="Times New Roman"/>
          <w:sz w:val="24"/>
          <w:szCs w:val="24"/>
        </w:rPr>
        <w:t xml:space="preserve">, India), from top to bottom, in tight ridges. The operation </w:t>
      </w:r>
      <w:r>
        <w:rPr>
          <w:rFonts w:ascii="Times New Roman" w:eastAsia="Calibri" w:hAnsi="Times New Roman" w:cs="Times New Roman"/>
          <w:sz w:val="24"/>
          <w:szCs w:val="24"/>
        </w:rPr>
        <w:t>was</w:t>
      </w:r>
      <w:r w:rsidRPr="003D1728">
        <w:rPr>
          <w:rFonts w:ascii="Times New Roman" w:hAnsi="Times New Roman" w:cs="Times New Roman"/>
          <w:sz w:val="24"/>
          <w:szCs w:val="24"/>
        </w:rPr>
        <w:t xml:space="preserve"> repeated three (3) times, turning the dish 60° each time. Inoculation was completed by passing the swab around the periphery of the agar </w:t>
      </w:r>
      <w:r w:rsidRPr="003D1728">
        <w:rPr>
          <w:rFonts w:ascii="Times New Roman" w:eastAsia="Calibri" w:hAnsi="Times New Roman" w:cs="Times New Roman"/>
          <w:sz w:val="24"/>
          <w:szCs w:val="24"/>
        </w:rPr>
        <w:t>[18, 19, 20]</w:t>
      </w:r>
      <w:r w:rsidRPr="003D1728">
        <w:rPr>
          <w:rFonts w:ascii="Times New Roman" w:hAnsi="Times New Roman" w:cs="Times New Roman"/>
          <w:sz w:val="24"/>
          <w:szCs w:val="24"/>
        </w:rPr>
        <w:t>. After inoculation, nine antibiotic-impregnated discs (Bio-</w:t>
      </w:r>
      <w:r>
        <w:rPr>
          <w:rFonts w:ascii="Times New Roman" w:eastAsia="Calibri" w:hAnsi="Times New Roman" w:cs="Times New Roman"/>
          <w:sz w:val="24"/>
          <w:szCs w:val="24"/>
        </w:rPr>
        <w:t>Rad</w:t>
      </w:r>
      <w:r w:rsidRPr="003D1728">
        <w:rPr>
          <w:rFonts w:ascii="Times New Roman" w:hAnsi="Times New Roman" w:cs="Times New Roman"/>
          <w:sz w:val="24"/>
          <w:szCs w:val="24"/>
        </w:rPr>
        <w:t xml:space="preserve">, France) of different families were placed on the MHA surface </w:t>
      </w:r>
      <w:r>
        <w:rPr>
          <w:rFonts w:ascii="Times New Roman" w:eastAsia="Calibri" w:hAnsi="Times New Roman" w:cs="Times New Roman"/>
          <w:sz w:val="24"/>
          <w:szCs w:val="24"/>
        </w:rPr>
        <w:t>via</w:t>
      </w:r>
      <w:r w:rsidRPr="003D1728">
        <w:rPr>
          <w:rFonts w:ascii="Times New Roman" w:hAnsi="Times New Roman" w:cs="Times New Roman"/>
          <w:sz w:val="24"/>
          <w:szCs w:val="24"/>
        </w:rPr>
        <w:t xml:space="preserve"> sterilized forceps (Table 2). The plates were left at room temperature for </w:t>
      </w:r>
      <w:r>
        <w:rPr>
          <w:rFonts w:ascii="Times New Roman" w:eastAsia="Calibri" w:hAnsi="Times New Roman" w:cs="Times New Roman"/>
          <w:sz w:val="24"/>
          <w:szCs w:val="24"/>
        </w:rPr>
        <w:t>approximately</w:t>
      </w:r>
      <w:r w:rsidRPr="003D1728">
        <w:rPr>
          <w:rFonts w:ascii="Times New Roman" w:hAnsi="Times New Roman" w:cs="Times New Roman"/>
          <w:sz w:val="24"/>
          <w:szCs w:val="24"/>
        </w:rPr>
        <w:t xml:space="preserve"> 15 min after disc placement to allow </w:t>
      </w:r>
      <w:proofErr w:type="spellStart"/>
      <w:r w:rsidRPr="003D1728">
        <w:rPr>
          <w:rFonts w:ascii="Times New Roman" w:hAnsi="Times New Roman" w:cs="Times New Roman"/>
          <w:sz w:val="24"/>
          <w:szCs w:val="24"/>
        </w:rPr>
        <w:t>prediffusion</w:t>
      </w:r>
      <w:proofErr w:type="spellEnd"/>
      <w:r w:rsidRPr="003D1728">
        <w:rPr>
          <w:rFonts w:ascii="Times New Roman" w:hAnsi="Times New Roman" w:cs="Times New Roman"/>
          <w:sz w:val="24"/>
          <w:szCs w:val="24"/>
        </w:rPr>
        <w:t xml:space="preserve"> of the antibiotics and then incubated at 37 °C for 24 hrs. After incubation, the inhibition diameters around the antibiotic discs were measured. </w:t>
      </w:r>
      <w:r>
        <w:rPr>
          <w:rFonts w:ascii="Times New Roman" w:eastAsia="Calibri" w:hAnsi="Times New Roman" w:cs="Times New Roman"/>
          <w:sz w:val="24"/>
          <w:szCs w:val="24"/>
        </w:rPr>
        <w:t>The isolates</w:t>
      </w:r>
      <w:r w:rsidRPr="003D1728">
        <w:rPr>
          <w:rFonts w:ascii="Times New Roman" w:hAnsi="Times New Roman" w:cs="Times New Roman"/>
          <w:sz w:val="24"/>
          <w:szCs w:val="24"/>
        </w:rPr>
        <w:t xml:space="preserve"> were then categorized as </w:t>
      </w:r>
      <w:r>
        <w:rPr>
          <w:rFonts w:ascii="Times New Roman" w:eastAsia="Calibri" w:hAnsi="Times New Roman" w:cs="Times New Roman"/>
          <w:sz w:val="24"/>
          <w:szCs w:val="24"/>
        </w:rPr>
        <w:t>susceptible, intermediate or resistant</w:t>
      </w:r>
      <w:r w:rsidRPr="003D1728">
        <w:rPr>
          <w:rFonts w:ascii="Times New Roman" w:hAnsi="Times New Roman" w:cs="Times New Roman"/>
          <w:sz w:val="24"/>
          <w:szCs w:val="24"/>
        </w:rPr>
        <w:t xml:space="preserve"> by comparing these diameters with the critical diameters for enterobacteria (for each antibiotic) set by CA-SFM/EUCAST (2023) </w:t>
      </w:r>
      <w:r w:rsidRPr="003D1728">
        <w:rPr>
          <w:rFonts w:ascii="Times New Roman" w:eastAsia="Calibri" w:hAnsi="Times New Roman" w:cs="Times New Roman"/>
          <w:sz w:val="24"/>
          <w:szCs w:val="24"/>
        </w:rPr>
        <w:t>[17]</w:t>
      </w:r>
      <w:r w:rsidRPr="003D1728">
        <w:rPr>
          <w:rFonts w:ascii="Times New Roman" w:hAnsi="Times New Roman" w:cs="Times New Roman"/>
          <w:sz w:val="24"/>
          <w:szCs w:val="24"/>
        </w:rPr>
        <w:t>.</w:t>
      </w:r>
    </w:p>
    <w:p w14:paraId="23F38392" w14:textId="77777777" w:rsidR="00373C1D" w:rsidRPr="003D1728" w:rsidRDefault="00373C1D" w:rsidP="00E807AE">
      <w:pPr>
        <w:rPr>
          <w:rFonts w:ascii="Times New Roman" w:hAnsi="Times New Roman" w:cs="Times New Roman"/>
          <w:b/>
          <w:sz w:val="24"/>
          <w:szCs w:val="24"/>
        </w:rPr>
      </w:pPr>
    </w:p>
    <w:p w14:paraId="500B4BF5" w14:textId="77777777" w:rsidR="00373C1D" w:rsidRPr="003D1728" w:rsidRDefault="00DA5F71">
      <w:pPr>
        <w:spacing w:line="259" w:lineRule="auto"/>
        <w:rPr>
          <w:rFonts w:ascii="Times New Roman" w:hAnsi="Times New Roman" w:cs="Times New Roman"/>
          <w:b/>
          <w:sz w:val="24"/>
          <w:szCs w:val="24"/>
        </w:rPr>
      </w:pPr>
      <w:r w:rsidRPr="003D1728">
        <w:rPr>
          <w:rFonts w:ascii="Times New Roman" w:hAnsi="Times New Roman" w:cs="Times New Roman"/>
          <w:b/>
          <w:sz w:val="24"/>
          <w:szCs w:val="24"/>
        </w:rPr>
        <w:br w:type="page"/>
      </w:r>
    </w:p>
    <w:p w14:paraId="5C6DE0A0" w14:textId="77777777" w:rsidR="00E807AE" w:rsidRPr="003D1728" w:rsidRDefault="008B7539" w:rsidP="00E807AE">
      <w:pPr>
        <w:rPr>
          <w:rFonts w:ascii="Times New Roman" w:hAnsi="Times New Roman" w:cs="Times New Roman"/>
          <w:iCs/>
          <w:sz w:val="24"/>
          <w:szCs w:val="24"/>
        </w:rPr>
      </w:pPr>
      <w:r w:rsidRPr="008B7539">
        <w:rPr>
          <w:rFonts w:ascii="Times New Roman" w:hAnsi="Times New Roman" w:cs="Times New Roman"/>
          <w:b/>
          <w:sz w:val="24"/>
          <w:szCs w:val="24"/>
        </w:rPr>
        <w:lastRenderedPageBreak/>
        <w:t>Table 2</w:t>
      </w:r>
      <w:r w:rsidR="00DA5F71" w:rsidRPr="003D1728">
        <w:rPr>
          <w:rFonts w:ascii="Times New Roman" w:hAnsi="Times New Roman" w:cs="Times New Roman"/>
          <w:sz w:val="24"/>
          <w:szCs w:val="24"/>
        </w:rPr>
        <w:t xml:space="preserve"> Characteristics of antibiotic discs used for antibiotic susceptibility testing</w:t>
      </w:r>
    </w:p>
    <w:tbl>
      <w:tblPr>
        <w:tblStyle w:val="TableGrid"/>
        <w:tblW w:w="9667" w:type="dxa"/>
        <w:tblInd w:w="-1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3131"/>
        <w:gridCol w:w="1237"/>
        <w:gridCol w:w="1179"/>
        <w:gridCol w:w="1194"/>
        <w:gridCol w:w="1237"/>
      </w:tblGrid>
      <w:tr w:rsidR="0002544D" w14:paraId="3C184724" w14:textId="77777777" w:rsidTr="00E807AE">
        <w:trPr>
          <w:trHeight w:val="826"/>
        </w:trPr>
        <w:tc>
          <w:tcPr>
            <w:tcW w:w="1689" w:type="dxa"/>
            <w:vMerge w:val="restart"/>
            <w:tcBorders>
              <w:top w:val="single" w:sz="12" w:space="0" w:color="auto"/>
              <w:left w:val="nil"/>
              <w:bottom w:val="single" w:sz="12" w:space="0" w:color="auto"/>
              <w:right w:val="nil"/>
            </w:tcBorders>
            <w:hideMark/>
          </w:tcPr>
          <w:p w14:paraId="7E4F462B" w14:textId="77777777" w:rsidR="00E807AE" w:rsidRPr="003D1728" w:rsidRDefault="00DA5F71">
            <w:pPr>
              <w:spacing w:line="360" w:lineRule="auto"/>
              <w:rPr>
                <w:rFonts w:ascii="Times New Roman" w:hAnsi="Times New Roman" w:cs="Times New Roman"/>
                <w:b/>
                <w:sz w:val="24"/>
                <w:szCs w:val="24"/>
              </w:rPr>
            </w:pPr>
            <w:r w:rsidRPr="003D1728">
              <w:rPr>
                <w:rFonts w:ascii="Times New Roman" w:hAnsi="Times New Roman" w:cs="Times New Roman"/>
                <w:b/>
                <w:sz w:val="24"/>
                <w:szCs w:val="24"/>
              </w:rPr>
              <w:t>Families</w:t>
            </w:r>
          </w:p>
        </w:tc>
        <w:tc>
          <w:tcPr>
            <w:tcW w:w="3131" w:type="dxa"/>
            <w:vMerge w:val="restart"/>
            <w:tcBorders>
              <w:top w:val="single" w:sz="12" w:space="0" w:color="auto"/>
              <w:left w:val="nil"/>
              <w:bottom w:val="single" w:sz="12" w:space="0" w:color="auto"/>
              <w:right w:val="nil"/>
            </w:tcBorders>
            <w:hideMark/>
          </w:tcPr>
          <w:p w14:paraId="4243DCFA" w14:textId="77777777" w:rsidR="00E807AE" w:rsidRPr="003D1728" w:rsidRDefault="00DA5F71">
            <w:pPr>
              <w:spacing w:line="360" w:lineRule="auto"/>
              <w:rPr>
                <w:rFonts w:ascii="Times New Roman" w:hAnsi="Times New Roman" w:cs="Times New Roman"/>
                <w:b/>
                <w:sz w:val="24"/>
                <w:szCs w:val="24"/>
              </w:rPr>
            </w:pPr>
            <w:r w:rsidRPr="003D1728">
              <w:rPr>
                <w:rFonts w:ascii="Times New Roman" w:hAnsi="Times New Roman" w:cs="Times New Roman"/>
                <w:b/>
                <w:sz w:val="24"/>
                <w:szCs w:val="24"/>
              </w:rPr>
              <w:t>Antibiotics</w:t>
            </w:r>
          </w:p>
        </w:tc>
        <w:tc>
          <w:tcPr>
            <w:tcW w:w="1237" w:type="dxa"/>
            <w:vMerge w:val="restart"/>
            <w:tcBorders>
              <w:top w:val="single" w:sz="12" w:space="0" w:color="auto"/>
              <w:left w:val="nil"/>
              <w:bottom w:val="single" w:sz="12" w:space="0" w:color="auto"/>
              <w:right w:val="nil"/>
            </w:tcBorders>
            <w:hideMark/>
          </w:tcPr>
          <w:p w14:paraId="40813850"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Acronyms</w:t>
            </w:r>
          </w:p>
        </w:tc>
        <w:tc>
          <w:tcPr>
            <w:tcW w:w="1179" w:type="dxa"/>
            <w:vMerge w:val="restart"/>
            <w:tcBorders>
              <w:top w:val="single" w:sz="12" w:space="0" w:color="auto"/>
              <w:left w:val="nil"/>
              <w:bottom w:val="single" w:sz="12" w:space="0" w:color="auto"/>
              <w:right w:val="nil"/>
            </w:tcBorders>
            <w:hideMark/>
          </w:tcPr>
          <w:p w14:paraId="385A3891" w14:textId="77777777" w:rsidR="00E807AE" w:rsidRPr="003D1728" w:rsidRDefault="00DA5F7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Disk content</w:t>
            </w:r>
          </w:p>
        </w:tc>
        <w:tc>
          <w:tcPr>
            <w:tcW w:w="2431" w:type="dxa"/>
            <w:gridSpan w:val="2"/>
            <w:tcBorders>
              <w:top w:val="single" w:sz="12" w:space="0" w:color="auto"/>
              <w:left w:val="nil"/>
              <w:bottom w:val="single" w:sz="12" w:space="0" w:color="auto"/>
              <w:right w:val="nil"/>
            </w:tcBorders>
            <w:hideMark/>
          </w:tcPr>
          <w:p w14:paraId="7838F4E7"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Inhibition diameter (mm)</w:t>
            </w:r>
          </w:p>
        </w:tc>
      </w:tr>
      <w:tr w:rsidR="0002544D" w14:paraId="661BCCF9" w14:textId="77777777" w:rsidTr="00E807AE">
        <w:trPr>
          <w:trHeight w:val="857"/>
        </w:trPr>
        <w:tc>
          <w:tcPr>
            <w:tcW w:w="1689" w:type="dxa"/>
            <w:vMerge/>
            <w:tcBorders>
              <w:top w:val="single" w:sz="12" w:space="0" w:color="auto"/>
              <w:left w:val="nil"/>
              <w:bottom w:val="single" w:sz="12" w:space="0" w:color="auto"/>
              <w:right w:val="nil"/>
            </w:tcBorders>
            <w:vAlign w:val="center"/>
            <w:hideMark/>
          </w:tcPr>
          <w:p w14:paraId="0A6E086C" w14:textId="77777777" w:rsidR="00E807AE" w:rsidRPr="003D1728" w:rsidRDefault="00E807AE">
            <w:pPr>
              <w:spacing w:line="240" w:lineRule="auto"/>
              <w:rPr>
                <w:rFonts w:ascii="Times New Roman" w:hAnsi="Times New Roman" w:cs="Times New Roman"/>
                <w:b/>
                <w:sz w:val="24"/>
                <w:szCs w:val="24"/>
              </w:rPr>
            </w:pPr>
          </w:p>
        </w:tc>
        <w:tc>
          <w:tcPr>
            <w:tcW w:w="3131" w:type="dxa"/>
            <w:vMerge/>
            <w:tcBorders>
              <w:top w:val="single" w:sz="12" w:space="0" w:color="auto"/>
              <w:left w:val="nil"/>
              <w:bottom w:val="single" w:sz="12" w:space="0" w:color="auto"/>
              <w:right w:val="nil"/>
            </w:tcBorders>
            <w:vAlign w:val="center"/>
            <w:hideMark/>
          </w:tcPr>
          <w:p w14:paraId="3A45D0A1" w14:textId="77777777" w:rsidR="00E807AE" w:rsidRPr="003D1728" w:rsidRDefault="00E807AE">
            <w:pPr>
              <w:spacing w:line="240" w:lineRule="auto"/>
              <w:rPr>
                <w:rFonts w:ascii="Times New Roman" w:hAnsi="Times New Roman" w:cs="Times New Roman"/>
                <w:b/>
                <w:sz w:val="24"/>
                <w:szCs w:val="24"/>
              </w:rPr>
            </w:pPr>
          </w:p>
        </w:tc>
        <w:tc>
          <w:tcPr>
            <w:tcW w:w="1237" w:type="dxa"/>
            <w:vMerge/>
            <w:tcBorders>
              <w:top w:val="single" w:sz="12" w:space="0" w:color="auto"/>
              <w:left w:val="nil"/>
              <w:bottom w:val="single" w:sz="12" w:space="0" w:color="auto"/>
              <w:right w:val="nil"/>
            </w:tcBorders>
            <w:vAlign w:val="center"/>
            <w:hideMark/>
          </w:tcPr>
          <w:p w14:paraId="23618F93" w14:textId="77777777" w:rsidR="00E807AE" w:rsidRPr="003D1728" w:rsidRDefault="00E807AE">
            <w:pPr>
              <w:spacing w:line="240" w:lineRule="auto"/>
              <w:rPr>
                <w:rFonts w:ascii="Times New Roman" w:hAnsi="Times New Roman" w:cs="Times New Roman"/>
                <w:b/>
                <w:sz w:val="24"/>
                <w:szCs w:val="24"/>
              </w:rPr>
            </w:pPr>
          </w:p>
        </w:tc>
        <w:tc>
          <w:tcPr>
            <w:tcW w:w="1179" w:type="dxa"/>
            <w:vMerge/>
            <w:tcBorders>
              <w:top w:val="single" w:sz="12" w:space="0" w:color="auto"/>
              <w:left w:val="nil"/>
              <w:bottom w:val="single" w:sz="12" w:space="0" w:color="auto"/>
              <w:right w:val="nil"/>
            </w:tcBorders>
            <w:vAlign w:val="center"/>
            <w:hideMark/>
          </w:tcPr>
          <w:p w14:paraId="70CDC122" w14:textId="77777777" w:rsidR="00E807AE" w:rsidRPr="003D1728" w:rsidRDefault="00E807AE">
            <w:pPr>
              <w:spacing w:line="240" w:lineRule="auto"/>
              <w:rPr>
                <w:rFonts w:ascii="Times New Roman" w:hAnsi="Times New Roman" w:cs="Times New Roman"/>
                <w:b/>
                <w:sz w:val="24"/>
                <w:szCs w:val="24"/>
              </w:rPr>
            </w:pPr>
          </w:p>
        </w:tc>
        <w:tc>
          <w:tcPr>
            <w:tcW w:w="1194" w:type="dxa"/>
            <w:tcBorders>
              <w:top w:val="single" w:sz="12" w:space="0" w:color="auto"/>
              <w:left w:val="nil"/>
              <w:bottom w:val="single" w:sz="12" w:space="0" w:color="auto"/>
              <w:right w:val="nil"/>
            </w:tcBorders>
            <w:hideMark/>
          </w:tcPr>
          <w:p w14:paraId="2077212D"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Sensitive ≥</w:t>
            </w:r>
          </w:p>
        </w:tc>
        <w:tc>
          <w:tcPr>
            <w:tcW w:w="1237" w:type="dxa"/>
            <w:tcBorders>
              <w:top w:val="single" w:sz="12" w:space="0" w:color="auto"/>
              <w:left w:val="nil"/>
              <w:bottom w:val="single" w:sz="12" w:space="0" w:color="auto"/>
              <w:right w:val="nil"/>
            </w:tcBorders>
            <w:hideMark/>
          </w:tcPr>
          <w:p w14:paraId="15407D83"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Resistant &lt;</w:t>
            </w:r>
          </w:p>
        </w:tc>
      </w:tr>
      <w:tr w:rsidR="0002544D" w14:paraId="648D6F7F" w14:textId="77777777" w:rsidTr="00E807AE">
        <w:trPr>
          <w:trHeight w:val="374"/>
        </w:trPr>
        <w:tc>
          <w:tcPr>
            <w:tcW w:w="1689" w:type="dxa"/>
            <w:tcBorders>
              <w:top w:val="single" w:sz="12" w:space="0" w:color="auto"/>
              <w:left w:val="nil"/>
              <w:bottom w:val="nil"/>
              <w:right w:val="nil"/>
            </w:tcBorders>
            <w:hideMark/>
          </w:tcPr>
          <w:p w14:paraId="53936A1C" w14:textId="77777777" w:rsidR="00E807AE" w:rsidRPr="003D1728" w:rsidRDefault="00DA5F71" w:rsidP="00E807AE">
            <w:pPr>
              <w:spacing w:line="360" w:lineRule="auto"/>
              <w:rPr>
                <w:rFonts w:ascii="Times New Roman" w:hAnsi="Times New Roman" w:cs="Times New Roman"/>
                <w:sz w:val="24"/>
                <w:szCs w:val="24"/>
              </w:rPr>
            </w:pPr>
            <w:r w:rsidRPr="003D1728">
              <w:rPr>
                <w:rFonts w:ascii="Times New Roman" w:hAnsi="Times New Roman" w:cs="Times New Roman"/>
                <w:sz w:val="24"/>
                <w:szCs w:val="24"/>
              </w:rPr>
              <w:t>β-lactam</w:t>
            </w:r>
          </w:p>
        </w:tc>
        <w:tc>
          <w:tcPr>
            <w:tcW w:w="3131" w:type="dxa"/>
            <w:tcBorders>
              <w:top w:val="single" w:sz="12" w:space="0" w:color="auto"/>
              <w:left w:val="nil"/>
              <w:bottom w:val="nil"/>
              <w:right w:val="nil"/>
            </w:tcBorders>
            <w:hideMark/>
          </w:tcPr>
          <w:p w14:paraId="595AA57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Amoxicillin + clavulanic acid</w:t>
            </w:r>
          </w:p>
        </w:tc>
        <w:tc>
          <w:tcPr>
            <w:tcW w:w="1237" w:type="dxa"/>
            <w:tcBorders>
              <w:top w:val="single" w:sz="12" w:space="0" w:color="auto"/>
              <w:left w:val="nil"/>
              <w:bottom w:val="nil"/>
              <w:right w:val="nil"/>
            </w:tcBorders>
            <w:hideMark/>
          </w:tcPr>
          <w:p w14:paraId="058A924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AMC</w:t>
            </w:r>
          </w:p>
        </w:tc>
        <w:tc>
          <w:tcPr>
            <w:tcW w:w="1179" w:type="dxa"/>
            <w:tcBorders>
              <w:top w:val="single" w:sz="12" w:space="0" w:color="auto"/>
              <w:left w:val="nil"/>
              <w:bottom w:val="nil"/>
              <w:right w:val="nil"/>
            </w:tcBorders>
            <w:hideMark/>
          </w:tcPr>
          <w:p w14:paraId="301ABC0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single" w:sz="12" w:space="0" w:color="auto"/>
              <w:left w:val="nil"/>
              <w:bottom w:val="nil"/>
              <w:right w:val="nil"/>
            </w:tcBorders>
            <w:hideMark/>
          </w:tcPr>
          <w:p w14:paraId="0CAB6921"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c>
          <w:tcPr>
            <w:tcW w:w="1237" w:type="dxa"/>
            <w:tcBorders>
              <w:top w:val="single" w:sz="12" w:space="0" w:color="auto"/>
              <w:left w:val="nil"/>
              <w:bottom w:val="nil"/>
              <w:right w:val="nil"/>
            </w:tcBorders>
            <w:hideMark/>
          </w:tcPr>
          <w:p w14:paraId="26ECC6A5"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r>
      <w:tr w:rsidR="0002544D" w14:paraId="25A7B994" w14:textId="77777777" w:rsidTr="00E807AE">
        <w:trPr>
          <w:trHeight w:val="405"/>
        </w:trPr>
        <w:tc>
          <w:tcPr>
            <w:tcW w:w="1689" w:type="dxa"/>
            <w:tcBorders>
              <w:top w:val="nil"/>
              <w:left w:val="nil"/>
              <w:bottom w:val="nil"/>
              <w:right w:val="nil"/>
            </w:tcBorders>
          </w:tcPr>
          <w:p w14:paraId="20FB46E3"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62DB2D95"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Aztreonam</w:t>
            </w:r>
          </w:p>
        </w:tc>
        <w:tc>
          <w:tcPr>
            <w:tcW w:w="1237" w:type="dxa"/>
            <w:tcBorders>
              <w:top w:val="nil"/>
              <w:left w:val="nil"/>
              <w:bottom w:val="nil"/>
              <w:right w:val="nil"/>
            </w:tcBorders>
            <w:hideMark/>
          </w:tcPr>
          <w:p w14:paraId="0D70930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ATM</w:t>
            </w:r>
          </w:p>
        </w:tc>
        <w:tc>
          <w:tcPr>
            <w:tcW w:w="1179" w:type="dxa"/>
            <w:tcBorders>
              <w:top w:val="nil"/>
              <w:left w:val="nil"/>
              <w:bottom w:val="nil"/>
              <w:right w:val="nil"/>
            </w:tcBorders>
            <w:hideMark/>
          </w:tcPr>
          <w:p w14:paraId="32C574F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nil"/>
              <w:left w:val="nil"/>
              <w:bottom w:val="nil"/>
              <w:right w:val="nil"/>
            </w:tcBorders>
            <w:hideMark/>
          </w:tcPr>
          <w:p w14:paraId="5C2435FD"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26</w:t>
            </w:r>
          </w:p>
        </w:tc>
        <w:tc>
          <w:tcPr>
            <w:tcW w:w="1237" w:type="dxa"/>
            <w:tcBorders>
              <w:top w:val="nil"/>
              <w:left w:val="nil"/>
              <w:bottom w:val="nil"/>
              <w:right w:val="nil"/>
            </w:tcBorders>
            <w:hideMark/>
          </w:tcPr>
          <w:p w14:paraId="74380F1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21</w:t>
            </w:r>
          </w:p>
        </w:tc>
      </w:tr>
      <w:tr w:rsidR="0002544D" w14:paraId="521BA146" w14:textId="77777777" w:rsidTr="00E807AE">
        <w:trPr>
          <w:trHeight w:val="420"/>
        </w:trPr>
        <w:tc>
          <w:tcPr>
            <w:tcW w:w="1689" w:type="dxa"/>
            <w:tcBorders>
              <w:top w:val="nil"/>
              <w:left w:val="nil"/>
              <w:bottom w:val="nil"/>
              <w:right w:val="nil"/>
            </w:tcBorders>
          </w:tcPr>
          <w:p w14:paraId="2E871C89"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105E8F5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Ceftriaxone</w:t>
            </w:r>
          </w:p>
        </w:tc>
        <w:tc>
          <w:tcPr>
            <w:tcW w:w="1237" w:type="dxa"/>
            <w:tcBorders>
              <w:top w:val="nil"/>
              <w:left w:val="nil"/>
              <w:bottom w:val="nil"/>
              <w:right w:val="nil"/>
            </w:tcBorders>
            <w:hideMark/>
          </w:tcPr>
          <w:p w14:paraId="16AD885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CRO</w:t>
            </w:r>
          </w:p>
        </w:tc>
        <w:tc>
          <w:tcPr>
            <w:tcW w:w="1179" w:type="dxa"/>
            <w:tcBorders>
              <w:top w:val="nil"/>
              <w:left w:val="nil"/>
              <w:bottom w:val="nil"/>
              <w:right w:val="nil"/>
            </w:tcBorders>
            <w:hideMark/>
          </w:tcPr>
          <w:p w14:paraId="1A556BD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nil"/>
              <w:left w:val="nil"/>
              <w:bottom w:val="nil"/>
              <w:right w:val="nil"/>
            </w:tcBorders>
            <w:hideMark/>
          </w:tcPr>
          <w:p w14:paraId="5A17144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25</w:t>
            </w:r>
          </w:p>
        </w:tc>
        <w:tc>
          <w:tcPr>
            <w:tcW w:w="1237" w:type="dxa"/>
            <w:tcBorders>
              <w:top w:val="nil"/>
              <w:left w:val="nil"/>
              <w:bottom w:val="nil"/>
              <w:right w:val="nil"/>
            </w:tcBorders>
            <w:hideMark/>
          </w:tcPr>
          <w:p w14:paraId="4273088B"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r>
      <w:tr w:rsidR="0002544D" w14:paraId="5988AB4F" w14:textId="77777777" w:rsidTr="00E807AE">
        <w:trPr>
          <w:trHeight w:val="405"/>
        </w:trPr>
        <w:tc>
          <w:tcPr>
            <w:tcW w:w="1689" w:type="dxa"/>
            <w:tcBorders>
              <w:top w:val="nil"/>
              <w:left w:val="nil"/>
              <w:bottom w:val="nil"/>
              <w:right w:val="nil"/>
            </w:tcBorders>
          </w:tcPr>
          <w:p w14:paraId="0906E009"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nil"/>
              <w:right w:val="nil"/>
            </w:tcBorders>
            <w:hideMark/>
          </w:tcPr>
          <w:p w14:paraId="67CD786F"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Imipenem</w:t>
            </w:r>
          </w:p>
        </w:tc>
        <w:tc>
          <w:tcPr>
            <w:tcW w:w="1237" w:type="dxa"/>
            <w:tcBorders>
              <w:top w:val="nil"/>
              <w:left w:val="nil"/>
              <w:bottom w:val="nil"/>
              <w:right w:val="nil"/>
            </w:tcBorders>
            <w:hideMark/>
          </w:tcPr>
          <w:p w14:paraId="509218E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IPM</w:t>
            </w:r>
          </w:p>
        </w:tc>
        <w:tc>
          <w:tcPr>
            <w:tcW w:w="1179" w:type="dxa"/>
            <w:tcBorders>
              <w:top w:val="nil"/>
              <w:left w:val="nil"/>
              <w:bottom w:val="nil"/>
              <w:right w:val="nil"/>
            </w:tcBorders>
            <w:hideMark/>
          </w:tcPr>
          <w:p w14:paraId="0FD178C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10 µg</w:t>
            </w:r>
          </w:p>
        </w:tc>
        <w:tc>
          <w:tcPr>
            <w:tcW w:w="1194" w:type="dxa"/>
            <w:tcBorders>
              <w:top w:val="nil"/>
              <w:left w:val="nil"/>
              <w:bottom w:val="nil"/>
              <w:right w:val="nil"/>
            </w:tcBorders>
            <w:hideMark/>
          </w:tcPr>
          <w:p w14:paraId="721372F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c>
          <w:tcPr>
            <w:tcW w:w="1237" w:type="dxa"/>
            <w:tcBorders>
              <w:top w:val="nil"/>
              <w:left w:val="nil"/>
              <w:bottom w:val="nil"/>
              <w:right w:val="nil"/>
            </w:tcBorders>
            <w:hideMark/>
          </w:tcPr>
          <w:p w14:paraId="6F2E2D31"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r>
      <w:tr w:rsidR="0002544D" w14:paraId="49F7FA18" w14:textId="77777777" w:rsidTr="00E807AE">
        <w:trPr>
          <w:trHeight w:val="420"/>
        </w:trPr>
        <w:tc>
          <w:tcPr>
            <w:tcW w:w="1689" w:type="dxa"/>
            <w:tcBorders>
              <w:top w:val="nil"/>
              <w:left w:val="nil"/>
              <w:bottom w:val="single" w:sz="4" w:space="0" w:color="auto"/>
              <w:right w:val="nil"/>
            </w:tcBorders>
          </w:tcPr>
          <w:p w14:paraId="6B20CEF0" w14:textId="77777777" w:rsidR="00E807AE" w:rsidRPr="003D1728" w:rsidRDefault="00E807AE">
            <w:pPr>
              <w:spacing w:line="360" w:lineRule="auto"/>
              <w:rPr>
                <w:rFonts w:ascii="Times New Roman" w:hAnsi="Times New Roman" w:cs="Times New Roman"/>
                <w:sz w:val="24"/>
                <w:szCs w:val="24"/>
              </w:rPr>
            </w:pPr>
          </w:p>
        </w:tc>
        <w:tc>
          <w:tcPr>
            <w:tcW w:w="3131" w:type="dxa"/>
            <w:tcBorders>
              <w:top w:val="nil"/>
              <w:left w:val="nil"/>
              <w:bottom w:val="single" w:sz="4" w:space="0" w:color="auto"/>
              <w:right w:val="nil"/>
            </w:tcBorders>
            <w:hideMark/>
          </w:tcPr>
          <w:p w14:paraId="64AFB3D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Meropenem</w:t>
            </w:r>
          </w:p>
        </w:tc>
        <w:tc>
          <w:tcPr>
            <w:tcW w:w="1237" w:type="dxa"/>
            <w:tcBorders>
              <w:top w:val="nil"/>
              <w:left w:val="nil"/>
              <w:bottom w:val="single" w:sz="4" w:space="0" w:color="auto"/>
              <w:right w:val="nil"/>
            </w:tcBorders>
            <w:hideMark/>
          </w:tcPr>
          <w:p w14:paraId="43931340"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MRP</w:t>
            </w:r>
          </w:p>
        </w:tc>
        <w:tc>
          <w:tcPr>
            <w:tcW w:w="1179" w:type="dxa"/>
            <w:tcBorders>
              <w:top w:val="nil"/>
              <w:left w:val="nil"/>
              <w:bottom w:val="single" w:sz="4" w:space="0" w:color="auto"/>
              <w:right w:val="nil"/>
            </w:tcBorders>
            <w:hideMark/>
          </w:tcPr>
          <w:p w14:paraId="7C565769"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10 µg</w:t>
            </w:r>
          </w:p>
        </w:tc>
        <w:tc>
          <w:tcPr>
            <w:tcW w:w="1194" w:type="dxa"/>
            <w:tcBorders>
              <w:top w:val="nil"/>
              <w:left w:val="nil"/>
              <w:bottom w:val="single" w:sz="4" w:space="0" w:color="auto"/>
              <w:right w:val="nil"/>
            </w:tcBorders>
            <w:hideMark/>
          </w:tcPr>
          <w:p w14:paraId="17645D32"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c>
          <w:tcPr>
            <w:tcW w:w="1237" w:type="dxa"/>
            <w:tcBorders>
              <w:top w:val="nil"/>
              <w:left w:val="nil"/>
              <w:bottom w:val="single" w:sz="4" w:space="0" w:color="auto"/>
              <w:right w:val="nil"/>
            </w:tcBorders>
            <w:hideMark/>
          </w:tcPr>
          <w:p w14:paraId="0057F8F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16</w:t>
            </w:r>
          </w:p>
        </w:tc>
      </w:tr>
      <w:tr w:rsidR="0002544D" w14:paraId="14943434" w14:textId="77777777" w:rsidTr="00E807AE">
        <w:trPr>
          <w:trHeight w:val="405"/>
        </w:trPr>
        <w:tc>
          <w:tcPr>
            <w:tcW w:w="1689" w:type="dxa"/>
            <w:tcBorders>
              <w:top w:val="single" w:sz="4" w:space="0" w:color="auto"/>
              <w:left w:val="nil"/>
              <w:bottom w:val="single" w:sz="4" w:space="0" w:color="auto"/>
              <w:right w:val="nil"/>
            </w:tcBorders>
            <w:hideMark/>
          </w:tcPr>
          <w:p w14:paraId="4942520C"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Quinolone</w:t>
            </w:r>
          </w:p>
        </w:tc>
        <w:tc>
          <w:tcPr>
            <w:tcW w:w="3131" w:type="dxa"/>
            <w:tcBorders>
              <w:top w:val="single" w:sz="4" w:space="0" w:color="auto"/>
              <w:left w:val="nil"/>
              <w:bottom w:val="single" w:sz="4" w:space="0" w:color="auto"/>
              <w:right w:val="nil"/>
            </w:tcBorders>
            <w:hideMark/>
          </w:tcPr>
          <w:p w14:paraId="10526ABB"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Ciprofloxacin</w:t>
            </w:r>
          </w:p>
        </w:tc>
        <w:tc>
          <w:tcPr>
            <w:tcW w:w="1237" w:type="dxa"/>
            <w:tcBorders>
              <w:top w:val="single" w:sz="4" w:space="0" w:color="auto"/>
              <w:left w:val="nil"/>
              <w:bottom w:val="single" w:sz="4" w:space="0" w:color="auto"/>
              <w:right w:val="nil"/>
            </w:tcBorders>
            <w:hideMark/>
          </w:tcPr>
          <w:p w14:paraId="44D54FA4"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CIP</w:t>
            </w:r>
          </w:p>
        </w:tc>
        <w:tc>
          <w:tcPr>
            <w:tcW w:w="1179" w:type="dxa"/>
            <w:tcBorders>
              <w:top w:val="single" w:sz="4" w:space="0" w:color="auto"/>
              <w:left w:val="nil"/>
              <w:bottom w:val="single" w:sz="4" w:space="0" w:color="auto"/>
              <w:right w:val="nil"/>
            </w:tcBorders>
            <w:hideMark/>
          </w:tcPr>
          <w:p w14:paraId="465D19E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5 µg</w:t>
            </w:r>
          </w:p>
        </w:tc>
        <w:tc>
          <w:tcPr>
            <w:tcW w:w="1194" w:type="dxa"/>
            <w:tcBorders>
              <w:top w:val="single" w:sz="4" w:space="0" w:color="auto"/>
              <w:left w:val="nil"/>
              <w:bottom w:val="single" w:sz="4" w:space="0" w:color="auto"/>
              <w:right w:val="nil"/>
            </w:tcBorders>
            <w:hideMark/>
          </w:tcPr>
          <w:p w14:paraId="7CB765CA"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25</w:t>
            </w:r>
          </w:p>
        </w:tc>
        <w:tc>
          <w:tcPr>
            <w:tcW w:w="1237" w:type="dxa"/>
            <w:tcBorders>
              <w:top w:val="single" w:sz="4" w:space="0" w:color="auto"/>
              <w:left w:val="nil"/>
              <w:bottom w:val="single" w:sz="4" w:space="0" w:color="auto"/>
              <w:right w:val="nil"/>
            </w:tcBorders>
            <w:hideMark/>
          </w:tcPr>
          <w:p w14:paraId="22C9036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22</w:t>
            </w:r>
          </w:p>
        </w:tc>
      </w:tr>
      <w:tr w:rsidR="0002544D" w14:paraId="1ECF420A" w14:textId="77777777" w:rsidTr="00E807AE">
        <w:trPr>
          <w:trHeight w:val="420"/>
        </w:trPr>
        <w:tc>
          <w:tcPr>
            <w:tcW w:w="1689" w:type="dxa"/>
            <w:tcBorders>
              <w:top w:val="single" w:sz="4" w:space="0" w:color="auto"/>
              <w:left w:val="nil"/>
              <w:bottom w:val="single" w:sz="4" w:space="0" w:color="auto"/>
              <w:right w:val="nil"/>
            </w:tcBorders>
            <w:hideMark/>
          </w:tcPr>
          <w:p w14:paraId="14A361B2"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Tetracycline</w:t>
            </w:r>
          </w:p>
        </w:tc>
        <w:tc>
          <w:tcPr>
            <w:tcW w:w="3131" w:type="dxa"/>
            <w:tcBorders>
              <w:top w:val="single" w:sz="4" w:space="0" w:color="auto"/>
              <w:left w:val="nil"/>
              <w:bottom w:val="single" w:sz="4" w:space="0" w:color="auto"/>
              <w:right w:val="nil"/>
            </w:tcBorders>
            <w:hideMark/>
          </w:tcPr>
          <w:p w14:paraId="5AE7A2FC"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Tetracycline</w:t>
            </w:r>
          </w:p>
        </w:tc>
        <w:tc>
          <w:tcPr>
            <w:tcW w:w="1237" w:type="dxa"/>
            <w:tcBorders>
              <w:top w:val="single" w:sz="4" w:space="0" w:color="auto"/>
              <w:left w:val="nil"/>
              <w:bottom w:val="single" w:sz="4" w:space="0" w:color="auto"/>
              <w:right w:val="nil"/>
            </w:tcBorders>
            <w:hideMark/>
          </w:tcPr>
          <w:p w14:paraId="036475AB"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TET</w:t>
            </w:r>
          </w:p>
        </w:tc>
        <w:tc>
          <w:tcPr>
            <w:tcW w:w="1179" w:type="dxa"/>
            <w:tcBorders>
              <w:top w:val="single" w:sz="4" w:space="0" w:color="auto"/>
              <w:left w:val="nil"/>
              <w:bottom w:val="single" w:sz="4" w:space="0" w:color="auto"/>
              <w:right w:val="nil"/>
            </w:tcBorders>
            <w:hideMark/>
          </w:tcPr>
          <w:p w14:paraId="4002C59D"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 µg</w:t>
            </w:r>
          </w:p>
        </w:tc>
        <w:tc>
          <w:tcPr>
            <w:tcW w:w="1194" w:type="dxa"/>
            <w:tcBorders>
              <w:top w:val="single" w:sz="4" w:space="0" w:color="auto"/>
              <w:left w:val="nil"/>
              <w:bottom w:val="single" w:sz="4" w:space="0" w:color="auto"/>
              <w:right w:val="nil"/>
            </w:tcBorders>
            <w:hideMark/>
          </w:tcPr>
          <w:p w14:paraId="4563DD1E"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19</w:t>
            </w:r>
          </w:p>
        </w:tc>
        <w:tc>
          <w:tcPr>
            <w:tcW w:w="1237" w:type="dxa"/>
            <w:tcBorders>
              <w:top w:val="single" w:sz="4" w:space="0" w:color="auto"/>
              <w:left w:val="nil"/>
              <w:bottom w:val="single" w:sz="4" w:space="0" w:color="auto"/>
              <w:right w:val="nil"/>
            </w:tcBorders>
            <w:hideMark/>
          </w:tcPr>
          <w:p w14:paraId="2326B3DF"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17</w:t>
            </w:r>
          </w:p>
        </w:tc>
      </w:tr>
      <w:tr w:rsidR="0002544D" w14:paraId="38E6E975" w14:textId="77777777" w:rsidTr="00E807AE">
        <w:trPr>
          <w:trHeight w:val="405"/>
        </w:trPr>
        <w:tc>
          <w:tcPr>
            <w:tcW w:w="1689" w:type="dxa"/>
            <w:tcBorders>
              <w:top w:val="single" w:sz="4" w:space="0" w:color="auto"/>
              <w:left w:val="nil"/>
              <w:bottom w:val="single" w:sz="4" w:space="0" w:color="auto"/>
              <w:right w:val="nil"/>
            </w:tcBorders>
            <w:hideMark/>
          </w:tcPr>
          <w:p w14:paraId="10252CD0"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Nitrofuran</w:t>
            </w:r>
          </w:p>
        </w:tc>
        <w:tc>
          <w:tcPr>
            <w:tcW w:w="3131" w:type="dxa"/>
            <w:tcBorders>
              <w:top w:val="single" w:sz="4" w:space="0" w:color="auto"/>
              <w:left w:val="nil"/>
              <w:bottom w:val="single" w:sz="4" w:space="0" w:color="auto"/>
              <w:right w:val="nil"/>
            </w:tcBorders>
            <w:hideMark/>
          </w:tcPr>
          <w:p w14:paraId="7D34DD5C"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Nitrofurantoin</w:t>
            </w:r>
          </w:p>
        </w:tc>
        <w:tc>
          <w:tcPr>
            <w:tcW w:w="1237" w:type="dxa"/>
            <w:tcBorders>
              <w:top w:val="single" w:sz="4" w:space="0" w:color="auto"/>
              <w:left w:val="nil"/>
              <w:bottom w:val="single" w:sz="4" w:space="0" w:color="auto"/>
              <w:right w:val="nil"/>
            </w:tcBorders>
            <w:hideMark/>
          </w:tcPr>
          <w:p w14:paraId="701CFC4B"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F</w:t>
            </w:r>
          </w:p>
        </w:tc>
        <w:tc>
          <w:tcPr>
            <w:tcW w:w="1179" w:type="dxa"/>
            <w:tcBorders>
              <w:top w:val="single" w:sz="4" w:space="0" w:color="auto"/>
              <w:left w:val="nil"/>
              <w:bottom w:val="single" w:sz="4" w:space="0" w:color="auto"/>
              <w:right w:val="nil"/>
            </w:tcBorders>
            <w:hideMark/>
          </w:tcPr>
          <w:p w14:paraId="2307BC6A"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300 µg</w:t>
            </w:r>
          </w:p>
        </w:tc>
        <w:tc>
          <w:tcPr>
            <w:tcW w:w="1194" w:type="dxa"/>
            <w:tcBorders>
              <w:top w:val="single" w:sz="4" w:space="0" w:color="auto"/>
              <w:left w:val="nil"/>
              <w:bottom w:val="single" w:sz="4" w:space="0" w:color="auto"/>
              <w:right w:val="nil"/>
            </w:tcBorders>
            <w:hideMark/>
          </w:tcPr>
          <w:p w14:paraId="7AD3E906"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11</w:t>
            </w:r>
          </w:p>
        </w:tc>
        <w:tc>
          <w:tcPr>
            <w:tcW w:w="1237" w:type="dxa"/>
            <w:tcBorders>
              <w:top w:val="single" w:sz="4" w:space="0" w:color="auto"/>
              <w:left w:val="nil"/>
              <w:bottom w:val="single" w:sz="4" w:space="0" w:color="auto"/>
              <w:right w:val="nil"/>
            </w:tcBorders>
            <w:hideMark/>
          </w:tcPr>
          <w:p w14:paraId="2E9F8610"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11</w:t>
            </w:r>
          </w:p>
        </w:tc>
      </w:tr>
      <w:tr w:rsidR="0002544D" w14:paraId="6F4A6169" w14:textId="77777777" w:rsidTr="00E807AE">
        <w:trPr>
          <w:trHeight w:val="485"/>
        </w:trPr>
        <w:tc>
          <w:tcPr>
            <w:tcW w:w="1689" w:type="dxa"/>
            <w:tcBorders>
              <w:top w:val="single" w:sz="4" w:space="0" w:color="auto"/>
              <w:left w:val="nil"/>
              <w:bottom w:val="single" w:sz="12" w:space="0" w:color="auto"/>
              <w:right w:val="nil"/>
            </w:tcBorders>
            <w:hideMark/>
          </w:tcPr>
          <w:p w14:paraId="0D96F896"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Sulfonamide</w:t>
            </w:r>
          </w:p>
        </w:tc>
        <w:tc>
          <w:tcPr>
            <w:tcW w:w="3131" w:type="dxa"/>
            <w:tcBorders>
              <w:top w:val="single" w:sz="4" w:space="0" w:color="auto"/>
              <w:left w:val="nil"/>
              <w:bottom w:val="single" w:sz="12" w:space="0" w:color="auto"/>
              <w:right w:val="nil"/>
            </w:tcBorders>
            <w:hideMark/>
          </w:tcPr>
          <w:p w14:paraId="73CB461D" w14:textId="77777777" w:rsidR="00E807AE" w:rsidRPr="003D1728" w:rsidRDefault="00DA5F71">
            <w:pPr>
              <w:spacing w:line="360" w:lineRule="auto"/>
              <w:rPr>
                <w:rFonts w:ascii="Times New Roman" w:hAnsi="Times New Roman" w:cs="Times New Roman"/>
                <w:sz w:val="24"/>
                <w:szCs w:val="24"/>
              </w:rPr>
            </w:pPr>
            <w:r w:rsidRPr="003D1728">
              <w:rPr>
                <w:rFonts w:ascii="Times New Roman" w:hAnsi="Times New Roman" w:cs="Times New Roman"/>
                <w:sz w:val="24"/>
                <w:szCs w:val="24"/>
              </w:rPr>
              <w:t>Trimethoprim/Sulfamethoxazole</w:t>
            </w:r>
          </w:p>
        </w:tc>
        <w:tc>
          <w:tcPr>
            <w:tcW w:w="1237" w:type="dxa"/>
            <w:tcBorders>
              <w:top w:val="single" w:sz="4" w:space="0" w:color="auto"/>
              <w:left w:val="nil"/>
              <w:bottom w:val="single" w:sz="12" w:space="0" w:color="auto"/>
              <w:right w:val="nil"/>
            </w:tcBorders>
            <w:hideMark/>
          </w:tcPr>
          <w:p w14:paraId="584DCC81"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TXT</w:t>
            </w:r>
          </w:p>
        </w:tc>
        <w:tc>
          <w:tcPr>
            <w:tcW w:w="1179" w:type="dxa"/>
            <w:tcBorders>
              <w:top w:val="single" w:sz="4" w:space="0" w:color="auto"/>
              <w:left w:val="nil"/>
              <w:bottom w:val="single" w:sz="12" w:space="0" w:color="auto"/>
              <w:right w:val="nil"/>
            </w:tcBorders>
            <w:hideMark/>
          </w:tcPr>
          <w:p w14:paraId="3BAB6860"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25 µg</w:t>
            </w:r>
          </w:p>
        </w:tc>
        <w:tc>
          <w:tcPr>
            <w:tcW w:w="1194" w:type="dxa"/>
            <w:tcBorders>
              <w:top w:val="single" w:sz="4" w:space="0" w:color="auto"/>
              <w:left w:val="nil"/>
              <w:bottom w:val="single" w:sz="12" w:space="0" w:color="auto"/>
              <w:right w:val="nil"/>
            </w:tcBorders>
            <w:hideMark/>
          </w:tcPr>
          <w:p w14:paraId="39CFF9DA"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14</w:t>
            </w:r>
          </w:p>
        </w:tc>
        <w:tc>
          <w:tcPr>
            <w:tcW w:w="1237" w:type="dxa"/>
            <w:tcBorders>
              <w:top w:val="single" w:sz="4" w:space="0" w:color="auto"/>
              <w:left w:val="nil"/>
              <w:bottom w:val="single" w:sz="12" w:space="0" w:color="auto"/>
              <w:right w:val="nil"/>
            </w:tcBorders>
            <w:hideMark/>
          </w:tcPr>
          <w:p w14:paraId="7AB0E4E7" w14:textId="77777777" w:rsidR="00E807AE" w:rsidRPr="003D1728" w:rsidRDefault="00DA5F71">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11</w:t>
            </w:r>
          </w:p>
        </w:tc>
      </w:tr>
    </w:tbl>
    <w:p w14:paraId="1387DDC7" w14:textId="77777777" w:rsidR="00E807AE" w:rsidRPr="003D1728" w:rsidRDefault="00E807AE" w:rsidP="00E807AE">
      <w:pPr>
        <w:spacing w:after="0" w:line="360" w:lineRule="auto"/>
        <w:jc w:val="both"/>
        <w:rPr>
          <w:rFonts w:ascii="Times New Roman" w:hAnsi="Times New Roman" w:cs="Times New Roman"/>
          <w:sz w:val="24"/>
          <w:szCs w:val="24"/>
        </w:rPr>
      </w:pPr>
    </w:p>
    <w:p w14:paraId="5E53CCAB" w14:textId="77777777" w:rsidR="00E807AE" w:rsidRPr="008F301C" w:rsidRDefault="00DA5F71" w:rsidP="008F301C">
      <w:pPr>
        <w:spacing w:after="0" w:line="360" w:lineRule="auto"/>
        <w:jc w:val="both"/>
        <w:rPr>
          <w:rFonts w:ascii="Times New Roman" w:hAnsi="Times New Roman" w:cs="Times New Roman"/>
          <w:b/>
          <w:sz w:val="24"/>
          <w:szCs w:val="24"/>
        </w:rPr>
      </w:pPr>
      <w:r w:rsidRPr="008F301C">
        <w:rPr>
          <w:rFonts w:ascii="Times New Roman" w:hAnsi="Times New Roman" w:cs="Times New Roman"/>
          <w:b/>
          <w:sz w:val="24"/>
          <w:szCs w:val="24"/>
        </w:rPr>
        <w:t>Statistical analysis</w:t>
      </w:r>
    </w:p>
    <w:p w14:paraId="4FDFB0DC" w14:textId="77777777" w:rsidR="00E807AE" w:rsidRPr="00571190" w:rsidRDefault="00DA5F71" w:rsidP="00571190">
      <w:pPr>
        <w:spacing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The data</w:t>
      </w:r>
      <w:r w:rsidRPr="00571190">
        <w:rPr>
          <w:rFonts w:ascii="Times New Roman" w:hAnsi="Times New Roman" w:cs="Times New Roman"/>
          <w:sz w:val="24"/>
          <w:szCs w:val="24"/>
        </w:rPr>
        <w:t xml:space="preserve"> were entered </w:t>
      </w:r>
      <w:r>
        <w:rPr>
          <w:rFonts w:ascii="Times New Roman" w:eastAsia="Calibri" w:hAnsi="Times New Roman" w:cs="Times New Roman"/>
          <w:sz w:val="24"/>
          <w:szCs w:val="24"/>
        </w:rPr>
        <w:t>into a</w:t>
      </w:r>
      <w:r w:rsidRPr="00571190">
        <w:rPr>
          <w:rFonts w:ascii="Times New Roman" w:hAnsi="Times New Roman" w:cs="Times New Roman"/>
          <w:sz w:val="24"/>
          <w:szCs w:val="24"/>
        </w:rPr>
        <w:t xml:space="preserve"> Microsoft Excel </w:t>
      </w:r>
      <w:r>
        <w:rPr>
          <w:rFonts w:ascii="Times New Roman" w:eastAsia="Calibri" w:hAnsi="Times New Roman" w:cs="Times New Roman"/>
          <w:sz w:val="24"/>
          <w:szCs w:val="24"/>
        </w:rPr>
        <w:t>spreadsheet</w:t>
      </w:r>
      <w:r w:rsidRPr="00571190">
        <w:rPr>
          <w:rFonts w:ascii="Times New Roman" w:hAnsi="Times New Roman" w:cs="Times New Roman"/>
          <w:sz w:val="24"/>
          <w:szCs w:val="24"/>
        </w:rPr>
        <w:t xml:space="preserve"> and analyzed </w:t>
      </w:r>
      <w:r>
        <w:rPr>
          <w:rFonts w:ascii="Times New Roman" w:eastAsia="Calibri" w:hAnsi="Times New Roman" w:cs="Times New Roman"/>
          <w:sz w:val="24"/>
          <w:szCs w:val="24"/>
        </w:rPr>
        <w:t>via</w:t>
      </w:r>
      <w:r w:rsidRPr="00571190">
        <w:rPr>
          <w:rFonts w:ascii="Times New Roman" w:hAnsi="Times New Roman" w:cs="Times New Roman"/>
          <w:sz w:val="24"/>
          <w:szCs w:val="24"/>
        </w:rPr>
        <w:t xml:space="preserve"> SPSS </w:t>
      </w:r>
      <w:r w:rsidRPr="00571190">
        <w:rPr>
          <w:rFonts w:ascii="Times New Roman" w:eastAsia="Calibri" w:hAnsi="Times New Roman" w:cs="Times New Roman"/>
          <w:sz w:val="24"/>
          <w:szCs w:val="24"/>
        </w:rPr>
        <w:t>statistics software version 23.0.0.0</w:t>
      </w:r>
      <w:r w:rsidRPr="00571190">
        <w:rPr>
          <w:rFonts w:ascii="Times New Roman" w:hAnsi="Times New Roman" w:cs="Times New Roman"/>
          <w:sz w:val="24"/>
          <w:szCs w:val="24"/>
        </w:rPr>
        <w:t xml:space="preserve">. Descriptive analysis was conducted to determine the prevalence of </w:t>
      </w:r>
      <w:r w:rsidRPr="00571190">
        <w:rPr>
          <w:rFonts w:ascii="Times New Roman" w:hAnsi="Times New Roman" w:cs="Times New Roman"/>
          <w:i/>
          <w:sz w:val="24"/>
          <w:szCs w:val="24"/>
        </w:rPr>
        <w:t>Salmonella</w:t>
      </w:r>
      <w:r w:rsidRPr="00571190">
        <w:rPr>
          <w:rFonts w:ascii="Times New Roman" w:hAnsi="Times New Roman" w:cs="Times New Roman"/>
          <w:sz w:val="24"/>
          <w:szCs w:val="24"/>
        </w:rPr>
        <w:t xml:space="preserve"> and their antibiotic resistance profile </w:t>
      </w:r>
      <w:r>
        <w:rPr>
          <w:rFonts w:ascii="Times New Roman" w:eastAsia="Calibri" w:hAnsi="Times New Roman" w:cs="Times New Roman"/>
          <w:sz w:val="24"/>
          <w:szCs w:val="24"/>
        </w:rPr>
        <w:t>on</w:t>
      </w:r>
      <w:r w:rsidRPr="00571190">
        <w:rPr>
          <w:rFonts w:ascii="Times New Roman" w:hAnsi="Times New Roman" w:cs="Times New Roman"/>
          <w:sz w:val="24"/>
          <w:szCs w:val="24"/>
        </w:rPr>
        <w:t xml:space="preserve"> the market and farm. Analytical statistics ANOVA was used to </w:t>
      </w:r>
      <w:r>
        <w:rPr>
          <w:rFonts w:ascii="Times New Roman" w:eastAsia="Calibri" w:hAnsi="Times New Roman" w:cs="Times New Roman"/>
          <w:sz w:val="24"/>
          <w:szCs w:val="24"/>
        </w:rPr>
        <w:t>determine</w:t>
      </w:r>
      <w:r w:rsidRPr="00571190">
        <w:rPr>
          <w:rFonts w:ascii="Times New Roman" w:hAnsi="Times New Roman" w:cs="Times New Roman"/>
          <w:sz w:val="24"/>
          <w:szCs w:val="24"/>
        </w:rPr>
        <w:t xml:space="preserve"> the </w:t>
      </w:r>
      <w:r>
        <w:rPr>
          <w:rFonts w:ascii="Times New Roman" w:eastAsia="Calibri" w:hAnsi="Times New Roman" w:cs="Times New Roman"/>
          <w:sz w:val="24"/>
          <w:szCs w:val="24"/>
        </w:rPr>
        <w:t>associations</w:t>
      </w:r>
      <w:r w:rsidRPr="00571190">
        <w:rPr>
          <w:rFonts w:ascii="Times New Roman" w:hAnsi="Times New Roman" w:cs="Times New Roman"/>
          <w:sz w:val="24"/>
          <w:szCs w:val="24"/>
        </w:rPr>
        <w:t xml:space="preserve"> between </w:t>
      </w:r>
      <w:r>
        <w:rPr>
          <w:rFonts w:ascii="Times New Roman" w:eastAsia="Calibri" w:hAnsi="Times New Roman" w:cs="Times New Roman"/>
          <w:sz w:val="24"/>
          <w:szCs w:val="24"/>
        </w:rPr>
        <w:t xml:space="preserve">the </w:t>
      </w:r>
      <w:r w:rsidRPr="00571190">
        <w:rPr>
          <w:rFonts w:ascii="Times New Roman" w:hAnsi="Times New Roman" w:cs="Times New Roman"/>
          <w:sz w:val="24"/>
          <w:szCs w:val="24"/>
        </w:rPr>
        <w:t xml:space="preserve">dependent and independent variables (type of </w:t>
      </w:r>
      <w:r>
        <w:rPr>
          <w:rFonts w:ascii="Times New Roman" w:eastAsia="Calibri" w:hAnsi="Times New Roman" w:cs="Times New Roman"/>
          <w:sz w:val="24"/>
          <w:szCs w:val="24"/>
        </w:rPr>
        <w:t>vegetable</w:t>
      </w:r>
      <w:r w:rsidRPr="00571190">
        <w:rPr>
          <w:rFonts w:ascii="Times New Roman" w:hAnsi="Times New Roman" w:cs="Times New Roman"/>
          <w:sz w:val="24"/>
          <w:szCs w:val="24"/>
        </w:rPr>
        <w:t xml:space="preserve"> and </w:t>
      </w:r>
      <w:r>
        <w:rPr>
          <w:rFonts w:ascii="Times New Roman" w:eastAsia="Calibri" w:hAnsi="Times New Roman" w:cs="Times New Roman"/>
          <w:sz w:val="24"/>
          <w:szCs w:val="24"/>
        </w:rPr>
        <w:t>site</w:t>
      </w:r>
      <w:r w:rsidRPr="00571190">
        <w:rPr>
          <w:rFonts w:ascii="Times New Roman" w:hAnsi="Times New Roman" w:cs="Times New Roman"/>
          <w:sz w:val="24"/>
          <w:szCs w:val="24"/>
        </w:rPr>
        <w:t xml:space="preserve">). A </w:t>
      </w:r>
      <w:r w:rsidRPr="00571190">
        <w:rPr>
          <w:rFonts w:ascii="Times New Roman" w:hAnsi="Times New Roman" w:cs="Times New Roman"/>
          <w:i/>
          <w:sz w:val="24"/>
          <w:szCs w:val="24"/>
        </w:rPr>
        <w:t>P</w:t>
      </w:r>
      <w:r>
        <w:rPr>
          <w:rFonts w:ascii="Times New Roman" w:eastAsia="Calibri" w:hAnsi="Times New Roman" w:cs="Times New Roman"/>
          <w:i/>
          <w:sz w:val="24"/>
          <w:szCs w:val="24"/>
        </w:rPr>
        <w:t xml:space="preserve"> </w:t>
      </w:r>
      <w:r w:rsidRPr="00571190">
        <w:rPr>
          <w:rFonts w:ascii="Times New Roman" w:hAnsi="Times New Roman" w:cs="Times New Roman"/>
          <w:i/>
          <w:sz w:val="24"/>
          <w:szCs w:val="24"/>
        </w:rPr>
        <w:t>value</w:t>
      </w:r>
      <w:r w:rsidR="00571190" w:rsidRPr="00571190">
        <w:rPr>
          <w:rFonts w:ascii="Times New Roman" w:hAnsi="Times New Roman" w:cs="Times New Roman"/>
          <w:sz w:val="24"/>
          <w:szCs w:val="24"/>
        </w:rPr>
        <w:t xml:space="preserve"> of less than 5% was considered statistically significant (</w:t>
      </w:r>
      <w:r w:rsidR="00571190" w:rsidRPr="00571190">
        <w:rPr>
          <w:rFonts w:ascii="Times New Roman" w:eastAsia="Calibri" w:hAnsi="Times New Roman" w:cs="Times New Roman"/>
          <w:i/>
          <w:sz w:val="24"/>
          <w:szCs w:val="24"/>
        </w:rPr>
        <w:t>P &lt;0</w:t>
      </w:r>
      <w:r w:rsidR="00571190" w:rsidRPr="00571190">
        <w:rPr>
          <w:rFonts w:ascii="Times New Roman" w:eastAsia="Calibri" w:hAnsi="Times New Roman" w:cs="Times New Roman"/>
          <w:sz w:val="24"/>
          <w:szCs w:val="24"/>
        </w:rPr>
        <w:t>.05).</w:t>
      </w:r>
    </w:p>
    <w:p w14:paraId="5390C19C" w14:textId="77777777" w:rsidR="00E807AE" w:rsidRPr="003D1728" w:rsidRDefault="00DA5F71" w:rsidP="00E807A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Results</w:t>
      </w:r>
    </w:p>
    <w:p w14:paraId="736067C4"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 xml:space="preserve">Prevalence of </w:t>
      </w:r>
      <w:r w:rsidR="00656BAF">
        <w:rPr>
          <w:rFonts w:ascii="Times New Roman" w:hAnsi="Times New Roman" w:cs="Times New Roman"/>
          <w:b/>
          <w:i/>
          <w:sz w:val="24"/>
          <w:szCs w:val="24"/>
        </w:rPr>
        <w:t>Salmonella</w:t>
      </w:r>
      <w:r w:rsidRPr="003D1728">
        <w:rPr>
          <w:rFonts w:ascii="Times New Roman" w:hAnsi="Times New Roman" w:cs="Times New Roman"/>
          <w:b/>
          <w:sz w:val="24"/>
          <w:szCs w:val="24"/>
        </w:rPr>
        <w:t xml:space="preserve"> isolated from vegetables</w:t>
      </w:r>
    </w:p>
    <w:p w14:paraId="5479D232"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b/>
          <w:sz w:val="24"/>
          <w:szCs w:val="24"/>
        </w:rPr>
        <w:t xml:space="preserve">Table 3 </w:t>
      </w:r>
      <w:bookmarkStart w:id="7" w:name="_Hlk178601246"/>
      <w:r w:rsidRPr="003D1728">
        <w:rPr>
          <w:rFonts w:ascii="Times New Roman" w:hAnsi="Times New Roman" w:cs="Times New Roman"/>
          <w:sz w:val="24"/>
          <w:szCs w:val="24"/>
        </w:rPr>
        <w:t xml:space="preserve">shows the prevalence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isolated from vegetables by sampling site. </w:t>
      </w:r>
      <w:r>
        <w:rPr>
          <w:rFonts w:ascii="Times New Roman" w:eastAsia="Calibri" w:hAnsi="Times New Roman" w:cs="Times New Roman"/>
          <w:sz w:val="24"/>
          <w:szCs w:val="24"/>
        </w:rPr>
        <w:t>The market</w:t>
      </w:r>
      <w:r w:rsidRPr="003D1728">
        <w:rPr>
          <w:rFonts w:ascii="Times New Roman" w:hAnsi="Times New Roman" w:cs="Times New Roman"/>
          <w:sz w:val="24"/>
          <w:szCs w:val="24"/>
        </w:rPr>
        <w:t xml:space="preserve"> prevalence ranged from 40% (market 4) to 4.55% (market 1).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spp. </w:t>
      </w:r>
      <w:proofErr w:type="gramStart"/>
      <w:r>
        <w:rPr>
          <w:rFonts w:ascii="Times New Roman" w:eastAsia="Calibri" w:hAnsi="Times New Roman" w:cs="Times New Roman"/>
          <w:sz w:val="24"/>
          <w:szCs w:val="24"/>
        </w:rPr>
        <w:t>were</w:t>
      </w:r>
      <w:proofErr w:type="gramEnd"/>
      <w:r w:rsidRPr="003D1728">
        <w:rPr>
          <w:rFonts w:ascii="Times New Roman" w:hAnsi="Times New Roman" w:cs="Times New Roman"/>
          <w:sz w:val="24"/>
          <w:szCs w:val="24"/>
        </w:rPr>
        <w:t xml:space="preserve"> found in all markets, but markets 3 and 4 were the most contaminated (15% and 30%, respectively), followed by </w:t>
      </w:r>
      <w:r w:rsidRPr="003D1728">
        <w:rPr>
          <w:rFonts w:ascii="Times New Roman" w:hAnsi="Times New Roman" w:cs="Times New Roman"/>
          <w:i/>
          <w:sz w:val="24"/>
          <w:szCs w:val="24"/>
        </w:rPr>
        <w:t xml:space="preserve">S. </w:t>
      </w:r>
      <w:proofErr w:type="spellStart"/>
      <w:r w:rsidRPr="003D1728">
        <w:rPr>
          <w:rFonts w:ascii="Times New Roman" w:hAnsi="Times New Roman" w:cs="Times New Roman"/>
          <w:i/>
          <w:sz w:val="24"/>
          <w:szCs w:val="24"/>
        </w:rPr>
        <w:t>arizonae</w:t>
      </w:r>
      <w:proofErr w:type="spellEnd"/>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 xml:space="preserve">in markets 2, 4 and 5. </w:t>
      </w:r>
      <w:r w:rsidRPr="003D1728">
        <w:rPr>
          <w:rFonts w:ascii="Times New Roman" w:hAnsi="Times New Roman" w:cs="Times New Roman"/>
          <w:i/>
          <w:sz w:val="24"/>
          <w:szCs w:val="24"/>
        </w:rPr>
        <w:t xml:space="preserve">S. Pullorum </w:t>
      </w:r>
      <w:r w:rsidRPr="003D1728">
        <w:rPr>
          <w:rFonts w:ascii="Times New Roman" w:hAnsi="Times New Roman" w:cs="Times New Roman"/>
          <w:sz w:val="24"/>
          <w:szCs w:val="24"/>
        </w:rPr>
        <w:t xml:space="preserve">was identified </w:t>
      </w:r>
      <w:r>
        <w:rPr>
          <w:rFonts w:ascii="Times New Roman" w:eastAsia="Calibri" w:hAnsi="Times New Roman" w:cs="Times New Roman"/>
          <w:sz w:val="24"/>
          <w:szCs w:val="24"/>
        </w:rPr>
        <w:t>only on</w:t>
      </w:r>
      <w:r w:rsidRPr="003D1728">
        <w:rPr>
          <w:rFonts w:ascii="Times New Roman" w:hAnsi="Times New Roman" w:cs="Times New Roman"/>
          <w:sz w:val="24"/>
          <w:szCs w:val="24"/>
        </w:rPr>
        <w:t xml:space="preserve"> market 5 (3.85%, 1/26).</w:t>
      </w:r>
      <w:bookmarkEnd w:id="7"/>
      <w:r>
        <w:rPr>
          <w:rFonts w:ascii="Times New Roman" w:eastAsia="Calibri" w:hAnsi="Times New Roman" w:cs="Times New Roman"/>
          <w:sz w:val="24"/>
          <w:szCs w:val="24"/>
        </w:rPr>
        <w:t xml:space="preserve"> </w:t>
      </w:r>
      <w:r w:rsidR="00656BAF">
        <w:rPr>
          <w:rFonts w:ascii="Times New Roman" w:hAnsi="Times New Roman" w:cs="Times New Roman"/>
          <w:i/>
          <w:sz w:val="24"/>
          <w:szCs w:val="24"/>
        </w:rPr>
        <w:t xml:space="preserve">Salmonella </w:t>
      </w:r>
      <w:bookmarkStart w:id="8" w:name="_Hlk178601360"/>
      <w:r w:rsidRPr="003D1728">
        <w:rPr>
          <w:rFonts w:ascii="Times New Roman" w:hAnsi="Times New Roman" w:cs="Times New Roman"/>
          <w:sz w:val="24"/>
          <w:szCs w:val="24"/>
        </w:rPr>
        <w:t xml:space="preserve">spp. </w:t>
      </w:r>
      <w:proofErr w:type="gramStart"/>
      <w:r w:rsidRPr="003D1728">
        <w:rPr>
          <w:rFonts w:ascii="Times New Roman" w:hAnsi="Times New Roman" w:cs="Times New Roman"/>
          <w:sz w:val="24"/>
          <w:szCs w:val="24"/>
        </w:rPr>
        <w:t>were</w:t>
      </w:r>
      <w:proofErr w:type="gramEnd"/>
      <w:r w:rsidRPr="003D1728">
        <w:rPr>
          <w:rFonts w:ascii="Times New Roman" w:hAnsi="Times New Roman" w:cs="Times New Roman"/>
          <w:sz w:val="24"/>
          <w:szCs w:val="24"/>
        </w:rPr>
        <w:t xml:space="preserve"> found </w:t>
      </w:r>
      <w:r>
        <w:rPr>
          <w:rFonts w:ascii="Times New Roman" w:eastAsia="Calibri" w:hAnsi="Times New Roman" w:cs="Times New Roman"/>
          <w:sz w:val="24"/>
          <w:szCs w:val="24"/>
        </w:rPr>
        <w:t>at</w:t>
      </w:r>
      <w:r w:rsidRPr="003D1728">
        <w:rPr>
          <w:rFonts w:ascii="Times New Roman" w:hAnsi="Times New Roman" w:cs="Times New Roman"/>
          <w:sz w:val="24"/>
          <w:szCs w:val="24"/>
        </w:rPr>
        <w:t xml:space="preserve"> all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market garden sites, with site 1 </w:t>
      </w:r>
      <w:r>
        <w:rPr>
          <w:rFonts w:ascii="Times New Roman" w:eastAsia="Calibri" w:hAnsi="Times New Roman" w:cs="Times New Roman"/>
          <w:sz w:val="24"/>
          <w:szCs w:val="24"/>
        </w:rPr>
        <w:t xml:space="preserve">being </w:t>
      </w:r>
      <w:r w:rsidRPr="003D1728">
        <w:rPr>
          <w:rFonts w:ascii="Times New Roman" w:hAnsi="Times New Roman" w:cs="Times New Roman"/>
          <w:sz w:val="24"/>
          <w:szCs w:val="24"/>
        </w:rPr>
        <w:t>the most contaminated (75%, i.e.</w:t>
      </w:r>
      <w:r>
        <w:rPr>
          <w:rFonts w:ascii="Times New Roman" w:eastAsia="Calibri" w:hAnsi="Times New Roman" w:cs="Times New Roman"/>
          <w:sz w:val="24"/>
          <w:szCs w:val="24"/>
        </w:rPr>
        <w:t>,</w:t>
      </w:r>
      <w:bookmarkEnd w:id="8"/>
      <w:r w:rsidRPr="003D1728">
        <w:rPr>
          <w:rFonts w:ascii="Times New Roman" w:hAnsi="Times New Roman" w:cs="Times New Roman"/>
          <w:sz w:val="24"/>
          <w:szCs w:val="24"/>
        </w:rPr>
        <w:t xml:space="preserve"> three (3) species identified). </w:t>
      </w:r>
      <w:r w:rsidRPr="003D1728">
        <w:rPr>
          <w:rFonts w:ascii="Times New Roman" w:hAnsi="Times New Roman" w:cs="Times New Roman"/>
          <w:i/>
          <w:sz w:val="24"/>
          <w:szCs w:val="24"/>
        </w:rPr>
        <w:t xml:space="preserve">S. </w:t>
      </w:r>
      <w:proofErr w:type="spellStart"/>
      <w:r w:rsidRPr="003D1728">
        <w:rPr>
          <w:rFonts w:ascii="Times New Roman" w:hAnsi="Times New Roman" w:cs="Times New Roman"/>
          <w:i/>
          <w:sz w:val="24"/>
          <w:szCs w:val="24"/>
        </w:rPr>
        <w:t>arizonae</w:t>
      </w:r>
      <w:proofErr w:type="spellEnd"/>
      <w:r w:rsidRPr="003D1728">
        <w:rPr>
          <w:rFonts w:ascii="Times New Roman" w:hAnsi="Times New Roman" w:cs="Times New Roman"/>
          <w:i/>
          <w:sz w:val="24"/>
          <w:szCs w:val="24"/>
        </w:rPr>
        <w:t xml:space="preserve"> </w:t>
      </w:r>
      <w:r w:rsidR="00D55CFD" w:rsidRPr="00195B62">
        <w:rPr>
          <w:rFonts w:ascii="Times New Roman" w:hAnsi="Times New Roman" w:cs="Times New Roman"/>
          <w:sz w:val="24"/>
          <w:szCs w:val="24"/>
        </w:rPr>
        <w:t>was identified only at site 1 (7.69%). On the other hand, S</w:t>
      </w:r>
      <w:r w:rsidRPr="003D1728">
        <w:rPr>
          <w:rFonts w:ascii="Times New Roman" w:hAnsi="Times New Roman" w:cs="Times New Roman"/>
          <w:i/>
          <w:sz w:val="24"/>
          <w:szCs w:val="24"/>
        </w:rPr>
        <w:t xml:space="preserve">. Pullorum </w:t>
      </w:r>
      <w:r w:rsidRPr="003D1728">
        <w:rPr>
          <w:rFonts w:ascii="Times New Roman" w:hAnsi="Times New Roman" w:cs="Times New Roman"/>
          <w:sz w:val="24"/>
          <w:szCs w:val="24"/>
        </w:rPr>
        <w:t xml:space="preserve">was absent from all </w:t>
      </w:r>
      <w:r>
        <w:rPr>
          <w:rFonts w:ascii="Times New Roman" w:eastAsia="Calibri" w:hAnsi="Times New Roman" w:cs="Times New Roman"/>
          <w:sz w:val="24"/>
          <w:szCs w:val="24"/>
        </w:rPr>
        <w:t xml:space="preserve">the </w:t>
      </w:r>
      <w:r w:rsidRPr="003D1728">
        <w:rPr>
          <w:rFonts w:ascii="Times New Roman" w:hAnsi="Times New Roman" w:cs="Times New Roman"/>
          <w:sz w:val="24"/>
          <w:szCs w:val="24"/>
        </w:rPr>
        <w:t xml:space="preserve">samples </w:t>
      </w:r>
      <w:r w:rsidRPr="003D1728">
        <w:rPr>
          <w:rFonts w:ascii="Times New Roman" w:hAnsi="Times New Roman" w:cs="Times New Roman"/>
          <w:sz w:val="24"/>
          <w:szCs w:val="24"/>
        </w:rPr>
        <w:lastRenderedPageBreak/>
        <w:t xml:space="preserve">taken at the market garden sites. </w:t>
      </w:r>
      <w:r>
        <w:rPr>
          <w:rFonts w:ascii="Times New Roman" w:eastAsia="Calibri" w:hAnsi="Times New Roman" w:cs="Times New Roman"/>
          <w:sz w:val="24"/>
          <w:szCs w:val="24"/>
        </w:rPr>
        <w:t>The prevalence</w:t>
      </w:r>
      <w:r w:rsidRPr="003D1728">
        <w:rPr>
          <w:rFonts w:ascii="Times New Roman" w:hAnsi="Times New Roman" w:cs="Times New Roman"/>
          <w:sz w:val="24"/>
          <w:szCs w:val="24"/>
        </w:rPr>
        <w:t xml:space="preserve"> did not vary significantly </w:t>
      </w:r>
      <w:r>
        <w:rPr>
          <w:rFonts w:ascii="Times New Roman" w:eastAsia="Calibri" w:hAnsi="Times New Roman" w:cs="Times New Roman"/>
          <w:sz w:val="24"/>
          <w:szCs w:val="24"/>
        </w:rPr>
        <w:t>among the</w:t>
      </w:r>
      <w:r w:rsidRPr="003D1728">
        <w:rPr>
          <w:rFonts w:ascii="Times New Roman" w:hAnsi="Times New Roman" w:cs="Times New Roman"/>
          <w:sz w:val="24"/>
          <w:szCs w:val="24"/>
        </w:rPr>
        <w:t xml:space="preserve"> sampling sites (</w:t>
      </w:r>
      <w:r w:rsidRPr="003D1728">
        <w:rPr>
          <w:rFonts w:ascii="Times New Roman" w:hAnsi="Times New Roman" w:cs="Times New Roman"/>
          <w:i/>
          <w:sz w:val="24"/>
          <w:szCs w:val="24"/>
        </w:rPr>
        <w:t>P &gt;0.05).</w:t>
      </w:r>
    </w:p>
    <w:p w14:paraId="6081BC14" w14:textId="77777777" w:rsidR="00240224" w:rsidRPr="003D1728" w:rsidRDefault="00240224" w:rsidP="00E807AE">
      <w:pPr>
        <w:rPr>
          <w:rFonts w:ascii="Times New Roman" w:hAnsi="Times New Roman" w:cs="Times New Roman"/>
          <w:b/>
          <w:sz w:val="24"/>
          <w:szCs w:val="24"/>
        </w:rPr>
      </w:pPr>
    </w:p>
    <w:p w14:paraId="6C192507" w14:textId="77777777" w:rsidR="00E807AE" w:rsidRPr="003D1728" w:rsidRDefault="00DA5F71" w:rsidP="00E807AE">
      <w:pPr>
        <w:rPr>
          <w:rFonts w:ascii="Times New Roman" w:hAnsi="Times New Roman" w:cs="Times New Roman"/>
          <w:sz w:val="24"/>
          <w:szCs w:val="24"/>
        </w:rPr>
      </w:pPr>
      <w:r w:rsidRPr="003D1728">
        <w:rPr>
          <w:rFonts w:ascii="Times New Roman" w:hAnsi="Times New Roman" w:cs="Times New Roman"/>
          <w:b/>
          <w:sz w:val="24"/>
          <w:szCs w:val="24"/>
        </w:rPr>
        <w:t xml:space="preserve">Table 3. </w:t>
      </w:r>
      <w:r w:rsidRPr="003D1728">
        <w:rPr>
          <w:rFonts w:ascii="Times New Roman" w:hAnsi="Times New Roman" w:cs="Times New Roman"/>
          <w:sz w:val="24"/>
          <w:szCs w:val="24"/>
        </w:rPr>
        <w:t xml:space="preserve">Distribution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serotypes by sampling site</w:t>
      </w:r>
    </w:p>
    <w:tbl>
      <w:tblPr>
        <w:tblW w:w="9503"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001"/>
        <w:gridCol w:w="1094"/>
        <w:gridCol w:w="1814"/>
        <w:gridCol w:w="1973"/>
        <w:gridCol w:w="1351"/>
        <w:gridCol w:w="1122"/>
        <w:gridCol w:w="1148"/>
      </w:tblGrid>
      <w:tr w:rsidR="0002544D" w14:paraId="7F038EF7" w14:textId="77777777" w:rsidTr="009315FE">
        <w:trPr>
          <w:trHeight w:val="342"/>
        </w:trPr>
        <w:tc>
          <w:tcPr>
            <w:tcW w:w="0" w:type="auto"/>
            <w:gridSpan w:val="2"/>
            <w:vMerge w:val="restart"/>
            <w:tcBorders>
              <w:top w:val="single" w:sz="12" w:space="0" w:color="auto"/>
              <w:left w:val="nil"/>
              <w:bottom w:val="single" w:sz="12" w:space="0" w:color="auto"/>
              <w:right w:val="nil"/>
            </w:tcBorders>
            <w:hideMark/>
          </w:tcPr>
          <w:p w14:paraId="1BAE6E9D" w14:textId="77777777" w:rsidR="00E807AE" w:rsidRPr="00D55CFD" w:rsidRDefault="00DA5F71">
            <w:pPr>
              <w:spacing w:after="0" w:line="240" w:lineRule="auto"/>
              <w:rPr>
                <w:rFonts w:ascii="Times New Roman" w:eastAsia="Times New Roman" w:hAnsi="Times New Roman" w:cs="Times New Roman"/>
                <w:b/>
                <w:sz w:val="24"/>
                <w:szCs w:val="24"/>
                <w:lang w:eastAsia="fr-FR"/>
              </w:rPr>
            </w:pPr>
            <w:r w:rsidRPr="00D55CFD">
              <w:rPr>
                <w:rFonts w:ascii="Times New Roman" w:eastAsia="Times New Roman" w:hAnsi="Times New Roman" w:cs="Times New Roman"/>
                <w:b/>
                <w:sz w:val="24"/>
                <w:szCs w:val="24"/>
                <w:lang w:eastAsia="fr-FR"/>
              </w:rPr>
              <w:t>Sampling locations</w:t>
            </w:r>
          </w:p>
        </w:tc>
        <w:tc>
          <w:tcPr>
            <w:tcW w:w="1814" w:type="dxa"/>
            <w:vMerge w:val="restart"/>
            <w:tcBorders>
              <w:top w:val="single" w:sz="12" w:space="0" w:color="auto"/>
              <w:left w:val="nil"/>
              <w:bottom w:val="single" w:sz="12" w:space="0" w:color="auto"/>
              <w:right w:val="nil"/>
            </w:tcBorders>
            <w:noWrap/>
            <w:vAlign w:val="bottom"/>
            <w:hideMark/>
          </w:tcPr>
          <w:p w14:paraId="0DD63443" w14:textId="77777777" w:rsidR="00E807AE" w:rsidRPr="00D55CFD" w:rsidRDefault="00DA5F71">
            <w:pPr>
              <w:spacing w:after="0" w:line="240" w:lineRule="auto"/>
              <w:jc w:val="center"/>
              <w:rPr>
                <w:rFonts w:ascii="Times New Roman" w:eastAsia="Times New Roman" w:hAnsi="Times New Roman" w:cs="Times New Roman"/>
                <w:b/>
                <w:sz w:val="24"/>
                <w:szCs w:val="24"/>
                <w:lang w:eastAsia="fr-FR"/>
              </w:rPr>
            </w:pPr>
            <w:r w:rsidRPr="00D55CFD">
              <w:rPr>
                <w:rFonts w:ascii="Times New Roman" w:eastAsia="Times New Roman" w:hAnsi="Times New Roman" w:cs="Times New Roman"/>
                <w:b/>
                <w:sz w:val="24"/>
                <w:szCs w:val="24"/>
                <w:lang w:eastAsia="fr-FR"/>
              </w:rPr>
              <w:t>Number of vegetables</w:t>
            </w:r>
          </w:p>
        </w:tc>
        <w:tc>
          <w:tcPr>
            <w:tcW w:w="4428" w:type="dxa"/>
            <w:gridSpan w:val="3"/>
            <w:tcBorders>
              <w:top w:val="single" w:sz="12" w:space="0" w:color="auto"/>
              <w:left w:val="nil"/>
              <w:bottom w:val="single" w:sz="12" w:space="0" w:color="auto"/>
              <w:right w:val="nil"/>
            </w:tcBorders>
            <w:noWrap/>
            <w:vAlign w:val="bottom"/>
            <w:hideMark/>
          </w:tcPr>
          <w:p w14:paraId="6D9F9CCB"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i/>
                <w:sz w:val="24"/>
                <w:szCs w:val="24"/>
                <w:lang w:eastAsia="fr-FR"/>
              </w:rPr>
              <w:t xml:space="preserve">Salmonella </w:t>
            </w:r>
            <w:r w:rsidRPr="00D55CFD">
              <w:rPr>
                <w:rFonts w:ascii="Times New Roman" w:eastAsia="Times New Roman" w:hAnsi="Times New Roman" w:cs="Times New Roman"/>
                <w:b/>
                <w:sz w:val="24"/>
                <w:szCs w:val="24"/>
                <w:lang w:eastAsia="fr-FR"/>
              </w:rPr>
              <w:t>serotyp</w:t>
            </w:r>
            <w:r w:rsidR="0048208E">
              <w:rPr>
                <w:rFonts w:ascii="Times New Roman" w:eastAsia="Times New Roman" w:hAnsi="Times New Roman" w:cs="Times New Roman"/>
                <w:b/>
                <w:sz w:val="24"/>
                <w:szCs w:val="24"/>
                <w:lang w:eastAsia="fr-FR"/>
              </w:rPr>
              <w:t xml:space="preserve">es </w:t>
            </w:r>
            <w:proofErr w:type="gramStart"/>
            <w:r w:rsidR="0048208E">
              <w:rPr>
                <w:rFonts w:ascii="Times New Roman" w:eastAsia="Times New Roman" w:hAnsi="Times New Roman" w:cs="Times New Roman"/>
                <w:b/>
                <w:sz w:val="24"/>
                <w:szCs w:val="24"/>
                <w:lang w:eastAsia="fr-FR"/>
              </w:rPr>
              <w:t>n(</w:t>
            </w:r>
            <w:proofErr w:type="gramEnd"/>
            <w:r w:rsidR="0048208E">
              <w:rPr>
                <w:rFonts w:ascii="Times New Roman" w:eastAsia="Times New Roman" w:hAnsi="Times New Roman" w:cs="Times New Roman"/>
                <w:b/>
                <w:sz w:val="24"/>
                <w:szCs w:val="24"/>
                <w:lang w:eastAsia="fr-FR"/>
              </w:rPr>
              <w:t>%)</w:t>
            </w:r>
          </w:p>
        </w:tc>
        <w:tc>
          <w:tcPr>
            <w:tcW w:w="0" w:type="auto"/>
            <w:vMerge w:val="restart"/>
            <w:tcBorders>
              <w:top w:val="single" w:sz="12" w:space="0" w:color="auto"/>
              <w:left w:val="nil"/>
              <w:bottom w:val="single" w:sz="12" w:space="0" w:color="auto"/>
              <w:right w:val="nil"/>
            </w:tcBorders>
            <w:noWrap/>
            <w:vAlign w:val="bottom"/>
          </w:tcPr>
          <w:p w14:paraId="1F4F0944"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Total</w:t>
            </w:r>
          </w:p>
          <w:p w14:paraId="3623305F" w14:textId="77777777" w:rsidR="00E807AE" w:rsidRPr="003D1728" w:rsidRDefault="00E807AE">
            <w:pPr>
              <w:spacing w:after="0" w:line="240" w:lineRule="auto"/>
              <w:jc w:val="center"/>
              <w:rPr>
                <w:rFonts w:ascii="Times New Roman" w:eastAsia="Times New Roman" w:hAnsi="Times New Roman" w:cs="Times New Roman"/>
                <w:b/>
                <w:sz w:val="24"/>
                <w:szCs w:val="24"/>
                <w:lang w:eastAsia="fr-FR"/>
              </w:rPr>
            </w:pPr>
          </w:p>
        </w:tc>
      </w:tr>
      <w:tr w:rsidR="0002544D" w14:paraId="76936225" w14:textId="77777777" w:rsidTr="009315FE">
        <w:trPr>
          <w:trHeight w:val="342"/>
        </w:trPr>
        <w:tc>
          <w:tcPr>
            <w:tcW w:w="0" w:type="auto"/>
            <w:gridSpan w:val="2"/>
            <w:vMerge/>
            <w:tcBorders>
              <w:top w:val="single" w:sz="12" w:space="0" w:color="auto"/>
              <w:left w:val="nil"/>
              <w:bottom w:val="single" w:sz="12" w:space="0" w:color="auto"/>
              <w:right w:val="nil"/>
            </w:tcBorders>
            <w:vAlign w:val="center"/>
            <w:hideMark/>
          </w:tcPr>
          <w:p w14:paraId="46908D7F" w14:textId="77777777" w:rsidR="00E807AE" w:rsidRPr="003D1728" w:rsidRDefault="00E807AE">
            <w:pPr>
              <w:spacing w:after="0"/>
              <w:rPr>
                <w:rFonts w:ascii="Times New Roman" w:eastAsia="Times New Roman" w:hAnsi="Times New Roman" w:cs="Times New Roman"/>
                <w:b/>
                <w:sz w:val="24"/>
                <w:szCs w:val="24"/>
                <w:lang w:eastAsia="fr-FR"/>
              </w:rPr>
            </w:pPr>
          </w:p>
        </w:tc>
        <w:tc>
          <w:tcPr>
            <w:tcW w:w="0" w:type="auto"/>
            <w:vMerge/>
            <w:tcBorders>
              <w:top w:val="single" w:sz="12" w:space="0" w:color="auto"/>
              <w:left w:val="nil"/>
              <w:bottom w:val="single" w:sz="12" w:space="0" w:color="auto"/>
              <w:right w:val="nil"/>
            </w:tcBorders>
            <w:vAlign w:val="center"/>
            <w:hideMark/>
          </w:tcPr>
          <w:p w14:paraId="32910D0A" w14:textId="77777777" w:rsidR="00E807AE" w:rsidRPr="003D1728" w:rsidRDefault="00E807AE">
            <w:pPr>
              <w:spacing w:after="0"/>
              <w:rPr>
                <w:rFonts w:ascii="Times New Roman" w:eastAsia="Times New Roman" w:hAnsi="Times New Roman" w:cs="Times New Roman"/>
                <w:b/>
                <w:sz w:val="24"/>
                <w:szCs w:val="24"/>
                <w:lang w:eastAsia="fr-FR"/>
              </w:rPr>
            </w:pPr>
          </w:p>
        </w:tc>
        <w:tc>
          <w:tcPr>
            <w:tcW w:w="1932" w:type="dxa"/>
            <w:tcBorders>
              <w:top w:val="single" w:sz="12" w:space="0" w:color="auto"/>
              <w:left w:val="nil"/>
              <w:bottom w:val="single" w:sz="12" w:space="0" w:color="auto"/>
              <w:right w:val="nil"/>
            </w:tcBorders>
            <w:noWrap/>
            <w:vAlign w:val="bottom"/>
            <w:hideMark/>
          </w:tcPr>
          <w:p w14:paraId="01AE128D" w14:textId="77777777" w:rsidR="00E807AE" w:rsidRPr="003D1728" w:rsidRDefault="00DA5F71">
            <w:pPr>
              <w:spacing w:after="0" w:line="240" w:lineRule="auto"/>
              <w:jc w:val="center"/>
              <w:rPr>
                <w:rFonts w:ascii="Times New Roman" w:eastAsia="Times New Roman" w:hAnsi="Times New Roman" w:cs="Times New Roman"/>
                <w:b/>
                <w:i/>
                <w:sz w:val="24"/>
                <w:szCs w:val="24"/>
                <w:lang w:eastAsia="fr-FR"/>
              </w:rPr>
            </w:pPr>
            <w:r w:rsidRPr="003D1728">
              <w:rPr>
                <w:rFonts w:ascii="Times New Roman" w:eastAsia="Times New Roman" w:hAnsi="Times New Roman" w:cs="Times New Roman"/>
                <w:b/>
                <w:i/>
                <w:sz w:val="24"/>
                <w:szCs w:val="24"/>
                <w:lang w:eastAsia="fr-FR"/>
              </w:rPr>
              <w:t xml:space="preserve">S. </w:t>
            </w:r>
            <w:proofErr w:type="spellStart"/>
            <w:r w:rsidRPr="003D1728">
              <w:rPr>
                <w:rFonts w:ascii="Times New Roman" w:eastAsia="Times New Roman" w:hAnsi="Times New Roman" w:cs="Times New Roman"/>
                <w:b/>
                <w:i/>
                <w:sz w:val="24"/>
                <w:szCs w:val="24"/>
                <w:lang w:eastAsia="fr-FR"/>
              </w:rPr>
              <w:t>arizonae</w:t>
            </w:r>
            <w:proofErr w:type="spellEnd"/>
          </w:p>
        </w:tc>
        <w:tc>
          <w:tcPr>
            <w:tcW w:w="0" w:type="auto"/>
            <w:tcBorders>
              <w:top w:val="single" w:sz="12" w:space="0" w:color="auto"/>
              <w:left w:val="nil"/>
              <w:bottom w:val="single" w:sz="12" w:space="0" w:color="auto"/>
              <w:right w:val="nil"/>
            </w:tcBorders>
            <w:noWrap/>
            <w:vAlign w:val="bottom"/>
            <w:hideMark/>
          </w:tcPr>
          <w:p w14:paraId="0E0A5D81" w14:textId="77777777" w:rsidR="00E807AE" w:rsidRPr="003D1728" w:rsidRDefault="00DA5F71">
            <w:pPr>
              <w:spacing w:after="0" w:line="240" w:lineRule="auto"/>
              <w:jc w:val="center"/>
              <w:rPr>
                <w:rFonts w:ascii="Times New Roman" w:eastAsia="Times New Roman" w:hAnsi="Times New Roman" w:cs="Times New Roman"/>
                <w:b/>
                <w:i/>
                <w:sz w:val="24"/>
                <w:szCs w:val="24"/>
                <w:lang w:eastAsia="fr-FR"/>
              </w:rPr>
            </w:pPr>
            <w:r w:rsidRPr="003D1728">
              <w:rPr>
                <w:rFonts w:ascii="Times New Roman" w:eastAsia="Times New Roman" w:hAnsi="Times New Roman" w:cs="Times New Roman"/>
                <w:b/>
                <w:i/>
                <w:sz w:val="24"/>
                <w:szCs w:val="24"/>
                <w:lang w:eastAsia="fr-FR"/>
              </w:rPr>
              <w:t>S. pullorum</w:t>
            </w:r>
          </w:p>
        </w:tc>
        <w:tc>
          <w:tcPr>
            <w:tcW w:w="0" w:type="auto"/>
            <w:tcBorders>
              <w:top w:val="single" w:sz="12" w:space="0" w:color="auto"/>
              <w:left w:val="nil"/>
              <w:bottom w:val="single" w:sz="12" w:space="0" w:color="auto"/>
              <w:right w:val="nil"/>
            </w:tcBorders>
            <w:noWrap/>
            <w:vAlign w:val="bottom"/>
            <w:hideMark/>
          </w:tcPr>
          <w:p w14:paraId="3EB1CCC5" w14:textId="77777777" w:rsidR="00E807AE" w:rsidRPr="003D1728" w:rsidRDefault="00DA5F71">
            <w:pPr>
              <w:spacing w:after="0" w:line="240" w:lineRule="auto"/>
              <w:jc w:val="center"/>
              <w:rPr>
                <w:rFonts w:ascii="Times New Roman" w:eastAsia="Times New Roman" w:hAnsi="Times New Roman" w:cs="Times New Roman"/>
                <w:b/>
                <w:i/>
                <w:sz w:val="24"/>
                <w:szCs w:val="24"/>
                <w:lang w:eastAsia="fr-FR"/>
              </w:rPr>
            </w:pPr>
            <w:r w:rsidRPr="003D1728">
              <w:rPr>
                <w:rFonts w:ascii="Times New Roman" w:eastAsia="Times New Roman" w:hAnsi="Times New Roman" w:cs="Times New Roman"/>
                <w:b/>
                <w:i/>
                <w:sz w:val="24"/>
                <w:szCs w:val="24"/>
                <w:lang w:eastAsia="fr-FR"/>
              </w:rPr>
              <w:t xml:space="preserve">S. </w:t>
            </w:r>
            <w:r w:rsidR="0048208E">
              <w:rPr>
                <w:rFonts w:ascii="Times New Roman" w:eastAsia="Times New Roman" w:hAnsi="Times New Roman" w:cs="Times New Roman"/>
                <w:b/>
                <w:sz w:val="24"/>
                <w:szCs w:val="24"/>
                <w:lang w:eastAsia="fr-FR"/>
              </w:rPr>
              <w:t>spp.</w:t>
            </w:r>
          </w:p>
        </w:tc>
        <w:tc>
          <w:tcPr>
            <w:tcW w:w="0" w:type="auto"/>
            <w:vMerge/>
            <w:tcBorders>
              <w:top w:val="single" w:sz="12" w:space="0" w:color="auto"/>
              <w:left w:val="nil"/>
              <w:bottom w:val="single" w:sz="12" w:space="0" w:color="auto"/>
              <w:right w:val="nil"/>
            </w:tcBorders>
            <w:vAlign w:val="center"/>
            <w:hideMark/>
          </w:tcPr>
          <w:p w14:paraId="4609872B" w14:textId="77777777" w:rsidR="00E807AE" w:rsidRPr="003D1728" w:rsidRDefault="00E807AE">
            <w:pPr>
              <w:spacing w:after="0"/>
              <w:rPr>
                <w:rFonts w:ascii="Times New Roman" w:eastAsia="Times New Roman" w:hAnsi="Times New Roman" w:cs="Times New Roman"/>
                <w:b/>
                <w:sz w:val="24"/>
                <w:szCs w:val="24"/>
                <w:lang w:eastAsia="fr-FR"/>
              </w:rPr>
            </w:pPr>
          </w:p>
        </w:tc>
      </w:tr>
      <w:tr w:rsidR="0002544D" w14:paraId="79733D8D" w14:textId="77777777" w:rsidTr="009315FE">
        <w:trPr>
          <w:trHeight w:val="342"/>
        </w:trPr>
        <w:tc>
          <w:tcPr>
            <w:tcW w:w="0" w:type="auto"/>
            <w:vMerge w:val="restart"/>
            <w:tcBorders>
              <w:top w:val="nil"/>
              <w:left w:val="nil"/>
              <w:bottom w:val="single" w:sz="12" w:space="0" w:color="auto"/>
              <w:right w:val="nil"/>
            </w:tcBorders>
            <w:hideMark/>
          </w:tcPr>
          <w:p w14:paraId="0F292A5E"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Markets</w:t>
            </w:r>
          </w:p>
        </w:tc>
        <w:tc>
          <w:tcPr>
            <w:tcW w:w="0" w:type="auto"/>
            <w:tcBorders>
              <w:top w:val="nil"/>
              <w:left w:val="nil"/>
              <w:bottom w:val="nil"/>
              <w:right w:val="nil"/>
            </w:tcBorders>
            <w:noWrap/>
            <w:vAlign w:val="bottom"/>
            <w:hideMark/>
          </w:tcPr>
          <w:p w14:paraId="394B149E"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1</w:t>
            </w:r>
          </w:p>
        </w:tc>
        <w:tc>
          <w:tcPr>
            <w:tcW w:w="1814" w:type="dxa"/>
            <w:tcBorders>
              <w:top w:val="nil"/>
              <w:left w:val="nil"/>
              <w:bottom w:val="nil"/>
              <w:right w:val="nil"/>
            </w:tcBorders>
            <w:noWrap/>
            <w:vAlign w:val="bottom"/>
            <w:hideMark/>
          </w:tcPr>
          <w:p w14:paraId="1062BB48"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22</w:t>
            </w:r>
          </w:p>
        </w:tc>
        <w:tc>
          <w:tcPr>
            <w:tcW w:w="1932" w:type="dxa"/>
            <w:tcBorders>
              <w:top w:val="nil"/>
              <w:left w:val="nil"/>
              <w:bottom w:val="nil"/>
              <w:right w:val="nil"/>
            </w:tcBorders>
            <w:noWrap/>
            <w:vAlign w:val="bottom"/>
            <w:hideMark/>
          </w:tcPr>
          <w:p w14:paraId="36B77061"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365F0E0F"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77AB2099"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4.55)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7B0E94E6"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(4.55)</w:t>
            </w:r>
          </w:p>
        </w:tc>
      </w:tr>
      <w:tr w:rsidR="0002544D" w14:paraId="6A7CB065" w14:textId="77777777" w:rsidTr="009315FE">
        <w:trPr>
          <w:trHeight w:val="342"/>
        </w:trPr>
        <w:tc>
          <w:tcPr>
            <w:tcW w:w="0" w:type="auto"/>
            <w:vMerge/>
            <w:tcBorders>
              <w:top w:val="nil"/>
              <w:left w:val="nil"/>
              <w:bottom w:val="single" w:sz="12" w:space="0" w:color="auto"/>
              <w:right w:val="nil"/>
            </w:tcBorders>
            <w:vAlign w:val="center"/>
            <w:hideMark/>
          </w:tcPr>
          <w:p w14:paraId="550D501E"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7AC77F83"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2</w:t>
            </w:r>
          </w:p>
        </w:tc>
        <w:tc>
          <w:tcPr>
            <w:tcW w:w="1814" w:type="dxa"/>
            <w:tcBorders>
              <w:top w:val="nil"/>
              <w:left w:val="nil"/>
              <w:bottom w:val="nil"/>
              <w:right w:val="nil"/>
            </w:tcBorders>
            <w:noWrap/>
            <w:vAlign w:val="bottom"/>
            <w:hideMark/>
          </w:tcPr>
          <w:p w14:paraId="5273C504"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22</w:t>
            </w:r>
          </w:p>
        </w:tc>
        <w:tc>
          <w:tcPr>
            <w:tcW w:w="1932" w:type="dxa"/>
            <w:tcBorders>
              <w:top w:val="nil"/>
              <w:left w:val="nil"/>
              <w:bottom w:val="nil"/>
              <w:right w:val="nil"/>
            </w:tcBorders>
            <w:noWrap/>
            <w:vAlign w:val="bottom"/>
            <w:hideMark/>
          </w:tcPr>
          <w:p w14:paraId="3E5A112E"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4.55)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hideMark/>
          </w:tcPr>
          <w:p w14:paraId="2051ECAD"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01F16FF5"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4.55)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2660CBF1"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2 (9.09)</w:t>
            </w:r>
          </w:p>
        </w:tc>
      </w:tr>
      <w:tr w:rsidR="0002544D" w14:paraId="7A2CD2C5" w14:textId="77777777" w:rsidTr="009315FE">
        <w:trPr>
          <w:trHeight w:val="342"/>
        </w:trPr>
        <w:tc>
          <w:tcPr>
            <w:tcW w:w="0" w:type="auto"/>
            <w:vMerge/>
            <w:tcBorders>
              <w:top w:val="nil"/>
              <w:left w:val="nil"/>
              <w:bottom w:val="single" w:sz="12" w:space="0" w:color="auto"/>
              <w:right w:val="nil"/>
            </w:tcBorders>
            <w:vAlign w:val="center"/>
            <w:hideMark/>
          </w:tcPr>
          <w:p w14:paraId="4C880D59"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1A74F670"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3</w:t>
            </w:r>
          </w:p>
        </w:tc>
        <w:tc>
          <w:tcPr>
            <w:tcW w:w="1814" w:type="dxa"/>
            <w:tcBorders>
              <w:top w:val="nil"/>
              <w:left w:val="nil"/>
              <w:bottom w:val="nil"/>
              <w:right w:val="nil"/>
            </w:tcBorders>
            <w:noWrap/>
            <w:vAlign w:val="bottom"/>
            <w:hideMark/>
          </w:tcPr>
          <w:p w14:paraId="141ED7C5"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20</w:t>
            </w:r>
          </w:p>
        </w:tc>
        <w:tc>
          <w:tcPr>
            <w:tcW w:w="1932" w:type="dxa"/>
            <w:tcBorders>
              <w:top w:val="nil"/>
              <w:left w:val="nil"/>
              <w:bottom w:val="nil"/>
              <w:right w:val="nil"/>
            </w:tcBorders>
            <w:noWrap/>
            <w:vAlign w:val="bottom"/>
            <w:hideMark/>
          </w:tcPr>
          <w:p w14:paraId="7E485311"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37A79D5A"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344C4802"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3 (</w:t>
            </w:r>
            <w:proofErr w:type="gramStart"/>
            <w:r w:rsidRPr="003D1728">
              <w:rPr>
                <w:rFonts w:ascii="Times New Roman" w:eastAsia="Times New Roman" w:hAnsi="Times New Roman" w:cs="Times New Roman"/>
                <w:sz w:val="24"/>
                <w:szCs w:val="24"/>
                <w:lang w:eastAsia="fr-FR"/>
              </w:rPr>
              <w:t>15.00)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6D73450C"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(15.00)</w:t>
            </w:r>
          </w:p>
        </w:tc>
      </w:tr>
      <w:tr w:rsidR="0002544D" w14:paraId="356874EA" w14:textId="77777777" w:rsidTr="009315FE">
        <w:trPr>
          <w:trHeight w:val="342"/>
        </w:trPr>
        <w:tc>
          <w:tcPr>
            <w:tcW w:w="0" w:type="auto"/>
            <w:vMerge/>
            <w:tcBorders>
              <w:top w:val="nil"/>
              <w:left w:val="nil"/>
              <w:bottom w:val="single" w:sz="12" w:space="0" w:color="auto"/>
              <w:right w:val="nil"/>
            </w:tcBorders>
            <w:vAlign w:val="center"/>
            <w:hideMark/>
          </w:tcPr>
          <w:p w14:paraId="249EC1AF"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797922A0"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4</w:t>
            </w:r>
          </w:p>
        </w:tc>
        <w:tc>
          <w:tcPr>
            <w:tcW w:w="1814" w:type="dxa"/>
            <w:tcBorders>
              <w:top w:val="nil"/>
              <w:left w:val="nil"/>
              <w:bottom w:val="nil"/>
              <w:right w:val="nil"/>
            </w:tcBorders>
            <w:noWrap/>
            <w:vAlign w:val="bottom"/>
            <w:hideMark/>
          </w:tcPr>
          <w:p w14:paraId="37323BFA"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10</w:t>
            </w:r>
          </w:p>
        </w:tc>
        <w:tc>
          <w:tcPr>
            <w:tcW w:w="1932" w:type="dxa"/>
            <w:tcBorders>
              <w:top w:val="nil"/>
              <w:left w:val="nil"/>
              <w:bottom w:val="nil"/>
              <w:right w:val="nil"/>
            </w:tcBorders>
            <w:noWrap/>
            <w:vAlign w:val="bottom"/>
            <w:hideMark/>
          </w:tcPr>
          <w:p w14:paraId="1D33B65F"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10.00)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hideMark/>
          </w:tcPr>
          <w:p w14:paraId="63E8181A" w14:textId="77777777" w:rsidR="009315FE" w:rsidRPr="003D1728" w:rsidRDefault="00DA5F71" w:rsidP="009315FE">
            <w:pPr>
              <w:jc w:val="center"/>
              <w:rPr>
                <w:rFonts w:ascii="Times New Roman" w:eastAsia="Times New Roman" w:hAnsi="Times New Roman" w:cs="Times New Roman"/>
                <w:sz w:val="24"/>
                <w:szCs w:val="24"/>
                <w:lang w:eastAsia="fr-FR"/>
              </w:rPr>
            </w:pPr>
            <w:r w:rsidRPr="00911BB4">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59F1831F"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3 (</w:t>
            </w:r>
            <w:proofErr w:type="gramStart"/>
            <w:r w:rsidRPr="003D1728">
              <w:rPr>
                <w:rFonts w:ascii="Times New Roman" w:eastAsia="Times New Roman" w:hAnsi="Times New Roman" w:cs="Times New Roman"/>
                <w:sz w:val="24"/>
                <w:szCs w:val="24"/>
                <w:lang w:eastAsia="fr-FR"/>
              </w:rPr>
              <w:t>30.00)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214028C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4 (40.00)</w:t>
            </w:r>
          </w:p>
        </w:tc>
      </w:tr>
      <w:tr w:rsidR="0002544D" w14:paraId="28F071C0" w14:textId="77777777" w:rsidTr="009315FE">
        <w:trPr>
          <w:trHeight w:val="342"/>
        </w:trPr>
        <w:tc>
          <w:tcPr>
            <w:tcW w:w="0" w:type="auto"/>
            <w:vMerge/>
            <w:tcBorders>
              <w:top w:val="nil"/>
              <w:left w:val="nil"/>
              <w:bottom w:val="single" w:sz="12" w:space="0" w:color="auto"/>
              <w:right w:val="nil"/>
            </w:tcBorders>
            <w:vAlign w:val="center"/>
            <w:hideMark/>
          </w:tcPr>
          <w:p w14:paraId="035A1811" w14:textId="77777777" w:rsidR="00E807AE" w:rsidRPr="003D1728" w:rsidRDefault="00E807A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3259FC99" w14:textId="77777777" w:rsidR="00E807AE" w:rsidRPr="003D1728" w:rsidRDefault="00DA5F71">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Market 5</w:t>
            </w:r>
          </w:p>
        </w:tc>
        <w:tc>
          <w:tcPr>
            <w:tcW w:w="1814" w:type="dxa"/>
            <w:tcBorders>
              <w:top w:val="nil"/>
              <w:left w:val="nil"/>
              <w:bottom w:val="nil"/>
              <w:right w:val="nil"/>
            </w:tcBorders>
            <w:noWrap/>
            <w:vAlign w:val="bottom"/>
            <w:hideMark/>
          </w:tcPr>
          <w:p w14:paraId="413C4ACE"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26</w:t>
            </w:r>
          </w:p>
        </w:tc>
        <w:tc>
          <w:tcPr>
            <w:tcW w:w="1932" w:type="dxa"/>
            <w:tcBorders>
              <w:top w:val="nil"/>
              <w:left w:val="nil"/>
              <w:bottom w:val="nil"/>
              <w:right w:val="nil"/>
            </w:tcBorders>
            <w:noWrap/>
            <w:vAlign w:val="bottom"/>
            <w:hideMark/>
          </w:tcPr>
          <w:p w14:paraId="410E96C7"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3.85)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67BB373E"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3.85)</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14433565" w14:textId="77777777" w:rsidR="00E807AE" w:rsidRPr="003D1728" w:rsidRDefault="00DA5F71">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 (</w:t>
            </w:r>
            <w:proofErr w:type="gramStart"/>
            <w:r w:rsidRPr="003D1728">
              <w:rPr>
                <w:rFonts w:ascii="Times New Roman" w:eastAsia="Times New Roman" w:hAnsi="Times New Roman" w:cs="Times New Roman"/>
                <w:sz w:val="24"/>
                <w:szCs w:val="24"/>
                <w:lang w:eastAsia="fr-FR"/>
              </w:rPr>
              <w:t>07.69)</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71641E6F"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4 (15.38)</w:t>
            </w:r>
          </w:p>
        </w:tc>
      </w:tr>
      <w:tr w:rsidR="0002544D" w14:paraId="3B76BD9A" w14:textId="77777777" w:rsidTr="009315FE">
        <w:trPr>
          <w:trHeight w:val="342"/>
        </w:trPr>
        <w:tc>
          <w:tcPr>
            <w:tcW w:w="0" w:type="auto"/>
            <w:vMerge/>
            <w:tcBorders>
              <w:top w:val="nil"/>
              <w:left w:val="nil"/>
              <w:bottom w:val="single" w:sz="12" w:space="0" w:color="auto"/>
              <w:right w:val="nil"/>
            </w:tcBorders>
            <w:vAlign w:val="center"/>
            <w:hideMark/>
          </w:tcPr>
          <w:p w14:paraId="2B489C1B" w14:textId="77777777" w:rsidR="00E807AE" w:rsidRPr="003D1728" w:rsidRDefault="00E807AE">
            <w:pPr>
              <w:spacing w:after="0"/>
              <w:rPr>
                <w:rFonts w:ascii="Times New Roman" w:eastAsia="Times New Roman" w:hAnsi="Times New Roman" w:cs="Times New Roman"/>
                <w:sz w:val="24"/>
                <w:szCs w:val="24"/>
                <w:lang w:eastAsia="fr-FR"/>
              </w:rPr>
            </w:pPr>
          </w:p>
        </w:tc>
        <w:tc>
          <w:tcPr>
            <w:tcW w:w="0" w:type="auto"/>
            <w:tcBorders>
              <w:top w:val="nil"/>
              <w:left w:val="nil"/>
              <w:bottom w:val="single" w:sz="12" w:space="0" w:color="auto"/>
              <w:right w:val="nil"/>
            </w:tcBorders>
            <w:noWrap/>
            <w:vAlign w:val="bottom"/>
            <w:hideMark/>
          </w:tcPr>
          <w:p w14:paraId="1B998AFB" w14:textId="77777777" w:rsidR="00E807AE" w:rsidRPr="003D1728" w:rsidRDefault="00DA5F71">
            <w:pPr>
              <w:spacing w:after="0" w:line="240" w:lineRule="auto"/>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Total</w:t>
            </w:r>
          </w:p>
        </w:tc>
        <w:tc>
          <w:tcPr>
            <w:tcW w:w="1814" w:type="dxa"/>
            <w:tcBorders>
              <w:top w:val="nil"/>
              <w:left w:val="nil"/>
              <w:bottom w:val="single" w:sz="12" w:space="0" w:color="auto"/>
              <w:right w:val="nil"/>
            </w:tcBorders>
            <w:noWrap/>
            <w:vAlign w:val="bottom"/>
            <w:hideMark/>
          </w:tcPr>
          <w:p w14:paraId="6C758A7C"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100</w:t>
            </w:r>
          </w:p>
        </w:tc>
        <w:tc>
          <w:tcPr>
            <w:tcW w:w="1932" w:type="dxa"/>
            <w:tcBorders>
              <w:top w:val="nil"/>
              <w:left w:val="nil"/>
              <w:bottom w:val="single" w:sz="12" w:space="0" w:color="auto"/>
              <w:right w:val="nil"/>
            </w:tcBorders>
            <w:noWrap/>
            <w:vAlign w:val="bottom"/>
            <w:hideMark/>
          </w:tcPr>
          <w:p w14:paraId="744EA5F0"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(3.00)</w:t>
            </w:r>
          </w:p>
        </w:tc>
        <w:tc>
          <w:tcPr>
            <w:tcW w:w="0" w:type="auto"/>
            <w:tcBorders>
              <w:top w:val="nil"/>
              <w:left w:val="nil"/>
              <w:bottom w:val="single" w:sz="12" w:space="0" w:color="auto"/>
              <w:right w:val="nil"/>
            </w:tcBorders>
            <w:noWrap/>
            <w:vAlign w:val="bottom"/>
            <w:hideMark/>
          </w:tcPr>
          <w:p w14:paraId="0840E1CD"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(1.00)</w:t>
            </w:r>
          </w:p>
        </w:tc>
        <w:tc>
          <w:tcPr>
            <w:tcW w:w="0" w:type="auto"/>
            <w:tcBorders>
              <w:top w:val="nil"/>
              <w:left w:val="nil"/>
              <w:bottom w:val="single" w:sz="12" w:space="0" w:color="auto"/>
              <w:right w:val="nil"/>
            </w:tcBorders>
            <w:noWrap/>
            <w:vAlign w:val="bottom"/>
            <w:hideMark/>
          </w:tcPr>
          <w:p w14:paraId="3C232175"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9 (9.00)</w:t>
            </w:r>
          </w:p>
        </w:tc>
        <w:tc>
          <w:tcPr>
            <w:tcW w:w="0" w:type="auto"/>
            <w:tcBorders>
              <w:top w:val="nil"/>
              <w:left w:val="nil"/>
              <w:bottom w:val="single" w:sz="12" w:space="0" w:color="auto"/>
              <w:right w:val="nil"/>
            </w:tcBorders>
            <w:noWrap/>
            <w:vAlign w:val="bottom"/>
            <w:hideMark/>
          </w:tcPr>
          <w:p w14:paraId="2AC750E2" w14:textId="77777777" w:rsidR="00E807AE" w:rsidRPr="003D1728" w:rsidRDefault="00DA5F71">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13 (13.00)</w:t>
            </w:r>
          </w:p>
        </w:tc>
      </w:tr>
      <w:tr w:rsidR="0002544D" w14:paraId="1C26FAE5" w14:textId="77777777" w:rsidTr="009315FE">
        <w:trPr>
          <w:trHeight w:val="342"/>
        </w:trPr>
        <w:tc>
          <w:tcPr>
            <w:tcW w:w="0" w:type="auto"/>
            <w:vMerge w:val="restart"/>
            <w:tcBorders>
              <w:top w:val="nil"/>
              <w:left w:val="nil"/>
              <w:bottom w:val="single" w:sz="12" w:space="0" w:color="auto"/>
              <w:right w:val="nil"/>
            </w:tcBorders>
            <w:hideMark/>
          </w:tcPr>
          <w:p w14:paraId="55548C12"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Fields</w:t>
            </w:r>
          </w:p>
        </w:tc>
        <w:tc>
          <w:tcPr>
            <w:tcW w:w="0" w:type="auto"/>
            <w:tcBorders>
              <w:top w:val="nil"/>
              <w:left w:val="nil"/>
              <w:bottom w:val="nil"/>
              <w:right w:val="nil"/>
            </w:tcBorders>
            <w:noWrap/>
            <w:vAlign w:val="bottom"/>
            <w:hideMark/>
          </w:tcPr>
          <w:p w14:paraId="278E6130"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Site 1</w:t>
            </w:r>
          </w:p>
        </w:tc>
        <w:tc>
          <w:tcPr>
            <w:tcW w:w="1814" w:type="dxa"/>
            <w:tcBorders>
              <w:top w:val="nil"/>
              <w:left w:val="nil"/>
              <w:bottom w:val="nil"/>
              <w:right w:val="nil"/>
            </w:tcBorders>
            <w:noWrap/>
            <w:vAlign w:val="bottom"/>
            <w:hideMark/>
          </w:tcPr>
          <w:p w14:paraId="1C332F54"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4</w:t>
            </w:r>
          </w:p>
        </w:tc>
        <w:tc>
          <w:tcPr>
            <w:tcW w:w="1932" w:type="dxa"/>
            <w:tcBorders>
              <w:top w:val="nil"/>
              <w:left w:val="nil"/>
              <w:bottom w:val="nil"/>
              <w:right w:val="nil"/>
            </w:tcBorders>
            <w:noWrap/>
            <w:vAlign w:val="bottom"/>
            <w:hideMark/>
          </w:tcPr>
          <w:p w14:paraId="72AB6887"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7.69)</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hideMark/>
          </w:tcPr>
          <w:p w14:paraId="34D5FA08" w14:textId="77777777" w:rsidR="009315FE" w:rsidRPr="003D1728" w:rsidRDefault="00DA5F71" w:rsidP="009315FE">
            <w:pPr>
              <w:jc w:val="center"/>
              <w:rPr>
                <w:rFonts w:ascii="Times New Roman" w:eastAsia="Times New Roman" w:hAnsi="Times New Roman" w:cs="Times New Roman"/>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0FE5C978"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2 (</w:t>
            </w:r>
            <w:proofErr w:type="gramStart"/>
            <w:r w:rsidRPr="003D1728">
              <w:rPr>
                <w:rFonts w:ascii="Times New Roman" w:eastAsia="Times New Roman" w:hAnsi="Times New Roman" w:cs="Times New Roman"/>
                <w:sz w:val="24"/>
                <w:szCs w:val="24"/>
                <w:lang w:eastAsia="fr-FR"/>
              </w:rPr>
              <w:t>50.00)</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7D6EBBC9"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(75.00)</w:t>
            </w:r>
          </w:p>
        </w:tc>
      </w:tr>
      <w:tr w:rsidR="0002544D" w14:paraId="2CDBE35B" w14:textId="77777777" w:rsidTr="009315FE">
        <w:trPr>
          <w:trHeight w:val="342"/>
        </w:trPr>
        <w:tc>
          <w:tcPr>
            <w:tcW w:w="0" w:type="auto"/>
            <w:vMerge/>
            <w:tcBorders>
              <w:top w:val="nil"/>
              <w:left w:val="nil"/>
              <w:bottom w:val="single" w:sz="12" w:space="0" w:color="auto"/>
              <w:right w:val="nil"/>
            </w:tcBorders>
            <w:vAlign w:val="center"/>
            <w:hideMark/>
          </w:tcPr>
          <w:p w14:paraId="1E73D3D2"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5C91F4B5"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Site 2</w:t>
            </w:r>
          </w:p>
        </w:tc>
        <w:tc>
          <w:tcPr>
            <w:tcW w:w="1814" w:type="dxa"/>
            <w:tcBorders>
              <w:top w:val="nil"/>
              <w:left w:val="nil"/>
              <w:bottom w:val="nil"/>
              <w:right w:val="nil"/>
            </w:tcBorders>
            <w:noWrap/>
            <w:vAlign w:val="bottom"/>
            <w:hideMark/>
          </w:tcPr>
          <w:p w14:paraId="6665A04A"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6</w:t>
            </w:r>
          </w:p>
        </w:tc>
        <w:tc>
          <w:tcPr>
            <w:tcW w:w="1932" w:type="dxa"/>
            <w:tcBorders>
              <w:top w:val="nil"/>
              <w:left w:val="nil"/>
              <w:bottom w:val="nil"/>
              <w:right w:val="nil"/>
            </w:tcBorders>
            <w:noWrap/>
            <w:vAlign w:val="bottom"/>
            <w:hideMark/>
          </w:tcPr>
          <w:p w14:paraId="63C31D3C"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4F456548" w14:textId="77777777" w:rsidR="009315FE" w:rsidRPr="003D1728" w:rsidRDefault="00DA5F71" w:rsidP="009315FE">
            <w:pPr>
              <w:jc w:val="center"/>
              <w:rPr>
                <w:rFonts w:ascii="Times New Roman" w:eastAsia="Times New Roman" w:hAnsi="Times New Roman" w:cs="Times New Roman"/>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vAlign w:val="bottom"/>
            <w:hideMark/>
          </w:tcPr>
          <w:p w14:paraId="344B56DF"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 (</w:t>
            </w:r>
            <w:proofErr w:type="gramStart"/>
            <w:r w:rsidRPr="003D1728">
              <w:rPr>
                <w:rFonts w:ascii="Times New Roman" w:eastAsia="Times New Roman" w:hAnsi="Times New Roman" w:cs="Times New Roman"/>
                <w:sz w:val="24"/>
                <w:szCs w:val="24"/>
                <w:lang w:eastAsia="fr-FR"/>
              </w:rPr>
              <w:t>16.67)</w:t>
            </w:r>
            <w:r w:rsidRPr="003D1728">
              <w:rPr>
                <w:rFonts w:ascii="Times New Roman" w:eastAsia="Times New Roman" w:hAnsi="Times New Roman" w:cs="Times New Roman"/>
                <w:sz w:val="24"/>
                <w:szCs w:val="24"/>
                <w:vertAlign w:val="superscript"/>
                <w:lang w:eastAsia="fr-FR"/>
              </w:rPr>
              <w:t>a</w:t>
            </w:r>
            <w:proofErr w:type="gramEnd"/>
          </w:p>
        </w:tc>
        <w:tc>
          <w:tcPr>
            <w:tcW w:w="0" w:type="auto"/>
            <w:tcBorders>
              <w:top w:val="nil"/>
              <w:left w:val="nil"/>
              <w:bottom w:val="nil"/>
              <w:right w:val="nil"/>
            </w:tcBorders>
            <w:noWrap/>
            <w:vAlign w:val="bottom"/>
            <w:hideMark/>
          </w:tcPr>
          <w:p w14:paraId="4950691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(16.67)</w:t>
            </w:r>
          </w:p>
        </w:tc>
      </w:tr>
      <w:tr w:rsidR="0002544D" w14:paraId="65A2E594" w14:textId="77777777" w:rsidTr="009315FE">
        <w:trPr>
          <w:trHeight w:val="342"/>
        </w:trPr>
        <w:tc>
          <w:tcPr>
            <w:tcW w:w="0" w:type="auto"/>
            <w:vMerge/>
            <w:tcBorders>
              <w:top w:val="nil"/>
              <w:left w:val="nil"/>
              <w:bottom w:val="single" w:sz="12" w:space="0" w:color="auto"/>
              <w:right w:val="nil"/>
            </w:tcBorders>
            <w:vAlign w:val="center"/>
            <w:hideMark/>
          </w:tcPr>
          <w:p w14:paraId="0AADF1A7"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nil"/>
              <w:right w:val="nil"/>
            </w:tcBorders>
            <w:noWrap/>
            <w:vAlign w:val="bottom"/>
            <w:hideMark/>
          </w:tcPr>
          <w:p w14:paraId="4E1C541B" w14:textId="77777777" w:rsidR="009315FE" w:rsidRPr="003D1728" w:rsidRDefault="00DA5F71" w:rsidP="009315FE">
            <w:pPr>
              <w:spacing w:after="0" w:line="240" w:lineRule="auto"/>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Site 3</w:t>
            </w:r>
          </w:p>
        </w:tc>
        <w:tc>
          <w:tcPr>
            <w:tcW w:w="1814" w:type="dxa"/>
            <w:tcBorders>
              <w:top w:val="nil"/>
              <w:left w:val="nil"/>
              <w:bottom w:val="nil"/>
              <w:right w:val="nil"/>
            </w:tcBorders>
            <w:noWrap/>
            <w:vAlign w:val="bottom"/>
            <w:hideMark/>
          </w:tcPr>
          <w:p w14:paraId="2FD371BE"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14</w:t>
            </w:r>
          </w:p>
        </w:tc>
        <w:tc>
          <w:tcPr>
            <w:tcW w:w="1932" w:type="dxa"/>
            <w:tcBorders>
              <w:top w:val="nil"/>
              <w:left w:val="nil"/>
              <w:bottom w:val="nil"/>
              <w:right w:val="nil"/>
            </w:tcBorders>
            <w:noWrap/>
            <w:vAlign w:val="bottom"/>
            <w:hideMark/>
          </w:tcPr>
          <w:p w14:paraId="5DBF4902"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3D1728">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0E60BA68" w14:textId="77777777" w:rsidR="009315FE" w:rsidRPr="003D1728" w:rsidRDefault="00DA5F71" w:rsidP="009315FE">
            <w:pPr>
              <w:jc w:val="center"/>
              <w:rPr>
                <w:rFonts w:ascii="Times New Roman" w:eastAsia="Times New Roman" w:hAnsi="Times New Roman" w:cs="Times New Roman"/>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2FDBD1BE" w14:textId="77777777" w:rsidR="009315FE" w:rsidRPr="003D1728" w:rsidRDefault="00DA5F71" w:rsidP="009315FE">
            <w:pPr>
              <w:spacing w:after="0" w:line="240" w:lineRule="auto"/>
              <w:jc w:val="center"/>
              <w:rPr>
                <w:rFonts w:ascii="Times New Roman" w:eastAsia="Times New Roman" w:hAnsi="Times New Roman" w:cs="Times New Roman"/>
                <w:sz w:val="24"/>
                <w:szCs w:val="24"/>
                <w:lang w:eastAsia="fr-FR"/>
              </w:rPr>
            </w:pPr>
            <w:r w:rsidRPr="00832301">
              <w:rPr>
                <w:rFonts w:ascii="Times New Roman" w:eastAsia="Times New Roman" w:hAnsi="Times New Roman" w:cs="Times New Roman"/>
                <w:sz w:val="24"/>
                <w:szCs w:val="24"/>
                <w:lang w:eastAsia="fr-FR"/>
              </w:rPr>
              <w:t>-</w:t>
            </w:r>
          </w:p>
        </w:tc>
        <w:tc>
          <w:tcPr>
            <w:tcW w:w="0" w:type="auto"/>
            <w:tcBorders>
              <w:top w:val="nil"/>
              <w:left w:val="nil"/>
              <w:bottom w:val="nil"/>
              <w:right w:val="nil"/>
            </w:tcBorders>
            <w:noWrap/>
            <w:hideMark/>
          </w:tcPr>
          <w:p w14:paraId="1F0A351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832301">
              <w:rPr>
                <w:rFonts w:ascii="Times New Roman" w:eastAsia="Times New Roman" w:hAnsi="Times New Roman" w:cs="Times New Roman"/>
                <w:sz w:val="24"/>
                <w:szCs w:val="24"/>
                <w:lang w:eastAsia="fr-FR"/>
              </w:rPr>
              <w:t>-</w:t>
            </w:r>
          </w:p>
        </w:tc>
      </w:tr>
      <w:tr w:rsidR="0002544D" w14:paraId="0E85C16D" w14:textId="77777777" w:rsidTr="009315FE">
        <w:trPr>
          <w:trHeight w:val="342"/>
        </w:trPr>
        <w:tc>
          <w:tcPr>
            <w:tcW w:w="0" w:type="auto"/>
            <w:vMerge/>
            <w:tcBorders>
              <w:top w:val="nil"/>
              <w:left w:val="nil"/>
              <w:bottom w:val="single" w:sz="12" w:space="0" w:color="auto"/>
              <w:right w:val="nil"/>
            </w:tcBorders>
            <w:vAlign w:val="center"/>
            <w:hideMark/>
          </w:tcPr>
          <w:p w14:paraId="354E4A24" w14:textId="77777777" w:rsidR="009315FE" w:rsidRPr="003D1728" w:rsidRDefault="009315FE" w:rsidP="009315FE">
            <w:pPr>
              <w:spacing w:after="0"/>
              <w:rPr>
                <w:rFonts w:ascii="Times New Roman" w:eastAsia="Times New Roman" w:hAnsi="Times New Roman" w:cs="Times New Roman"/>
                <w:sz w:val="24"/>
                <w:szCs w:val="24"/>
                <w:lang w:eastAsia="fr-FR"/>
              </w:rPr>
            </w:pPr>
          </w:p>
        </w:tc>
        <w:tc>
          <w:tcPr>
            <w:tcW w:w="0" w:type="auto"/>
            <w:tcBorders>
              <w:top w:val="nil"/>
              <w:left w:val="nil"/>
              <w:bottom w:val="single" w:sz="12" w:space="0" w:color="auto"/>
              <w:right w:val="nil"/>
            </w:tcBorders>
            <w:noWrap/>
            <w:vAlign w:val="bottom"/>
            <w:hideMark/>
          </w:tcPr>
          <w:p w14:paraId="177F05B9" w14:textId="77777777" w:rsidR="009315FE" w:rsidRPr="003D1728" w:rsidRDefault="00DA5F71" w:rsidP="009315FE">
            <w:pPr>
              <w:spacing w:after="0" w:line="240" w:lineRule="auto"/>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Total</w:t>
            </w:r>
          </w:p>
        </w:tc>
        <w:tc>
          <w:tcPr>
            <w:tcW w:w="1814" w:type="dxa"/>
            <w:tcBorders>
              <w:top w:val="nil"/>
              <w:left w:val="nil"/>
              <w:bottom w:val="single" w:sz="12" w:space="0" w:color="auto"/>
              <w:right w:val="nil"/>
            </w:tcBorders>
            <w:noWrap/>
            <w:vAlign w:val="bottom"/>
            <w:hideMark/>
          </w:tcPr>
          <w:p w14:paraId="7F0B37FC"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24</w:t>
            </w:r>
          </w:p>
        </w:tc>
        <w:tc>
          <w:tcPr>
            <w:tcW w:w="1932" w:type="dxa"/>
            <w:tcBorders>
              <w:top w:val="nil"/>
              <w:left w:val="nil"/>
              <w:bottom w:val="single" w:sz="12" w:space="0" w:color="auto"/>
              <w:right w:val="nil"/>
            </w:tcBorders>
            <w:noWrap/>
            <w:vAlign w:val="bottom"/>
            <w:hideMark/>
          </w:tcPr>
          <w:p w14:paraId="6C6FBE13"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1 (4.17)</w:t>
            </w:r>
          </w:p>
        </w:tc>
        <w:tc>
          <w:tcPr>
            <w:tcW w:w="0" w:type="auto"/>
            <w:tcBorders>
              <w:top w:val="nil"/>
              <w:left w:val="nil"/>
              <w:bottom w:val="single" w:sz="12" w:space="0" w:color="auto"/>
              <w:right w:val="nil"/>
            </w:tcBorders>
            <w:noWrap/>
            <w:hideMark/>
          </w:tcPr>
          <w:p w14:paraId="15DBBEBD" w14:textId="77777777" w:rsidR="009315FE" w:rsidRPr="003D1728" w:rsidRDefault="00DA5F71" w:rsidP="009315FE">
            <w:pPr>
              <w:jc w:val="center"/>
              <w:rPr>
                <w:rFonts w:ascii="Times New Roman" w:eastAsia="Times New Roman" w:hAnsi="Times New Roman" w:cs="Times New Roman"/>
                <w:b/>
                <w:sz w:val="24"/>
                <w:szCs w:val="24"/>
                <w:lang w:eastAsia="fr-FR"/>
              </w:rPr>
            </w:pPr>
            <w:r w:rsidRPr="005D2935">
              <w:rPr>
                <w:rFonts w:ascii="Times New Roman" w:eastAsia="Times New Roman" w:hAnsi="Times New Roman" w:cs="Times New Roman"/>
                <w:sz w:val="24"/>
                <w:szCs w:val="24"/>
                <w:lang w:eastAsia="fr-FR"/>
              </w:rPr>
              <w:t>-</w:t>
            </w:r>
          </w:p>
        </w:tc>
        <w:tc>
          <w:tcPr>
            <w:tcW w:w="0" w:type="auto"/>
            <w:tcBorders>
              <w:top w:val="nil"/>
              <w:left w:val="nil"/>
              <w:bottom w:val="single" w:sz="12" w:space="0" w:color="auto"/>
              <w:right w:val="nil"/>
            </w:tcBorders>
            <w:noWrap/>
            <w:vAlign w:val="bottom"/>
            <w:hideMark/>
          </w:tcPr>
          <w:p w14:paraId="2A31186D" w14:textId="77777777" w:rsidR="009315FE" w:rsidRPr="003D1728" w:rsidRDefault="00DA5F71" w:rsidP="009315FE">
            <w:pPr>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3 (12.50)</w:t>
            </w:r>
          </w:p>
        </w:tc>
        <w:tc>
          <w:tcPr>
            <w:tcW w:w="0" w:type="auto"/>
            <w:tcBorders>
              <w:top w:val="nil"/>
              <w:left w:val="nil"/>
              <w:bottom w:val="single" w:sz="12" w:space="0" w:color="auto"/>
              <w:right w:val="nil"/>
            </w:tcBorders>
            <w:noWrap/>
            <w:vAlign w:val="bottom"/>
            <w:hideMark/>
          </w:tcPr>
          <w:p w14:paraId="3882D72E" w14:textId="77777777" w:rsidR="009315FE" w:rsidRPr="003D1728" w:rsidRDefault="00DA5F71" w:rsidP="009315FE">
            <w:pPr>
              <w:keepNext/>
              <w:spacing w:after="0" w:line="240" w:lineRule="auto"/>
              <w:jc w:val="center"/>
              <w:rPr>
                <w:rFonts w:ascii="Times New Roman" w:eastAsia="Times New Roman" w:hAnsi="Times New Roman" w:cs="Times New Roman"/>
                <w:b/>
                <w:sz w:val="24"/>
                <w:szCs w:val="24"/>
                <w:lang w:eastAsia="fr-FR"/>
              </w:rPr>
            </w:pPr>
            <w:r w:rsidRPr="003D1728">
              <w:rPr>
                <w:rFonts w:ascii="Times New Roman" w:eastAsia="Times New Roman" w:hAnsi="Times New Roman" w:cs="Times New Roman"/>
                <w:b/>
                <w:sz w:val="24"/>
                <w:szCs w:val="24"/>
                <w:lang w:eastAsia="fr-FR"/>
              </w:rPr>
              <w:t>4 (16.67)</w:t>
            </w:r>
          </w:p>
        </w:tc>
      </w:tr>
    </w:tbl>
    <w:p w14:paraId="3C5A318A" w14:textId="77777777" w:rsidR="00E807AE" w:rsidRPr="003D1728" w:rsidRDefault="00DA5F71" w:rsidP="00E807AE">
      <w:pPr>
        <w:spacing w:after="200" w:line="240" w:lineRule="auto"/>
        <w:jc w:val="both"/>
        <w:rPr>
          <w:rFonts w:ascii="Times New Roman" w:hAnsi="Times New Roman" w:cs="Times New Roman"/>
          <w:bCs/>
          <w:i/>
          <w:sz w:val="24"/>
          <w:szCs w:val="24"/>
        </w:rPr>
      </w:pPr>
      <w:bookmarkStart w:id="9" w:name="_Hlk178601859"/>
      <w:r>
        <w:rPr>
          <w:rFonts w:ascii="Times New Roman" w:eastAsia="Calibri" w:hAnsi="Times New Roman" w:cs="Times New Roman"/>
          <w:bCs/>
          <w:i/>
          <w:sz w:val="24"/>
          <w:szCs w:val="24"/>
        </w:rPr>
        <w:t>The</w:t>
      </w:r>
      <w:r>
        <w:rPr>
          <w:rFonts w:ascii="Times New Roman" w:hAnsi="Times New Roman" w:cs="Times New Roman"/>
          <w:bCs/>
          <w:i/>
          <w:sz w:val="24"/>
          <w:szCs w:val="24"/>
        </w:rPr>
        <w:t xml:space="preserve"> numbers in </w:t>
      </w:r>
      <w:bookmarkEnd w:id="9"/>
      <w:r>
        <w:rPr>
          <w:rFonts w:ascii="Times New Roman" w:eastAsia="Calibri" w:hAnsi="Times New Roman" w:cs="Times New Roman"/>
          <w:bCs/>
          <w:i/>
          <w:sz w:val="24"/>
          <w:szCs w:val="24"/>
        </w:rPr>
        <w:t>brackets</w:t>
      </w:r>
      <w:r>
        <w:rPr>
          <w:rFonts w:ascii="Times New Roman" w:hAnsi="Times New Roman" w:cs="Times New Roman"/>
          <w:bCs/>
          <w:i/>
          <w:sz w:val="24"/>
          <w:szCs w:val="24"/>
        </w:rPr>
        <w:t xml:space="preserve"> indicate </w:t>
      </w:r>
      <w:r>
        <w:rPr>
          <w:rFonts w:ascii="Times New Roman" w:eastAsia="Calibri" w:hAnsi="Times New Roman" w:cs="Times New Roman"/>
          <w:bCs/>
          <w:i/>
          <w:sz w:val="24"/>
          <w:szCs w:val="24"/>
        </w:rPr>
        <w:t>percentages; values</w:t>
      </w:r>
      <w:r w:rsidRPr="003D1728">
        <w:rPr>
          <w:rFonts w:ascii="Times New Roman" w:hAnsi="Times New Roman" w:cs="Times New Roman"/>
          <w:bCs/>
          <w:i/>
          <w:sz w:val="24"/>
          <w:szCs w:val="24"/>
        </w:rPr>
        <w:t xml:space="preserve"> with the same letter in the same column are not significantly different (P&gt;0.05). Market 1: Petit </w:t>
      </w:r>
      <w:proofErr w:type="spellStart"/>
      <w:r w:rsidRPr="003D1728">
        <w:rPr>
          <w:rFonts w:ascii="Times New Roman" w:hAnsi="Times New Roman" w:cs="Times New Roman"/>
          <w:bCs/>
          <w:i/>
          <w:sz w:val="24"/>
          <w:szCs w:val="24"/>
        </w:rPr>
        <w:t>marché</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2: Dar es </w:t>
      </w:r>
      <w:proofErr w:type="spellStart"/>
      <w:r w:rsidRPr="003D1728">
        <w:rPr>
          <w:rFonts w:ascii="Times New Roman" w:hAnsi="Times New Roman" w:cs="Times New Roman"/>
          <w:bCs/>
          <w:i/>
          <w:sz w:val="24"/>
          <w:szCs w:val="24"/>
        </w:rPr>
        <w:t>salam</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3: </w:t>
      </w:r>
      <w:proofErr w:type="spellStart"/>
      <w:r w:rsidRPr="003D1728">
        <w:rPr>
          <w:rFonts w:ascii="Times New Roman" w:hAnsi="Times New Roman" w:cs="Times New Roman"/>
          <w:bCs/>
          <w:i/>
          <w:sz w:val="24"/>
          <w:szCs w:val="24"/>
        </w:rPr>
        <w:t>Dolé</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4: </w:t>
      </w:r>
      <w:proofErr w:type="spellStart"/>
      <w:r w:rsidRPr="003D1728">
        <w:rPr>
          <w:rFonts w:ascii="Times New Roman" w:hAnsi="Times New Roman" w:cs="Times New Roman"/>
          <w:bCs/>
          <w:i/>
          <w:sz w:val="24"/>
          <w:szCs w:val="24"/>
        </w:rPr>
        <w:t>Wadata</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Market</w:t>
      </w:r>
      <w:r w:rsidRPr="003D1728">
        <w:rPr>
          <w:rFonts w:ascii="Times New Roman" w:hAnsi="Times New Roman" w:cs="Times New Roman"/>
          <w:bCs/>
          <w:i/>
          <w:sz w:val="24"/>
          <w:szCs w:val="24"/>
        </w:rPr>
        <w:t xml:space="preserve"> 5: </w:t>
      </w:r>
      <w:proofErr w:type="spellStart"/>
      <w:r w:rsidRPr="003D1728">
        <w:rPr>
          <w:rFonts w:ascii="Times New Roman" w:hAnsi="Times New Roman" w:cs="Times New Roman"/>
          <w:bCs/>
          <w:i/>
          <w:sz w:val="24"/>
          <w:szCs w:val="24"/>
        </w:rPr>
        <w:t>Harobanda</w:t>
      </w:r>
      <w:proofErr w:type="spellEnd"/>
      <w:r w:rsidRPr="003D1728">
        <w:rPr>
          <w:rFonts w:ascii="Times New Roman" w:hAnsi="Times New Roman" w:cs="Times New Roman"/>
          <w:bCs/>
          <w:i/>
          <w:sz w:val="24"/>
          <w:szCs w:val="24"/>
        </w:rPr>
        <w:t xml:space="preserve">; Site 1: </w:t>
      </w:r>
      <w:proofErr w:type="spellStart"/>
      <w:r w:rsidRPr="003D1728">
        <w:rPr>
          <w:rFonts w:ascii="Times New Roman" w:hAnsi="Times New Roman" w:cs="Times New Roman"/>
          <w:bCs/>
          <w:i/>
          <w:sz w:val="24"/>
          <w:szCs w:val="24"/>
        </w:rPr>
        <w:t>Gounti</w:t>
      </w:r>
      <w:proofErr w:type="spellEnd"/>
      <w:r w:rsidRPr="003D1728">
        <w:rPr>
          <w:rFonts w:ascii="Times New Roman" w:hAnsi="Times New Roman" w:cs="Times New Roman"/>
          <w:bCs/>
          <w:i/>
          <w:sz w:val="24"/>
          <w:szCs w:val="24"/>
        </w:rPr>
        <w:t xml:space="preserve"> </w:t>
      </w:r>
      <w:proofErr w:type="spellStart"/>
      <w:r w:rsidRPr="003D1728">
        <w:rPr>
          <w:rFonts w:ascii="Times New Roman" w:hAnsi="Times New Roman" w:cs="Times New Roman"/>
          <w:bCs/>
          <w:i/>
          <w:sz w:val="24"/>
          <w:szCs w:val="24"/>
        </w:rPr>
        <w:t>yéna</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Site</w:t>
      </w:r>
      <w:r w:rsidRPr="003D1728">
        <w:rPr>
          <w:rFonts w:ascii="Times New Roman" w:hAnsi="Times New Roman" w:cs="Times New Roman"/>
          <w:bCs/>
          <w:i/>
          <w:sz w:val="24"/>
          <w:szCs w:val="24"/>
        </w:rPr>
        <w:t xml:space="preserve"> 2: </w:t>
      </w:r>
      <w:proofErr w:type="spellStart"/>
      <w:r w:rsidRPr="003D1728">
        <w:rPr>
          <w:rFonts w:ascii="Times New Roman" w:hAnsi="Times New Roman" w:cs="Times New Roman"/>
          <w:bCs/>
          <w:i/>
          <w:sz w:val="24"/>
          <w:szCs w:val="24"/>
        </w:rPr>
        <w:t>Gamkalé</w:t>
      </w:r>
      <w:proofErr w:type="spellEnd"/>
      <w:r w:rsidRPr="003D1728">
        <w:rPr>
          <w:rFonts w:ascii="Times New Roman" w:hAnsi="Times New Roman" w:cs="Times New Roman"/>
          <w:bCs/>
          <w:i/>
          <w:sz w:val="24"/>
          <w:szCs w:val="24"/>
        </w:rPr>
        <w:t xml:space="preserve">; </w:t>
      </w:r>
      <w:r>
        <w:rPr>
          <w:rFonts w:ascii="Times New Roman" w:eastAsia="Calibri" w:hAnsi="Times New Roman" w:cs="Times New Roman"/>
          <w:bCs/>
          <w:i/>
          <w:sz w:val="24"/>
          <w:szCs w:val="24"/>
        </w:rPr>
        <w:t>and Site</w:t>
      </w:r>
      <w:r w:rsidRPr="003D1728">
        <w:rPr>
          <w:rFonts w:ascii="Times New Roman" w:hAnsi="Times New Roman" w:cs="Times New Roman"/>
          <w:bCs/>
          <w:i/>
          <w:sz w:val="24"/>
          <w:szCs w:val="24"/>
        </w:rPr>
        <w:t xml:space="preserve"> 3: </w:t>
      </w:r>
      <w:proofErr w:type="spellStart"/>
      <w:r w:rsidRPr="003D1728">
        <w:rPr>
          <w:rFonts w:ascii="Times New Roman" w:hAnsi="Times New Roman" w:cs="Times New Roman"/>
          <w:bCs/>
          <w:i/>
          <w:sz w:val="24"/>
          <w:szCs w:val="24"/>
        </w:rPr>
        <w:t>Harobanda</w:t>
      </w:r>
      <w:proofErr w:type="spellEnd"/>
      <w:r w:rsidRPr="003D1728">
        <w:rPr>
          <w:rFonts w:ascii="Times New Roman" w:hAnsi="Times New Roman" w:cs="Times New Roman"/>
          <w:bCs/>
          <w:i/>
          <w:sz w:val="24"/>
          <w:szCs w:val="24"/>
        </w:rPr>
        <w:t>.</w:t>
      </w:r>
    </w:p>
    <w:p w14:paraId="6B2B44C9"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b/>
          <w:sz w:val="24"/>
          <w:szCs w:val="24"/>
        </w:rPr>
        <w:t xml:space="preserve">Table 4 </w:t>
      </w:r>
      <w:r w:rsidRPr="003D1728">
        <w:rPr>
          <w:rFonts w:ascii="Times New Roman" w:hAnsi="Times New Roman" w:cs="Times New Roman"/>
          <w:sz w:val="24"/>
          <w:szCs w:val="24"/>
        </w:rPr>
        <w:t xml:space="preserve">shows the prevalence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in the four (4) types of vegetables analyzed. </w:t>
      </w:r>
      <w:r>
        <w:rPr>
          <w:rFonts w:ascii="Times New Roman" w:eastAsia="Calibri" w:hAnsi="Times New Roman" w:cs="Times New Roman"/>
          <w:sz w:val="24"/>
          <w:szCs w:val="24"/>
        </w:rPr>
        <w:t>The prevalence</w:t>
      </w:r>
      <w:r w:rsidRPr="003D1728">
        <w:rPr>
          <w:rFonts w:ascii="Times New Roman" w:hAnsi="Times New Roman" w:cs="Times New Roman"/>
          <w:sz w:val="24"/>
          <w:szCs w:val="24"/>
        </w:rPr>
        <w:t xml:space="preserve"> ranged from 25% (i.e.</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3 out of 12 contaminated samples) in carrot samples to 8.33% (i.e.</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1 out of 12 samples) in onion samples. </w:t>
      </w:r>
      <w:r>
        <w:rPr>
          <w:rFonts w:ascii="Times New Roman" w:eastAsia="Calibri" w:hAnsi="Times New Roman" w:cs="Times New Roman"/>
          <w:sz w:val="24"/>
          <w:szCs w:val="24"/>
        </w:rPr>
        <w:t xml:space="preserve">The </w:t>
      </w:r>
      <w:r w:rsidR="00656BAF">
        <w:rPr>
          <w:rFonts w:ascii="Times New Roman" w:hAnsi="Times New Roman" w:cs="Times New Roman"/>
          <w:i/>
          <w:sz w:val="24"/>
          <w:szCs w:val="24"/>
        </w:rPr>
        <w:t xml:space="preserve">Salmonella </w:t>
      </w:r>
      <w:r w:rsidR="00B60A4C" w:rsidRPr="00195B62">
        <w:rPr>
          <w:rFonts w:ascii="Times New Roman" w:hAnsi="Times New Roman" w:cs="Times New Roman"/>
          <w:sz w:val="24"/>
          <w:szCs w:val="24"/>
        </w:rPr>
        <w:t xml:space="preserve">prevalence in </w:t>
      </w:r>
      <w:r>
        <w:rPr>
          <w:rFonts w:ascii="Times New Roman" w:eastAsia="Calibri" w:hAnsi="Times New Roman" w:cs="Times New Roman"/>
          <w:sz w:val="24"/>
          <w:szCs w:val="24"/>
        </w:rPr>
        <w:t xml:space="preserve">the </w:t>
      </w:r>
      <w:r w:rsidR="00B60A4C" w:rsidRPr="00195B62">
        <w:rPr>
          <w:rFonts w:ascii="Times New Roman" w:hAnsi="Times New Roman" w:cs="Times New Roman"/>
          <w:sz w:val="24"/>
          <w:szCs w:val="24"/>
        </w:rPr>
        <w:t xml:space="preserve">lettuce samples was 15.38%, </w:t>
      </w:r>
      <w:r>
        <w:rPr>
          <w:rFonts w:ascii="Times New Roman" w:eastAsia="Calibri" w:hAnsi="Times New Roman" w:cs="Times New Roman"/>
          <w:sz w:val="24"/>
          <w:szCs w:val="24"/>
        </w:rPr>
        <w:t xml:space="preserve">which was </w:t>
      </w:r>
      <w:r w:rsidR="00B60A4C" w:rsidRPr="00195B62">
        <w:rPr>
          <w:rFonts w:ascii="Times New Roman" w:hAnsi="Times New Roman" w:cs="Times New Roman"/>
          <w:sz w:val="24"/>
          <w:szCs w:val="24"/>
        </w:rPr>
        <w:t>the second highest rate (10 out of 69 contaminated samples). Only one (1) isolate of S.</w:t>
      </w:r>
      <w:r w:rsidRPr="003D1728">
        <w:rPr>
          <w:rFonts w:ascii="Times New Roman" w:hAnsi="Times New Roman" w:cs="Times New Roman"/>
          <w:i/>
          <w:sz w:val="24"/>
          <w:szCs w:val="24"/>
        </w:rPr>
        <w:t xml:space="preserve"> Pullorum </w:t>
      </w:r>
      <w:r w:rsidRPr="003D1728">
        <w:rPr>
          <w:rFonts w:ascii="Times New Roman" w:hAnsi="Times New Roman" w:cs="Times New Roman"/>
          <w:sz w:val="24"/>
          <w:szCs w:val="24"/>
        </w:rPr>
        <w:t>was found in the lettuce samples. The differences did not differ significantly between vegetable types (</w:t>
      </w:r>
      <w:r w:rsidRPr="003D1728">
        <w:rPr>
          <w:rFonts w:ascii="Times New Roman" w:hAnsi="Times New Roman" w:cs="Times New Roman"/>
          <w:i/>
          <w:sz w:val="24"/>
          <w:szCs w:val="24"/>
        </w:rPr>
        <w:t>P &gt;0.05</w:t>
      </w:r>
      <w:r w:rsidRPr="003D1728">
        <w:rPr>
          <w:rFonts w:ascii="Times New Roman" w:hAnsi="Times New Roman" w:cs="Times New Roman"/>
          <w:sz w:val="24"/>
          <w:szCs w:val="24"/>
        </w:rPr>
        <w:t>).</w:t>
      </w:r>
    </w:p>
    <w:p w14:paraId="75FAC20F" w14:textId="77777777" w:rsidR="008F301C" w:rsidRDefault="00DA5F71">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2FF3C125" w14:textId="77777777" w:rsidR="00E807AE" w:rsidRPr="003D1728" w:rsidRDefault="00DA5F71" w:rsidP="00373C1D">
      <w:pPr>
        <w:rPr>
          <w:rFonts w:ascii="Times New Roman" w:hAnsi="Times New Roman" w:cs="Times New Roman"/>
          <w:b/>
          <w:sz w:val="24"/>
          <w:szCs w:val="24"/>
        </w:rPr>
      </w:pPr>
      <w:r w:rsidRPr="003D1728">
        <w:rPr>
          <w:rFonts w:ascii="Times New Roman" w:hAnsi="Times New Roman" w:cs="Times New Roman"/>
          <w:b/>
          <w:sz w:val="24"/>
          <w:szCs w:val="24"/>
        </w:rPr>
        <w:lastRenderedPageBreak/>
        <w:t xml:space="preserve">Table 4. </w:t>
      </w:r>
      <w:r w:rsidRPr="003D1728">
        <w:rPr>
          <w:rFonts w:ascii="Times New Roman" w:hAnsi="Times New Roman" w:cs="Times New Roman"/>
          <w:sz w:val="24"/>
          <w:szCs w:val="24"/>
        </w:rPr>
        <w:t xml:space="preserve">Prevalence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identified by type of vegetable</w:t>
      </w:r>
    </w:p>
    <w:tbl>
      <w:tblPr>
        <w:tblStyle w:val="Grilledutableau29"/>
        <w:tblW w:w="928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516"/>
        <w:gridCol w:w="1683"/>
        <w:gridCol w:w="1583"/>
        <w:gridCol w:w="1467"/>
        <w:gridCol w:w="1340"/>
      </w:tblGrid>
      <w:tr w:rsidR="0002544D" w14:paraId="236A72A0" w14:textId="77777777" w:rsidTr="00E807AE">
        <w:trPr>
          <w:trHeight w:val="318"/>
        </w:trPr>
        <w:tc>
          <w:tcPr>
            <w:tcW w:w="0" w:type="auto"/>
            <w:vMerge w:val="restart"/>
            <w:tcBorders>
              <w:top w:val="single" w:sz="12" w:space="0" w:color="auto"/>
              <w:left w:val="nil"/>
              <w:bottom w:val="single" w:sz="12" w:space="0" w:color="auto"/>
              <w:right w:val="nil"/>
            </w:tcBorders>
            <w:noWrap/>
            <w:hideMark/>
          </w:tcPr>
          <w:p w14:paraId="3545807C" w14:textId="77777777" w:rsidR="00E807AE" w:rsidRPr="003D1728" w:rsidRDefault="00DA5F71">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Product type</w:t>
            </w:r>
          </w:p>
        </w:tc>
        <w:tc>
          <w:tcPr>
            <w:tcW w:w="1516" w:type="dxa"/>
            <w:vMerge w:val="restart"/>
            <w:tcBorders>
              <w:top w:val="single" w:sz="12" w:space="0" w:color="auto"/>
              <w:left w:val="nil"/>
              <w:bottom w:val="single" w:sz="12" w:space="0" w:color="auto"/>
              <w:right w:val="nil"/>
            </w:tcBorders>
            <w:noWrap/>
            <w:hideMark/>
          </w:tcPr>
          <w:p w14:paraId="465ED8EF"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Number of products</w:t>
            </w:r>
          </w:p>
        </w:tc>
        <w:tc>
          <w:tcPr>
            <w:tcW w:w="4733" w:type="dxa"/>
            <w:gridSpan w:val="3"/>
            <w:tcBorders>
              <w:top w:val="single" w:sz="12" w:space="0" w:color="auto"/>
              <w:left w:val="nil"/>
              <w:bottom w:val="single" w:sz="12" w:space="0" w:color="auto"/>
              <w:right w:val="nil"/>
            </w:tcBorders>
            <w:noWrap/>
            <w:hideMark/>
          </w:tcPr>
          <w:p w14:paraId="3FB51208" w14:textId="77777777" w:rsidR="00E807AE" w:rsidRPr="003D1728" w:rsidRDefault="00DA5F71">
            <w:pPr>
              <w:spacing w:line="360" w:lineRule="auto"/>
              <w:jc w:val="center"/>
              <w:rPr>
                <w:rFonts w:ascii="Times New Roman" w:hAnsi="Times New Roman" w:cs="Times New Roman"/>
                <w:b/>
                <w:sz w:val="24"/>
                <w:szCs w:val="24"/>
              </w:rPr>
            </w:pPr>
            <w:r>
              <w:rPr>
                <w:rFonts w:ascii="Times New Roman" w:hAnsi="Times New Roman" w:cs="Times New Roman"/>
                <w:b/>
                <w:i/>
                <w:sz w:val="24"/>
                <w:szCs w:val="24"/>
              </w:rPr>
              <w:t xml:space="preserve">Salmonella </w:t>
            </w:r>
            <w:r w:rsidRPr="003D1728">
              <w:rPr>
                <w:rFonts w:ascii="Times New Roman" w:hAnsi="Times New Roman" w:cs="Times New Roman"/>
                <w:b/>
                <w:sz w:val="24"/>
                <w:szCs w:val="24"/>
              </w:rPr>
              <w:t>serotypes n (%)</w:t>
            </w:r>
          </w:p>
        </w:tc>
        <w:tc>
          <w:tcPr>
            <w:tcW w:w="0" w:type="auto"/>
            <w:vMerge w:val="restart"/>
            <w:tcBorders>
              <w:top w:val="single" w:sz="12" w:space="0" w:color="auto"/>
              <w:left w:val="nil"/>
              <w:bottom w:val="single" w:sz="12" w:space="0" w:color="auto"/>
              <w:right w:val="nil"/>
            </w:tcBorders>
            <w:noWrap/>
            <w:hideMark/>
          </w:tcPr>
          <w:p w14:paraId="20818224" w14:textId="77777777" w:rsidR="00E807AE" w:rsidRPr="003D1728" w:rsidRDefault="00DA5F71">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Total</w:t>
            </w:r>
          </w:p>
        </w:tc>
      </w:tr>
      <w:tr w:rsidR="0002544D" w14:paraId="1457E038" w14:textId="77777777" w:rsidTr="00E807AE">
        <w:trPr>
          <w:trHeight w:val="318"/>
        </w:trPr>
        <w:tc>
          <w:tcPr>
            <w:tcW w:w="0" w:type="auto"/>
            <w:vMerge/>
            <w:tcBorders>
              <w:top w:val="single" w:sz="12" w:space="0" w:color="auto"/>
              <w:left w:val="nil"/>
              <w:bottom w:val="single" w:sz="12" w:space="0" w:color="auto"/>
              <w:right w:val="nil"/>
            </w:tcBorders>
            <w:vAlign w:val="center"/>
            <w:hideMark/>
          </w:tcPr>
          <w:p w14:paraId="45BC2BE8" w14:textId="77777777" w:rsidR="00E807AE" w:rsidRPr="003D1728" w:rsidRDefault="00E807AE">
            <w:pPr>
              <w:spacing w:line="240" w:lineRule="auto"/>
              <w:rPr>
                <w:rFonts w:ascii="Times New Roman" w:hAnsi="Times New Roman" w:cs="Times New Roman"/>
                <w:b/>
                <w:sz w:val="24"/>
                <w:szCs w:val="24"/>
              </w:rPr>
            </w:pPr>
          </w:p>
        </w:tc>
        <w:tc>
          <w:tcPr>
            <w:tcW w:w="0" w:type="auto"/>
            <w:vMerge/>
            <w:tcBorders>
              <w:top w:val="single" w:sz="12" w:space="0" w:color="auto"/>
              <w:left w:val="nil"/>
              <w:bottom w:val="single" w:sz="12" w:space="0" w:color="auto"/>
              <w:right w:val="nil"/>
            </w:tcBorders>
            <w:vAlign w:val="center"/>
            <w:hideMark/>
          </w:tcPr>
          <w:p w14:paraId="5EED3D91" w14:textId="77777777" w:rsidR="00E807AE" w:rsidRPr="003D1728" w:rsidRDefault="00E807AE">
            <w:pPr>
              <w:spacing w:line="240" w:lineRule="auto"/>
              <w:rPr>
                <w:rFonts w:ascii="Times New Roman" w:hAnsi="Times New Roman" w:cs="Times New Roman"/>
                <w:b/>
                <w:sz w:val="24"/>
                <w:szCs w:val="24"/>
              </w:rPr>
            </w:pPr>
          </w:p>
        </w:tc>
        <w:tc>
          <w:tcPr>
            <w:tcW w:w="1683" w:type="dxa"/>
            <w:tcBorders>
              <w:top w:val="single" w:sz="12" w:space="0" w:color="auto"/>
              <w:left w:val="nil"/>
              <w:bottom w:val="single" w:sz="12" w:space="0" w:color="auto"/>
              <w:right w:val="nil"/>
            </w:tcBorders>
            <w:noWrap/>
            <w:hideMark/>
          </w:tcPr>
          <w:p w14:paraId="4E5FDF28" w14:textId="77777777" w:rsidR="00E807AE" w:rsidRPr="003D1728" w:rsidRDefault="00DA5F71">
            <w:pPr>
              <w:spacing w:line="360" w:lineRule="auto"/>
              <w:jc w:val="center"/>
              <w:rPr>
                <w:rFonts w:ascii="Times New Roman" w:hAnsi="Times New Roman" w:cs="Times New Roman"/>
                <w:b/>
                <w:i/>
                <w:sz w:val="24"/>
                <w:szCs w:val="24"/>
              </w:rPr>
            </w:pPr>
            <w:r w:rsidRPr="003D1728">
              <w:rPr>
                <w:rFonts w:ascii="Times New Roman" w:hAnsi="Times New Roman" w:cs="Times New Roman"/>
                <w:b/>
                <w:i/>
                <w:sz w:val="24"/>
                <w:szCs w:val="24"/>
              </w:rPr>
              <w:t xml:space="preserve">S. </w:t>
            </w:r>
            <w:proofErr w:type="spellStart"/>
            <w:r w:rsidRPr="003D1728">
              <w:rPr>
                <w:rFonts w:ascii="Times New Roman" w:hAnsi="Times New Roman" w:cs="Times New Roman"/>
                <w:b/>
                <w:i/>
                <w:sz w:val="24"/>
                <w:szCs w:val="24"/>
              </w:rPr>
              <w:t>arizonae</w:t>
            </w:r>
            <w:proofErr w:type="spellEnd"/>
          </w:p>
        </w:tc>
        <w:tc>
          <w:tcPr>
            <w:tcW w:w="1583" w:type="dxa"/>
            <w:tcBorders>
              <w:top w:val="single" w:sz="12" w:space="0" w:color="auto"/>
              <w:left w:val="nil"/>
              <w:bottom w:val="single" w:sz="12" w:space="0" w:color="auto"/>
              <w:right w:val="nil"/>
            </w:tcBorders>
            <w:noWrap/>
            <w:hideMark/>
          </w:tcPr>
          <w:p w14:paraId="4F00E88F" w14:textId="77777777" w:rsidR="00E807AE" w:rsidRPr="00B60A4C" w:rsidRDefault="00DA5F71">
            <w:pPr>
              <w:spacing w:line="360" w:lineRule="auto"/>
              <w:jc w:val="center"/>
              <w:rPr>
                <w:rFonts w:ascii="Times New Roman" w:hAnsi="Times New Roman" w:cs="Times New Roman"/>
                <w:b/>
                <w:i/>
                <w:sz w:val="24"/>
                <w:szCs w:val="24"/>
              </w:rPr>
            </w:pPr>
            <w:r w:rsidRPr="00B60A4C">
              <w:rPr>
                <w:rFonts w:ascii="Times New Roman" w:hAnsi="Times New Roman" w:cs="Times New Roman"/>
                <w:b/>
                <w:i/>
                <w:sz w:val="24"/>
                <w:szCs w:val="24"/>
              </w:rPr>
              <w:t>S. Pullorum</w:t>
            </w:r>
          </w:p>
        </w:tc>
        <w:tc>
          <w:tcPr>
            <w:tcW w:w="1467" w:type="dxa"/>
            <w:tcBorders>
              <w:top w:val="single" w:sz="12" w:space="0" w:color="auto"/>
              <w:left w:val="nil"/>
              <w:bottom w:val="single" w:sz="12" w:space="0" w:color="auto"/>
              <w:right w:val="nil"/>
            </w:tcBorders>
            <w:noWrap/>
            <w:hideMark/>
          </w:tcPr>
          <w:p w14:paraId="70E6866B" w14:textId="77777777" w:rsidR="00E807AE" w:rsidRPr="00B60A4C" w:rsidRDefault="00DA5F71">
            <w:pPr>
              <w:spacing w:line="360" w:lineRule="auto"/>
              <w:jc w:val="center"/>
              <w:rPr>
                <w:rFonts w:ascii="Times New Roman" w:hAnsi="Times New Roman" w:cs="Times New Roman"/>
                <w:b/>
                <w:i/>
                <w:sz w:val="24"/>
                <w:szCs w:val="24"/>
              </w:rPr>
            </w:pPr>
            <w:r w:rsidRPr="00B60A4C">
              <w:rPr>
                <w:rFonts w:ascii="Times New Roman" w:hAnsi="Times New Roman" w:cs="Times New Roman"/>
                <w:b/>
                <w:i/>
                <w:sz w:val="24"/>
                <w:szCs w:val="24"/>
              </w:rPr>
              <w:t xml:space="preserve">S. </w:t>
            </w:r>
            <w:r w:rsidR="0048208E" w:rsidRPr="00B60A4C">
              <w:rPr>
                <w:rFonts w:ascii="Times New Roman" w:hAnsi="Times New Roman" w:cs="Times New Roman"/>
                <w:b/>
                <w:sz w:val="24"/>
                <w:szCs w:val="24"/>
              </w:rPr>
              <w:t>spp.</w:t>
            </w:r>
          </w:p>
        </w:tc>
        <w:tc>
          <w:tcPr>
            <w:tcW w:w="0" w:type="auto"/>
            <w:vMerge/>
            <w:tcBorders>
              <w:top w:val="single" w:sz="12" w:space="0" w:color="auto"/>
              <w:left w:val="nil"/>
              <w:bottom w:val="single" w:sz="12" w:space="0" w:color="auto"/>
              <w:right w:val="nil"/>
            </w:tcBorders>
            <w:vAlign w:val="center"/>
            <w:hideMark/>
          </w:tcPr>
          <w:p w14:paraId="56BFBA38" w14:textId="77777777" w:rsidR="00E807AE" w:rsidRPr="00B60A4C" w:rsidRDefault="00E807AE">
            <w:pPr>
              <w:spacing w:line="240" w:lineRule="auto"/>
              <w:rPr>
                <w:rFonts w:ascii="Times New Roman" w:hAnsi="Times New Roman" w:cs="Times New Roman"/>
                <w:b/>
                <w:sz w:val="24"/>
                <w:szCs w:val="24"/>
              </w:rPr>
            </w:pPr>
          </w:p>
        </w:tc>
      </w:tr>
      <w:tr w:rsidR="0002544D" w14:paraId="7BFD4FCD" w14:textId="77777777" w:rsidTr="00E807AE">
        <w:trPr>
          <w:trHeight w:val="318"/>
        </w:trPr>
        <w:tc>
          <w:tcPr>
            <w:tcW w:w="0" w:type="auto"/>
            <w:tcBorders>
              <w:top w:val="single" w:sz="12" w:space="0" w:color="auto"/>
              <w:left w:val="nil"/>
              <w:bottom w:val="nil"/>
              <w:right w:val="nil"/>
            </w:tcBorders>
            <w:noWrap/>
            <w:hideMark/>
          </w:tcPr>
          <w:p w14:paraId="0A419113" w14:textId="77777777" w:rsidR="00E807AE" w:rsidRPr="00B60A4C" w:rsidRDefault="00DA5F71">
            <w:pPr>
              <w:spacing w:line="360" w:lineRule="auto"/>
              <w:jc w:val="both"/>
              <w:rPr>
                <w:rFonts w:ascii="Times New Roman" w:hAnsi="Times New Roman" w:cs="Times New Roman"/>
                <w:sz w:val="24"/>
                <w:szCs w:val="24"/>
              </w:rPr>
            </w:pPr>
            <w:r w:rsidRPr="00B60A4C">
              <w:rPr>
                <w:rFonts w:ascii="Times New Roman" w:hAnsi="Times New Roman" w:cs="Times New Roman"/>
                <w:sz w:val="24"/>
                <w:szCs w:val="24"/>
              </w:rPr>
              <w:t>Lettuce</w:t>
            </w:r>
          </w:p>
        </w:tc>
        <w:tc>
          <w:tcPr>
            <w:tcW w:w="1516" w:type="dxa"/>
            <w:tcBorders>
              <w:top w:val="single" w:sz="12" w:space="0" w:color="auto"/>
              <w:left w:val="nil"/>
              <w:bottom w:val="nil"/>
              <w:right w:val="nil"/>
            </w:tcBorders>
            <w:noWrap/>
            <w:hideMark/>
          </w:tcPr>
          <w:p w14:paraId="10673962"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65</w:t>
            </w:r>
          </w:p>
        </w:tc>
        <w:tc>
          <w:tcPr>
            <w:tcW w:w="1683" w:type="dxa"/>
            <w:tcBorders>
              <w:top w:val="single" w:sz="12" w:space="0" w:color="auto"/>
              <w:left w:val="nil"/>
              <w:bottom w:val="nil"/>
              <w:right w:val="nil"/>
            </w:tcBorders>
            <w:noWrap/>
            <w:hideMark/>
          </w:tcPr>
          <w:p w14:paraId="63110FE9"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2 (</w:t>
            </w:r>
            <w:proofErr w:type="gramStart"/>
            <w:r w:rsidRPr="00B60A4C">
              <w:rPr>
                <w:rFonts w:ascii="Times New Roman" w:hAnsi="Times New Roman" w:cs="Times New Roman"/>
                <w:sz w:val="24"/>
                <w:szCs w:val="24"/>
              </w:rPr>
              <w:t>3.08)</w:t>
            </w:r>
            <w:r w:rsidRPr="00B60A4C">
              <w:rPr>
                <w:rFonts w:ascii="Times New Roman" w:hAnsi="Times New Roman" w:cs="Times New Roman"/>
                <w:sz w:val="24"/>
                <w:szCs w:val="24"/>
                <w:vertAlign w:val="superscript"/>
              </w:rPr>
              <w:t>a</w:t>
            </w:r>
            <w:proofErr w:type="gramEnd"/>
          </w:p>
        </w:tc>
        <w:tc>
          <w:tcPr>
            <w:tcW w:w="1583" w:type="dxa"/>
            <w:tcBorders>
              <w:top w:val="single" w:sz="12" w:space="0" w:color="auto"/>
              <w:left w:val="nil"/>
              <w:bottom w:val="nil"/>
              <w:right w:val="nil"/>
            </w:tcBorders>
            <w:noWrap/>
            <w:hideMark/>
          </w:tcPr>
          <w:p w14:paraId="209C3709"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 (</w:t>
            </w:r>
            <w:proofErr w:type="gramStart"/>
            <w:r w:rsidRPr="00B60A4C">
              <w:rPr>
                <w:rFonts w:ascii="Times New Roman" w:hAnsi="Times New Roman" w:cs="Times New Roman"/>
                <w:sz w:val="24"/>
                <w:szCs w:val="24"/>
              </w:rPr>
              <w:t>1.54)</w:t>
            </w:r>
            <w:r w:rsidRPr="00B60A4C">
              <w:rPr>
                <w:rFonts w:ascii="Times New Roman" w:hAnsi="Times New Roman" w:cs="Times New Roman"/>
                <w:sz w:val="24"/>
                <w:szCs w:val="24"/>
                <w:vertAlign w:val="superscript"/>
              </w:rPr>
              <w:t>a</w:t>
            </w:r>
            <w:proofErr w:type="gramEnd"/>
          </w:p>
        </w:tc>
        <w:tc>
          <w:tcPr>
            <w:tcW w:w="1467" w:type="dxa"/>
            <w:tcBorders>
              <w:top w:val="single" w:sz="12" w:space="0" w:color="auto"/>
              <w:left w:val="nil"/>
              <w:bottom w:val="nil"/>
              <w:right w:val="nil"/>
            </w:tcBorders>
            <w:noWrap/>
            <w:hideMark/>
          </w:tcPr>
          <w:p w14:paraId="23F8227F" w14:textId="77777777" w:rsidR="00E807AE" w:rsidRPr="00B60A4C" w:rsidRDefault="00DA5F71">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7 (</w:t>
            </w:r>
            <w:proofErr w:type="gramStart"/>
            <w:r w:rsidRPr="00B60A4C">
              <w:rPr>
                <w:rFonts w:ascii="Times New Roman" w:hAnsi="Times New Roman" w:cs="Times New Roman"/>
                <w:sz w:val="24"/>
                <w:szCs w:val="24"/>
              </w:rPr>
              <w:t>12.31)</w:t>
            </w:r>
            <w:r w:rsidRPr="00B60A4C">
              <w:rPr>
                <w:rFonts w:ascii="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01502DE5" w14:textId="77777777" w:rsidR="00E807AE" w:rsidRPr="00B60A4C" w:rsidRDefault="00DA5F71">
            <w:pPr>
              <w:spacing w:line="360" w:lineRule="auto"/>
              <w:jc w:val="both"/>
              <w:rPr>
                <w:rFonts w:ascii="Times New Roman" w:hAnsi="Times New Roman" w:cs="Times New Roman"/>
                <w:b/>
                <w:sz w:val="24"/>
                <w:szCs w:val="24"/>
              </w:rPr>
            </w:pPr>
            <w:r w:rsidRPr="00B60A4C">
              <w:rPr>
                <w:rFonts w:ascii="Times New Roman" w:hAnsi="Times New Roman" w:cs="Times New Roman"/>
                <w:b/>
                <w:sz w:val="24"/>
                <w:szCs w:val="24"/>
              </w:rPr>
              <w:t>10 (15.38)</w:t>
            </w:r>
          </w:p>
        </w:tc>
      </w:tr>
      <w:tr w:rsidR="0002544D" w14:paraId="05B72D3C" w14:textId="77777777" w:rsidTr="00E807AE">
        <w:trPr>
          <w:trHeight w:val="318"/>
        </w:trPr>
        <w:tc>
          <w:tcPr>
            <w:tcW w:w="0" w:type="auto"/>
            <w:tcBorders>
              <w:top w:val="nil"/>
              <w:left w:val="nil"/>
              <w:bottom w:val="nil"/>
              <w:right w:val="nil"/>
            </w:tcBorders>
            <w:noWrap/>
            <w:hideMark/>
          </w:tcPr>
          <w:p w14:paraId="3FEB72B8" w14:textId="77777777" w:rsidR="009315FE" w:rsidRPr="00B60A4C" w:rsidRDefault="00DA5F71" w:rsidP="009315FE">
            <w:pPr>
              <w:spacing w:line="360" w:lineRule="auto"/>
              <w:jc w:val="both"/>
              <w:rPr>
                <w:rFonts w:ascii="Times New Roman" w:hAnsi="Times New Roman" w:cs="Times New Roman"/>
                <w:sz w:val="24"/>
                <w:szCs w:val="24"/>
              </w:rPr>
            </w:pPr>
            <w:r w:rsidRPr="00B60A4C">
              <w:rPr>
                <w:rFonts w:ascii="Times New Roman" w:hAnsi="Times New Roman" w:cs="Times New Roman"/>
                <w:sz w:val="24"/>
                <w:szCs w:val="24"/>
              </w:rPr>
              <w:t>Tomato</w:t>
            </w:r>
          </w:p>
        </w:tc>
        <w:tc>
          <w:tcPr>
            <w:tcW w:w="1516" w:type="dxa"/>
            <w:tcBorders>
              <w:top w:val="nil"/>
              <w:left w:val="nil"/>
              <w:bottom w:val="nil"/>
              <w:right w:val="nil"/>
            </w:tcBorders>
            <w:noWrap/>
            <w:hideMark/>
          </w:tcPr>
          <w:p w14:paraId="469CDCFA"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35</w:t>
            </w:r>
          </w:p>
        </w:tc>
        <w:tc>
          <w:tcPr>
            <w:tcW w:w="1683" w:type="dxa"/>
            <w:tcBorders>
              <w:top w:val="nil"/>
              <w:left w:val="nil"/>
              <w:bottom w:val="nil"/>
              <w:right w:val="nil"/>
            </w:tcBorders>
            <w:noWrap/>
            <w:hideMark/>
          </w:tcPr>
          <w:p w14:paraId="0AD63E63"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 (</w:t>
            </w:r>
            <w:proofErr w:type="gramStart"/>
            <w:r w:rsidRPr="00B60A4C">
              <w:rPr>
                <w:rFonts w:ascii="Times New Roman" w:hAnsi="Times New Roman" w:cs="Times New Roman"/>
                <w:sz w:val="24"/>
                <w:szCs w:val="24"/>
              </w:rPr>
              <w:t>2.86)</w:t>
            </w:r>
            <w:r w:rsidRPr="00B60A4C">
              <w:rPr>
                <w:rFonts w:ascii="Times New Roman" w:hAnsi="Times New Roman" w:cs="Times New Roman"/>
                <w:sz w:val="24"/>
                <w:szCs w:val="24"/>
                <w:vertAlign w:val="superscript"/>
              </w:rPr>
              <w:t>a</w:t>
            </w:r>
            <w:proofErr w:type="gramEnd"/>
          </w:p>
        </w:tc>
        <w:tc>
          <w:tcPr>
            <w:tcW w:w="1583" w:type="dxa"/>
            <w:tcBorders>
              <w:top w:val="nil"/>
              <w:left w:val="nil"/>
              <w:bottom w:val="nil"/>
              <w:right w:val="nil"/>
            </w:tcBorders>
            <w:noWrap/>
            <w:hideMark/>
          </w:tcPr>
          <w:p w14:paraId="58240E17" w14:textId="77777777" w:rsidR="009315FE" w:rsidRPr="00B60A4C" w:rsidRDefault="00DA5F71" w:rsidP="009315FE">
            <w:pPr>
              <w:jc w:val="center"/>
              <w:rPr>
                <w:rFonts w:ascii="Times New Roman" w:hAnsi="Times New Roman" w:cs="Times New Roman"/>
                <w:sz w:val="24"/>
                <w:szCs w:val="24"/>
              </w:rPr>
            </w:pPr>
            <w:r w:rsidRPr="00710B63">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7A3D760C"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2 (</w:t>
            </w:r>
            <w:proofErr w:type="gramStart"/>
            <w:r w:rsidRPr="00B60A4C">
              <w:rPr>
                <w:rFonts w:ascii="Times New Roman" w:hAnsi="Times New Roman" w:cs="Times New Roman"/>
                <w:sz w:val="24"/>
                <w:szCs w:val="24"/>
              </w:rPr>
              <w:t>5.71)</w:t>
            </w:r>
            <w:r w:rsidRPr="00B60A4C">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22E6A791" w14:textId="77777777" w:rsidR="009315FE" w:rsidRPr="00B60A4C" w:rsidRDefault="00DA5F71" w:rsidP="009315FE">
            <w:pPr>
              <w:spacing w:line="360" w:lineRule="auto"/>
              <w:jc w:val="both"/>
              <w:rPr>
                <w:rFonts w:ascii="Times New Roman" w:hAnsi="Times New Roman" w:cs="Times New Roman"/>
                <w:b/>
                <w:sz w:val="24"/>
                <w:szCs w:val="24"/>
              </w:rPr>
            </w:pPr>
            <w:r w:rsidRPr="00B60A4C">
              <w:rPr>
                <w:rFonts w:ascii="Times New Roman" w:hAnsi="Times New Roman" w:cs="Times New Roman"/>
                <w:b/>
                <w:sz w:val="24"/>
                <w:szCs w:val="24"/>
              </w:rPr>
              <w:t>3 (8.57)</w:t>
            </w:r>
          </w:p>
        </w:tc>
      </w:tr>
      <w:tr w:rsidR="0002544D" w14:paraId="3B591A36" w14:textId="77777777" w:rsidTr="00E807AE">
        <w:trPr>
          <w:trHeight w:val="318"/>
        </w:trPr>
        <w:tc>
          <w:tcPr>
            <w:tcW w:w="0" w:type="auto"/>
            <w:tcBorders>
              <w:top w:val="nil"/>
              <w:left w:val="nil"/>
              <w:bottom w:val="nil"/>
              <w:right w:val="nil"/>
            </w:tcBorders>
            <w:noWrap/>
            <w:hideMark/>
          </w:tcPr>
          <w:p w14:paraId="5F4F1C2E" w14:textId="77777777" w:rsidR="009315FE" w:rsidRPr="00B60A4C" w:rsidRDefault="00DA5F71" w:rsidP="009315FE">
            <w:pPr>
              <w:spacing w:line="360" w:lineRule="auto"/>
              <w:jc w:val="both"/>
              <w:rPr>
                <w:rFonts w:ascii="Times New Roman" w:hAnsi="Times New Roman" w:cs="Times New Roman"/>
                <w:sz w:val="24"/>
                <w:szCs w:val="24"/>
              </w:rPr>
            </w:pPr>
            <w:r w:rsidRPr="00B60A4C">
              <w:rPr>
                <w:rFonts w:ascii="Times New Roman" w:hAnsi="Times New Roman" w:cs="Times New Roman"/>
                <w:sz w:val="24"/>
                <w:szCs w:val="24"/>
              </w:rPr>
              <w:t>Carrot</w:t>
            </w:r>
          </w:p>
        </w:tc>
        <w:tc>
          <w:tcPr>
            <w:tcW w:w="1516" w:type="dxa"/>
            <w:tcBorders>
              <w:top w:val="nil"/>
              <w:left w:val="nil"/>
              <w:bottom w:val="nil"/>
              <w:right w:val="nil"/>
            </w:tcBorders>
            <w:noWrap/>
            <w:hideMark/>
          </w:tcPr>
          <w:p w14:paraId="78F8F231"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12</w:t>
            </w:r>
          </w:p>
        </w:tc>
        <w:tc>
          <w:tcPr>
            <w:tcW w:w="1683" w:type="dxa"/>
            <w:tcBorders>
              <w:top w:val="nil"/>
              <w:left w:val="nil"/>
              <w:bottom w:val="nil"/>
              <w:right w:val="nil"/>
            </w:tcBorders>
            <w:noWrap/>
            <w:hideMark/>
          </w:tcPr>
          <w:p w14:paraId="017027B5" w14:textId="77777777" w:rsidR="009315FE" w:rsidRPr="00B60A4C" w:rsidRDefault="00DA5F71" w:rsidP="009315FE">
            <w:pPr>
              <w:spacing w:line="360" w:lineRule="auto"/>
              <w:jc w:val="center"/>
              <w:rPr>
                <w:rFonts w:ascii="Times New Roman" w:hAnsi="Times New Roman" w:cs="Times New Roman"/>
                <w:sz w:val="24"/>
                <w:szCs w:val="24"/>
              </w:rPr>
            </w:pPr>
            <w:r w:rsidRPr="00B60A4C">
              <w:rPr>
                <w:rFonts w:ascii="Times New Roman" w:hAnsi="Times New Roman" w:cs="Times New Roman"/>
                <w:sz w:val="24"/>
                <w:szCs w:val="24"/>
              </w:rPr>
              <w:t>1 (</w:t>
            </w:r>
            <w:proofErr w:type="gramStart"/>
            <w:r w:rsidRPr="00B60A4C">
              <w:rPr>
                <w:rFonts w:ascii="Times New Roman" w:hAnsi="Times New Roman" w:cs="Times New Roman"/>
                <w:sz w:val="24"/>
                <w:szCs w:val="24"/>
              </w:rPr>
              <w:t>8.33)</w:t>
            </w:r>
            <w:r w:rsidRPr="00B60A4C">
              <w:rPr>
                <w:rFonts w:ascii="Times New Roman" w:hAnsi="Times New Roman" w:cs="Times New Roman"/>
                <w:sz w:val="24"/>
                <w:szCs w:val="24"/>
                <w:vertAlign w:val="superscript"/>
              </w:rPr>
              <w:t>a</w:t>
            </w:r>
            <w:proofErr w:type="gramEnd"/>
          </w:p>
        </w:tc>
        <w:tc>
          <w:tcPr>
            <w:tcW w:w="1583" w:type="dxa"/>
            <w:tcBorders>
              <w:top w:val="nil"/>
              <w:left w:val="nil"/>
              <w:bottom w:val="nil"/>
              <w:right w:val="nil"/>
            </w:tcBorders>
            <w:noWrap/>
            <w:hideMark/>
          </w:tcPr>
          <w:p w14:paraId="46AFFF6E" w14:textId="77777777" w:rsidR="009315FE" w:rsidRPr="00B60A4C" w:rsidRDefault="00DA5F71" w:rsidP="009315FE">
            <w:pPr>
              <w:jc w:val="center"/>
              <w:rPr>
                <w:rFonts w:ascii="Times New Roman" w:hAnsi="Times New Roman" w:cs="Times New Roman"/>
                <w:sz w:val="24"/>
                <w:szCs w:val="24"/>
              </w:rPr>
            </w:pPr>
            <w:r w:rsidRPr="00710B63">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68E6ED09"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2 (</w:t>
            </w:r>
            <w:proofErr w:type="gramStart"/>
            <w:r w:rsidRPr="003D1728">
              <w:rPr>
                <w:rFonts w:ascii="Times New Roman" w:hAnsi="Times New Roman" w:cs="Times New Roman"/>
                <w:sz w:val="24"/>
                <w:szCs w:val="24"/>
              </w:rPr>
              <w:t>16.67)</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E2061E9" w14:textId="77777777" w:rsidR="009315FE" w:rsidRPr="003D1728" w:rsidRDefault="00DA5F71" w:rsidP="009315F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3 (25.00)</w:t>
            </w:r>
          </w:p>
        </w:tc>
      </w:tr>
      <w:tr w:rsidR="0002544D" w14:paraId="06FF193B" w14:textId="77777777" w:rsidTr="00E807AE">
        <w:trPr>
          <w:trHeight w:val="318"/>
        </w:trPr>
        <w:tc>
          <w:tcPr>
            <w:tcW w:w="0" w:type="auto"/>
            <w:tcBorders>
              <w:top w:val="nil"/>
              <w:left w:val="nil"/>
              <w:bottom w:val="nil"/>
              <w:right w:val="nil"/>
            </w:tcBorders>
            <w:noWrap/>
            <w:hideMark/>
          </w:tcPr>
          <w:p w14:paraId="644F591D" w14:textId="77777777" w:rsidR="009315FE" w:rsidRPr="003D1728" w:rsidRDefault="00DA5F71" w:rsidP="009315FE">
            <w:p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Onion</w:t>
            </w:r>
          </w:p>
        </w:tc>
        <w:tc>
          <w:tcPr>
            <w:tcW w:w="1516" w:type="dxa"/>
            <w:tcBorders>
              <w:top w:val="nil"/>
              <w:left w:val="nil"/>
              <w:bottom w:val="nil"/>
              <w:right w:val="nil"/>
            </w:tcBorders>
            <w:noWrap/>
            <w:hideMark/>
          </w:tcPr>
          <w:p w14:paraId="531AA306"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12</w:t>
            </w:r>
          </w:p>
        </w:tc>
        <w:tc>
          <w:tcPr>
            <w:tcW w:w="1683" w:type="dxa"/>
            <w:tcBorders>
              <w:top w:val="nil"/>
              <w:left w:val="nil"/>
              <w:bottom w:val="nil"/>
              <w:right w:val="nil"/>
            </w:tcBorders>
            <w:noWrap/>
            <w:hideMark/>
          </w:tcPr>
          <w:p w14:paraId="3FECEFD3"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w:t>
            </w:r>
          </w:p>
        </w:tc>
        <w:tc>
          <w:tcPr>
            <w:tcW w:w="1583" w:type="dxa"/>
            <w:tcBorders>
              <w:top w:val="nil"/>
              <w:left w:val="nil"/>
              <w:bottom w:val="nil"/>
              <w:right w:val="nil"/>
            </w:tcBorders>
            <w:noWrap/>
            <w:hideMark/>
          </w:tcPr>
          <w:p w14:paraId="7FB958E6" w14:textId="77777777" w:rsidR="009315FE" w:rsidRPr="003D1728" w:rsidRDefault="00DA5F71" w:rsidP="009315FE">
            <w:pPr>
              <w:jc w:val="center"/>
              <w:rPr>
                <w:rFonts w:ascii="Times New Roman" w:hAnsi="Times New Roman" w:cs="Times New Roman"/>
                <w:sz w:val="24"/>
                <w:szCs w:val="24"/>
              </w:rPr>
            </w:pPr>
            <w:r w:rsidRPr="00710B63">
              <w:rPr>
                <w:rFonts w:ascii="Times New Roman" w:eastAsia="Times New Roman" w:hAnsi="Times New Roman" w:cs="Times New Roman"/>
                <w:sz w:val="24"/>
                <w:szCs w:val="24"/>
                <w:lang w:eastAsia="fr-FR"/>
              </w:rPr>
              <w:t>-</w:t>
            </w:r>
          </w:p>
        </w:tc>
        <w:tc>
          <w:tcPr>
            <w:tcW w:w="1467" w:type="dxa"/>
            <w:tcBorders>
              <w:top w:val="nil"/>
              <w:left w:val="nil"/>
              <w:bottom w:val="nil"/>
              <w:right w:val="nil"/>
            </w:tcBorders>
            <w:noWrap/>
            <w:hideMark/>
          </w:tcPr>
          <w:p w14:paraId="04947B4D" w14:textId="77777777" w:rsidR="009315FE" w:rsidRPr="003D1728" w:rsidRDefault="00DA5F71" w:rsidP="009315FE">
            <w:pPr>
              <w:spacing w:line="360" w:lineRule="auto"/>
              <w:jc w:val="center"/>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8.33)</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F4AE34E" w14:textId="77777777" w:rsidR="009315FE" w:rsidRPr="003D1728" w:rsidRDefault="00DA5F71" w:rsidP="009315F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1 (8.33)</w:t>
            </w:r>
          </w:p>
        </w:tc>
      </w:tr>
      <w:tr w:rsidR="0002544D" w14:paraId="085FFD6B" w14:textId="77777777" w:rsidTr="00E807AE">
        <w:trPr>
          <w:trHeight w:val="318"/>
        </w:trPr>
        <w:tc>
          <w:tcPr>
            <w:tcW w:w="0" w:type="auto"/>
            <w:tcBorders>
              <w:top w:val="nil"/>
              <w:left w:val="nil"/>
              <w:bottom w:val="single" w:sz="12" w:space="0" w:color="auto"/>
              <w:right w:val="nil"/>
            </w:tcBorders>
            <w:noWrap/>
            <w:hideMark/>
          </w:tcPr>
          <w:p w14:paraId="0377A383" w14:textId="77777777" w:rsidR="00E807AE" w:rsidRPr="003D1728" w:rsidRDefault="00DA5F71">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Total</w:t>
            </w:r>
          </w:p>
        </w:tc>
        <w:tc>
          <w:tcPr>
            <w:tcW w:w="1516" w:type="dxa"/>
            <w:tcBorders>
              <w:top w:val="nil"/>
              <w:left w:val="nil"/>
              <w:bottom w:val="single" w:sz="12" w:space="0" w:color="auto"/>
              <w:right w:val="nil"/>
            </w:tcBorders>
            <w:noWrap/>
            <w:hideMark/>
          </w:tcPr>
          <w:p w14:paraId="1FC8791C"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124</w:t>
            </w:r>
          </w:p>
        </w:tc>
        <w:tc>
          <w:tcPr>
            <w:tcW w:w="1683" w:type="dxa"/>
            <w:tcBorders>
              <w:top w:val="nil"/>
              <w:left w:val="nil"/>
              <w:bottom w:val="single" w:sz="12" w:space="0" w:color="auto"/>
              <w:right w:val="nil"/>
            </w:tcBorders>
            <w:noWrap/>
            <w:hideMark/>
          </w:tcPr>
          <w:p w14:paraId="68DAFA91"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4 (3.26)</w:t>
            </w:r>
          </w:p>
        </w:tc>
        <w:tc>
          <w:tcPr>
            <w:tcW w:w="1583" w:type="dxa"/>
            <w:tcBorders>
              <w:top w:val="nil"/>
              <w:left w:val="nil"/>
              <w:bottom w:val="single" w:sz="12" w:space="0" w:color="auto"/>
              <w:right w:val="nil"/>
            </w:tcBorders>
            <w:noWrap/>
            <w:hideMark/>
          </w:tcPr>
          <w:p w14:paraId="33CB6CE3"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1 (0.08)</w:t>
            </w:r>
          </w:p>
        </w:tc>
        <w:tc>
          <w:tcPr>
            <w:tcW w:w="1467" w:type="dxa"/>
            <w:tcBorders>
              <w:top w:val="nil"/>
              <w:left w:val="nil"/>
              <w:bottom w:val="single" w:sz="12" w:space="0" w:color="auto"/>
              <w:right w:val="nil"/>
            </w:tcBorders>
            <w:noWrap/>
            <w:hideMark/>
          </w:tcPr>
          <w:p w14:paraId="1E1CFCA2" w14:textId="77777777" w:rsidR="00E807AE" w:rsidRPr="003D1728" w:rsidRDefault="00DA5F71">
            <w:pPr>
              <w:spacing w:line="360" w:lineRule="auto"/>
              <w:jc w:val="center"/>
              <w:rPr>
                <w:rFonts w:ascii="Times New Roman" w:hAnsi="Times New Roman" w:cs="Times New Roman"/>
                <w:b/>
                <w:sz w:val="24"/>
                <w:szCs w:val="24"/>
              </w:rPr>
            </w:pPr>
            <w:r w:rsidRPr="003D1728">
              <w:rPr>
                <w:rFonts w:ascii="Times New Roman" w:hAnsi="Times New Roman" w:cs="Times New Roman"/>
                <w:b/>
                <w:sz w:val="24"/>
                <w:szCs w:val="24"/>
              </w:rPr>
              <w:t>12 (9.68)</w:t>
            </w:r>
          </w:p>
        </w:tc>
        <w:tc>
          <w:tcPr>
            <w:tcW w:w="0" w:type="auto"/>
            <w:tcBorders>
              <w:top w:val="nil"/>
              <w:left w:val="nil"/>
              <w:bottom w:val="single" w:sz="12" w:space="0" w:color="auto"/>
              <w:right w:val="nil"/>
            </w:tcBorders>
            <w:noWrap/>
            <w:hideMark/>
          </w:tcPr>
          <w:p w14:paraId="5914A738" w14:textId="77777777" w:rsidR="00E807AE" w:rsidRPr="003D1728" w:rsidRDefault="00DA5F71">
            <w:pPr>
              <w:keepNext/>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t>17 (13.71)</w:t>
            </w:r>
          </w:p>
        </w:tc>
      </w:tr>
    </w:tbl>
    <w:p w14:paraId="65899ED3"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i/>
          <w:sz w:val="24"/>
          <w:szCs w:val="24"/>
        </w:rPr>
        <w:t>Values with the same letter in the same column are not significantly different (P&gt;0.05).</w:t>
      </w:r>
    </w:p>
    <w:p w14:paraId="6B9F0441" w14:textId="77777777" w:rsidR="00E807AE" w:rsidRPr="003D1728" w:rsidRDefault="00DA5F71" w:rsidP="003D1728">
      <w:pPr>
        <w:spacing w:line="259" w:lineRule="auto"/>
        <w:rPr>
          <w:rFonts w:ascii="Times New Roman" w:hAnsi="Times New Roman" w:cs="Times New Roman"/>
          <w:b/>
          <w:sz w:val="24"/>
          <w:szCs w:val="24"/>
        </w:rPr>
      </w:pPr>
      <w:r w:rsidRPr="003D1728">
        <w:rPr>
          <w:rFonts w:ascii="Times New Roman" w:hAnsi="Times New Roman" w:cs="Times New Roman"/>
          <w:b/>
          <w:sz w:val="24"/>
          <w:szCs w:val="24"/>
        </w:rPr>
        <w:t xml:space="preserve">Antibiotic resistance phenotype of </w:t>
      </w:r>
      <w:r w:rsidR="00656BAF">
        <w:rPr>
          <w:rFonts w:ascii="Times New Roman" w:hAnsi="Times New Roman" w:cs="Times New Roman"/>
          <w:b/>
          <w:i/>
          <w:sz w:val="24"/>
          <w:szCs w:val="24"/>
        </w:rPr>
        <w:t xml:space="preserve">Salmonella </w:t>
      </w:r>
      <w:r>
        <w:rPr>
          <w:rFonts w:ascii="Times New Roman" w:eastAsia="Calibri" w:hAnsi="Times New Roman" w:cs="Times New Roman"/>
          <w:b/>
          <w:i/>
          <w:sz w:val="24"/>
          <w:szCs w:val="24"/>
        </w:rPr>
        <w:t xml:space="preserve">strains </w:t>
      </w:r>
      <w:r w:rsidRPr="003D1728">
        <w:rPr>
          <w:rFonts w:ascii="Times New Roman" w:hAnsi="Times New Roman" w:cs="Times New Roman"/>
          <w:b/>
          <w:sz w:val="24"/>
          <w:szCs w:val="24"/>
        </w:rPr>
        <w:t>isolated from vegetables</w:t>
      </w:r>
    </w:p>
    <w:p w14:paraId="4E731844" w14:textId="77777777" w:rsidR="003D1728" w:rsidRPr="003D1728" w:rsidRDefault="003D1728" w:rsidP="003D1728">
      <w:pPr>
        <w:spacing w:line="259" w:lineRule="auto"/>
        <w:rPr>
          <w:rFonts w:ascii="Times New Roman" w:hAnsi="Times New Roman" w:cs="Times New Roman"/>
          <w:b/>
          <w:sz w:val="24"/>
          <w:szCs w:val="24"/>
        </w:rPr>
      </w:pPr>
    </w:p>
    <w:p w14:paraId="3076BCD9" w14:textId="77777777"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 xml:space="preserve">Table 5 </w:t>
      </w:r>
      <w:bookmarkStart w:id="10" w:name="_Hlk178602067"/>
      <w:r w:rsidRPr="003D1728">
        <w:rPr>
          <w:rFonts w:ascii="Times New Roman" w:eastAsia="Calibri" w:hAnsi="Times New Roman" w:cs="Times New Roman"/>
          <w:sz w:val="24"/>
          <w:szCs w:val="24"/>
        </w:rPr>
        <w:t xml:space="preserve">shows the antibiotic resistance levels of </w:t>
      </w:r>
      <w:r w:rsidR="00656BAF">
        <w:rPr>
          <w:rFonts w:ascii="Times New Roman" w:eastAsia="Calibri" w:hAnsi="Times New Roman" w:cs="Times New Roman"/>
          <w:i/>
          <w:sz w:val="24"/>
          <w:szCs w:val="24"/>
        </w:rPr>
        <w:t xml:space="preserve">Salmonella </w:t>
      </w:r>
      <w:r>
        <w:rPr>
          <w:rFonts w:ascii="Times New Roman" w:eastAsia="Calibri" w:hAnsi="Times New Roman" w:cs="Times New Roman"/>
          <w:i/>
          <w:sz w:val="24"/>
          <w:szCs w:val="24"/>
        </w:rPr>
        <w:t xml:space="preserve">strains </w:t>
      </w:r>
      <w:r w:rsidRPr="003D1728">
        <w:rPr>
          <w:rFonts w:ascii="Times New Roman" w:eastAsia="Calibri" w:hAnsi="Times New Roman" w:cs="Times New Roman"/>
          <w:sz w:val="24"/>
          <w:szCs w:val="24"/>
        </w:rPr>
        <w:t xml:space="preserve">isolated from vegetables. Antibiotic susceptibility testing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isolates (2 serotypes of </w:t>
      </w:r>
      <w:bookmarkEnd w:id="10"/>
      <w:r w:rsidRPr="003D1728">
        <w:rPr>
          <w:rFonts w:ascii="Times New Roman" w:eastAsia="Calibri" w:hAnsi="Times New Roman" w:cs="Times New Roman"/>
          <w:i/>
          <w:sz w:val="24"/>
          <w:szCs w:val="24"/>
        </w:rPr>
        <w:t>S. enterica</w:t>
      </w:r>
      <w:r>
        <w:rPr>
          <w:rFonts w:ascii="Times New Roman" w:eastAsia="Calibri" w:hAnsi="Times New Roman" w:cs="Times New Roman"/>
          <w:i/>
          <w:sz w:val="24"/>
          <w:szCs w:val="24"/>
        </w:rPr>
        <w:t xml:space="preserve">, </w:t>
      </w:r>
      <w:proofErr w:type="spellStart"/>
      <w:r w:rsidR="00314714">
        <w:rPr>
          <w:rFonts w:ascii="Times New Roman" w:eastAsia="Calibri" w:hAnsi="Times New Roman" w:cs="Times New Roman"/>
          <w:i/>
          <w:sz w:val="24"/>
          <w:szCs w:val="24"/>
        </w:rPr>
        <w:t>a</w:t>
      </w:r>
      <w:r>
        <w:rPr>
          <w:rFonts w:ascii="Times New Roman" w:eastAsia="Calibri" w:hAnsi="Times New Roman" w:cs="Times New Roman"/>
          <w:i/>
          <w:sz w:val="24"/>
          <w:szCs w:val="24"/>
        </w:rPr>
        <w:t>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Pullorum</w:t>
      </w:r>
      <w:r w:rsidRPr="003D1728">
        <w:rPr>
          <w:rFonts w:ascii="Times New Roman" w:eastAsia="Calibri" w:hAnsi="Times New Roman" w:cs="Times New Roman"/>
          <w:sz w:val="24"/>
          <w:szCs w:val="24"/>
        </w:rPr>
        <w:t xml:space="preserve">, and 11 isolates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spp.) </w:t>
      </w:r>
      <w:r>
        <w:rPr>
          <w:rFonts w:ascii="Times New Roman" w:eastAsia="Calibri" w:hAnsi="Times New Roman" w:cs="Times New Roman"/>
          <w:sz w:val="24"/>
          <w:szCs w:val="24"/>
        </w:rPr>
        <w:t>revealed</w:t>
      </w:r>
      <w:r w:rsidRPr="003D1728">
        <w:rPr>
          <w:rFonts w:ascii="Times New Roman" w:eastAsia="Calibri" w:hAnsi="Times New Roman" w:cs="Times New Roman"/>
          <w:sz w:val="24"/>
          <w:szCs w:val="24"/>
        </w:rPr>
        <w:t xml:space="preserve"> that all </w:t>
      </w:r>
      <w:r>
        <w:rPr>
          <w:rFonts w:ascii="Times New Roman" w:eastAsia="Calibri" w:hAnsi="Times New Roman" w:cs="Times New Roman"/>
          <w:sz w:val="24"/>
          <w:szCs w:val="24"/>
        </w:rPr>
        <w:t xml:space="preserve">the </w:t>
      </w:r>
      <w:bookmarkStart w:id="11" w:name="_Hlk178602182"/>
      <w:r w:rsidRPr="003D1728">
        <w:rPr>
          <w:rFonts w:ascii="Times New Roman" w:eastAsia="Calibri" w:hAnsi="Times New Roman" w:cs="Times New Roman"/>
          <w:sz w:val="24"/>
          <w:szCs w:val="24"/>
        </w:rPr>
        <w:t xml:space="preserve">isolates (100%) were resistant to at least one antibiotic. Among the isolates, </w:t>
      </w:r>
      <w:r w:rsidR="00656BAF">
        <w:rPr>
          <w:rFonts w:ascii="Times New Roman" w:eastAsia="Calibri" w:hAnsi="Times New Roman" w:cs="Times New Roman"/>
          <w:i/>
          <w:sz w:val="24"/>
          <w:szCs w:val="24"/>
        </w:rPr>
        <w:t xml:space="preserve">Salmonella </w:t>
      </w:r>
      <w:r w:rsidRPr="003B5AE3">
        <w:rPr>
          <w:rFonts w:ascii="Times New Roman" w:eastAsia="Calibri" w:hAnsi="Times New Roman" w:cs="Times New Roman"/>
          <w:sz w:val="24"/>
          <w:szCs w:val="24"/>
        </w:rPr>
        <w:t>spp.</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had an antibiotic resistance rate of 42.45%. </w:t>
      </w:r>
      <w:r w:rsidR="00573C41">
        <w:rPr>
          <w:rFonts w:ascii="Times New Roman" w:eastAsia="Calibri" w:hAnsi="Times New Roman" w:cs="Times New Roman"/>
          <w:sz w:val="24"/>
          <w:szCs w:val="24"/>
        </w:rPr>
        <w:t xml:space="preserve">The rate of resistance for </w:t>
      </w:r>
      <w:bookmarkEnd w:id="11"/>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was 31.25%, and </w:t>
      </w:r>
      <w:r>
        <w:rPr>
          <w:rFonts w:ascii="Times New Roman" w:eastAsia="Calibri" w:hAnsi="Times New Roman" w:cs="Times New Roman"/>
          <w:sz w:val="24"/>
          <w:szCs w:val="24"/>
        </w:rPr>
        <w:t xml:space="preserve">that for </w:t>
      </w:r>
      <w:r w:rsidRPr="003D1728">
        <w:rPr>
          <w:rFonts w:ascii="Times New Roman" w:eastAsia="Calibri" w:hAnsi="Times New Roman" w:cs="Times New Roman"/>
          <w:i/>
          <w:sz w:val="24"/>
          <w:szCs w:val="24"/>
        </w:rPr>
        <w:t xml:space="preserve">S. Pullorum </w:t>
      </w:r>
      <w:r>
        <w:rPr>
          <w:rFonts w:ascii="Times New Roman" w:eastAsia="Calibri" w:hAnsi="Times New Roman" w:cs="Times New Roman"/>
          <w:i/>
          <w:sz w:val="24"/>
          <w:szCs w:val="24"/>
        </w:rPr>
        <w:t xml:space="preserve">was </w:t>
      </w:r>
      <w:r w:rsidRPr="003D1728">
        <w:rPr>
          <w:rFonts w:ascii="Times New Roman" w:eastAsia="Calibri" w:hAnsi="Times New Roman" w:cs="Times New Roman"/>
          <w:sz w:val="24"/>
          <w:szCs w:val="24"/>
        </w:rPr>
        <w:t xml:space="preserve">25%. </w:t>
      </w:r>
      <w:bookmarkStart w:id="12" w:name="_Hlk178602287"/>
      <w:r>
        <w:rPr>
          <w:rFonts w:ascii="Times New Roman" w:eastAsia="Calibri" w:hAnsi="Times New Roman" w:cs="Times New Roman"/>
          <w:sz w:val="24"/>
          <w:szCs w:val="24"/>
        </w:rPr>
        <w:t>The differences</w:t>
      </w:r>
      <w:r w:rsidRPr="003D1728">
        <w:rPr>
          <w:rFonts w:ascii="Times New Roman" w:eastAsia="Calibri" w:hAnsi="Times New Roman" w:cs="Times New Roman"/>
          <w:sz w:val="24"/>
          <w:szCs w:val="24"/>
        </w:rPr>
        <w:t xml:space="preserve"> between </w:t>
      </w:r>
      <w:r>
        <w:rPr>
          <w:rFonts w:ascii="Times New Roman" w:eastAsia="Calibri" w:hAnsi="Times New Roman" w:cs="Times New Roman"/>
          <w:sz w:val="24"/>
          <w:szCs w:val="24"/>
        </w:rPr>
        <w:t xml:space="preserve">the </w:t>
      </w:r>
      <w:r w:rsidRPr="003D1728">
        <w:rPr>
          <w:rFonts w:ascii="Times New Roman" w:eastAsia="Calibri" w:hAnsi="Times New Roman" w:cs="Times New Roman"/>
          <w:sz w:val="24"/>
          <w:szCs w:val="24"/>
        </w:rPr>
        <w:t>isolates were not significant (</w:t>
      </w:r>
      <w:r w:rsidRPr="003D1728">
        <w:rPr>
          <w:rFonts w:ascii="Times New Roman" w:eastAsia="Calibri" w:hAnsi="Times New Roman" w:cs="Times New Roman"/>
          <w:i/>
          <w:sz w:val="24"/>
          <w:szCs w:val="24"/>
        </w:rPr>
        <w:t>P &gt;0</w:t>
      </w:r>
      <w:r w:rsidRPr="003D1728">
        <w:rPr>
          <w:rFonts w:ascii="Times New Roman" w:eastAsia="Calibri" w:hAnsi="Times New Roman" w:cs="Times New Roman"/>
          <w:sz w:val="24"/>
          <w:szCs w:val="24"/>
        </w:rPr>
        <w:t>.05)</w:t>
      </w:r>
      <w:r w:rsidRPr="003D172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The</w:t>
      </w:r>
      <w:r w:rsidRPr="003D1728">
        <w:rPr>
          <w:rFonts w:ascii="Times New Roman" w:eastAsia="Times New Roman" w:hAnsi="Times New Roman" w:cs="Times New Roman"/>
          <w:sz w:val="24"/>
          <w:szCs w:val="24"/>
          <w:lang w:eastAsia="fr-FR"/>
        </w:rPr>
        <w:t xml:space="preserve"> results </w:t>
      </w:r>
      <w:r>
        <w:rPr>
          <w:rFonts w:ascii="Times New Roman" w:eastAsia="Times New Roman" w:hAnsi="Times New Roman" w:cs="Times New Roman"/>
          <w:sz w:val="24"/>
          <w:szCs w:val="24"/>
          <w:lang w:eastAsia="fr-FR"/>
        </w:rPr>
        <w:t>revealed</w:t>
      </w:r>
      <w:r w:rsidRPr="003D1728">
        <w:rPr>
          <w:rFonts w:ascii="Times New Roman" w:eastAsia="Times New Roman" w:hAnsi="Times New Roman" w:cs="Times New Roman"/>
          <w:sz w:val="24"/>
          <w:szCs w:val="24"/>
          <w:lang w:eastAsia="fr-FR"/>
        </w:rPr>
        <w:t xml:space="preserve"> that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was 100% resistant to AMC, CRO and SXT. </w:t>
      </w:r>
      <w:r>
        <w:rPr>
          <w:rFonts w:ascii="Times New Roman" w:eastAsia="Calibri" w:hAnsi="Times New Roman" w:cs="Times New Roman"/>
          <w:sz w:val="24"/>
          <w:szCs w:val="24"/>
        </w:rPr>
        <w:t>One hundred percent of the</w:t>
      </w:r>
      <w:r w:rsidR="009A0D86">
        <w:rPr>
          <w:rFonts w:ascii="Times New Roman" w:eastAsia="Calibri" w:hAnsi="Times New Roman" w:cs="Times New Roman"/>
          <w:sz w:val="24"/>
          <w:szCs w:val="24"/>
        </w:rPr>
        <w:t xml:space="preserve"> </w:t>
      </w:r>
      <w:bookmarkEnd w:id="12"/>
      <w:r w:rsidRPr="003D1728">
        <w:rPr>
          <w:rFonts w:ascii="Times New Roman" w:eastAsia="Calibri" w:hAnsi="Times New Roman" w:cs="Times New Roman"/>
          <w:i/>
          <w:sz w:val="24"/>
          <w:szCs w:val="24"/>
        </w:rPr>
        <w:t xml:space="preserve">S. Pullorum </w:t>
      </w:r>
      <w:r w:rsidRPr="003D1728">
        <w:rPr>
          <w:rFonts w:ascii="Times New Roman" w:eastAsia="Calibri" w:hAnsi="Times New Roman" w:cs="Times New Roman"/>
          <w:sz w:val="24"/>
          <w:szCs w:val="24"/>
        </w:rPr>
        <w:t xml:space="preserve">isolates </w:t>
      </w:r>
      <w:r>
        <w:rPr>
          <w:rFonts w:ascii="Times New Roman" w:eastAsia="Calibri" w:hAnsi="Times New Roman" w:cs="Times New Roman"/>
          <w:sz w:val="24"/>
          <w:szCs w:val="24"/>
        </w:rPr>
        <w:t>were resistant</w:t>
      </w:r>
      <w:r w:rsidRPr="003D1728">
        <w:rPr>
          <w:rFonts w:ascii="Times New Roman" w:eastAsia="Calibri" w:hAnsi="Times New Roman" w:cs="Times New Roman"/>
          <w:sz w:val="24"/>
          <w:szCs w:val="24"/>
        </w:rPr>
        <w:t xml:space="preserve"> to AMC and CRO. Several resistance phenotypes were observed in </w:t>
      </w:r>
      <w:r w:rsidR="00656BAF">
        <w:rPr>
          <w:rFonts w:ascii="Times New Roman" w:eastAsia="Calibri" w:hAnsi="Times New Roman" w:cs="Times New Roman"/>
          <w:i/>
          <w:sz w:val="24"/>
          <w:szCs w:val="24"/>
        </w:rPr>
        <w:t xml:space="preserve">Salmonella </w:t>
      </w:r>
      <w:r w:rsidR="00557EE1">
        <w:rPr>
          <w:rFonts w:ascii="Times New Roman" w:eastAsia="Calibri" w:hAnsi="Times New Roman" w:cs="Times New Roman"/>
          <w:sz w:val="24"/>
          <w:szCs w:val="24"/>
        </w:rPr>
        <w:t>isolates</w:t>
      </w:r>
      <w:r w:rsidRPr="003D1728">
        <w:rPr>
          <w:rFonts w:ascii="Times New Roman" w:eastAsia="Calibri" w:hAnsi="Times New Roman" w:cs="Times New Roman"/>
          <w:i/>
          <w:sz w:val="24"/>
          <w:szCs w:val="24"/>
        </w:rPr>
        <w:t xml:space="preserve">, </w:t>
      </w:r>
      <w:r w:rsidRPr="003B5AE3">
        <w:rPr>
          <w:rFonts w:ascii="Times New Roman" w:eastAsia="Calibri" w:hAnsi="Times New Roman" w:cs="Times New Roman"/>
          <w:sz w:val="24"/>
          <w:szCs w:val="24"/>
        </w:rPr>
        <w:t>with</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the results showing </w:t>
      </w:r>
      <w:r>
        <w:rPr>
          <w:rFonts w:ascii="Times New Roman" w:eastAsia="Calibri" w:hAnsi="Times New Roman" w:cs="Times New Roman"/>
          <w:sz w:val="24"/>
          <w:szCs w:val="24"/>
        </w:rPr>
        <w:t xml:space="preserve">that </w:t>
      </w:r>
      <w:r w:rsidRPr="003D1728">
        <w:rPr>
          <w:rFonts w:ascii="Times New Roman" w:eastAsia="Calibri" w:hAnsi="Times New Roman" w:cs="Times New Roman"/>
          <w:sz w:val="24"/>
          <w:szCs w:val="24"/>
        </w:rPr>
        <w:t xml:space="preserve">at least one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 was resistant to an antibiotic. The most common resistance phenotypes were CRO (100%), AMC (76.92%), CIP (46.15%), ATM (33.33%) and IPM (30.</w:t>
      </w:r>
      <w:r>
        <w:rPr>
          <w:rFonts w:ascii="Times New Roman" w:eastAsia="Calibri" w:hAnsi="Times New Roman" w:cs="Times New Roman"/>
          <w:sz w:val="24"/>
          <w:szCs w:val="24"/>
        </w:rPr>
        <w:t>77%</w:t>
      </w:r>
      <w:r w:rsidRPr="003D1728">
        <w:rPr>
          <w:rFonts w:ascii="Times New Roman" w:eastAsia="Calibri" w:hAnsi="Times New Roman" w:cs="Times New Roman"/>
          <w:sz w:val="24"/>
          <w:szCs w:val="24"/>
        </w:rPr>
        <w:t>). There were no significant differences between serotypes and antibiotics (P&gt;0.05).</w:t>
      </w:r>
    </w:p>
    <w:p w14:paraId="5637A9FF" w14:textId="77777777" w:rsidR="00E807AE" w:rsidRPr="003D1728" w:rsidRDefault="00E807AE" w:rsidP="00E807AE">
      <w:pPr>
        <w:spacing w:after="0" w:line="360" w:lineRule="auto"/>
        <w:rPr>
          <w:rFonts w:ascii="Times New Roman" w:eastAsia="Calibri" w:hAnsi="Times New Roman" w:cs="Times New Roman"/>
          <w:sz w:val="24"/>
          <w:szCs w:val="24"/>
        </w:rPr>
        <w:sectPr w:rsidR="00E807AE" w:rsidRPr="003D172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20"/>
        </w:sectPr>
      </w:pPr>
    </w:p>
    <w:p w14:paraId="30817B52" w14:textId="77777777" w:rsidR="00E807AE" w:rsidRPr="003D1728" w:rsidRDefault="00DA5F71" w:rsidP="00E807AE">
      <w:pPr>
        <w:keepNext/>
        <w:spacing w:after="200" w:line="240" w:lineRule="auto"/>
        <w:rPr>
          <w:rFonts w:ascii="Times New Roman" w:eastAsia="Times New Roman" w:hAnsi="Times New Roman" w:cs="Times New Roman"/>
          <w:b/>
          <w:bCs/>
          <w:sz w:val="24"/>
          <w:szCs w:val="24"/>
        </w:rPr>
      </w:pPr>
      <w:bookmarkStart w:id="13" w:name="_Toc164617613"/>
      <w:r w:rsidRPr="003D1728">
        <w:rPr>
          <w:rFonts w:ascii="Times New Roman" w:eastAsia="Times New Roman" w:hAnsi="Times New Roman" w:cs="Times New Roman"/>
          <w:b/>
          <w:bCs/>
          <w:sz w:val="24"/>
          <w:szCs w:val="24"/>
        </w:rPr>
        <w:lastRenderedPageBreak/>
        <w:t xml:space="preserve">Table 5. </w:t>
      </w:r>
      <w:bookmarkEnd w:id="13"/>
      <w:r w:rsidRPr="003D1728">
        <w:rPr>
          <w:rFonts w:ascii="Times New Roman" w:eastAsia="Times New Roman" w:hAnsi="Times New Roman" w:cs="Times New Roman"/>
          <w:bCs/>
          <w:sz w:val="24"/>
          <w:szCs w:val="24"/>
          <w:lang w:eastAsia="fr-FR"/>
        </w:rPr>
        <w:t xml:space="preserve">Antibiotic resistance phenotypes of </w:t>
      </w:r>
      <w:r w:rsidR="00656BAF">
        <w:rPr>
          <w:rFonts w:ascii="Times New Roman" w:eastAsia="Times New Roman" w:hAnsi="Times New Roman" w:cs="Times New Roman"/>
          <w:bCs/>
          <w:i/>
          <w:sz w:val="24"/>
          <w:szCs w:val="24"/>
          <w:lang w:eastAsia="fr-FR"/>
        </w:rPr>
        <w:t xml:space="preserve">Salmonella </w:t>
      </w:r>
      <w:r w:rsidRPr="003D1728">
        <w:rPr>
          <w:rFonts w:ascii="Times New Roman" w:eastAsia="Times New Roman" w:hAnsi="Times New Roman" w:cs="Times New Roman"/>
          <w:bCs/>
          <w:sz w:val="24"/>
          <w:szCs w:val="24"/>
          <w:lang w:eastAsia="fr-FR"/>
        </w:rPr>
        <w:t>serotypes</w:t>
      </w:r>
    </w:p>
    <w:tbl>
      <w:tblPr>
        <w:tblStyle w:val="Grilledutableau30"/>
        <w:tblW w:w="129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510"/>
        <w:gridCol w:w="1511"/>
        <w:gridCol w:w="340"/>
        <w:gridCol w:w="1511"/>
        <w:gridCol w:w="1511"/>
        <w:gridCol w:w="340"/>
        <w:gridCol w:w="1786"/>
        <w:gridCol w:w="1786"/>
        <w:gridCol w:w="1443"/>
      </w:tblGrid>
      <w:tr w:rsidR="0002544D" w14:paraId="2B6DFFD6" w14:textId="77777777" w:rsidTr="00E807AE">
        <w:trPr>
          <w:trHeight w:val="378"/>
        </w:trPr>
        <w:tc>
          <w:tcPr>
            <w:tcW w:w="0" w:type="auto"/>
            <w:vMerge w:val="restart"/>
            <w:tcBorders>
              <w:top w:val="single" w:sz="12" w:space="0" w:color="auto"/>
              <w:left w:val="nil"/>
              <w:bottom w:val="single" w:sz="12" w:space="0" w:color="auto"/>
              <w:right w:val="nil"/>
            </w:tcBorders>
            <w:noWrap/>
            <w:hideMark/>
          </w:tcPr>
          <w:p w14:paraId="7264D0E7" w14:textId="77777777" w:rsidR="00E807AE" w:rsidRPr="003D1728" w:rsidRDefault="00E807AE">
            <w:pPr>
              <w:rPr>
                <w:rFonts w:ascii="Times New Roman" w:eastAsia="Times New Roman" w:hAnsi="Times New Roman" w:cs="Times New Roman"/>
                <w:b/>
                <w:bCs/>
                <w:sz w:val="24"/>
                <w:szCs w:val="24"/>
              </w:rPr>
            </w:pPr>
          </w:p>
        </w:tc>
        <w:tc>
          <w:tcPr>
            <w:tcW w:w="0" w:type="auto"/>
            <w:gridSpan w:val="2"/>
            <w:tcBorders>
              <w:top w:val="single" w:sz="12" w:space="0" w:color="auto"/>
              <w:left w:val="nil"/>
              <w:bottom w:val="single" w:sz="12" w:space="0" w:color="auto"/>
              <w:right w:val="nil"/>
            </w:tcBorders>
            <w:noWrap/>
            <w:hideMark/>
          </w:tcPr>
          <w:p w14:paraId="20AF1F23"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195B62">
              <w:rPr>
                <w:rFonts w:ascii="Times New Roman" w:eastAsia="Times New Roman" w:hAnsi="Times New Roman" w:cs="Times New Roman"/>
                <w:sz w:val="24"/>
                <w:szCs w:val="24"/>
              </w:rPr>
              <w:t>S</w:t>
            </w:r>
            <w:r w:rsidRPr="003D1728">
              <w:rPr>
                <w:rFonts w:ascii="Times New Roman" w:eastAsia="Times New Roman" w:hAnsi="Times New Roman" w:cs="Times New Roman"/>
                <w:i/>
                <w:sz w:val="24"/>
                <w:szCs w:val="24"/>
              </w:rPr>
              <w:t xml:space="preserve">. </w:t>
            </w:r>
            <w:proofErr w:type="spellStart"/>
            <w:r w:rsidRPr="003D1728">
              <w:rPr>
                <w:rFonts w:ascii="Times New Roman" w:eastAsia="Times New Roman" w:hAnsi="Times New Roman" w:cs="Times New Roman"/>
                <w:i/>
                <w:sz w:val="24"/>
                <w:szCs w:val="24"/>
              </w:rPr>
              <w:t>arizonae</w:t>
            </w:r>
            <w:proofErr w:type="spellEnd"/>
          </w:p>
          <w:p w14:paraId="794A46DF"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 = 2)</w:t>
            </w:r>
          </w:p>
        </w:tc>
        <w:tc>
          <w:tcPr>
            <w:tcW w:w="0" w:type="auto"/>
            <w:vMerge w:val="restart"/>
            <w:tcBorders>
              <w:top w:val="single" w:sz="12" w:space="0" w:color="auto"/>
              <w:left w:val="nil"/>
              <w:bottom w:val="single" w:sz="12" w:space="0" w:color="auto"/>
              <w:right w:val="nil"/>
            </w:tcBorders>
          </w:tcPr>
          <w:p w14:paraId="318DCBF4" w14:textId="77777777" w:rsidR="00E807AE" w:rsidRPr="003D1728" w:rsidRDefault="00E807AE">
            <w:pPr>
              <w:spacing w:after="200" w:line="240" w:lineRule="auto"/>
              <w:rPr>
                <w:rFonts w:ascii="Times New Roman" w:eastAsia="Times New Roman" w:hAnsi="Times New Roman" w:cs="Times New Roman"/>
                <w:i/>
                <w:sz w:val="24"/>
                <w:szCs w:val="24"/>
              </w:rPr>
            </w:pPr>
          </w:p>
        </w:tc>
        <w:tc>
          <w:tcPr>
            <w:tcW w:w="0" w:type="auto"/>
            <w:gridSpan w:val="2"/>
            <w:tcBorders>
              <w:top w:val="single" w:sz="12" w:space="0" w:color="auto"/>
              <w:left w:val="nil"/>
              <w:bottom w:val="single" w:sz="12" w:space="0" w:color="auto"/>
              <w:right w:val="nil"/>
            </w:tcBorders>
            <w:noWrap/>
            <w:hideMark/>
          </w:tcPr>
          <w:p w14:paraId="27D61BB2"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195B62">
              <w:rPr>
                <w:rFonts w:ascii="Times New Roman" w:eastAsia="Times New Roman" w:hAnsi="Times New Roman" w:cs="Times New Roman"/>
                <w:sz w:val="24"/>
                <w:szCs w:val="24"/>
              </w:rPr>
              <w:t>S</w:t>
            </w:r>
            <w:r w:rsidRPr="003D1728">
              <w:rPr>
                <w:rFonts w:ascii="Times New Roman" w:eastAsia="Times New Roman" w:hAnsi="Times New Roman" w:cs="Times New Roman"/>
                <w:i/>
                <w:sz w:val="24"/>
                <w:szCs w:val="24"/>
              </w:rPr>
              <w:t>. Pullorum</w:t>
            </w:r>
          </w:p>
          <w:p w14:paraId="5BF13D2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 = 1)</w:t>
            </w:r>
          </w:p>
        </w:tc>
        <w:tc>
          <w:tcPr>
            <w:tcW w:w="0" w:type="auto"/>
            <w:vMerge w:val="restart"/>
            <w:tcBorders>
              <w:top w:val="single" w:sz="12" w:space="0" w:color="auto"/>
              <w:left w:val="nil"/>
              <w:bottom w:val="single" w:sz="12" w:space="0" w:color="auto"/>
              <w:right w:val="nil"/>
            </w:tcBorders>
          </w:tcPr>
          <w:p w14:paraId="50C3D191" w14:textId="77777777" w:rsidR="00E807AE" w:rsidRPr="003D1728" w:rsidRDefault="00E807AE">
            <w:pPr>
              <w:spacing w:after="200" w:line="240" w:lineRule="auto"/>
              <w:rPr>
                <w:rFonts w:ascii="Times New Roman" w:eastAsia="Times New Roman" w:hAnsi="Times New Roman" w:cs="Times New Roman"/>
                <w:i/>
                <w:sz w:val="24"/>
                <w:szCs w:val="24"/>
              </w:rPr>
            </w:pPr>
          </w:p>
        </w:tc>
        <w:tc>
          <w:tcPr>
            <w:tcW w:w="0" w:type="auto"/>
            <w:gridSpan w:val="2"/>
            <w:tcBorders>
              <w:top w:val="single" w:sz="12" w:space="0" w:color="auto"/>
              <w:left w:val="nil"/>
              <w:bottom w:val="single" w:sz="12" w:space="0" w:color="auto"/>
              <w:right w:val="nil"/>
            </w:tcBorders>
            <w:noWrap/>
            <w:hideMark/>
          </w:tcPr>
          <w:p w14:paraId="034B7DB3"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 xml:space="preserve">S. </w:t>
            </w:r>
            <w:proofErr w:type="spellStart"/>
            <w:r w:rsidRPr="003B5AE3">
              <w:rPr>
                <w:rFonts w:ascii="Times New Roman" w:eastAsia="Times New Roman" w:hAnsi="Times New Roman" w:cs="Times New Roman"/>
                <w:sz w:val="24"/>
                <w:szCs w:val="24"/>
              </w:rPr>
              <w:t>spp</w:t>
            </w:r>
            <w:proofErr w:type="spellEnd"/>
          </w:p>
          <w:p w14:paraId="0221DD3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 = 10)</w:t>
            </w:r>
          </w:p>
        </w:tc>
        <w:tc>
          <w:tcPr>
            <w:tcW w:w="0" w:type="auto"/>
            <w:vMerge w:val="restart"/>
            <w:tcBorders>
              <w:top w:val="single" w:sz="12" w:space="0" w:color="auto"/>
              <w:left w:val="nil"/>
              <w:bottom w:val="single" w:sz="12" w:space="0" w:color="auto"/>
              <w:right w:val="nil"/>
            </w:tcBorders>
            <w:hideMark/>
          </w:tcPr>
          <w:p w14:paraId="68309917" w14:textId="77777777" w:rsidR="00E807AE" w:rsidRPr="003D1728" w:rsidRDefault="00DA5F71">
            <w:pPr>
              <w:spacing w:after="200" w:line="240" w:lineRule="auto"/>
              <w:jc w:val="center"/>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P value</w:t>
            </w:r>
          </w:p>
        </w:tc>
      </w:tr>
      <w:tr w:rsidR="0002544D" w14:paraId="6999A691" w14:textId="77777777" w:rsidTr="00E807AE">
        <w:trPr>
          <w:trHeight w:val="378"/>
        </w:trPr>
        <w:tc>
          <w:tcPr>
            <w:tcW w:w="0" w:type="auto"/>
            <w:vMerge/>
            <w:tcBorders>
              <w:top w:val="single" w:sz="12" w:space="0" w:color="auto"/>
              <w:left w:val="nil"/>
              <w:bottom w:val="single" w:sz="12" w:space="0" w:color="auto"/>
              <w:right w:val="nil"/>
            </w:tcBorders>
            <w:vAlign w:val="center"/>
            <w:hideMark/>
          </w:tcPr>
          <w:p w14:paraId="35FC89F0" w14:textId="77777777" w:rsidR="00E807AE" w:rsidRPr="003D1728" w:rsidRDefault="00E807AE">
            <w:pPr>
              <w:spacing w:line="240" w:lineRule="auto"/>
              <w:rPr>
                <w:rFonts w:ascii="Times New Roman" w:eastAsia="Times New Roman" w:hAnsi="Times New Roman" w:cs="Times New Roman"/>
                <w:b/>
                <w:bCs/>
                <w:sz w:val="24"/>
                <w:szCs w:val="24"/>
              </w:rPr>
            </w:pPr>
          </w:p>
        </w:tc>
        <w:tc>
          <w:tcPr>
            <w:tcW w:w="0" w:type="auto"/>
            <w:tcBorders>
              <w:top w:val="single" w:sz="12" w:space="0" w:color="auto"/>
              <w:left w:val="nil"/>
              <w:bottom w:val="single" w:sz="12" w:space="0" w:color="auto"/>
              <w:right w:val="nil"/>
            </w:tcBorders>
            <w:noWrap/>
            <w:hideMark/>
          </w:tcPr>
          <w:p w14:paraId="344483D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4381DBA4"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67D3FFF0" w14:textId="77777777" w:rsidR="00E807AE" w:rsidRPr="003D1728" w:rsidRDefault="00E807AE">
            <w:pPr>
              <w:spacing w:line="240" w:lineRule="auto"/>
              <w:rPr>
                <w:rFonts w:ascii="Times New Roman" w:eastAsia="Times New Roman" w:hAnsi="Times New Roman" w:cs="Times New Roman"/>
                <w:i/>
                <w:sz w:val="24"/>
                <w:szCs w:val="24"/>
              </w:rPr>
            </w:pPr>
          </w:p>
        </w:tc>
        <w:tc>
          <w:tcPr>
            <w:tcW w:w="0" w:type="auto"/>
            <w:tcBorders>
              <w:top w:val="single" w:sz="12" w:space="0" w:color="auto"/>
              <w:left w:val="nil"/>
              <w:bottom w:val="single" w:sz="12" w:space="0" w:color="auto"/>
              <w:right w:val="nil"/>
            </w:tcBorders>
            <w:noWrap/>
            <w:hideMark/>
          </w:tcPr>
          <w:p w14:paraId="4B0E807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06632CC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25B87B39" w14:textId="77777777" w:rsidR="00E807AE" w:rsidRPr="003D1728" w:rsidRDefault="00E807AE">
            <w:pPr>
              <w:spacing w:line="240" w:lineRule="auto"/>
              <w:rPr>
                <w:rFonts w:ascii="Times New Roman" w:eastAsia="Times New Roman" w:hAnsi="Times New Roman" w:cs="Times New Roman"/>
                <w:i/>
                <w:sz w:val="24"/>
                <w:szCs w:val="24"/>
              </w:rPr>
            </w:pPr>
          </w:p>
        </w:tc>
        <w:tc>
          <w:tcPr>
            <w:tcW w:w="0" w:type="auto"/>
            <w:tcBorders>
              <w:top w:val="single" w:sz="12" w:space="0" w:color="auto"/>
              <w:left w:val="nil"/>
              <w:bottom w:val="single" w:sz="12" w:space="0" w:color="auto"/>
              <w:right w:val="nil"/>
            </w:tcBorders>
            <w:noWrap/>
            <w:hideMark/>
          </w:tcPr>
          <w:p w14:paraId="315BF96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R</w:t>
            </w:r>
          </w:p>
        </w:tc>
        <w:tc>
          <w:tcPr>
            <w:tcW w:w="0" w:type="auto"/>
            <w:tcBorders>
              <w:top w:val="single" w:sz="12" w:space="0" w:color="auto"/>
              <w:left w:val="nil"/>
              <w:bottom w:val="single" w:sz="12" w:space="0" w:color="auto"/>
              <w:right w:val="nil"/>
            </w:tcBorders>
            <w:noWrap/>
            <w:hideMark/>
          </w:tcPr>
          <w:p w14:paraId="307B80A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w:t>
            </w:r>
          </w:p>
        </w:tc>
        <w:tc>
          <w:tcPr>
            <w:tcW w:w="0" w:type="auto"/>
            <w:vMerge/>
            <w:tcBorders>
              <w:top w:val="single" w:sz="12" w:space="0" w:color="auto"/>
              <w:left w:val="nil"/>
              <w:bottom w:val="single" w:sz="12" w:space="0" w:color="auto"/>
              <w:right w:val="nil"/>
            </w:tcBorders>
            <w:vAlign w:val="center"/>
            <w:hideMark/>
          </w:tcPr>
          <w:p w14:paraId="0D03E5F5" w14:textId="77777777" w:rsidR="00E807AE" w:rsidRPr="003D1728" w:rsidRDefault="00E807AE">
            <w:pPr>
              <w:spacing w:line="240" w:lineRule="auto"/>
              <w:rPr>
                <w:rFonts w:ascii="Times New Roman" w:eastAsia="Times New Roman" w:hAnsi="Times New Roman" w:cs="Times New Roman"/>
                <w:i/>
                <w:sz w:val="24"/>
                <w:szCs w:val="24"/>
              </w:rPr>
            </w:pPr>
          </w:p>
        </w:tc>
      </w:tr>
      <w:tr w:rsidR="0002544D" w14:paraId="5D247FD3" w14:textId="77777777" w:rsidTr="00E807AE">
        <w:trPr>
          <w:trHeight w:val="378"/>
        </w:trPr>
        <w:tc>
          <w:tcPr>
            <w:tcW w:w="0" w:type="auto"/>
            <w:tcBorders>
              <w:top w:val="single" w:sz="12" w:space="0" w:color="auto"/>
              <w:left w:val="nil"/>
              <w:bottom w:val="nil"/>
              <w:right w:val="nil"/>
            </w:tcBorders>
            <w:noWrap/>
            <w:hideMark/>
          </w:tcPr>
          <w:p w14:paraId="4697FC37"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AMC</w:t>
            </w:r>
          </w:p>
        </w:tc>
        <w:tc>
          <w:tcPr>
            <w:tcW w:w="0" w:type="auto"/>
            <w:tcBorders>
              <w:top w:val="single" w:sz="12" w:space="0" w:color="auto"/>
              <w:left w:val="nil"/>
              <w:bottom w:val="nil"/>
              <w:right w:val="nil"/>
            </w:tcBorders>
            <w:noWrap/>
            <w:hideMark/>
          </w:tcPr>
          <w:p w14:paraId="4FB3A744"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A24BB0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tcPr>
          <w:p w14:paraId="2E273DBB"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single" w:sz="12" w:space="0" w:color="auto"/>
              <w:left w:val="nil"/>
              <w:bottom w:val="nil"/>
              <w:right w:val="nil"/>
            </w:tcBorders>
            <w:noWrap/>
            <w:hideMark/>
          </w:tcPr>
          <w:p w14:paraId="3277E80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D0D3E1E"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single" w:sz="12" w:space="0" w:color="auto"/>
              <w:left w:val="nil"/>
              <w:bottom w:val="nil"/>
              <w:right w:val="nil"/>
            </w:tcBorders>
          </w:tcPr>
          <w:p w14:paraId="4014DC1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single" w:sz="12" w:space="0" w:color="auto"/>
              <w:left w:val="nil"/>
              <w:bottom w:val="nil"/>
              <w:right w:val="nil"/>
            </w:tcBorders>
            <w:noWrap/>
            <w:hideMark/>
          </w:tcPr>
          <w:p w14:paraId="7B4D2ED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8 (</w:t>
            </w:r>
            <w:proofErr w:type="gramStart"/>
            <w:r w:rsidRPr="003D1728">
              <w:rPr>
                <w:rFonts w:ascii="Times New Roman" w:eastAsia="Times New Roman" w:hAnsi="Times New Roman" w:cs="Times New Roman"/>
                <w:sz w:val="24"/>
                <w:szCs w:val="24"/>
              </w:rPr>
              <w:t>76.92)</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5B0B7E1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23.08)</w:t>
            </w:r>
            <w:r w:rsidRPr="003D1728">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hideMark/>
          </w:tcPr>
          <w:p w14:paraId="62F1465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0.653</w:t>
            </w:r>
          </w:p>
        </w:tc>
      </w:tr>
      <w:tr w:rsidR="0002544D" w14:paraId="71DACEAC" w14:textId="77777777" w:rsidTr="00E807AE">
        <w:trPr>
          <w:trHeight w:val="378"/>
        </w:trPr>
        <w:tc>
          <w:tcPr>
            <w:tcW w:w="0" w:type="auto"/>
            <w:tcBorders>
              <w:top w:val="nil"/>
              <w:left w:val="nil"/>
              <w:bottom w:val="nil"/>
              <w:right w:val="nil"/>
            </w:tcBorders>
            <w:noWrap/>
            <w:hideMark/>
          </w:tcPr>
          <w:p w14:paraId="5C48A408"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ATM</w:t>
            </w:r>
          </w:p>
        </w:tc>
        <w:tc>
          <w:tcPr>
            <w:tcW w:w="0" w:type="auto"/>
            <w:tcBorders>
              <w:top w:val="nil"/>
              <w:left w:val="nil"/>
              <w:bottom w:val="nil"/>
              <w:right w:val="nil"/>
            </w:tcBorders>
            <w:noWrap/>
            <w:hideMark/>
          </w:tcPr>
          <w:p w14:paraId="69C9B3B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9FFD05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65E86C2D"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08ADAC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9F7FBB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0980FCF1"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474726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33.33)</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254E25B" w14:textId="77777777" w:rsidR="00E807AE" w:rsidRPr="003D1728" w:rsidRDefault="00D55CF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DA5F71" w:rsidRPr="003D1728">
              <w:rPr>
                <w:rFonts w:ascii="Times New Roman" w:eastAsia="Times New Roman" w:hAnsi="Times New Roman" w:cs="Times New Roman"/>
                <w:sz w:val="24"/>
                <w:szCs w:val="24"/>
              </w:rPr>
              <w:t>(</w:t>
            </w:r>
            <w:proofErr w:type="gramStart"/>
            <w:r w:rsidR="00DA5F71" w:rsidRPr="003D1728">
              <w:rPr>
                <w:rFonts w:ascii="Times New Roman" w:eastAsia="Times New Roman" w:hAnsi="Times New Roman" w:cs="Times New Roman"/>
                <w:sz w:val="24"/>
                <w:szCs w:val="24"/>
              </w:rPr>
              <w:t>66.67)</w:t>
            </w:r>
            <w:r w:rsidR="00DA5F71"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3D7CA53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0.504</w:t>
            </w:r>
          </w:p>
        </w:tc>
      </w:tr>
      <w:tr w:rsidR="0002544D" w14:paraId="33B59040" w14:textId="77777777" w:rsidTr="00E807AE">
        <w:trPr>
          <w:trHeight w:val="378"/>
        </w:trPr>
        <w:tc>
          <w:tcPr>
            <w:tcW w:w="0" w:type="auto"/>
            <w:tcBorders>
              <w:top w:val="nil"/>
              <w:left w:val="nil"/>
              <w:bottom w:val="nil"/>
              <w:right w:val="nil"/>
            </w:tcBorders>
            <w:noWrap/>
            <w:hideMark/>
          </w:tcPr>
          <w:p w14:paraId="72379651"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CIP</w:t>
            </w:r>
          </w:p>
        </w:tc>
        <w:tc>
          <w:tcPr>
            <w:tcW w:w="0" w:type="auto"/>
            <w:tcBorders>
              <w:top w:val="nil"/>
              <w:left w:val="nil"/>
              <w:bottom w:val="nil"/>
              <w:right w:val="nil"/>
            </w:tcBorders>
            <w:noWrap/>
            <w:hideMark/>
          </w:tcPr>
          <w:p w14:paraId="598E88C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C211A2C"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2CF5DD75"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6F3D925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8230BD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6389E57C"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C35B09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5 (</w:t>
            </w:r>
            <w:proofErr w:type="gramStart"/>
            <w:r w:rsidRPr="003D1728">
              <w:rPr>
                <w:rFonts w:ascii="Times New Roman" w:eastAsia="Times New Roman" w:hAnsi="Times New Roman" w:cs="Times New Roman"/>
                <w:sz w:val="24"/>
                <w:szCs w:val="24"/>
              </w:rPr>
              <w:t>46.15)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2C49C4B"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5 (</w:t>
            </w:r>
            <w:proofErr w:type="gramStart"/>
            <w:r w:rsidRPr="003D1728">
              <w:rPr>
                <w:rFonts w:ascii="Times New Roman" w:eastAsia="Times New Roman" w:hAnsi="Times New Roman" w:cs="Times New Roman"/>
                <w:sz w:val="24"/>
                <w:szCs w:val="24"/>
              </w:rPr>
              <w:t>53.85)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7BACEAB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0.330</w:t>
            </w:r>
          </w:p>
        </w:tc>
      </w:tr>
      <w:tr w:rsidR="0002544D" w14:paraId="739F86C9" w14:textId="77777777" w:rsidTr="00E807AE">
        <w:trPr>
          <w:trHeight w:val="378"/>
        </w:trPr>
        <w:tc>
          <w:tcPr>
            <w:tcW w:w="0" w:type="auto"/>
            <w:tcBorders>
              <w:top w:val="nil"/>
              <w:left w:val="nil"/>
              <w:bottom w:val="nil"/>
              <w:right w:val="nil"/>
            </w:tcBorders>
            <w:noWrap/>
            <w:hideMark/>
          </w:tcPr>
          <w:p w14:paraId="576BC762"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CRO</w:t>
            </w:r>
          </w:p>
        </w:tc>
        <w:tc>
          <w:tcPr>
            <w:tcW w:w="0" w:type="auto"/>
            <w:tcBorders>
              <w:top w:val="nil"/>
              <w:left w:val="nil"/>
              <w:bottom w:val="nil"/>
              <w:right w:val="nil"/>
            </w:tcBorders>
            <w:noWrap/>
            <w:hideMark/>
          </w:tcPr>
          <w:p w14:paraId="5CCCD62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940E1C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09214A16"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5D23DE7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41A8F7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49FDA077"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201DAD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10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C3502E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hideMark/>
          </w:tcPr>
          <w:p w14:paraId="58BD5CD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w:t>
            </w:r>
          </w:p>
        </w:tc>
      </w:tr>
      <w:tr w:rsidR="0002544D" w14:paraId="6707B022" w14:textId="77777777" w:rsidTr="00E807AE">
        <w:trPr>
          <w:trHeight w:val="378"/>
        </w:trPr>
        <w:tc>
          <w:tcPr>
            <w:tcW w:w="0" w:type="auto"/>
            <w:tcBorders>
              <w:top w:val="nil"/>
              <w:left w:val="nil"/>
              <w:bottom w:val="nil"/>
              <w:right w:val="nil"/>
            </w:tcBorders>
            <w:noWrap/>
            <w:hideMark/>
          </w:tcPr>
          <w:p w14:paraId="4A02AF53"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F</w:t>
            </w:r>
          </w:p>
        </w:tc>
        <w:tc>
          <w:tcPr>
            <w:tcW w:w="0" w:type="auto"/>
            <w:tcBorders>
              <w:top w:val="nil"/>
              <w:left w:val="nil"/>
              <w:bottom w:val="nil"/>
              <w:right w:val="nil"/>
            </w:tcBorders>
            <w:noWrap/>
            <w:hideMark/>
          </w:tcPr>
          <w:p w14:paraId="640CE8F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E52B94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2699C4D0"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74201D0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F05871C"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621CE542"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0993F5A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07.69)</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0C432DD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9 (</w:t>
            </w:r>
            <w:proofErr w:type="gramStart"/>
            <w:r w:rsidRPr="003D1728">
              <w:rPr>
                <w:rFonts w:ascii="Times New Roman" w:eastAsia="Times New Roman" w:hAnsi="Times New Roman" w:cs="Times New Roman"/>
                <w:sz w:val="24"/>
                <w:szCs w:val="24"/>
              </w:rPr>
              <w:t>92.31)</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0842000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0.884</w:t>
            </w:r>
          </w:p>
        </w:tc>
      </w:tr>
      <w:tr w:rsidR="0002544D" w14:paraId="14DD0B8F" w14:textId="77777777" w:rsidTr="00E807AE">
        <w:trPr>
          <w:trHeight w:val="378"/>
        </w:trPr>
        <w:tc>
          <w:tcPr>
            <w:tcW w:w="0" w:type="auto"/>
            <w:tcBorders>
              <w:top w:val="nil"/>
              <w:left w:val="nil"/>
              <w:bottom w:val="nil"/>
              <w:right w:val="nil"/>
            </w:tcBorders>
            <w:noWrap/>
            <w:hideMark/>
          </w:tcPr>
          <w:p w14:paraId="2CFCECE8"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IPM</w:t>
            </w:r>
          </w:p>
        </w:tc>
        <w:tc>
          <w:tcPr>
            <w:tcW w:w="0" w:type="auto"/>
            <w:tcBorders>
              <w:top w:val="nil"/>
              <w:left w:val="nil"/>
              <w:bottom w:val="nil"/>
              <w:right w:val="nil"/>
            </w:tcBorders>
            <w:noWrap/>
            <w:hideMark/>
          </w:tcPr>
          <w:p w14:paraId="7E1950F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C4478B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59D7BB8D"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4442FD7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902B7F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5859451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73BD726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3 (</w:t>
            </w:r>
            <w:proofErr w:type="gramStart"/>
            <w:r w:rsidRPr="003D1728">
              <w:rPr>
                <w:rFonts w:ascii="Times New Roman" w:eastAsia="Times New Roman" w:hAnsi="Times New Roman" w:cs="Times New Roman"/>
                <w:sz w:val="24"/>
                <w:szCs w:val="24"/>
              </w:rPr>
              <w:t>30.77)</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5DBBA5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7 (</w:t>
            </w:r>
            <w:proofErr w:type="gramStart"/>
            <w:r w:rsidRPr="003D1728">
              <w:rPr>
                <w:rFonts w:ascii="Times New Roman" w:eastAsia="Times New Roman" w:hAnsi="Times New Roman" w:cs="Times New Roman"/>
                <w:sz w:val="24"/>
                <w:szCs w:val="24"/>
              </w:rPr>
              <w:t>69.23)</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198816B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0.540</w:t>
            </w:r>
          </w:p>
        </w:tc>
      </w:tr>
      <w:tr w:rsidR="0002544D" w14:paraId="4810C1EA" w14:textId="77777777" w:rsidTr="00E807AE">
        <w:trPr>
          <w:trHeight w:val="378"/>
        </w:trPr>
        <w:tc>
          <w:tcPr>
            <w:tcW w:w="0" w:type="auto"/>
            <w:tcBorders>
              <w:top w:val="nil"/>
              <w:left w:val="nil"/>
              <w:bottom w:val="nil"/>
              <w:right w:val="nil"/>
            </w:tcBorders>
            <w:noWrap/>
            <w:hideMark/>
          </w:tcPr>
          <w:p w14:paraId="7F111794"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MRP</w:t>
            </w:r>
          </w:p>
        </w:tc>
        <w:tc>
          <w:tcPr>
            <w:tcW w:w="0" w:type="auto"/>
            <w:tcBorders>
              <w:top w:val="nil"/>
              <w:left w:val="nil"/>
              <w:bottom w:val="nil"/>
              <w:right w:val="nil"/>
            </w:tcBorders>
            <w:noWrap/>
            <w:hideMark/>
          </w:tcPr>
          <w:p w14:paraId="4DC2968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D15AC5C"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03820DC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F585D2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6BFA2EF4"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77E830A9"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219FC48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3 (</w:t>
            </w:r>
            <w:proofErr w:type="gramStart"/>
            <w:r w:rsidRPr="003D1728">
              <w:rPr>
                <w:rFonts w:ascii="Times New Roman" w:eastAsia="Times New Roman" w:hAnsi="Times New Roman" w:cs="Times New Roman"/>
                <w:sz w:val="24"/>
                <w:szCs w:val="24"/>
              </w:rPr>
              <w:t>23.08)</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094214C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7 (</w:t>
            </w:r>
            <w:proofErr w:type="gramStart"/>
            <w:r w:rsidRPr="003D1728">
              <w:rPr>
                <w:rFonts w:ascii="Times New Roman" w:eastAsia="Times New Roman" w:hAnsi="Times New Roman" w:cs="Times New Roman"/>
                <w:sz w:val="24"/>
                <w:szCs w:val="24"/>
              </w:rPr>
              <w:t>76.92)</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4723EB90"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0.653</w:t>
            </w:r>
          </w:p>
        </w:tc>
      </w:tr>
      <w:tr w:rsidR="0002544D" w14:paraId="619AC965" w14:textId="77777777" w:rsidTr="00E807AE">
        <w:trPr>
          <w:trHeight w:val="378"/>
        </w:trPr>
        <w:tc>
          <w:tcPr>
            <w:tcW w:w="0" w:type="auto"/>
            <w:tcBorders>
              <w:top w:val="nil"/>
              <w:left w:val="nil"/>
              <w:bottom w:val="nil"/>
              <w:right w:val="nil"/>
            </w:tcBorders>
            <w:noWrap/>
            <w:hideMark/>
          </w:tcPr>
          <w:p w14:paraId="45EBF63D"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SXT</w:t>
            </w:r>
          </w:p>
        </w:tc>
        <w:tc>
          <w:tcPr>
            <w:tcW w:w="0" w:type="auto"/>
            <w:tcBorders>
              <w:top w:val="nil"/>
              <w:left w:val="nil"/>
              <w:bottom w:val="nil"/>
              <w:right w:val="nil"/>
            </w:tcBorders>
            <w:noWrap/>
            <w:hideMark/>
          </w:tcPr>
          <w:p w14:paraId="08525FE6"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B35B6F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tcPr>
          <w:p w14:paraId="36B84B30"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57295225"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674129E2"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tcPr>
          <w:p w14:paraId="49F0B824"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nil"/>
              <w:right w:val="nil"/>
            </w:tcBorders>
            <w:noWrap/>
            <w:hideMark/>
          </w:tcPr>
          <w:p w14:paraId="32D50C47"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3 (</w:t>
            </w:r>
            <w:proofErr w:type="gramStart"/>
            <w:r w:rsidRPr="003D1728">
              <w:rPr>
                <w:rFonts w:ascii="Times New Roman" w:eastAsia="Times New Roman" w:hAnsi="Times New Roman" w:cs="Times New Roman"/>
                <w:sz w:val="24"/>
                <w:szCs w:val="24"/>
              </w:rPr>
              <w:t>33.33)</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244D969"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7 (</w:t>
            </w:r>
            <w:proofErr w:type="gramStart"/>
            <w:r w:rsidRPr="003D1728">
              <w:rPr>
                <w:rFonts w:ascii="Times New Roman" w:eastAsia="Times New Roman" w:hAnsi="Times New Roman" w:cs="Times New Roman"/>
                <w:sz w:val="24"/>
                <w:szCs w:val="24"/>
              </w:rPr>
              <w:t>66.67)</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hideMark/>
          </w:tcPr>
          <w:p w14:paraId="16554DEA"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0.303</w:t>
            </w:r>
          </w:p>
        </w:tc>
      </w:tr>
      <w:tr w:rsidR="0002544D" w14:paraId="0BFB5863" w14:textId="77777777" w:rsidTr="00E807AE">
        <w:trPr>
          <w:trHeight w:val="378"/>
        </w:trPr>
        <w:tc>
          <w:tcPr>
            <w:tcW w:w="0" w:type="auto"/>
            <w:tcBorders>
              <w:top w:val="nil"/>
              <w:left w:val="nil"/>
              <w:bottom w:val="single" w:sz="12" w:space="0" w:color="auto"/>
              <w:right w:val="nil"/>
            </w:tcBorders>
            <w:noWrap/>
            <w:hideMark/>
          </w:tcPr>
          <w:p w14:paraId="0A2D1B29" w14:textId="77777777" w:rsidR="00E807AE" w:rsidRPr="003D1728" w:rsidRDefault="00DA5F71">
            <w:pPr>
              <w:spacing w:after="200" w:line="240"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TET</w:t>
            </w:r>
          </w:p>
        </w:tc>
        <w:tc>
          <w:tcPr>
            <w:tcW w:w="0" w:type="auto"/>
            <w:tcBorders>
              <w:top w:val="nil"/>
              <w:left w:val="nil"/>
              <w:bottom w:val="single" w:sz="12" w:space="0" w:color="auto"/>
              <w:right w:val="nil"/>
            </w:tcBorders>
            <w:noWrap/>
            <w:hideMark/>
          </w:tcPr>
          <w:p w14:paraId="7F77A3D8"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noWrap/>
            <w:hideMark/>
          </w:tcPr>
          <w:p w14:paraId="2BD59F43"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tcPr>
          <w:p w14:paraId="3D4BA8A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single" w:sz="12" w:space="0" w:color="auto"/>
              <w:right w:val="nil"/>
            </w:tcBorders>
            <w:noWrap/>
            <w:hideMark/>
          </w:tcPr>
          <w:p w14:paraId="1A92DECD"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single" w:sz="12" w:space="0" w:color="auto"/>
              <w:right w:val="nil"/>
            </w:tcBorders>
            <w:noWrap/>
            <w:hideMark/>
          </w:tcPr>
          <w:p w14:paraId="0F7A0BCF"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100)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tcPr>
          <w:p w14:paraId="5823B38E" w14:textId="77777777" w:rsidR="00E807AE" w:rsidRPr="003D1728" w:rsidRDefault="00E807AE">
            <w:pPr>
              <w:spacing w:after="200" w:line="240" w:lineRule="auto"/>
              <w:rPr>
                <w:rFonts w:ascii="Times New Roman" w:eastAsia="Times New Roman" w:hAnsi="Times New Roman" w:cs="Times New Roman"/>
                <w:sz w:val="24"/>
                <w:szCs w:val="24"/>
              </w:rPr>
            </w:pPr>
          </w:p>
        </w:tc>
        <w:tc>
          <w:tcPr>
            <w:tcW w:w="0" w:type="auto"/>
            <w:tcBorders>
              <w:top w:val="nil"/>
              <w:left w:val="nil"/>
              <w:bottom w:val="single" w:sz="12" w:space="0" w:color="auto"/>
              <w:right w:val="nil"/>
            </w:tcBorders>
            <w:noWrap/>
            <w:hideMark/>
          </w:tcPr>
          <w:p w14:paraId="6CAC20A1"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23.08)</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noWrap/>
            <w:hideMark/>
          </w:tcPr>
          <w:p w14:paraId="226CBCB9" w14:textId="77777777" w:rsidR="00E807AE" w:rsidRPr="003D1728" w:rsidRDefault="00DA5F71">
            <w:pPr>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8 (</w:t>
            </w:r>
            <w:proofErr w:type="gramStart"/>
            <w:r w:rsidRPr="003D1728">
              <w:rPr>
                <w:rFonts w:ascii="Times New Roman" w:eastAsia="Times New Roman" w:hAnsi="Times New Roman" w:cs="Times New Roman"/>
                <w:sz w:val="24"/>
                <w:szCs w:val="24"/>
              </w:rPr>
              <w:t>76.92)</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single" w:sz="12" w:space="0" w:color="auto"/>
              <w:right w:val="nil"/>
            </w:tcBorders>
            <w:hideMark/>
          </w:tcPr>
          <w:p w14:paraId="4090BEFA" w14:textId="77777777" w:rsidR="00E807AE" w:rsidRPr="003D1728" w:rsidRDefault="00DA5F71">
            <w:pPr>
              <w:keepNext/>
              <w:spacing w:after="200" w:line="240"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0.653</w:t>
            </w:r>
          </w:p>
        </w:tc>
      </w:tr>
    </w:tbl>
    <w:p w14:paraId="447A8018" w14:textId="77777777" w:rsidR="00E807AE" w:rsidRPr="003D1728" w:rsidRDefault="00DA5F71" w:rsidP="00E807AE">
      <w:pPr>
        <w:spacing w:after="200" w:line="240" w:lineRule="auto"/>
        <w:rPr>
          <w:rFonts w:ascii="Times New Roman" w:eastAsia="Calibri" w:hAnsi="Times New Roman" w:cs="Times New Roman"/>
          <w:bCs/>
          <w:i/>
          <w:sz w:val="24"/>
          <w:szCs w:val="24"/>
        </w:rPr>
      </w:pPr>
      <w:r w:rsidRPr="003D1728">
        <w:rPr>
          <w:rFonts w:ascii="Times New Roman" w:eastAsia="Calibri" w:hAnsi="Times New Roman" w:cs="Times New Roman"/>
          <w:bCs/>
          <w:i/>
          <w:sz w:val="24"/>
          <w:szCs w:val="24"/>
        </w:rPr>
        <w:t>AMC: Amoxicillin + Clavulanic Acid; ATM: Aztreonam; CIP: Ciprofloxacin; CRO: Ceftriaxone; F: Nitrofurantoin;</w:t>
      </w:r>
      <w:r>
        <w:rPr>
          <w:rFonts w:ascii="Times New Roman" w:eastAsia="Calibri" w:hAnsi="Times New Roman" w:cs="Times New Roman"/>
          <w:bCs/>
          <w:i/>
          <w:sz w:val="24"/>
          <w:szCs w:val="24"/>
        </w:rPr>
        <w:t xml:space="preserve"> </w:t>
      </w:r>
      <w:r w:rsidRPr="003D1728">
        <w:rPr>
          <w:rFonts w:ascii="Times New Roman" w:eastAsia="Calibri" w:hAnsi="Times New Roman" w:cs="Times New Roman"/>
          <w:bCs/>
          <w:i/>
          <w:sz w:val="24"/>
          <w:szCs w:val="24"/>
        </w:rPr>
        <w:t>IPM: Imipenem; MRP: Meropenem; SXT: Trimethoprim/Sulfamethoxazole; TET: Tetracycline</w:t>
      </w:r>
    </w:p>
    <w:p w14:paraId="2A90E00D" w14:textId="77777777" w:rsidR="00E807AE" w:rsidRPr="003D1728" w:rsidRDefault="00E807AE" w:rsidP="00E807AE">
      <w:pPr>
        <w:spacing w:after="0" w:line="240" w:lineRule="auto"/>
        <w:rPr>
          <w:rFonts w:ascii="Times New Roman" w:eastAsia="Calibri" w:hAnsi="Times New Roman" w:cs="Times New Roman"/>
          <w:bCs/>
          <w:i/>
          <w:sz w:val="24"/>
          <w:szCs w:val="24"/>
        </w:rPr>
        <w:sectPr w:rsidR="00E807AE" w:rsidRPr="003D1728">
          <w:pgSz w:w="16838" w:h="11906" w:orient="landscape"/>
          <w:pgMar w:top="1417" w:right="1417" w:bottom="1417" w:left="1417" w:header="708" w:footer="708" w:gutter="0"/>
          <w:cols w:space="720"/>
        </w:sectPr>
      </w:pPr>
    </w:p>
    <w:p w14:paraId="12F02991" w14:textId="77777777" w:rsidR="00E807AE" w:rsidRPr="0026307D" w:rsidRDefault="00DA5F71" w:rsidP="003E1558">
      <w:pPr>
        <w:spacing w:line="360" w:lineRule="auto"/>
        <w:ind w:firstLine="708"/>
        <w:jc w:val="both"/>
        <w:rPr>
          <w:rFonts w:ascii="Times New Roman" w:eastAsia="Calibri" w:hAnsi="Times New Roman" w:cs="Times New Roman"/>
          <w:sz w:val="24"/>
          <w:szCs w:val="24"/>
        </w:rPr>
      </w:pPr>
      <w:bookmarkStart w:id="14" w:name="_Toc162908024"/>
      <w:bookmarkStart w:id="15" w:name="_Toc162900133"/>
      <w:bookmarkStart w:id="16" w:name="_Toc164618094"/>
      <w:r w:rsidRPr="003D1728">
        <w:rPr>
          <w:rFonts w:ascii="Times New Roman" w:eastAsia="Calibri" w:hAnsi="Times New Roman" w:cs="Times New Roman"/>
          <w:b/>
          <w:sz w:val="24"/>
          <w:szCs w:val="24"/>
        </w:rPr>
        <w:lastRenderedPageBreak/>
        <w:t xml:space="preserve">Figure 2 </w:t>
      </w:r>
      <w:r w:rsidRPr="003D1728">
        <w:rPr>
          <w:rFonts w:ascii="Times New Roman" w:eastAsia="Calibri" w:hAnsi="Times New Roman" w:cs="Times New Roman"/>
          <w:sz w:val="24"/>
          <w:szCs w:val="24"/>
        </w:rPr>
        <w:t xml:space="preserve">shows the prevalence of resistance in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isolates for each marker antibiotic tested. Resistance varies from one antibiotic to another. The most frequently encountered resistances were to cephalosporins (CRO, 100%), </w:t>
      </w:r>
      <w:proofErr w:type="spellStart"/>
      <w:r w:rsidRPr="003D1728">
        <w:rPr>
          <w:rFonts w:ascii="Times New Roman" w:eastAsia="Calibri" w:hAnsi="Times New Roman" w:cs="Times New Roman"/>
          <w:sz w:val="24"/>
          <w:szCs w:val="24"/>
        </w:rPr>
        <w:t>penicillins</w:t>
      </w:r>
      <w:proofErr w:type="spellEnd"/>
      <w:r w:rsidRPr="003D1728">
        <w:rPr>
          <w:rFonts w:ascii="Times New Roman" w:eastAsia="Calibri" w:hAnsi="Times New Roman" w:cs="Times New Roman"/>
          <w:sz w:val="24"/>
          <w:szCs w:val="24"/>
        </w:rPr>
        <w:t xml:space="preserve"> (AMC, 100%), and fluoroquinolones (</w:t>
      </w:r>
      <w:r>
        <w:rPr>
          <w:rFonts w:ascii="Times New Roman" w:eastAsia="Calibri" w:hAnsi="Times New Roman" w:cs="Times New Roman"/>
          <w:sz w:val="24"/>
          <w:szCs w:val="24"/>
        </w:rPr>
        <w:t>CIPs</w:t>
      </w:r>
      <w:r w:rsidRPr="003D1728">
        <w:rPr>
          <w:rFonts w:ascii="Times New Roman" w:eastAsia="Calibri" w:hAnsi="Times New Roman" w:cs="Times New Roman"/>
          <w:sz w:val="24"/>
          <w:szCs w:val="24"/>
        </w:rPr>
        <w:t xml:space="preserve">, 46,15). On the other hand, low resistance was observed for F (7.69%). High sensitivities were observed for </w:t>
      </w:r>
      <w:r>
        <w:rPr>
          <w:rFonts w:ascii="Times New Roman" w:eastAsia="Calibri" w:hAnsi="Times New Roman" w:cs="Times New Roman"/>
          <w:sz w:val="24"/>
          <w:szCs w:val="24"/>
        </w:rPr>
        <w:t>nitrofurantoin</w:t>
      </w:r>
      <w:r w:rsidRPr="003D1728">
        <w:rPr>
          <w:rFonts w:ascii="Times New Roman" w:eastAsia="Calibri" w:hAnsi="Times New Roman" w:cs="Times New Roman"/>
          <w:sz w:val="24"/>
          <w:szCs w:val="24"/>
        </w:rPr>
        <w:t xml:space="preserve"> (92.31%), </w:t>
      </w:r>
      <w:r>
        <w:rPr>
          <w:rFonts w:ascii="Times New Roman" w:eastAsia="Calibri" w:hAnsi="Times New Roman" w:cs="Times New Roman"/>
          <w:sz w:val="24"/>
          <w:szCs w:val="24"/>
        </w:rPr>
        <w:t>cyclins (TETs</w:t>
      </w:r>
      <w:r w:rsidRPr="003D1728">
        <w:rPr>
          <w:rFonts w:ascii="Times New Roman" w:eastAsia="Calibri" w:hAnsi="Times New Roman" w:cs="Times New Roman"/>
          <w:sz w:val="24"/>
          <w:szCs w:val="24"/>
        </w:rPr>
        <w:t xml:space="preserve">, 76.92%), </w:t>
      </w:r>
      <w:r>
        <w:rPr>
          <w:rFonts w:ascii="Times New Roman" w:eastAsia="Calibri" w:hAnsi="Times New Roman" w:cs="Times New Roman"/>
          <w:sz w:val="24"/>
          <w:szCs w:val="24"/>
        </w:rPr>
        <w:t>monobactam</w:t>
      </w:r>
      <w:r w:rsidRPr="003D1728">
        <w:rPr>
          <w:rFonts w:ascii="Times New Roman" w:eastAsia="Calibri" w:hAnsi="Times New Roman" w:cs="Times New Roman"/>
          <w:sz w:val="24"/>
          <w:szCs w:val="24"/>
        </w:rPr>
        <w:t xml:space="preserve"> (ATM, 76.92%), </w:t>
      </w:r>
      <w:r>
        <w:rPr>
          <w:rFonts w:ascii="Times New Roman" w:eastAsia="Calibri" w:hAnsi="Times New Roman" w:cs="Times New Roman"/>
          <w:sz w:val="24"/>
          <w:szCs w:val="24"/>
        </w:rPr>
        <w:t>carbapenem</w:t>
      </w:r>
      <w:r w:rsidRPr="003D1728">
        <w:rPr>
          <w:rFonts w:ascii="Times New Roman" w:eastAsia="Calibri" w:hAnsi="Times New Roman" w:cs="Times New Roman"/>
          <w:sz w:val="24"/>
          <w:szCs w:val="24"/>
        </w:rPr>
        <w:t xml:space="preserve"> (IMP, 69.23%), </w:t>
      </w:r>
      <w:r>
        <w:rPr>
          <w:rFonts w:ascii="Times New Roman" w:eastAsia="Calibri" w:hAnsi="Times New Roman" w:cs="Times New Roman"/>
          <w:sz w:val="24"/>
          <w:szCs w:val="24"/>
        </w:rPr>
        <w:t>MPR</w:t>
      </w:r>
      <w:r w:rsidRPr="003D1728">
        <w:rPr>
          <w:rFonts w:ascii="Times New Roman" w:eastAsia="Calibri" w:hAnsi="Times New Roman" w:cs="Times New Roman"/>
          <w:sz w:val="24"/>
          <w:szCs w:val="24"/>
        </w:rPr>
        <w:t xml:space="preserve">, </w:t>
      </w:r>
      <w:r w:rsidRPr="003D1728">
        <w:rPr>
          <w:rFonts w:ascii="Times New Roman" w:eastAsia="Times New Roman" w:hAnsi="Times New Roman" w:cs="Times New Roman"/>
          <w:sz w:val="24"/>
          <w:szCs w:val="24"/>
          <w:lang w:eastAsia="fr-FR"/>
        </w:rPr>
        <w:t>76.92%)</w:t>
      </w:r>
      <w:r w:rsidRPr="0026307D">
        <w:rPr>
          <w:rFonts w:ascii="Times New Roman" w:eastAsia="Calibri" w:hAnsi="Times New Roman" w:cs="Times New Roman"/>
          <w:sz w:val="24"/>
          <w:szCs w:val="24"/>
        </w:rPr>
        <w:t xml:space="preserve"> and </w:t>
      </w:r>
      <w:r>
        <w:rPr>
          <w:rFonts w:ascii="Times New Roman" w:eastAsia="Calibri" w:hAnsi="Times New Roman" w:cs="Times New Roman"/>
          <w:sz w:val="24"/>
          <w:szCs w:val="24"/>
        </w:rPr>
        <w:t>sulfonamides</w:t>
      </w:r>
      <w:r w:rsidRPr="0026307D">
        <w:rPr>
          <w:rFonts w:ascii="Times New Roman" w:eastAsia="Calibri" w:hAnsi="Times New Roman" w:cs="Times New Roman"/>
          <w:sz w:val="24"/>
          <w:szCs w:val="24"/>
        </w:rPr>
        <w:t xml:space="preserve"> (SXT, 76.92%). No significant differences were </w:t>
      </w:r>
      <w:r>
        <w:rPr>
          <w:rFonts w:ascii="Times New Roman" w:eastAsia="Calibri" w:hAnsi="Times New Roman" w:cs="Times New Roman"/>
          <w:sz w:val="24"/>
          <w:szCs w:val="24"/>
        </w:rPr>
        <w:t>detected</w:t>
      </w:r>
      <w:r w:rsidRPr="0026307D">
        <w:rPr>
          <w:rFonts w:ascii="Times New Roman" w:eastAsia="Calibri" w:hAnsi="Times New Roman" w:cs="Times New Roman"/>
          <w:sz w:val="24"/>
          <w:szCs w:val="24"/>
        </w:rPr>
        <w:t xml:space="preserve"> between antibiotics (P &gt;0.05).</w:t>
      </w:r>
    </w:p>
    <w:p w14:paraId="22776729" w14:textId="77777777" w:rsidR="00E807AE" w:rsidRPr="0026307D" w:rsidRDefault="00E807AE" w:rsidP="00E807AE">
      <w:pPr>
        <w:jc w:val="both"/>
        <w:rPr>
          <w:rFonts w:ascii="Times New Roman" w:eastAsia="Calibri" w:hAnsi="Times New Roman" w:cs="Times New Roman"/>
          <w:sz w:val="24"/>
          <w:szCs w:val="24"/>
        </w:rPr>
      </w:pPr>
    </w:p>
    <w:p w14:paraId="59BD4E4F" w14:textId="77777777" w:rsidR="00E807AE" w:rsidRPr="003D1728" w:rsidRDefault="00DA5F71" w:rsidP="00E807AE">
      <w:pPr>
        <w:keepNext/>
        <w:jc w:val="both"/>
        <w:rPr>
          <w:rFonts w:ascii="Times New Roman" w:eastAsia="Times New Roman" w:hAnsi="Times New Roman" w:cs="Times New Roman"/>
          <w:sz w:val="24"/>
          <w:szCs w:val="24"/>
        </w:rPr>
      </w:pPr>
      <w:r w:rsidRPr="003D1728">
        <w:rPr>
          <w:rFonts w:ascii="Times New Roman" w:eastAsia="Calibri" w:hAnsi="Times New Roman" w:cs="Times New Roman"/>
          <w:noProof/>
          <w:sz w:val="24"/>
          <w:szCs w:val="24"/>
          <w:shd w:val="clear" w:color="auto" w:fill="0070C0"/>
          <w:lang w:val="fr-FR" w:eastAsia="fr-FR"/>
        </w:rPr>
        <w:drawing>
          <wp:inline distT="0" distB="0" distL="0" distR="0" wp14:anchorId="5F9DFCC4" wp14:editId="4AF6E6D6">
            <wp:extent cx="5667375" cy="3209925"/>
            <wp:effectExtent l="0" t="0" r="9525"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72124D" w14:textId="77777777" w:rsidR="00E807AE" w:rsidRPr="003D1728" w:rsidRDefault="00DA5F71" w:rsidP="00E807AE">
      <w:pPr>
        <w:spacing w:after="200" w:line="240" w:lineRule="auto"/>
        <w:jc w:val="both"/>
        <w:rPr>
          <w:rFonts w:ascii="Times New Roman" w:eastAsia="Calibri" w:hAnsi="Times New Roman" w:cs="Times New Roman"/>
          <w:b/>
          <w:bCs/>
          <w:sz w:val="24"/>
          <w:szCs w:val="24"/>
        </w:rPr>
      </w:pPr>
      <w:r w:rsidRPr="003D1728">
        <w:rPr>
          <w:rFonts w:ascii="Times New Roman" w:eastAsia="Times New Roman" w:hAnsi="Times New Roman" w:cs="Times New Roman"/>
          <w:b/>
          <w:bCs/>
          <w:sz w:val="24"/>
          <w:szCs w:val="24"/>
        </w:rPr>
        <w:t xml:space="preserve">Figure 2: </w:t>
      </w:r>
      <w:r w:rsidRPr="003D1728">
        <w:rPr>
          <w:rFonts w:ascii="Times New Roman" w:eastAsia="Calibri" w:hAnsi="Times New Roman" w:cs="Times New Roman"/>
          <w:bCs/>
          <w:sz w:val="24"/>
          <w:szCs w:val="24"/>
        </w:rPr>
        <w:t xml:space="preserve">Resistance rates of </w:t>
      </w:r>
      <w:r w:rsidR="00656BAF">
        <w:rPr>
          <w:rFonts w:ascii="Times New Roman" w:eastAsia="Calibri" w:hAnsi="Times New Roman" w:cs="Times New Roman"/>
          <w:bCs/>
          <w:i/>
          <w:sz w:val="24"/>
          <w:szCs w:val="24"/>
        </w:rPr>
        <w:t xml:space="preserve">Salmonella </w:t>
      </w:r>
      <w:r w:rsidRPr="003D1728">
        <w:rPr>
          <w:rFonts w:ascii="Times New Roman" w:eastAsia="Calibri" w:hAnsi="Times New Roman" w:cs="Times New Roman"/>
          <w:bCs/>
          <w:sz w:val="24"/>
          <w:szCs w:val="24"/>
        </w:rPr>
        <w:t xml:space="preserve">isolates </w:t>
      </w:r>
      <w:r>
        <w:rPr>
          <w:rFonts w:ascii="Times New Roman" w:eastAsia="Calibri" w:hAnsi="Times New Roman" w:cs="Times New Roman"/>
          <w:bCs/>
          <w:sz w:val="24"/>
          <w:szCs w:val="24"/>
        </w:rPr>
        <w:t>to</w:t>
      </w:r>
      <w:r w:rsidRPr="003D1728">
        <w:rPr>
          <w:rFonts w:ascii="Times New Roman" w:eastAsia="Calibri" w:hAnsi="Times New Roman" w:cs="Times New Roman"/>
          <w:bCs/>
          <w:sz w:val="24"/>
          <w:szCs w:val="24"/>
        </w:rPr>
        <w:t xml:space="preserve"> antibiotics. R: resistant; S: susceptible</w:t>
      </w:r>
    </w:p>
    <w:p w14:paraId="0934F981" w14:textId="77777777" w:rsidR="00373C1D" w:rsidRPr="003D1728" w:rsidRDefault="00373C1D" w:rsidP="00E807AE">
      <w:pPr>
        <w:spacing w:line="360" w:lineRule="auto"/>
        <w:jc w:val="both"/>
        <w:rPr>
          <w:rFonts w:ascii="Times New Roman" w:hAnsi="Times New Roman" w:cs="Times New Roman"/>
          <w:b/>
          <w:sz w:val="24"/>
          <w:szCs w:val="24"/>
        </w:rPr>
      </w:pPr>
    </w:p>
    <w:p w14:paraId="5054820F" w14:textId="77777777" w:rsidR="00E807AE" w:rsidRPr="003D1728" w:rsidRDefault="00DA5F71" w:rsidP="003E1558">
      <w:pPr>
        <w:spacing w:line="360" w:lineRule="auto"/>
        <w:ind w:firstLine="708"/>
        <w:jc w:val="both"/>
        <w:rPr>
          <w:rFonts w:ascii="Times New Roman" w:hAnsi="Times New Roman" w:cs="Times New Roman"/>
          <w:sz w:val="24"/>
          <w:szCs w:val="24"/>
        </w:rPr>
      </w:pPr>
      <w:r w:rsidRPr="003D1728">
        <w:rPr>
          <w:rFonts w:ascii="Times New Roman" w:hAnsi="Times New Roman" w:cs="Times New Roman"/>
          <w:b/>
          <w:sz w:val="24"/>
          <w:szCs w:val="24"/>
        </w:rPr>
        <w:t xml:space="preserve">Figure 3 </w:t>
      </w:r>
      <w:bookmarkStart w:id="17" w:name="_Hlk178602691"/>
      <w:r w:rsidRPr="003D1728">
        <w:rPr>
          <w:rFonts w:ascii="Times New Roman" w:hAnsi="Times New Roman" w:cs="Times New Roman"/>
          <w:sz w:val="24"/>
          <w:szCs w:val="24"/>
        </w:rPr>
        <w:t xml:space="preserve">shows the antibiotic resistance </w:t>
      </w:r>
      <w:r>
        <w:rPr>
          <w:rFonts w:ascii="Times New Roman" w:eastAsia="Calibri" w:hAnsi="Times New Roman" w:cs="Times New Roman"/>
          <w:sz w:val="24"/>
          <w:szCs w:val="24"/>
        </w:rPr>
        <w:t>rates</w:t>
      </w:r>
      <w:r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 xml:space="preserve">Salmonella </w:t>
      </w:r>
      <w:r>
        <w:rPr>
          <w:rFonts w:ascii="Times New Roman" w:eastAsia="Calibri" w:hAnsi="Times New Roman" w:cs="Times New Roman"/>
          <w:i/>
          <w:sz w:val="24"/>
          <w:szCs w:val="24"/>
        </w:rPr>
        <w:t xml:space="preserve">strains </w:t>
      </w:r>
      <w:r w:rsidRPr="003D1728">
        <w:rPr>
          <w:rFonts w:ascii="Times New Roman" w:hAnsi="Times New Roman" w:cs="Times New Roman"/>
          <w:sz w:val="24"/>
          <w:szCs w:val="24"/>
        </w:rPr>
        <w:t xml:space="preserve">isolated according to the type of vegetable analyzed. </w:t>
      </w:r>
      <w:r w:rsidR="00656BAF">
        <w:rPr>
          <w:rFonts w:ascii="Times New Roman" w:hAnsi="Times New Roman" w:cs="Times New Roman"/>
          <w:i/>
          <w:sz w:val="24"/>
          <w:szCs w:val="24"/>
        </w:rPr>
        <w:t xml:space="preserve">Salmonella </w:t>
      </w:r>
      <w:r>
        <w:rPr>
          <w:rFonts w:ascii="Times New Roman" w:eastAsia="Calibri" w:hAnsi="Times New Roman" w:cs="Times New Roman"/>
          <w:i/>
          <w:sz w:val="24"/>
          <w:szCs w:val="24"/>
        </w:rPr>
        <w:t xml:space="preserve">strains </w:t>
      </w:r>
      <w:r w:rsidRPr="003D1728">
        <w:rPr>
          <w:rFonts w:ascii="Times New Roman" w:hAnsi="Times New Roman" w:cs="Times New Roman"/>
          <w:sz w:val="24"/>
          <w:szCs w:val="24"/>
        </w:rPr>
        <w:t>isolated from lettuce samples are highly resistant to CRO (100%)</w:t>
      </w:r>
      <w:r>
        <w:rPr>
          <w:rFonts w:ascii="Times New Roman" w:eastAsia="Calibri" w:hAnsi="Times New Roman" w:cs="Times New Roman"/>
          <w:sz w:val="24"/>
          <w:szCs w:val="24"/>
        </w:rPr>
        <w:t>,</w:t>
      </w:r>
      <w:r w:rsidRPr="003D1728">
        <w:rPr>
          <w:rFonts w:ascii="Times New Roman" w:hAnsi="Times New Roman" w:cs="Times New Roman"/>
          <w:sz w:val="24"/>
          <w:szCs w:val="24"/>
        </w:rPr>
        <w:t xml:space="preserve"> AMC (88.90%), CIP (55.60%), TET (55.60%) and SXT (50.00%). The isolate isolated from onion samples was resistant to AMC, ATM, CRO, F and TET. Isolates isolated from tomato samples were resistant to CIP (100%), SXT (100%), CRO (100%), TET (100%) and ATM (25%). Finally, </w:t>
      </w:r>
      <w:r>
        <w:rPr>
          <w:rFonts w:ascii="Times New Roman" w:eastAsia="Calibri" w:hAnsi="Times New Roman" w:cs="Times New Roman"/>
          <w:sz w:val="24"/>
          <w:szCs w:val="24"/>
        </w:rPr>
        <w:t xml:space="preserve">the </w:t>
      </w:r>
      <w:bookmarkEnd w:id="17"/>
      <w:r w:rsidRPr="003D1728">
        <w:rPr>
          <w:rFonts w:ascii="Times New Roman" w:hAnsi="Times New Roman" w:cs="Times New Roman"/>
          <w:sz w:val="24"/>
          <w:szCs w:val="24"/>
        </w:rPr>
        <w:t>isolates isolated from carrot samples were resistant to AMC (100%), CRO (100%) and IPM (33.30%). There was no statistically significant difference in terms of antibiotic resistance among isolates obtained from different vegetable species (P &gt;0.05).</w:t>
      </w:r>
    </w:p>
    <w:p w14:paraId="550E5C21" w14:textId="77777777" w:rsidR="00E807AE" w:rsidRPr="003D1728" w:rsidRDefault="00DA5F71" w:rsidP="00E807AE">
      <w:pPr>
        <w:pBdr>
          <w:top w:val="single" w:sz="8" w:space="1" w:color="5B9BD5" w:themeColor="accent1"/>
          <w:left w:val="single" w:sz="8" w:space="4" w:color="5B9BD5" w:themeColor="accent1"/>
          <w:bottom w:val="single" w:sz="8" w:space="1" w:color="5B9BD5" w:themeColor="accent1"/>
          <w:right w:val="single" w:sz="8" w:space="4" w:color="5B9BD5" w:themeColor="accent1"/>
        </w:pBdr>
        <w:spacing w:line="360" w:lineRule="auto"/>
        <w:jc w:val="both"/>
        <w:rPr>
          <w:rFonts w:ascii="Times New Roman" w:hAnsi="Times New Roman" w:cs="Times New Roman"/>
          <w:b/>
          <w:sz w:val="24"/>
          <w:szCs w:val="24"/>
        </w:rPr>
      </w:pPr>
      <w:r w:rsidRPr="003D1728">
        <w:rPr>
          <w:rFonts w:ascii="Times New Roman" w:hAnsi="Times New Roman" w:cs="Times New Roman"/>
          <w:noProof/>
          <w:sz w:val="24"/>
          <w:szCs w:val="24"/>
          <w:lang w:val="fr-FR" w:eastAsia="fr-FR"/>
        </w:rPr>
        <w:lastRenderedPageBreak/>
        <w:drawing>
          <wp:inline distT="0" distB="0" distL="0" distR="0" wp14:anchorId="7D026E57" wp14:editId="614FEE33">
            <wp:extent cx="2724150" cy="2295525"/>
            <wp:effectExtent l="0" t="0" r="0"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3D1728">
        <w:rPr>
          <w:rFonts w:ascii="Times New Roman" w:hAnsi="Times New Roman" w:cs="Times New Roman"/>
          <w:b/>
          <w:sz w:val="24"/>
          <w:szCs w:val="24"/>
        </w:rPr>
        <w:t xml:space="preserve"> </w:t>
      </w:r>
      <w:r w:rsidRPr="003D1728">
        <w:rPr>
          <w:rFonts w:ascii="Times New Roman" w:hAnsi="Times New Roman" w:cs="Times New Roman"/>
          <w:noProof/>
          <w:sz w:val="24"/>
          <w:szCs w:val="24"/>
          <w:lang w:val="fr-FR" w:eastAsia="fr-FR"/>
        </w:rPr>
        <w:drawing>
          <wp:inline distT="0" distB="0" distL="0" distR="0" wp14:anchorId="5271F843" wp14:editId="794E0518">
            <wp:extent cx="2886075" cy="2286000"/>
            <wp:effectExtent l="0" t="0" r="952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F1404C" w14:textId="77777777" w:rsidR="00E807AE" w:rsidRPr="003D1728" w:rsidRDefault="00DA5F71" w:rsidP="00E807AE">
      <w:pPr>
        <w:pBdr>
          <w:top w:val="single" w:sz="8" w:space="1" w:color="5B9BD5" w:themeColor="accent1"/>
          <w:left w:val="single" w:sz="8" w:space="4" w:color="5B9BD5" w:themeColor="accent1"/>
          <w:bottom w:val="single" w:sz="8" w:space="1" w:color="5B9BD5" w:themeColor="accent1"/>
          <w:right w:val="single" w:sz="8" w:space="4" w:color="5B9BD5" w:themeColor="accent1"/>
        </w:pBdr>
        <w:spacing w:line="360" w:lineRule="auto"/>
        <w:jc w:val="both"/>
        <w:rPr>
          <w:rFonts w:ascii="Times New Roman" w:hAnsi="Times New Roman" w:cs="Times New Roman"/>
          <w:b/>
          <w:sz w:val="24"/>
          <w:szCs w:val="24"/>
        </w:rPr>
      </w:pPr>
      <w:r w:rsidRPr="003D1728">
        <w:rPr>
          <w:rFonts w:ascii="Times New Roman" w:hAnsi="Times New Roman" w:cs="Times New Roman"/>
          <w:noProof/>
          <w:sz w:val="24"/>
          <w:szCs w:val="24"/>
          <w:lang w:val="fr-FR" w:eastAsia="fr-FR"/>
        </w:rPr>
        <w:drawing>
          <wp:inline distT="0" distB="0" distL="0" distR="0" wp14:anchorId="412652FE" wp14:editId="764ABC0D">
            <wp:extent cx="2771775" cy="2676525"/>
            <wp:effectExtent l="0" t="0" r="9525" b="952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3D1728">
        <w:rPr>
          <w:rFonts w:ascii="Times New Roman" w:hAnsi="Times New Roman" w:cs="Times New Roman"/>
          <w:b/>
          <w:sz w:val="24"/>
          <w:szCs w:val="24"/>
        </w:rPr>
        <w:t xml:space="preserve"> </w:t>
      </w:r>
      <w:r w:rsidRPr="003D1728">
        <w:rPr>
          <w:rFonts w:ascii="Times New Roman" w:hAnsi="Times New Roman" w:cs="Times New Roman"/>
          <w:noProof/>
          <w:sz w:val="24"/>
          <w:szCs w:val="24"/>
          <w:lang w:val="fr-FR" w:eastAsia="fr-FR"/>
        </w:rPr>
        <w:drawing>
          <wp:inline distT="0" distB="0" distL="0" distR="0" wp14:anchorId="2C1D4080" wp14:editId="7940390D">
            <wp:extent cx="2886075" cy="2705100"/>
            <wp:effectExtent l="0" t="0" r="9525"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3C6313" w14:textId="77777777" w:rsidR="00E807AE" w:rsidRPr="003D1728" w:rsidRDefault="00DA5F71" w:rsidP="00E807AE">
      <w:pPr>
        <w:rPr>
          <w:rFonts w:ascii="Times New Roman" w:hAnsi="Times New Roman" w:cs="Times New Roman"/>
          <w:sz w:val="24"/>
          <w:szCs w:val="24"/>
        </w:rPr>
      </w:pPr>
      <w:r w:rsidRPr="003D1728">
        <w:rPr>
          <w:rFonts w:ascii="Times New Roman" w:hAnsi="Times New Roman" w:cs="Times New Roman"/>
          <w:b/>
          <w:sz w:val="24"/>
          <w:szCs w:val="24"/>
        </w:rPr>
        <w:t xml:space="preserve">Figure 3: </w:t>
      </w:r>
      <w:r w:rsidRPr="003D1728">
        <w:rPr>
          <w:rFonts w:ascii="Times New Roman" w:hAnsi="Times New Roman" w:cs="Times New Roman"/>
          <w:sz w:val="24"/>
          <w:szCs w:val="24"/>
        </w:rPr>
        <w:t xml:space="preserve">Antibiotic resistance </w:t>
      </w:r>
      <w:r>
        <w:rPr>
          <w:rFonts w:ascii="Times New Roman" w:eastAsia="Calibri" w:hAnsi="Times New Roman" w:cs="Times New Roman"/>
          <w:sz w:val="24"/>
          <w:szCs w:val="24"/>
        </w:rPr>
        <w:t>rates</w:t>
      </w:r>
      <w:r w:rsidRPr="003D1728">
        <w:rPr>
          <w:rFonts w:ascii="Times New Roman" w:hAnsi="Times New Roman" w:cs="Times New Roman"/>
          <w:sz w:val="24"/>
          <w:szCs w:val="24"/>
        </w:rPr>
        <w:t xml:space="preserv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isolates by vegetable type</w:t>
      </w:r>
    </w:p>
    <w:p w14:paraId="53B1A3F9" w14:textId="77777777" w:rsidR="00E807AE" w:rsidRPr="003D1728" w:rsidRDefault="00E807AE" w:rsidP="00E807AE">
      <w:pPr>
        <w:spacing w:after="0"/>
        <w:rPr>
          <w:rFonts w:ascii="Times New Roman" w:hAnsi="Times New Roman" w:cs="Times New Roman"/>
          <w:sz w:val="24"/>
          <w:szCs w:val="24"/>
        </w:rPr>
      </w:pPr>
    </w:p>
    <w:p w14:paraId="60EC59A7" w14:textId="77777777" w:rsidR="00E807AE" w:rsidRPr="003D1728" w:rsidRDefault="00DA5F71" w:rsidP="00E807AE">
      <w:pPr>
        <w:spacing w:after="0"/>
        <w:rPr>
          <w:rFonts w:ascii="Times New Roman" w:hAnsi="Times New Roman" w:cs="Times New Roman"/>
          <w:b/>
          <w:sz w:val="24"/>
          <w:szCs w:val="24"/>
        </w:rPr>
      </w:pPr>
      <w:r>
        <w:rPr>
          <w:rFonts w:ascii="Times New Roman" w:eastAsia="Calibri" w:hAnsi="Times New Roman" w:cs="Times New Roman"/>
          <w:b/>
          <w:sz w:val="24"/>
          <w:szCs w:val="24"/>
        </w:rPr>
        <w:t>Multiantibiotic</w:t>
      </w:r>
      <w:r w:rsidRPr="003D1728">
        <w:rPr>
          <w:rFonts w:ascii="Times New Roman" w:hAnsi="Times New Roman" w:cs="Times New Roman"/>
          <w:b/>
          <w:sz w:val="24"/>
          <w:szCs w:val="24"/>
        </w:rPr>
        <w:t xml:space="preserve"> resistance in </w:t>
      </w:r>
      <w:bookmarkEnd w:id="14"/>
      <w:bookmarkEnd w:id="15"/>
      <w:bookmarkEnd w:id="16"/>
      <w:r w:rsidR="00656BAF">
        <w:rPr>
          <w:rFonts w:ascii="Times New Roman" w:hAnsi="Times New Roman" w:cs="Times New Roman"/>
          <w:b/>
          <w:i/>
          <w:sz w:val="24"/>
          <w:szCs w:val="24"/>
        </w:rPr>
        <w:t xml:space="preserve">Salmonella </w:t>
      </w:r>
      <w:r w:rsidRPr="003D1728">
        <w:rPr>
          <w:rFonts w:ascii="Times New Roman" w:hAnsi="Times New Roman" w:cs="Times New Roman"/>
          <w:b/>
          <w:sz w:val="24"/>
          <w:szCs w:val="24"/>
        </w:rPr>
        <w:t>isolates isolated from vegetables</w:t>
      </w:r>
    </w:p>
    <w:p w14:paraId="66383F78" w14:textId="77777777" w:rsidR="00E807AE" w:rsidRPr="003D1728" w:rsidRDefault="00E807AE" w:rsidP="00E807AE">
      <w:pPr>
        <w:spacing w:after="0"/>
        <w:rPr>
          <w:rFonts w:ascii="Times New Roman" w:hAnsi="Times New Roman" w:cs="Times New Roman"/>
          <w:b/>
          <w:sz w:val="24"/>
          <w:szCs w:val="24"/>
        </w:rPr>
      </w:pPr>
    </w:p>
    <w:p w14:paraId="16E7DCB3" w14:textId="131BA0B7"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The multidrug resistance of </w:t>
      </w:r>
      <w:r>
        <w:rPr>
          <w:rFonts w:ascii="Times New Roman" w:eastAsia="Calibri" w:hAnsi="Times New Roman" w:cs="Times New Roman"/>
          <w:sz w:val="24"/>
          <w:szCs w:val="24"/>
        </w:rPr>
        <w:t xml:space="preserve">the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isolates is shown in </w:t>
      </w:r>
      <w:r w:rsidRPr="003D1728">
        <w:rPr>
          <w:rFonts w:ascii="Times New Roman" w:eastAsia="Calibri" w:hAnsi="Times New Roman" w:cs="Times New Roman"/>
          <w:b/>
          <w:sz w:val="24"/>
          <w:szCs w:val="24"/>
        </w:rPr>
        <w:t xml:space="preserve">Table </w:t>
      </w:r>
      <w:r w:rsidR="008C3D7C">
        <w:rPr>
          <w:rFonts w:ascii="Times New Roman" w:eastAsia="Calibri" w:hAnsi="Times New Roman" w:cs="Times New Roman"/>
          <w:b/>
          <w:sz w:val="24"/>
          <w:szCs w:val="24"/>
        </w:rPr>
        <w:t>6</w:t>
      </w:r>
      <w:r w:rsidR="00E72DDC">
        <w:rPr>
          <w:rFonts w:ascii="Times New Roman" w:eastAsia="Calibri" w:hAnsi="Times New Roman" w:cs="Times New Roman"/>
          <w:sz w:val="24"/>
          <w:szCs w:val="24"/>
        </w:rPr>
        <w:t xml:space="preserve">. Approximately 93.75% of </w:t>
      </w:r>
      <w:r>
        <w:rPr>
          <w:rFonts w:ascii="Times New Roman" w:eastAsia="Calibri" w:hAnsi="Times New Roman" w:cs="Times New Roman"/>
          <w:sz w:val="24"/>
          <w:szCs w:val="24"/>
        </w:rPr>
        <w:t xml:space="preserve">the </w:t>
      </w:r>
      <w:r w:rsidR="00E72DDC">
        <w:rPr>
          <w:rFonts w:ascii="Times New Roman" w:eastAsia="Calibri" w:hAnsi="Times New Roman" w:cs="Times New Roman"/>
          <w:sz w:val="24"/>
          <w:szCs w:val="24"/>
        </w:rPr>
        <w:t xml:space="preserve">isolates </w:t>
      </w:r>
      <w:r>
        <w:rPr>
          <w:rFonts w:ascii="Times New Roman" w:eastAsia="Calibri" w:hAnsi="Times New Roman" w:cs="Times New Roman"/>
          <w:sz w:val="24"/>
          <w:szCs w:val="24"/>
        </w:rPr>
        <w:t xml:space="preserve">were </w:t>
      </w:r>
      <w:proofErr w:type="spellStart"/>
      <w:r>
        <w:rPr>
          <w:rFonts w:ascii="Times New Roman" w:eastAsia="Calibri" w:hAnsi="Times New Roman" w:cs="Times New Roman"/>
          <w:sz w:val="24"/>
          <w:szCs w:val="24"/>
        </w:rPr>
        <w:t>multiresistant</w:t>
      </w:r>
      <w:proofErr w:type="spellEnd"/>
      <w:r>
        <w:rPr>
          <w:rFonts w:ascii="Times New Roman" w:eastAsia="Calibri" w:hAnsi="Times New Roman" w:cs="Times New Roman"/>
          <w:sz w:val="24"/>
          <w:szCs w:val="24"/>
        </w:rPr>
        <w:t xml:space="preserve"> to</w:t>
      </w:r>
      <w:r w:rsidR="00E72DDC">
        <w:rPr>
          <w:rFonts w:ascii="Times New Roman" w:eastAsia="Calibri" w:hAnsi="Times New Roman" w:cs="Times New Roman"/>
          <w:sz w:val="24"/>
          <w:szCs w:val="24"/>
        </w:rPr>
        <w:t xml:space="preserve"> 2 to 6 antibiotics. The </w:t>
      </w:r>
      <w:r>
        <w:rPr>
          <w:rFonts w:ascii="Times New Roman" w:eastAsia="Calibri" w:hAnsi="Times New Roman" w:cs="Times New Roman"/>
          <w:sz w:val="24"/>
          <w:szCs w:val="24"/>
        </w:rPr>
        <w:t>prevalence of multidrug-resistant</w:t>
      </w:r>
      <w:r w:rsidR="00E72DDC">
        <w:rPr>
          <w:rFonts w:ascii="Times New Roman" w:eastAsia="Calibri" w:hAnsi="Times New Roman" w:cs="Times New Roman"/>
          <w:sz w:val="24"/>
          <w:szCs w:val="24"/>
        </w:rPr>
        <w:t xml:space="preserve"> (MDR) </w:t>
      </w:r>
      <w:r w:rsidR="00E72DDC" w:rsidRPr="004142D6">
        <w:rPr>
          <w:rFonts w:ascii="Times New Roman" w:eastAsia="Calibri" w:hAnsi="Times New Roman" w:cs="Times New Roman"/>
          <w:i/>
          <w:sz w:val="24"/>
          <w:szCs w:val="24"/>
        </w:rPr>
        <w:t>Salmonella</w:t>
      </w:r>
      <w:r w:rsidRPr="00494389">
        <w:rPr>
          <w:rFonts w:ascii="Times New Roman" w:eastAsia="Calibri" w:hAnsi="Times New Roman" w:cs="Times New Roman"/>
          <w:sz w:val="24"/>
          <w:szCs w:val="24"/>
        </w:rPr>
        <w:t xml:space="preserve"> </w:t>
      </w:r>
      <w:r>
        <w:rPr>
          <w:rFonts w:ascii="Times New Roman" w:eastAsia="Calibri" w:hAnsi="Times New Roman" w:cs="Times New Roman"/>
          <w:sz w:val="24"/>
          <w:szCs w:val="24"/>
        </w:rPr>
        <w:t>is</w:t>
      </w:r>
      <w:r w:rsidRPr="00494389">
        <w:rPr>
          <w:rFonts w:ascii="Times New Roman" w:eastAsia="Calibri" w:hAnsi="Times New Roman" w:cs="Times New Roman"/>
          <w:sz w:val="24"/>
          <w:szCs w:val="24"/>
        </w:rPr>
        <w:t xml:space="preserve"> high (73.33% (11/15)). Resistance to three (3) antibiotics is most common in these isolates (</w:t>
      </w:r>
      <w:r>
        <w:rPr>
          <w:rFonts w:ascii="Times New Roman" w:eastAsia="Calibri" w:hAnsi="Times New Roman" w:cs="Times New Roman"/>
          <w:sz w:val="24"/>
          <w:szCs w:val="24"/>
        </w:rPr>
        <w:t>approximately</w:t>
      </w:r>
      <w:r w:rsidRPr="00494389">
        <w:rPr>
          <w:rFonts w:ascii="Times New Roman" w:eastAsia="Calibri" w:hAnsi="Times New Roman" w:cs="Times New Roman"/>
          <w:sz w:val="24"/>
          <w:szCs w:val="24"/>
        </w:rPr>
        <w:t xml:space="preserve"> 37.50% for S</w:t>
      </w:r>
      <w:r w:rsidRPr="003D1728">
        <w:rPr>
          <w:rFonts w:ascii="Times New Roman" w:eastAsia="Calibri" w:hAnsi="Times New Roman" w:cs="Times New Roman"/>
          <w:i/>
          <w:sz w:val="24"/>
          <w:szCs w:val="24"/>
        </w:rPr>
        <w:t>.</w:t>
      </w:r>
      <w:r w:rsidRPr="003D1728">
        <w:rPr>
          <w:rFonts w:ascii="Times New Roman" w:eastAsia="Calibri" w:hAnsi="Times New Roman" w:cs="Times New Roman"/>
          <w:sz w:val="24"/>
          <w:szCs w:val="24"/>
        </w:rPr>
        <w:t xml:space="preserve"> spp</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followed by resistance to two (2) and three (3) antibiotics (</w:t>
      </w:r>
      <w:r>
        <w:rPr>
          <w:rFonts w:ascii="Times New Roman" w:eastAsia="Calibri" w:hAnsi="Times New Roman" w:cs="Times New Roman"/>
          <w:sz w:val="24"/>
          <w:szCs w:val="24"/>
        </w:rPr>
        <w:t>approximately</w:t>
      </w:r>
      <w:r w:rsidRPr="003D1728">
        <w:rPr>
          <w:rFonts w:ascii="Times New Roman" w:eastAsia="Calibri" w:hAnsi="Times New Roman" w:cs="Times New Roman"/>
          <w:sz w:val="24"/>
          <w:szCs w:val="24"/>
        </w:rPr>
        <w:t xml:space="preserve"> 12.50%). Only </w:t>
      </w:r>
      <w:r w:rsidRPr="003D1728">
        <w:rPr>
          <w:rFonts w:ascii="Times New Roman" w:eastAsia="Calibri" w:hAnsi="Times New Roman" w:cs="Times New Roman"/>
          <w:i/>
          <w:sz w:val="24"/>
          <w:szCs w:val="24"/>
        </w:rPr>
        <w:t xml:space="preserve">Salmonella </w:t>
      </w:r>
      <w:r w:rsidRPr="001378CC">
        <w:rPr>
          <w:rFonts w:ascii="Times New Roman" w:eastAsia="Calibri" w:hAnsi="Times New Roman" w:cs="Times New Roman"/>
          <w:sz w:val="24"/>
          <w:szCs w:val="24"/>
        </w:rPr>
        <w:t>spp</w:t>
      </w:r>
      <w:r w:rsidRPr="003D1728">
        <w:rPr>
          <w:rFonts w:ascii="Times New Roman" w:eastAsia="Calibri" w:hAnsi="Times New Roman" w:cs="Times New Roman"/>
          <w:sz w:val="24"/>
          <w:szCs w:val="24"/>
        </w:rPr>
        <w:t xml:space="preserve">. </w:t>
      </w:r>
      <w:proofErr w:type="gramStart"/>
      <w:r w:rsidRPr="003D1728">
        <w:rPr>
          <w:rFonts w:ascii="Times New Roman" w:eastAsia="Calibri" w:hAnsi="Times New Roman" w:cs="Times New Roman"/>
          <w:sz w:val="24"/>
          <w:szCs w:val="24"/>
        </w:rPr>
        <w:t>are</w:t>
      </w:r>
      <w:proofErr w:type="gramEnd"/>
      <w:r w:rsidRPr="003D1728">
        <w:rPr>
          <w:rFonts w:ascii="Times New Roman" w:eastAsia="Calibri" w:hAnsi="Times New Roman" w:cs="Times New Roman"/>
          <w:sz w:val="24"/>
          <w:szCs w:val="24"/>
        </w:rPr>
        <w:t xml:space="preserve"> resistant to four (4) and six (6) antibiotics (6.25% and 12.50%</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respectively). No significant differences were </w:t>
      </w:r>
      <w:r>
        <w:rPr>
          <w:rFonts w:ascii="Times New Roman" w:eastAsia="Calibri" w:hAnsi="Times New Roman" w:cs="Times New Roman"/>
          <w:sz w:val="24"/>
          <w:szCs w:val="24"/>
        </w:rPr>
        <w:t>detected</w:t>
      </w:r>
      <w:r w:rsidRPr="003D1728">
        <w:rPr>
          <w:rFonts w:ascii="Times New Roman" w:eastAsia="Calibri" w:hAnsi="Times New Roman" w:cs="Times New Roman"/>
          <w:sz w:val="24"/>
          <w:szCs w:val="24"/>
        </w:rPr>
        <w:t xml:space="preserve"> between </w:t>
      </w:r>
      <w:r>
        <w:rPr>
          <w:rFonts w:ascii="Times New Roman" w:eastAsia="Calibri" w:hAnsi="Times New Roman" w:cs="Times New Roman"/>
          <w:sz w:val="24"/>
          <w:szCs w:val="24"/>
        </w:rPr>
        <w:t xml:space="preserve">the </w:t>
      </w:r>
      <w:r w:rsidRPr="003D1728">
        <w:rPr>
          <w:rFonts w:ascii="Times New Roman" w:eastAsia="Calibri" w:hAnsi="Times New Roman" w:cs="Times New Roman"/>
          <w:sz w:val="24"/>
          <w:szCs w:val="24"/>
        </w:rPr>
        <w:t>isolates (P&gt;0.05).</w:t>
      </w:r>
    </w:p>
    <w:p w14:paraId="580A8D67" w14:textId="77777777" w:rsidR="00E807AE" w:rsidRPr="003D1728" w:rsidRDefault="00E807AE" w:rsidP="00E807AE">
      <w:pPr>
        <w:spacing w:line="360" w:lineRule="auto"/>
        <w:jc w:val="both"/>
        <w:rPr>
          <w:rFonts w:ascii="Times New Roman" w:eastAsia="Calibri" w:hAnsi="Times New Roman" w:cs="Times New Roman"/>
          <w:b/>
          <w:sz w:val="24"/>
          <w:szCs w:val="24"/>
        </w:rPr>
      </w:pPr>
    </w:p>
    <w:p w14:paraId="27DF821C" w14:textId="3745BC9A" w:rsidR="00E807AE" w:rsidRPr="003D1728" w:rsidRDefault="00DA5F71" w:rsidP="00E807AE">
      <w:pPr>
        <w:keepNext/>
        <w:spacing w:after="200" w:line="240" w:lineRule="auto"/>
        <w:rPr>
          <w:rFonts w:ascii="Times New Roman" w:eastAsia="Times New Roman" w:hAnsi="Times New Roman" w:cs="Times New Roman"/>
          <w:b/>
          <w:bCs/>
          <w:sz w:val="24"/>
          <w:szCs w:val="24"/>
        </w:rPr>
      </w:pPr>
      <w:r w:rsidRPr="003D1728">
        <w:rPr>
          <w:rFonts w:ascii="Times New Roman" w:eastAsia="Times New Roman" w:hAnsi="Times New Roman" w:cs="Times New Roman"/>
          <w:b/>
          <w:bCs/>
          <w:sz w:val="24"/>
          <w:szCs w:val="24"/>
        </w:rPr>
        <w:lastRenderedPageBreak/>
        <w:t xml:space="preserve">Table </w:t>
      </w:r>
      <w:r w:rsidR="008C3D7C">
        <w:rPr>
          <w:rFonts w:ascii="Times New Roman" w:eastAsia="Times New Roman" w:hAnsi="Times New Roman" w:cs="Times New Roman"/>
          <w:b/>
          <w:bCs/>
          <w:sz w:val="24"/>
          <w:szCs w:val="24"/>
        </w:rPr>
        <w:t>6</w:t>
      </w:r>
      <w:r w:rsidRPr="003D1728">
        <w:rPr>
          <w:rFonts w:ascii="Times New Roman" w:eastAsia="Times New Roman" w:hAnsi="Times New Roman" w:cs="Times New Roman"/>
          <w:b/>
          <w:bCs/>
          <w:sz w:val="24"/>
          <w:szCs w:val="24"/>
        </w:rPr>
        <w:t xml:space="preserve">. </w:t>
      </w:r>
      <w:r>
        <w:rPr>
          <w:rFonts w:ascii="Times New Roman" w:eastAsia="Calibri" w:hAnsi="Times New Roman" w:cs="Times New Roman"/>
          <w:bCs/>
          <w:sz w:val="24"/>
          <w:szCs w:val="24"/>
        </w:rPr>
        <w:t xml:space="preserve">Multiple </w:t>
      </w:r>
      <w:bookmarkStart w:id="18" w:name="_Toc164617614"/>
      <w:r w:rsidRPr="003D1728">
        <w:rPr>
          <w:rFonts w:ascii="Times New Roman" w:eastAsia="Calibri" w:hAnsi="Times New Roman" w:cs="Times New Roman"/>
          <w:bCs/>
          <w:sz w:val="24"/>
          <w:szCs w:val="24"/>
        </w:rPr>
        <w:t xml:space="preserve">resistance </w:t>
      </w:r>
      <w:r w:rsidRPr="003D1728">
        <w:rPr>
          <w:rFonts w:ascii="Times New Roman" w:eastAsia="Calibri" w:hAnsi="Times New Roman" w:cs="Times New Roman"/>
          <w:b/>
          <w:bCs/>
          <w:sz w:val="24"/>
          <w:szCs w:val="24"/>
        </w:rPr>
        <w:t xml:space="preserve">of </w:t>
      </w:r>
      <w:r w:rsidR="00656BAF">
        <w:rPr>
          <w:rFonts w:ascii="Times New Roman" w:eastAsia="Calibri" w:hAnsi="Times New Roman" w:cs="Times New Roman"/>
          <w:bCs/>
          <w:i/>
          <w:sz w:val="24"/>
          <w:szCs w:val="24"/>
        </w:rPr>
        <w:t xml:space="preserve">Salmonella </w:t>
      </w:r>
      <w:r w:rsidRPr="003D1728">
        <w:rPr>
          <w:rFonts w:ascii="Times New Roman" w:eastAsia="Calibri" w:hAnsi="Times New Roman" w:cs="Times New Roman"/>
          <w:sz w:val="24"/>
          <w:szCs w:val="24"/>
        </w:rPr>
        <w:t>isolates to antibiotics</w:t>
      </w:r>
      <w:bookmarkEnd w:id="18"/>
    </w:p>
    <w:tbl>
      <w:tblPr>
        <w:tblStyle w:val="Grilledutableau30"/>
        <w:tblW w:w="912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4"/>
        <w:gridCol w:w="1600"/>
        <w:gridCol w:w="1682"/>
        <w:gridCol w:w="1501"/>
        <w:gridCol w:w="1501"/>
        <w:gridCol w:w="1164"/>
      </w:tblGrid>
      <w:tr w:rsidR="0002544D" w14:paraId="24FF7E4C" w14:textId="77777777" w:rsidTr="00E807AE">
        <w:trPr>
          <w:trHeight w:val="431"/>
        </w:trPr>
        <w:tc>
          <w:tcPr>
            <w:tcW w:w="0" w:type="auto"/>
            <w:vMerge w:val="restart"/>
            <w:tcBorders>
              <w:top w:val="single" w:sz="12" w:space="0" w:color="auto"/>
              <w:left w:val="nil"/>
              <w:bottom w:val="single" w:sz="12" w:space="0" w:color="auto"/>
              <w:right w:val="nil"/>
            </w:tcBorders>
            <w:noWrap/>
            <w:hideMark/>
          </w:tcPr>
          <w:p w14:paraId="448F2FE8"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Number Ab</w:t>
            </w:r>
          </w:p>
        </w:tc>
        <w:tc>
          <w:tcPr>
            <w:tcW w:w="0" w:type="auto"/>
            <w:gridSpan w:val="3"/>
            <w:tcBorders>
              <w:top w:val="single" w:sz="12" w:space="0" w:color="auto"/>
              <w:left w:val="nil"/>
              <w:bottom w:val="single" w:sz="12" w:space="0" w:color="auto"/>
              <w:right w:val="nil"/>
            </w:tcBorders>
            <w:noWrap/>
            <w:hideMark/>
          </w:tcPr>
          <w:p w14:paraId="442DB8EA" w14:textId="77777777" w:rsidR="00E807AE" w:rsidRPr="003D1728" w:rsidRDefault="00DA5F71">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Salmonella </w:t>
            </w:r>
            <w:r w:rsidRPr="003D1728">
              <w:rPr>
                <w:rFonts w:ascii="Times New Roman" w:eastAsia="Times New Roman" w:hAnsi="Times New Roman" w:cs="Times New Roman"/>
                <w:sz w:val="24"/>
                <w:szCs w:val="24"/>
              </w:rPr>
              <w:t>serotypes</w:t>
            </w:r>
          </w:p>
        </w:tc>
        <w:tc>
          <w:tcPr>
            <w:tcW w:w="0" w:type="auto"/>
            <w:vMerge w:val="restart"/>
            <w:tcBorders>
              <w:top w:val="single" w:sz="12" w:space="0" w:color="auto"/>
              <w:left w:val="nil"/>
              <w:bottom w:val="single" w:sz="12" w:space="0" w:color="auto"/>
              <w:right w:val="nil"/>
            </w:tcBorders>
            <w:noWrap/>
            <w:hideMark/>
          </w:tcPr>
          <w:p w14:paraId="291BB67C"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Total</w:t>
            </w:r>
          </w:p>
        </w:tc>
        <w:tc>
          <w:tcPr>
            <w:tcW w:w="0" w:type="auto"/>
            <w:vMerge w:val="restart"/>
            <w:tcBorders>
              <w:top w:val="single" w:sz="12" w:space="0" w:color="auto"/>
              <w:left w:val="nil"/>
              <w:bottom w:val="single" w:sz="12" w:space="0" w:color="auto"/>
              <w:right w:val="nil"/>
            </w:tcBorders>
            <w:hideMark/>
          </w:tcPr>
          <w:p w14:paraId="273485D8" w14:textId="77777777" w:rsidR="00E807AE" w:rsidRPr="003D1728" w:rsidRDefault="00DA5F71">
            <w:pPr>
              <w:spacing w:after="200" w:line="276" w:lineRule="auto"/>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P value</w:t>
            </w:r>
          </w:p>
        </w:tc>
      </w:tr>
      <w:tr w:rsidR="0002544D" w14:paraId="000734EF" w14:textId="77777777" w:rsidTr="00E807AE">
        <w:trPr>
          <w:trHeight w:val="431"/>
        </w:trPr>
        <w:tc>
          <w:tcPr>
            <w:tcW w:w="0" w:type="auto"/>
            <w:vMerge/>
            <w:tcBorders>
              <w:top w:val="single" w:sz="12" w:space="0" w:color="auto"/>
              <w:left w:val="nil"/>
              <w:bottom w:val="single" w:sz="12" w:space="0" w:color="auto"/>
              <w:right w:val="nil"/>
            </w:tcBorders>
            <w:vAlign w:val="center"/>
            <w:hideMark/>
          </w:tcPr>
          <w:p w14:paraId="789CE061" w14:textId="77777777" w:rsidR="00E807AE" w:rsidRPr="003D1728" w:rsidRDefault="00E807AE">
            <w:pPr>
              <w:spacing w:line="240" w:lineRule="auto"/>
              <w:rPr>
                <w:rFonts w:ascii="Times New Roman" w:eastAsia="Times New Roman" w:hAnsi="Times New Roman" w:cs="Times New Roman"/>
                <w:sz w:val="24"/>
                <w:szCs w:val="24"/>
              </w:rPr>
            </w:pPr>
          </w:p>
        </w:tc>
        <w:tc>
          <w:tcPr>
            <w:tcW w:w="0" w:type="auto"/>
            <w:tcBorders>
              <w:top w:val="single" w:sz="12" w:space="0" w:color="auto"/>
              <w:left w:val="nil"/>
              <w:bottom w:val="single" w:sz="12" w:space="0" w:color="auto"/>
              <w:right w:val="nil"/>
            </w:tcBorders>
            <w:noWrap/>
            <w:hideMark/>
          </w:tcPr>
          <w:p w14:paraId="3558E0FA" w14:textId="77777777" w:rsidR="00E807AE" w:rsidRPr="003D1728" w:rsidRDefault="00DA5F71">
            <w:pPr>
              <w:spacing w:after="200" w:line="276" w:lineRule="auto"/>
              <w:jc w:val="center"/>
              <w:rPr>
                <w:rFonts w:ascii="Times New Roman" w:eastAsia="Times New Roman" w:hAnsi="Times New Roman" w:cs="Times New Roman"/>
                <w:i/>
                <w:sz w:val="24"/>
                <w:szCs w:val="24"/>
              </w:rPr>
            </w:pPr>
            <w:r w:rsidRPr="003D1728">
              <w:rPr>
                <w:rFonts w:ascii="Times New Roman" w:eastAsia="Times New Roman" w:hAnsi="Times New Roman" w:cs="Times New Roman"/>
                <w:i/>
                <w:sz w:val="24"/>
                <w:szCs w:val="24"/>
              </w:rPr>
              <w:t xml:space="preserve">S. </w:t>
            </w:r>
            <w:proofErr w:type="spellStart"/>
            <w:r w:rsidRPr="003D1728">
              <w:rPr>
                <w:rFonts w:ascii="Times New Roman" w:eastAsia="Times New Roman" w:hAnsi="Times New Roman" w:cs="Times New Roman"/>
                <w:i/>
                <w:sz w:val="24"/>
                <w:szCs w:val="24"/>
              </w:rPr>
              <w:t>arizonae</w:t>
            </w:r>
            <w:proofErr w:type="spellEnd"/>
          </w:p>
        </w:tc>
        <w:tc>
          <w:tcPr>
            <w:tcW w:w="0" w:type="auto"/>
            <w:tcBorders>
              <w:top w:val="single" w:sz="12" w:space="0" w:color="auto"/>
              <w:left w:val="nil"/>
              <w:bottom w:val="single" w:sz="12" w:space="0" w:color="auto"/>
              <w:right w:val="nil"/>
            </w:tcBorders>
            <w:noWrap/>
            <w:hideMark/>
          </w:tcPr>
          <w:p w14:paraId="2DBB947D" w14:textId="77777777" w:rsidR="00E807AE" w:rsidRPr="00B60A4C" w:rsidRDefault="00DA5F71">
            <w:pPr>
              <w:spacing w:after="200" w:line="276" w:lineRule="auto"/>
              <w:jc w:val="center"/>
              <w:rPr>
                <w:rFonts w:ascii="Times New Roman" w:eastAsia="Times New Roman" w:hAnsi="Times New Roman" w:cs="Times New Roman"/>
                <w:i/>
                <w:sz w:val="24"/>
                <w:szCs w:val="24"/>
              </w:rPr>
            </w:pPr>
            <w:r w:rsidRPr="00B60A4C">
              <w:rPr>
                <w:rFonts w:ascii="Times New Roman" w:eastAsia="Times New Roman" w:hAnsi="Times New Roman" w:cs="Times New Roman"/>
                <w:i/>
                <w:sz w:val="24"/>
                <w:szCs w:val="24"/>
              </w:rPr>
              <w:t>S. Pullorum</w:t>
            </w:r>
          </w:p>
        </w:tc>
        <w:tc>
          <w:tcPr>
            <w:tcW w:w="0" w:type="auto"/>
            <w:tcBorders>
              <w:top w:val="single" w:sz="12" w:space="0" w:color="auto"/>
              <w:left w:val="nil"/>
              <w:bottom w:val="single" w:sz="12" w:space="0" w:color="auto"/>
              <w:right w:val="nil"/>
            </w:tcBorders>
            <w:noWrap/>
            <w:hideMark/>
          </w:tcPr>
          <w:p w14:paraId="103C45B2" w14:textId="77777777" w:rsidR="00E807AE" w:rsidRPr="00B60A4C" w:rsidRDefault="00DA5F71">
            <w:pPr>
              <w:spacing w:after="200" w:line="276" w:lineRule="auto"/>
              <w:jc w:val="center"/>
              <w:rPr>
                <w:rFonts w:ascii="Times New Roman" w:eastAsia="Times New Roman" w:hAnsi="Times New Roman" w:cs="Times New Roman"/>
                <w:i/>
                <w:sz w:val="24"/>
                <w:szCs w:val="24"/>
              </w:rPr>
            </w:pPr>
            <w:r w:rsidRPr="00B60A4C">
              <w:rPr>
                <w:rFonts w:ascii="Times New Roman" w:eastAsia="Times New Roman" w:hAnsi="Times New Roman" w:cs="Times New Roman"/>
                <w:i/>
                <w:sz w:val="24"/>
                <w:szCs w:val="24"/>
              </w:rPr>
              <w:t xml:space="preserve">S. </w:t>
            </w:r>
            <w:proofErr w:type="spellStart"/>
            <w:r w:rsidRPr="00B60A4C">
              <w:rPr>
                <w:rFonts w:ascii="Times New Roman" w:eastAsia="Times New Roman" w:hAnsi="Times New Roman" w:cs="Times New Roman"/>
                <w:sz w:val="24"/>
                <w:szCs w:val="24"/>
              </w:rPr>
              <w:t>spp</w:t>
            </w:r>
            <w:proofErr w:type="spellEnd"/>
          </w:p>
        </w:tc>
        <w:tc>
          <w:tcPr>
            <w:tcW w:w="0" w:type="auto"/>
            <w:vMerge/>
            <w:tcBorders>
              <w:top w:val="single" w:sz="12" w:space="0" w:color="auto"/>
              <w:left w:val="nil"/>
              <w:bottom w:val="single" w:sz="12" w:space="0" w:color="auto"/>
              <w:right w:val="nil"/>
            </w:tcBorders>
            <w:vAlign w:val="center"/>
            <w:hideMark/>
          </w:tcPr>
          <w:p w14:paraId="734A7FAC" w14:textId="77777777" w:rsidR="00E807AE" w:rsidRPr="00B60A4C" w:rsidRDefault="00E807AE">
            <w:pPr>
              <w:spacing w:line="240" w:lineRule="auto"/>
              <w:rPr>
                <w:rFonts w:ascii="Times New Roman" w:eastAsia="Times New Roman" w:hAnsi="Times New Roman" w:cs="Times New Roman"/>
                <w:sz w:val="24"/>
                <w:szCs w:val="24"/>
              </w:rPr>
            </w:pPr>
          </w:p>
        </w:tc>
        <w:tc>
          <w:tcPr>
            <w:tcW w:w="0" w:type="auto"/>
            <w:vMerge/>
            <w:tcBorders>
              <w:top w:val="single" w:sz="12" w:space="0" w:color="auto"/>
              <w:left w:val="nil"/>
              <w:bottom w:val="single" w:sz="12" w:space="0" w:color="auto"/>
              <w:right w:val="nil"/>
            </w:tcBorders>
            <w:vAlign w:val="center"/>
            <w:hideMark/>
          </w:tcPr>
          <w:p w14:paraId="0C10EAAA" w14:textId="77777777" w:rsidR="00E807AE" w:rsidRPr="00B60A4C" w:rsidRDefault="00E807AE">
            <w:pPr>
              <w:spacing w:line="240" w:lineRule="auto"/>
              <w:rPr>
                <w:rFonts w:ascii="Times New Roman" w:eastAsia="Times New Roman" w:hAnsi="Times New Roman" w:cs="Times New Roman"/>
                <w:i/>
                <w:sz w:val="24"/>
                <w:szCs w:val="24"/>
              </w:rPr>
            </w:pPr>
          </w:p>
        </w:tc>
      </w:tr>
      <w:tr w:rsidR="0002544D" w14:paraId="4B1B04A4" w14:textId="77777777" w:rsidTr="00E807AE">
        <w:trPr>
          <w:trHeight w:val="431"/>
        </w:trPr>
        <w:tc>
          <w:tcPr>
            <w:tcW w:w="0" w:type="auto"/>
            <w:tcBorders>
              <w:top w:val="single" w:sz="12" w:space="0" w:color="auto"/>
              <w:left w:val="nil"/>
              <w:bottom w:val="nil"/>
              <w:right w:val="nil"/>
            </w:tcBorders>
            <w:noWrap/>
            <w:hideMark/>
          </w:tcPr>
          <w:p w14:paraId="2F8658A4" w14:textId="77777777" w:rsidR="00E807AE" w:rsidRPr="00B60A4C" w:rsidRDefault="00DA5F71">
            <w:pPr>
              <w:spacing w:after="200" w:line="276" w:lineRule="auto"/>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2Ab</w:t>
            </w:r>
          </w:p>
        </w:tc>
        <w:tc>
          <w:tcPr>
            <w:tcW w:w="0" w:type="auto"/>
            <w:tcBorders>
              <w:top w:val="single" w:sz="12" w:space="0" w:color="auto"/>
              <w:left w:val="nil"/>
              <w:bottom w:val="nil"/>
              <w:right w:val="nil"/>
            </w:tcBorders>
            <w:noWrap/>
            <w:hideMark/>
          </w:tcPr>
          <w:p w14:paraId="50035EAD"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2 (</w:t>
            </w:r>
            <w:proofErr w:type="gramStart"/>
            <w:r w:rsidRPr="00B60A4C">
              <w:rPr>
                <w:rFonts w:ascii="Times New Roman" w:eastAsia="Times New Roman" w:hAnsi="Times New Roman" w:cs="Times New Roman"/>
                <w:sz w:val="24"/>
                <w:szCs w:val="24"/>
              </w:rPr>
              <w:t>12.50)</w:t>
            </w:r>
            <w:r w:rsidRPr="00B60A4C">
              <w:rPr>
                <w:rFonts w:ascii="Times New Roman" w:eastAsia="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2C53E4D2"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w:t>
            </w:r>
            <w:proofErr w:type="gramStart"/>
            <w:r w:rsidRPr="00B60A4C">
              <w:rPr>
                <w:rFonts w:ascii="Times New Roman" w:eastAsia="Times New Roman" w:hAnsi="Times New Roman" w:cs="Times New Roman"/>
                <w:sz w:val="24"/>
                <w:szCs w:val="24"/>
                <w:vertAlign w:val="superscript"/>
              </w:rPr>
              <w:t>a,b</w:t>
            </w:r>
            <w:proofErr w:type="gramEnd"/>
          </w:p>
        </w:tc>
        <w:tc>
          <w:tcPr>
            <w:tcW w:w="0" w:type="auto"/>
            <w:tcBorders>
              <w:top w:val="single" w:sz="12" w:space="0" w:color="auto"/>
              <w:left w:val="nil"/>
              <w:bottom w:val="nil"/>
              <w:right w:val="nil"/>
            </w:tcBorders>
            <w:noWrap/>
            <w:hideMark/>
          </w:tcPr>
          <w:p w14:paraId="297E1B31"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2 (</w:t>
            </w:r>
            <w:proofErr w:type="gramStart"/>
            <w:r w:rsidRPr="00B60A4C">
              <w:rPr>
                <w:rFonts w:ascii="Times New Roman" w:eastAsia="Times New Roman" w:hAnsi="Times New Roman" w:cs="Times New Roman"/>
                <w:sz w:val="24"/>
                <w:szCs w:val="24"/>
              </w:rPr>
              <w:t>12.50)</w:t>
            </w:r>
            <w:r w:rsidRPr="00B60A4C">
              <w:rPr>
                <w:rFonts w:ascii="Times New Roman" w:eastAsia="Times New Roman" w:hAnsi="Times New Roman" w:cs="Times New Roman"/>
                <w:sz w:val="24"/>
                <w:szCs w:val="24"/>
                <w:vertAlign w:val="superscript"/>
              </w:rPr>
              <w:t>b</w:t>
            </w:r>
            <w:proofErr w:type="gramEnd"/>
          </w:p>
        </w:tc>
        <w:tc>
          <w:tcPr>
            <w:tcW w:w="0" w:type="auto"/>
            <w:tcBorders>
              <w:top w:val="single" w:sz="12" w:space="0" w:color="auto"/>
              <w:left w:val="nil"/>
              <w:bottom w:val="nil"/>
              <w:right w:val="nil"/>
            </w:tcBorders>
            <w:noWrap/>
            <w:hideMark/>
          </w:tcPr>
          <w:p w14:paraId="65E5E48A" w14:textId="77777777" w:rsidR="00E807AE" w:rsidRPr="00B60A4C" w:rsidRDefault="00DA5F71">
            <w:pPr>
              <w:spacing w:after="200" w:line="276" w:lineRule="auto"/>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4 (25.00)</w:t>
            </w:r>
          </w:p>
        </w:tc>
        <w:tc>
          <w:tcPr>
            <w:tcW w:w="0" w:type="auto"/>
            <w:vMerge w:val="restart"/>
            <w:tcBorders>
              <w:top w:val="single" w:sz="12" w:space="0" w:color="auto"/>
              <w:left w:val="nil"/>
              <w:bottom w:val="single" w:sz="12" w:space="0" w:color="auto"/>
              <w:right w:val="nil"/>
            </w:tcBorders>
            <w:vAlign w:val="center"/>
            <w:hideMark/>
          </w:tcPr>
          <w:p w14:paraId="3F7D75BF"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0.898</w:t>
            </w:r>
          </w:p>
        </w:tc>
      </w:tr>
      <w:tr w:rsidR="0002544D" w14:paraId="022DCEAF" w14:textId="77777777" w:rsidTr="00E807AE">
        <w:trPr>
          <w:trHeight w:val="431"/>
        </w:trPr>
        <w:tc>
          <w:tcPr>
            <w:tcW w:w="0" w:type="auto"/>
            <w:tcBorders>
              <w:top w:val="nil"/>
              <w:left w:val="nil"/>
              <w:bottom w:val="nil"/>
              <w:right w:val="nil"/>
            </w:tcBorders>
            <w:noWrap/>
            <w:hideMark/>
          </w:tcPr>
          <w:p w14:paraId="668DE2C4" w14:textId="77777777" w:rsidR="00E807AE" w:rsidRPr="00B60A4C" w:rsidRDefault="00DA5F71">
            <w:pPr>
              <w:spacing w:after="200" w:line="276" w:lineRule="auto"/>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3Ab</w:t>
            </w:r>
          </w:p>
        </w:tc>
        <w:tc>
          <w:tcPr>
            <w:tcW w:w="0" w:type="auto"/>
            <w:tcBorders>
              <w:top w:val="nil"/>
              <w:left w:val="nil"/>
              <w:bottom w:val="nil"/>
              <w:right w:val="nil"/>
            </w:tcBorders>
            <w:noWrap/>
            <w:hideMark/>
          </w:tcPr>
          <w:p w14:paraId="6C415536"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w:t>
            </w:r>
            <w:r w:rsidRPr="00B60A4C">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216EFAEB"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0</w:t>
            </w:r>
            <w:r w:rsidRPr="00B60A4C">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399CDE6A" w14:textId="77777777" w:rsidR="00E807AE" w:rsidRPr="00B60A4C" w:rsidRDefault="00DA5F71">
            <w:pPr>
              <w:spacing w:after="200" w:line="276" w:lineRule="auto"/>
              <w:jc w:val="center"/>
              <w:rPr>
                <w:rFonts w:ascii="Times New Roman" w:eastAsia="Times New Roman" w:hAnsi="Times New Roman" w:cs="Times New Roman"/>
                <w:sz w:val="24"/>
                <w:szCs w:val="24"/>
              </w:rPr>
            </w:pPr>
            <w:r w:rsidRPr="00B60A4C">
              <w:rPr>
                <w:rFonts w:ascii="Times New Roman" w:eastAsia="Times New Roman" w:hAnsi="Times New Roman" w:cs="Times New Roman"/>
                <w:sz w:val="24"/>
                <w:szCs w:val="24"/>
              </w:rPr>
              <w:t>6 (</w:t>
            </w:r>
            <w:proofErr w:type="gramStart"/>
            <w:r w:rsidRPr="00B60A4C">
              <w:rPr>
                <w:rFonts w:ascii="Times New Roman" w:eastAsia="Times New Roman" w:hAnsi="Times New Roman" w:cs="Times New Roman"/>
                <w:sz w:val="24"/>
                <w:szCs w:val="24"/>
              </w:rPr>
              <w:t>37.50)</w:t>
            </w:r>
            <w:r w:rsidRPr="00B60A4C">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20D6891"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6 (37.50)</w:t>
            </w:r>
          </w:p>
        </w:tc>
        <w:tc>
          <w:tcPr>
            <w:tcW w:w="0" w:type="auto"/>
            <w:vMerge/>
            <w:tcBorders>
              <w:top w:val="single" w:sz="12" w:space="0" w:color="auto"/>
              <w:left w:val="nil"/>
              <w:bottom w:val="single" w:sz="12" w:space="0" w:color="auto"/>
              <w:right w:val="nil"/>
            </w:tcBorders>
            <w:vAlign w:val="center"/>
            <w:hideMark/>
          </w:tcPr>
          <w:p w14:paraId="67715745" w14:textId="77777777" w:rsidR="00E807AE" w:rsidRPr="00B60A4C" w:rsidRDefault="00E807AE">
            <w:pPr>
              <w:spacing w:line="240" w:lineRule="auto"/>
              <w:rPr>
                <w:rFonts w:ascii="Times New Roman" w:eastAsia="Times New Roman" w:hAnsi="Times New Roman" w:cs="Times New Roman"/>
                <w:sz w:val="24"/>
                <w:szCs w:val="24"/>
              </w:rPr>
            </w:pPr>
          </w:p>
        </w:tc>
      </w:tr>
      <w:tr w:rsidR="0002544D" w14:paraId="11CA839E" w14:textId="77777777" w:rsidTr="00E807AE">
        <w:trPr>
          <w:trHeight w:val="431"/>
        </w:trPr>
        <w:tc>
          <w:tcPr>
            <w:tcW w:w="0" w:type="auto"/>
            <w:tcBorders>
              <w:top w:val="nil"/>
              <w:left w:val="nil"/>
              <w:bottom w:val="nil"/>
              <w:right w:val="nil"/>
            </w:tcBorders>
            <w:noWrap/>
            <w:hideMark/>
          </w:tcPr>
          <w:p w14:paraId="325EB02B"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4Ab</w:t>
            </w:r>
          </w:p>
        </w:tc>
        <w:tc>
          <w:tcPr>
            <w:tcW w:w="0" w:type="auto"/>
            <w:tcBorders>
              <w:top w:val="nil"/>
              <w:left w:val="nil"/>
              <w:bottom w:val="nil"/>
              <w:right w:val="nil"/>
            </w:tcBorders>
            <w:noWrap/>
            <w:hideMark/>
          </w:tcPr>
          <w:p w14:paraId="75993BFC"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proofErr w:type="gramStart"/>
            <w:r w:rsidRPr="003D1728">
              <w:rPr>
                <w:rFonts w:ascii="Times New Roman" w:eastAsia="Times New Roman" w:hAnsi="Times New Roman" w:cs="Times New Roman"/>
                <w:sz w:val="24"/>
                <w:szCs w:val="24"/>
                <w:vertAlign w:val="superscript"/>
              </w:rPr>
              <w:t>a,b</w:t>
            </w:r>
            <w:proofErr w:type="gramEnd"/>
          </w:p>
        </w:tc>
        <w:tc>
          <w:tcPr>
            <w:tcW w:w="0" w:type="auto"/>
            <w:tcBorders>
              <w:top w:val="nil"/>
              <w:left w:val="nil"/>
              <w:bottom w:val="nil"/>
              <w:right w:val="nil"/>
            </w:tcBorders>
            <w:noWrap/>
            <w:hideMark/>
          </w:tcPr>
          <w:p w14:paraId="129F25A4"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6.25)</w:t>
            </w:r>
            <w:r w:rsidRPr="003D1728">
              <w:rPr>
                <w:rFonts w:ascii="Times New Roman" w:eastAsia="Times New Roman" w:hAnsi="Times New Roman" w:cs="Times New Roman"/>
                <w:sz w:val="24"/>
                <w:szCs w:val="24"/>
                <w:vertAlign w:val="superscript"/>
              </w:rPr>
              <w:t>b</w:t>
            </w:r>
            <w:proofErr w:type="gramEnd"/>
          </w:p>
        </w:tc>
        <w:tc>
          <w:tcPr>
            <w:tcW w:w="0" w:type="auto"/>
            <w:tcBorders>
              <w:top w:val="nil"/>
              <w:left w:val="nil"/>
              <w:bottom w:val="nil"/>
              <w:right w:val="nil"/>
            </w:tcBorders>
            <w:noWrap/>
            <w:hideMark/>
          </w:tcPr>
          <w:p w14:paraId="7E73B80D"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6.25)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868C2C2"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(12.50)</w:t>
            </w:r>
          </w:p>
        </w:tc>
        <w:tc>
          <w:tcPr>
            <w:tcW w:w="0" w:type="auto"/>
            <w:vMerge/>
            <w:tcBorders>
              <w:top w:val="single" w:sz="12" w:space="0" w:color="auto"/>
              <w:left w:val="nil"/>
              <w:bottom w:val="single" w:sz="12" w:space="0" w:color="auto"/>
              <w:right w:val="nil"/>
            </w:tcBorders>
            <w:vAlign w:val="center"/>
            <w:hideMark/>
          </w:tcPr>
          <w:p w14:paraId="26046605" w14:textId="77777777" w:rsidR="00E807AE" w:rsidRPr="003D1728" w:rsidRDefault="00E807AE">
            <w:pPr>
              <w:spacing w:line="240" w:lineRule="auto"/>
              <w:rPr>
                <w:rFonts w:ascii="Times New Roman" w:eastAsia="Times New Roman" w:hAnsi="Times New Roman" w:cs="Times New Roman"/>
                <w:sz w:val="24"/>
                <w:szCs w:val="24"/>
              </w:rPr>
            </w:pPr>
          </w:p>
        </w:tc>
      </w:tr>
      <w:tr w:rsidR="0002544D" w14:paraId="0CD8DE2E" w14:textId="77777777" w:rsidTr="00E807AE">
        <w:trPr>
          <w:trHeight w:val="431"/>
        </w:trPr>
        <w:tc>
          <w:tcPr>
            <w:tcW w:w="0" w:type="auto"/>
            <w:tcBorders>
              <w:top w:val="nil"/>
              <w:left w:val="nil"/>
              <w:bottom w:val="nil"/>
              <w:right w:val="nil"/>
            </w:tcBorders>
            <w:noWrap/>
            <w:hideMark/>
          </w:tcPr>
          <w:p w14:paraId="212807E9"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5Ab</w:t>
            </w:r>
          </w:p>
        </w:tc>
        <w:tc>
          <w:tcPr>
            <w:tcW w:w="0" w:type="auto"/>
            <w:tcBorders>
              <w:top w:val="nil"/>
              <w:left w:val="nil"/>
              <w:bottom w:val="nil"/>
              <w:right w:val="nil"/>
            </w:tcBorders>
            <w:noWrap/>
            <w:hideMark/>
          </w:tcPr>
          <w:p w14:paraId="17C44260"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5F331059"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45071E5E"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w:t>
            </w:r>
            <w:proofErr w:type="gramStart"/>
            <w:r w:rsidRPr="003D1728">
              <w:rPr>
                <w:rFonts w:ascii="Times New Roman" w:eastAsia="Times New Roman" w:hAnsi="Times New Roman" w:cs="Times New Roman"/>
                <w:sz w:val="24"/>
                <w:szCs w:val="24"/>
              </w:rPr>
              <w:t>6.25)</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D24D58A"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(6.25)</w:t>
            </w:r>
          </w:p>
        </w:tc>
        <w:tc>
          <w:tcPr>
            <w:tcW w:w="0" w:type="auto"/>
            <w:vMerge/>
            <w:tcBorders>
              <w:top w:val="single" w:sz="12" w:space="0" w:color="auto"/>
              <w:left w:val="nil"/>
              <w:bottom w:val="single" w:sz="12" w:space="0" w:color="auto"/>
              <w:right w:val="nil"/>
            </w:tcBorders>
            <w:vAlign w:val="center"/>
            <w:hideMark/>
          </w:tcPr>
          <w:p w14:paraId="4920DD5C" w14:textId="77777777" w:rsidR="00E807AE" w:rsidRPr="003D1728" w:rsidRDefault="00E807AE">
            <w:pPr>
              <w:spacing w:line="240" w:lineRule="auto"/>
              <w:rPr>
                <w:rFonts w:ascii="Times New Roman" w:eastAsia="Times New Roman" w:hAnsi="Times New Roman" w:cs="Times New Roman"/>
                <w:sz w:val="24"/>
                <w:szCs w:val="24"/>
              </w:rPr>
            </w:pPr>
          </w:p>
        </w:tc>
      </w:tr>
      <w:tr w:rsidR="0002544D" w14:paraId="1FB48E1A" w14:textId="77777777" w:rsidTr="00E807AE">
        <w:trPr>
          <w:trHeight w:val="431"/>
        </w:trPr>
        <w:tc>
          <w:tcPr>
            <w:tcW w:w="0" w:type="auto"/>
            <w:tcBorders>
              <w:top w:val="nil"/>
              <w:left w:val="nil"/>
              <w:bottom w:val="nil"/>
              <w:right w:val="nil"/>
            </w:tcBorders>
            <w:noWrap/>
            <w:hideMark/>
          </w:tcPr>
          <w:p w14:paraId="76D03052"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6Ab</w:t>
            </w:r>
          </w:p>
        </w:tc>
        <w:tc>
          <w:tcPr>
            <w:tcW w:w="0" w:type="auto"/>
            <w:tcBorders>
              <w:top w:val="nil"/>
              <w:left w:val="nil"/>
              <w:bottom w:val="nil"/>
              <w:right w:val="nil"/>
            </w:tcBorders>
            <w:noWrap/>
            <w:hideMark/>
          </w:tcPr>
          <w:p w14:paraId="2BDAC109"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022C4ADE"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0</w:t>
            </w:r>
            <w:r w:rsidRPr="003D1728">
              <w:rPr>
                <w:rFonts w:ascii="Times New Roman" w:eastAsia="Times New Roman" w:hAnsi="Times New Roman" w:cs="Times New Roman"/>
                <w:sz w:val="24"/>
                <w:szCs w:val="24"/>
                <w:vertAlign w:val="superscript"/>
              </w:rPr>
              <w:t>a</w:t>
            </w:r>
          </w:p>
        </w:tc>
        <w:tc>
          <w:tcPr>
            <w:tcW w:w="0" w:type="auto"/>
            <w:tcBorders>
              <w:top w:val="nil"/>
              <w:left w:val="nil"/>
              <w:bottom w:val="nil"/>
              <w:right w:val="nil"/>
            </w:tcBorders>
            <w:noWrap/>
            <w:hideMark/>
          </w:tcPr>
          <w:p w14:paraId="7840DCE5"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w:t>
            </w:r>
            <w:proofErr w:type="gramStart"/>
            <w:r w:rsidRPr="003D1728">
              <w:rPr>
                <w:rFonts w:ascii="Times New Roman" w:eastAsia="Times New Roman" w:hAnsi="Times New Roman" w:cs="Times New Roman"/>
                <w:sz w:val="24"/>
                <w:szCs w:val="24"/>
              </w:rPr>
              <w:t>12.50)</w:t>
            </w:r>
            <w:r w:rsidRPr="003D1728">
              <w:rPr>
                <w:rFonts w:ascii="Times New Roman" w:eastAsia="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6B672A83"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(12.50)</w:t>
            </w:r>
          </w:p>
        </w:tc>
        <w:tc>
          <w:tcPr>
            <w:tcW w:w="0" w:type="auto"/>
            <w:vMerge/>
            <w:tcBorders>
              <w:top w:val="single" w:sz="12" w:space="0" w:color="auto"/>
              <w:left w:val="nil"/>
              <w:bottom w:val="single" w:sz="12" w:space="0" w:color="auto"/>
              <w:right w:val="nil"/>
            </w:tcBorders>
            <w:vAlign w:val="center"/>
            <w:hideMark/>
          </w:tcPr>
          <w:p w14:paraId="6FD6D4F4" w14:textId="77777777" w:rsidR="00E807AE" w:rsidRPr="003D1728" w:rsidRDefault="00E807AE">
            <w:pPr>
              <w:spacing w:line="240" w:lineRule="auto"/>
              <w:rPr>
                <w:rFonts w:ascii="Times New Roman" w:eastAsia="Times New Roman" w:hAnsi="Times New Roman" w:cs="Times New Roman"/>
                <w:sz w:val="24"/>
                <w:szCs w:val="24"/>
              </w:rPr>
            </w:pPr>
          </w:p>
        </w:tc>
      </w:tr>
      <w:tr w:rsidR="0002544D" w14:paraId="49410033" w14:textId="77777777" w:rsidTr="00E807AE">
        <w:trPr>
          <w:trHeight w:val="431"/>
        </w:trPr>
        <w:tc>
          <w:tcPr>
            <w:tcW w:w="0" w:type="auto"/>
            <w:tcBorders>
              <w:top w:val="nil"/>
              <w:left w:val="nil"/>
              <w:bottom w:val="single" w:sz="12" w:space="0" w:color="auto"/>
              <w:right w:val="nil"/>
            </w:tcBorders>
            <w:noWrap/>
            <w:hideMark/>
          </w:tcPr>
          <w:p w14:paraId="6CBC3FDA"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Total</w:t>
            </w:r>
          </w:p>
        </w:tc>
        <w:tc>
          <w:tcPr>
            <w:tcW w:w="0" w:type="auto"/>
            <w:tcBorders>
              <w:top w:val="nil"/>
              <w:left w:val="nil"/>
              <w:bottom w:val="single" w:sz="12" w:space="0" w:color="auto"/>
              <w:right w:val="nil"/>
            </w:tcBorders>
            <w:noWrap/>
            <w:hideMark/>
          </w:tcPr>
          <w:p w14:paraId="0CEA882F"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2 (13.33)</w:t>
            </w:r>
          </w:p>
        </w:tc>
        <w:tc>
          <w:tcPr>
            <w:tcW w:w="0" w:type="auto"/>
            <w:tcBorders>
              <w:top w:val="nil"/>
              <w:left w:val="nil"/>
              <w:bottom w:val="single" w:sz="12" w:space="0" w:color="auto"/>
              <w:right w:val="nil"/>
            </w:tcBorders>
            <w:noWrap/>
            <w:hideMark/>
          </w:tcPr>
          <w:p w14:paraId="1C771B77"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 (6.25)</w:t>
            </w:r>
          </w:p>
        </w:tc>
        <w:tc>
          <w:tcPr>
            <w:tcW w:w="0" w:type="auto"/>
            <w:tcBorders>
              <w:top w:val="nil"/>
              <w:left w:val="nil"/>
              <w:bottom w:val="single" w:sz="12" w:space="0" w:color="auto"/>
              <w:right w:val="nil"/>
            </w:tcBorders>
            <w:noWrap/>
            <w:hideMark/>
          </w:tcPr>
          <w:p w14:paraId="20655409" w14:textId="77777777" w:rsidR="00E807AE" w:rsidRPr="003D1728" w:rsidRDefault="00DA5F71">
            <w:pPr>
              <w:spacing w:after="200" w:line="276" w:lineRule="auto"/>
              <w:jc w:val="center"/>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11 (75.00)</w:t>
            </w:r>
          </w:p>
        </w:tc>
        <w:tc>
          <w:tcPr>
            <w:tcW w:w="0" w:type="auto"/>
            <w:tcBorders>
              <w:top w:val="nil"/>
              <w:left w:val="nil"/>
              <w:bottom w:val="single" w:sz="12" w:space="0" w:color="auto"/>
              <w:right w:val="nil"/>
            </w:tcBorders>
            <w:noWrap/>
            <w:hideMark/>
          </w:tcPr>
          <w:p w14:paraId="6A55B2C3" w14:textId="77777777" w:rsidR="00E807AE" w:rsidRPr="003D1728" w:rsidRDefault="00DA5F71">
            <w:pPr>
              <w:spacing w:after="200" w:line="276" w:lineRule="auto"/>
              <w:rPr>
                <w:rFonts w:ascii="Times New Roman" w:eastAsia="Times New Roman" w:hAnsi="Times New Roman" w:cs="Times New Roman"/>
                <w:sz w:val="24"/>
                <w:szCs w:val="24"/>
              </w:rPr>
            </w:pPr>
            <w:r w:rsidRPr="003D1728">
              <w:rPr>
                <w:rFonts w:ascii="Times New Roman" w:eastAsia="Times New Roman" w:hAnsi="Times New Roman" w:cs="Times New Roman"/>
                <w:sz w:val="24"/>
                <w:szCs w:val="24"/>
              </w:rPr>
              <w:t>15 (93.75)</w:t>
            </w:r>
          </w:p>
        </w:tc>
        <w:tc>
          <w:tcPr>
            <w:tcW w:w="0" w:type="auto"/>
            <w:vMerge/>
            <w:tcBorders>
              <w:top w:val="single" w:sz="12" w:space="0" w:color="auto"/>
              <w:left w:val="nil"/>
              <w:bottom w:val="single" w:sz="12" w:space="0" w:color="auto"/>
              <w:right w:val="nil"/>
            </w:tcBorders>
            <w:vAlign w:val="center"/>
            <w:hideMark/>
          </w:tcPr>
          <w:p w14:paraId="74B7C657" w14:textId="77777777" w:rsidR="00E807AE" w:rsidRPr="003D1728" w:rsidRDefault="00E807AE">
            <w:pPr>
              <w:spacing w:line="240" w:lineRule="auto"/>
              <w:rPr>
                <w:rFonts w:ascii="Times New Roman" w:eastAsia="Times New Roman" w:hAnsi="Times New Roman" w:cs="Times New Roman"/>
                <w:sz w:val="24"/>
                <w:szCs w:val="24"/>
              </w:rPr>
            </w:pPr>
          </w:p>
        </w:tc>
      </w:tr>
    </w:tbl>
    <w:p w14:paraId="5DB18376" w14:textId="77777777" w:rsidR="00E807AE" w:rsidRPr="003D1728" w:rsidRDefault="00DA5F71" w:rsidP="00E807AE">
      <w:pPr>
        <w:spacing w:after="200" w:line="240" w:lineRule="auto"/>
        <w:rPr>
          <w:rFonts w:ascii="Times New Roman" w:eastAsia="Calibri" w:hAnsi="Times New Roman" w:cs="Times New Roman"/>
          <w:bCs/>
          <w:i/>
          <w:sz w:val="24"/>
          <w:szCs w:val="24"/>
        </w:rPr>
      </w:pPr>
      <w:r w:rsidRPr="003D1728">
        <w:rPr>
          <w:rFonts w:ascii="Times New Roman" w:eastAsia="Calibri" w:hAnsi="Times New Roman" w:cs="Times New Roman"/>
          <w:bCs/>
          <w:i/>
          <w:sz w:val="24"/>
          <w:szCs w:val="24"/>
        </w:rPr>
        <w:t>Ab: antibiotic</w:t>
      </w:r>
    </w:p>
    <w:p w14:paraId="7E0D2506" w14:textId="77777777" w:rsidR="00E807AE" w:rsidRPr="003D1728" w:rsidRDefault="00E807AE" w:rsidP="00E807AE">
      <w:pPr>
        <w:spacing w:after="0" w:line="240" w:lineRule="auto"/>
        <w:rPr>
          <w:rFonts w:ascii="Times New Roman" w:eastAsia="Calibri" w:hAnsi="Times New Roman" w:cs="Times New Roman"/>
          <w:bCs/>
          <w:i/>
          <w:sz w:val="24"/>
          <w:szCs w:val="24"/>
        </w:rPr>
      </w:pPr>
    </w:p>
    <w:p w14:paraId="59524B3E" w14:textId="77777777" w:rsidR="00E807AE" w:rsidRPr="003D1728" w:rsidRDefault="00DA5F71" w:rsidP="00E807AE">
      <w:pPr>
        <w:spacing w:after="0"/>
        <w:rPr>
          <w:rFonts w:ascii="Times New Roman" w:hAnsi="Times New Roman" w:cs="Times New Roman"/>
          <w:b/>
          <w:sz w:val="24"/>
          <w:szCs w:val="24"/>
        </w:rPr>
      </w:pPr>
      <w:bookmarkStart w:id="19" w:name="_Toc162908025"/>
      <w:bookmarkStart w:id="20" w:name="_Toc162900134"/>
      <w:bookmarkStart w:id="21" w:name="_Toc164618095"/>
      <w:r w:rsidRPr="003D1728">
        <w:rPr>
          <w:rFonts w:ascii="Times New Roman" w:hAnsi="Times New Roman" w:cs="Times New Roman"/>
          <w:b/>
          <w:sz w:val="24"/>
          <w:szCs w:val="24"/>
        </w:rPr>
        <w:t>Prevalence of resistant isolates by type of vegetable</w:t>
      </w:r>
      <w:bookmarkEnd w:id="19"/>
      <w:bookmarkEnd w:id="20"/>
      <w:bookmarkEnd w:id="21"/>
    </w:p>
    <w:p w14:paraId="451D714D" w14:textId="77777777" w:rsidR="00E807AE" w:rsidRPr="003D1728" w:rsidRDefault="00E807AE" w:rsidP="00E807AE">
      <w:pPr>
        <w:spacing w:after="0"/>
        <w:rPr>
          <w:rFonts w:ascii="Times New Roman" w:hAnsi="Times New Roman" w:cs="Times New Roman"/>
          <w:b/>
          <w:sz w:val="24"/>
          <w:szCs w:val="24"/>
        </w:rPr>
      </w:pPr>
    </w:p>
    <w:p w14:paraId="15906068" w14:textId="714BED31"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b/>
          <w:sz w:val="24"/>
          <w:szCs w:val="24"/>
        </w:rPr>
        <w:t xml:space="preserve">Table </w:t>
      </w:r>
      <w:r w:rsidR="008C3D7C">
        <w:rPr>
          <w:rFonts w:ascii="Times New Roman" w:eastAsia="Calibri" w:hAnsi="Times New Roman" w:cs="Times New Roman"/>
          <w:b/>
          <w:sz w:val="24"/>
          <w:szCs w:val="24"/>
        </w:rPr>
        <w:t>7</w:t>
      </w:r>
      <w:r w:rsidRPr="003D1728">
        <w:rPr>
          <w:rFonts w:ascii="Times New Roman" w:eastAsia="Calibri" w:hAnsi="Times New Roman" w:cs="Times New Roman"/>
          <w:b/>
          <w:sz w:val="24"/>
          <w:szCs w:val="24"/>
        </w:rPr>
        <w:t xml:space="preserve"> </w:t>
      </w:r>
      <w:bookmarkStart w:id="22" w:name="_Hlk178602909"/>
      <w:r w:rsidRPr="003D1728">
        <w:rPr>
          <w:rFonts w:ascii="Times New Roman" w:eastAsia="Calibri" w:hAnsi="Times New Roman" w:cs="Times New Roman"/>
          <w:sz w:val="24"/>
          <w:szCs w:val="24"/>
        </w:rPr>
        <w:t xml:space="preserve">shows the prevalence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resistant to at least one antibiotic, according to the type of vegetable analyzed. The prevalence of resistant isolates is 10.48% in vegetables. The </w:t>
      </w:r>
      <w:r>
        <w:rPr>
          <w:rFonts w:ascii="Times New Roman" w:eastAsia="Calibri" w:hAnsi="Times New Roman" w:cs="Times New Roman"/>
          <w:sz w:val="24"/>
          <w:szCs w:val="24"/>
        </w:rPr>
        <w:t>prevalence rates</w:t>
      </w:r>
      <w:r w:rsidRPr="003D1728">
        <w:rPr>
          <w:rFonts w:ascii="Times New Roman" w:eastAsia="Calibri" w:hAnsi="Times New Roman" w:cs="Times New Roman"/>
          <w:sz w:val="24"/>
          <w:szCs w:val="24"/>
        </w:rPr>
        <w:t xml:space="preserve"> of the different types of vegetables analyzed were </w:t>
      </w:r>
      <w:bookmarkEnd w:id="22"/>
      <w:r>
        <w:rPr>
          <w:rFonts w:ascii="Times New Roman" w:eastAsia="Calibri" w:hAnsi="Times New Roman" w:cs="Times New Roman"/>
          <w:sz w:val="24"/>
          <w:szCs w:val="24"/>
        </w:rPr>
        <w:t>25%,</w:t>
      </w:r>
      <w:r w:rsidRPr="003D1728">
        <w:rPr>
          <w:rFonts w:ascii="Times New Roman" w:eastAsia="Calibri" w:hAnsi="Times New Roman" w:cs="Times New Roman"/>
          <w:sz w:val="24"/>
          <w:szCs w:val="24"/>
        </w:rPr>
        <w:t xml:space="preserve"> 10.</w:t>
      </w:r>
      <w:r>
        <w:rPr>
          <w:rFonts w:ascii="Times New Roman" w:eastAsia="Calibri" w:hAnsi="Times New Roman" w:cs="Times New Roman"/>
          <w:sz w:val="24"/>
          <w:szCs w:val="24"/>
        </w:rPr>
        <w:t>77%,</w:t>
      </w:r>
      <w:r w:rsidRPr="003D1728">
        <w:rPr>
          <w:rFonts w:ascii="Times New Roman" w:eastAsia="Calibri" w:hAnsi="Times New Roman" w:cs="Times New Roman"/>
          <w:sz w:val="24"/>
          <w:szCs w:val="24"/>
        </w:rPr>
        <w:t xml:space="preserve"> 8.</w:t>
      </w:r>
      <w:r>
        <w:rPr>
          <w:rFonts w:ascii="Times New Roman" w:eastAsia="Calibri" w:hAnsi="Times New Roman" w:cs="Times New Roman"/>
          <w:sz w:val="24"/>
          <w:szCs w:val="24"/>
        </w:rPr>
        <w:t>33%</w:t>
      </w:r>
      <w:r w:rsidRPr="003D1728">
        <w:rPr>
          <w:rFonts w:ascii="Times New Roman" w:eastAsia="Calibri" w:hAnsi="Times New Roman" w:cs="Times New Roman"/>
          <w:sz w:val="24"/>
          <w:szCs w:val="24"/>
        </w:rPr>
        <w:t xml:space="preserve"> and 5.71% in </w:t>
      </w:r>
      <w:r>
        <w:rPr>
          <w:rFonts w:ascii="Times New Roman" w:eastAsia="Calibri" w:hAnsi="Times New Roman" w:cs="Times New Roman"/>
          <w:sz w:val="24"/>
          <w:szCs w:val="24"/>
        </w:rPr>
        <w:t>carrots</w:t>
      </w:r>
      <w:r w:rsidRPr="003D1728">
        <w:rPr>
          <w:rFonts w:ascii="Times New Roman" w:eastAsia="Calibri" w:hAnsi="Times New Roman" w:cs="Times New Roman"/>
          <w:sz w:val="24"/>
          <w:szCs w:val="24"/>
        </w:rPr>
        <w:t>, lettuce, onion and tomato, respectively</w:t>
      </w:r>
      <w:r w:rsidRPr="003D1728">
        <w:rPr>
          <w:rFonts w:ascii="Times New Roman" w:eastAsia="Calibri" w:hAnsi="Times New Roman" w:cs="Times New Roman"/>
          <w:b/>
          <w:sz w:val="24"/>
          <w:szCs w:val="24"/>
        </w:rPr>
        <w:t xml:space="preserve">. </w:t>
      </w:r>
      <w:r w:rsidRPr="003D1728">
        <w:rPr>
          <w:rFonts w:ascii="Times New Roman" w:eastAsia="Calibri" w:hAnsi="Times New Roman" w:cs="Times New Roman"/>
          <w:sz w:val="24"/>
          <w:szCs w:val="24"/>
        </w:rPr>
        <w:t xml:space="preserve">No significant differences were </w:t>
      </w:r>
      <w:r>
        <w:rPr>
          <w:rFonts w:ascii="Times New Roman" w:eastAsia="Calibri" w:hAnsi="Times New Roman" w:cs="Times New Roman"/>
          <w:sz w:val="24"/>
          <w:szCs w:val="24"/>
        </w:rPr>
        <w:t>detected</w:t>
      </w:r>
      <w:r w:rsidRPr="003D1728">
        <w:rPr>
          <w:rFonts w:ascii="Times New Roman" w:eastAsia="Calibri" w:hAnsi="Times New Roman" w:cs="Times New Roman"/>
          <w:sz w:val="24"/>
          <w:szCs w:val="24"/>
        </w:rPr>
        <w:t xml:space="preserve"> between vegetables (P &gt;0.05). In terms of isolates, the prevalence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spp. represented 8.06% of the multidrug resistance observed in vegetables and was the highest. Isolates of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and </w:t>
      </w:r>
      <w:r w:rsidR="003B5AE3" w:rsidRPr="003D1728">
        <w:rPr>
          <w:rFonts w:ascii="Times New Roman" w:eastAsia="Calibri" w:hAnsi="Times New Roman" w:cs="Times New Roman"/>
          <w:i/>
          <w:sz w:val="24"/>
          <w:szCs w:val="24"/>
        </w:rPr>
        <w:t xml:space="preserve">S. Pullorum </w:t>
      </w:r>
      <w:r w:rsidRPr="003D1728">
        <w:rPr>
          <w:rFonts w:ascii="Times New Roman" w:eastAsia="Calibri" w:hAnsi="Times New Roman" w:cs="Times New Roman"/>
          <w:sz w:val="24"/>
          <w:szCs w:val="24"/>
        </w:rPr>
        <w:t xml:space="preserve">had </w:t>
      </w:r>
      <w:r>
        <w:rPr>
          <w:rFonts w:ascii="Times New Roman" w:eastAsia="Calibri" w:hAnsi="Times New Roman" w:cs="Times New Roman"/>
          <w:sz w:val="24"/>
          <w:szCs w:val="24"/>
        </w:rPr>
        <w:t>prevalence rates</w:t>
      </w:r>
      <w:r w:rsidRPr="003D1728">
        <w:rPr>
          <w:rFonts w:ascii="Times New Roman" w:eastAsia="Calibri" w:hAnsi="Times New Roman" w:cs="Times New Roman"/>
          <w:sz w:val="24"/>
          <w:szCs w:val="24"/>
        </w:rPr>
        <w:t xml:space="preserve"> of 1.61% and 0.80%</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respectively. Prevalence </w:t>
      </w:r>
      <w:r>
        <w:rPr>
          <w:rFonts w:ascii="Times New Roman" w:eastAsia="Calibri" w:hAnsi="Times New Roman" w:cs="Times New Roman"/>
          <w:sz w:val="24"/>
          <w:szCs w:val="24"/>
        </w:rPr>
        <w:t>does</w:t>
      </w:r>
      <w:r w:rsidRPr="003D1728">
        <w:rPr>
          <w:rFonts w:ascii="Times New Roman" w:eastAsia="Calibri" w:hAnsi="Times New Roman" w:cs="Times New Roman"/>
          <w:sz w:val="24"/>
          <w:szCs w:val="24"/>
        </w:rPr>
        <w:t xml:space="preserve"> not vary significantly according to vegetable type or serotype (</w:t>
      </w:r>
      <w:r w:rsidRPr="003D1728">
        <w:rPr>
          <w:rFonts w:ascii="Times New Roman" w:eastAsia="Calibri" w:hAnsi="Times New Roman" w:cs="Times New Roman"/>
          <w:i/>
          <w:sz w:val="24"/>
          <w:szCs w:val="24"/>
        </w:rPr>
        <w:t>P &gt;0</w:t>
      </w:r>
      <w:r w:rsidRPr="003D1728">
        <w:rPr>
          <w:rFonts w:ascii="Times New Roman" w:eastAsia="Calibri" w:hAnsi="Times New Roman" w:cs="Times New Roman"/>
          <w:sz w:val="24"/>
          <w:szCs w:val="24"/>
        </w:rPr>
        <w:t>.05).</w:t>
      </w:r>
    </w:p>
    <w:p w14:paraId="5ECF298E" w14:textId="77777777" w:rsidR="003D1728" w:rsidRPr="003D1728" w:rsidRDefault="003D1728" w:rsidP="00E807AE">
      <w:pPr>
        <w:spacing w:line="360" w:lineRule="auto"/>
        <w:jc w:val="both"/>
        <w:rPr>
          <w:rFonts w:ascii="Times New Roman" w:eastAsia="Calibri" w:hAnsi="Times New Roman" w:cs="Times New Roman"/>
          <w:sz w:val="24"/>
          <w:szCs w:val="24"/>
        </w:rPr>
      </w:pPr>
    </w:p>
    <w:p w14:paraId="4C7A1A21" w14:textId="77777777" w:rsidR="003D1728" w:rsidRPr="003D1728" w:rsidRDefault="00DA5F71">
      <w:pPr>
        <w:spacing w:line="259" w:lineRule="auto"/>
        <w:rPr>
          <w:rFonts w:ascii="Times New Roman" w:eastAsia="Calibri" w:hAnsi="Times New Roman" w:cs="Times New Roman"/>
          <w:b/>
          <w:sz w:val="24"/>
          <w:szCs w:val="24"/>
        </w:rPr>
      </w:pPr>
      <w:r w:rsidRPr="003D1728">
        <w:rPr>
          <w:rFonts w:ascii="Times New Roman" w:eastAsia="Calibri" w:hAnsi="Times New Roman" w:cs="Times New Roman"/>
          <w:b/>
          <w:sz w:val="24"/>
          <w:szCs w:val="24"/>
        </w:rPr>
        <w:br w:type="page"/>
      </w:r>
    </w:p>
    <w:p w14:paraId="03495343" w14:textId="479938D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eastAsia="Calibri" w:hAnsi="Times New Roman" w:cs="Times New Roman"/>
          <w:b/>
          <w:sz w:val="24"/>
          <w:szCs w:val="24"/>
        </w:rPr>
        <w:lastRenderedPageBreak/>
        <w:t>Table</w:t>
      </w:r>
      <w:r>
        <w:rPr>
          <w:rFonts w:ascii="Times New Roman" w:eastAsia="Calibri" w:hAnsi="Times New Roman" w:cs="Times New Roman"/>
          <w:b/>
          <w:sz w:val="24"/>
          <w:szCs w:val="24"/>
        </w:rPr>
        <w:t xml:space="preserve"> </w:t>
      </w:r>
      <w:r w:rsidR="008C3D7C">
        <w:rPr>
          <w:rFonts w:ascii="Times New Roman" w:eastAsia="Calibri" w:hAnsi="Times New Roman" w:cs="Times New Roman"/>
          <w:b/>
          <w:sz w:val="24"/>
          <w:szCs w:val="24"/>
        </w:rPr>
        <w:t>7</w:t>
      </w:r>
      <w:r w:rsidRPr="003D1728">
        <w:rPr>
          <w:rFonts w:ascii="Times New Roman" w:eastAsia="Calibri" w:hAnsi="Times New Roman" w:cs="Times New Roman"/>
          <w:sz w:val="24"/>
          <w:szCs w:val="24"/>
        </w:rPr>
        <w:t xml:space="preserve">. </w:t>
      </w:r>
      <w:r w:rsidRPr="003D1728">
        <w:rPr>
          <w:rFonts w:ascii="Times New Roman" w:hAnsi="Times New Roman" w:cs="Times New Roman"/>
          <w:sz w:val="24"/>
          <w:szCs w:val="24"/>
        </w:rPr>
        <w:t xml:space="preserve">Prevalence of resistant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isolates according to vegetables tested</w:t>
      </w:r>
    </w:p>
    <w:tbl>
      <w:tblPr>
        <w:tblStyle w:val="Grilledutableau301"/>
        <w:tblW w:w="911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1489"/>
        <w:gridCol w:w="1296"/>
        <w:gridCol w:w="1303"/>
        <w:gridCol w:w="1167"/>
        <w:gridCol w:w="1216"/>
        <w:gridCol w:w="892"/>
      </w:tblGrid>
      <w:tr w:rsidR="0002544D" w14:paraId="68B87249" w14:textId="77777777" w:rsidTr="00E807AE">
        <w:trPr>
          <w:trHeight w:val="466"/>
        </w:trPr>
        <w:tc>
          <w:tcPr>
            <w:tcW w:w="0" w:type="auto"/>
            <w:vMerge w:val="restart"/>
            <w:tcBorders>
              <w:top w:val="single" w:sz="12" w:space="0" w:color="auto"/>
              <w:left w:val="nil"/>
              <w:bottom w:val="single" w:sz="12" w:space="0" w:color="auto"/>
              <w:right w:val="nil"/>
            </w:tcBorders>
            <w:noWrap/>
            <w:hideMark/>
          </w:tcPr>
          <w:p w14:paraId="2F0BDAB4"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Vegetable types</w:t>
            </w:r>
          </w:p>
        </w:tc>
        <w:tc>
          <w:tcPr>
            <w:tcW w:w="0" w:type="auto"/>
            <w:vMerge w:val="restart"/>
            <w:tcBorders>
              <w:top w:val="single" w:sz="12" w:space="0" w:color="auto"/>
              <w:left w:val="nil"/>
              <w:bottom w:val="single" w:sz="12" w:space="0" w:color="auto"/>
              <w:right w:val="nil"/>
            </w:tcBorders>
            <w:noWrap/>
            <w:hideMark/>
          </w:tcPr>
          <w:p w14:paraId="74D1E90E"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Numbers</w:t>
            </w:r>
          </w:p>
          <w:p w14:paraId="33E6C1BC"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of vegetables</w:t>
            </w:r>
          </w:p>
        </w:tc>
        <w:tc>
          <w:tcPr>
            <w:tcW w:w="0" w:type="auto"/>
            <w:gridSpan w:val="3"/>
            <w:tcBorders>
              <w:top w:val="single" w:sz="12" w:space="0" w:color="auto"/>
              <w:left w:val="nil"/>
              <w:bottom w:val="single" w:sz="12" w:space="0" w:color="auto"/>
              <w:right w:val="nil"/>
            </w:tcBorders>
            <w:noWrap/>
            <w:hideMark/>
          </w:tcPr>
          <w:p w14:paraId="36A328AE" w14:textId="77777777" w:rsidR="00E807AE" w:rsidRPr="003D1728" w:rsidRDefault="00DA5F71" w:rsidP="003B5AE3">
            <w:pPr>
              <w:spacing w:line="240" w:lineRule="auto"/>
              <w:rPr>
                <w:rFonts w:ascii="Times New Roman" w:hAnsi="Times New Roman" w:cs="Times New Roman"/>
                <w:sz w:val="24"/>
                <w:szCs w:val="24"/>
              </w:rPr>
            </w:pPr>
            <w:r>
              <w:rPr>
                <w:rFonts w:ascii="Times New Roman" w:hAnsi="Times New Roman" w:cs="Times New Roman"/>
                <w:i/>
                <w:sz w:val="24"/>
                <w:szCs w:val="24"/>
              </w:rPr>
              <w:t xml:space="preserve">Salmonella </w:t>
            </w:r>
            <w:r w:rsidRPr="003D1728">
              <w:rPr>
                <w:rFonts w:ascii="Times New Roman" w:hAnsi="Times New Roman" w:cs="Times New Roman"/>
                <w:sz w:val="24"/>
                <w:szCs w:val="24"/>
              </w:rPr>
              <w:t>serotypes n (%)</w:t>
            </w:r>
          </w:p>
        </w:tc>
        <w:tc>
          <w:tcPr>
            <w:tcW w:w="0" w:type="auto"/>
            <w:vMerge w:val="restart"/>
            <w:tcBorders>
              <w:top w:val="single" w:sz="12" w:space="0" w:color="auto"/>
              <w:left w:val="nil"/>
              <w:bottom w:val="single" w:sz="12" w:space="0" w:color="auto"/>
              <w:right w:val="nil"/>
            </w:tcBorders>
            <w:noWrap/>
            <w:hideMark/>
          </w:tcPr>
          <w:p w14:paraId="2C5C7DD1"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Total</w:t>
            </w:r>
          </w:p>
        </w:tc>
        <w:tc>
          <w:tcPr>
            <w:tcW w:w="0" w:type="auto"/>
            <w:vMerge w:val="restart"/>
            <w:tcBorders>
              <w:top w:val="single" w:sz="12" w:space="0" w:color="auto"/>
              <w:left w:val="nil"/>
              <w:bottom w:val="single" w:sz="12" w:space="0" w:color="auto"/>
              <w:right w:val="nil"/>
            </w:tcBorders>
            <w:hideMark/>
          </w:tcPr>
          <w:p w14:paraId="73539643" w14:textId="77777777" w:rsidR="00E807AE" w:rsidRPr="003D1728" w:rsidRDefault="00DA5F71">
            <w:pPr>
              <w:spacing w:line="240" w:lineRule="auto"/>
              <w:jc w:val="center"/>
              <w:rPr>
                <w:rFonts w:ascii="Times New Roman" w:hAnsi="Times New Roman" w:cs="Times New Roman"/>
                <w:i/>
                <w:sz w:val="24"/>
                <w:szCs w:val="24"/>
              </w:rPr>
            </w:pPr>
            <w:r w:rsidRPr="003D1728">
              <w:rPr>
                <w:rFonts w:ascii="Times New Roman" w:hAnsi="Times New Roman" w:cs="Times New Roman"/>
                <w:i/>
                <w:sz w:val="24"/>
                <w:szCs w:val="24"/>
              </w:rPr>
              <w:t>P value</w:t>
            </w:r>
          </w:p>
        </w:tc>
      </w:tr>
      <w:tr w:rsidR="0002544D" w14:paraId="239D62FA" w14:textId="77777777" w:rsidTr="00E807AE">
        <w:trPr>
          <w:trHeight w:val="466"/>
        </w:trPr>
        <w:tc>
          <w:tcPr>
            <w:tcW w:w="0" w:type="auto"/>
            <w:vMerge/>
            <w:tcBorders>
              <w:top w:val="single" w:sz="12" w:space="0" w:color="auto"/>
              <w:left w:val="nil"/>
              <w:bottom w:val="single" w:sz="12" w:space="0" w:color="auto"/>
              <w:right w:val="nil"/>
            </w:tcBorders>
            <w:vAlign w:val="center"/>
            <w:hideMark/>
          </w:tcPr>
          <w:p w14:paraId="070554BB" w14:textId="77777777" w:rsidR="00E807AE" w:rsidRPr="003D1728" w:rsidRDefault="00E807AE">
            <w:pPr>
              <w:spacing w:line="240" w:lineRule="auto"/>
              <w:rPr>
                <w:rFonts w:ascii="Times New Roman" w:hAnsi="Times New Roman" w:cs="Times New Roman"/>
                <w:sz w:val="24"/>
                <w:szCs w:val="24"/>
              </w:rPr>
            </w:pPr>
          </w:p>
        </w:tc>
        <w:tc>
          <w:tcPr>
            <w:tcW w:w="0" w:type="auto"/>
            <w:vMerge/>
            <w:tcBorders>
              <w:top w:val="single" w:sz="12" w:space="0" w:color="auto"/>
              <w:left w:val="nil"/>
              <w:bottom w:val="single" w:sz="12" w:space="0" w:color="auto"/>
              <w:right w:val="nil"/>
            </w:tcBorders>
            <w:vAlign w:val="center"/>
            <w:hideMark/>
          </w:tcPr>
          <w:p w14:paraId="72904739" w14:textId="77777777" w:rsidR="00E807AE" w:rsidRPr="003D1728" w:rsidRDefault="00E807AE">
            <w:pPr>
              <w:spacing w:line="240" w:lineRule="auto"/>
              <w:rPr>
                <w:rFonts w:ascii="Times New Roman" w:hAnsi="Times New Roman" w:cs="Times New Roman"/>
                <w:sz w:val="24"/>
                <w:szCs w:val="24"/>
              </w:rPr>
            </w:pPr>
          </w:p>
        </w:tc>
        <w:tc>
          <w:tcPr>
            <w:tcW w:w="0" w:type="auto"/>
            <w:tcBorders>
              <w:top w:val="single" w:sz="12" w:space="0" w:color="auto"/>
              <w:left w:val="nil"/>
              <w:bottom w:val="single" w:sz="12" w:space="0" w:color="auto"/>
              <w:right w:val="nil"/>
            </w:tcBorders>
            <w:noWrap/>
            <w:hideMark/>
          </w:tcPr>
          <w:p w14:paraId="240945E0" w14:textId="77777777" w:rsidR="00E807AE" w:rsidRPr="003D1728" w:rsidRDefault="00DA5F71">
            <w:pPr>
              <w:spacing w:line="240" w:lineRule="auto"/>
              <w:rPr>
                <w:rFonts w:ascii="Times New Roman" w:hAnsi="Times New Roman" w:cs="Times New Roman"/>
                <w:i/>
                <w:sz w:val="24"/>
                <w:szCs w:val="24"/>
              </w:rPr>
            </w:pPr>
            <w:r w:rsidRPr="003D1728">
              <w:rPr>
                <w:rFonts w:ascii="Times New Roman" w:hAnsi="Times New Roman" w:cs="Times New Roman"/>
                <w:i/>
                <w:sz w:val="24"/>
                <w:szCs w:val="24"/>
              </w:rPr>
              <w:t xml:space="preserve">S. </w:t>
            </w:r>
            <w:proofErr w:type="spellStart"/>
            <w:r w:rsidRPr="003D1728">
              <w:rPr>
                <w:rFonts w:ascii="Times New Roman" w:hAnsi="Times New Roman" w:cs="Times New Roman"/>
                <w:i/>
                <w:sz w:val="24"/>
                <w:szCs w:val="24"/>
              </w:rPr>
              <w:t>arizonae</w:t>
            </w:r>
            <w:proofErr w:type="spellEnd"/>
          </w:p>
        </w:tc>
        <w:tc>
          <w:tcPr>
            <w:tcW w:w="0" w:type="auto"/>
            <w:tcBorders>
              <w:top w:val="single" w:sz="12" w:space="0" w:color="auto"/>
              <w:left w:val="nil"/>
              <w:bottom w:val="single" w:sz="12" w:space="0" w:color="auto"/>
              <w:right w:val="nil"/>
            </w:tcBorders>
            <w:noWrap/>
            <w:hideMark/>
          </w:tcPr>
          <w:p w14:paraId="12CA7912" w14:textId="77777777" w:rsidR="00E807AE" w:rsidRPr="003D1728" w:rsidRDefault="003B5AE3" w:rsidP="003B5AE3">
            <w:pPr>
              <w:spacing w:line="240" w:lineRule="auto"/>
              <w:rPr>
                <w:rFonts w:ascii="Times New Roman" w:hAnsi="Times New Roman" w:cs="Times New Roman"/>
                <w:i/>
                <w:sz w:val="24"/>
                <w:szCs w:val="24"/>
              </w:rPr>
            </w:pPr>
            <w:r w:rsidRPr="003D1728">
              <w:rPr>
                <w:rFonts w:ascii="Times New Roman" w:hAnsi="Times New Roman" w:cs="Times New Roman"/>
                <w:i/>
                <w:sz w:val="24"/>
                <w:szCs w:val="24"/>
              </w:rPr>
              <w:t>S Pullorum</w:t>
            </w:r>
          </w:p>
        </w:tc>
        <w:tc>
          <w:tcPr>
            <w:tcW w:w="0" w:type="auto"/>
            <w:tcBorders>
              <w:top w:val="single" w:sz="12" w:space="0" w:color="auto"/>
              <w:left w:val="nil"/>
              <w:bottom w:val="single" w:sz="12" w:space="0" w:color="auto"/>
              <w:right w:val="nil"/>
            </w:tcBorders>
            <w:noWrap/>
            <w:hideMark/>
          </w:tcPr>
          <w:p w14:paraId="7C936115" w14:textId="77777777" w:rsidR="00E807AE" w:rsidRPr="003D1728" w:rsidRDefault="00DA5F71">
            <w:pPr>
              <w:spacing w:line="240" w:lineRule="auto"/>
              <w:rPr>
                <w:rFonts w:ascii="Times New Roman" w:hAnsi="Times New Roman" w:cs="Times New Roman"/>
                <w:i/>
                <w:sz w:val="24"/>
                <w:szCs w:val="24"/>
              </w:rPr>
            </w:pPr>
            <w:r w:rsidRPr="003D1728">
              <w:rPr>
                <w:rFonts w:ascii="Times New Roman" w:hAnsi="Times New Roman" w:cs="Times New Roman"/>
                <w:i/>
                <w:sz w:val="24"/>
                <w:szCs w:val="24"/>
              </w:rPr>
              <w:t>S.</w:t>
            </w:r>
            <w:r w:rsidRPr="003D1728">
              <w:rPr>
                <w:rFonts w:ascii="Times New Roman" w:hAnsi="Times New Roman" w:cs="Times New Roman"/>
                <w:sz w:val="24"/>
                <w:szCs w:val="24"/>
              </w:rPr>
              <w:t xml:space="preserve"> spp.</w:t>
            </w:r>
          </w:p>
        </w:tc>
        <w:tc>
          <w:tcPr>
            <w:tcW w:w="0" w:type="auto"/>
            <w:vMerge/>
            <w:tcBorders>
              <w:top w:val="single" w:sz="12" w:space="0" w:color="auto"/>
              <w:left w:val="nil"/>
              <w:bottom w:val="single" w:sz="12" w:space="0" w:color="auto"/>
              <w:right w:val="nil"/>
            </w:tcBorders>
            <w:vAlign w:val="center"/>
            <w:hideMark/>
          </w:tcPr>
          <w:p w14:paraId="3D004FA6" w14:textId="77777777" w:rsidR="00E807AE" w:rsidRPr="003D1728" w:rsidRDefault="00E807AE">
            <w:pPr>
              <w:spacing w:line="240" w:lineRule="auto"/>
              <w:rPr>
                <w:rFonts w:ascii="Times New Roman" w:hAnsi="Times New Roman" w:cs="Times New Roman"/>
                <w:b/>
                <w:sz w:val="24"/>
                <w:szCs w:val="24"/>
              </w:rPr>
            </w:pPr>
          </w:p>
        </w:tc>
        <w:tc>
          <w:tcPr>
            <w:tcW w:w="0" w:type="auto"/>
            <w:vMerge/>
            <w:tcBorders>
              <w:top w:val="single" w:sz="12" w:space="0" w:color="auto"/>
              <w:left w:val="nil"/>
              <w:bottom w:val="single" w:sz="12" w:space="0" w:color="auto"/>
              <w:right w:val="nil"/>
            </w:tcBorders>
            <w:vAlign w:val="center"/>
            <w:hideMark/>
          </w:tcPr>
          <w:p w14:paraId="4FFC783C" w14:textId="77777777" w:rsidR="00E807AE" w:rsidRPr="003D1728" w:rsidRDefault="00E807AE">
            <w:pPr>
              <w:spacing w:line="240" w:lineRule="auto"/>
              <w:rPr>
                <w:rFonts w:ascii="Times New Roman" w:hAnsi="Times New Roman" w:cs="Times New Roman"/>
                <w:i/>
                <w:sz w:val="24"/>
                <w:szCs w:val="24"/>
              </w:rPr>
            </w:pPr>
          </w:p>
        </w:tc>
      </w:tr>
      <w:tr w:rsidR="0002544D" w14:paraId="0C5AC459" w14:textId="77777777" w:rsidTr="00E807AE">
        <w:trPr>
          <w:trHeight w:val="466"/>
        </w:trPr>
        <w:tc>
          <w:tcPr>
            <w:tcW w:w="0" w:type="auto"/>
            <w:tcBorders>
              <w:top w:val="single" w:sz="12" w:space="0" w:color="auto"/>
              <w:left w:val="nil"/>
              <w:bottom w:val="nil"/>
              <w:right w:val="nil"/>
            </w:tcBorders>
            <w:noWrap/>
            <w:hideMark/>
          </w:tcPr>
          <w:p w14:paraId="67EAC7BE"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Carrot</w:t>
            </w:r>
          </w:p>
        </w:tc>
        <w:tc>
          <w:tcPr>
            <w:tcW w:w="0" w:type="auto"/>
            <w:tcBorders>
              <w:top w:val="single" w:sz="12" w:space="0" w:color="auto"/>
              <w:left w:val="nil"/>
              <w:bottom w:val="nil"/>
              <w:right w:val="nil"/>
            </w:tcBorders>
            <w:noWrap/>
            <w:hideMark/>
          </w:tcPr>
          <w:p w14:paraId="34FDA35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12</w:t>
            </w:r>
          </w:p>
        </w:tc>
        <w:tc>
          <w:tcPr>
            <w:tcW w:w="0" w:type="auto"/>
            <w:tcBorders>
              <w:top w:val="single" w:sz="12" w:space="0" w:color="auto"/>
              <w:left w:val="nil"/>
              <w:bottom w:val="nil"/>
              <w:right w:val="nil"/>
            </w:tcBorders>
            <w:noWrap/>
            <w:hideMark/>
          </w:tcPr>
          <w:p w14:paraId="016FCF8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8.33)</w:t>
            </w:r>
            <w:r w:rsidRPr="003D1728">
              <w:rPr>
                <w:rFonts w:ascii="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978DA6A"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single" w:sz="12" w:space="0" w:color="auto"/>
              <w:left w:val="nil"/>
              <w:bottom w:val="nil"/>
              <w:right w:val="nil"/>
            </w:tcBorders>
            <w:noWrap/>
            <w:hideMark/>
          </w:tcPr>
          <w:p w14:paraId="6C5FD7B8"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2 (</w:t>
            </w:r>
            <w:proofErr w:type="gramStart"/>
            <w:r w:rsidRPr="003D1728">
              <w:rPr>
                <w:rFonts w:ascii="Times New Roman" w:hAnsi="Times New Roman" w:cs="Times New Roman"/>
                <w:sz w:val="24"/>
                <w:szCs w:val="24"/>
              </w:rPr>
              <w:t>16.67)</w:t>
            </w:r>
            <w:r w:rsidRPr="003D1728">
              <w:rPr>
                <w:rFonts w:ascii="Times New Roman" w:hAnsi="Times New Roman" w:cs="Times New Roman"/>
                <w:sz w:val="24"/>
                <w:szCs w:val="24"/>
                <w:vertAlign w:val="superscript"/>
              </w:rPr>
              <w:t>a</w:t>
            </w:r>
            <w:proofErr w:type="gramEnd"/>
          </w:p>
        </w:tc>
        <w:tc>
          <w:tcPr>
            <w:tcW w:w="0" w:type="auto"/>
            <w:tcBorders>
              <w:top w:val="single" w:sz="12" w:space="0" w:color="auto"/>
              <w:left w:val="nil"/>
              <w:bottom w:val="nil"/>
              <w:right w:val="nil"/>
            </w:tcBorders>
            <w:noWrap/>
            <w:hideMark/>
          </w:tcPr>
          <w:p w14:paraId="33E39086"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3 (25.00)</w:t>
            </w:r>
          </w:p>
        </w:tc>
        <w:tc>
          <w:tcPr>
            <w:tcW w:w="0" w:type="auto"/>
            <w:vMerge w:val="restart"/>
            <w:tcBorders>
              <w:top w:val="single" w:sz="12" w:space="0" w:color="auto"/>
              <w:left w:val="nil"/>
              <w:bottom w:val="nil"/>
              <w:right w:val="nil"/>
            </w:tcBorders>
            <w:hideMark/>
          </w:tcPr>
          <w:p w14:paraId="3C2C4710" w14:textId="77777777" w:rsidR="00AA254C" w:rsidRDefault="00AA254C">
            <w:pPr>
              <w:spacing w:line="240" w:lineRule="auto"/>
              <w:jc w:val="center"/>
              <w:rPr>
                <w:rFonts w:ascii="Times New Roman" w:hAnsi="Times New Roman" w:cs="Times New Roman"/>
                <w:sz w:val="24"/>
                <w:szCs w:val="24"/>
              </w:rPr>
            </w:pPr>
          </w:p>
          <w:p w14:paraId="09AEF740" w14:textId="77777777" w:rsidR="00AA254C" w:rsidRDefault="00AA254C">
            <w:pPr>
              <w:spacing w:line="240" w:lineRule="auto"/>
              <w:jc w:val="center"/>
              <w:rPr>
                <w:rFonts w:ascii="Times New Roman" w:hAnsi="Times New Roman" w:cs="Times New Roman"/>
                <w:sz w:val="24"/>
                <w:szCs w:val="24"/>
              </w:rPr>
            </w:pPr>
          </w:p>
          <w:p w14:paraId="184FFBD7" w14:textId="77777777" w:rsidR="00AA254C" w:rsidRDefault="00AA254C">
            <w:pPr>
              <w:spacing w:line="240" w:lineRule="auto"/>
              <w:jc w:val="center"/>
              <w:rPr>
                <w:rFonts w:ascii="Times New Roman" w:hAnsi="Times New Roman" w:cs="Times New Roman"/>
                <w:sz w:val="24"/>
                <w:szCs w:val="24"/>
              </w:rPr>
            </w:pPr>
          </w:p>
          <w:p w14:paraId="4F7D1350" w14:textId="77777777" w:rsidR="00E807AE" w:rsidRPr="003D1728" w:rsidRDefault="00DA5F71">
            <w:pPr>
              <w:spacing w:line="240" w:lineRule="auto"/>
              <w:jc w:val="center"/>
              <w:rPr>
                <w:rFonts w:ascii="Times New Roman" w:hAnsi="Times New Roman" w:cs="Times New Roman"/>
                <w:sz w:val="24"/>
                <w:szCs w:val="24"/>
              </w:rPr>
            </w:pPr>
            <w:r w:rsidRPr="003D1728">
              <w:rPr>
                <w:rFonts w:ascii="Times New Roman" w:hAnsi="Times New Roman" w:cs="Times New Roman"/>
                <w:sz w:val="24"/>
                <w:szCs w:val="24"/>
              </w:rPr>
              <w:t>0.413</w:t>
            </w:r>
          </w:p>
        </w:tc>
      </w:tr>
      <w:tr w:rsidR="0002544D" w14:paraId="74279D84" w14:textId="77777777" w:rsidTr="00E807AE">
        <w:trPr>
          <w:trHeight w:val="466"/>
        </w:trPr>
        <w:tc>
          <w:tcPr>
            <w:tcW w:w="0" w:type="auto"/>
            <w:tcBorders>
              <w:top w:val="nil"/>
              <w:left w:val="nil"/>
              <w:bottom w:val="nil"/>
              <w:right w:val="nil"/>
            </w:tcBorders>
            <w:noWrap/>
            <w:hideMark/>
          </w:tcPr>
          <w:p w14:paraId="112B4D7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Lettuce</w:t>
            </w:r>
          </w:p>
        </w:tc>
        <w:tc>
          <w:tcPr>
            <w:tcW w:w="0" w:type="auto"/>
            <w:tcBorders>
              <w:top w:val="nil"/>
              <w:left w:val="nil"/>
              <w:bottom w:val="nil"/>
              <w:right w:val="nil"/>
            </w:tcBorders>
            <w:noWrap/>
            <w:hideMark/>
          </w:tcPr>
          <w:p w14:paraId="4547C4D8"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65</w:t>
            </w:r>
          </w:p>
        </w:tc>
        <w:tc>
          <w:tcPr>
            <w:tcW w:w="0" w:type="auto"/>
            <w:tcBorders>
              <w:top w:val="nil"/>
              <w:left w:val="nil"/>
              <w:bottom w:val="nil"/>
              <w:right w:val="nil"/>
            </w:tcBorders>
            <w:noWrap/>
            <w:hideMark/>
          </w:tcPr>
          <w:p w14:paraId="6D575A8C"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1.54)</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4B39A30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1.54)</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7D2FE1E3"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5 (</w:t>
            </w:r>
            <w:proofErr w:type="gramStart"/>
            <w:r w:rsidRPr="003D1728">
              <w:rPr>
                <w:rFonts w:ascii="Times New Roman" w:hAnsi="Times New Roman" w:cs="Times New Roman"/>
                <w:sz w:val="24"/>
                <w:szCs w:val="24"/>
              </w:rPr>
              <w:t>7.69)</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30F9B0F6"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7 (10.77)</w:t>
            </w:r>
          </w:p>
        </w:tc>
        <w:tc>
          <w:tcPr>
            <w:tcW w:w="0" w:type="auto"/>
            <w:vMerge/>
            <w:tcBorders>
              <w:top w:val="single" w:sz="12" w:space="0" w:color="auto"/>
              <w:left w:val="nil"/>
              <w:bottom w:val="nil"/>
              <w:right w:val="nil"/>
            </w:tcBorders>
            <w:vAlign w:val="center"/>
            <w:hideMark/>
          </w:tcPr>
          <w:p w14:paraId="76068BA1" w14:textId="77777777" w:rsidR="00E807AE" w:rsidRPr="003D1728" w:rsidRDefault="00E807AE">
            <w:pPr>
              <w:spacing w:line="240" w:lineRule="auto"/>
              <w:rPr>
                <w:rFonts w:ascii="Times New Roman" w:hAnsi="Times New Roman" w:cs="Times New Roman"/>
                <w:sz w:val="24"/>
                <w:szCs w:val="24"/>
              </w:rPr>
            </w:pPr>
          </w:p>
        </w:tc>
      </w:tr>
      <w:tr w:rsidR="0002544D" w14:paraId="30EEB906" w14:textId="77777777" w:rsidTr="00E807AE">
        <w:trPr>
          <w:trHeight w:val="466"/>
        </w:trPr>
        <w:tc>
          <w:tcPr>
            <w:tcW w:w="0" w:type="auto"/>
            <w:tcBorders>
              <w:top w:val="nil"/>
              <w:left w:val="nil"/>
              <w:bottom w:val="nil"/>
              <w:right w:val="nil"/>
            </w:tcBorders>
            <w:noWrap/>
            <w:hideMark/>
          </w:tcPr>
          <w:p w14:paraId="2ED2BEE0"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Onion</w:t>
            </w:r>
          </w:p>
        </w:tc>
        <w:tc>
          <w:tcPr>
            <w:tcW w:w="0" w:type="auto"/>
            <w:tcBorders>
              <w:top w:val="nil"/>
              <w:left w:val="nil"/>
              <w:bottom w:val="nil"/>
              <w:right w:val="nil"/>
            </w:tcBorders>
            <w:noWrap/>
            <w:hideMark/>
          </w:tcPr>
          <w:p w14:paraId="65F15CD5"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12</w:t>
            </w:r>
          </w:p>
        </w:tc>
        <w:tc>
          <w:tcPr>
            <w:tcW w:w="0" w:type="auto"/>
            <w:tcBorders>
              <w:top w:val="nil"/>
              <w:left w:val="nil"/>
              <w:bottom w:val="nil"/>
              <w:right w:val="nil"/>
            </w:tcBorders>
            <w:noWrap/>
            <w:hideMark/>
          </w:tcPr>
          <w:p w14:paraId="77833FD3"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013489CD"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797329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1 (</w:t>
            </w:r>
            <w:proofErr w:type="gramStart"/>
            <w:r w:rsidRPr="003D1728">
              <w:rPr>
                <w:rFonts w:ascii="Times New Roman" w:hAnsi="Times New Roman" w:cs="Times New Roman"/>
                <w:sz w:val="24"/>
                <w:szCs w:val="24"/>
              </w:rPr>
              <w:t>8.33)</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E7CE91B"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1 (8.33)</w:t>
            </w:r>
          </w:p>
        </w:tc>
        <w:tc>
          <w:tcPr>
            <w:tcW w:w="0" w:type="auto"/>
            <w:vMerge/>
            <w:tcBorders>
              <w:top w:val="single" w:sz="12" w:space="0" w:color="auto"/>
              <w:left w:val="nil"/>
              <w:bottom w:val="nil"/>
              <w:right w:val="nil"/>
            </w:tcBorders>
            <w:vAlign w:val="center"/>
            <w:hideMark/>
          </w:tcPr>
          <w:p w14:paraId="790787B9" w14:textId="77777777" w:rsidR="00E807AE" w:rsidRPr="003D1728" w:rsidRDefault="00E807AE">
            <w:pPr>
              <w:spacing w:line="240" w:lineRule="auto"/>
              <w:rPr>
                <w:rFonts w:ascii="Times New Roman" w:hAnsi="Times New Roman" w:cs="Times New Roman"/>
                <w:sz w:val="24"/>
                <w:szCs w:val="24"/>
              </w:rPr>
            </w:pPr>
          </w:p>
        </w:tc>
      </w:tr>
      <w:tr w:rsidR="0002544D" w14:paraId="7D551E1C" w14:textId="77777777" w:rsidTr="00E807AE">
        <w:trPr>
          <w:trHeight w:val="466"/>
        </w:trPr>
        <w:tc>
          <w:tcPr>
            <w:tcW w:w="0" w:type="auto"/>
            <w:tcBorders>
              <w:top w:val="nil"/>
              <w:left w:val="nil"/>
              <w:bottom w:val="nil"/>
              <w:right w:val="nil"/>
            </w:tcBorders>
            <w:noWrap/>
            <w:hideMark/>
          </w:tcPr>
          <w:p w14:paraId="513CD58C"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Tomato</w:t>
            </w:r>
          </w:p>
        </w:tc>
        <w:tc>
          <w:tcPr>
            <w:tcW w:w="0" w:type="auto"/>
            <w:tcBorders>
              <w:top w:val="nil"/>
              <w:left w:val="nil"/>
              <w:bottom w:val="nil"/>
              <w:right w:val="nil"/>
            </w:tcBorders>
            <w:noWrap/>
            <w:hideMark/>
          </w:tcPr>
          <w:p w14:paraId="25D948CF"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35</w:t>
            </w:r>
          </w:p>
        </w:tc>
        <w:tc>
          <w:tcPr>
            <w:tcW w:w="0" w:type="auto"/>
            <w:tcBorders>
              <w:top w:val="nil"/>
              <w:left w:val="nil"/>
              <w:bottom w:val="nil"/>
              <w:right w:val="nil"/>
            </w:tcBorders>
            <w:noWrap/>
            <w:hideMark/>
          </w:tcPr>
          <w:p w14:paraId="1BCAE4B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51B55789"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0</w:t>
            </w:r>
            <w:r w:rsidRPr="003D1728">
              <w:rPr>
                <w:rFonts w:ascii="Times New Roman" w:hAnsi="Times New Roman" w:cs="Times New Roman"/>
                <w:sz w:val="24"/>
                <w:szCs w:val="24"/>
                <w:vertAlign w:val="superscript"/>
              </w:rPr>
              <w:t>a</w:t>
            </w:r>
          </w:p>
        </w:tc>
        <w:tc>
          <w:tcPr>
            <w:tcW w:w="0" w:type="auto"/>
            <w:tcBorders>
              <w:top w:val="nil"/>
              <w:left w:val="nil"/>
              <w:bottom w:val="nil"/>
              <w:right w:val="nil"/>
            </w:tcBorders>
            <w:noWrap/>
            <w:hideMark/>
          </w:tcPr>
          <w:p w14:paraId="34EC03CD" w14:textId="77777777" w:rsidR="00E807AE" w:rsidRPr="003D1728" w:rsidRDefault="00DA5F71">
            <w:pPr>
              <w:spacing w:line="240" w:lineRule="auto"/>
              <w:rPr>
                <w:rFonts w:ascii="Times New Roman" w:hAnsi="Times New Roman" w:cs="Times New Roman"/>
                <w:sz w:val="24"/>
                <w:szCs w:val="24"/>
              </w:rPr>
            </w:pPr>
            <w:r w:rsidRPr="003D1728">
              <w:rPr>
                <w:rFonts w:ascii="Times New Roman" w:hAnsi="Times New Roman" w:cs="Times New Roman"/>
                <w:sz w:val="24"/>
                <w:szCs w:val="24"/>
              </w:rPr>
              <w:t>2 (</w:t>
            </w:r>
            <w:proofErr w:type="gramStart"/>
            <w:r w:rsidRPr="003D1728">
              <w:rPr>
                <w:rFonts w:ascii="Times New Roman" w:hAnsi="Times New Roman" w:cs="Times New Roman"/>
                <w:sz w:val="24"/>
                <w:szCs w:val="24"/>
              </w:rPr>
              <w:t>5.71)</w:t>
            </w:r>
            <w:r w:rsidRPr="003D1728">
              <w:rPr>
                <w:rFonts w:ascii="Times New Roman" w:hAnsi="Times New Roman" w:cs="Times New Roman"/>
                <w:sz w:val="24"/>
                <w:szCs w:val="24"/>
                <w:vertAlign w:val="superscript"/>
              </w:rPr>
              <w:t>a</w:t>
            </w:r>
            <w:proofErr w:type="gramEnd"/>
          </w:p>
        </w:tc>
        <w:tc>
          <w:tcPr>
            <w:tcW w:w="0" w:type="auto"/>
            <w:tcBorders>
              <w:top w:val="nil"/>
              <w:left w:val="nil"/>
              <w:bottom w:val="nil"/>
              <w:right w:val="nil"/>
            </w:tcBorders>
            <w:noWrap/>
            <w:hideMark/>
          </w:tcPr>
          <w:p w14:paraId="5D5AB1ED"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2 (5.71)</w:t>
            </w:r>
          </w:p>
        </w:tc>
        <w:tc>
          <w:tcPr>
            <w:tcW w:w="0" w:type="auto"/>
            <w:tcBorders>
              <w:top w:val="nil"/>
              <w:left w:val="nil"/>
              <w:bottom w:val="nil"/>
              <w:right w:val="nil"/>
            </w:tcBorders>
          </w:tcPr>
          <w:p w14:paraId="7B68C4DC" w14:textId="77777777" w:rsidR="00E807AE" w:rsidRPr="003D1728" w:rsidRDefault="00E807AE">
            <w:pPr>
              <w:spacing w:line="240" w:lineRule="auto"/>
              <w:jc w:val="center"/>
              <w:rPr>
                <w:rFonts w:ascii="Times New Roman" w:hAnsi="Times New Roman" w:cs="Times New Roman"/>
                <w:sz w:val="24"/>
                <w:szCs w:val="24"/>
              </w:rPr>
            </w:pPr>
          </w:p>
        </w:tc>
      </w:tr>
      <w:tr w:rsidR="0002544D" w14:paraId="042F6884" w14:textId="77777777" w:rsidTr="00E807AE">
        <w:trPr>
          <w:trHeight w:val="466"/>
        </w:trPr>
        <w:tc>
          <w:tcPr>
            <w:tcW w:w="0" w:type="auto"/>
            <w:tcBorders>
              <w:top w:val="nil"/>
              <w:left w:val="nil"/>
              <w:bottom w:val="single" w:sz="12" w:space="0" w:color="auto"/>
              <w:right w:val="nil"/>
            </w:tcBorders>
            <w:noWrap/>
            <w:hideMark/>
          </w:tcPr>
          <w:p w14:paraId="4571117B"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Total</w:t>
            </w:r>
          </w:p>
        </w:tc>
        <w:tc>
          <w:tcPr>
            <w:tcW w:w="0" w:type="auto"/>
            <w:tcBorders>
              <w:top w:val="nil"/>
              <w:left w:val="nil"/>
              <w:bottom w:val="single" w:sz="12" w:space="0" w:color="auto"/>
              <w:right w:val="nil"/>
            </w:tcBorders>
            <w:noWrap/>
            <w:hideMark/>
          </w:tcPr>
          <w:p w14:paraId="1DB87886"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124</w:t>
            </w:r>
          </w:p>
        </w:tc>
        <w:tc>
          <w:tcPr>
            <w:tcW w:w="0" w:type="auto"/>
            <w:tcBorders>
              <w:top w:val="nil"/>
              <w:left w:val="nil"/>
              <w:bottom w:val="single" w:sz="12" w:space="0" w:color="auto"/>
              <w:right w:val="nil"/>
            </w:tcBorders>
            <w:noWrap/>
            <w:hideMark/>
          </w:tcPr>
          <w:p w14:paraId="48F4622E"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2 (1.61)</w:t>
            </w:r>
          </w:p>
        </w:tc>
        <w:tc>
          <w:tcPr>
            <w:tcW w:w="0" w:type="auto"/>
            <w:tcBorders>
              <w:top w:val="nil"/>
              <w:left w:val="nil"/>
              <w:bottom w:val="single" w:sz="12" w:space="0" w:color="auto"/>
              <w:right w:val="nil"/>
            </w:tcBorders>
            <w:noWrap/>
            <w:hideMark/>
          </w:tcPr>
          <w:p w14:paraId="62674CB6"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1 (0.80)</w:t>
            </w:r>
          </w:p>
        </w:tc>
        <w:tc>
          <w:tcPr>
            <w:tcW w:w="0" w:type="auto"/>
            <w:tcBorders>
              <w:top w:val="nil"/>
              <w:left w:val="nil"/>
              <w:bottom w:val="single" w:sz="12" w:space="0" w:color="auto"/>
              <w:right w:val="nil"/>
            </w:tcBorders>
            <w:noWrap/>
            <w:hideMark/>
          </w:tcPr>
          <w:p w14:paraId="2FF6BF54" w14:textId="77777777" w:rsidR="00E807AE" w:rsidRPr="003D1728" w:rsidRDefault="00DA5F71">
            <w:pPr>
              <w:spacing w:line="240" w:lineRule="auto"/>
              <w:rPr>
                <w:rFonts w:ascii="Times New Roman" w:hAnsi="Times New Roman" w:cs="Times New Roman"/>
                <w:b/>
                <w:sz w:val="24"/>
                <w:szCs w:val="24"/>
              </w:rPr>
            </w:pPr>
            <w:r w:rsidRPr="003D1728">
              <w:rPr>
                <w:rFonts w:ascii="Times New Roman" w:hAnsi="Times New Roman" w:cs="Times New Roman"/>
                <w:b/>
                <w:sz w:val="24"/>
                <w:szCs w:val="24"/>
              </w:rPr>
              <w:t>10 (8.06)</w:t>
            </w:r>
          </w:p>
        </w:tc>
        <w:tc>
          <w:tcPr>
            <w:tcW w:w="0" w:type="auto"/>
            <w:tcBorders>
              <w:top w:val="nil"/>
              <w:left w:val="nil"/>
              <w:bottom w:val="single" w:sz="12" w:space="0" w:color="auto"/>
              <w:right w:val="nil"/>
            </w:tcBorders>
            <w:noWrap/>
            <w:hideMark/>
          </w:tcPr>
          <w:p w14:paraId="2816D1DC" w14:textId="77777777" w:rsidR="00E807AE" w:rsidRPr="003D1728" w:rsidRDefault="00DA5F71">
            <w:pPr>
              <w:spacing w:line="240" w:lineRule="auto"/>
              <w:jc w:val="center"/>
              <w:rPr>
                <w:rFonts w:ascii="Times New Roman" w:hAnsi="Times New Roman" w:cs="Times New Roman"/>
                <w:b/>
                <w:sz w:val="24"/>
                <w:szCs w:val="24"/>
              </w:rPr>
            </w:pPr>
            <w:r w:rsidRPr="003D1728">
              <w:rPr>
                <w:rFonts w:ascii="Times New Roman" w:hAnsi="Times New Roman" w:cs="Times New Roman"/>
                <w:b/>
                <w:sz w:val="24"/>
                <w:szCs w:val="24"/>
              </w:rPr>
              <w:t>13 (10.48)</w:t>
            </w:r>
          </w:p>
        </w:tc>
        <w:tc>
          <w:tcPr>
            <w:tcW w:w="0" w:type="auto"/>
            <w:tcBorders>
              <w:top w:val="nil"/>
              <w:left w:val="nil"/>
              <w:bottom w:val="single" w:sz="12" w:space="0" w:color="auto"/>
              <w:right w:val="nil"/>
            </w:tcBorders>
          </w:tcPr>
          <w:p w14:paraId="0E7D9E52" w14:textId="77777777" w:rsidR="00E807AE" w:rsidRPr="003D1728" w:rsidRDefault="00E807AE">
            <w:pPr>
              <w:keepNext/>
              <w:spacing w:line="240" w:lineRule="auto"/>
              <w:jc w:val="center"/>
              <w:rPr>
                <w:rFonts w:ascii="Times New Roman" w:hAnsi="Times New Roman" w:cs="Times New Roman"/>
                <w:sz w:val="24"/>
                <w:szCs w:val="24"/>
              </w:rPr>
            </w:pPr>
          </w:p>
        </w:tc>
      </w:tr>
    </w:tbl>
    <w:p w14:paraId="29C93053" w14:textId="77777777" w:rsidR="00E807AE" w:rsidRPr="003D1728" w:rsidRDefault="00E807AE" w:rsidP="00E807AE">
      <w:pPr>
        <w:spacing w:after="0" w:line="360" w:lineRule="auto"/>
        <w:jc w:val="both"/>
        <w:rPr>
          <w:rFonts w:ascii="Times New Roman" w:eastAsia="Calibri" w:hAnsi="Times New Roman" w:cs="Times New Roman"/>
          <w:sz w:val="24"/>
          <w:szCs w:val="24"/>
        </w:rPr>
      </w:pPr>
    </w:p>
    <w:p w14:paraId="264FA59D" w14:textId="77777777" w:rsidR="00E807AE" w:rsidRDefault="00DA5F71" w:rsidP="00E807AE">
      <w:pPr>
        <w:spacing w:after="0" w:line="360" w:lineRule="auto"/>
        <w:jc w:val="both"/>
        <w:rPr>
          <w:rFonts w:ascii="Times New Roman" w:eastAsia="Calibri" w:hAnsi="Times New Roman" w:cs="Times New Roman"/>
          <w:b/>
          <w:sz w:val="24"/>
          <w:szCs w:val="24"/>
        </w:rPr>
      </w:pPr>
      <w:r w:rsidRPr="003D1728">
        <w:rPr>
          <w:rFonts w:ascii="Times New Roman" w:eastAsia="Calibri" w:hAnsi="Times New Roman" w:cs="Times New Roman"/>
          <w:b/>
          <w:sz w:val="24"/>
          <w:szCs w:val="24"/>
        </w:rPr>
        <w:t>Discussion</w:t>
      </w:r>
    </w:p>
    <w:p w14:paraId="58913A1F" w14:textId="77777777" w:rsidR="003D1728" w:rsidRPr="003D1728" w:rsidRDefault="003D1728" w:rsidP="00E807AE">
      <w:pPr>
        <w:spacing w:after="0" w:line="360" w:lineRule="auto"/>
        <w:jc w:val="both"/>
        <w:rPr>
          <w:rFonts w:ascii="Times New Roman" w:eastAsia="Calibri" w:hAnsi="Times New Roman" w:cs="Times New Roman"/>
          <w:b/>
          <w:sz w:val="24"/>
          <w:szCs w:val="24"/>
        </w:rPr>
      </w:pPr>
    </w:p>
    <w:p w14:paraId="566F990B" w14:textId="77777777" w:rsidR="00E807AE" w:rsidRPr="003B5AE3" w:rsidRDefault="00DA5F71" w:rsidP="003E1558">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Salmonella </w:t>
      </w:r>
      <w:bookmarkStart w:id="23" w:name="_Hlk178603416"/>
      <w:r w:rsidRPr="003D1728">
        <w:rPr>
          <w:rFonts w:ascii="Times New Roman" w:eastAsia="Calibri" w:hAnsi="Times New Roman" w:cs="Times New Roman"/>
          <w:sz w:val="24"/>
          <w:szCs w:val="24"/>
        </w:rPr>
        <w:t xml:space="preserve">is an enteric bacterium and a major pathogen that causes food poisoning.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species are leading causes of acute gastroenteritis in many countries, and salmonellosis remains an important public health problem worldwide, particularly in developing countries [12].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is a highly pathogenic organism, and once it has been detected in foodstuffs, the latter are classified as unsafe for human consumption [21, 22]. In this study, </w:t>
      </w:r>
      <w:r>
        <w:rPr>
          <w:rFonts w:ascii="Times New Roman" w:eastAsia="Calibri" w:hAnsi="Times New Roman" w:cs="Times New Roman"/>
          <w:i/>
          <w:sz w:val="24"/>
          <w:szCs w:val="24"/>
        </w:rPr>
        <w:t xml:space="preserve">the </w:t>
      </w:r>
      <w:r w:rsidRPr="003D1728">
        <w:rPr>
          <w:rFonts w:ascii="Times New Roman" w:eastAsia="Calibri" w:hAnsi="Times New Roman" w:cs="Times New Roman"/>
          <w:sz w:val="24"/>
          <w:szCs w:val="24"/>
        </w:rPr>
        <w:t xml:space="preserve">prevalence </w:t>
      </w:r>
      <w:r>
        <w:rPr>
          <w:rFonts w:ascii="Times New Roman" w:eastAsia="Calibri" w:hAnsi="Times New Roman" w:cs="Times New Roman"/>
          <w:sz w:val="24"/>
          <w:szCs w:val="24"/>
        </w:rPr>
        <w:t xml:space="preserve">of Salmonella </w:t>
      </w:r>
      <w:r w:rsidRPr="003D1728">
        <w:rPr>
          <w:rFonts w:ascii="Times New Roman" w:eastAsia="Calibri" w:hAnsi="Times New Roman" w:cs="Times New Roman"/>
          <w:sz w:val="24"/>
          <w:szCs w:val="24"/>
        </w:rPr>
        <w:t xml:space="preserve">in all vegetable samples was 13.71% (17/124). Our </w:t>
      </w:r>
      <w:bookmarkEnd w:id="23"/>
      <w:r>
        <w:rPr>
          <w:rFonts w:ascii="Times New Roman" w:eastAsia="Calibri" w:hAnsi="Times New Roman" w:cs="Times New Roman"/>
          <w:sz w:val="24"/>
          <w:szCs w:val="24"/>
        </w:rPr>
        <w:t>results were</w:t>
      </w:r>
      <w:r w:rsidRPr="003D1728">
        <w:rPr>
          <w:rFonts w:ascii="Times New Roman" w:eastAsia="Calibri" w:hAnsi="Times New Roman" w:cs="Times New Roman"/>
          <w:sz w:val="24"/>
          <w:szCs w:val="24"/>
        </w:rPr>
        <w:t xml:space="preserve"> lower than </w:t>
      </w:r>
      <w:r>
        <w:rPr>
          <w:rFonts w:ascii="Times New Roman" w:eastAsia="Calibri" w:hAnsi="Times New Roman" w:cs="Times New Roman"/>
          <w:sz w:val="24"/>
          <w:szCs w:val="24"/>
        </w:rPr>
        <w:t>those of</w:t>
      </w:r>
      <w:r w:rsidRPr="003D1728">
        <w:rPr>
          <w:rFonts w:ascii="Times New Roman" w:eastAsia="Calibri" w:hAnsi="Times New Roman" w:cs="Times New Roman"/>
          <w:sz w:val="24"/>
          <w:szCs w:val="24"/>
        </w:rPr>
        <w:t xml:space="preserve"> a previous study on lettuce in Niger [8]. </w:t>
      </w:r>
      <w:bookmarkStart w:id="24" w:name="_Hlk178603461"/>
      <w:r w:rsidRPr="003D1728">
        <w:rPr>
          <w:rFonts w:ascii="Times New Roman" w:eastAsia="Calibri" w:hAnsi="Times New Roman" w:cs="Times New Roman"/>
          <w:sz w:val="24"/>
          <w:szCs w:val="24"/>
        </w:rPr>
        <w:t>The study reported</w:t>
      </w:r>
      <w:bookmarkEnd w:id="24"/>
      <w:r w:rsidRPr="003D1728">
        <w:rPr>
          <w:rFonts w:ascii="Times New Roman" w:eastAsia="Calibri" w:hAnsi="Times New Roman" w:cs="Times New Roman"/>
          <w:sz w:val="24"/>
          <w:szCs w:val="24"/>
        </w:rPr>
        <w:t xml:space="preserve"> a contamination rate of 36.94% for lettuce samples taken from the eight (8) regions of Niger, with the Niamey region being the most contaminated (i.e.</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56%). This difference could be explained by the fact that half of the samples analyzed in their study were taken in Zango (</w:t>
      </w:r>
      <w:proofErr w:type="spellStart"/>
      <w:r w:rsidRPr="003D1728">
        <w:rPr>
          <w:rFonts w:ascii="Times New Roman" w:eastAsia="Calibri" w:hAnsi="Times New Roman" w:cs="Times New Roman"/>
          <w:sz w:val="24"/>
          <w:szCs w:val="24"/>
        </w:rPr>
        <w:t>Gounti</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yéna</w:t>
      </w:r>
      <w:proofErr w:type="spellEnd"/>
      <w:r w:rsidRPr="003D1728">
        <w:rPr>
          <w:rFonts w:ascii="Times New Roman" w:eastAsia="Calibri" w:hAnsi="Times New Roman" w:cs="Times New Roman"/>
          <w:sz w:val="24"/>
          <w:szCs w:val="24"/>
        </w:rPr>
        <w:t xml:space="preserve">), which corresponds to site 1, the most contaminated of our study sites. </w:t>
      </w:r>
      <w:r>
        <w:rPr>
          <w:rFonts w:ascii="Times New Roman" w:eastAsia="Calibri" w:hAnsi="Times New Roman" w:cs="Times New Roman"/>
          <w:i/>
          <w:iCs/>
          <w:sz w:val="24"/>
          <w:szCs w:val="24"/>
        </w:rPr>
        <w:t xml:space="preserve">Salmonella </w:t>
      </w:r>
      <w:r w:rsidRPr="003D1728">
        <w:rPr>
          <w:rFonts w:ascii="Times New Roman" w:eastAsia="Calibri" w:hAnsi="Times New Roman" w:cs="Times New Roman"/>
          <w:sz w:val="24"/>
          <w:szCs w:val="24"/>
        </w:rPr>
        <w:t xml:space="preserve">prevalence </w:t>
      </w:r>
      <w:r>
        <w:rPr>
          <w:rFonts w:ascii="Times New Roman" w:eastAsia="Calibri" w:hAnsi="Times New Roman" w:cs="Times New Roman"/>
          <w:sz w:val="24"/>
          <w:szCs w:val="24"/>
        </w:rPr>
        <w:t xml:space="preserve">rates </w:t>
      </w:r>
      <w:r w:rsidRPr="003D1728">
        <w:rPr>
          <w:rFonts w:ascii="Times New Roman" w:eastAsia="Calibri" w:hAnsi="Times New Roman" w:cs="Times New Roman"/>
          <w:sz w:val="24"/>
          <w:szCs w:val="24"/>
        </w:rPr>
        <w:t>in lettuce samples of 50% and 70.15% have been reported from Burkina Faso [12, 23]</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and 22% and 16% </w:t>
      </w:r>
      <w:r>
        <w:rPr>
          <w:rFonts w:ascii="Times New Roman" w:eastAsia="Calibri" w:hAnsi="Times New Roman" w:cs="Times New Roman"/>
          <w:sz w:val="24"/>
          <w:szCs w:val="24"/>
        </w:rPr>
        <w:t xml:space="preserve">have been reported </w:t>
      </w:r>
      <w:r w:rsidRPr="003D1728">
        <w:rPr>
          <w:rFonts w:ascii="Times New Roman" w:eastAsia="Calibri" w:hAnsi="Times New Roman" w:cs="Times New Roman"/>
          <w:sz w:val="24"/>
          <w:szCs w:val="24"/>
        </w:rPr>
        <w:t xml:space="preserve">from Nigeria [24, 25]. These values are well above the 15.38% prevalence </w:t>
      </w:r>
      <w:r>
        <w:rPr>
          <w:rFonts w:ascii="Times New Roman" w:eastAsia="Calibri" w:hAnsi="Times New Roman" w:cs="Times New Roman"/>
          <w:sz w:val="24"/>
          <w:szCs w:val="24"/>
        </w:rPr>
        <w:t>reported</w:t>
      </w:r>
      <w:r w:rsidRPr="003D1728">
        <w:rPr>
          <w:rFonts w:ascii="Times New Roman" w:eastAsia="Calibri" w:hAnsi="Times New Roman" w:cs="Times New Roman"/>
          <w:sz w:val="24"/>
          <w:szCs w:val="24"/>
        </w:rPr>
        <w:t xml:space="preserve"> in the present study. The prevalence of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in all vegetable samples was 13.71%.</w:t>
      </w:r>
      <w:r>
        <w:rPr>
          <w:rFonts w:ascii="Times New Roman" w:eastAsia="Calibri" w:hAnsi="Times New Roman" w:cs="Times New Roman"/>
          <w:sz w:val="24"/>
          <w:szCs w:val="24"/>
        </w:rPr>
        <w:t xml:space="preserve"> </w:t>
      </w:r>
      <w:r w:rsidRPr="003D1728">
        <w:rPr>
          <w:rFonts w:ascii="Times New Roman" w:eastAsia="Calibri" w:hAnsi="Times New Roman" w:cs="Times New Roman"/>
          <w:sz w:val="24"/>
          <w:szCs w:val="24"/>
        </w:rPr>
        <w:t xml:space="preserve">This is significantly higher than the 2.6% prevalence reported from Côte d'Ivoire (Toe </w:t>
      </w:r>
      <w:r w:rsidRPr="003D1728">
        <w:rPr>
          <w:rFonts w:ascii="Times New Roman" w:eastAsia="Calibri" w:hAnsi="Times New Roman" w:cs="Times New Roman"/>
          <w:i/>
          <w:sz w:val="24"/>
          <w:szCs w:val="24"/>
        </w:rPr>
        <w:t xml:space="preserve">et al. </w:t>
      </w:r>
      <w:r w:rsidRPr="003B5AE3">
        <w:rPr>
          <w:rFonts w:ascii="Times New Roman" w:eastAsia="Calibri" w:hAnsi="Times New Roman" w:cs="Times New Roman"/>
          <w:sz w:val="24"/>
          <w:szCs w:val="24"/>
        </w:rPr>
        <w:t>[26]) or 3 to 10% from the DRC (</w:t>
      </w:r>
      <w:proofErr w:type="spellStart"/>
      <w:r w:rsidRPr="003B5AE3">
        <w:rPr>
          <w:rFonts w:ascii="Times New Roman" w:eastAsia="Calibri" w:hAnsi="Times New Roman" w:cs="Times New Roman"/>
          <w:sz w:val="24"/>
          <w:szCs w:val="24"/>
        </w:rPr>
        <w:t>Mahangaiko</w:t>
      </w:r>
      <w:proofErr w:type="spellEnd"/>
      <w:r w:rsidRPr="003B5AE3">
        <w:rPr>
          <w:rFonts w:ascii="Times New Roman" w:eastAsia="Calibri" w:hAnsi="Times New Roman" w:cs="Times New Roman"/>
          <w:sz w:val="24"/>
          <w:szCs w:val="24"/>
        </w:rPr>
        <w:t xml:space="preserve"> </w:t>
      </w:r>
      <w:r w:rsidRPr="003B5AE3">
        <w:rPr>
          <w:rFonts w:ascii="Times New Roman" w:eastAsia="Calibri" w:hAnsi="Times New Roman" w:cs="Times New Roman"/>
          <w:i/>
          <w:sz w:val="24"/>
          <w:szCs w:val="24"/>
        </w:rPr>
        <w:t>et al.</w:t>
      </w:r>
      <w:r w:rsidRPr="003B5AE3">
        <w:rPr>
          <w:rFonts w:ascii="Times New Roman" w:eastAsia="Calibri" w:hAnsi="Times New Roman" w:cs="Times New Roman"/>
          <w:sz w:val="24"/>
          <w:szCs w:val="24"/>
        </w:rPr>
        <w:t>, [27]).</w:t>
      </w:r>
    </w:p>
    <w:p w14:paraId="124F1669" w14:textId="77777777" w:rsidR="00E807AE" w:rsidRPr="003D1728" w:rsidRDefault="00DA5F71" w:rsidP="00E807AE">
      <w:pPr>
        <w:spacing w:after="0"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Several studies have highlighted the presence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in foods other than vegetables throughout the world, notably in Burkina Faso, in mutton (19%) Bawa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[28], sandwiches (17.7%) Nikiema </w:t>
      </w:r>
      <w:r w:rsidR="00510626">
        <w:rPr>
          <w:rFonts w:ascii="Times New Roman" w:eastAsia="Calibri" w:hAnsi="Times New Roman" w:cs="Times New Roman"/>
          <w:i/>
          <w:sz w:val="24"/>
          <w:szCs w:val="24"/>
        </w:rPr>
        <w:t xml:space="preserve">et al. </w:t>
      </w:r>
      <w:r w:rsidRPr="003D1728">
        <w:rPr>
          <w:rFonts w:ascii="Times New Roman" w:eastAsia="Calibri" w:hAnsi="Times New Roman" w:cs="Times New Roman"/>
          <w:sz w:val="24"/>
          <w:szCs w:val="24"/>
        </w:rPr>
        <w:t xml:space="preserve">[10] and sesame samples (10.28%) Douamba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[29], in Ethiopia</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in </w:t>
      </w:r>
      <w:r>
        <w:rPr>
          <w:rFonts w:ascii="Times New Roman" w:eastAsia="Calibri" w:hAnsi="Times New Roman" w:cs="Times New Roman"/>
          <w:sz w:val="24"/>
          <w:szCs w:val="24"/>
        </w:rPr>
        <w:t>cow</w:t>
      </w:r>
      <w:r w:rsidRPr="003D1728">
        <w:rPr>
          <w:rFonts w:ascii="Times New Roman" w:eastAsia="Calibri" w:hAnsi="Times New Roman" w:cs="Times New Roman"/>
          <w:sz w:val="24"/>
          <w:szCs w:val="24"/>
        </w:rPr>
        <w:t xml:space="preserve"> milk samples (10.5%), </w:t>
      </w:r>
      <w:proofErr w:type="spellStart"/>
      <w:r w:rsidRPr="003D1728">
        <w:rPr>
          <w:rFonts w:ascii="Times New Roman" w:eastAsia="Calibri" w:hAnsi="Times New Roman" w:cs="Times New Roman"/>
          <w:sz w:val="24"/>
          <w:szCs w:val="24"/>
        </w:rPr>
        <w:t>Abbunna</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[30] and in Chad</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in chicken meat </w:t>
      </w:r>
      <w:r w:rsidRPr="003D1728">
        <w:rPr>
          <w:rFonts w:ascii="Times New Roman" w:eastAsia="Calibri" w:hAnsi="Times New Roman" w:cs="Times New Roman"/>
          <w:sz w:val="24"/>
          <w:szCs w:val="24"/>
        </w:rPr>
        <w:lastRenderedPageBreak/>
        <w:t xml:space="preserve">(26.66% to 41.66%) Abba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[31]. All these studies </w:t>
      </w:r>
      <w:r>
        <w:rPr>
          <w:rFonts w:ascii="Times New Roman" w:eastAsia="Calibri" w:hAnsi="Times New Roman" w:cs="Times New Roman"/>
          <w:sz w:val="24"/>
          <w:szCs w:val="24"/>
        </w:rPr>
        <w:t>revealed a</w:t>
      </w:r>
      <w:r w:rsidRPr="003D1728">
        <w:rPr>
          <w:rFonts w:ascii="Times New Roman" w:eastAsia="Calibri" w:hAnsi="Times New Roman" w:cs="Times New Roman"/>
          <w:sz w:val="24"/>
          <w:szCs w:val="24"/>
        </w:rPr>
        <w:t xml:space="preserve"> high prevalence of </w:t>
      </w:r>
      <w:r w:rsidR="008F301C">
        <w:rPr>
          <w:rFonts w:ascii="Times New Roman" w:eastAsia="Calibri" w:hAnsi="Times New Roman" w:cs="Times New Roman"/>
          <w:i/>
          <w:sz w:val="24"/>
          <w:szCs w:val="24"/>
        </w:rPr>
        <w:t>Salmonella</w:t>
      </w:r>
      <w:r w:rsidRPr="003D1728">
        <w:rPr>
          <w:rFonts w:ascii="Times New Roman" w:eastAsia="Calibri" w:hAnsi="Times New Roman" w:cs="Times New Roman"/>
          <w:sz w:val="24"/>
          <w:szCs w:val="24"/>
        </w:rPr>
        <w:t xml:space="preserve">. The presence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in vegetables is an indicator of fecal contamination [23]. This contamination can be explained, on the one hand, by traditional methods, storage temperature and inadequate personal hygiene of handlers after harvest and at the time of sale [32] and, on the other hand, by the use of </w:t>
      </w:r>
      <w:r>
        <w:rPr>
          <w:rFonts w:ascii="Times New Roman" w:eastAsia="Calibri" w:hAnsi="Times New Roman" w:cs="Times New Roman"/>
          <w:sz w:val="24"/>
          <w:szCs w:val="24"/>
        </w:rPr>
        <w:t>wastewater</w:t>
      </w:r>
      <w:r w:rsidRPr="003D1728">
        <w:rPr>
          <w:rFonts w:ascii="Times New Roman" w:eastAsia="Calibri" w:hAnsi="Times New Roman" w:cs="Times New Roman"/>
          <w:sz w:val="24"/>
          <w:szCs w:val="24"/>
        </w:rPr>
        <w:t xml:space="preserve"> without any treatment and the use of manure as fertilizer. The increased contamination of produce both at market and in the field highlights the debate on the importance of postharvest effects, including poor hygiene and market management </w:t>
      </w:r>
      <w:r>
        <w:rPr>
          <w:rFonts w:ascii="Times New Roman" w:eastAsia="Calibri" w:hAnsi="Times New Roman" w:cs="Times New Roman"/>
          <w:sz w:val="24"/>
          <w:szCs w:val="24"/>
        </w:rPr>
        <w:t>of</w:t>
      </w:r>
      <w:r w:rsidRPr="003D1728">
        <w:rPr>
          <w:rFonts w:ascii="Times New Roman" w:eastAsia="Calibri" w:hAnsi="Times New Roman" w:cs="Times New Roman"/>
          <w:sz w:val="24"/>
          <w:szCs w:val="24"/>
        </w:rPr>
        <w:t xml:space="preserve"> fresh produce quality [33].</w:t>
      </w:r>
    </w:p>
    <w:p w14:paraId="7F1B84B2" w14:textId="77777777" w:rsidR="00E807AE" w:rsidRPr="003D1728" w:rsidRDefault="00DA5F71" w:rsidP="003E1558">
      <w:pPr>
        <w:spacing w:line="360" w:lineRule="auto"/>
        <w:ind w:firstLine="708"/>
        <w:jc w:val="both"/>
        <w:rPr>
          <w:rFonts w:ascii="Times New Roman" w:hAnsi="Times New Roman" w:cs="Times New Roman"/>
          <w:b/>
          <w:sz w:val="24"/>
          <w:szCs w:val="24"/>
        </w:rPr>
      </w:pPr>
      <w:r w:rsidRPr="003D1728">
        <w:rPr>
          <w:rFonts w:ascii="Times New Roman" w:eastAsia="Calibri" w:hAnsi="Times New Roman" w:cs="Times New Roman"/>
          <w:sz w:val="24"/>
          <w:szCs w:val="24"/>
        </w:rPr>
        <w:t xml:space="preserve">Two (2) serotypes of </w:t>
      </w:r>
      <w:bookmarkStart w:id="25" w:name="_Hlk178603651"/>
      <w:r w:rsidRPr="003D1728">
        <w:rPr>
          <w:rFonts w:ascii="Times New Roman" w:eastAsia="Calibri" w:hAnsi="Times New Roman" w:cs="Times New Roman"/>
          <w:i/>
          <w:sz w:val="24"/>
          <w:szCs w:val="24"/>
        </w:rPr>
        <w:t xml:space="preserve">Salmonella enterica </w:t>
      </w:r>
      <w:r w:rsidRPr="003D1728">
        <w:rPr>
          <w:rFonts w:ascii="Times New Roman" w:eastAsia="Calibri" w:hAnsi="Times New Roman" w:cs="Times New Roman"/>
          <w:sz w:val="24"/>
          <w:szCs w:val="24"/>
        </w:rPr>
        <w:t>have been identified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bookmarkEnd w:id="25"/>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S. Pullorum</w:t>
      </w:r>
      <w:r w:rsidRPr="003D1728">
        <w:rPr>
          <w:rFonts w:ascii="Times New Roman" w:eastAsia="Calibri" w:hAnsi="Times New Roman" w:cs="Times New Roman"/>
          <w:sz w:val="24"/>
          <w:szCs w:val="24"/>
        </w:rPr>
        <w:t>)</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and the </w:t>
      </w:r>
      <w:r>
        <w:rPr>
          <w:rFonts w:ascii="Times New Roman" w:eastAsia="Calibri" w:hAnsi="Times New Roman" w:cs="Times New Roman"/>
          <w:sz w:val="24"/>
          <w:szCs w:val="24"/>
        </w:rPr>
        <w:t>remaining serotypes</w:t>
      </w:r>
      <w:r w:rsidRPr="003D1728">
        <w:rPr>
          <w:rFonts w:ascii="Times New Roman" w:eastAsia="Calibri" w:hAnsi="Times New Roman" w:cs="Times New Roman"/>
          <w:sz w:val="24"/>
          <w:szCs w:val="24"/>
        </w:rPr>
        <w:t xml:space="preserve"> are </w:t>
      </w:r>
      <w:r w:rsidR="00656BAF">
        <w:rPr>
          <w:rFonts w:ascii="Times New Roman" w:eastAsia="Calibri" w:hAnsi="Times New Roman" w:cs="Times New Roman"/>
          <w:i/>
          <w:sz w:val="24"/>
          <w:szCs w:val="24"/>
        </w:rPr>
        <w:t xml:space="preserve">Salmonella </w:t>
      </w:r>
      <w:r w:rsidRPr="003B5AE3">
        <w:rPr>
          <w:rFonts w:ascii="Times New Roman" w:eastAsia="Calibri" w:hAnsi="Times New Roman" w:cs="Times New Roman"/>
          <w:sz w:val="24"/>
          <w:szCs w:val="24"/>
        </w:rPr>
        <w:t>spp</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The ecological niche of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is the intestine of cold-blooded animals such as lizards, geckos and frogs [34, 35]. The presence of this bacterium in vegetables could be explained by the abundance of these animals </w:t>
      </w:r>
      <w:r>
        <w:rPr>
          <w:rFonts w:ascii="Times New Roman" w:eastAsia="Calibri" w:hAnsi="Times New Roman" w:cs="Times New Roman"/>
          <w:sz w:val="24"/>
          <w:szCs w:val="24"/>
        </w:rPr>
        <w:t>at</w:t>
      </w:r>
      <w:r w:rsidRPr="003D1728">
        <w:rPr>
          <w:rFonts w:ascii="Times New Roman" w:eastAsia="Calibri" w:hAnsi="Times New Roman" w:cs="Times New Roman"/>
          <w:sz w:val="24"/>
          <w:szCs w:val="24"/>
        </w:rPr>
        <w:t xml:space="preserve"> market gardening sites. The presence of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arizonae</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has also been reported in lettuce in Abidjan [35]. The presence of this bacterium in soils could be linked to the presence of these animals in large numbers </w:t>
      </w:r>
      <w:r>
        <w:rPr>
          <w:rFonts w:ascii="Times New Roman" w:eastAsia="Calibri" w:hAnsi="Times New Roman" w:cs="Times New Roman"/>
          <w:sz w:val="24"/>
          <w:szCs w:val="24"/>
        </w:rPr>
        <w:t>at</w:t>
      </w:r>
      <w:r w:rsidRPr="003D1728">
        <w:rPr>
          <w:rFonts w:ascii="Times New Roman" w:eastAsia="Calibri" w:hAnsi="Times New Roman" w:cs="Times New Roman"/>
          <w:sz w:val="24"/>
          <w:szCs w:val="24"/>
        </w:rPr>
        <w:t xml:space="preserve"> the three production sites due to the high level of insalubrity [35]. </w:t>
      </w:r>
      <w:r w:rsidRPr="003D1728">
        <w:rPr>
          <w:rFonts w:ascii="Times New Roman" w:eastAsia="Calibri" w:hAnsi="Times New Roman" w:cs="Times New Roman"/>
          <w:i/>
          <w:sz w:val="24"/>
          <w:szCs w:val="24"/>
        </w:rPr>
        <w:t xml:space="preserve">S. Pullorum </w:t>
      </w:r>
      <w:r w:rsidRPr="003D1728">
        <w:rPr>
          <w:rFonts w:ascii="Times New Roman" w:eastAsia="Calibri" w:hAnsi="Times New Roman" w:cs="Times New Roman"/>
          <w:sz w:val="24"/>
          <w:szCs w:val="24"/>
        </w:rPr>
        <w:t>is a poultry-specific agent (</w:t>
      </w:r>
      <w:r>
        <w:rPr>
          <w:rFonts w:ascii="Times New Roman" w:eastAsia="Calibri" w:hAnsi="Times New Roman" w:cs="Times New Roman"/>
          <w:sz w:val="24"/>
          <w:szCs w:val="24"/>
        </w:rPr>
        <w:t>an</w:t>
      </w:r>
      <w:r w:rsidRPr="003D1728">
        <w:rPr>
          <w:rFonts w:ascii="Times New Roman" w:eastAsia="Calibri" w:hAnsi="Times New Roman" w:cs="Times New Roman"/>
          <w:sz w:val="24"/>
          <w:szCs w:val="24"/>
        </w:rPr>
        <w:t xml:space="preserve"> avian typhoid</w:t>
      </w:r>
      <w:r>
        <w:rPr>
          <w:rFonts w:ascii="Times New Roman" w:eastAsia="Calibri" w:hAnsi="Times New Roman" w:cs="Times New Roman"/>
          <w:sz w:val="24"/>
          <w:szCs w:val="24"/>
        </w:rPr>
        <w:t xml:space="preserve"> agent</w:t>
      </w:r>
      <w:r w:rsidRPr="003D1728">
        <w:rPr>
          <w:rFonts w:ascii="Times New Roman" w:eastAsia="Calibri" w:hAnsi="Times New Roman" w:cs="Times New Roman"/>
          <w:sz w:val="24"/>
          <w:szCs w:val="24"/>
        </w:rPr>
        <w:t xml:space="preserve">) [36, 37, 38, 39, 40]. The ecological reservoir of this serotype is the poultry digestive tract [41]. The presence of </w:t>
      </w:r>
      <w:r w:rsidRPr="003D1728">
        <w:rPr>
          <w:rFonts w:ascii="Times New Roman" w:eastAsia="Calibri" w:hAnsi="Times New Roman" w:cs="Times New Roman"/>
          <w:i/>
          <w:sz w:val="24"/>
          <w:szCs w:val="24"/>
        </w:rPr>
        <w:t xml:space="preserve">S. </w:t>
      </w:r>
      <w:r>
        <w:rPr>
          <w:rFonts w:ascii="Times New Roman" w:eastAsia="Calibri" w:hAnsi="Times New Roman" w:cs="Times New Roman"/>
          <w:i/>
          <w:sz w:val="24"/>
          <w:szCs w:val="24"/>
        </w:rPr>
        <w:t>Pullorum</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in vegetables can be explained by the use of poultry manure (</w:t>
      </w:r>
      <w:r>
        <w:rPr>
          <w:rFonts w:ascii="Times New Roman" w:eastAsia="Calibri" w:hAnsi="Times New Roman" w:cs="Times New Roman"/>
          <w:sz w:val="24"/>
          <w:szCs w:val="24"/>
        </w:rPr>
        <w:t>dropping</w:t>
      </w:r>
      <w:r w:rsidRPr="003D1728">
        <w:rPr>
          <w:rFonts w:ascii="Times New Roman" w:eastAsia="Calibri" w:hAnsi="Times New Roman" w:cs="Times New Roman"/>
          <w:sz w:val="24"/>
          <w:szCs w:val="24"/>
        </w:rPr>
        <w:t>) for soil fertilization</w:t>
      </w:r>
      <w:r w:rsidR="004C0382">
        <w:rPr>
          <w:rFonts w:ascii="Times New Roman" w:eastAsia="Calibri" w:hAnsi="Times New Roman" w:cs="Times New Roman"/>
          <w:i/>
          <w:sz w:val="24"/>
          <w:szCs w:val="24"/>
        </w:rPr>
        <w:t xml:space="preserve"> </w:t>
      </w:r>
      <w:r>
        <w:rPr>
          <w:rFonts w:ascii="Times New Roman" w:eastAsia="Calibri" w:hAnsi="Times New Roman" w:cs="Times New Roman"/>
          <w:sz w:val="24"/>
          <w:szCs w:val="24"/>
        </w:rPr>
        <w:t>at</w:t>
      </w:r>
      <w:r w:rsidRPr="003D1728">
        <w:rPr>
          <w:rFonts w:ascii="Times New Roman" w:eastAsia="Calibri" w:hAnsi="Times New Roman" w:cs="Times New Roman"/>
          <w:sz w:val="24"/>
          <w:szCs w:val="24"/>
        </w:rPr>
        <w:t xml:space="preserve"> cultivation sites [35]. This observation corroborates that of Beuchat and Ryu [42], who reported that manure composed mainly of poultry droppings is a major contributor to </w:t>
      </w:r>
      <w:r w:rsidRPr="003D1728">
        <w:rPr>
          <w:rFonts w:ascii="Times New Roman" w:eastAsia="Calibri" w:hAnsi="Times New Roman" w:cs="Times New Roman"/>
          <w:i/>
          <w:sz w:val="24"/>
          <w:szCs w:val="24"/>
        </w:rPr>
        <w:t xml:space="preserve">S. </w:t>
      </w:r>
      <w:proofErr w:type="spellStart"/>
      <w:r w:rsidRPr="003D1728">
        <w:rPr>
          <w:rFonts w:ascii="Times New Roman" w:eastAsia="Calibri" w:hAnsi="Times New Roman" w:cs="Times New Roman"/>
          <w:i/>
          <w:sz w:val="24"/>
          <w:szCs w:val="24"/>
        </w:rPr>
        <w:t>Gallinarum</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contamination of lettuce.</w:t>
      </w:r>
    </w:p>
    <w:p w14:paraId="5DBE969A" w14:textId="77777777" w:rsidR="00E807AE" w:rsidRPr="003D1728" w:rsidRDefault="00DA5F71" w:rsidP="003E1558">
      <w:pPr>
        <w:spacing w:line="360" w:lineRule="auto"/>
        <w:ind w:firstLine="708"/>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With </w:t>
      </w:r>
      <w:r>
        <w:rPr>
          <w:rFonts w:ascii="Times New Roman" w:eastAsia="Calibri" w:hAnsi="Times New Roman" w:cs="Times New Roman"/>
          <w:sz w:val="24"/>
          <w:szCs w:val="24"/>
        </w:rPr>
        <w:t>respect</w:t>
      </w:r>
      <w:r w:rsidRPr="003D1728">
        <w:rPr>
          <w:rFonts w:ascii="Times New Roman" w:eastAsia="Calibri" w:hAnsi="Times New Roman" w:cs="Times New Roman"/>
          <w:sz w:val="24"/>
          <w:szCs w:val="24"/>
        </w:rPr>
        <w:t xml:space="preserve"> to resistant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serotypes, our results are also in line with those previously reported from Niger [12] and other countries, including Algeria (Sebaa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w:t>
      </w:r>
      <w:r w:rsidRPr="00DA5F71">
        <w:rPr>
          <w:rFonts w:ascii="Times New Roman" w:eastAsia="Calibri" w:hAnsi="Times New Roman" w:cs="Times New Roman"/>
          <w:sz w:val="24"/>
          <w:szCs w:val="24"/>
          <w:lang w:val="fr-FR"/>
        </w:rPr>
        <w:t>[43]), Burkina Faso (</w:t>
      </w:r>
      <w:proofErr w:type="spellStart"/>
      <w:r w:rsidRPr="00DA5F71">
        <w:rPr>
          <w:rFonts w:ascii="Times New Roman" w:eastAsia="Calibri" w:hAnsi="Times New Roman" w:cs="Times New Roman"/>
          <w:sz w:val="24"/>
          <w:szCs w:val="24"/>
          <w:lang w:val="fr-FR"/>
        </w:rPr>
        <w:t>Bawa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 xml:space="preserve">[28]; </w:t>
      </w:r>
      <w:proofErr w:type="spellStart"/>
      <w:r w:rsidRPr="00DA5F71">
        <w:rPr>
          <w:rFonts w:ascii="Times New Roman" w:eastAsia="Calibri" w:hAnsi="Times New Roman" w:cs="Times New Roman"/>
          <w:sz w:val="24"/>
          <w:szCs w:val="24"/>
          <w:lang w:val="fr-FR"/>
        </w:rPr>
        <w:t>Somda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[12]), Côte d'Ivoire (</w:t>
      </w:r>
      <w:proofErr w:type="spellStart"/>
      <w:r w:rsidRPr="00DA5F71">
        <w:rPr>
          <w:rFonts w:ascii="Times New Roman" w:eastAsia="Calibri" w:hAnsi="Times New Roman" w:cs="Times New Roman"/>
          <w:sz w:val="24"/>
          <w:szCs w:val="24"/>
          <w:lang w:val="fr-FR"/>
        </w:rPr>
        <w:t>Toe</w:t>
      </w:r>
      <w:proofErr w:type="spellEnd"/>
      <w:r w:rsidRPr="00DA5F71">
        <w:rPr>
          <w:rFonts w:ascii="Times New Roman" w:eastAsia="Calibri" w:hAnsi="Times New Roman" w:cs="Times New Roman"/>
          <w:sz w:val="24"/>
          <w:szCs w:val="24"/>
          <w:lang w:val="fr-FR"/>
        </w:rPr>
        <w:t xml:space="preserve"> [33]; </w:t>
      </w:r>
      <w:proofErr w:type="spellStart"/>
      <w:r w:rsidRPr="00DA5F71">
        <w:rPr>
          <w:rFonts w:ascii="Times New Roman" w:eastAsia="Calibri" w:hAnsi="Times New Roman" w:cs="Times New Roman"/>
          <w:sz w:val="24"/>
          <w:szCs w:val="24"/>
          <w:lang w:val="fr-FR"/>
        </w:rPr>
        <w:t>Kouame</w:t>
      </w:r>
      <w:proofErr w:type="spellEnd"/>
      <w:r w:rsidRPr="00DA5F71">
        <w:rPr>
          <w:rFonts w:ascii="Times New Roman" w:eastAsia="Calibri" w:hAnsi="Times New Roman" w:cs="Times New Roman"/>
          <w:sz w:val="24"/>
          <w:szCs w:val="24"/>
          <w:lang w:val="fr-FR"/>
        </w:rPr>
        <w:t xml:space="preserve"> [44]), </w:t>
      </w:r>
      <w:proofErr w:type="spellStart"/>
      <w:r w:rsidRPr="00DA5F71">
        <w:rPr>
          <w:rFonts w:ascii="Times New Roman" w:eastAsia="Calibri" w:hAnsi="Times New Roman" w:cs="Times New Roman"/>
          <w:sz w:val="24"/>
          <w:szCs w:val="24"/>
          <w:lang w:val="fr-FR"/>
        </w:rPr>
        <w:t>Ethiopia</w:t>
      </w:r>
      <w:proofErr w:type="spellEnd"/>
      <w:r w:rsidRPr="00DA5F71">
        <w:rPr>
          <w:rFonts w:ascii="Times New Roman" w:eastAsia="Calibri" w:hAnsi="Times New Roman" w:cs="Times New Roman"/>
          <w:sz w:val="24"/>
          <w:szCs w:val="24"/>
          <w:lang w:val="fr-FR"/>
        </w:rPr>
        <w:t xml:space="preserve"> (</w:t>
      </w:r>
      <w:proofErr w:type="spellStart"/>
      <w:r w:rsidRPr="00DA5F71">
        <w:rPr>
          <w:rFonts w:ascii="Times New Roman" w:eastAsia="Calibri" w:hAnsi="Times New Roman" w:cs="Times New Roman"/>
          <w:sz w:val="24"/>
          <w:szCs w:val="24"/>
          <w:lang w:val="fr-FR"/>
        </w:rPr>
        <w:t>Gebremichael</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[45]; </w:t>
      </w:r>
      <w:proofErr w:type="spellStart"/>
      <w:r w:rsidRPr="00DA5F71">
        <w:rPr>
          <w:rFonts w:ascii="Times New Roman" w:eastAsia="Calibri" w:hAnsi="Times New Roman" w:cs="Times New Roman"/>
          <w:sz w:val="24"/>
          <w:szCs w:val="24"/>
          <w:lang w:val="fr-FR"/>
        </w:rPr>
        <w:t>Zewdu</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[46]), China (Abba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[31]), Kenya (</w:t>
      </w:r>
      <w:proofErr w:type="spellStart"/>
      <w:r w:rsidRPr="00DA5F71">
        <w:rPr>
          <w:rFonts w:ascii="Times New Roman" w:eastAsia="Calibri" w:hAnsi="Times New Roman" w:cs="Times New Roman"/>
          <w:sz w:val="24"/>
          <w:szCs w:val="24"/>
          <w:lang w:val="fr-FR"/>
        </w:rPr>
        <w:t>Ngai</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2021 [47]), Bangladesh (Nipa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[48]), Japan (</w:t>
      </w:r>
      <w:proofErr w:type="spellStart"/>
      <w:r w:rsidRPr="00DA5F71">
        <w:rPr>
          <w:rFonts w:ascii="Times New Roman" w:eastAsia="Calibri" w:hAnsi="Times New Roman" w:cs="Times New Roman"/>
          <w:sz w:val="24"/>
          <w:szCs w:val="24"/>
          <w:lang w:val="fr-FR"/>
        </w:rPr>
        <w:t>Najwa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[49]), Pakistan (</w:t>
      </w:r>
      <w:proofErr w:type="spellStart"/>
      <w:r w:rsidRPr="00DA5F71">
        <w:rPr>
          <w:rFonts w:ascii="Times New Roman" w:eastAsia="Calibri" w:hAnsi="Times New Roman" w:cs="Times New Roman"/>
          <w:sz w:val="24"/>
          <w:szCs w:val="24"/>
          <w:lang w:val="fr-FR"/>
        </w:rPr>
        <w:t>Razzaq</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[50]), Morocco (</w:t>
      </w:r>
      <w:proofErr w:type="spellStart"/>
      <w:r w:rsidRPr="00DA5F71">
        <w:rPr>
          <w:rFonts w:ascii="Times New Roman" w:eastAsia="Calibri" w:hAnsi="Times New Roman" w:cs="Times New Roman"/>
          <w:sz w:val="24"/>
          <w:szCs w:val="24"/>
          <w:lang w:val="fr-FR"/>
        </w:rPr>
        <w:t>Bouchrif</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[1]; </w:t>
      </w:r>
      <w:proofErr w:type="spellStart"/>
      <w:r w:rsidRPr="00DA5F71">
        <w:rPr>
          <w:rFonts w:ascii="Times New Roman" w:eastAsia="Calibri" w:hAnsi="Times New Roman" w:cs="Times New Roman"/>
          <w:sz w:val="24"/>
          <w:szCs w:val="24"/>
          <w:lang w:val="fr-FR"/>
        </w:rPr>
        <w:t>Allaoui</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et al</w:t>
      </w:r>
      <w:r w:rsidRPr="00DA5F71">
        <w:rPr>
          <w:rFonts w:ascii="Times New Roman" w:eastAsia="Calibri" w:hAnsi="Times New Roman" w:cs="Times New Roman"/>
          <w:sz w:val="24"/>
          <w:szCs w:val="24"/>
          <w:lang w:val="fr-FR"/>
        </w:rPr>
        <w:t xml:space="preserve">. [51]; </w:t>
      </w:r>
      <w:proofErr w:type="spellStart"/>
      <w:r w:rsidRPr="00DA5F71">
        <w:rPr>
          <w:rFonts w:ascii="Times New Roman" w:eastAsia="Calibri" w:hAnsi="Times New Roman" w:cs="Times New Roman"/>
          <w:sz w:val="24"/>
          <w:szCs w:val="24"/>
          <w:lang w:val="fr-FR"/>
        </w:rPr>
        <w:t>Baloch</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[52]), Nigeria (</w:t>
      </w:r>
      <w:proofErr w:type="spellStart"/>
      <w:r w:rsidRPr="00DA5F71">
        <w:rPr>
          <w:rFonts w:ascii="Times New Roman" w:eastAsia="Calibri" w:hAnsi="Times New Roman" w:cs="Times New Roman"/>
          <w:sz w:val="24"/>
          <w:szCs w:val="24"/>
          <w:lang w:val="fr-FR"/>
        </w:rPr>
        <w:t>Raufu</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78758C">
        <w:rPr>
          <w:rFonts w:ascii="Times New Roman" w:eastAsia="Calibri" w:hAnsi="Times New Roman" w:cs="Times New Roman"/>
          <w:sz w:val="24"/>
          <w:szCs w:val="24"/>
          <w:lang w:val="de-DE"/>
        </w:rPr>
        <w:t xml:space="preserve">[25]; Abakpa </w:t>
      </w:r>
      <w:r w:rsidRPr="0078758C">
        <w:rPr>
          <w:rFonts w:ascii="Times New Roman" w:eastAsia="Calibri" w:hAnsi="Times New Roman" w:cs="Times New Roman"/>
          <w:i/>
          <w:sz w:val="24"/>
          <w:szCs w:val="24"/>
          <w:lang w:val="de-DE"/>
        </w:rPr>
        <w:t>et al</w:t>
      </w:r>
      <w:r w:rsidRPr="0078758C">
        <w:rPr>
          <w:rFonts w:ascii="Times New Roman" w:eastAsia="Calibri" w:hAnsi="Times New Roman" w:cs="Times New Roman"/>
          <w:sz w:val="24"/>
          <w:szCs w:val="24"/>
          <w:lang w:val="de-DE"/>
        </w:rPr>
        <w:t xml:space="preserve">. </w:t>
      </w:r>
      <w:r w:rsidRPr="003B5AE3">
        <w:rPr>
          <w:rFonts w:ascii="Times New Roman" w:eastAsia="Calibri" w:hAnsi="Times New Roman" w:cs="Times New Roman"/>
          <w:sz w:val="24"/>
          <w:szCs w:val="24"/>
        </w:rPr>
        <w:t xml:space="preserve">[53]; </w:t>
      </w:r>
      <w:proofErr w:type="spellStart"/>
      <w:r w:rsidRPr="003B5AE3">
        <w:rPr>
          <w:rFonts w:ascii="Times New Roman" w:eastAsia="Calibri" w:hAnsi="Times New Roman" w:cs="Times New Roman"/>
          <w:sz w:val="24"/>
          <w:szCs w:val="24"/>
        </w:rPr>
        <w:t>Nwiyi</w:t>
      </w:r>
      <w:proofErr w:type="spellEnd"/>
      <w:r w:rsidRPr="003B5AE3">
        <w:rPr>
          <w:rFonts w:ascii="Times New Roman" w:eastAsia="Calibri" w:hAnsi="Times New Roman" w:cs="Times New Roman"/>
          <w:sz w:val="24"/>
          <w:szCs w:val="24"/>
        </w:rPr>
        <w:t xml:space="preserve"> </w:t>
      </w:r>
      <w:r w:rsidRPr="003B5AE3">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[54]). Antibiotic-resistant isolates isolated from lettuce samples are likely to reflect contamination by isolates possessing at least one antimicrobial resistance gene [35] and originating from healthy carriers among people handling these products [55]. On the other hand, this resistance could be explained by the indirect contamination of vegetables by fecal bacteria from animals during the manure fertilization process [8, 33]. The majority of growers </w:t>
      </w:r>
      <w:r>
        <w:rPr>
          <w:rFonts w:ascii="Times New Roman" w:eastAsia="Calibri" w:hAnsi="Times New Roman" w:cs="Times New Roman"/>
          <w:sz w:val="24"/>
          <w:szCs w:val="24"/>
        </w:rPr>
        <w:t>use</w:t>
      </w:r>
      <w:r w:rsidRPr="003D1728">
        <w:rPr>
          <w:rFonts w:ascii="Times New Roman" w:eastAsia="Calibri" w:hAnsi="Times New Roman" w:cs="Times New Roman"/>
          <w:sz w:val="24"/>
          <w:szCs w:val="24"/>
        </w:rPr>
        <w:t xml:space="preserve"> manure from livestock, particularly </w:t>
      </w:r>
      <w:r>
        <w:rPr>
          <w:rFonts w:ascii="Times New Roman" w:eastAsia="Calibri" w:hAnsi="Times New Roman" w:cs="Times New Roman"/>
          <w:sz w:val="24"/>
          <w:szCs w:val="24"/>
        </w:rPr>
        <w:t>chickens</w:t>
      </w:r>
      <w:r w:rsidRPr="003D1728">
        <w:rPr>
          <w:rFonts w:ascii="Times New Roman" w:eastAsia="Calibri" w:hAnsi="Times New Roman" w:cs="Times New Roman"/>
          <w:sz w:val="24"/>
          <w:szCs w:val="24"/>
        </w:rPr>
        <w:t xml:space="preserve">, to </w:t>
      </w:r>
      <w:r w:rsidRPr="003D1728">
        <w:rPr>
          <w:rFonts w:ascii="Times New Roman" w:eastAsia="Calibri" w:hAnsi="Times New Roman" w:cs="Times New Roman"/>
          <w:sz w:val="24"/>
          <w:szCs w:val="24"/>
        </w:rPr>
        <w:lastRenderedPageBreak/>
        <w:t xml:space="preserve">fertilize vegetable soils [56]. </w:t>
      </w:r>
      <w:r>
        <w:rPr>
          <w:rFonts w:ascii="Times New Roman" w:eastAsia="Calibri" w:hAnsi="Times New Roman" w:cs="Times New Roman"/>
          <w:sz w:val="24"/>
          <w:szCs w:val="24"/>
        </w:rPr>
        <w:t>On</w:t>
      </w:r>
      <w:r w:rsidRPr="003D1728">
        <w:rPr>
          <w:rFonts w:ascii="Times New Roman" w:eastAsia="Calibri" w:hAnsi="Times New Roman" w:cs="Times New Roman"/>
          <w:sz w:val="24"/>
          <w:szCs w:val="24"/>
        </w:rPr>
        <w:t xml:space="preserve"> these farms, antibiotics are widely and abusively used to prevent and treat infections and accelerate animal growth [57, 33]. The use of antibiotics can encourage the selection of resistant bacteria in enteric isolates, which are then eliminated via their excrement [33, 58].</w:t>
      </w:r>
    </w:p>
    <w:p w14:paraId="73A4682F" w14:textId="77777777" w:rsidR="00E807AE" w:rsidRPr="003D1728" w:rsidRDefault="00DA5F71" w:rsidP="00E807AE">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Salmonella </w:t>
      </w:r>
      <w:bookmarkStart w:id="26" w:name="_Hlk178604376"/>
      <w:r w:rsidRPr="003B5AE3">
        <w:rPr>
          <w:rFonts w:ascii="Times New Roman" w:eastAsia="Calibri" w:hAnsi="Times New Roman" w:cs="Times New Roman"/>
          <w:sz w:val="24"/>
          <w:szCs w:val="24"/>
        </w:rPr>
        <w:t>spp.</w:t>
      </w:r>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isolates </w:t>
      </w:r>
      <w:r>
        <w:rPr>
          <w:rFonts w:ascii="Times New Roman" w:eastAsia="Calibri" w:hAnsi="Times New Roman" w:cs="Times New Roman"/>
          <w:sz w:val="24"/>
          <w:szCs w:val="24"/>
        </w:rPr>
        <w:t>presented</w:t>
      </w:r>
      <w:r w:rsidRPr="003D1728">
        <w:rPr>
          <w:rFonts w:ascii="Times New Roman" w:eastAsia="Calibri" w:hAnsi="Times New Roman" w:cs="Times New Roman"/>
          <w:sz w:val="24"/>
          <w:szCs w:val="24"/>
        </w:rPr>
        <w:t xml:space="preserve"> high rates of resistance to the antibiotics tested. The overall rate of antibiotic resistance in these isolates was 40%. These results corroborate the resistance of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to penicillin A (ampicillin, amoxicillin; amoxicillin + clavulanic acid) and cephalosporins (cefixime, ceftazidime) previously reported from Niger [8]. Such resistance is thought to be linked to the production of a cephalosporinase or extended-spectrum beta-lactamase (ESBL) by the isolates in question [8]. The beta-lactam family acts on bacteria by inhibiting peptidoglycan synthesis after binding to a membrane protein receptor: PBP (</w:t>
      </w:r>
      <w:proofErr w:type="spellStart"/>
      <w:r>
        <w:rPr>
          <w:rFonts w:ascii="Times New Roman" w:eastAsia="Calibri" w:hAnsi="Times New Roman" w:cs="Times New Roman"/>
          <w:sz w:val="24"/>
          <w:szCs w:val="24"/>
        </w:rPr>
        <w:t>penicilllin</w:t>
      </w:r>
      <w:proofErr w:type="spellEnd"/>
      <w:r>
        <w:rPr>
          <w:rFonts w:ascii="Times New Roman" w:eastAsia="Calibri" w:hAnsi="Times New Roman" w:cs="Times New Roman"/>
          <w:sz w:val="24"/>
          <w:szCs w:val="24"/>
        </w:rPr>
        <w:t>-binding protein</w:t>
      </w:r>
      <w:r w:rsidRPr="003D1728">
        <w:rPr>
          <w:rFonts w:ascii="Times New Roman" w:eastAsia="Calibri" w:hAnsi="Times New Roman" w:cs="Times New Roman"/>
          <w:sz w:val="24"/>
          <w:szCs w:val="24"/>
        </w:rPr>
        <w:t xml:space="preserve">) [59]. Bacterial isolates resist these antibiotics by producing a beta-lactamase </w:t>
      </w:r>
      <w:r>
        <w:rPr>
          <w:rFonts w:ascii="Times New Roman" w:eastAsia="Calibri" w:hAnsi="Times New Roman" w:cs="Times New Roman"/>
          <w:sz w:val="24"/>
          <w:szCs w:val="24"/>
        </w:rPr>
        <w:t>that</w:t>
      </w:r>
      <w:r w:rsidRPr="003D1728">
        <w:rPr>
          <w:rFonts w:ascii="Times New Roman" w:eastAsia="Calibri" w:hAnsi="Times New Roman" w:cs="Times New Roman"/>
          <w:sz w:val="24"/>
          <w:szCs w:val="24"/>
        </w:rPr>
        <w:t xml:space="preserve"> inactivates the antibiotics [60]</w:t>
      </w:r>
      <w:r>
        <w:rPr>
          <w:rFonts w:ascii="Times New Roman" w:eastAsia="Calibri" w:hAnsi="Times New Roman" w:cs="Times New Roman"/>
          <w:sz w:val="24"/>
          <w:szCs w:val="24"/>
        </w:rPr>
        <w:t>,</w:t>
      </w:r>
      <w:r w:rsidRPr="003D17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which </w:t>
      </w:r>
      <w:r w:rsidRPr="003D1728">
        <w:rPr>
          <w:rFonts w:ascii="Times New Roman" w:eastAsia="Calibri" w:hAnsi="Times New Roman" w:cs="Times New Roman"/>
          <w:sz w:val="24"/>
          <w:szCs w:val="24"/>
        </w:rPr>
        <w:t xml:space="preserve">has shown that antibiotics belonging to the same class act </w:t>
      </w:r>
      <w:r>
        <w:rPr>
          <w:rFonts w:ascii="Times New Roman" w:eastAsia="Calibri" w:hAnsi="Times New Roman" w:cs="Times New Roman"/>
          <w:sz w:val="24"/>
          <w:szCs w:val="24"/>
        </w:rPr>
        <w:t>via</w:t>
      </w:r>
      <w:r w:rsidRPr="003D1728">
        <w:rPr>
          <w:rFonts w:ascii="Times New Roman" w:eastAsia="Calibri" w:hAnsi="Times New Roman" w:cs="Times New Roman"/>
          <w:sz w:val="24"/>
          <w:szCs w:val="24"/>
        </w:rPr>
        <w:t xml:space="preserve"> the same mechanism of action and that target bacteria can resist them </w:t>
      </w:r>
      <w:r>
        <w:rPr>
          <w:rFonts w:ascii="Times New Roman" w:eastAsia="Calibri" w:hAnsi="Times New Roman" w:cs="Times New Roman"/>
          <w:sz w:val="24"/>
          <w:szCs w:val="24"/>
        </w:rPr>
        <w:t>via</w:t>
      </w:r>
      <w:r w:rsidRPr="003D1728">
        <w:rPr>
          <w:rFonts w:ascii="Times New Roman" w:eastAsia="Calibri" w:hAnsi="Times New Roman" w:cs="Times New Roman"/>
          <w:sz w:val="24"/>
          <w:szCs w:val="24"/>
        </w:rPr>
        <w:t xml:space="preserve"> an identical mechanism. In contrast to our results, [31] </w:t>
      </w:r>
      <w:bookmarkEnd w:id="26"/>
      <w:r>
        <w:rPr>
          <w:rFonts w:ascii="Times New Roman" w:eastAsia="Calibri" w:hAnsi="Times New Roman" w:cs="Times New Roman"/>
          <w:sz w:val="24"/>
          <w:szCs w:val="24"/>
        </w:rPr>
        <w:t>reported</w:t>
      </w:r>
      <w:r w:rsidRPr="003D1728">
        <w:rPr>
          <w:rFonts w:ascii="Times New Roman" w:eastAsia="Calibri" w:hAnsi="Times New Roman" w:cs="Times New Roman"/>
          <w:sz w:val="24"/>
          <w:szCs w:val="24"/>
        </w:rPr>
        <w:t xml:space="preserve"> no resistance to CRO </w:t>
      </w:r>
      <w:r>
        <w:rPr>
          <w:rFonts w:ascii="Times New Roman" w:eastAsia="Calibri" w:hAnsi="Times New Roman" w:cs="Times New Roman"/>
          <w:sz w:val="24"/>
          <w:szCs w:val="24"/>
        </w:rPr>
        <w:t>or</w:t>
      </w:r>
      <w:r w:rsidRPr="003D1728">
        <w:rPr>
          <w:rFonts w:ascii="Times New Roman" w:eastAsia="Calibri" w:hAnsi="Times New Roman" w:cs="Times New Roman"/>
          <w:sz w:val="24"/>
          <w:szCs w:val="24"/>
        </w:rPr>
        <w:t xml:space="preserve"> CIP but reported </w:t>
      </w:r>
      <w:r>
        <w:rPr>
          <w:rFonts w:ascii="Times New Roman" w:eastAsia="Calibri" w:hAnsi="Times New Roman" w:cs="Times New Roman"/>
          <w:sz w:val="24"/>
          <w:szCs w:val="24"/>
        </w:rPr>
        <w:t>relatively high</w:t>
      </w:r>
      <w:r w:rsidRPr="003D1728">
        <w:rPr>
          <w:rFonts w:ascii="Times New Roman" w:eastAsia="Calibri" w:hAnsi="Times New Roman" w:cs="Times New Roman"/>
          <w:sz w:val="24"/>
          <w:szCs w:val="24"/>
        </w:rPr>
        <w:t xml:space="preserve"> levels of resistance to IPM (100%) and SXT (41.46%), respectively. Other authors have reported low levels of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resistance to IPM (10%), CRO (5%) and CIP (5%) [12].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resistance to CIP may be due to its use in both human and veterinary medicine [33, 57]. Indeed, various authors have reported CIP-resistant </w:t>
      </w:r>
      <w:r>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in vegetables in Japan (Nawas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[61]) and Nigeria (Kemajou </w:t>
      </w:r>
      <w:r w:rsidRPr="003D1728">
        <w:rPr>
          <w:rFonts w:ascii="Times New Roman" w:eastAsia="Calibri" w:hAnsi="Times New Roman" w:cs="Times New Roman"/>
          <w:i/>
          <w:sz w:val="24"/>
          <w:szCs w:val="24"/>
        </w:rPr>
        <w:t xml:space="preserve">et al. </w:t>
      </w:r>
      <w:r w:rsidRPr="003D1728">
        <w:rPr>
          <w:rFonts w:ascii="Times New Roman" w:eastAsia="Calibri" w:hAnsi="Times New Roman" w:cs="Times New Roman"/>
          <w:sz w:val="24"/>
          <w:szCs w:val="24"/>
        </w:rPr>
        <w:t xml:space="preserve">[62]). The disparity observed between the results could be </w:t>
      </w:r>
      <w:r>
        <w:rPr>
          <w:rFonts w:ascii="Times New Roman" w:eastAsia="Calibri" w:hAnsi="Times New Roman" w:cs="Times New Roman"/>
          <w:sz w:val="24"/>
          <w:szCs w:val="24"/>
        </w:rPr>
        <w:t>explained</w:t>
      </w:r>
      <w:r w:rsidRPr="003D1728">
        <w:rPr>
          <w:rFonts w:ascii="Times New Roman" w:eastAsia="Calibri" w:hAnsi="Times New Roman" w:cs="Times New Roman"/>
          <w:sz w:val="24"/>
          <w:szCs w:val="24"/>
        </w:rPr>
        <w:t xml:space="preserve"> by the controlled use of CIP in both human and animal medicine [62]. This emergence of fluoroquinolone resistance is alarming, as these </w:t>
      </w:r>
      <w:r>
        <w:rPr>
          <w:rFonts w:ascii="Times New Roman" w:eastAsia="Calibri" w:hAnsi="Times New Roman" w:cs="Times New Roman"/>
          <w:sz w:val="24"/>
          <w:szCs w:val="24"/>
        </w:rPr>
        <w:t xml:space="preserve">antibiotics </w:t>
      </w:r>
      <w:r w:rsidRPr="003D1728">
        <w:rPr>
          <w:rFonts w:ascii="Times New Roman" w:eastAsia="Calibri" w:hAnsi="Times New Roman" w:cs="Times New Roman"/>
          <w:sz w:val="24"/>
          <w:szCs w:val="24"/>
        </w:rPr>
        <w:t>are the antibiotics of choice in veterinary medicine for the treatment of invasive salmonellosis. The consistency of resistance rates among the different molecules could be explained by the use of fluoroquinolones, which are more recent molecules in animal husbandry [33].</w:t>
      </w:r>
    </w:p>
    <w:p w14:paraId="053DD5E7" w14:textId="77777777" w:rsidR="00E807AE" w:rsidRPr="003D1728" w:rsidRDefault="00DA5F71" w:rsidP="003E1558">
      <w:pPr>
        <w:spacing w:line="360" w:lineRule="auto"/>
        <w:ind w:firstLine="708"/>
        <w:jc w:val="both"/>
        <w:rPr>
          <w:rFonts w:ascii="Times New Roman" w:hAnsi="Times New Roman" w:cs="Times New Roman"/>
          <w:b/>
          <w:sz w:val="24"/>
          <w:szCs w:val="24"/>
        </w:rPr>
      </w:pPr>
      <w:r w:rsidRPr="003D1728">
        <w:rPr>
          <w:rFonts w:ascii="Times New Roman" w:eastAsia="Calibri" w:hAnsi="Times New Roman" w:cs="Times New Roman"/>
          <w:sz w:val="24"/>
          <w:szCs w:val="24"/>
        </w:rPr>
        <w:t xml:space="preserve">In various countries, several authors have reported rates of </w:t>
      </w:r>
      <w:r w:rsidR="00656BAF">
        <w:rPr>
          <w:rFonts w:ascii="Times New Roman" w:eastAsia="Calibri" w:hAnsi="Times New Roman" w:cs="Times New Roman"/>
          <w:i/>
          <w:iCs/>
          <w:sz w:val="24"/>
          <w:szCs w:val="24"/>
        </w:rPr>
        <w:t xml:space="preserve">Salmonella </w:t>
      </w:r>
      <w:r w:rsidRPr="003D1728">
        <w:rPr>
          <w:rFonts w:ascii="Times New Roman" w:eastAsia="Calibri" w:hAnsi="Times New Roman" w:cs="Times New Roman"/>
          <w:sz w:val="24"/>
          <w:szCs w:val="24"/>
        </w:rPr>
        <w:t>resistance to TET, notably in Ethiopia (</w:t>
      </w:r>
      <w:proofErr w:type="spellStart"/>
      <w:r w:rsidRPr="003D1728">
        <w:rPr>
          <w:rFonts w:ascii="Times New Roman" w:eastAsia="Calibri" w:hAnsi="Times New Roman" w:cs="Times New Roman"/>
          <w:sz w:val="24"/>
          <w:szCs w:val="24"/>
        </w:rPr>
        <w:t>Fufa</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iCs/>
          <w:sz w:val="24"/>
          <w:szCs w:val="24"/>
        </w:rPr>
        <w:t xml:space="preserve">et </w:t>
      </w:r>
      <w:r w:rsidRPr="003D1728">
        <w:rPr>
          <w:rFonts w:ascii="Times New Roman" w:eastAsia="Calibri" w:hAnsi="Times New Roman" w:cs="Times New Roman"/>
          <w:i/>
          <w:sz w:val="24"/>
          <w:szCs w:val="24"/>
        </w:rPr>
        <w:t xml:space="preserve">al. </w:t>
      </w:r>
      <w:r w:rsidRPr="00DA5F71">
        <w:rPr>
          <w:rFonts w:ascii="Times New Roman" w:eastAsia="Calibri" w:hAnsi="Times New Roman" w:cs="Times New Roman"/>
          <w:sz w:val="24"/>
          <w:szCs w:val="24"/>
          <w:lang w:val="fr-FR"/>
        </w:rPr>
        <w:t xml:space="preserve">[29]; </w:t>
      </w:r>
      <w:proofErr w:type="spellStart"/>
      <w:r w:rsidRPr="00DA5F71">
        <w:rPr>
          <w:rFonts w:ascii="Times New Roman" w:eastAsia="Calibri" w:hAnsi="Times New Roman" w:cs="Times New Roman"/>
          <w:sz w:val="24"/>
          <w:szCs w:val="24"/>
          <w:lang w:val="fr-FR"/>
        </w:rPr>
        <w:t>Gebremichael</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DA5F71">
        <w:rPr>
          <w:rFonts w:ascii="Times New Roman" w:eastAsia="Calibri" w:hAnsi="Times New Roman" w:cs="Times New Roman"/>
          <w:sz w:val="24"/>
          <w:szCs w:val="24"/>
          <w:lang w:val="fr-FR"/>
        </w:rPr>
        <w:t>[44]), Burkina Faso (</w:t>
      </w:r>
      <w:proofErr w:type="spellStart"/>
      <w:r w:rsidRPr="00DA5F71">
        <w:rPr>
          <w:rFonts w:ascii="Times New Roman" w:eastAsia="Calibri" w:hAnsi="Times New Roman" w:cs="Times New Roman"/>
          <w:sz w:val="24"/>
          <w:szCs w:val="24"/>
          <w:lang w:val="fr-FR"/>
        </w:rPr>
        <w:t>Bawa</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iCs/>
          <w:sz w:val="24"/>
          <w:szCs w:val="24"/>
          <w:lang w:val="fr-FR"/>
        </w:rPr>
        <w:t xml:space="preserve">et </w:t>
      </w:r>
      <w:r w:rsidRPr="00DA5F71">
        <w:rPr>
          <w:rFonts w:ascii="Times New Roman" w:eastAsia="Calibri" w:hAnsi="Times New Roman" w:cs="Times New Roman"/>
          <w:i/>
          <w:sz w:val="24"/>
          <w:szCs w:val="24"/>
          <w:lang w:val="fr-FR"/>
        </w:rPr>
        <w:t xml:space="preserve">al. </w:t>
      </w:r>
      <w:r w:rsidRPr="00DA5F71">
        <w:rPr>
          <w:rFonts w:ascii="Times New Roman" w:eastAsia="Calibri" w:hAnsi="Times New Roman" w:cs="Times New Roman"/>
          <w:sz w:val="24"/>
          <w:szCs w:val="24"/>
          <w:lang w:val="fr-FR"/>
        </w:rPr>
        <w:t>[27]), Algeria (</w:t>
      </w:r>
      <w:proofErr w:type="spellStart"/>
      <w:r w:rsidRPr="00DA5F71">
        <w:rPr>
          <w:rFonts w:ascii="Times New Roman" w:eastAsia="Calibri" w:hAnsi="Times New Roman" w:cs="Times New Roman"/>
          <w:sz w:val="24"/>
          <w:szCs w:val="24"/>
          <w:lang w:val="fr-FR"/>
        </w:rPr>
        <w:t>Alloui</w:t>
      </w:r>
      <w:proofErr w:type="spellEnd"/>
      <w:r w:rsidRPr="00DA5F71">
        <w:rPr>
          <w:rFonts w:ascii="Times New Roman" w:eastAsia="Calibri" w:hAnsi="Times New Roman" w:cs="Times New Roman"/>
          <w:sz w:val="24"/>
          <w:szCs w:val="24"/>
          <w:lang w:val="fr-FR"/>
        </w:rPr>
        <w:t xml:space="preserve"> </w:t>
      </w:r>
      <w:r w:rsidRPr="00DA5F71">
        <w:rPr>
          <w:rFonts w:ascii="Times New Roman" w:eastAsia="Calibri" w:hAnsi="Times New Roman" w:cs="Times New Roman"/>
          <w:i/>
          <w:sz w:val="24"/>
          <w:szCs w:val="24"/>
          <w:lang w:val="fr-FR"/>
        </w:rPr>
        <w:t xml:space="preserve">et al. </w:t>
      </w:r>
      <w:r w:rsidRPr="003D1728">
        <w:rPr>
          <w:rFonts w:ascii="Times New Roman" w:eastAsia="Calibri" w:hAnsi="Times New Roman" w:cs="Times New Roman"/>
          <w:sz w:val="24"/>
          <w:szCs w:val="24"/>
        </w:rPr>
        <w:t xml:space="preserve">[50]), Côte d'Ivoire (Toe, [32]) and Chad (Abba </w:t>
      </w:r>
      <w:r w:rsidRPr="003D1728">
        <w:rPr>
          <w:rFonts w:ascii="Times New Roman" w:eastAsia="Calibri" w:hAnsi="Times New Roman" w:cs="Times New Roman"/>
          <w:i/>
          <w:sz w:val="24"/>
          <w:szCs w:val="24"/>
        </w:rPr>
        <w:t>et al</w:t>
      </w:r>
      <w:r w:rsidRPr="003D1728">
        <w:rPr>
          <w:rFonts w:ascii="Times New Roman" w:eastAsia="Calibri" w:hAnsi="Times New Roman" w:cs="Times New Roman"/>
          <w:sz w:val="24"/>
          <w:szCs w:val="24"/>
        </w:rPr>
        <w:t xml:space="preserve">. [30]). These rates of resistance to TET are all higher than our observations. However, a low resistance rate of </w:t>
      </w:r>
      <w:r>
        <w:rPr>
          <w:rFonts w:ascii="Times New Roman" w:eastAsia="Calibri" w:hAnsi="Times New Roman" w:cs="Times New Roman"/>
          <w:sz w:val="24"/>
          <w:szCs w:val="24"/>
        </w:rPr>
        <w:t>approximately</w:t>
      </w:r>
      <w:r w:rsidRPr="003D1728">
        <w:rPr>
          <w:rFonts w:ascii="Times New Roman" w:eastAsia="Calibri" w:hAnsi="Times New Roman" w:cs="Times New Roman"/>
          <w:sz w:val="24"/>
          <w:szCs w:val="24"/>
        </w:rPr>
        <w:t xml:space="preserve"> 13% has been recorded in Algeria [6]. TET resistance is also alarming in developing countries and may reflect </w:t>
      </w:r>
      <w:r>
        <w:rPr>
          <w:rFonts w:ascii="Times New Roman" w:eastAsia="Calibri" w:hAnsi="Times New Roman" w:cs="Times New Roman"/>
          <w:sz w:val="24"/>
          <w:szCs w:val="24"/>
        </w:rPr>
        <w:t xml:space="preserve">the </w:t>
      </w:r>
      <w:r w:rsidRPr="003D1728">
        <w:rPr>
          <w:rFonts w:ascii="Times New Roman" w:eastAsia="Calibri" w:hAnsi="Times New Roman" w:cs="Times New Roman"/>
          <w:sz w:val="24"/>
          <w:szCs w:val="24"/>
        </w:rPr>
        <w:t xml:space="preserve">contamination of raw vegetables by contaminated irrigation water or manure. In addition, </w:t>
      </w:r>
      <w:r>
        <w:rPr>
          <w:rFonts w:ascii="Times New Roman" w:eastAsia="Calibri" w:hAnsi="Times New Roman" w:cs="Times New Roman"/>
          <w:sz w:val="24"/>
          <w:szCs w:val="24"/>
        </w:rPr>
        <w:t>this resistance</w:t>
      </w:r>
      <w:r w:rsidRPr="003D1728">
        <w:rPr>
          <w:rFonts w:ascii="Times New Roman" w:eastAsia="Calibri" w:hAnsi="Times New Roman" w:cs="Times New Roman"/>
          <w:sz w:val="24"/>
          <w:szCs w:val="24"/>
        </w:rPr>
        <w:t xml:space="preserve"> can potentially be acquired through the food chain from human contamination arising from therapeutic practices [62, 63, 64]. </w:t>
      </w:r>
      <w:r w:rsidRPr="003D1728">
        <w:rPr>
          <w:rFonts w:ascii="Times New Roman" w:eastAsia="Calibri" w:hAnsi="Times New Roman" w:cs="Times New Roman"/>
          <w:sz w:val="24"/>
          <w:szCs w:val="24"/>
        </w:rPr>
        <w:lastRenderedPageBreak/>
        <w:t>Tetracyclines are old molecules widely used as first-line treatments. Resistance to these molecules is fairly well known and is generally due to a plasmid gene that can be acquired quite easily by bacteria. Tetracyclines are broad-spectrum bacteriostatic antibiotics</w:t>
      </w:r>
      <w:r>
        <w:rPr>
          <w:rFonts w:ascii="Times New Roman" w:eastAsia="Calibri" w:hAnsi="Times New Roman" w:cs="Times New Roman"/>
          <w:sz w:val="24"/>
          <w:szCs w:val="24"/>
        </w:rPr>
        <w:t xml:space="preserve"> that are</w:t>
      </w:r>
      <w:r w:rsidRPr="003D1728">
        <w:rPr>
          <w:rFonts w:ascii="Times New Roman" w:eastAsia="Calibri" w:hAnsi="Times New Roman" w:cs="Times New Roman"/>
          <w:sz w:val="24"/>
          <w:szCs w:val="24"/>
        </w:rPr>
        <w:t xml:space="preserve"> active against both Gram+ and Gram- bacteria [30, 50].</w:t>
      </w:r>
    </w:p>
    <w:p w14:paraId="3043B817" w14:textId="77777777" w:rsidR="00E807AE" w:rsidRPr="003D1728" w:rsidRDefault="00DA5F71" w:rsidP="003E1558">
      <w:pPr>
        <w:spacing w:line="360" w:lineRule="auto"/>
        <w:ind w:firstLine="708"/>
        <w:jc w:val="both"/>
        <w:rPr>
          <w:rFonts w:ascii="Times New Roman" w:hAnsi="Times New Roman" w:cs="Times New Roman"/>
          <w:b/>
          <w:sz w:val="24"/>
          <w:szCs w:val="24"/>
        </w:rPr>
      </w:pPr>
      <w:r>
        <w:rPr>
          <w:rFonts w:ascii="Times New Roman" w:eastAsia="Calibri" w:hAnsi="Times New Roman" w:cs="Times New Roman"/>
          <w:sz w:val="24"/>
          <w:szCs w:val="24"/>
        </w:rPr>
        <w:t xml:space="preserve">Notably, </w:t>
      </w:r>
      <w:proofErr w:type="spellStart"/>
      <w:r>
        <w:rPr>
          <w:rFonts w:ascii="Times New Roman" w:eastAsia="Calibri" w:hAnsi="Times New Roman" w:cs="Times New Roman"/>
          <w:sz w:val="24"/>
          <w:szCs w:val="24"/>
        </w:rPr>
        <w:t>multiresistance</w:t>
      </w:r>
      <w:proofErr w:type="spellEnd"/>
      <w:r w:rsidRPr="003D1728">
        <w:rPr>
          <w:rFonts w:ascii="Times New Roman" w:hAnsi="Times New Roman" w:cs="Times New Roman"/>
          <w:sz w:val="24"/>
          <w:szCs w:val="24"/>
        </w:rPr>
        <w:t xml:space="preserve"> was observed in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isolates (</w:t>
      </w:r>
      <w:r>
        <w:rPr>
          <w:rFonts w:ascii="Times New Roman" w:eastAsia="Calibri" w:hAnsi="Times New Roman" w:cs="Times New Roman"/>
          <w:sz w:val="24"/>
          <w:szCs w:val="24"/>
        </w:rPr>
        <w:t>approximately</w:t>
      </w:r>
      <w:r w:rsidRPr="003D1728">
        <w:rPr>
          <w:rFonts w:ascii="Times New Roman" w:hAnsi="Times New Roman" w:cs="Times New Roman"/>
          <w:sz w:val="24"/>
          <w:szCs w:val="24"/>
        </w:rPr>
        <w:t xml:space="preserve"> 93.97% of isolates). Numerous cases of multidrug resistance have been </w:t>
      </w:r>
      <w:r>
        <w:rPr>
          <w:rFonts w:ascii="Times New Roman" w:eastAsia="Calibri" w:hAnsi="Times New Roman" w:cs="Times New Roman"/>
          <w:sz w:val="24"/>
          <w:szCs w:val="24"/>
        </w:rPr>
        <w:t>reported</w:t>
      </w:r>
      <w:r w:rsidRPr="003D1728">
        <w:rPr>
          <w:rFonts w:ascii="Times New Roman" w:hAnsi="Times New Roman" w:cs="Times New Roman"/>
          <w:sz w:val="24"/>
          <w:szCs w:val="24"/>
        </w:rPr>
        <w:t xml:space="preserve"> in these foods by other authors </w:t>
      </w:r>
      <w:r w:rsidRPr="003D1728">
        <w:rPr>
          <w:rFonts w:ascii="Times New Roman" w:eastAsia="Calibri" w:hAnsi="Times New Roman" w:cs="Times New Roman"/>
          <w:sz w:val="24"/>
          <w:szCs w:val="24"/>
        </w:rPr>
        <w:t>[6, 32, 47, 61, 65, 66]</w:t>
      </w:r>
      <w:r w:rsidRPr="003D1728">
        <w:rPr>
          <w:rFonts w:ascii="Times New Roman" w:hAnsi="Times New Roman" w:cs="Times New Roman"/>
          <w:sz w:val="24"/>
          <w:szCs w:val="24"/>
        </w:rPr>
        <w:t>. At present, multidrug resistance is frequently observed in isolates from human clinical cases worldwide, and this characteristic is having an increasing impact on the empirical treatment of community infections [67, 68, 69, 70, 71].</w:t>
      </w:r>
    </w:p>
    <w:p w14:paraId="30FA1489" w14:textId="77777777" w:rsidR="00E807AE" w:rsidRPr="009518A7" w:rsidRDefault="00DA5F71" w:rsidP="003D1728">
      <w:pPr>
        <w:spacing w:line="360" w:lineRule="auto"/>
        <w:jc w:val="both"/>
        <w:rPr>
          <w:rFonts w:ascii="Times New Roman" w:hAnsi="Times New Roman" w:cs="Times New Roman"/>
          <w:b/>
          <w:sz w:val="24"/>
          <w:szCs w:val="24"/>
        </w:rPr>
      </w:pPr>
      <w:r w:rsidRPr="009518A7">
        <w:rPr>
          <w:rFonts w:ascii="Times New Roman" w:hAnsi="Times New Roman" w:cs="Times New Roman"/>
          <w:b/>
          <w:sz w:val="24"/>
          <w:szCs w:val="24"/>
        </w:rPr>
        <w:t>Conclusion</w:t>
      </w:r>
    </w:p>
    <w:p w14:paraId="04F29EDE" w14:textId="77777777" w:rsidR="00494389" w:rsidRPr="003D1728" w:rsidRDefault="00DA5F71" w:rsidP="00C858C5">
      <w:pPr>
        <w:spacing w:line="360" w:lineRule="auto"/>
        <w:ind w:firstLine="708"/>
        <w:jc w:val="both"/>
        <w:rPr>
          <w:rFonts w:ascii="Times New Roman" w:hAnsi="Times New Roman" w:cs="Times New Roman"/>
          <w:sz w:val="24"/>
          <w:szCs w:val="24"/>
        </w:rPr>
      </w:pPr>
      <w:r w:rsidRPr="003D1728">
        <w:rPr>
          <w:rFonts w:ascii="Times New Roman" w:hAnsi="Times New Roman" w:cs="Times New Roman"/>
          <w:sz w:val="24"/>
          <w:szCs w:val="24"/>
        </w:rPr>
        <w:t xml:space="preserve">This study highlighted the presence of resistant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in market gardens and markets in the urban community of Niamey. Resistance </w:t>
      </w:r>
      <w:r>
        <w:rPr>
          <w:rFonts w:ascii="Times New Roman" w:eastAsia="Calibri" w:hAnsi="Times New Roman" w:cs="Times New Roman"/>
          <w:sz w:val="24"/>
          <w:szCs w:val="24"/>
        </w:rPr>
        <w:t>involves</w:t>
      </w:r>
      <w:r w:rsidRPr="003D1728">
        <w:rPr>
          <w:rFonts w:ascii="Times New Roman" w:hAnsi="Times New Roman" w:cs="Times New Roman"/>
          <w:sz w:val="24"/>
          <w:szCs w:val="24"/>
        </w:rPr>
        <w:t xml:space="preserve"> several antibiotic families.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resistance </w:t>
      </w:r>
      <w:r>
        <w:rPr>
          <w:rFonts w:ascii="Times New Roman" w:eastAsia="Calibri" w:hAnsi="Times New Roman" w:cs="Times New Roman"/>
          <w:sz w:val="24"/>
          <w:szCs w:val="24"/>
        </w:rPr>
        <w:t>concerns</w:t>
      </w:r>
      <w:r w:rsidRPr="003D1728">
        <w:rPr>
          <w:rFonts w:ascii="Times New Roman" w:hAnsi="Times New Roman" w:cs="Times New Roman"/>
          <w:sz w:val="24"/>
          <w:szCs w:val="24"/>
        </w:rPr>
        <w:t xml:space="preserve"> cephalosporins, </w:t>
      </w:r>
      <w:proofErr w:type="spellStart"/>
      <w:r w:rsidRPr="003D1728">
        <w:rPr>
          <w:rFonts w:ascii="Times New Roman" w:hAnsi="Times New Roman" w:cs="Times New Roman"/>
          <w:sz w:val="24"/>
          <w:szCs w:val="24"/>
        </w:rPr>
        <w:t>penicillins</w:t>
      </w:r>
      <w:proofErr w:type="spellEnd"/>
      <w:r>
        <w:rPr>
          <w:rFonts w:ascii="Times New Roman" w:eastAsia="Calibri" w:hAnsi="Times New Roman" w:cs="Times New Roman"/>
          <w:sz w:val="24"/>
          <w:szCs w:val="24"/>
        </w:rPr>
        <w:t xml:space="preserve"> </w:t>
      </w:r>
      <w:r w:rsidRPr="003D1728">
        <w:rPr>
          <w:rFonts w:ascii="Times New Roman" w:hAnsi="Times New Roman" w:cs="Times New Roman"/>
          <w:sz w:val="24"/>
          <w:szCs w:val="24"/>
        </w:rPr>
        <w:t>and fluoroquinolones</w:t>
      </w:r>
      <w:r>
        <w:rPr>
          <w:rFonts w:ascii="Times New Roman" w:eastAsia="Calibri" w:hAnsi="Times New Roman" w:cs="Times New Roman"/>
          <w:sz w:val="24"/>
          <w:szCs w:val="24"/>
        </w:rPr>
        <w:t>. Multiple types of resistance have reached</w:t>
      </w:r>
      <w:r w:rsidRPr="003D1728">
        <w:rPr>
          <w:rFonts w:ascii="Times New Roman" w:hAnsi="Times New Roman" w:cs="Times New Roman"/>
          <w:sz w:val="24"/>
          <w:szCs w:val="24"/>
        </w:rPr>
        <w:t xml:space="preserve"> six (6) antibiotics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The presence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isolates resistant to several antibiotics in the vegetable samples analyzed testifies to a lack of good hygiene practices in market </w:t>
      </w:r>
      <w:r>
        <w:rPr>
          <w:rFonts w:ascii="Times New Roman" w:eastAsia="Calibri" w:hAnsi="Times New Roman" w:cs="Times New Roman"/>
          <w:sz w:val="24"/>
          <w:szCs w:val="24"/>
        </w:rPr>
        <w:t>gardens</w:t>
      </w:r>
      <w:r w:rsidRPr="003D1728">
        <w:rPr>
          <w:rFonts w:ascii="Times New Roman" w:hAnsi="Times New Roman" w:cs="Times New Roman"/>
          <w:sz w:val="24"/>
          <w:szCs w:val="24"/>
        </w:rPr>
        <w:t xml:space="preserve"> and markets in the urban community of Niamey. Given the importance of fresh vegetables in the human diet and the high prevalence of </w:t>
      </w:r>
      <w:proofErr w:type="spellStart"/>
      <w:r>
        <w:rPr>
          <w:rFonts w:ascii="Times New Roman" w:eastAsia="Calibri" w:hAnsi="Times New Roman" w:cs="Times New Roman"/>
          <w:sz w:val="24"/>
          <w:szCs w:val="24"/>
        </w:rPr>
        <w:t>multiresistant</w:t>
      </w:r>
      <w:proofErr w:type="spellEnd"/>
      <w:r w:rsidRPr="003D1728">
        <w:rPr>
          <w:rFonts w:ascii="Times New Roman" w:hAnsi="Times New Roman" w:cs="Times New Roman"/>
          <w:sz w:val="24"/>
          <w:szCs w:val="24"/>
        </w:rPr>
        <w:t xml:space="preserve"> isolates recorded, it is important to implement a national health monitoring policy to control the circulation of </w:t>
      </w:r>
      <w:proofErr w:type="spellStart"/>
      <w:r>
        <w:rPr>
          <w:rFonts w:ascii="Times New Roman" w:eastAsia="Calibri" w:hAnsi="Times New Roman" w:cs="Times New Roman"/>
          <w:sz w:val="24"/>
          <w:szCs w:val="24"/>
        </w:rPr>
        <w:t>multiresistant</w:t>
      </w:r>
      <w:proofErr w:type="spellEnd"/>
      <w:r w:rsidRPr="003D1728">
        <w:rPr>
          <w:rFonts w:ascii="Times New Roman" w:hAnsi="Times New Roman" w:cs="Times New Roman"/>
          <w:sz w:val="24"/>
          <w:szCs w:val="24"/>
        </w:rPr>
        <w:t xml:space="preserve"> isolates.</w:t>
      </w:r>
    </w:p>
    <w:p w14:paraId="6AC56EFB" w14:textId="77777777" w:rsidR="00240224" w:rsidRPr="00C858C5" w:rsidRDefault="00DA5F71" w:rsidP="00240224">
      <w:pPr>
        <w:spacing w:after="0" w:line="360" w:lineRule="auto"/>
        <w:ind w:right="57"/>
        <w:jc w:val="both"/>
        <w:rPr>
          <w:rFonts w:ascii="Times New Roman" w:eastAsia="Calibri" w:hAnsi="Times New Roman" w:cs="Times New Roman"/>
          <w:b/>
          <w:sz w:val="24"/>
          <w:szCs w:val="24"/>
        </w:rPr>
      </w:pPr>
      <w:r w:rsidRPr="003D1728">
        <w:rPr>
          <w:rFonts w:ascii="Times New Roman" w:eastAsia="Calibri" w:hAnsi="Times New Roman" w:cs="Times New Roman"/>
          <w:b/>
          <w:sz w:val="24"/>
          <w:szCs w:val="24"/>
        </w:rPr>
        <w:t>Declarations</w:t>
      </w:r>
    </w:p>
    <w:p w14:paraId="333F8633" w14:textId="77777777" w:rsidR="00373C1D" w:rsidRP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b/>
          <w:sz w:val="24"/>
          <w:szCs w:val="24"/>
        </w:rPr>
        <w:t>Ethics approval and consent to participate</w:t>
      </w:r>
    </w:p>
    <w:p w14:paraId="270C257A" w14:textId="77777777" w:rsidR="00373C1D" w:rsidRPr="00373C1D" w:rsidRDefault="00DA5F71" w:rsidP="00373C1D">
      <w:pPr>
        <w:spacing w:after="0" w:line="360" w:lineRule="auto"/>
        <w:ind w:right="57"/>
        <w:jc w:val="both"/>
        <w:rPr>
          <w:rFonts w:ascii="Times New Roman" w:eastAsia="Calibri" w:hAnsi="Times New Roman" w:cs="Times New Roman"/>
          <w:sz w:val="24"/>
          <w:szCs w:val="24"/>
        </w:rPr>
      </w:pPr>
      <w:r w:rsidRPr="00373C1D">
        <w:rPr>
          <w:rFonts w:ascii="Times New Roman" w:eastAsia="Calibri" w:hAnsi="Times New Roman" w:cs="Times New Roman"/>
          <w:sz w:val="24"/>
          <w:szCs w:val="24"/>
        </w:rPr>
        <w:t xml:space="preserve">The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samples were collected during the survey </w:t>
      </w:r>
      <w:r>
        <w:rPr>
          <w:rFonts w:ascii="Times New Roman" w:eastAsia="Calibri" w:hAnsi="Times New Roman" w:cs="Times New Roman"/>
          <w:sz w:val="24"/>
          <w:szCs w:val="24"/>
        </w:rPr>
        <w:t>at</w:t>
      </w:r>
      <w:r w:rsidRPr="00373C1D">
        <w:rPr>
          <w:rFonts w:ascii="Times New Roman" w:eastAsia="Calibri" w:hAnsi="Times New Roman" w:cs="Times New Roman"/>
          <w:sz w:val="24"/>
          <w:szCs w:val="24"/>
        </w:rPr>
        <w:t xml:space="preserve"> the market garden sites and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sales markets. All </w:t>
      </w:r>
      <w:r>
        <w:rPr>
          <w:rFonts w:ascii="Times New Roman" w:eastAsia="Calibri" w:hAnsi="Times New Roman" w:cs="Times New Roman"/>
          <w:sz w:val="24"/>
          <w:szCs w:val="24"/>
        </w:rPr>
        <w:t>the market</w:t>
      </w:r>
      <w:r w:rsidRPr="00373C1D">
        <w:rPr>
          <w:rFonts w:ascii="Times New Roman" w:eastAsia="Calibri" w:hAnsi="Times New Roman" w:cs="Times New Roman"/>
          <w:sz w:val="24"/>
          <w:szCs w:val="24"/>
        </w:rPr>
        <w:t xml:space="preserve"> gardeners and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sellers freely </w:t>
      </w:r>
      <w:r>
        <w:rPr>
          <w:rFonts w:ascii="Times New Roman" w:eastAsia="Calibri" w:hAnsi="Times New Roman" w:cs="Times New Roman"/>
          <w:sz w:val="24"/>
          <w:szCs w:val="24"/>
        </w:rPr>
        <w:t>agreed</w:t>
      </w:r>
      <w:r w:rsidRPr="00373C1D">
        <w:rPr>
          <w:rFonts w:ascii="Times New Roman" w:eastAsia="Calibri" w:hAnsi="Times New Roman" w:cs="Times New Roman"/>
          <w:sz w:val="24"/>
          <w:szCs w:val="24"/>
        </w:rPr>
        <w:t xml:space="preserve">, collaborated and gave their consent for </w:t>
      </w:r>
      <w:r>
        <w:rPr>
          <w:rFonts w:ascii="Times New Roman" w:eastAsia="Calibri" w:hAnsi="Times New Roman" w:cs="Times New Roman"/>
          <w:sz w:val="24"/>
          <w:szCs w:val="24"/>
        </w:rPr>
        <w:t xml:space="preserve">the </w:t>
      </w:r>
      <w:r w:rsidRPr="00373C1D">
        <w:rPr>
          <w:rFonts w:ascii="Times New Roman" w:eastAsia="Calibri" w:hAnsi="Times New Roman" w:cs="Times New Roman"/>
          <w:sz w:val="24"/>
          <w:szCs w:val="24"/>
        </w:rPr>
        <w:t xml:space="preserve">collection of the </w:t>
      </w:r>
      <w:r>
        <w:rPr>
          <w:rFonts w:ascii="Times New Roman" w:eastAsia="Calibri" w:hAnsi="Times New Roman" w:cs="Times New Roman"/>
          <w:sz w:val="24"/>
          <w:szCs w:val="24"/>
        </w:rPr>
        <w:t>vegetable</w:t>
      </w:r>
      <w:r w:rsidRPr="00373C1D">
        <w:rPr>
          <w:rFonts w:ascii="Times New Roman" w:eastAsia="Calibri" w:hAnsi="Times New Roman" w:cs="Times New Roman"/>
          <w:sz w:val="24"/>
          <w:szCs w:val="24"/>
        </w:rPr>
        <w:t xml:space="preserve"> samples. The international standards were used for sample analysis.</w:t>
      </w:r>
    </w:p>
    <w:p w14:paraId="18066FB9" w14:textId="77777777" w:rsidR="00373C1D" w:rsidRPr="003D1728" w:rsidRDefault="00373C1D" w:rsidP="00373C1D">
      <w:pPr>
        <w:spacing w:after="0" w:line="360" w:lineRule="auto"/>
        <w:ind w:right="57"/>
        <w:jc w:val="both"/>
        <w:rPr>
          <w:rFonts w:ascii="Times New Roman" w:eastAsia="Calibri" w:hAnsi="Times New Roman" w:cs="Times New Roman"/>
          <w:b/>
          <w:sz w:val="24"/>
          <w:szCs w:val="24"/>
        </w:rPr>
      </w:pPr>
    </w:p>
    <w:p w14:paraId="49F8BABD" w14:textId="77777777" w:rsidR="00373C1D" w:rsidRP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b/>
          <w:sz w:val="24"/>
          <w:szCs w:val="24"/>
        </w:rPr>
        <w:t>Consent for publication</w:t>
      </w:r>
    </w:p>
    <w:p w14:paraId="6620B6C8" w14:textId="77777777" w:rsidR="00373C1D" w:rsidRDefault="00DA5F71" w:rsidP="00373C1D">
      <w:pPr>
        <w:spacing w:after="0" w:line="360" w:lineRule="auto"/>
        <w:ind w:right="57"/>
        <w:jc w:val="both"/>
        <w:rPr>
          <w:rFonts w:ascii="Times New Roman" w:eastAsia="Calibri" w:hAnsi="Times New Roman" w:cs="Times New Roman"/>
          <w:sz w:val="24"/>
          <w:szCs w:val="24"/>
        </w:rPr>
      </w:pPr>
      <w:r w:rsidRPr="00373C1D">
        <w:rPr>
          <w:rFonts w:ascii="Times New Roman" w:eastAsia="Calibri" w:hAnsi="Times New Roman" w:cs="Times New Roman"/>
          <w:sz w:val="24"/>
          <w:szCs w:val="24"/>
        </w:rPr>
        <w:t>Not Applicable</w:t>
      </w:r>
    </w:p>
    <w:p w14:paraId="1010F37F" w14:textId="77777777" w:rsidR="003D1728" w:rsidRPr="00373C1D" w:rsidRDefault="003D1728" w:rsidP="00373C1D">
      <w:pPr>
        <w:spacing w:after="0" w:line="360" w:lineRule="auto"/>
        <w:ind w:right="57"/>
        <w:jc w:val="both"/>
        <w:rPr>
          <w:rFonts w:ascii="Times New Roman" w:eastAsia="Calibri" w:hAnsi="Times New Roman" w:cs="Times New Roman"/>
          <w:sz w:val="24"/>
          <w:szCs w:val="24"/>
        </w:rPr>
      </w:pPr>
    </w:p>
    <w:p w14:paraId="755A04A2" w14:textId="77777777" w:rsidR="00373C1D" w:rsidRP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b/>
          <w:sz w:val="24"/>
          <w:szCs w:val="24"/>
        </w:rPr>
        <w:t>Availability of data and materials</w:t>
      </w:r>
    </w:p>
    <w:p w14:paraId="1970AF38" w14:textId="77777777" w:rsidR="00373C1D" w:rsidRDefault="00DA5F71" w:rsidP="00373C1D">
      <w:pPr>
        <w:spacing w:after="0" w:line="360" w:lineRule="auto"/>
        <w:ind w:right="57"/>
        <w:jc w:val="both"/>
        <w:rPr>
          <w:rFonts w:ascii="Times New Roman" w:eastAsia="Calibri" w:hAnsi="Times New Roman" w:cs="Times New Roman"/>
          <w:b/>
          <w:sz w:val="24"/>
          <w:szCs w:val="24"/>
        </w:rPr>
      </w:pPr>
      <w:r w:rsidRPr="00373C1D">
        <w:rPr>
          <w:rFonts w:ascii="Times New Roman" w:eastAsia="Calibri" w:hAnsi="Times New Roman" w:cs="Times New Roman"/>
          <w:sz w:val="24"/>
          <w:szCs w:val="24"/>
        </w:rPr>
        <w:t>The data that support the findings of this study are available from the corresponding author.</w:t>
      </w:r>
    </w:p>
    <w:p w14:paraId="12FEAE45" w14:textId="77777777" w:rsidR="003D1728" w:rsidRPr="00373C1D" w:rsidRDefault="003D1728" w:rsidP="00373C1D">
      <w:pPr>
        <w:spacing w:after="0" w:line="360" w:lineRule="auto"/>
        <w:ind w:right="57"/>
        <w:jc w:val="both"/>
        <w:rPr>
          <w:rFonts w:ascii="Times New Roman" w:eastAsia="Calibri" w:hAnsi="Times New Roman" w:cs="Times New Roman"/>
          <w:b/>
          <w:sz w:val="24"/>
          <w:szCs w:val="24"/>
        </w:rPr>
      </w:pPr>
    </w:p>
    <w:p w14:paraId="094A38C1" w14:textId="77777777" w:rsidR="00E807AE" w:rsidRPr="003D1728" w:rsidRDefault="00DA5F71" w:rsidP="00E807AE">
      <w:pPr>
        <w:spacing w:line="360" w:lineRule="auto"/>
        <w:jc w:val="both"/>
        <w:rPr>
          <w:rFonts w:ascii="Times New Roman" w:hAnsi="Times New Roman" w:cs="Times New Roman"/>
          <w:b/>
          <w:sz w:val="24"/>
          <w:szCs w:val="24"/>
        </w:rPr>
      </w:pPr>
      <w:r w:rsidRPr="003D1728">
        <w:rPr>
          <w:rFonts w:ascii="Times New Roman" w:hAnsi="Times New Roman" w:cs="Times New Roman"/>
          <w:b/>
          <w:sz w:val="24"/>
          <w:szCs w:val="24"/>
        </w:rPr>
        <w:lastRenderedPageBreak/>
        <w:t>References</w:t>
      </w:r>
      <w:r w:rsidR="00C858C5">
        <w:rPr>
          <w:rFonts w:ascii="Times New Roman" w:hAnsi="Times New Roman" w:cs="Times New Roman"/>
          <w:b/>
          <w:sz w:val="24"/>
          <w:szCs w:val="24"/>
        </w:rPr>
        <w:t xml:space="preserve"> </w:t>
      </w:r>
    </w:p>
    <w:p w14:paraId="7F70011A" w14:textId="77777777" w:rsidR="00E807AE" w:rsidRPr="003574DC" w:rsidRDefault="00DA5F71" w:rsidP="003574DC">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Bouchrif</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Paglietti</w:t>
      </w:r>
      <w:proofErr w:type="spellEnd"/>
      <w:r w:rsidRPr="003D1728">
        <w:rPr>
          <w:rFonts w:ascii="Times New Roman" w:eastAsia="Calibri" w:hAnsi="Times New Roman" w:cs="Times New Roman"/>
          <w:sz w:val="24"/>
          <w:szCs w:val="24"/>
        </w:rPr>
        <w:t xml:space="preserve"> B., Murgia M., Piana A., Cohen N., Must M., </w:t>
      </w:r>
      <w:proofErr w:type="spellStart"/>
      <w:r w:rsidRPr="003D1728">
        <w:rPr>
          <w:rFonts w:ascii="Times New Roman" w:eastAsia="Calibri" w:hAnsi="Times New Roman" w:cs="Times New Roman"/>
          <w:sz w:val="24"/>
          <w:szCs w:val="24"/>
        </w:rPr>
        <w:t>Ennaji</w:t>
      </w:r>
      <w:proofErr w:type="spellEnd"/>
      <w:r w:rsidRPr="003D1728">
        <w:rPr>
          <w:rFonts w:ascii="Times New Roman" w:eastAsia="Calibri" w:hAnsi="Times New Roman" w:cs="Times New Roman"/>
          <w:sz w:val="24"/>
          <w:szCs w:val="24"/>
        </w:rPr>
        <w:t xml:space="preserve"> A., Rubino S., </w:t>
      </w:r>
      <w:proofErr w:type="spellStart"/>
      <w:r w:rsidRPr="003D1728">
        <w:rPr>
          <w:rFonts w:ascii="Times New Roman" w:eastAsia="Calibri" w:hAnsi="Times New Roman" w:cs="Times New Roman"/>
          <w:sz w:val="24"/>
          <w:szCs w:val="24"/>
        </w:rPr>
        <w:t>Timinouni</w:t>
      </w:r>
      <w:proofErr w:type="spellEnd"/>
      <w:r w:rsidRPr="003D1728">
        <w:rPr>
          <w:rFonts w:ascii="Times New Roman" w:eastAsia="Calibri" w:hAnsi="Times New Roman" w:cs="Times New Roman"/>
          <w:sz w:val="24"/>
          <w:szCs w:val="24"/>
        </w:rPr>
        <w:t xml:space="preserve"> M. (2009). Prevalence and </w:t>
      </w:r>
      <w:proofErr w:type="spellStart"/>
      <w:r w:rsidRPr="003D1728">
        <w:rPr>
          <w:rFonts w:ascii="Times New Roman" w:eastAsia="Calibri" w:hAnsi="Times New Roman" w:cs="Times New Roman"/>
          <w:sz w:val="24"/>
          <w:szCs w:val="24"/>
        </w:rPr>
        <w:t>antibioticresistance</w:t>
      </w:r>
      <w:proofErr w:type="spellEnd"/>
      <w:r w:rsidRPr="003D1728">
        <w:rPr>
          <w:rFonts w:ascii="Times New Roman" w:eastAsia="Calibri" w:hAnsi="Times New Roman" w:cs="Times New Roman"/>
          <w:sz w:val="24"/>
          <w:szCs w:val="24"/>
        </w:rPr>
        <w:t xml:space="preserve"> of Salmonella isolated from food in Morocco. Journal of Infection in developing Countries 3(1):35-40.</w:t>
      </w:r>
    </w:p>
    <w:p w14:paraId="06E73D1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Mathilde C. (2019). Persistence of antibiotic-resistant or pathogenic enteric bacteria on plants for human consumption (lettuce model). Microbiology and Parasitology. Normandie Université 313p.</w:t>
      </w:r>
    </w:p>
    <w:p w14:paraId="701FF59E"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eastAsia="Calibri" w:hAnsi="Times New Roman" w:cs="Times New Roman"/>
          <w:sz w:val="24"/>
          <w:szCs w:val="24"/>
          <w:lang w:val="de-DE"/>
        </w:rPr>
        <w:t xml:space="preserve">China B., Ghafir Y., Daube G. (2002). </w:t>
      </w:r>
      <w:r w:rsidRPr="003D1728">
        <w:rPr>
          <w:rFonts w:ascii="Times New Roman" w:eastAsia="Calibri" w:hAnsi="Times New Roman" w:cs="Times New Roman"/>
          <w:sz w:val="24"/>
          <w:szCs w:val="24"/>
        </w:rPr>
        <w:t xml:space="preserve">Quantitative and qualitative estimation by genetic amplification of bacteria in foodstuffs. Annales des </w:t>
      </w:r>
      <w:proofErr w:type="spellStart"/>
      <w:r w:rsidRPr="003D1728">
        <w:rPr>
          <w:rFonts w:ascii="Times New Roman" w:eastAsia="Calibri" w:hAnsi="Times New Roman" w:cs="Times New Roman"/>
          <w:sz w:val="24"/>
          <w:szCs w:val="24"/>
        </w:rPr>
        <w:t>Médecine</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Vétérinaire</w:t>
      </w:r>
      <w:proofErr w:type="spellEnd"/>
      <w:r w:rsidRPr="003D1728">
        <w:rPr>
          <w:rFonts w:ascii="Times New Roman" w:eastAsia="Calibri" w:hAnsi="Times New Roman" w:cs="Times New Roman"/>
          <w:sz w:val="24"/>
          <w:szCs w:val="24"/>
        </w:rPr>
        <w:t xml:space="preserve"> 7 :99-109.</w:t>
      </w:r>
    </w:p>
    <w:p w14:paraId="151EB32D" w14:textId="77777777" w:rsidR="003574DC" w:rsidRPr="003574DC" w:rsidRDefault="00DA5F71" w:rsidP="003574DC">
      <w:pPr>
        <w:pStyle w:val="ListParagraph"/>
        <w:numPr>
          <w:ilvl w:val="0"/>
          <w:numId w:val="8"/>
        </w:numPr>
        <w:spacing w:line="360" w:lineRule="auto"/>
        <w:jc w:val="both"/>
        <w:rPr>
          <w:rFonts w:ascii="Times New Roman" w:hAnsi="Times New Roman" w:cs="Times New Roman"/>
          <w:sz w:val="28"/>
          <w:szCs w:val="24"/>
        </w:rPr>
      </w:pPr>
      <w:r w:rsidRPr="00DA5F71">
        <w:rPr>
          <w:rFonts w:ascii="Times New Roman" w:eastAsia="Calibri" w:hAnsi="Times New Roman" w:cs="Times New Roman"/>
          <w:color w:val="000000" w:themeColor="text1"/>
          <w:sz w:val="24"/>
          <w:lang w:val="fr-FR"/>
        </w:rPr>
        <w:t xml:space="preserve">Xie J., Wu F., Xu X., Yang X., Zhao R., Ma Q., Li P., Wang L., </w:t>
      </w:r>
      <w:proofErr w:type="spellStart"/>
      <w:r w:rsidRPr="00DA5F71">
        <w:rPr>
          <w:rFonts w:ascii="Times New Roman" w:eastAsia="Calibri" w:hAnsi="Times New Roman" w:cs="Times New Roman"/>
          <w:color w:val="000000" w:themeColor="text1"/>
          <w:sz w:val="24"/>
          <w:lang w:val="fr-FR"/>
        </w:rPr>
        <w:t>Hao</w:t>
      </w:r>
      <w:proofErr w:type="spellEnd"/>
      <w:r w:rsidRPr="00DA5F71">
        <w:rPr>
          <w:rFonts w:ascii="Times New Roman" w:eastAsia="Calibri" w:hAnsi="Times New Roman" w:cs="Times New Roman"/>
          <w:color w:val="000000" w:themeColor="text1"/>
          <w:sz w:val="24"/>
          <w:lang w:val="fr-FR"/>
        </w:rPr>
        <w:t xml:space="preserve"> R., Jia L., Du X., Qiu S., Song H. (2018). </w:t>
      </w:r>
      <w:r w:rsidRPr="003574DC">
        <w:rPr>
          <w:rFonts w:ascii="Times New Roman" w:eastAsia="Calibri" w:hAnsi="Times New Roman" w:cs="Times New Roman"/>
          <w:color w:val="000000" w:themeColor="text1"/>
          <w:sz w:val="24"/>
        </w:rPr>
        <w:t xml:space="preserve">Antibiotic resistance and molecular characterization of the hydrogen sulfide negative phenotype among diverse </w:t>
      </w:r>
      <w:r w:rsidRPr="003574DC">
        <w:rPr>
          <w:rFonts w:ascii="Times New Roman" w:eastAsia="Calibri" w:hAnsi="Times New Roman" w:cs="Times New Roman"/>
          <w:i/>
          <w:color w:val="000000" w:themeColor="text1"/>
          <w:sz w:val="24"/>
        </w:rPr>
        <w:t>Salmonella</w:t>
      </w:r>
      <w:r>
        <w:rPr>
          <w:rFonts w:ascii="Times New Roman" w:eastAsia="Calibri" w:hAnsi="Times New Roman" w:cs="Times New Roman"/>
          <w:color w:val="000000" w:themeColor="text1"/>
          <w:sz w:val="24"/>
        </w:rPr>
        <w:t xml:space="preserve"> serovars in China. BMC Infectious Diseases, 18(292):1-9.</w:t>
      </w:r>
    </w:p>
    <w:p w14:paraId="55CC73B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Karou D., Savadogo A., Canini A., Yameogo S., Montesano C., Simpore J., Colizzi V., Traore AS. (2005). Antibacterial activity of alkaloids from </w:t>
      </w:r>
      <w:proofErr w:type="spellStart"/>
      <w:r w:rsidRPr="003D1728">
        <w:rPr>
          <w:rFonts w:ascii="Times New Roman" w:eastAsia="Calibri" w:hAnsi="Times New Roman" w:cs="Times New Roman"/>
          <w:sz w:val="24"/>
          <w:szCs w:val="24"/>
        </w:rPr>
        <w:t>Sida</w:t>
      </w:r>
      <w:proofErr w:type="spellEnd"/>
      <w:r w:rsidRPr="003D1728">
        <w:rPr>
          <w:rFonts w:ascii="Times New Roman" w:eastAsia="Calibri" w:hAnsi="Times New Roman" w:cs="Times New Roman"/>
          <w:sz w:val="24"/>
          <w:szCs w:val="24"/>
        </w:rPr>
        <w:t xml:space="preserve"> acuta. African Journal of Biotechnology 4(12): 1452-1457.</w:t>
      </w:r>
    </w:p>
    <w:p w14:paraId="1F80911F"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Mezali</w:t>
      </w:r>
      <w:proofErr w:type="spellEnd"/>
      <w:r w:rsidRPr="003D1728">
        <w:rPr>
          <w:rFonts w:ascii="Times New Roman" w:eastAsia="Calibri" w:hAnsi="Times New Roman" w:cs="Times New Roman"/>
          <w:sz w:val="24"/>
          <w:szCs w:val="24"/>
        </w:rPr>
        <w:t xml:space="preserve"> L. and Hamdi TM. (2012). Prevalence and Antimicrobial Resistance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Isolated from Meat and Meat Products in Algiers (Algeria). Foodborne pathogens and disease 9(6) :523-528.</w:t>
      </w:r>
    </w:p>
    <w:p w14:paraId="224C10F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Rocha ADL, Ferrari RG, Pereira WE, Lima LA, </w:t>
      </w:r>
      <w:proofErr w:type="spellStart"/>
      <w:r w:rsidRPr="003D1728">
        <w:rPr>
          <w:rFonts w:ascii="Times New Roman" w:eastAsia="Calibri" w:hAnsi="Times New Roman" w:cs="Times New Roman"/>
          <w:sz w:val="24"/>
          <w:szCs w:val="24"/>
        </w:rPr>
        <w:t>Givisiez</w:t>
      </w:r>
      <w:proofErr w:type="spellEnd"/>
      <w:r w:rsidRPr="003D1728">
        <w:rPr>
          <w:rFonts w:ascii="Times New Roman" w:eastAsia="Calibri" w:hAnsi="Times New Roman" w:cs="Times New Roman"/>
          <w:sz w:val="24"/>
          <w:szCs w:val="24"/>
        </w:rPr>
        <w:t xml:space="preserve"> PEN, Moreno-</w:t>
      </w:r>
      <w:proofErr w:type="spellStart"/>
      <w:r w:rsidRPr="003D1728">
        <w:rPr>
          <w:rFonts w:ascii="Times New Roman" w:eastAsia="Calibri" w:hAnsi="Times New Roman" w:cs="Times New Roman"/>
          <w:sz w:val="24"/>
          <w:szCs w:val="24"/>
        </w:rPr>
        <w:t>Switt</w:t>
      </w:r>
      <w:proofErr w:type="spellEnd"/>
      <w:r w:rsidRPr="003D1728">
        <w:rPr>
          <w:rFonts w:ascii="Times New Roman" w:eastAsia="Calibri" w:hAnsi="Times New Roman" w:cs="Times New Roman"/>
          <w:sz w:val="24"/>
          <w:szCs w:val="24"/>
        </w:rPr>
        <w:t xml:space="preserve"> AI, Toro M, Delgado-Suárez EJ, Meng J and Oliveira CJB (2022). Revisiting the Biological Behavior of </w:t>
      </w:r>
      <w:r w:rsidRPr="003D1728">
        <w:rPr>
          <w:rFonts w:ascii="Times New Roman" w:eastAsia="Calibri" w:hAnsi="Times New Roman" w:cs="Times New Roman"/>
          <w:i/>
          <w:sz w:val="24"/>
          <w:szCs w:val="24"/>
        </w:rPr>
        <w:t xml:space="preserve">Salmonella enterica </w:t>
      </w:r>
      <w:r w:rsidRPr="00656BAF">
        <w:rPr>
          <w:rFonts w:ascii="Times New Roman" w:eastAsia="Calibri" w:hAnsi="Times New Roman" w:cs="Times New Roman"/>
          <w:sz w:val="24"/>
          <w:szCs w:val="24"/>
        </w:rPr>
        <w:t>in Hydric Resources: A Meta-Analysis Study Addressing the Critical Role of Environmental Water on Food Safety and Public Health. Frontier in Microbiology 13(802625) :1-16</w:t>
      </w:r>
    </w:p>
    <w:p w14:paraId="5B3421EF"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Alio</w:t>
      </w:r>
      <w:proofErr w:type="spellEnd"/>
      <w:r w:rsidRPr="00DA5F71">
        <w:rPr>
          <w:rFonts w:ascii="Times New Roman" w:eastAsia="Calibri" w:hAnsi="Times New Roman" w:cs="Times New Roman"/>
          <w:sz w:val="24"/>
          <w:szCs w:val="24"/>
          <w:lang w:val="fr-FR"/>
        </w:rPr>
        <w:t xml:space="preserve"> </w:t>
      </w:r>
      <w:proofErr w:type="spellStart"/>
      <w:r w:rsidRPr="00DA5F71">
        <w:rPr>
          <w:rFonts w:ascii="Times New Roman" w:eastAsia="Calibri" w:hAnsi="Times New Roman" w:cs="Times New Roman"/>
          <w:sz w:val="24"/>
          <w:szCs w:val="24"/>
          <w:lang w:val="fr-FR"/>
        </w:rPr>
        <w:t>Sanda</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Inoussa</w:t>
      </w:r>
      <w:proofErr w:type="spellEnd"/>
      <w:r w:rsidRPr="00DA5F71">
        <w:rPr>
          <w:rFonts w:ascii="Times New Roman" w:eastAsia="Calibri" w:hAnsi="Times New Roman" w:cs="Times New Roman"/>
          <w:sz w:val="24"/>
          <w:szCs w:val="24"/>
          <w:lang w:val="fr-FR"/>
        </w:rPr>
        <w:t xml:space="preserve"> MM., </w:t>
      </w:r>
      <w:proofErr w:type="spellStart"/>
      <w:r w:rsidRPr="00DA5F71">
        <w:rPr>
          <w:rFonts w:ascii="Times New Roman" w:eastAsia="Calibri" w:hAnsi="Times New Roman" w:cs="Times New Roman"/>
          <w:sz w:val="24"/>
          <w:szCs w:val="24"/>
          <w:lang w:val="fr-FR"/>
        </w:rPr>
        <w:t>Samna</w:t>
      </w:r>
      <w:proofErr w:type="spellEnd"/>
      <w:r w:rsidRPr="00DA5F71">
        <w:rPr>
          <w:rFonts w:ascii="Times New Roman" w:eastAsia="Calibri" w:hAnsi="Times New Roman" w:cs="Times New Roman"/>
          <w:sz w:val="24"/>
          <w:szCs w:val="24"/>
          <w:lang w:val="fr-FR"/>
        </w:rPr>
        <w:t xml:space="preserve"> </w:t>
      </w:r>
      <w:proofErr w:type="spellStart"/>
      <w:r w:rsidRPr="00DA5F71">
        <w:rPr>
          <w:rFonts w:ascii="Times New Roman" w:eastAsia="Calibri" w:hAnsi="Times New Roman" w:cs="Times New Roman"/>
          <w:sz w:val="24"/>
          <w:szCs w:val="24"/>
          <w:lang w:val="fr-FR"/>
        </w:rPr>
        <w:t>Soumana</w:t>
      </w:r>
      <w:proofErr w:type="spellEnd"/>
      <w:r w:rsidRPr="00DA5F71">
        <w:rPr>
          <w:rFonts w:ascii="Times New Roman" w:eastAsia="Calibri" w:hAnsi="Times New Roman" w:cs="Times New Roman"/>
          <w:sz w:val="24"/>
          <w:szCs w:val="24"/>
          <w:lang w:val="fr-FR"/>
        </w:rPr>
        <w:t xml:space="preserve"> O., </w:t>
      </w:r>
      <w:proofErr w:type="spellStart"/>
      <w:r w:rsidRPr="00DA5F71">
        <w:rPr>
          <w:rFonts w:ascii="Times New Roman" w:eastAsia="Calibri" w:hAnsi="Times New Roman" w:cs="Times New Roman"/>
          <w:sz w:val="24"/>
          <w:szCs w:val="24"/>
          <w:lang w:val="fr-FR"/>
        </w:rPr>
        <w:t>Bakasso</w:t>
      </w:r>
      <w:proofErr w:type="spellEnd"/>
      <w:r w:rsidRPr="00DA5F71">
        <w:rPr>
          <w:rFonts w:ascii="Times New Roman" w:eastAsia="Calibri" w:hAnsi="Times New Roman" w:cs="Times New Roman"/>
          <w:sz w:val="24"/>
          <w:szCs w:val="24"/>
          <w:lang w:val="fr-FR"/>
        </w:rPr>
        <w:t xml:space="preserve"> Y. (2017).  </w:t>
      </w:r>
      <w:r w:rsidRPr="003D1728">
        <w:rPr>
          <w:rFonts w:ascii="Times New Roman" w:eastAsia="Calibri" w:hAnsi="Times New Roman" w:cs="Times New Roman"/>
          <w:sz w:val="24"/>
          <w:szCs w:val="24"/>
        </w:rPr>
        <w:t xml:space="preserve">Diversity and dynamics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lettuce (</w:t>
      </w:r>
      <w:r w:rsidRPr="003D1728">
        <w:rPr>
          <w:rFonts w:ascii="Times New Roman" w:eastAsia="Calibri" w:hAnsi="Times New Roman" w:cs="Times New Roman"/>
          <w:i/>
          <w:sz w:val="24"/>
          <w:szCs w:val="24"/>
        </w:rPr>
        <w:t xml:space="preserve">Lactuca sativa </w:t>
      </w:r>
      <w:r w:rsidRPr="003D1728">
        <w:rPr>
          <w:rFonts w:ascii="Times New Roman" w:eastAsia="Calibri" w:hAnsi="Times New Roman" w:cs="Times New Roman"/>
          <w:sz w:val="24"/>
          <w:szCs w:val="24"/>
        </w:rPr>
        <w:t>L.) in vegetable crops in Niger (West Africa). Journal of Applied Biosciences 119: 11917-11928.</w:t>
      </w:r>
    </w:p>
    <w:p w14:paraId="7A06A2DD"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hAnsi="Times New Roman" w:cs="Times New Roman"/>
          <w:sz w:val="24"/>
          <w:szCs w:val="24"/>
          <w:lang w:val="de-DE"/>
        </w:rPr>
        <w:t xml:space="preserve">Orji JO., Ayogu TE., Nnachi AU., Obaji M., Efunshile AM., Okeh C., Uzoh CV., Asobie IM. </w:t>
      </w:r>
      <w:r w:rsidRPr="003D1728">
        <w:rPr>
          <w:rFonts w:ascii="Times New Roman" w:hAnsi="Times New Roman" w:cs="Times New Roman"/>
          <w:sz w:val="24"/>
          <w:szCs w:val="24"/>
        </w:rPr>
        <w:t xml:space="preserve">(2017). Bacteriological quality of mixed fruits/vegetables salads and selected ready -to-eat vegetables sold in </w:t>
      </w:r>
      <w:proofErr w:type="spellStart"/>
      <w:r w:rsidRPr="003D1728">
        <w:rPr>
          <w:rFonts w:ascii="Times New Roman" w:hAnsi="Times New Roman" w:cs="Times New Roman"/>
          <w:sz w:val="24"/>
          <w:szCs w:val="24"/>
        </w:rPr>
        <w:t>Abakaliki</w:t>
      </w:r>
      <w:proofErr w:type="spellEnd"/>
      <w:r w:rsidRPr="003D1728">
        <w:rPr>
          <w:rFonts w:ascii="Times New Roman" w:hAnsi="Times New Roman" w:cs="Times New Roman"/>
          <w:sz w:val="24"/>
          <w:szCs w:val="24"/>
        </w:rPr>
        <w:t xml:space="preserve"> metropolis, Ebonyi State, Nigeria. World Journal of Pharmaceutical and Life Sciences 3(3):157-163.</w:t>
      </w:r>
    </w:p>
    <w:p w14:paraId="6BA2FEB4"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Nikiema EMM, Solange K, </w:t>
      </w:r>
      <w:proofErr w:type="spellStart"/>
      <w:r w:rsidRPr="003D1728">
        <w:rPr>
          <w:rFonts w:ascii="Times New Roman" w:eastAsia="Calibri" w:hAnsi="Times New Roman" w:cs="Times New Roman"/>
          <w:sz w:val="24"/>
          <w:szCs w:val="24"/>
        </w:rPr>
        <w:t>Absatou</w:t>
      </w:r>
      <w:proofErr w:type="spellEnd"/>
      <w:r w:rsidRPr="003D1728">
        <w:rPr>
          <w:rFonts w:ascii="Times New Roman" w:eastAsia="Calibri" w:hAnsi="Times New Roman" w:cs="Times New Roman"/>
          <w:sz w:val="24"/>
          <w:szCs w:val="24"/>
        </w:rPr>
        <w:t xml:space="preserve"> KB, Aboubacar S, Evariste B, </w:t>
      </w:r>
      <w:proofErr w:type="spellStart"/>
      <w:r w:rsidRPr="003D1728">
        <w:rPr>
          <w:rFonts w:ascii="Times New Roman" w:eastAsia="Calibri" w:hAnsi="Times New Roman" w:cs="Times New Roman"/>
          <w:sz w:val="24"/>
          <w:szCs w:val="24"/>
        </w:rPr>
        <w:t>Ameyo</w:t>
      </w:r>
      <w:proofErr w:type="spellEnd"/>
      <w:r w:rsidRPr="003D1728">
        <w:rPr>
          <w:rFonts w:ascii="Times New Roman" w:eastAsia="Calibri" w:hAnsi="Times New Roman" w:cs="Times New Roman"/>
          <w:sz w:val="24"/>
          <w:szCs w:val="24"/>
        </w:rPr>
        <w:t xml:space="preserve"> YAA, Jean BO, Emmanuel S, Kobo G, Oumarou Z, Traoré AK, Adama S, Isidore JOB, </w:t>
      </w:r>
      <w:proofErr w:type="spellStart"/>
      <w:r w:rsidRPr="003D1728">
        <w:rPr>
          <w:rFonts w:ascii="Times New Roman" w:eastAsia="Calibri" w:hAnsi="Times New Roman" w:cs="Times New Roman"/>
          <w:sz w:val="24"/>
          <w:szCs w:val="24"/>
        </w:rPr>
        <w:t>Rasmata</w:t>
      </w:r>
      <w:proofErr w:type="spellEnd"/>
      <w:r w:rsidRPr="003D1728">
        <w:rPr>
          <w:rFonts w:ascii="Times New Roman" w:eastAsia="Calibri" w:hAnsi="Times New Roman" w:cs="Times New Roman"/>
          <w:sz w:val="24"/>
          <w:szCs w:val="24"/>
        </w:rPr>
        <w:t xml:space="preserve"> O, Nicolas </w:t>
      </w:r>
      <w:r w:rsidRPr="003D1728">
        <w:rPr>
          <w:rFonts w:ascii="Times New Roman" w:eastAsia="Calibri" w:hAnsi="Times New Roman" w:cs="Times New Roman"/>
          <w:sz w:val="24"/>
          <w:szCs w:val="24"/>
        </w:rPr>
        <w:lastRenderedPageBreak/>
        <w:t xml:space="preserve">B, Lassana S, (2021). Characterization of virulence factors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human stools and street food in urban areas of Burkina Faso. BMC Microbiology 21(338): 2-9.</w:t>
      </w:r>
    </w:p>
    <w:p w14:paraId="67123A7F" w14:textId="77777777" w:rsidR="00E807AE" w:rsidRPr="00557EE1" w:rsidRDefault="00DA5F71" w:rsidP="00E807AE">
      <w:pPr>
        <w:pStyle w:val="ListParagraph"/>
        <w:numPr>
          <w:ilvl w:val="0"/>
          <w:numId w:val="8"/>
        </w:numPr>
        <w:spacing w:line="360" w:lineRule="auto"/>
        <w:jc w:val="both"/>
        <w:rPr>
          <w:rFonts w:ascii="Times New Roman" w:hAnsi="Times New Roman" w:cs="Times New Roman"/>
          <w:sz w:val="24"/>
          <w:szCs w:val="24"/>
        </w:rPr>
      </w:pPr>
      <w:r w:rsidRPr="00557EE1">
        <w:rPr>
          <w:rFonts w:ascii="Times New Roman" w:hAnsi="Times New Roman" w:cs="Times New Roman"/>
          <w:sz w:val="24"/>
          <w:szCs w:val="24"/>
        </w:rPr>
        <w:t xml:space="preserve">Salah FD., </w:t>
      </w:r>
      <w:proofErr w:type="spellStart"/>
      <w:r w:rsidRPr="00557EE1">
        <w:rPr>
          <w:rFonts w:ascii="Times New Roman" w:hAnsi="Times New Roman" w:cs="Times New Roman"/>
          <w:sz w:val="24"/>
          <w:szCs w:val="24"/>
        </w:rPr>
        <w:t>Sadjil</w:t>
      </w:r>
      <w:proofErr w:type="spellEnd"/>
      <w:r w:rsidRPr="00557EE1">
        <w:rPr>
          <w:rFonts w:ascii="Times New Roman" w:hAnsi="Times New Roman" w:cs="Times New Roman"/>
          <w:sz w:val="24"/>
          <w:szCs w:val="24"/>
        </w:rPr>
        <w:t xml:space="preserve"> AY., </w:t>
      </w:r>
      <w:proofErr w:type="spellStart"/>
      <w:r w:rsidRPr="00557EE1">
        <w:rPr>
          <w:rFonts w:ascii="Times New Roman" w:hAnsi="Times New Roman" w:cs="Times New Roman"/>
          <w:sz w:val="24"/>
          <w:szCs w:val="24"/>
        </w:rPr>
        <w:t>Akolly</w:t>
      </w:r>
      <w:proofErr w:type="spellEnd"/>
      <w:r w:rsidRPr="00557EE1">
        <w:rPr>
          <w:rFonts w:ascii="Times New Roman" w:hAnsi="Times New Roman" w:cs="Times New Roman"/>
          <w:sz w:val="24"/>
          <w:szCs w:val="24"/>
        </w:rPr>
        <w:t xml:space="preserve"> K., </w:t>
      </w:r>
      <w:proofErr w:type="spellStart"/>
      <w:r w:rsidRPr="00557EE1">
        <w:rPr>
          <w:rFonts w:ascii="Times New Roman" w:hAnsi="Times New Roman" w:cs="Times New Roman"/>
          <w:sz w:val="24"/>
          <w:szCs w:val="24"/>
        </w:rPr>
        <w:t>Bidjada</w:t>
      </w:r>
      <w:proofErr w:type="spellEnd"/>
      <w:r w:rsidRPr="00557EE1">
        <w:rPr>
          <w:rFonts w:ascii="Times New Roman" w:hAnsi="Times New Roman" w:cs="Times New Roman"/>
          <w:sz w:val="24"/>
          <w:szCs w:val="24"/>
        </w:rPr>
        <w:t xml:space="preserve"> B., </w:t>
      </w:r>
      <w:proofErr w:type="spellStart"/>
      <w:r w:rsidRPr="00557EE1">
        <w:rPr>
          <w:rFonts w:ascii="Times New Roman" w:hAnsi="Times New Roman" w:cs="Times New Roman"/>
          <w:sz w:val="24"/>
          <w:szCs w:val="24"/>
        </w:rPr>
        <w:t>Awoussi</w:t>
      </w:r>
      <w:proofErr w:type="spellEnd"/>
      <w:r w:rsidRPr="00557EE1">
        <w:rPr>
          <w:rFonts w:ascii="Times New Roman" w:hAnsi="Times New Roman" w:cs="Times New Roman"/>
          <w:sz w:val="24"/>
          <w:szCs w:val="24"/>
        </w:rPr>
        <w:t xml:space="preserve"> KS., Abaya AM., Amouzou-</w:t>
      </w:r>
      <w:proofErr w:type="spellStart"/>
      <w:r w:rsidRPr="00557EE1">
        <w:rPr>
          <w:rFonts w:ascii="Times New Roman" w:hAnsi="Times New Roman" w:cs="Times New Roman"/>
          <w:sz w:val="24"/>
          <w:szCs w:val="24"/>
        </w:rPr>
        <w:t>Glikpa</w:t>
      </w:r>
      <w:proofErr w:type="spellEnd"/>
      <w:r w:rsidRPr="00557EE1">
        <w:rPr>
          <w:rFonts w:ascii="Times New Roman" w:hAnsi="Times New Roman" w:cs="Times New Roman"/>
          <w:sz w:val="24"/>
          <w:szCs w:val="24"/>
        </w:rPr>
        <w:t xml:space="preserve"> A., </w:t>
      </w:r>
      <w:proofErr w:type="spellStart"/>
      <w:r w:rsidRPr="00557EE1">
        <w:rPr>
          <w:rFonts w:ascii="Times New Roman" w:hAnsi="Times New Roman" w:cs="Times New Roman"/>
          <w:sz w:val="24"/>
          <w:szCs w:val="24"/>
        </w:rPr>
        <w:t>Kutoati</w:t>
      </w:r>
      <w:proofErr w:type="spellEnd"/>
      <w:r w:rsidRPr="00557EE1">
        <w:rPr>
          <w:rFonts w:ascii="Times New Roman" w:hAnsi="Times New Roman" w:cs="Times New Roman"/>
          <w:sz w:val="24"/>
          <w:szCs w:val="24"/>
        </w:rPr>
        <w:t xml:space="preserve"> A., </w:t>
      </w:r>
      <w:proofErr w:type="spellStart"/>
      <w:r w:rsidRPr="00557EE1">
        <w:rPr>
          <w:rFonts w:ascii="Times New Roman" w:hAnsi="Times New Roman" w:cs="Times New Roman"/>
          <w:sz w:val="24"/>
          <w:szCs w:val="24"/>
        </w:rPr>
        <w:t>Amegan</w:t>
      </w:r>
      <w:proofErr w:type="spellEnd"/>
      <w:r w:rsidRPr="00557EE1">
        <w:rPr>
          <w:rFonts w:ascii="Times New Roman" w:hAnsi="Times New Roman" w:cs="Times New Roman"/>
          <w:sz w:val="24"/>
          <w:szCs w:val="24"/>
        </w:rPr>
        <w:t xml:space="preserve"> L., </w:t>
      </w:r>
      <w:proofErr w:type="spellStart"/>
      <w:r w:rsidRPr="00557EE1">
        <w:rPr>
          <w:rFonts w:ascii="Times New Roman" w:hAnsi="Times New Roman" w:cs="Times New Roman"/>
          <w:sz w:val="24"/>
          <w:szCs w:val="24"/>
        </w:rPr>
        <w:t>Palanga</w:t>
      </w:r>
      <w:proofErr w:type="spellEnd"/>
      <w:r w:rsidRPr="00557EE1">
        <w:rPr>
          <w:rFonts w:ascii="Times New Roman" w:hAnsi="Times New Roman" w:cs="Times New Roman"/>
          <w:sz w:val="24"/>
          <w:szCs w:val="24"/>
        </w:rPr>
        <w:t xml:space="preserve"> KK., Yanogo PK., </w:t>
      </w:r>
      <w:proofErr w:type="spellStart"/>
      <w:r w:rsidRPr="00557EE1">
        <w:rPr>
          <w:rFonts w:ascii="Times New Roman" w:hAnsi="Times New Roman" w:cs="Times New Roman"/>
          <w:sz w:val="24"/>
          <w:szCs w:val="24"/>
        </w:rPr>
        <w:t>Kouawo</w:t>
      </w:r>
      <w:proofErr w:type="spellEnd"/>
      <w:r w:rsidRPr="00557EE1">
        <w:rPr>
          <w:rFonts w:ascii="Times New Roman" w:hAnsi="Times New Roman" w:cs="Times New Roman"/>
          <w:sz w:val="24"/>
          <w:szCs w:val="24"/>
        </w:rPr>
        <w:t xml:space="preserve"> ML., </w:t>
      </w:r>
      <w:proofErr w:type="spellStart"/>
      <w:r w:rsidRPr="00557EE1">
        <w:rPr>
          <w:rFonts w:ascii="Times New Roman" w:hAnsi="Times New Roman" w:cs="Times New Roman"/>
          <w:sz w:val="24"/>
          <w:szCs w:val="24"/>
        </w:rPr>
        <w:t>Otshudiandjeka</w:t>
      </w:r>
      <w:proofErr w:type="spellEnd"/>
      <w:r w:rsidRPr="00557EE1">
        <w:rPr>
          <w:rFonts w:ascii="Times New Roman" w:hAnsi="Times New Roman" w:cs="Times New Roman"/>
          <w:sz w:val="24"/>
          <w:szCs w:val="24"/>
        </w:rPr>
        <w:t xml:space="preserve"> J., Sawadogo B., Diallo-Ouedraogo F., </w:t>
      </w:r>
      <w:proofErr w:type="spellStart"/>
      <w:r w:rsidRPr="00557EE1">
        <w:rPr>
          <w:rFonts w:ascii="Times New Roman" w:hAnsi="Times New Roman" w:cs="Times New Roman"/>
          <w:sz w:val="24"/>
          <w:szCs w:val="24"/>
        </w:rPr>
        <w:t>Layibo</w:t>
      </w:r>
      <w:proofErr w:type="spellEnd"/>
      <w:r w:rsidRPr="00557EE1">
        <w:rPr>
          <w:rFonts w:ascii="Times New Roman" w:hAnsi="Times New Roman" w:cs="Times New Roman"/>
          <w:sz w:val="24"/>
          <w:szCs w:val="24"/>
        </w:rPr>
        <w:t xml:space="preserve"> Y., </w:t>
      </w:r>
      <w:proofErr w:type="spellStart"/>
      <w:r w:rsidRPr="00557EE1">
        <w:rPr>
          <w:rFonts w:ascii="Times New Roman" w:hAnsi="Times New Roman" w:cs="Times New Roman"/>
          <w:sz w:val="24"/>
          <w:szCs w:val="24"/>
        </w:rPr>
        <w:t>Patassi</w:t>
      </w:r>
      <w:proofErr w:type="spellEnd"/>
      <w:r w:rsidRPr="00557EE1">
        <w:rPr>
          <w:rFonts w:ascii="Times New Roman" w:hAnsi="Times New Roman" w:cs="Times New Roman"/>
          <w:sz w:val="24"/>
          <w:szCs w:val="24"/>
        </w:rPr>
        <w:t xml:space="preserve"> A., </w:t>
      </w:r>
      <w:proofErr w:type="spellStart"/>
      <w:r w:rsidRPr="00557EE1">
        <w:rPr>
          <w:rFonts w:ascii="Times New Roman" w:hAnsi="Times New Roman" w:cs="Times New Roman"/>
          <w:sz w:val="24"/>
          <w:szCs w:val="24"/>
        </w:rPr>
        <w:t>Halatoko</w:t>
      </w:r>
      <w:proofErr w:type="spellEnd"/>
      <w:r w:rsidRPr="00557EE1">
        <w:rPr>
          <w:rFonts w:ascii="Times New Roman" w:hAnsi="Times New Roman" w:cs="Times New Roman"/>
          <w:sz w:val="24"/>
          <w:szCs w:val="24"/>
        </w:rPr>
        <w:t xml:space="preserve"> WA., Simpore J., Saka B. (2022). Increase in antibiotic resistance of Enterobacteriaceae isolated at the </w:t>
      </w:r>
      <w:proofErr w:type="spellStart"/>
      <w:r w:rsidRPr="00557EE1">
        <w:rPr>
          <w:rFonts w:ascii="Times New Roman" w:hAnsi="Times New Roman" w:cs="Times New Roman"/>
          <w:sz w:val="24"/>
          <w:szCs w:val="24"/>
        </w:rPr>
        <w:t>Institut</w:t>
      </w:r>
      <w:proofErr w:type="spellEnd"/>
      <w:r w:rsidRPr="00557EE1">
        <w:rPr>
          <w:rFonts w:ascii="Times New Roman" w:hAnsi="Times New Roman" w:cs="Times New Roman"/>
          <w:sz w:val="24"/>
          <w:szCs w:val="24"/>
        </w:rPr>
        <w:t xml:space="preserve"> National </w:t>
      </w:r>
      <w:proofErr w:type="spellStart"/>
      <w:r w:rsidRPr="00557EE1">
        <w:rPr>
          <w:rFonts w:ascii="Times New Roman" w:hAnsi="Times New Roman" w:cs="Times New Roman"/>
          <w:sz w:val="24"/>
          <w:szCs w:val="24"/>
        </w:rPr>
        <w:t>d'Hygiène</w:t>
      </w:r>
      <w:proofErr w:type="spellEnd"/>
      <w:r w:rsidRPr="00557EE1">
        <w:rPr>
          <w:rFonts w:ascii="Times New Roman" w:hAnsi="Times New Roman" w:cs="Times New Roman"/>
          <w:sz w:val="24"/>
          <w:szCs w:val="24"/>
        </w:rPr>
        <w:t xml:space="preserve"> de Lomé from 2010 to 2017. Interval Epidemiol Public Health 4(3) :1-16.</w:t>
      </w:r>
    </w:p>
    <w:p w14:paraId="415B04C3"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Somda NS., Bonkoungou O., Traoré O., </w:t>
      </w:r>
      <w:proofErr w:type="spellStart"/>
      <w:r w:rsidRPr="003D1728">
        <w:rPr>
          <w:rFonts w:ascii="Times New Roman" w:eastAsia="Calibri" w:hAnsi="Times New Roman" w:cs="Times New Roman"/>
          <w:sz w:val="24"/>
          <w:szCs w:val="24"/>
        </w:rPr>
        <w:t>Bassolé</w:t>
      </w:r>
      <w:proofErr w:type="spellEnd"/>
      <w:r w:rsidRPr="003D1728">
        <w:rPr>
          <w:rFonts w:ascii="Times New Roman" w:eastAsia="Calibri" w:hAnsi="Times New Roman" w:cs="Times New Roman"/>
          <w:sz w:val="24"/>
          <w:szCs w:val="24"/>
        </w:rPr>
        <w:t xml:space="preserve"> IHN., Traoré Y., Barro N. and Savadogo A. (2017). Serotyping and antimicrobial drug resistance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 xml:space="preserve">isolated from lettuce and human diarrhea samples in </w:t>
      </w:r>
      <w:proofErr w:type="spellStart"/>
      <w:r w:rsidRPr="00656BAF">
        <w:rPr>
          <w:rFonts w:ascii="Times New Roman" w:eastAsia="Calibri" w:hAnsi="Times New Roman" w:cs="Times New Roman"/>
          <w:sz w:val="24"/>
          <w:szCs w:val="24"/>
        </w:rPr>
        <w:t>burkina</w:t>
      </w:r>
      <w:proofErr w:type="spellEnd"/>
      <w:r w:rsidRPr="00656BAF">
        <w:rPr>
          <w:rFonts w:ascii="Times New Roman" w:eastAsia="Calibri" w:hAnsi="Times New Roman" w:cs="Times New Roman"/>
          <w:sz w:val="24"/>
          <w:szCs w:val="24"/>
        </w:rPr>
        <w:t xml:space="preserve"> </w:t>
      </w:r>
      <w:proofErr w:type="spellStart"/>
      <w:r w:rsidRPr="00656BAF">
        <w:rPr>
          <w:rFonts w:ascii="Times New Roman" w:eastAsia="Calibri" w:hAnsi="Times New Roman" w:cs="Times New Roman"/>
          <w:sz w:val="24"/>
          <w:szCs w:val="24"/>
        </w:rPr>
        <w:t>faso</w:t>
      </w:r>
      <w:proofErr w:type="spellEnd"/>
      <w:r w:rsidRPr="00656BAF">
        <w:rPr>
          <w:rFonts w:ascii="Times New Roman" w:eastAsia="Calibri" w:hAnsi="Times New Roman" w:cs="Times New Roman"/>
          <w:sz w:val="24"/>
          <w:szCs w:val="24"/>
        </w:rPr>
        <w:t>. African Journal of Infection diseases 11 (2): 24-30.</w:t>
      </w:r>
    </w:p>
    <w:p w14:paraId="5BD27286" w14:textId="77777777" w:rsidR="00E807AE" w:rsidRPr="00DA5F71"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DA5F71">
        <w:rPr>
          <w:rFonts w:ascii="Times New Roman" w:hAnsi="Times New Roman" w:cs="Times New Roman"/>
          <w:sz w:val="24"/>
          <w:szCs w:val="24"/>
          <w:lang w:val="fr-FR"/>
        </w:rPr>
        <w:t xml:space="preserve">Chauvin C. 2009. Usage des antibiotiques et résistance bactérienne en élevage de volailles (Doctoral </w:t>
      </w:r>
      <w:proofErr w:type="spellStart"/>
      <w:r w:rsidRPr="00DA5F71">
        <w:rPr>
          <w:rFonts w:ascii="Times New Roman" w:hAnsi="Times New Roman" w:cs="Times New Roman"/>
          <w:sz w:val="24"/>
          <w:szCs w:val="24"/>
          <w:lang w:val="fr-FR"/>
        </w:rPr>
        <w:t>thesis</w:t>
      </w:r>
      <w:proofErr w:type="spellEnd"/>
      <w:r w:rsidRPr="00DA5F71">
        <w:rPr>
          <w:rFonts w:ascii="Times New Roman" w:hAnsi="Times New Roman" w:cs="Times New Roman"/>
          <w:sz w:val="24"/>
          <w:szCs w:val="24"/>
          <w:lang w:val="fr-FR"/>
        </w:rPr>
        <w:t>), Université Rennes 1, 25 p.</w:t>
      </w:r>
    </w:p>
    <w:p w14:paraId="338055AC"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INS (2018). Niamey regional statistical yearbook 2013 - 2017; 93p.</w:t>
      </w:r>
    </w:p>
    <w:p w14:paraId="5D637CE7"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INS 2022. General information on the region: Administrative division of the Niamey region, projection on </w:t>
      </w:r>
      <w:r>
        <w:rPr>
          <w:rFonts w:ascii="Times New Roman" w:eastAsia="Calibri" w:hAnsi="Times New Roman" w:cs="Times New Roman"/>
          <w:sz w:val="24"/>
          <w:szCs w:val="24"/>
        </w:rPr>
        <w:t xml:space="preserve">the basis of </w:t>
      </w:r>
      <w:r w:rsidRPr="003D1728">
        <w:rPr>
          <w:rFonts w:ascii="Times New Roman" w:hAnsi="Times New Roman" w:cs="Times New Roman"/>
          <w:sz w:val="24"/>
          <w:szCs w:val="24"/>
        </w:rPr>
        <w:t>RGP/H_2012 data;</w:t>
      </w:r>
    </w:p>
    <w:p w14:paraId="4CBB8674"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ISO 6579-1: 2017. Food chain microbiology - Horizontal method for the detection, enumeration and serotyping of </w:t>
      </w:r>
      <w:r w:rsidR="00656BAF">
        <w:rPr>
          <w:rFonts w:ascii="Times New Roman" w:hAnsi="Times New Roman" w:cs="Times New Roman"/>
          <w:i/>
          <w:sz w:val="24"/>
          <w:szCs w:val="24"/>
        </w:rPr>
        <w:t xml:space="preserve">Salmonella </w:t>
      </w:r>
      <w:r w:rsidRPr="003D1728">
        <w:rPr>
          <w:rFonts w:ascii="Times New Roman" w:hAnsi="Times New Roman" w:cs="Times New Roman"/>
          <w:sz w:val="24"/>
          <w:szCs w:val="24"/>
        </w:rPr>
        <w:t xml:space="preserve">- Part 1: Detection of </w:t>
      </w:r>
      <w:r w:rsidRPr="003D1728">
        <w:rPr>
          <w:rFonts w:ascii="Times New Roman" w:hAnsi="Times New Roman" w:cs="Times New Roman"/>
          <w:i/>
          <w:sz w:val="24"/>
          <w:szCs w:val="24"/>
        </w:rPr>
        <w:t>Salmonella spp</w:t>
      </w:r>
      <w:r w:rsidRPr="003D1728">
        <w:rPr>
          <w:rFonts w:ascii="Times New Roman" w:hAnsi="Times New Roman" w:cs="Times New Roman"/>
          <w:sz w:val="24"/>
          <w:szCs w:val="24"/>
        </w:rPr>
        <w:t>.</w:t>
      </w:r>
    </w:p>
    <w:p w14:paraId="5121F67E" w14:textId="77777777" w:rsidR="00E807AE" w:rsidRPr="00DA5F71"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DA5F71">
        <w:rPr>
          <w:rFonts w:ascii="Times New Roman" w:eastAsia="Calibri" w:hAnsi="Times New Roman" w:cs="Times New Roman"/>
          <w:sz w:val="24"/>
          <w:szCs w:val="24"/>
          <w:lang w:val="fr-FR"/>
        </w:rPr>
        <w:t>CA-SFM/EUCAST (2023). Comité de l'antibiogramme de la Société Française de Microbiologie 132p.</w:t>
      </w:r>
    </w:p>
    <w:p w14:paraId="1EFA1E43"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Djelloul-</w:t>
      </w:r>
      <w:proofErr w:type="spellStart"/>
      <w:r w:rsidRPr="003D1728">
        <w:rPr>
          <w:rFonts w:ascii="Times New Roman" w:eastAsia="Calibri" w:hAnsi="Times New Roman" w:cs="Times New Roman"/>
          <w:sz w:val="24"/>
          <w:szCs w:val="24"/>
        </w:rPr>
        <w:t>Daouadji</w:t>
      </w:r>
      <w:proofErr w:type="spellEnd"/>
      <w:r w:rsidRPr="003D1728">
        <w:rPr>
          <w:rFonts w:ascii="Times New Roman" w:eastAsia="Calibri" w:hAnsi="Times New Roman" w:cs="Times New Roman"/>
          <w:sz w:val="24"/>
          <w:szCs w:val="24"/>
        </w:rPr>
        <w:t xml:space="preserve"> S. (2010). Detection of Staphylococcal Biofilm on Venous Catheters. Magister thesis in Molecular and Cellular Biology. Université Abou </w:t>
      </w:r>
      <w:proofErr w:type="spellStart"/>
      <w:r w:rsidRPr="003D1728">
        <w:rPr>
          <w:rFonts w:ascii="Times New Roman" w:eastAsia="Calibri" w:hAnsi="Times New Roman" w:cs="Times New Roman"/>
          <w:sz w:val="24"/>
          <w:szCs w:val="24"/>
        </w:rPr>
        <w:t>Bekr</w:t>
      </w:r>
      <w:proofErr w:type="spellEnd"/>
      <w:r w:rsidRPr="003D1728">
        <w:rPr>
          <w:rFonts w:ascii="Times New Roman" w:eastAsia="Calibri" w:hAnsi="Times New Roman" w:cs="Times New Roman"/>
          <w:sz w:val="24"/>
          <w:szCs w:val="24"/>
        </w:rPr>
        <w:t xml:space="preserve"> Belkaid. </w:t>
      </w:r>
      <w:proofErr w:type="spellStart"/>
      <w:r w:rsidRPr="003D1728">
        <w:rPr>
          <w:rFonts w:ascii="Times New Roman" w:eastAsia="Calibri" w:hAnsi="Times New Roman" w:cs="Times New Roman"/>
          <w:sz w:val="24"/>
          <w:szCs w:val="24"/>
        </w:rPr>
        <w:t>Tlemcen</w:t>
      </w:r>
      <w:proofErr w:type="spellEnd"/>
      <w:r w:rsidRPr="003D1728">
        <w:rPr>
          <w:rFonts w:ascii="Times New Roman" w:eastAsia="Calibri" w:hAnsi="Times New Roman" w:cs="Times New Roman"/>
          <w:sz w:val="24"/>
          <w:szCs w:val="24"/>
        </w:rPr>
        <w:t>. Algeria 77p.</w:t>
      </w:r>
    </w:p>
    <w:p w14:paraId="7C67A5AF"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DA5F71">
        <w:rPr>
          <w:rFonts w:ascii="Times New Roman" w:eastAsia="Calibri" w:hAnsi="Times New Roman" w:cs="Times New Roman"/>
          <w:sz w:val="24"/>
          <w:szCs w:val="24"/>
          <w:lang w:val="fr-FR"/>
        </w:rPr>
        <w:t xml:space="preserve">Rahal K., (2011). </w:t>
      </w:r>
      <w:proofErr w:type="spellStart"/>
      <w:r w:rsidRPr="00DA5F71">
        <w:rPr>
          <w:rFonts w:ascii="Times New Roman" w:eastAsia="Calibri" w:hAnsi="Times New Roman" w:cs="Times New Roman"/>
          <w:sz w:val="24"/>
          <w:szCs w:val="24"/>
          <w:lang w:val="fr-FR"/>
        </w:rPr>
        <w:t>Standardization</w:t>
      </w:r>
      <w:proofErr w:type="spellEnd"/>
      <w:r w:rsidRPr="00DA5F71">
        <w:rPr>
          <w:rFonts w:ascii="Times New Roman" w:eastAsia="Calibri" w:hAnsi="Times New Roman" w:cs="Times New Roman"/>
          <w:sz w:val="24"/>
          <w:szCs w:val="24"/>
          <w:lang w:val="fr-FR"/>
        </w:rPr>
        <w:t xml:space="preserve"> de l'antibiogramme en médecine humaine à l'échelle National Selon les recommandations de l'OMS ; Alger, Algérie. </w:t>
      </w:r>
      <w:proofErr w:type="gramStart"/>
      <w:r w:rsidRPr="003D1728">
        <w:rPr>
          <w:rFonts w:ascii="Times New Roman" w:eastAsia="Calibri" w:hAnsi="Times New Roman" w:cs="Times New Roman"/>
          <w:sz w:val="24"/>
          <w:szCs w:val="24"/>
        </w:rPr>
        <w:t>P :</w:t>
      </w:r>
      <w:proofErr w:type="gramEnd"/>
      <w:r w:rsidRPr="003D1728">
        <w:rPr>
          <w:rFonts w:ascii="Times New Roman" w:eastAsia="Calibri" w:hAnsi="Times New Roman" w:cs="Times New Roman"/>
          <w:sz w:val="24"/>
          <w:szCs w:val="24"/>
        </w:rPr>
        <w:t xml:space="preserve"> 116.</w:t>
      </w:r>
    </w:p>
    <w:p w14:paraId="2F4C375E" w14:textId="77777777" w:rsidR="00E807AE" w:rsidRPr="00DA5F71" w:rsidRDefault="00DA5F71" w:rsidP="00E807AE">
      <w:pPr>
        <w:pStyle w:val="ListParagraph"/>
        <w:numPr>
          <w:ilvl w:val="0"/>
          <w:numId w:val="8"/>
        </w:numPr>
        <w:spacing w:line="360" w:lineRule="auto"/>
        <w:jc w:val="both"/>
        <w:rPr>
          <w:rFonts w:ascii="Times New Roman" w:hAnsi="Times New Roman" w:cs="Times New Roman"/>
          <w:sz w:val="24"/>
          <w:szCs w:val="24"/>
          <w:lang w:val="fr-FR"/>
        </w:rPr>
      </w:pPr>
      <w:r w:rsidRPr="00DA5F71">
        <w:rPr>
          <w:rFonts w:ascii="Times New Roman" w:eastAsia="Calibri" w:hAnsi="Times New Roman" w:cs="Times New Roman"/>
          <w:sz w:val="24"/>
          <w:szCs w:val="24"/>
          <w:lang w:val="fr-FR"/>
        </w:rPr>
        <w:t xml:space="preserve">Chaabane N. and </w:t>
      </w:r>
      <w:proofErr w:type="spellStart"/>
      <w:r w:rsidRPr="00DA5F71">
        <w:rPr>
          <w:rFonts w:ascii="Times New Roman" w:eastAsia="Calibri" w:hAnsi="Times New Roman" w:cs="Times New Roman"/>
          <w:sz w:val="24"/>
          <w:szCs w:val="24"/>
          <w:lang w:val="fr-FR"/>
        </w:rPr>
        <w:t>Latreche</w:t>
      </w:r>
      <w:proofErr w:type="spellEnd"/>
      <w:r w:rsidRPr="00DA5F71">
        <w:rPr>
          <w:rFonts w:ascii="Times New Roman" w:eastAsia="Calibri" w:hAnsi="Times New Roman" w:cs="Times New Roman"/>
          <w:sz w:val="24"/>
          <w:szCs w:val="24"/>
          <w:lang w:val="fr-FR"/>
        </w:rPr>
        <w:t xml:space="preserve"> O. (2020). Etude in vitro de l'activité biologique de Daucus </w:t>
      </w:r>
      <w:proofErr w:type="spellStart"/>
      <w:r w:rsidRPr="00DA5F71">
        <w:rPr>
          <w:rFonts w:ascii="Times New Roman" w:eastAsia="Calibri" w:hAnsi="Times New Roman" w:cs="Times New Roman"/>
          <w:sz w:val="24"/>
          <w:szCs w:val="24"/>
          <w:lang w:val="fr-FR"/>
        </w:rPr>
        <w:t>carota</w:t>
      </w:r>
      <w:proofErr w:type="spellEnd"/>
      <w:r w:rsidRPr="00DA5F71">
        <w:rPr>
          <w:rFonts w:ascii="Times New Roman" w:eastAsia="Calibri" w:hAnsi="Times New Roman" w:cs="Times New Roman"/>
          <w:sz w:val="24"/>
          <w:szCs w:val="24"/>
          <w:lang w:val="fr-FR"/>
        </w:rPr>
        <w:t xml:space="preserve"> L. Biochimie appliquée Université </w:t>
      </w:r>
      <w:proofErr w:type="spellStart"/>
      <w:r w:rsidRPr="00DA5F71">
        <w:rPr>
          <w:rFonts w:ascii="Times New Roman" w:eastAsia="Calibri" w:hAnsi="Times New Roman" w:cs="Times New Roman"/>
          <w:sz w:val="24"/>
          <w:szCs w:val="24"/>
          <w:lang w:val="fr-FR"/>
        </w:rPr>
        <w:t>Echahid</w:t>
      </w:r>
      <w:proofErr w:type="spellEnd"/>
      <w:r w:rsidRPr="00DA5F71">
        <w:rPr>
          <w:rFonts w:ascii="Times New Roman" w:eastAsia="Calibri" w:hAnsi="Times New Roman" w:cs="Times New Roman"/>
          <w:sz w:val="24"/>
          <w:szCs w:val="24"/>
          <w:lang w:val="fr-FR"/>
        </w:rPr>
        <w:t xml:space="preserve"> Hamma Lakhdar -El OUED, Algérie, 66p.</w:t>
      </w:r>
    </w:p>
    <w:p w14:paraId="19F4D051"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FAO/WHO (1995). Application of risk analysis in food standards. Report of the Joint FAO/WHO Expert Consultation. 34p.</w:t>
      </w:r>
    </w:p>
    <w:p w14:paraId="5FE86B9F"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lastRenderedPageBreak/>
        <w:t>Semmadi</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Aftit</w:t>
      </w:r>
      <w:proofErr w:type="spellEnd"/>
      <w:r w:rsidRPr="00DA5F71">
        <w:rPr>
          <w:rFonts w:ascii="Times New Roman" w:eastAsia="Calibri" w:hAnsi="Times New Roman" w:cs="Times New Roman"/>
          <w:sz w:val="24"/>
          <w:szCs w:val="24"/>
          <w:lang w:val="fr-FR"/>
        </w:rPr>
        <w:t xml:space="preserve"> C., </w:t>
      </w:r>
      <w:proofErr w:type="spellStart"/>
      <w:r w:rsidRPr="00DA5F71">
        <w:rPr>
          <w:rFonts w:ascii="Times New Roman" w:eastAsia="Calibri" w:hAnsi="Times New Roman" w:cs="Times New Roman"/>
          <w:sz w:val="24"/>
          <w:szCs w:val="24"/>
          <w:lang w:val="fr-FR"/>
        </w:rPr>
        <w:t>Lahcene</w:t>
      </w:r>
      <w:proofErr w:type="spellEnd"/>
      <w:r w:rsidRPr="00DA5F71">
        <w:rPr>
          <w:rFonts w:ascii="Times New Roman" w:eastAsia="Calibri" w:hAnsi="Times New Roman" w:cs="Times New Roman"/>
          <w:sz w:val="24"/>
          <w:szCs w:val="24"/>
          <w:lang w:val="fr-FR"/>
        </w:rPr>
        <w:t xml:space="preserve"> N. (2021). </w:t>
      </w:r>
      <w:r w:rsidRPr="003D1728">
        <w:rPr>
          <w:rFonts w:ascii="Times New Roman" w:eastAsia="Calibri" w:hAnsi="Times New Roman" w:cs="Times New Roman"/>
          <w:sz w:val="24"/>
          <w:szCs w:val="24"/>
        </w:rPr>
        <w:t xml:space="preserve">Prevalence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 xml:space="preserve">in chicken eggs and their resistance to antibiotics. Master's thesis in Biology, University of </w:t>
      </w:r>
      <w:proofErr w:type="spellStart"/>
      <w:r w:rsidRPr="00656BAF">
        <w:rPr>
          <w:rFonts w:ascii="Times New Roman" w:eastAsia="Calibri" w:hAnsi="Times New Roman" w:cs="Times New Roman"/>
          <w:sz w:val="24"/>
          <w:szCs w:val="24"/>
        </w:rPr>
        <w:t>Guelma</w:t>
      </w:r>
      <w:proofErr w:type="spellEnd"/>
      <w:r w:rsidRPr="00656BAF">
        <w:rPr>
          <w:rFonts w:ascii="Times New Roman" w:eastAsia="Calibri" w:hAnsi="Times New Roman" w:cs="Times New Roman"/>
          <w:sz w:val="24"/>
          <w:szCs w:val="24"/>
        </w:rPr>
        <w:t>, Algeria, 69p.</w:t>
      </w:r>
    </w:p>
    <w:p w14:paraId="72759571"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DA5F71">
        <w:rPr>
          <w:rFonts w:ascii="Times New Roman" w:eastAsia="Calibri" w:hAnsi="Times New Roman" w:cs="Times New Roman"/>
          <w:sz w:val="24"/>
          <w:szCs w:val="24"/>
          <w:lang w:val="fr-FR"/>
        </w:rPr>
        <w:t xml:space="preserve">Traoré O., </w:t>
      </w:r>
      <w:proofErr w:type="spellStart"/>
      <w:r w:rsidRPr="00DA5F71">
        <w:rPr>
          <w:rFonts w:ascii="Times New Roman" w:eastAsia="Calibri" w:hAnsi="Times New Roman" w:cs="Times New Roman"/>
          <w:sz w:val="24"/>
          <w:szCs w:val="24"/>
          <w:lang w:val="fr-FR"/>
        </w:rPr>
        <w:t>Nyholm</w:t>
      </w:r>
      <w:proofErr w:type="spellEnd"/>
      <w:r w:rsidRPr="00DA5F71">
        <w:rPr>
          <w:rFonts w:ascii="Times New Roman" w:eastAsia="Calibri" w:hAnsi="Times New Roman" w:cs="Times New Roman"/>
          <w:sz w:val="24"/>
          <w:szCs w:val="24"/>
          <w:lang w:val="fr-FR"/>
        </w:rPr>
        <w:t xml:space="preserve"> O., </w:t>
      </w:r>
      <w:proofErr w:type="spellStart"/>
      <w:r w:rsidRPr="00DA5F71">
        <w:rPr>
          <w:rFonts w:ascii="Times New Roman" w:eastAsia="Calibri" w:hAnsi="Times New Roman" w:cs="Times New Roman"/>
          <w:sz w:val="24"/>
          <w:szCs w:val="24"/>
          <w:lang w:val="fr-FR"/>
        </w:rPr>
        <w:t>Siitonen</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Bonkoungou</w:t>
      </w:r>
      <w:proofErr w:type="spellEnd"/>
      <w:r w:rsidRPr="00DA5F71">
        <w:rPr>
          <w:rFonts w:ascii="Times New Roman" w:eastAsia="Calibri" w:hAnsi="Times New Roman" w:cs="Times New Roman"/>
          <w:sz w:val="24"/>
          <w:szCs w:val="24"/>
          <w:lang w:val="fr-FR"/>
        </w:rPr>
        <w:t xml:space="preserve"> OJI., Traoré SA., Barro N., </w:t>
      </w:r>
      <w:proofErr w:type="spellStart"/>
      <w:r w:rsidRPr="00DA5F71">
        <w:rPr>
          <w:rFonts w:ascii="Times New Roman" w:eastAsia="Calibri" w:hAnsi="Times New Roman" w:cs="Times New Roman"/>
          <w:sz w:val="24"/>
          <w:szCs w:val="24"/>
          <w:lang w:val="fr-FR"/>
        </w:rPr>
        <w:t>Haukka</w:t>
      </w:r>
      <w:proofErr w:type="spellEnd"/>
      <w:r w:rsidRPr="00DA5F71">
        <w:rPr>
          <w:rFonts w:ascii="Times New Roman" w:eastAsia="Calibri" w:hAnsi="Times New Roman" w:cs="Times New Roman"/>
          <w:sz w:val="24"/>
          <w:szCs w:val="24"/>
          <w:lang w:val="fr-FR"/>
        </w:rPr>
        <w:t xml:space="preserve"> K. (2015). </w:t>
      </w:r>
      <w:r w:rsidRPr="003D1728">
        <w:rPr>
          <w:rFonts w:ascii="Times New Roman" w:eastAsia="Calibri" w:hAnsi="Times New Roman" w:cs="Times New Roman"/>
          <w:sz w:val="24"/>
          <w:szCs w:val="24"/>
        </w:rPr>
        <w:t xml:space="preserve">Prevalence and diversity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i/>
          <w:iCs/>
          <w:sz w:val="24"/>
          <w:szCs w:val="24"/>
        </w:rPr>
        <w:t>enterica</w:t>
      </w:r>
      <w:r w:rsidRPr="003D1728">
        <w:rPr>
          <w:rFonts w:ascii="Times New Roman" w:eastAsia="Calibri" w:hAnsi="Times New Roman" w:cs="Times New Roman"/>
          <w:sz w:val="24"/>
          <w:szCs w:val="24"/>
        </w:rPr>
        <w:t xml:space="preserve"> in water, fish and lettuce in Ouagadougou, Burkina Faso. BMC Microbiology 15: 151-157.</w:t>
      </w:r>
    </w:p>
    <w:p w14:paraId="23F2F25C" w14:textId="77777777" w:rsidR="00E807AE" w:rsidRPr="00656BAF"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proofErr w:type="spellStart"/>
      <w:r w:rsidRPr="003D1728">
        <w:rPr>
          <w:rFonts w:ascii="Times New Roman" w:eastAsia="Calibri" w:hAnsi="Times New Roman" w:cs="Times New Roman"/>
          <w:sz w:val="24"/>
          <w:szCs w:val="24"/>
        </w:rPr>
        <w:t>Bagudo</w:t>
      </w:r>
      <w:proofErr w:type="spellEnd"/>
      <w:r w:rsidRPr="003D1728">
        <w:rPr>
          <w:rFonts w:ascii="Times New Roman" w:eastAsia="Calibri" w:hAnsi="Times New Roman" w:cs="Times New Roman"/>
          <w:sz w:val="24"/>
          <w:szCs w:val="24"/>
        </w:rPr>
        <w:t xml:space="preserve"> A., Tambuwal FM., </w:t>
      </w:r>
      <w:proofErr w:type="spellStart"/>
      <w:r w:rsidRPr="003D1728">
        <w:rPr>
          <w:rFonts w:ascii="Times New Roman" w:eastAsia="Calibri" w:hAnsi="Times New Roman" w:cs="Times New Roman"/>
          <w:sz w:val="24"/>
          <w:szCs w:val="24"/>
        </w:rPr>
        <w:t>Faleke</w:t>
      </w:r>
      <w:proofErr w:type="spellEnd"/>
      <w:r w:rsidRPr="003D1728">
        <w:rPr>
          <w:rFonts w:ascii="Times New Roman" w:eastAsia="Calibri" w:hAnsi="Times New Roman" w:cs="Times New Roman"/>
          <w:sz w:val="24"/>
          <w:szCs w:val="24"/>
        </w:rPr>
        <w:t xml:space="preserve"> OO., Egwu OO., </w:t>
      </w:r>
      <w:proofErr w:type="spellStart"/>
      <w:r w:rsidRPr="003D1728">
        <w:rPr>
          <w:rFonts w:ascii="Times New Roman" w:eastAsia="Calibri" w:hAnsi="Times New Roman" w:cs="Times New Roman"/>
          <w:sz w:val="24"/>
          <w:szCs w:val="24"/>
        </w:rPr>
        <w:t>Aliero</w:t>
      </w:r>
      <w:proofErr w:type="spellEnd"/>
      <w:r w:rsidRPr="003D1728">
        <w:rPr>
          <w:rFonts w:ascii="Times New Roman" w:eastAsia="Calibri" w:hAnsi="Times New Roman" w:cs="Times New Roman"/>
          <w:sz w:val="24"/>
          <w:szCs w:val="24"/>
        </w:rPr>
        <w:t xml:space="preserve"> AA. (2014). Prevalence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serotypes in Sokoto abattoir effluents and vegetables grown around the abattoir. Microbiology Research International 2(2): 13-17.</w:t>
      </w:r>
    </w:p>
    <w:p w14:paraId="3A4872E3"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Raufu</w:t>
      </w:r>
      <w:proofErr w:type="spellEnd"/>
      <w:r w:rsidRPr="003D1728">
        <w:rPr>
          <w:rFonts w:ascii="Times New Roman" w:eastAsia="Calibri" w:hAnsi="Times New Roman" w:cs="Times New Roman"/>
          <w:sz w:val="24"/>
          <w:szCs w:val="24"/>
        </w:rPr>
        <w:t xml:space="preserve"> IA., </w:t>
      </w:r>
      <w:proofErr w:type="spellStart"/>
      <w:r w:rsidRPr="003D1728">
        <w:rPr>
          <w:rFonts w:ascii="Times New Roman" w:eastAsia="Calibri" w:hAnsi="Times New Roman" w:cs="Times New Roman"/>
          <w:sz w:val="24"/>
          <w:szCs w:val="24"/>
        </w:rPr>
        <w:t>Zongur</w:t>
      </w:r>
      <w:proofErr w:type="spellEnd"/>
      <w:r w:rsidRPr="003D1728">
        <w:rPr>
          <w:rFonts w:ascii="Times New Roman" w:eastAsia="Calibri" w:hAnsi="Times New Roman" w:cs="Times New Roman"/>
          <w:sz w:val="24"/>
          <w:szCs w:val="24"/>
        </w:rPr>
        <w:t xml:space="preserve"> L., Lawan FA., Bello HS., Adamu MS. (2014). Prevalence and antimicrobial profiles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serovars from vegetables in Maiduguri, North eastern Nigeria. Journal of Veterinary Sciences 12(1) :23-28.</w:t>
      </w:r>
    </w:p>
    <w:p w14:paraId="086C428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Toe</w:t>
      </w:r>
      <w:proofErr w:type="spellEnd"/>
      <w:r w:rsidRPr="00DA5F71">
        <w:rPr>
          <w:rFonts w:ascii="Times New Roman" w:eastAsia="Calibri" w:hAnsi="Times New Roman" w:cs="Times New Roman"/>
          <w:sz w:val="24"/>
          <w:szCs w:val="24"/>
          <w:lang w:val="fr-FR"/>
        </w:rPr>
        <w:t xml:space="preserve"> E., </w:t>
      </w:r>
      <w:proofErr w:type="spellStart"/>
      <w:r w:rsidRPr="00DA5F71">
        <w:rPr>
          <w:rFonts w:ascii="Times New Roman" w:eastAsia="Calibri" w:hAnsi="Times New Roman" w:cs="Times New Roman"/>
          <w:sz w:val="24"/>
          <w:szCs w:val="24"/>
          <w:lang w:val="fr-FR"/>
        </w:rPr>
        <w:t>Dadié</w:t>
      </w:r>
      <w:proofErr w:type="spellEnd"/>
      <w:r w:rsidRPr="00DA5F71">
        <w:rPr>
          <w:rFonts w:ascii="Times New Roman" w:eastAsia="Calibri" w:hAnsi="Times New Roman" w:cs="Times New Roman"/>
          <w:sz w:val="24"/>
          <w:szCs w:val="24"/>
          <w:lang w:val="fr-FR"/>
        </w:rPr>
        <w:t xml:space="preserve"> A., </w:t>
      </w:r>
      <w:proofErr w:type="spellStart"/>
      <w:r w:rsidRPr="00DA5F71">
        <w:rPr>
          <w:rFonts w:ascii="Times New Roman" w:eastAsia="Calibri" w:hAnsi="Times New Roman" w:cs="Times New Roman"/>
          <w:sz w:val="24"/>
          <w:szCs w:val="24"/>
          <w:lang w:val="fr-FR"/>
        </w:rPr>
        <w:t>Dako</w:t>
      </w:r>
      <w:proofErr w:type="spellEnd"/>
      <w:r w:rsidRPr="00DA5F71">
        <w:rPr>
          <w:rFonts w:ascii="Times New Roman" w:eastAsia="Calibri" w:hAnsi="Times New Roman" w:cs="Times New Roman"/>
          <w:sz w:val="24"/>
          <w:szCs w:val="24"/>
          <w:lang w:val="fr-FR"/>
        </w:rPr>
        <w:t xml:space="preserve"> E., </w:t>
      </w:r>
      <w:proofErr w:type="spellStart"/>
      <w:r w:rsidRPr="00DA5F71">
        <w:rPr>
          <w:rFonts w:ascii="Times New Roman" w:eastAsia="Calibri" w:hAnsi="Times New Roman" w:cs="Times New Roman"/>
          <w:sz w:val="24"/>
          <w:szCs w:val="24"/>
          <w:lang w:val="fr-FR"/>
        </w:rPr>
        <w:t>Loukou</w:t>
      </w:r>
      <w:proofErr w:type="spellEnd"/>
      <w:r w:rsidRPr="00DA5F71">
        <w:rPr>
          <w:rFonts w:ascii="Times New Roman" w:eastAsia="Calibri" w:hAnsi="Times New Roman" w:cs="Times New Roman"/>
          <w:sz w:val="24"/>
          <w:szCs w:val="24"/>
          <w:lang w:val="fr-FR"/>
        </w:rPr>
        <w:t xml:space="preserve"> G. </w:t>
      </w:r>
      <w:proofErr w:type="spellStart"/>
      <w:r w:rsidRPr="00DA5F71">
        <w:rPr>
          <w:rFonts w:ascii="Times New Roman" w:eastAsia="Calibri" w:hAnsi="Times New Roman" w:cs="Times New Roman"/>
          <w:sz w:val="24"/>
          <w:szCs w:val="24"/>
          <w:lang w:val="fr-FR"/>
        </w:rPr>
        <w:t>Djé</w:t>
      </w:r>
      <w:proofErr w:type="spellEnd"/>
      <w:r w:rsidRPr="00DA5F71">
        <w:rPr>
          <w:rFonts w:ascii="Times New Roman" w:eastAsia="Calibri" w:hAnsi="Times New Roman" w:cs="Times New Roman"/>
          <w:sz w:val="24"/>
          <w:szCs w:val="24"/>
          <w:lang w:val="fr-FR"/>
        </w:rPr>
        <w:t xml:space="preserve">, K., (2017). </w:t>
      </w:r>
      <w:r w:rsidRPr="003D1728">
        <w:rPr>
          <w:rFonts w:ascii="Times New Roman" w:eastAsia="Calibri" w:hAnsi="Times New Roman" w:cs="Times New Roman"/>
          <w:sz w:val="24"/>
          <w:szCs w:val="24"/>
        </w:rPr>
        <w:t>Bacteriological quality and risk factors for contamination of raw mixed vegetables salads served in collective catering in Abidjan (Ivory Coast). Advances in Microbiology 7: 405-419.</w:t>
      </w:r>
    </w:p>
    <w:p w14:paraId="3C4153F7"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Mahangaiko</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Mabi</w:t>
      </w:r>
      <w:proofErr w:type="spellEnd"/>
      <w:r w:rsidRPr="003D1728">
        <w:rPr>
          <w:rFonts w:ascii="Times New Roman" w:eastAsia="Calibri" w:hAnsi="Times New Roman" w:cs="Times New Roman"/>
          <w:sz w:val="24"/>
          <w:szCs w:val="24"/>
        </w:rPr>
        <w:t xml:space="preserve"> N., Bakana M., </w:t>
      </w:r>
      <w:proofErr w:type="spellStart"/>
      <w:r w:rsidRPr="003D1728">
        <w:rPr>
          <w:rFonts w:ascii="Times New Roman" w:eastAsia="Calibri" w:hAnsi="Times New Roman" w:cs="Times New Roman"/>
          <w:sz w:val="24"/>
          <w:szCs w:val="24"/>
        </w:rPr>
        <w:t>Nyongombe</w:t>
      </w:r>
      <w:proofErr w:type="spellEnd"/>
      <w:r w:rsidRPr="003D1728">
        <w:rPr>
          <w:rFonts w:ascii="Times New Roman" w:eastAsia="Calibri" w:hAnsi="Times New Roman" w:cs="Times New Roman"/>
          <w:sz w:val="24"/>
          <w:szCs w:val="24"/>
        </w:rPr>
        <w:t xml:space="preserve"> U. (2011). Food contamination with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and human health in Kinshasa city, Democratic Republic of Congo (DRC). Journal of Applied Biosciences 94:8809 - 8814.</w:t>
      </w:r>
    </w:p>
    <w:p w14:paraId="313F0E89" w14:textId="77777777" w:rsidR="00E807AE" w:rsidRPr="00656BAF"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 xml:space="preserve">Bawa IH., </w:t>
      </w:r>
      <w:proofErr w:type="spellStart"/>
      <w:r w:rsidRPr="003D1728">
        <w:rPr>
          <w:rFonts w:ascii="Times New Roman" w:eastAsia="Calibri" w:hAnsi="Times New Roman" w:cs="Times New Roman"/>
          <w:sz w:val="24"/>
          <w:szCs w:val="24"/>
        </w:rPr>
        <w:t>Bsadjo</w:t>
      </w:r>
      <w:proofErr w:type="spellEnd"/>
      <w:r w:rsidRPr="003D1728">
        <w:rPr>
          <w:rFonts w:ascii="Times New Roman" w:eastAsia="Calibri" w:hAnsi="Times New Roman" w:cs="Times New Roman"/>
          <w:sz w:val="24"/>
          <w:szCs w:val="24"/>
        </w:rPr>
        <w:t xml:space="preserve"> G., </w:t>
      </w:r>
      <w:proofErr w:type="spellStart"/>
      <w:r w:rsidRPr="003D1728">
        <w:rPr>
          <w:rFonts w:ascii="Times New Roman" w:eastAsia="Calibri" w:hAnsi="Times New Roman" w:cs="Times New Roman"/>
          <w:sz w:val="24"/>
          <w:szCs w:val="24"/>
        </w:rPr>
        <w:t>Bagré</w:t>
      </w:r>
      <w:proofErr w:type="spellEnd"/>
      <w:r w:rsidRPr="003D1728">
        <w:rPr>
          <w:rFonts w:ascii="Times New Roman" w:eastAsia="Calibri" w:hAnsi="Times New Roman" w:cs="Times New Roman"/>
          <w:sz w:val="24"/>
          <w:szCs w:val="24"/>
        </w:rPr>
        <w:t xml:space="preserve"> TS., Bouda SC., </w:t>
      </w:r>
      <w:proofErr w:type="spellStart"/>
      <w:r w:rsidRPr="003D1728">
        <w:rPr>
          <w:rFonts w:ascii="Times New Roman" w:eastAsia="Calibri" w:hAnsi="Times New Roman" w:cs="Times New Roman"/>
          <w:sz w:val="24"/>
          <w:szCs w:val="24"/>
        </w:rPr>
        <w:t>Konaté</w:t>
      </w:r>
      <w:proofErr w:type="spellEnd"/>
      <w:r w:rsidRPr="003D1728">
        <w:rPr>
          <w:rFonts w:ascii="Times New Roman" w:eastAsia="Calibri" w:hAnsi="Times New Roman" w:cs="Times New Roman"/>
          <w:sz w:val="24"/>
          <w:szCs w:val="24"/>
        </w:rPr>
        <w:t xml:space="preserve"> A., Bako E., </w:t>
      </w:r>
      <w:proofErr w:type="spellStart"/>
      <w:r w:rsidRPr="003D1728">
        <w:rPr>
          <w:rFonts w:ascii="Times New Roman" w:eastAsia="Calibri" w:hAnsi="Times New Roman" w:cs="Times New Roman"/>
          <w:sz w:val="24"/>
          <w:szCs w:val="24"/>
        </w:rPr>
        <w:t>Kagambèga</w:t>
      </w:r>
      <w:proofErr w:type="spellEnd"/>
      <w:r w:rsidRPr="003D1728">
        <w:rPr>
          <w:rFonts w:ascii="Times New Roman" w:eastAsia="Calibri" w:hAnsi="Times New Roman" w:cs="Times New Roman"/>
          <w:sz w:val="24"/>
          <w:szCs w:val="24"/>
        </w:rPr>
        <w:t xml:space="preserve"> A., Zongo C., Somda M., Savadogo A., Traoré AS., Barro N. (2015). Antimicrobial susceptibility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i/>
          <w:iCs/>
          <w:sz w:val="24"/>
          <w:szCs w:val="24"/>
        </w:rPr>
        <w:t>enterica</w:t>
      </w:r>
      <w:r w:rsidRPr="00656BAF">
        <w:rPr>
          <w:rFonts w:ascii="Times New Roman" w:eastAsia="Calibri" w:hAnsi="Times New Roman" w:cs="Times New Roman"/>
          <w:sz w:val="24"/>
          <w:szCs w:val="24"/>
        </w:rPr>
        <w:t xml:space="preserve"> isolates isolated from raw beef, mutton and intestines sold in Ouagadougou, Burkina Faso. Journal of Applied Biosciences 95: 8966 - 8972.</w:t>
      </w:r>
    </w:p>
    <w:p w14:paraId="5B1D7582" w14:textId="77777777" w:rsidR="00E807AE" w:rsidRPr="003D1728"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r w:rsidRPr="003D1728">
        <w:rPr>
          <w:rFonts w:ascii="Times New Roman" w:eastAsia="Calibri" w:hAnsi="Times New Roman" w:cs="Times New Roman"/>
          <w:sz w:val="24"/>
          <w:szCs w:val="24"/>
        </w:rPr>
        <w:t>Douamba Z., Ouarme M., Compaore Sc., Somda NS., Kabore D., Sawadogo H. and Simpore J. (2022). Prevalence of Salmonella isolates in sesame seeds and their byproducts in Burkina Faso. International journal of Biological and Chemistry Sciences. 16(3): 1100-1112</w:t>
      </w:r>
    </w:p>
    <w:p w14:paraId="1431F0F8"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Fufa</w:t>
      </w:r>
      <w:proofErr w:type="spellEnd"/>
      <w:r w:rsidRPr="003D1728">
        <w:rPr>
          <w:rFonts w:ascii="Times New Roman" w:eastAsia="Calibri" w:hAnsi="Times New Roman" w:cs="Times New Roman"/>
          <w:sz w:val="24"/>
          <w:szCs w:val="24"/>
        </w:rPr>
        <w:t xml:space="preserve"> A., Debebe A., Takele B., Dinka A., </w:t>
      </w:r>
      <w:proofErr w:type="spellStart"/>
      <w:r w:rsidRPr="003D1728">
        <w:rPr>
          <w:rFonts w:ascii="Times New Roman" w:eastAsia="Calibri" w:hAnsi="Times New Roman" w:cs="Times New Roman"/>
          <w:sz w:val="24"/>
          <w:szCs w:val="24"/>
        </w:rPr>
        <w:t>Bedaso</w:t>
      </w:r>
      <w:proofErr w:type="spellEnd"/>
      <w:r w:rsidRPr="003D1728">
        <w:rPr>
          <w:rFonts w:ascii="Times New Roman" w:eastAsia="Calibri" w:hAnsi="Times New Roman" w:cs="Times New Roman"/>
          <w:sz w:val="24"/>
          <w:szCs w:val="24"/>
        </w:rPr>
        <w:t xml:space="preserve"> M. and Reta D. (2017). Isolation, identification and antimicrobial susceptibility profiles of </w:t>
      </w:r>
      <w:r w:rsidR="00656BAF">
        <w:rPr>
          <w:rFonts w:ascii="Times New Roman" w:eastAsia="Calibri" w:hAnsi="Times New Roman" w:cs="Times New Roman"/>
          <w:i/>
          <w:sz w:val="24"/>
          <w:szCs w:val="24"/>
        </w:rPr>
        <w:t xml:space="preserve">Salmonella </w:t>
      </w:r>
      <w:proofErr w:type="spellStart"/>
      <w:r w:rsidRPr="003D1728">
        <w:rPr>
          <w:rFonts w:ascii="Times New Roman" w:eastAsia="Calibri" w:hAnsi="Times New Roman" w:cs="Times New Roman"/>
          <w:sz w:val="24"/>
          <w:szCs w:val="24"/>
        </w:rPr>
        <w:t>isolatesfrom</w:t>
      </w:r>
      <w:proofErr w:type="spellEnd"/>
      <w:r w:rsidRPr="003D1728">
        <w:rPr>
          <w:rFonts w:ascii="Times New Roman" w:eastAsia="Calibri" w:hAnsi="Times New Roman" w:cs="Times New Roman"/>
          <w:sz w:val="24"/>
          <w:szCs w:val="24"/>
        </w:rPr>
        <w:t xml:space="preserve"> dairy farms in and around </w:t>
      </w:r>
      <w:proofErr w:type="spellStart"/>
      <w:r w:rsidRPr="003D1728">
        <w:rPr>
          <w:rFonts w:ascii="Times New Roman" w:eastAsia="Calibri" w:hAnsi="Times New Roman" w:cs="Times New Roman"/>
          <w:sz w:val="24"/>
          <w:szCs w:val="24"/>
        </w:rPr>
        <w:t>Modjo</w:t>
      </w:r>
      <w:proofErr w:type="spellEnd"/>
      <w:r w:rsidRPr="003D1728">
        <w:rPr>
          <w:rFonts w:ascii="Times New Roman" w:eastAsia="Calibri" w:hAnsi="Times New Roman" w:cs="Times New Roman"/>
          <w:sz w:val="24"/>
          <w:szCs w:val="24"/>
        </w:rPr>
        <w:t xml:space="preserve"> town, Ethiopia. Ethiopian Veterinary. Journal 21 (2): 92-108.</w:t>
      </w:r>
    </w:p>
    <w:p w14:paraId="5AF60D6B"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Abba H., Somda Mk., Antipas B., Barro N. and Traore As. (2017). Prevalence and antibiotic susceptibility of </w:t>
      </w:r>
      <w:proofErr w:type="spellStart"/>
      <w:r w:rsidRPr="003D1728">
        <w:rPr>
          <w:rFonts w:ascii="Times New Roman" w:eastAsia="Calibri" w:hAnsi="Times New Roman" w:cs="Times New Roman"/>
          <w:sz w:val="24"/>
          <w:szCs w:val="24"/>
        </w:rPr>
        <w:t>nontypic</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sz w:val="24"/>
          <w:szCs w:val="24"/>
        </w:rPr>
        <w:t>Salmonella spp</w:t>
      </w:r>
      <w:r w:rsidRPr="003D1728">
        <w:rPr>
          <w:rFonts w:ascii="Times New Roman" w:eastAsia="Calibri" w:hAnsi="Times New Roman" w:cs="Times New Roman"/>
          <w:sz w:val="24"/>
          <w:szCs w:val="24"/>
        </w:rPr>
        <w:t xml:space="preserve">. isolates isolated from chicken meat in Chad. International journal of Biology and </w:t>
      </w:r>
      <w:proofErr w:type="spellStart"/>
      <w:r w:rsidRPr="003D1728">
        <w:rPr>
          <w:rFonts w:ascii="Times New Roman" w:eastAsia="Calibri" w:hAnsi="Times New Roman" w:cs="Times New Roman"/>
          <w:sz w:val="24"/>
          <w:szCs w:val="24"/>
        </w:rPr>
        <w:t>Chemestry</w:t>
      </w:r>
      <w:proofErr w:type="spellEnd"/>
      <w:r w:rsidRPr="003D1728">
        <w:rPr>
          <w:rFonts w:ascii="Times New Roman" w:eastAsia="Calibri" w:hAnsi="Times New Roman" w:cs="Times New Roman"/>
          <w:sz w:val="24"/>
          <w:szCs w:val="24"/>
        </w:rPr>
        <w:t xml:space="preserve"> Sciences 11(1): 107-117.</w:t>
      </w:r>
    </w:p>
    <w:p w14:paraId="2C6DABF9"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Kagambèga</w:t>
      </w:r>
      <w:proofErr w:type="spellEnd"/>
      <w:r w:rsidRPr="003D1728">
        <w:rPr>
          <w:rFonts w:ascii="Times New Roman" w:eastAsia="Calibri" w:hAnsi="Times New Roman" w:cs="Times New Roman"/>
          <w:sz w:val="24"/>
          <w:szCs w:val="24"/>
        </w:rPr>
        <w:t xml:space="preserve"> A., Hiott LM., Boyle DS., Millan EA., Sharma P., Gupta SK., Ramadan H., </w:t>
      </w:r>
      <w:proofErr w:type="spellStart"/>
      <w:r w:rsidRPr="003D1728">
        <w:rPr>
          <w:rFonts w:ascii="Times New Roman" w:eastAsia="Calibri" w:hAnsi="Times New Roman" w:cs="Times New Roman"/>
          <w:sz w:val="24"/>
          <w:szCs w:val="24"/>
        </w:rPr>
        <w:t>Sohyun</w:t>
      </w:r>
      <w:proofErr w:type="spellEnd"/>
      <w:r w:rsidRPr="003D1728">
        <w:rPr>
          <w:rFonts w:ascii="Times New Roman" w:eastAsia="Calibri" w:hAnsi="Times New Roman" w:cs="Times New Roman"/>
          <w:sz w:val="24"/>
          <w:szCs w:val="24"/>
        </w:rPr>
        <w:t xml:space="preserve"> C., </w:t>
      </w:r>
      <w:proofErr w:type="spellStart"/>
      <w:r w:rsidRPr="003D1728">
        <w:rPr>
          <w:rFonts w:ascii="Times New Roman" w:eastAsia="Calibri" w:hAnsi="Times New Roman" w:cs="Times New Roman"/>
          <w:sz w:val="24"/>
          <w:szCs w:val="24"/>
        </w:rPr>
        <w:t>Humayoun</w:t>
      </w:r>
      <w:proofErr w:type="spellEnd"/>
      <w:r w:rsidRPr="003D1728">
        <w:rPr>
          <w:rFonts w:ascii="Times New Roman" w:eastAsia="Calibri" w:hAnsi="Times New Roman" w:cs="Times New Roman"/>
          <w:sz w:val="24"/>
          <w:szCs w:val="24"/>
        </w:rPr>
        <w:t xml:space="preserve"> SB., Woodley TA., Barro N., Jackson CR. and Frye JG. (2021). </w:t>
      </w:r>
      <w:r w:rsidRPr="003D1728">
        <w:rPr>
          <w:rFonts w:ascii="Times New Roman" w:eastAsia="Calibri" w:hAnsi="Times New Roman" w:cs="Times New Roman"/>
          <w:sz w:val="24"/>
          <w:szCs w:val="24"/>
        </w:rPr>
        <w:lastRenderedPageBreak/>
        <w:t xml:space="preserve">Serotyping of sub-Saharan Africa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isolates isolated from poultry feces using multiplex PCR and whole-genome sequencing. BMC Microbiology 21 (29): 1-9.</w:t>
      </w:r>
    </w:p>
    <w:p w14:paraId="066B2ABB"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Toe E. (2018). Assessment of risk factors for virulent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 xml:space="preserve">Escherichia coli </w:t>
      </w:r>
      <w:r w:rsidRPr="00656BAF">
        <w:rPr>
          <w:rFonts w:ascii="Times New Roman" w:eastAsia="Calibri" w:hAnsi="Times New Roman" w:cs="Times New Roman"/>
          <w:sz w:val="24"/>
          <w:szCs w:val="24"/>
        </w:rPr>
        <w:t xml:space="preserve">biocontamination of the vegetable food chain in Abidjan (Ivory Coast). Thesis in food microbiology and biotechnology, Cote </w:t>
      </w:r>
      <w:proofErr w:type="spellStart"/>
      <w:r w:rsidRPr="00656BAF">
        <w:rPr>
          <w:rFonts w:ascii="Times New Roman" w:eastAsia="Calibri" w:hAnsi="Times New Roman" w:cs="Times New Roman"/>
          <w:sz w:val="24"/>
          <w:szCs w:val="24"/>
        </w:rPr>
        <w:t>d'ivoire</w:t>
      </w:r>
      <w:proofErr w:type="spellEnd"/>
      <w:r w:rsidRPr="00656BAF">
        <w:rPr>
          <w:rFonts w:ascii="Times New Roman" w:eastAsia="Calibri" w:hAnsi="Times New Roman" w:cs="Times New Roman"/>
          <w:sz w:val="24"/>
          <w:szCs w:val="24"/>
        </w:rPr>
        <w:t xml:space="preserve">: Université de </w:t>
      </w:r>
      <w:proofErr w:type="spellStart"/>
      <w:r w:rsidRPr="00656BAF">
        <w:rPr>
          <w:rFonts w:ascii="Times New Roman" w:eastAsia="Calibri" w:hAnsi="Times New Roman" w:cs="Times New Roman"/>
          <w:sz w:val="24"/>
          <w:szCs w:val="24"/>
        </w:rPr>
        <w:t>Nangui</w:t>
      </w:r>
      <w:proofErr w:type="spellEnd"/>
      <w:r w:rsidRPr="00656BAF">
        <w:rPr>
          <w:rFonts w:ascii="Times New Roman" w:eastAsia="Calibri" w:hAnsi="Times New Roman" w:cs="Times New Roman"/>
          <w:sz w:val="24"/>
          <w:szCs w:val="24"/>
        </w:rPr>
        <w:t xml:space="preserve"> </w:t>
      </w:r>
      <w:proofErr w:type="spellStart"/>
      <w:r w:rsidRPr="00656BAF">
        <w:rPr>
          <w:rFonts w:ascii="Times New Roman" w:eastAsia="Calibri" w:hAnsi="Times New Roman" w:cs="Times New Roman"/>
          <w:sz w:val="24"/>
          <w:szCs w:val="24"/>
        </w:rPr>
        <w:t>Abrogoua</w:t>
      </w:r>
      <w:proofErr w:type="spellEnd"/>
      <w:r w:rsidRPr="00656BAF">
        <w:rPr>
          <w:rFonts w:ascii="Times New Roman" w:eastAsia="Calibri" w:hAnsi="Times New Roman" w:cs="Times New Roman"/>
          <w:sz w:val="24"/>
          <w:szCs w:val="24"/>
        </w:rPr>
        <w:t>. 186p.</w:t>
      </w:r>
    </w:p>
    <w:p w14:paraId="5852EF0C" w14:textId="77777777" w:rsidR="00E807AE" w:rsidRPr="003D1728" w:rsidRDefault="00DA5F71" w:rsidP="00E807AE">
      <w:pPr>
        <w:pStyle w:val="ListParagraph"/>
        <w:numPr>
          <w:ilvl w:val="0"/>
          <w:numId w:val="8"/>
        </w:numPr>
        <w:spacing w:line="360" w:lineRule="auto"/>
        <w:jc w:val="both"/>
        <w:rPr>
          <w:rFonts w:ascii="Times New Roman" w:eastAsia="Calibri" w:hAnsi="Times New Roman" w:cs="Times New Roman"/>
          <w:sz w:val="24"/>
          <w:szCs w:val="24"/>
        </w:rPr>
      </w:pPr>
      <w:r w:rsidRPr="00DA5F71">
        <w:rPr>
          <w:rFonts w:ascii="Times New Roman" w:eastAsia="Calibri" w:hAnsi="Times New Roman" w:cs="Times New Roman"/>
          <w:sz w:val="24"/>
          <w:szCs w:val="24"/>
          <w:lang w:val="fr-FR"/>
        </w:rPr>
        <w:t xml:space="preserve">Hardouin J. (2008). Notions essentielles pour l'élevage des grenouilles en milieu tropical. Bureau pour échange et la distribution de l'information sur le mini élevage (BEDIM). </w:t>
      </w:r>
      <w:r w:rsidRPr="003D1728">
        <w:rPr>
          <w:rFonts w:ascii="Times New Roman" w:eastAsia="Calibri" w:hAnsi="Times New Roman" w:cs="Times New Roman"/>
          <w:sz w:val="24"/>
          <w:szCs w:val="24"/>
        </w:rPr>
        <w:t>Special issue, 197 p.</w:t>
      </w:r>
    </w:p>
    <w:p w14:paraId="00A97229"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Times New Roman" w:hAnsi="Times New Roman" w:cs="Times New Roman"/>
          <w:sz w:val="24"/>
          <w:szCs w:val="24"/>
        </w:rPr>
        <w:t>Wognin A.S. (2014).</w:t>
      </w:r>
      <w:r>
        <w:rPr>
          <w:rFonts w:ascii="Times New Roman" w:eastAsia="Times New Roman" w:hAnsi="Times New Roman" w:cs="Times New Roman"/>
          <w:sz w:val="24"/>
          <w:szCs w:val="24"/>
        </w:rPr>
        <w:t xml:space="preserve"> </w:t>
      </w:r>
      <w:r w:rsidRPr="003D1728">
        <w:rPr>
          <w:rFonts w:ascii="Times New Roman" w:eastAsia="Times New Roman" w:hAnsi="Times New Roman" w:cs="Times New Roman"/>
          <w:sz w:val="24"/>
          <w:szCs w:val="24"/>
        </w:rPr>
        <w:t xml:space="preserve">Risk factors for contamination and virulence genes associated with </w:t>
      </w:r>
      <w:r w:rsidRPr="003D1728">
        <w:rPr>
          <w:rFonts w:ascii="Times New Roman" w:eastAsia="Times New Roman" w:hAnsi="Times New Roman" w:cs="Times New Roman"/>
          <w:i/>
          <w:sz w:val="24"/>
          <w:szCs w:val="24"/>
        </w:rPr>
        <w:t xml:space="preserve">Escherichia coli </w:t>
      </w:r>
      <w:r w:rsidRPr="003D1728">
        <w:rPr>
          <w:rFonts w:ascii="Times New Roman" w:eastAsia="Times New Roman" w:hAnsi="Times New Roman" w:cs="Times New Roman"/>
          <w:sz w:val="24"/>
          <w:szCs w:val="24"/>
        </w:rPr>
        <w:t>in the market garden environment: the case of lettuce (</w:t>
      </w:r>
      <w:r w:rsidRPr="003D1728">
        <w:rPr>
          <w:rFonts w:ascii="Times New Roman" w:eastAsia="Times New Roman" w:hAnsi="Times New Roman" w:cs="Times New Roman"/>
          <w:i/>
          <w:sz w:val="24"/>
          <w:szCs w:val="24"/>
        </w:rPr>
        <w:t>Lactuca sativa</w:t>
      </w:r>
      <w:r w:rsidRPr="003D1728">
        <w:rPr>
          <w:rFonts w:ascii="Times New Roman" w:eastAsia="Times New Roman" w:hAnsi="Times New Roman" w:cs="Times New Roman"/>
          <w:sz w:val="24"/>
          <w:szCs w:val="24"/>
        </w:rPr>
        <w:t xml:space="preserve">) in the peri-urban area of Abidjan. PhD thesis from </w:t>
      </w:r>
      <w:proofErr w:type="spellStart"/>
      <w:r w:rsidRPr="003D1728">
        <w:rPr>
          <w:rFonts w:ascii="Times New Roman" w:eastAsia="Times New Roman" w:hAnsi="Times New Roman" w:cs="Times New Roman"/>
          <w:sz w:val="24"/>
          <w:szCs w:val="24"/>
        </w:rPr>
        <w:t>Nangui</w:t>
      </w:r>
      <w:proofErr w:type="spellEnd"/>
      <w:r w:rsidRPr="003D1728">
        <w:rPr>
          <w:rFonts w:ascii="Times New Roman" w:eastAsia="Times New Roman" w:hAnsi="Times New Roman" w:cs="Times New Roman"/>
          <w:sz w:val="24"/>
          <w:szCs w:val="24"/>
        </w:rPr>
        <w:t xml:space="preserve"> </w:t>
      </w:r>
      <w:proofErr w:type="spellStart"/>
      <w:r w:rsidRPr="003D1728">
        <w:rPr>
          <w:rFonts w:ascii="Times New Roman" w:eastAsia="Times New Roman" w:hAnsi="Times New Roman" w:cs="Times New Roman"/>
          <w:sz w:val="24"/>
          <w:szCs w:val="24"/>
        </w:rPr>
        <w:t>Abrogoua</w:t>
      </w:r>
      <w:proofErr w:type="spellEnd"/>
      <w:r w:rsidRPr="003D1728">
        <w:rPr>
          <w:rFonts w:ascii="Times New Roman" w:eastAsia="Times New Roman" w:hAnsi="Times New Roman" w:cs="Times New Roman"/>
          <w:sz w:val="24"/>
          <w:szCs w:val="24"/>
        </w:rPr>
        <w:t xml:space="preserve"> University: microbiology and molecular biology. 122p.</w:t>
      </w:r>
    </w:p>
    <w:p w14:paraId="7F8D375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Filho RACP., Ferreira </w:t>
      </w:r>
      <w:proofErr w:type="spellStart"/>
      <w:r w:rsidRPr="003D1728">
        <w:rPr>
          <w:rFonts w:ascii="Times New Roman" w:hAnsi="Times New Roman" w:cs="Times New Roman"/>
          <w:sz w:val="24"/>
          <w:szCs w:val="24"/>
        </w:rPr>
        <w:t>JCc</w:t>
      </w:r>
      <w:proofErr w:type="spellEnd"/>
      <w:r w:rsidRPr="003D1728">
        <w:rPr>
          <w:rFonts w:ascii="Times New Roman" w:hAnsi="Times New Roman" w:cs="Times New Roman"/>
          <w:sz w:val="24"/>
          <w:szCs w:val="24"/>
        </w:rPr>
        <w:t xml:space="preserve">., Kanashiro AMI., </w:t>
      </w:r>
      <w:proofErr w:type="spellStart"/>
      <w:r w:rsidRPr="003D1728">
        <w:rPr>
          <w:rFonts w:ascii="Times New Roman" w:hAnsi="Times New Roman" w:cs="Times New Roman"/>
          <w:sz w:val="24"/>
          <w:szCs w:val="24"/>
        </w:rPr>
        <w:t>Darimi</w:t>
      </w:r>
      <w:proofErr w:type="spellEnd"/>
      <w:r w:rsidRPr="003D1728">
        <w:rPr>
          <w:rFonts w:ascii="Times New Roman" w:hAnsi="Times New Roman" w:cs="Times New Roman"/>
          <w:sz w:val="24"/>
          <w:szCs w:val="24"/>
        </w:rPr>
        <w:t xml:space="preserve"> ALC., Junior AB. (2016). Antimicrobial susceptibility of </w:t>
      </w:r>
      <w:r w:rsidRPr="003D1728">
        <w:rPr>
          <w:rFonts w:ascii="Times New Roman" w:hAnsi="Times New Roman" w:cs="Times New Roman"/>
          <w:i/>
          <w:sz w:val="24"/>
          <w:szCs w:val="24"/>
        </w:rPr>
        <w:t xml:space="preserve">Salmonella </w:t>
      </w:r>
      <w:proofErr w:type="spellStart"/>
      <w:r w:rsidRPr="003D1728">
        <w:rPr>
          <w:rFonts w:ascii="Times New Roman" w:hAnsi="Times New Roman" w:cs="Times New Roman"/>
          <w:i/>
          <w:sz w:val="24"/>
          <w:szCs w:val="24"/>
        </w:rPr>
        <w:t>Gallinarum</w:t>
      </w:r>
      <w:proofErr w:type="spellEnd"/>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 xml:space="preserve">and </w:t>
      </w:r>
      <w:r w:rsidRPr="003D1728">
        <w:rPr>
          <w:rFonts w:ascii="Times New Roman" w:hAnsi="Times New Roman" w:cs="Times New Roman"/>
          <w:i/>
          <w:sz w:val="24"/>
          <w:szCs w:val="24"/>
        </w:rPr>
        <w:t xml:space="preserve">Salmonella </w:t>
      </w:r>
      <w:proofErr w:type="spellStart"/>
      <w:r w:rsidRPr="003D1728">
        <w:rPr>
          <w:rFonts w:ascii="Times New Roman" w:hAnsi="Times New Roman" w:cs="Times New Roman"/>
          <w:i/>
          <w:sz w:val="24"/>
          <w:szCs w:val="24"/>
        </w:rPr>
        <w:t>Pollurum</w:t>
      </w:r>
      <w:proofErr w:type="spellEnd"/>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isolated from ill poultry in Brazil. Ciencia Rural, Santa Mria 46(3):513-518</w:t>
      </w:r>
    </w:p>
    <w:p w14:paraId="67917B32"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Xiong D., Song L., Pan Z., Jiao X. (2018). Identification and discrimination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i/>
          <w:iCs/>
          <w:sz w:val="24"/>
          <w:szCs w:val="24"/>
        </w:rPr>
        <w:t>enterica</w:t>
      </w:r>
      <w:r w:rsidRPr="003D1728">
        <w:rPr>
          <w:rFonts w:ascii="Times New Roman" w:eastAsia="Calibri" w:hAnsi="Times New Roman" w:cs="Times New Roman"/>
          <w:sz w:val="24"/>
          <w:szCs w:val="24"/>
        </w:rPr>
        <w:t xml:space="preserve"> serovar </w:t>
      </w:r>
      <w:proofErr w:type="spellStart"/>
      <w:r w:rsidRPr="003D1728">
        <w:rPr>
          <w:rFonts w:ascii="Times New Roman" w:eastAsia="Calibri" w:hAnsi="Times New Roman" w:cs="Times New Roman"/>
          <w:i/>
          <w:sz w:val="24"/>
          <w:szCs w:val="24"/>
        </w:rPr>
        <w:t>Gallinarum</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 xml:space="preserve">biovars </w:t>
      </w:r>
      <w:r w:rsidRPr="003D1728">
        <w:rPr>
          <w:rFonts w:ascii="Times New Roman" w:eastAsia="Calibri" w:hAnsi="Times New Roman" w:cs="Times New Roman"/>
          <w:i/>
          <w:sz w:val="24"/>
          <w:szCs w:val="24"/>
        </w:rPr>
        <w:t xml:space="preserve">Pullorum and </w:t>
      </w:r>
      <w:proofErr w:type="spellStart"/>
      <w:r w:rsidRPr="003D1728">
        <w:rPr>
          <w:rFonts w:ascii="Times New Roman" w:eastAsia="Calibri" w:hAnsi="Times New Roman" w:cs="Times New Roman"/>
          <w:i/>
          <w:sz w:val="24"/>
          <w:szCs w:val="24"/>
        </w:rPr>
        <w:t>Gallinarum</w:t>
      </w:r>
      <w:proofErr w:type="spellEnd"/>
      <w:r w:rsidRPr="003D1728">
        <w:rPr>
          <w:rFonts w:ascii="Times New Roman" w:eastAsia="Calibri" w:hAnsi="Times New Roman" w:cs="Times New Roman"/>
          <w:i/>
          <w:sz w:val="24"/>
          <w:szCs w:val="24"/>
        </w:rPr>
        <w:t xml:space="preserve"> </w:t>
      </w:r>
      <w:r w:rsidRPr="003D1728">
        <w:rPr>
          <w:rFonts w:ascii="Times New Roman" w:eastAsia="Calibri" w:hAnsi="Times New Roman" w:cs="Times New Roman"/>
          <w:sz w:val="24"/>
          <w:szCs w:val="24"/>
        </w:rPr>
        <w:t>based on a one-step multiplex PCR assay. Frontiers in Microbiology 9(1718): 1-9.</w:t>
      </w:r>
    </w:p>
    <w:p w14:paraId="53300A26"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hAnsi="Times New Roman" w:cs="Times New Roman"/>
          <w:sz w:val="24"/>
          <w:szCs w:val="24"/>
        </w:rPr>
        <w:t>Dhiaa</w:t>
      </w:r>
      <w:proofErr w:type="spellEnd"/>
      <w:r w:rsidRPr="003D1728">
        <w:rPr>
          <w:rFonts w:ascii="Times New Roman" w:hAnsi="Times New Roman" w:cs="Times New Roman"/>
          <w:sz w:val="24"/>
          <w:szCs w:val="24"/>
        </w:rPr>
        <w:t xml:space="preserve"> JH., Mohamad AH., Haydar AM. (2020). Identification of avian </w:t>
      </w:r>
      <w:proofErr w:type="spellStart"/>
      <w:r w:rsidRPr="003D1728">
        <w:rPr>
          <w:rFonts w:ascii="Times New Roman" w:hAnsi="Times New Roman" w:cs="Times New Roman"/>
          <w:sz w:val="24"/>
          <w:szCs w:val="24"/>
        </w:rPr>
        <w:t>salmonelose</w:t>
      </w:r>
      <w:proofErr w:type="spellEnd"/>
      <w:r w:rsidRPr="003D1728">
        <w:rPr>
          <w:rFonts w:ascii="Times New Roman" w:hAnsi="Times New Roman" w:cs="Times New Roman"/>
          <w:sz w:val="24"/>
          <w:szCs w:val="24"/>
        </w:rPr>
        <w:t xml:space="preserve"> in an infected layer chickens in </w:t>
      </w:r>
      <w:proofErr w:type="spellStart"/>
      <w:r w:rsidRPr="003D1728">
        <w:rPr>
          <w:rFonts w:ascii="Times New Roman" w:hAnsi="Times New Roman" w:cs="Times New Roman"/>
          <w:sz w:val="24"/>
          <w:szCs w:val="24"/>
        </w:rPr>
        <w:t>Kerbla</w:t>
      </w:r>
      <w:proofErr w:type="spellEnd"/>
      <w:r w:rsidRPr="003D1728">
        <w:rPr>
          <w:rFonts w:ascii="Times New Roman" w:hAnsi="Times New Roman" w:cs="Times New Roman"/>
          <w:sz w:val="24"/>
          <w:szCs w:val="24"/>
        </w:rPr>
        <w:t xml:space="preserve"> governorate, Iraq. Plant archive. 20(2):9083-9087.</w:t>
      </w:r>
    </w:p>
    <w:p w14:paraId="75023D9A"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Wales A., Joanna L. (2023). JMM profile: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i/>
          <w:iCs/>
          <w:sz w:val="24"/>
          <w:szCs w:val="24"/>
        </w:rPr>
        <w:t>enterica</w:t>
      </w:r>
      <w:r w:rsidRPr="003D1728">
        <w:rPr>
          <w:rFonts w:ascii="Times New Roman" w:eastAsia="Calibri" w:hAnsi="Times New Roman" w:cs="Times New Roman"/>
          <w:sz w:val="24"/>
          <w:szCs w:val="24"/>
        </w:rPr>
        <w:t xml:space="preserve"> serovar </w:t>
      </w:r>
      <w:proofErr w:type="spellStart"/>
      <w:r w:rsidRPr="003D1728">
        <w:rPr>
          <w:rFonts w:ascii="Times New Roman" w:eastAsia="Calibri" w:hAnsi="Times New Roman" w:cs="Times New Roman"/>
          <w:i/>
          <w:sz w:val="24"/>
          <w:szCs w:val="24"/>
        </w:rPr>
        <w:t>Gallinarium</w:t>
      </w:r>
      <w:proofErr w:type="spellEnd"/>
      <w:r w:rsidRPr="003D1728">
        <w:rPr>
          <w:rFonts w:ascii="Times New Roman" w:eastAsia="Calibri" w:hAnsi="Times New Roman" w:cs="Times New Roman"/>
          <w:sz w:val="24"/>
          <w:szCs w:val="24"/>
        </w:rPr>
        <w:t xml:space="preserve">, biovars </w:t>
      </w:r>
      <w:r w:rsidRPr="003D1728">
        <w:rPr>
          <w:rFonts w:ascii="Times New Roman" w:eastAsia="Calibri" w:hAnsi="Times New Roman" w:cs="Times New Roman"/>
          <w:i/>
          <w:sz w:val="24"/>
          <w:szCs w:val="24"/>
        </w:rPr>
        <w:t xml:space="preserve">Pullorum </w:t>
      </w:r>
      <w:r w:rsidRPr="003D1728">
        <w:rPr>
          <w:rFonts w:ascii="Times New Roman" w:eastAsia="Calibri" w:hAnsi="Times New Roman" w:cs="Times New Roman"/>
          <w:sz w:val="24"/>
          <w:szCs w:val="24"/>
        </w:rPr>
        <w:t xml:space="preserve">and </w:t>
      </w:r>
      <w:proofErr w:type="spellStart"/>
      <w:r w:rsidRPr="003D1728">
        <w:rPr>
          <w:rFonts w:ascii="Times New Roman" w:eastAsia="Calibri" w:hAnsi="Times New Roman" w:cs="Times New Roman"/>
          <w:i/>
          <w:sz w:val="24"/>
          <w:szCs w:val="24"/>
        </w:rPr>
        <w:t>Gallinarium</w:t>
      </w:r>
      <w:proofErr w:type="spellEnd"/>
      <w:r w:rsidRPr="003D1728">
        <w:rPr>
          <w:rFonts w:ascii="Times New Roman" w:eastAsia="Calibri" w:hAnsi="Times New Roman" w:cs="Times New Roman"/>
          <w:sz w:val="24"/>
          <w:szCs w:val="24"/>
        </w:rPr>
        <w:t>. Journal of Medical microbiology 72: 1-6.</w:t>
      </w:r>
    </w:p>
    <w:p w14:paraId="72022910"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eastAsia="Calibri" w:hAnsi="Times New Roman" w:cs="Times New Roman"/>
          <w:sz w:val="24"/>
          <w:szCs w:val="24"/>
          <w:lang w:val="de-DE"/>
        </w:rPr>
        <w:t xml:space="preserve">Shen X., Whang A., Gu J., Zhao R., Pan X., Dai Y., Yin L., Zhang Q., Hu X., Wang H., Zhang D. (2022). </w:t>
      </w:r>
      <w:r w:rsidRPr="003D1728">
        <w:rPr>
          <w:rFonts w:ascii="Times New Roman" w:eastAsia="Calibri" w:hAnsi="Times New Roman" w:cs="Times New Roman"/>
          <w:sz w:val="24"/>
          <w:szCs w:val="24"/>
        </w:rPr>
        <w:t xml:space="preserve">Evaluating </w:t>
      </w:r>
      <w:r w:rsidRPr="003D1728">
        <w:rPr>
          <w:rFonts w:ascii="Times New Roman" w:eastAsia="Calibri" w:hAnsi="Times New Roman" w:cs="Times New Roman"/>
          <w:i/>
          <w:sz w:val="24"/>
          <w:szCs w:val="24"/>
        </w:rPr>
        <w:t xml:space="preserve">Salmonella Pullorum </w:t>
      </w:r>
      <w:r w:rsidRPr="003D1728">
        <w:rPr>
          <w:rFonts w:ascii="Times New Roman" w:eastAsia="Calibri" w:hAnsi="Times New Roman" w:cs="Times New Roman"/>
          <w:sz w:val="24"/>
          <w:szCs w:val="24"/>
        </w:rPr>
        <w:t>dissemination and shedding patterns and antibody production in infected chickens. BMC Veterinary Research 18(240): 1-11.</w:t>
      </w:r>
    </w:p>
    <w:p w14:paraId="57EE4F3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Xio F., </w:t>
      </w:r>
      <w:proofErr w:type="spellStart"/>
      <w:r w:rsidRPr="003D1728">
        <w:rPr>
          <w:rFonts w:ascii="Times New Roman" w:eastAsia="Calibri" w:hAnsi="Times New Roman" w:cs="Times New Roman"/>
          <w:sz w:val="24"/>
          <w:szCs w:val="24"/>
        </w:rPr>
        <w:t>Qiuchun</w:t>
      </w:r>
      <w:proofErr w:type="spellEnd"/>
      <w:r w:rsidRPr="003D1728">
        <w:rPr>
          <w:rFonts w:ascii="Times New Roman" w:eastAsia="Calibri" w:hAnsi="Times New Roman" w:cs="Times New Roman"/>
          <w:sz w:val="24"/>
          <w:szCs w:val="24"/>
        </w:rPr>
        <w:t xml:space="preserve"> L., </w:t>
      </w:r>
      <w:proofErr w:type="spellStart"/>
      <w:r w:rsidRPr="003D1728">
        <w:rPr>
          <w:rFonts w:ascii="Times New Roman" w:eastAsia="Calibri" w:hAnsi="Times New Roman" w:cs="Times New Roman"/>
          <w:sz w:val="24"/>
          <w:szCs w:val="24"/>
        </w:rPr>
        <w:t>Ximan</w:t>
      </w:r>
      <w:proofErr w:type="spellEnd"/>
      <w:r w:rsidRPr="003D1728">
        <w:rPr>
          <w:rFonts w:ascii="Times New Roman" w:eastAsia="Calibri" w:hAnsi="Times New Roman" w:cs="Times New Roman"/>
          <w:sz w:val="24"/>
          <w:szCs w:val="24"/>
        </w:rPr>
        <w:t xml:space="preserve"> J., John EO. (2023). Identification of </w:t>
      </w:r>
      <w:r w:rsidRPr="003D1728">
        <w:rPr>
          <w:rFonts w:ascii="Times New Roman" w:eastAsia="Calibri" w:hAnsi="Times New Roman" w:cs="Times New Roman"/>
          <w:i/>
          <w:sz w:val="24"/>
          <w:szCs w:val="24"/>
        </w:rPr>
        <w:t xml:space="preserve">Salmonella Pullorum </w:t>
      </w:r>
      <w:r w:rsidRPr="003D1728">
        <w:rPr>
          <w:rFonts w:ascii="Times New Roman" w:eastAsia="Calibri" w:hAnsi="Times New Roman" w:cs="Times New Roman"/>
          <w:sz w:val="24"/>
          <w:szCs w:val="24"/>
        </w:rPr>
        <w:t>factors affecting immune reaction in macrophages from the avian host. Microbiology spectrum 11(3): 1-13.</w:t>
      </w:r>
    </w:p>
    <w:p w14:paraId="6C61A2F5"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Beuchat LR., Ryu JB. (1997). Produce handling and processing practices. Emergence Infection Diseases 3: 459-465.</w:t>
      </w:r>
    </w:p>
    <w:p w14:paraId="78B570C2"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Sebaa S., Baroudi D., Hakem A. (2022). Prevalence of Salmonella Typhi, </w:t>
      </w:r>
      <w:r w:rsidRPr="003D1728">
        <w:rPr>
          <w:rFonts w:ascii="Times New Roman" w:hAnsi="Times New Roman" w:cs="Times New Roman"/>
          <w:i/>
          <w:iCs/>
          <w:sz w:val="24"/>
          <w:szCs w:val="24"/>
        </w:rPr>
        <w:t>Staphylococcus aureus</w:t>
      </w:r>
      <w:r w:rsidRPr="003D1728">
        <w:rPr>
          <w:rFonts w:ascii="Times New Roman" w:hAnsi="Times New Roman" w:cs="Times New Roman"/>
          <w:sz w:val="24"/>
          <w:szCs w:val="24"/>
        </w:rPr>
        <w:t xml:space="preserve"> and intestinal parasites among male food handlers in </w:t>
      </w:r>
      <w:proofErr w:type="spellStart"/>
      <w:r w:rsidRPr="003D1728">
        <w:rPr>
          <w:rFonts w:ascii="Times New Roman" w:hAnsi="Times New Roman" w:cs="Times New Roman"/>
          <w:sz w:val="24"/>
          <w:szCs w:val="24"/>
        </w:rPr>
        <w:t>Laghouat</w:t>
      </w:r>
      <w:proofErr w:type="spellEnd"/>
      <w:r w:rsidRPr="003D1728">
        <w:rPr>
          <w:rFonts w:ascii="Times New Roman" w:hAnsi="Times New Roman" w:cs="Times New Roman"/>
          <w:sz w:val="24"/>
          <w:szCs w:val="24"/>
        </w:rPr>
        <w:t xml:space="preserve"> Province, Algeria African Journal of Clinical and Experimental Microbiology. J. Clin. </w:t>
      </w:r>
      <w:proofErr w:type="spellStart"/>
      <w:r w:rsidRPr="003D1728">
        <w:rPr>
          <w:rFonts w:ascii="Times New Roman" w:hAnsi="Times New Roman" w:cs="Times New Roman"/>
          <w:sz w:val="24"/>
          <w:szCs w:val="24"/>
        </w:rPr>
        <w:t>Exper</w:t>
      </w:r>
      <w:proofErr w:type="spellEnd"/>
      <w:r w:rsidRPr="003D1728">
        <w:rPr>
          <w:rFonts w:ascii="Times New Roman" w:hAnsi="Times New Roman" w:cs="Times New Roman"/>
          <w:sz w:val="24"/>
          <w:szCs w:val="24"/>
        </w:rPr>
        <w:t xml:space="preserve">. </w:t>
      </w:r>
      <w:proofErr w:type="spellStart"/>
      <w:r w:rsidRPr="003D1728">
        <w:rPr>
          <w:rFonts w:ascii="Times New Roman" w:hAnsi="Times New Roman" w:cs="Times New Roman"/>
          <w:sz w:val="24"/>
          <w:szCs w:val="24"/>
        </w:rPr>
        <w:t>Microbiol</w:t>
      </w:r>
      <w:proofErr w:type="spellEnd"/>
      <w:r w:rsidRPr="003D1728">
        <w:rPr>
          <w:rFonts w:ascii="Times New Roman" w:hAnsi="Times New Roman" w:cs="Times New Roman"/>
          <w:sz w:val="24"/>
          <w:szCs w:val="24"/>
        </w:rPr>
        <w:t>. 23 (3): 248 - 256</w:t>
      </w:r>
    </w:p>
    <w:p w14:paraId="63B3C812"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lastRenderedPageBreak/>
        <w:t xml:space="preserve">Kouame M.Y. (2019). Phenotypic and molecular characterization of </w:t>
      </w:r>
      <w:r w:rsidR="00656BAF">
        <w:rPr>
          <w:rFonts w:ascii="Times New Roman" w:hAnsi="Times New Roman" w:cs="Times New Roman"/>
          <w:i/>
          <w:sz w:val="24"/>
          <w:szCs w:val="24"/>
        </w:rPr>
        <w:t xml:space="preserve">Salmonella </w:t>
      </w:r>
      <w:proofErr w:type="spellStart"/>
      <w:r w:rsidRPr="003D1728">
        <w:rPr>
          <w:rFonts w:ascii="Times New Roman" w:hAnsi="Times New Roman" w:cs="Times New Roman"/>
          <w:sz w:val="24"/>
          <w:szCs w:val="24"/>
        </w:rPr>
        <w:t>spp</w:t>
      </w:r>
      <w:proofErr w:type="spellEnd"/>
      <w:r w:rsidRPr="003D1728">
        <w:rPr>
          <w:rFonts w:ascii="Times New Roman" w:hAnsi="Times New Roman" w:cs="Times New Roman"/>
          <w:sz w:val="24"/>
          <w:szCs w:val="24"/>
        </w:rPr>
        <w:t xml:space="preserve"> and </w:t>
      </w:r>
      <w:r w:rsidRPr="003D1728">
        <w:rPr>
          <w:rFonts w:ascii="Times New Roman" w:hAnsi="Times New Roman" w:cs="Times New Roman"/>
          <w:i/>
          <w:sz w:val="24"/>
          <w:szCs w:val="24"/>
        </w:rPr>
        <w:t xml:space="preserve">Escherichia coli </w:t>
      </w:r>
      <w:r w:rsidRPr="00656BAF">
        <w:rPr>
          <w:rFonts w:ascii="Times New Roman" w:hAnsi="Times New Roman" w:cs="Times New Roman"/>
          <w:sz w:val="24"/>
          <w:szCs w:val="24"/>
        </w:rPr>
        <w:t xml:space="preserve">isolated from cattle in Abidjan district (Ivory Coast): biological impact of antibiotic use. PhD thesis: Functional and Molecular Biology. Côte d'Ivoire: Université Félix </w:t>
      </w:r>
      <w:proofErr w:type="spellStart"/>
      <w:r w:rsidRPr="00656BAF">
        <w:rPr>
          <w:rFonts w:ascii="Times New Roman" w:hAnsi="Times New Roman" w:cs="Times New Roman"/>
          <w:sz w:val="24"/>
          <w:szCs w:val="24"/>
        </w:rPr>
        <w:t>Houphouët</w:t>
      </w:r>
      <w:proofErr w:type="spellEnd"/>
      <w:r w:rsidRPr="00656BAF">
        <w:rPr>
          <w:rFonts w:ascii="Times New Roman" w:hAnsi="Times New Roman" w:cs="Times New Roman"/>
          <w:sz w:val="24"/>
          <w:szCs w:val="24"/>
        </w:rPr>
        <w:t xml:space="preserve"> </w:t>
      </w:r>
      <w:proofErr w:type="spellStart"/>
      <w:r w:rsidRPr="00656BAF">
        <w:rPr>
          <w:rFonts w:ascii="Times New Roman" w:hAnsi="Times New Roman" w:cs="Times New Roman"/>
          <w:sz w:val="24"/>
          <w:szCs w:val="24"/>
        </w:rPr>
        <w:t>Boigny</w:t>
      </w:r>
      <w:proofErr w:type="spellEnd"/>
      <w:r w:rsidRPr="00656BAF">
        <w:rPr>
          <w:rFonts w:ascii="Times New Roman" w:hAnsi="Times New Roman" w:cs="Times New Roman"/>
          <w:sz w:val="24"/>
          <w:szCs w:val="24"/>
        </w:rPr>
        <w:t>, 192p.</w:t>
      </w:r>
    </w:p>
    <w:p w14:paraId="030F55A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Gebremichael G., Daniel A., </w:t>
      </w:r>
      <w:proofErr w:type="spellStart"/>
      <w:r w:rsidRPr="003D1728">
        <w:rPr>
          <w:rFonts w:ascii="Times New Roman" w:eastAsia="Calibri" w:hAnsi="Times New Roman" w:cs="Times New Roman"/>
          <w:sz w:val="24"/>
          <w:szCs w:val="24"/>
        </w:rPr>
        <w:t>Yimtubezinash</w:t>
      </w:r>
      <w:proofErr w:type="spellEnd"/>
      <w:r w:rsidRPr="003D1728">
        <w:rPr>
          <w:rFonts w:ascii="Times New Roman" w:eastAsia="Calibri" w:hAnsi="Times New Roman" w:cs="Times New Roman"/>
          <w:sz w:val="24"/>
          <w:szCs w:val="24"/>
        </w:rPr>
        <w:t xml:space="preserve"> W., Tesfalem H. (2018).  Isolation and Antimicrobial Susceptibility Profile of Shigella and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Species from Children with Acute Diarrhea in Mekelle Hospital and Semen Health Center, Tigray. </w:t>
      </w:r>
      <w:r w:rsidRPr="00656BAF">
        <w:rPr>
          <w:rFonts w:ascii="Times New Roman" w:eastAsia="Calibri" w:hAnsi="Times New Roman" w:cs="Times New Roman"/>
          <w:i/>
          <w:sz w:val="24"/>
          <w:szCs w:val="24"/>
        </w:rPr>
        <w:t xml:space="preserve">Ethiopia. </w:t>
      </w:r>
      <w:r w:rsidRPr="00656BAF">
        <w:rPr>
          <w:rFonts w:ascii="Times New Roman" w:eastAsia="Calibri" w:hAnsi="Times New Roman" w:cs="Times New Roman"/>
          <w:sz w:val="24"/>
          <w:szCs w:val="24"/>
        </w:rPr>
        <w:t>Ethiopian Journal of Sciences 28(2) :197.</w:t>
      </w:r>
    </w:p>
    <w:p w14:paraId="7E55857C"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Zewdu G., Sisay M., Lencho M., Sarba </w:t>
      </w:r>
      <w:proofErr w:type="spellStart"/>
      <w:r w:rsidRPr="003D1728">
        <w:rPr>
          <w:rFonts w:ascii="Times New Roman" w:eastAsia="Calibri" w:hAnsi="Times New Roman" w:cs="Times New Roman"/>
          <w:sz w:val="24"/>
          <w:szCs w:val="24"/>
        </w:rPr>
        <w:t>Ej</w:t>
      </w:r>
      <w:proofErr w:type="spellEnd"/>
      <w:r w:rsidRPr="003D1728">
        <w:rPr>
          <w:rFonts w:ascii="Times New Roman" w:eastAsia="Calibri" w:hAnsi="Times New Roman" w:cs="Times New Roman"/>
          <w:sz w:val="24"/>
          <w:szCs w:val="24"/>
        </w:rPr>
        <w:t xml:space="preserve">., Getachew K. In addition, Solomon S. (2019). Prevalence, risk factors and antimicrobial susceptibility profile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dogs of Ambo, Bako and Gojo towns of West Shoa, Ethiopia. Ethiopian Veterinary. Journal 23 (1): 59-77.</w:t>
      </w:r>
    </w:p>
    <w:p w14:paraId="31EEF17E"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Ngai</w:t>
      </w:r>
      <w:proofErr w:type="spellEnd"/>
      <w:r w:rsidRPr="00DA5F71">
        <w:rPr>
          <w:rFonts w:ascii="Times New Roman" w:eastAsia="Calibri" w:hAnsi="Times New Roman" w:cs="Times New Roman"/>
          <w:sz w:val="24"/>
          <w:szCs w:val="24"/>
          <w:lang w:val="fr-FR"/>
        </w:rPr>
        <w:t xml:space="preserve"> DG., </w:t>
      </w:r>
      <w:proofErr w:type="spellStart"/>
      <w:r w:rsidRPr="00DA5F71">
        <w:rPr>
          <w:rFonts w:ascii="Times New Roman" w:eastAsia="Calibri" w:hAnsi="Times New Roman" w:cs="Times New Roman"/>
          <w:sz w:val="24"/>
          <w:szCs w:val="24"/>
          <w:lang w:val="fr-FR"/>
        </w:rPr>
        <w:t>Nyamache</w:t>
      </w:r>
      <w:proofErr w:type="spellEnd"/>
      <w:r w:rsidRPr="00DA5F71">
        <w:rPr>
          <w:rFonts w:ascii="Times New Roman" w:eastAsia="Calibri" w:hAnsi="Times New Roman" w:cs="Times New Roman"/>
          <w:sz w:val="24"/>
          <w:szCs w:val="24"/>
          <w:lang w:val="fr-FR"/>
        </w:rPr>
        <w:t xml:space="preserve"> AK., </w:t>
      </w:r>
      <w:proofErr w:type="spellStart"/>
      <w:r w:rsidRPr="00DA5F71">
        <w:rPr>
          <w:rFonts w:ascii="Times New Roman" w:eastAsia="Calibri" w:hAnsi="Times New Roman" w:cs="Times New Roman"/>
          <w:sz w:val="24"/>
          <w:szCs w:val="24"/>
          <w:lang w:val="fr-FR"/>
        </w:rPr>
        <w:t>Ombori</w:t>
      </w:r>
      <w:proofErr w:type="spellEnd"/>
      <w:r w:rsidRPr="00DA5F71">
        <w:rPr>
          <w:rFonts w:ascii="Times New Roman" w:eastAsia="Calibri" w:hAnsi="Times New Roman" w:cs="Times New Roman"/>
          <w:sz w:val="24"/>
          <w:szCs w:val="24"/>
          <w:lang w:val="fr-FR"/>
        </w:rPr>
        <w:t xml:space="preserve"> O. (2021). </w:t>
      </w:r>
      <w:r w:rsidRPr="003D1728">
        <w:rPr>
          <w:rFonts w:ascii="Times New Roman" w:eastAsia="Calibri" w:hAnsi="Times New Roman" w:cs="Times New Roman"/>
          <w:sz w:val="24"/>
          <w:szCs w:val="24"/>
        </w:rPr>
        <w:t xml:space="preserve">Prevalence and antimicrobial resistance profiles of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 xml:space="preserve">species and </w:t>
      </w:r>
      <w:r w:rsidRPr="003D1728">
        <w:rPr>
          <w:rFonts w:ascii="Times New Roman" w:eastAsia="Calibri" w:hAnsi="Times New Roman" w:cs="Times New Roman"/>
          <w:i/>
          <w:sz w:val="24"/>
          <w:szCs w:val="24"/>
        </w:rPr>
        <w:t xml:space="preserve">Escherichia coli </w:t>
      </w:r>
      <w:proofErr w:type="spellStart"/>
      <w:r w:rsidRPr="003D1728">
        <w:rPr>
          <w:rFonts w:ascii="Times New Roman" w:eastAsia="Calibri" w:hAnsi="Times New Roman" w:cs="Times New Roman"/>
          <w:sz w:val="24"/>
          <w:szCs w:val="24"/>
        </w:rPr>
        <w:t>isolatesfrom</w:t>
      </w:r>
      <w:proofErr w:type="spellEnd"/>
      <w:r w:rsidRPr="003D1728">
        <w:rPr>
          <w:rFonts w:ascii="Times New Roman" w:eastAsia="Calibri" w:hAnsi="Times New Roman" w:cs="Times New Roman"/>
          <w:sz w:val="24"/>
          <w:szCs w:val="24"/>
        </w:rPr>
        <w:t xml:space="preserve"> poultry feeds in Ruiru Sub-County, Kenya. BMC Research Notes 14(41): 1-6.</w:t>
      </w:r>
    </w:p>
    <w:p w14:paraId="36B33A87"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Nipa MN., Mazumdar RM., Hasan MM., Fakruddin M., Islam S., Bhuiyan HR., Iqbal A. (2011). Prevalence of multi drug resistant bacteria on raw salad vegetables sold in major markets of Chittagong City, Bangladesh. Middle-East Journal of Scientific Research 10(1): 70-77.</w:t>
      </w:r>
    </w:p>
    <w:p w14:paraId="14D9190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Najwa MS., </w:t>
      </w:r>
      <w:proofErr w:type="spellStart"/>
      <w:r w:rsidRPr="003D1728">
        <w:rPr>
          <w:rFonts w:ascii="Times New Roman" w:eastAsia="Calibri" w:hAnsi="Times New Roman" w:cs="Times New Roman"/>
          <w:sz w:val="24"/>
          <w:szCs w:val="24"/>
        </w:rPr>
        <w:t>Rukayadi</w:t>
      </w:r>
      <w:proofErr w:type="spellEnd"/>
      <w:r w:rsidRPr="003D1728">
        <w:rPr>
          <w:rFonts w:ascii="Times New Roman" w:eastAsia="Calibri" w:hAnsi="Times New Roman" w:cs="Times New Roman"/>
          <w:sz w:val="24"/>
          <w:szCs w:val="24"/>
        </w:rPr>
        <w:t xml:space="preserve"> Y., Ubong A., Loo YY., Chang WS., Lye YL., Thung TV., Aimi SA., Malcolm TTH., Goh SG., Kuan CH., </w:t>
      </w:r>
      <w:proofErr w:type="spellStart"/>
      <w:r w:rsidRPr="003D1728">
        <w:rPr>
          <w:rFonts w:ascii="Times New Roman" w:eastAsia="Calibri" w:hAnsi="Times New Roman" w:cs="Times New Roman"/>
          <w:sz w:val="24"/>
          <w:szCs w:val="24"/>
        </w:rPr>
        <w:t>Yoshitsugu</w:t>
      </w:r>
      <w:proofErr w:type="spellEnd"/>
      <w:r w:rsidRPr="003D1728">
        <w:rPr>
          <w:rFonts w:ascii="Times New Roman" w:eastAsia="Calibri" w:hAnsi="Times New Roman" w:cs="Times New Roman"/>
          <w:sz w:val="24"/>
          <w:szCs w:val="24"/>
        </w:rPr>
        <w:t xml:space="preserve"> N., </w:t>
      </w:r>
      <w:proofErr w:type="spellStart"/>
      <w:r w:rsidRPr="003D1728">
        <w:rPr>
          <w:rFonts w:ascii="Times New Roman" w:eastAsia="Calibri" w:hAnsi="Times New Roman" w:cs="Times New Roman"/>
          <w:sz w:val="24"/>
          <w:szCs w:val="24"/>
        </w:rPr>
        <w:t>Nishibuchi</w:t>
      </w:r>
      <w:proofErr w:type="spellEnd"/>
      <w:r w:rsidRPr="003D1728">
        <w:rPr>
          <w:rFonts w:ascii="Times New Roman" w:eastAsia="Calibri" w:hAnsi="Times New Roman" w:cs="Times New Roman"/>
          <w:sz w:val="24"/>
          <w:szCs w:val="24"/>
        </w:rPr>
        <w:t xml:space="preserve"> M., Son R. (2015). Quantification and antibiotic susceptibility of </w:t>
      </w:r>
      <w:r w:rsidRPr="003D1728">
        <w:rPr>
          <w:rFonts w:ascii="Times New Roman" w:eastAsia="Calibri" w:hAnsi="Times New Roman" w:cs="Times New Roman"/>
          <w:i/>
          <w:sz w:val="24"/>
          <w:szCs w:val="24"/>
        </w:rPr>
        <w:t xml:space="preserve">Salmonella </w:t>
      </w:r>
      <w:proofErr w:type="spellStart"/>
      <w:r w:rsidRPr="003D1728">
        <w:rPr>
          <w:rFonts w:ascii="Times New Roman" w:eastAsia="Calibri" w:hAnsi="Times New Roman" w:cs="Times New Roman"/>
          <w:i/>
          <w:sz w:val="24"/>
          <w:szCs w:val="24"/>
        </w:rPr>
        <w:t>spp</w:t>
      </w:r>
      <w:proofErr w:type="spellEnd"/>
      <w:r w:rsidRPr="003D1728">
        <w:rPr>
          <w:rFonts w:ascii="Times New Roman" w:eastAsia="Calibri" w:hAnsi="Times New Roman" w:cs="Times New Roman"/>
          <w:sz w:val="24"/>
          <w:szCs w:val="24"/>
        </w:rPr>
        <w:t xml:space="preserve">, </w:t>
      </w:r>
      <w:r w:rsidRPr="003D1728">
        <w:rPr>
          <w:rFonts w:ascii="Times New Roman" w:eastAsia="Calibri" w:hAnsi="Times New Roman" w:cs="Times New Roman"/>
          <w:i/>
          <w:sz w:val="24"/>
          <w:szCs w:val="24"/>
        </w:rPr>
        <w:t xml:space="preserve">Salmonella Enteritidis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 xml:space="preserve">Salmonella Typhimurium </w:t>
      </w:r>
      <w:r w:rsidRPr="003D1728">
        <w:rPr>
          <w:rFonts w:ascii="Times New Roman" w:eastAsia="Calibri" w:hAnsi="Times New Roman" w:cs="Times New Roman"/>
          <w:sz w:val="24"/>
          <w:szCs w:val="24"/>
        </w:rPr>
        <w:t>in raw vegetables (Ulam). International Food Research Journal 22(5):1761-1769.</w:t>
      </w:r>
    </w:p>
    <w:p w14:paraId="67A1B5B2"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Razzaq R., Farzana K., Mahmood S., Murtaza G. (2014). Microbiological analysis of street vended vegetables in Multan City, Pakistan: A Public Health Concern. Pakistan Journal of Zoology 46(4) :1133-1138.</w:t>
      </w:r>
    </w:p>
    <w:p w14:paraId="41C4688C"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El Allaoui A., Filali FR., Ameur N., </w:t>
      </w:r>
      <w:proofErr w:type="spellStart"/>
      <w:r w:rsidRPr="003D1728">
        <w:rPr>
          <w:rFonts w:ascii="Times New Roman" w:eastAsia="Calibri" w:hAnsi="Times New Roman" w:cs="Times New Roman"/>
          <w:sz w:val="24"/>
          <w:szCs w:val="24"/>
        </w:rPr>
        <w:t>Nassri</w:t>
      </w:r>
      <w:proofErr w:type="spellEnd"/>
      <w:r w:rsidRPr="003D1728">
        <w:rPr>
          <w:rFonts w:ascii="Times New Roman" w:eastAsia="Calibri" w:hAnsi="Times New Roman" w:cs="Times New Roman"/>
          <w:sz w:val="24"/>
          <w:szCs w:val="24"/>
        </w:rPr>
        <w:t xml:space="preserve"> I., </w:t>
      </w:r>
      <w:proofErr w:type="spellStart"/>
      <w:r w:rsidRPr="003D1728">
        <w:rPr>
          <w:rFonts w:ascii="Times New Roman" w:eastAsia="Calibri" w:hAnsi="Times New Roman" w:cs="Times New Roman"/>
          <w:sz w:val="24"/>
          <w:szCs w:val="24"/>
        </w:rPr>
        <w:t>Oumokhtar</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Aboulkacem</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Essahale</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Derouich</w:t>
      </w:r>
      <w:proofErr w:type="spellEnd"/>
      <w:r w:rsidRPr="003D1728">
        <w:rPr>
          <w:rFonts w:ascii="Times New Roman" w:eastAsia="Calibri" w:hAnsi="Times New Roman" w:cs="Times New Roman"/>
          <w:sz w:val="24"/>
          <w:szCs w:val="24"/>
        </w:rPr>
        <w:t xml:space="preserve"> A. and </w:t>
      </w:r>
      <w:proofErr w:type="spellStart"/>
      <w:r w:rsidRPr="003D1728">
        <w:rPr>
          <w:rFonts w:ascii="Times New Roman" w:eastAsia="Calibri" w:hAnsi="Times New Roman" w:cs="Times New Roman"/>
          <w:sz w:val="24"/>
          <w:szCs w:val="24"/>
        </w:rPr>
        <w:t>Bouchrif</w:t>
      </w:r>
      <w:proofErr w:type="spellEnd"/>
      <w:r w:rsidRPr="003D1728">
        <w:rPr>
          <w:rFonts w:ascii="Times New Roman" w:eastAsia="Calibri" w:hAnsi="Times New Roman" w:cs="Times New Roman"/>
          <w:sz w:val="24"/>
          <w:szCs w:val="24"/>
        </w:rPr>
        <w:t xml:space="preserve"> B. (2014). Prevalence, </w:t>
      </w:r>
      <w:proofErr w:type="spellStart"/>
      <w:r w:rsidRPr="003D1728">
        <w:rPr>
          <w:rFonts w:ascii="Times New Roman" w:eastAsia="Calibri" w:hAnsi="Times New Roman" w:cs="Times New Roman"/>
          <w:sz w:val="24"/>
          <w:szCs w:val="24"/>
        </w:rPr>
        <w:t>Antibio</w:t>
      </w:r>
      <w:proofErr w:type="spellEnd"/>
      <w:r w:rsidRPr="003D1728">
        <w:rPr>
          <w:rFonts w:ascii="Times New Roman" w:eastAsia="Calibri" w:hAnsi="Times New Roman" w:cs="Times New Roman"/>
          <w:sz w:val="24"/>
          <w:szCs w:val="24"/>
        </w:rPr>
        <w:t xml:space="preserve">-Resistance and Risk Factors for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sz w:val="24"/>
          <w:szCs w:val="24"/>
        </w:rPr>
        <w:t xml:space="preserve">in Broiler Turkey Farms in the Province of </w:t>
      </w:r>
      <w:proofErr w:type="spellStart"/>
      <w:r w:rsidRPr="00656BAF">
        <w:rPr>
          <w:rFonts w:ascii="Times New Roman" w:eastAsia="Calibri" w:hAnsi="Times New Roman" w:cs="Times New Roman"/>
          <w:sz w:val="24"/>
          <w:szCs w:val="24"/>
        </w:rPr>
        <w:t>Khémisset</w:t>
      </w:r>
      <w:proofErr w:type="spellEnd"/>
      <w:r w:rsidRPr="00656BAF">
        <w:rPr>
          <w:rFonts w:ascii="Times New Roman" w:eastAsia="Calibri" w:hAnsi="Times New Roman" w:cs="Times New Roman"/>
          <w:sz w:val="24"/>
          <w:szCs w:val="24"/>
        </w:rPr>
        <w:t xml:space="preserve"> (Morocco). Journal of World's Poultry Research 4(1): 20-29.</w:t>
      </w:r>
    </w:p>
    <w:p w14:paraId="26EB9881"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Baloch B., Yang A., Feng H., Xi Y., Wu M., Yang Q., Tang Q., He J., Xiao X. (2017). Presence and Antimicrobial Resistance of </w:t>
      </w:r>
      <w:r w:rsidRPr="003D1728">
        <w:rPr>
          <w:rFonts w:ascii="Times New Roman" w:hAnsi="Times New Roman" w:cs="Times New Roman"/>
          <w:i/>
          <w:iCs/>
          <w:sz w:val="24"/>
          <w:szCs w:val="24"/>
        </w:rPr>
        <w:t>Escherichia coli</w:t>
      </w:r>
      <w:r w:rsidRPr="003D1728">
        <w:rPr>
          <w:rFonts w:ascii="Times New Roman" w:hAnsi="Times New Roman" w:cs="Times New Roman"/>
          <w:sz w:val="24"/>
          <w:szCs w:val="24"/>
        </w:rPr>
        <w:t xml:space="preserve"> in Ready-to-Eat Foods in Shaanxi, China. Journal of Food Protection, 80:420-424.</w:t>
      </w:r>
    </w:p>
    <w:p w14:paraId="374657F1"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lastRenderedPageBreak/>
        <w:t xml:space="preserve">Abakpa GO., Umoh VJ., Ameh JB., Yakubu SE., </w:t>
      </w:r>
      <w:proofErr w:type="spellStart"/>
      <w:r w:rsidRPr="003D1728">
        <w:rPr>
          <w:rFonts w:ascii="Times New Roman" w:eastAsia="Calibri" w:hAnsi="Times New Roman" w:cs="Times New Roman"/>
          <w:sz w:val="24"/>
          <w:szCs w:val="24"/>
        </w:rPr>
        <w:t>Kwaga</w:t>
      </w:r>
      <w:proofErr w:type="spellEnd"/>
      <w:r w:rsidRPr="003D1728">
        <w:rPr>
          <w:rFonts w:ascii="Times New Roman" w:eastAsia="Calibri" w:hAnsi="Times New Roman" w:cs="Times New Roman"/>
          <w:sz w:val="24"/>
          <w:szCs w:val="24"/>
        </w:rPr>
        <w:t xml:space="preserve"> JKP., Kamaruzaman S. (2015). Diversity and antimicrobial resistance of </w:t>
      </w:r>
      <w:r w:rsidR="00656BAF">
        <w:rPr>
          <w:rFonts w:ascii="Times New Roman" w:eastAsia="Calibri" w:hAnsi="Times New Roman" w:cs="Times New Roman"/>
          <w:i/>
          <w:sz w:val="24"/>
          <w:szCs w:val="24"/>
        </w:rPr>
        <w:t xml:space="preserve">Salmonella </w:t>
      </w:r>
      <w:r w:rsidRPr="00656BAF">
        <w:rPr>
          <w:rFonts w:ascii="Times New Roman" w:eastAsia="Calibri" w:hAnsi="Times New Roman" w:cs="Times New Roman"/>
          <w:i/>
          <w:iCs/>
          <w:sz w:val="24"/>
          <w:szCs w:val="24"/>
        </w:rPr>
        <w:t>enterica</w:t>
      </w:r>
      <w:r w:rsidRPr="00656BAF">
        <w:rPr>
          <w:rFonts w:ascii="Times New Roman" w:eastAsia="Calibri" w:hAnsi="Times New Roman" w:cs="Times New Roman"/>
          <w:sz w:val="24"/>
          <w:szCs w:val="24"/>
        </w:rPr>
        <w:t xml:space="preserve"> isolated from fresh produce and environmental samples. Environmental Nanotechnology, Monitoring and Management 3: 38-46.</w:t>
      </w:r>
    </w:p>
    <w:p w14:paraId="20A8928B"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Nwiyi</w:t>
      </w:r>
      <w:proofErr w:type="spellEnd"/>
      <w:r w:rsidRPr="003D1728">
        <w:rPr>
          <w:rFonts w:ascii="Times New Roman" w:eastAsia="Calibri" w:hAnsi="Times New Roman" w:cs="Times New Roman"/>
          <w:sz w:val="24"/>
          <w:szCs w:val="24"/>
        </w:rPr>
        <w:t xml:space="preserve"> P., Chah K., </w:t>
      </w:r>
      <w:proofErr w:type="spellStart"/>
      <w:r w:rsidRPr="003D1728">
        <w:rPr>
          <w:rFonts w:ascii="Times New Roman" w:eastAsia="Calibri" w:hAnsi="Times New Roman" w:cs="Times New Roman"/>
          <w:sz w:val="24"/>
          <w:szCs w:val="24"/>
        </w:rPr>
        <w:t>Shoyinka</w:t>
      </w:r>
      <w:proofErr w:type="spellEnd"/>
      <w:r w:rsidRPr="003D1728">
        <w:rPr>
          <w:rFonts w:ascii="Times New Roman" w:eastAsia="Calibri" w:hAnsi="Times New Roman" w:cs="Times New Roman"/>
          <w:sz w:val="24"/>
          <w:szCs w:val="24"/>
        </w:rPr>
        <w:t xml:space="preserve"> SVO. (2018). Detection of some resistance genes in </w:t>
      </w:r>
      <w:r w:rsidR="00656BAF">
        <w:rPr>
          <w:rFonts w:ascii="Times New Roman" w:eastAsia="Calibri" w:hAnsi="Times New Roman" w:cs="Times New Roman"/>
          <w:i/>
          <w:sz w:val="24"/>
          <w:szCs w:val="24"/>
        </w:rPr>
        <w:t xml:space="preserve">Salmonella </w:t>
      </w:r>
      <w:r w:rsidRPr="003D1728">
        <w:rPr>
          <w:rFonts w:ascii="Times New Roman" w:eastAsia="Calibri" w:hAnsi="Times New Roman" w:cs="Times New Roman"/>
          <w:sz w:val="24"/>
          <w:szCs w:val="24"/>
        </w:rPr>
        <w:t>isolated from Poultry farms in Abia and Imo States, Southeastern Nigeria. Nigerian veterinary journal 39 (2): 124 - 132.</w:t>
      </w:r>
    </w:p>
    <w:p w14:paraId="7E0A97BD"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Kashina AF., Brown PD. (2012). Diversity of Antimicrobial Resistance and Virulence Determinants in </w:t>
      </w:r>
      <w:r w:rsidRPr="003D1728">
        <w:rPr>
          <w:rFonts w:ascii="Times New Roman" w:hAnsi="Times New Roman" w:cs="Times New Roman"/>
          <w:i/>
          <w:iCs/>
          <w:sz w:val="24"/>
          <w:szCs w:val="24"/>
        </w:rPr>
        <w:t>Pseudomonas aeruginosa</w:t>
      </w:r>
      <w:r w:rsidRPr="003D1728">
        <w:rPr>
          <w:rFonts w:ascii="Times New Roman" w:hAnsi="Times New Roman" w:cs="Times New Roman"/>
          <w:sz w:val="24"/>
          <w:szCs w:val="24"/>
        </w:rPr>
        <w:t xml:space="preserve"> associated with Fresh Vegetables. international Journal of Microbiology (10): 1155-1165.</w:t>
      </w:r>
    </w:p>
    <w:p w14:paraId="776C252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Almou</w:t>
      </w:r>
      <w:proofErr w:type="spellEnd"/>
      <w:r w:rsidRPr="00DA5F71">
        <w:rPr>
          <w:rFonts w:ascii="Times New Roman" w:eastAsia="Calibri" w:hAnsi="Times New Roman" w:cs="Times New Roman"/>
          <w:sz w:val="24"/>
          <w:szCs w:val="24"/>
          <w:lang w:val="fr-FR"/>
        </w:rPr>
        <w:t xml:space="preserve"> AA., </w:t>
      </w:r>
      <w:proofErr w:type="spellStart"/>
      <w:r w:rsidRPr="00DA5F71">
        <w:rPr>
          <w:rFonts w:ascii="Times New Roman" w:eastAsia="Calibri" w:hAnsi="Times New Roman" w:cs="Times New Roman"/>
          <w:sz w:val="24"/>
          <w:szCs w:val="24"/>
          <w:lang w:val="fr-FR"/>
        </w:rPr>
        <w:t>Yaou</w:t>
      </w:r>
      <w:proofErr w:type="spellEnd"/>
      <w:r w:rsidRPr="00DA5F71">
        <w:rPr>
          <w:rFonts w:ascii="Times New Roman" w:eastAsia="Calibri" w:hAnsi="Times New Roman" w:cs="Times New Roman"/>
          <w:sz w:val="24"/>
          <w:szCs w:val="24"/>
          <w:lang w:val="fr-FR"/>
        </w:rPr>
        <w:t xml:space="preserve"> C., </w:t>
      </w:r>
      <w:proofErr w:type="spellStart"/>
      <w:r w:rsidRPr="00DA5F71">
        <w:rPr>
          <w:rFonts w:ascii="Times New Roman" w:eastAsia="Calibri" w:hAnsi="Times New Roman" w:cs="Times New Roman"/>
          <w:sz w:val="24"/>
          <w:szCs w:val="24"/>
          <w:lang w:val="fr-FR"/>
        </w:rPr>
        <w:t>Rabiou</w:t>
      </w:r>
      <w:proofErr w:type="spellEnd"/>
      <w:r w:rsidRPr="00DA5F71">
        <w:rPr>
          <w:rFonts w:ascii="Times New Roman" w:eastAsia="Calibri" w:hAnsi="Times New Roman" w:cs="Times New Roman"/>
          <w:sz w:val="24"/>
          <w:szCs w:val="24"/>
          <w:lang w:val="fr-FR"/>
        </w:rPr>
        <w:t xml:space="preserve"> MM., </w:t>
      </w:r>
      <w:proofErr w:type="spellStart"/>
      <w:r w:rsidRPr="00DA5F71">
        <w:rPr>
          <w:rFonts w:ascii="Times New Roman" w:eastAsia="Calibri" w:hAnsi="Times New Roman" w:cs="Times New Roman"/>
          <w:sz w:val="24"/>
          <w:szCs w:val="24"/>
          <w:lang w:val="fr-FR"/>
        </w:rPr>
        <w:t>Alio</w:t>
      </w:r>
      <w:proofErr w:type="spellEnd"/>
      <w:r w:rsidRPr="00DA5F71">
        <w:rPr>
          <w:rFonts w:ascii="Times New Roman" w:eastAsia="Calibri" w:hAnsi="Times New Roman" w:cs="Times New Roman"/>
          <w:sz w:val="24"/>
          <w:szCs w:val="24"/>
          <w:lang w:val="fr-FR"/>
        </w:rPr>
        <w:t xml:space="preserve"> SA., Sabo HS., Sadou H. (2024). </w:t>
      </w:r>
      <w:r w:rsidRPr="003D1728">
        <w:rPr>
          <w:rFonts w:ascii="Times New Roman" w:eastAsia="Calibri" w:hAnsi="Times New Roman" w:cs="Times New Roman"/>
          <w:sz w:val="24"/>
          <w:szCs w:val="24"/>
        </w:rPr>
        <w:t>Analysis of Risk Factors for Microbial Contamination of Vegetables in Market Gardening Environments in Niamey, Niger. Journal of Advances in Microbiology 24(1): 39-51.</w:t>
      </w:r>
    </w:p>
    <w:p w14:paraId="0ADAD80A"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Ouattara ND., </w:t>
      </w:r>
      <w:proofErr w:type="spellStart"/>
      <w:r w:rsidRPr="003D1728">
        <w:rPr>
          <w:rFonts w:ascii="Times New Roman" w:eastAsia="Calibri" w:hAnsi="Times New Roman" w:cs="Times New Roman"/>
          <w:sz w:val="24"/>
          <w:szCs w:val="24"/>
        </w:rPr>
        <w:t>Guessennd</w:t>
      </w:r>
      <w:proofErr w:type="spellEnd"/>
      <w:r w:rsidRPr="003D1728">
        <w:rPr>
          <w:rFonts w:ascii="Times New Roman" w:eastAsia="Calibri" w:hAnsi="Times New Roman" w:cs="Times New Roman"/>
          <w:sz w:val="24"/>
          <w:szCs w:val="24"/>
        </w:rPr>
        <w:t xml:space="preserve"> N., </w:t>
      </w:r>
      <w:proofErr w:type="spellStart"/>
      <w:r w:rsidRPr="003D1728">
        <w:rPr>
          <w:rFonts w:ascii="Times New Roman" w:eastAsia="Calibri" w:hAnsi="Times New Roman" w:cs="Times New Roman"/>
          <w:sz w:val="24"/>
          <w:szCs w:val="24"/>
        </w:rPr>
        <w:t>Gbonon</w:t>
      </w:r>
      <w:proofErr w:type="spellEnd"/>
      <w:r w:rsidRPr="003D1728">
        <w:rPr>
          <w:rFonts w:ascii="Times New Roman" w:eastAsia="Calibri" w:hAnsi="Times New Roman" w:cs="Times New Roman"/>
          <w:sz w:val="24"/>
          <w:szCs w:val="24"/>
        </w:rPr>
        <w:t xml:space="preserve"> V., Toe E., </w:t>
      </w:r>
      <w:proofErr w:type="spellStart"/>
      <w:r w:rsidRPr="003D1728">
        <w:rPr>
          <w:rFonts w:ascii="Times New Roman" w:eastAsia="Calibri" w:hAnsi="Times New Roman" w:cs="Times New Roman"/>
          <w:sz w:val="24"/>
          <w:szCs w:val="24"/>
        </w:rPr>
        <w:t>Dadié</w:t>
      </w:r>
      <w:proofErr w:type="spellEnd"/>
      <w:r w:rsidRPr="003D1728">
        <w:rPr>
          <w:rFonts w:ascii="Times New Roman" w:eastAsia="Calibri" w:hAnsi="Times New Roman" w:cs="Times New Roman"/>
          <w:sz w:val="24"/>
          <w:szCs w:val="24"/>
        </w:rPr>
        <w:t xml:space="preserve"> T., </w:t>
      </w:r>
      <w:proofErr w:type="spellStart"/>
      <w:r w:rsidRPr="003D1728">
        <w:rPr>
          <w:rFonts w:ascii="Times New Roman" w:eastAsia="Calibri" w:hAnsi="Times New Roman" w:cs="Times New Roman"/>
          <w:sz w:val="24"/>
          <w:szCs w:val="24"/>
        </w:rPr>
        <w:t>Tiécoura</w:t>
      </w:r>
      <w:proofErr w:type="spellEnd"/>
      <w:r w:rsidRPr="003D1728">
        <w:rPr>
          <w:rFonts w:ascii="Times New Roman" w:eastAsia="Calibri" w:hAnsi="Times New Roman" w:cs="Times New Roman"/>
          <w:sz w:val="24"/>
          <w:szCs w:val="24"/>
        </w:rPr>
        <w:t xml:space="preserve"> B. (2013). Antibiotic consumption in the poultry industry in Abidjan: Case of some semi-industrial farms. European Journal of Scientific Research 94: 80-85.</w:t>
      </w:r>
    </w:p>
    <w:p w14:paraId="089E9D07"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DA5F71">
        <w:rPr>
          <w:rFonts w:ascii="Times New Roman" w:eastAsia="Calibri" w:hAnsi="Times New Roman" w:cs="Times New Roman"/>
          <w:sz w:val="24"/>
          <w:szCs w:val="24"/>
          <w:lang w:val="fr-FR"/>
        </w:rPr>
        <w:t>Toe</w:t>
      </w:r>
      <w:proofErr w:type="spellEnd"/>
      <w:r w:rsidRPr="00DA5F71">
        <w:rPr>
          <w:rFonts w:ascii="Times New Roman" w:eastAsia="Calibri" w:hAnsi="Times New Roman" w:cs="Times New Roman"/>
          <w:sz w:val="24"/>
          <w:szCs w:val="24"/>
          <w:lang w:val="fr-FR"/>
        </w:rPr>
        <w:t xml:space="preserve"> E. (2013). </w:t>
      </w:r>
      <w:proofErr w:type="spellStart"/>
      <w:r w:rsidRPr="00DA5F71">
        <w:rPr>
          <w:rFonts w:ascii="Times New Roman" w:eastAsia="Calibri" w:hAnsi="Times New Roman" w:cs="Times New Roman"/>
          <w:sz w:val="24"/>
          <w:szCs w:val="24"/>
          <w:lang w:val="fr-FR"/>
        </w:rPr>
        <w:t>Analyze</w:t>
      </w:r>
      <w:proofErr w:type="spellEnd"/>
      <w:r w:rsidRPr="00DA5F71">
        <w:rPr>
          <w:rFonts w:ascii="Times New Roman" w:eastAsia="Calibri" w:hAnsi="Times New Roman" w:cs="Times New Roman"/>
          <w:sz w:val="24"/>
          <w:szCs w:val="24"/>
          <w:lang w:val="fr-FR"/>
        </w:rPr>
        <w:t xml:space="preserve"> des pratiques de l'</w:t>
      </w:r>
      <w:proofErr w:type="spellStart"/>
      <w:r w:rsidRPr="00DA5F71">
        <w:rPr>
          <w:rFonts w:ascii="Times New Roman" w:eastAsia="Calibri" w:hAnsi="Times New Roman" w:cs="Times New Roman"/>
          <w:sz w:val="24"/>
          <w:szCs w:val="24"/>
          <w:lang w:val="fr-FR"/>
        </w:rPr>
        <w:t>antibiotherapie</w:t>
      </w:r>
      <w:proofErr w:type="spellEnd"/>
      <w:r w:rsidRPr="00DA5F71">
        <w:rPr>
          <w:rFonts w:ascii="Times New Roman" w:eastAsia="Calibri" w:hAnsi="Times New Roman" w:cs="Times New Roman"/>
          <w:sz w:val="24"/>
          <w:szCs w:val="24"/>
          <w:lang w:val="fr-FR"/>
        </w:rPr>
        <w:t xml:space="preserve"> dans des fermes avicoles et antibiorésistances de </w:t>
      </w:r>
      <w:r w:rsidRPr="00DA5F71">
        <w:rPr>
          <w:rFonts w:ascii="Times New Roman" w:eastAsia="Calibri" w:hAnsi="Times New Roman" w:cs="Times New Roman"/>
          <w:i/>
          <w:sz w:val="24"/>
          <w:szCs w:val="24"/>
          <w:lang w:val="fr-FR"/>
        </w:rPr>
        <w:t xml:space="preserve">Escherichia coli </w:t>
      </w:r>
      <w:r w:rsidRPr="00DA5F71">
        <w:rPr>
          <w:rFonts w:ascii="Times New Roman" w:eastAsia="Calibri" w:hAnsi="Times New Roman" w:cs="Times New Roman"/>
          <w:sz w:val="24"/>
          <w:szCs w:val="24"/>
          <w:lang w:val="fr-FR"/>
        </w:rPr>
        <w:t xml:space="preserve">isolées de fientes de poulets à Abidjan, Côte d'Ivoire. (Mémoire Master de Microbiologie et Biologie </w:t>
      </w:r>
      <w:proofErr w:type="spellStart"/>
      <w:r w:rsidRPr="00DA5F71">
        <w:rPr>
          <w:rFonts w:ascii="Times New Roman" w:eastAsia="Calibri" w:hAnsi="Times New Roman" w:cs="Times New Roman"/>
          <w:sz w:val="24"/>
          <w:szCs w:val="24"/>
          <w:lang w:val="fr-FR"/>
        </w:rPr>
        <w:t>moleculaire</w:t>
      </w:r>
      <w:proofErr w:type="spellEnd"/>
      <w:r w:rsidRPr="00DA5F71">
        <w:rPr>
          <w:rFonts w:ascii="Times New Roman" w:eastAsia="Calibri" w:hAnsi="Times New Roman" w:cs="Times New Roman"/>
          <w:sz w:val="24"/>
          <w:szCs w:val="24"/>
          <w:lang w:val="fr-FR"/>
        </w:rPr>
        <w:t xml:space="preserve">), Université Nangui </w:t>
      </w:r>
      <w:proofErr w:type="spellStart"/>
      <w:r w:rsidRPr="00DA5F71">
        <w:rPr>
          <w:rFonts w:ascii="Times New Roman" w:eastAsia="Calibri" w:hAnsi="Times New Roman" w:cs="Times New Roman"/>
          <w:sz w:val="24"/>
          <w:szCs w:val="24"/>
          <w:lang w:val="fr-FR"/>
        </w:rPr>
        <w:t>Abrogoua</w:t>
      </w:r>
      <w:proofErr w:type="spellEnd"/>
      <w:r w:rsidRPr="00DA5F71">
        <w:rPr>
          <w:rFonts w:ascii="Times New Roman" w:eastAsia="Calibri" w:hAnsi="Times New Roman" w:cs="Times New Roman"/>
          <w:sz w:val="24"/>
          <w:szCs w:val="24"/>
          <w:lang w:val="fr-FR"/>
        </w:rPr>
        <w:t xml:space="preserve">, Abidjan, Côte d'Ivoire. </w:t>
      </w:r>
      <w:r w:rsidRPr="003D1728">
        <w:rPr>
          <w:rFonts w:ascii="Times New Roman" w:eastAsia="Calibri" w:hAnsi="Times New Roman" w:cs="Times New Roman"/>
          <w:sz w:val="24"/>
          <w:szCs w:val="24"/>
        </w:rPr>
        <w:t>63p.</w:t>
      </w:r>
    </w:p>
    <w:p w14:paraId="47FABB28"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Yala D, Merad AS, Mohamedi D, </w:t>
      </w:r>
      <w:proofErr w:type="spellStart"/>
      <w:r w:rsidRPr="003D1728">
        <w:rPr>
          <w:rFonts w:ascii="Times New Roman" w:eastAsia="Calibri" w:hAnsi="Times New Roman" w:cs="Times New Roman"/>
          <w:sz w:val="24"/>
          <w:szCs w:val="24"/>
        </w:rPr>
        <w:t>Ouar</w:t>
      </w:r>
      <w:proofErr w:type="spellEnd"/>
      <w:r w:rsidRPr="003D1728">
        <w:rPr>
          <w:rFonts w:ascii="Times New Roman" w:eastAsia="Calibri" w:hAnsi="Times New Roman" w:cs="Times New Roman"/>
          <w:sz w:val="24"/>
          <w:szCs w:val="24"/>
        </w:rPr>
        <w:t xml:space="preserve"> Korich MN (2001). </w:t>
      </w:r>
      <w:r w:rsidRPr="00DA5F71">
        <w:rPr>
          <w:rFonts w:ascii="Times New Roman" w:eastAsia="Calibri" w:hAnsi="Times New Roman" w:cs="Times New Roman"/>
          <w:sz w:val="24"/>
          <w:szCs w:val="24"/>
          <w:lang w:val="fr-FR"/>
        </w:rPr>
        <w:t xml:space="preserve">Classification et mode d'action des antibiotiques, </w:t>
      </w:r>
      <w:r w:rsidRPr="00DA5F71">
        <w:rPr>
          <w:rFonts w:ascii="Times New Roman" w:eastAsia="Calibri" w:hAnsi="Times New Roman" w:cs="Times New Roman"/>
          <w:i/>
          <w:sz w:val="24"/>
          <w:szCs w:val="24"/>
          <w:lang w:val="fr-FR"/>
        </w:rPr>
        <w:t xml:space="preserve">Médecine du Maghreb </w:t>
      </w:r>
      <w:r w:rsidRPr="00DA5F71">
        <w:rPr>
          <w:rFonts w:ascii="Times New Roman" w:eastAsia="Calibri" w:hAnsi="Times New Roman" w:cs="Times New Roman"/>
          <w:sz w:val="24"/>
          <w:szCs w:val="24"/>
          <w:lang w:val="fr-FR"/>
        </w:rPr>
        <w:t xml:space="preserve">n°91. </w:t>
      </w:r>
      <w:r w:rsidRPr="003D1728">
        <w:rPr>
          <w:rFonts w:ascii="Times New Roman" w:eastAsia="Calibri" w:hAnsi="Times New Roman" w:cs="Times New Roman"/>
          <w:sz w:val="24"/>
          <w:szCs w:val="24"/>
        </w:rPr>
        <w:t xml:space="preserve">URL: </w:t>
      </w:r>
      <w:hyperlink r:id="rId20" w:history="1">
        <w:r w:rsidRPr="003D1728">
          <w:rPr>
            <w:rStyle w:val="Hyperlink"/>
            <w:rFonts w:ascii="Times New Roman" w:eastAsia="Calibri" w:hAnsi="Times New Roman" w:cs="Times New Roman"/>
            <w:color w:val="auto"/>
            <w:sz w:val="24"/>
            <w:szCs w:val="24"/>
          </w:rPr>
          <w:t>http:</w:t>
        </w:r>
      </w:hyperlink>
      <w:r w:rsidRPr="003D1728">
        <w:rPr>
          <w:rFonts w:ascii="Times New Roman" w:eastAsia="Calibri" w:hAnsi="Times New Roman" w:cs="Times New Roman"/>
          <w:sz w:val="24"/>
          <w:szCs w:val="24"/>
          <w:u w:val="single"/>
        </w:rPr>
        <w:t>//www.sante.dz/aarn/classification.pdf.</w:t>
      </w:r>
    </w:p>
    <w:p w14:paraId="78EACE69"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Courvalin</w:t>
      </w:r>
      <w:proofErr w:type="spellEnd"/>
      <w:r w:rsidRPr="003D1728">
        <w:rPr>
          <w:rFonts w:ascii="Times New Roman" w:eastAsia="Calibri" w:hAnsi="Times New Roman" w:cs="Times New Roman"/>
          <w:sz w:val="24"/>
          <w:szCs w:val="24"/>
        </w:rPr>
        <w:t xml:space="preserve"> (2007). Bacterial resistance to antibiotics: combinations of biochemical and genetic mechanisms. Bulletin de </w:t>
      </w:r>
      <w:proofErr w:type="spellStart"/>
      <w:r w:rsidRPr="003D1728">
        <w:rPr>
          <w:rFonts w:ascii="Times New Roman" w:eastAsia="Calibri" w:hAnsi="Times New Roman" w:cs="Times New Roman"/>
          <w:sz w:val="24"/>
          <w:szCs w:val="24"/>
        </w:rPr>
        <w:t>l'Académie</w:t>
      </w:r>
      <w:proofErr w:type="spellEnd"/>
      <w:r w:rsidRPr="003D1728">
        <w:rPr>
          <w:rFonts w:ascii="Times New Roman" w:eastAsia="Calibri" w:hAnsi="Times New Roman" w:cs="Times New Roman"/>
          <w:sz w:val="24"/>
          <w:szCs w:val="24"/>
        </w:rPr>
        <w:t xml:space="preserve"> </w:t>
      </w:r>
      <w:proofErr w:type="spellStart"/>
      <w:r w:rsidRPr="003D1728">
        <w:rPr>
          <w:rFonts w:ascii="Times New Roman" w:eastAsia="Calibri" w:hAnsi="Times New Roman" w:cs="Times New Roman"/>
          <w:sz w:val="24"/>
          <w:szCs w:val="24"/>
        </w:rPr>
        <w:t>Vétérinaire</w:t>
      </w:r>
      <w:proofErr w:type="spellEnd"/>
      <w:r w:rsidRPr="003D1728">
        <w:rPr>
          <w:rFonts w:ascii="Times New Roman" w:eastAsia="Calibri" w:hAnsi="Times New Roman" w:cs="Times New Roman"/>
          <w:sz w:val="24"/>
          <w:szCs w:val="24"/>
        </w:rPr>
        <w:t xml:space="preserve"> de. France 161(1) :7-12.</w:t>
      </w:r>
    </w:p>
    <w:p w14:paraId="62FD8D06"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78758C">
        <w:rPr>
          <w:rFonts w:ascii="Times New Roman" w:eastAsia="Calibri" w:hAnsi="Times New Roman" w:cs="Times New Roman"/>
          <w:sz w:val="24"/>
          <w:szCs w:val="24"/>
          <w:lang w:val="de-DE"/>
        </w:rPr>
        <w:t xml:space="preserve">Nawas T., Mazumdar RM., Das S., Nipa MN., Islam S., Bhuiyan HR., Ahmad I. (2012). </w:t>
      </w:r>
      <w:r w:rsidRPr="003D1728">
        <w:rPr>
          <w:rFonts w:ascii="Times New Roman" w:eastAsia="Calibri" w:hAnsi="Times New Roman" w:cs="Times New Roman"/>
          <w:sz w:val="24"/>
          <w:szCs w:val="24"/>
        </w:rPr>
        <w:t xml:space="preserve">Microbiological quality and antibiogram of </w:t>
      </w:r>
      <w:r w:rsidR="00656BAF">
        <w:rPr>
          <w:rFonts w:ascii="Times New Roman" w:eastAsia="Calibri" w:hAnsi="Times New Roman" w:cs="Times New Roman"/>
          <w:i/>
          <w:sz w:val="24"/>
          <w:szCs w:val="24"/>
        </w:rPr>
        <w:t xml:space="preserve">E. coli, Salmonella </w:t>
      </w:r>
      <w:r w:rsidRPr="003D1728">
        <w:rPr>
          <w:rFonts w:ascii="Times New Roman" w:eastAsia="Calibri" w:hAnsi="Times New Roman" w:cs="Times New Roman"/>
          <w:sz w:val="24"/>
          <w:szCs w:val="24"/>
        </w:rPr>
        <w:t xml:space="preserve">and Vibrio of salad and water from restaurants of </w:t>
      </w:r>
      <w:proofErr w:type="spellStart"/>
      <w:r w:rsidRPr="003D1728">
        <w:rPr>
          <w:rFonts w:ascii="Times New Roman" w:eastAsia="Calibri" w:hAnsi="Times New Roman" w:cs="Times New Roman"/>
          <w:sz w:val="24"/>
          <w:szCs w:val="24"/>
        </w:rPr>
        <w:t>chittagong</w:t>
      </w:r>
      <w:proofErr w:type="spellEnd"/>
      <w:r w:rsidRPr="003D1728">
        <w:rPr>
          <w:rFonts w:ascii="Times New Roman" w:eastAsia="Calibri" w:hAnsi="Times New Roman" w:cs="Times New Roman"/>
          <w:sz w:val="24"/>
          <w:szCs w:val="24"/>
        </w:rPr>
        <w:t>. Journal of Environmental Science and Natural Resources 5(1):159-166.</w:t>
      </w:r>
    </w:p>
    <w:p w14:paraId="34181B30"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Kemajou TS., </w:t>
      </w:r>
      <w:proofErr w:type="spellStart"/>
      <w:r w:rsidRPr="003D1728">
        <w:rPr>
          <w:rFonts w:ascii="Times New Roman" w:eastAsia="Calibri" w:hAnsi="Times New Roman" w:cs="Times New Roman"/>
          <w:sz w:val="24"/>
          <w:szCs w:val="24"/>
        </w:rPr>
        <w:t>Awemu</w:t>
      </w:r>
      <w:proofErr w:type="spellEnd"/>
      <w:r w:rsidRPr="003D1728">
        <w:rPr>
          <w:rFonts w:ascii="Times New Roman" w:eastAsia="Calibri" w:hAnsi="Times New Roman" w:cs="Times New Roman"/>
          <w:sz w:val="24"/>
          <w:szCs w:val="24"/>
        </w:rPr>
        <w:t xml:space="preserve"> GA., </w:t>
      </w:r>
      <w:proofErr w:type="spellStart"/>
      <w:r w:rsidRPr="003D1728">
        <w:rPr>
          <w:rFonts w:ascii="Times New Roman" w:eastAsia="Calibri" w:hAnsi="Times New Roman" w:cs="Times New Roman"/>
          <w:sz w:val="24"/>
          <w:szCs w:val="24"/>
        </w:rPr>
        <w:t>Digban</w:t>
      </w:r>
      <w:proofErr w:type="spellEnd"/>
      <w:r w:rsidRPr="003D1728">
        <w:rPr>
          <w:rFonts w:ascii="Times New Roman" w:eastAsia="Calibri" w:hAnsi="Times New Roman" w:cs="Times New Roman"/>
          <w:sz w:val="24"/>
          <w:szCs w:val="24"/>
        </w:rPr>
        <w:t xml:space="preserve"> KA., </w:t>
      </w:r>
      <w:proofErr w:type="spellStart"/>
      <w:r w:rsidRPr="003D1728">
        <w:rPr>
          <w:rFonts w:ascii="Times New Roman" w:eastAsia="Calibri" w:hAnsi="Times New Roman" w:cs="Times New Roman"/>
          <w:sz w:val="24"/>
          <w:szCs w:val="24"/>
        </w:rPr>
        <w:t>Oshoman</w:t>
      </w:r>
      <w:proofErr w:type="spellEnd"/>
      <w:r w:rsidRPr="003D1728">
        <w:rPr>
          <w:rFonts w:ascii="Times New Roman" w:eastAsia="Calibri" w:hAnsi="Times New Roman" w:cs="Times New Roman"/>
          <w:sz w:val="24"/>
          <w:szCs w:val="24"/>
        </w:rPr>
        <w:t xml:space="preserve"> CE., Ekundayo OI., </w:t>
      </w:r>
      <w:proofErr w:type="spellStart"/>
      <w:r w:rsidRPr="003D1728">
        <w:rPr>
          <w:rFonts w:ascii="Times New Roman" w:eastAsia="Calibri" w:hAnsi="Times New Roman" w:cs="Times New Roman"/>
          <w:sz w:val="24"/>
          <w:szCs w:val="24"/>
        </w:rPr>
        <w:t>Ajugwo</w:t>
      </w:r>
      <w:proofErr w:type="spellEnd"/>
      <w:r w:rsidRPr="003D1728">
        <w:rPr>
          <w:rFonts w:ascii="Times New Roman" w:eastAsia="Calibri" w:hAnsi="Times New Roman" w:cs="Times New Roman"/>
          <w:sz w:val="24"/>
          <w:szCs w:val="24"/>
        </w:rPr>
        <w:t xml:space="preserve"> AO. (2017). Microbiological studies of vegetable leaves sold in Elele market, rivers-state, Niger. Journal of Transmitted Diseases and Immunity 1(1): 1-5.</w:t>
      </w:r>
    </w:p>
    <w:p w14:paraId="1BD7CB85"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Manges AR., Johnson JR. (2012). Food-borne origins of </w:t>
      </w:r>
      <w:r w:rsidRPr="003D1728">
        <w:rPr>
          <w:rFonts w:ascii="Times New Roman" w:eastAsia="Calibri" w:hAnsi="Times New Roman" w:cs="Times New Roman"/>
          <w:i/>
          <w:sz w:val="24"/>
          <w:szCs w:val="24"/>
        </w:rPr>
        <w:t xml:space="preserve">Escherichia coli </w:t>
      </w:r>
      <w:r w:rsidRPr="003D1728">
        <w:rPr>
          <w:rFonts w:ascii="Times New Roman" w:eastAsia="Calibri" w:hAnsi="Times New Roman" w:cs="Times New Roman"/>
          <w:sz w:val="24"/>
          <w:szCs w:val="24"/>
        </w:rPr>
        <w:t>causing extra intestinal infections. Clinical Infectious Diseases 55: 712-719.</w:t>
      </w:r>
    </w:p>
    <w:p w14:paraId="40A760F1"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lastRenderedPageBreak/>
        <w:t>Nordstrom L., Liu CM., Price LB. (2013). Foodborne urinary tract infections: a new paradigm for antimicrobial-resistant foodborne illness. Frontiers in Microbiology 4(29): 1-6.</w:t>
      </w:r>
    </w:p>
    <w:p w14:paraId="703EDD28"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proofErr w:type="spellStart"/>
      <w:r w:rsidRPr="003D1728">
        <w:rPr>
          <w:rFonts w:ascii="Times New Roman" w:eastAsia="Calibri" w:hAnsi="Times New Roman" w:cs="Times New Roman"/>
          <w:sz w:val="24"/>
          <w:szCs w:val="24"/>
        </w:rPr>
        <w:t>Holvoet</w:t>
      </w:r>
      <w:proofErr w:type="spellEnd"/>
      <w:r w:rsidRPr="003D1728">
        <w:rPr>
          <w:rFonts w:ascii="Times New Roman" w:eastAsia="Calibri" w:hAnsi="Times New Roman" w:cs="Times New Roman"/>
          <w:sz w:val="24"/>
          <w:szCs w:val="24"/>
        </w:rPr>
        <w:t xml:space="preserve"> K., </w:t>
      </w:r>
      <w:proofErr w:type="spellStart"/>
      <w:r w:rsidRPr="003D1728">
        <w:rPr>
          <w:rFonts w:ascii="Times New Roman" w:eastAsia="Calibri" w:hAnsi="Times New Roman" w:cs="Times New Roman"/>
          <w:sz w:val="24"/>
          <w:szCs w:val="24"/>
        </w:rPr>
        <w:t>Sampers</w:t>
      </w:r>
      <w:proofErr w:type="spellEnd"/>
      <w:r w:rsidRPr="003D1728">
        <w:rPr>
          <w:rFonts w:ascii="Times New Roman" w:eastAsia="Calibri" w:hAnsi="Times New Roman" w:cs="Times New Roman"/>
          <w:sz w:val="24"/>
          <w:szCs w:val="24"/>
        </w:rPr>
        <w:t xml:space="preserve"> I., </w:t>
      </w:r>
      <w:proofErr w:type="spellStart"/>
      <w:r w:rsidRPr="003D1728">
        <w:rPr>
          <w:rFonts w:ascii="Times New Roman" w:eastAsia="Calibri" w:hAnsi="Times New Roman" w:cs="Times New Roman"/>
          <w:sz w:val="24"/>
          <w:szCs w:val="24"/>
        </w:rPr>
        <w:t>Seynnaeve</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Jacxsens</w:t>
      </w:r>
      <w:proofErr w:type="spellEnd"/>
      <w:r w:rsidRPr="003D1728">
        <w:rPr>
          <w:rFonts w:ascii="Times New Roman" w:eastAsia="Calibri" w:hAnsi="Times New Roman" w:cs="Times New Roman"/>
          <w:sz w:val="24"/>
          <w:szCs w:val="24"/>
        </w:rPr>
        <w:t xml:space="preserve"> L., </w:t>
      </w:r>
      <w:proofErr w:type="spellStart"/>
      <w:r w:rsidRPr="003D1728">
        <w:rPr>
          <w:rFonts w:ascii="Times New Roman" w:eastAsia="Calibri" w:hAnsi="Times New Roman" w:cs="Times New Roman"/>
          <w:sz w:val="24"/>
          <w:szCs w:val="24"/>
        </w:rPr>
        <w:t>Uyttendaele</w:t>
      </w:r>
      <w:proofErr w:type="spellEnd"/>
      <w:r w:rsidRPr="003D1728">
        <w:rPr>
          <w:rFonts w:ascii="Times New Roman" w:eastAsia="Calibri" w:hAnsi="Times New Roman" w:cs="Times New Roman"/>
          <w:sz w:val="24"/>
          <w:szCs w:val="24"/>
        </w:rPr>
        <w:t xml:space="preserve"> M. (2015). Agricultural and Management Practices and Bacterial Contamination in Greenhouse versus Open Field Lettuce Production. International Journal of Environmental Research and Public Health 12(1) :32-63.</w:t>
      </w:r>
    </w:p>
    <w:p w14:paraId="36B73F0B"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Araujo S., Silva IAT., </w:t>
      </w:r>
      <w:proofErr w:type="spellStart"/>
      <w:r w:rsidRPr="003D1728">
        <w:rPr>
          <w:rFonts w:ascii="Times New Roman" w:eastAsia="Calibri" w:hAnsi="Times New Roman" w:cs="Times New Roman"/>
          <w:sz w:val="24"/>
          <w:szCs w:val="24"/>
        </w:rPr>
        <w:t>Tacao</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Patinha</w:t>
      </w:r>
      <w:proofErr w:type="spellEnd"/>
      <w:r w:rsidRPr="003D1728">
        <w:rPr>
          <w:rFonts w:ascii="Times New Roman" w:eastAsia="Calibri" w:hAnsi="Times New Roman" w:cs="Times New Roman"/>
          <w:sz w:val="24"/>
          <w:szCs w:val="24"/>
        </w:rPr>
        <w:t xml:space="preserve"> C., Henriques I. (2017). Characterization of antibiotic resistant and pathogenic </w:t>
      </w:r>
      <w:r w:rsidRPr="003D1728">
        <w:rPr>
          <w:rFonts w:ascii="Times New Roman" w:eastAsia="Calibri" w:hAnsi="Times New Roman" w:cs="Times New Roman"/>
          <w:i/>
          <w:sz w:val="24"/>
          <w:szCs w:val="24"/>
        </w:rPr>
        <w:t xml:space="preserve">Escherichia coli </w:t>
      </w:r>
      <w:r w:rsidRPr="003D1728">
        <w:rPr>
          <w:rFonts w:ascii="Times New Roman" w:eastAsia="Calibri" w:hAnsi="Times New Roman" w:cs="Times New Roman"/>
          <w:sz w:val="24"/>
          <w:szCs w:val="24"/>
        </w:rPr>
        <w:t>in irrigation water and vegetables in household farmer</w:t>
      </w:r>
      <w:r w:rsidRPr="003D1728">
        <w:rPr>
          <w:rFonts w:ascii="Times New Roman" w:eastAsia="Calibri" w:hAnsi="Times New Roman" w:cs="Times New Roman"/>
          <w:i/>
          <w:iCs/>
          <w:sz w:val="24"/>
          <w:szCs w:val="24"/>
        </w:rPr>
        <w:t xml:space="preserve">. </w:t>
      </w:r>
      <w:r w:rsidRPr="003D1728">
        <w:rPr>
          <w:rFonts w:ascii="Times New Roman" w:eastAsia="Calibri" w:hAnsi="Times New Roman" w:cs="Times New Roman"/>
          <w:sz w:val="24"/>
          <w:szCs w:val="24"/>
        </w:rPr>
        <w:t>International Journal of Food Microbiology 25: 192-200.</w:t>
      </w:r>
    </w:p>
    <w:p w14:paraId="2EFA580C"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Lima CM., Souza IEGL., Alves T., Dos ST., Leite CC., Evangelista-Barreto NS., </w:t>
      </w:r>
      <w:proofErr w:type="spellStart"/>
      <w:r w:rsidRPr="003D1728">
        <w:rPr>
          <w:rFonts w:ascii="Times New Roman" w:hAnsi="Times New Roman" w:cs="Times New Roman"/>
          <w:sz w:val="24"/>
          <w:szCs w:val="24"/>
        </w:rPr>
        <w:t>Almeido</w:t>
      </w:r>
      <w:proofErr w:type="spellEnd"/>
      <w:r w:rsidRPr="003D1728">
        <w:rPr>
          <w:rFonts w:ascii="Times New Roman" w:hAnsi="Times New Roman" w:cs="Times New Roman"/>
          <w:sz w:val="24"/>
          <w:szCs w:val="24"/>
        </w:rPr>
        <w:t xml:space="preserve"> RCC. (2017). Antimicrobial resistance in </w:t>
      </w:r>
      <w:proofErr w:type="spellStart"/>
      <w:r w:rsidRPr="003D1728">
        <w:rPr>
          <w:rFonts w:ascii="Times New Roman" w:hAnsi="Times New Roman" w:cs="Times New Roman"/>
          <w:sz w:val="24"/>
          <w:szCs w:val="24"/>
        </w:rPr>
        <w:t>diarrhegenic</w:t>
      </w:r>
      <w:proofErr w:type="spellEnd"/>
      <w:r w:rsidRPr="003D1728">
        <w:rPr>
          <w:rFonts w:ascii="Times New Roman" w:hAnsi="Times New Roman" w:cs="Times New Roman"/>
          <w:sz w:val="24"/>
          <w:szCs w:val="24"/>
        </w:rPr>
        <w:t xml:space="preserve"> </w:t>
      </w:r>
      <w:r w:rsidRPr="003D1728">
        <w:rPr>
          <w:rFonts w:ascii="Times New Roman" w:hAnsi="Times New Roman" w:cs="Times New Roman"/>
          <w:i/>
          <w:sz w:val="24"/>
          <w:szCs w:val="24"/>
        </w:rPr>
        <w:t xml:space="preserve">Escherichia coli </w:t>
      </w:r>
      <w:r w:rsidRPr="003D1728">
        <w:rPr>
          <w:rFonts w:ascii="Times New Roman" w:hAnsi="Times New Roman" w:cs="Times New Roman"/>
          <w:iCs/>
          <w:sz w:val="24"/>
          <w:szCs w:val="24"/>
        </w:rPr>
        <w:t>from ready-to-eat foods. Journal of Food Science and Technology</w:t>
      </w:r>
      <w:r w:rsidRPr="003D1728">
        <w:rPr>
          <w:rFonts w:ascii="Times New Roman" w:hAnsi="Times New Roman" w:cs="Times New Roman"/>
          <w:i/>
          <w:sz w:val="24"/>
          <w:szCs w:val="24"/>
        </w:rPr>
        <w:t xml:space="preserve">. </w:t>
      </w:r>
      <w:r w:rsidRPr="003D1728">
        <w:rPr>
          <w:rFonts w:ascii="Times New Roman" w:hAnsi="Times New Roman" w:cs="Times New Roman"/>
          <w:sz w:val="24"/>
          <w:szCs w:val="24"/>
        </w:rPr>
        <w:t>54 (11) :3612-3619.</w:t>
      </w:r>
    </w:p>
    <w:p w14:paraId="55109009" w14:textId="77777777" w:rsidR="00E807AE" w:rsidRPr="00656BAF"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Asem A., </w:t>
      </w:r>
      <w:proofErr w:type="spellStart"/>
      <w:r w:rsidRPr="003D1728">
        <w:rPr>
          <w:rFonts w:ascii="Times New Roman" w:eastAsia="Calibri" w:hAnsi="Times New Roman" w:cs="Times New Roman"/>
          <w:sz w:val="24"/>
          <w:szCs w:val="24"/>
        </w:rPr>
        <w:t>Shebabi</w:t>
      </w:r>
      <w:proofErr w:type="spellEnd"/>
      <w:r w:rsidRPr="003D1728">
        <w:rPr>
          <w:rFonts w:ascii="Times New Roman" w:eastAsia="Calibri" w:hAnsi="Times New Roman" w:cs="Times New Roman"/>
          <w:sz w:val="24"/>
          <w:szCs w:val="24"/>
        </w:rPr>
        <w:t xml:space="preserve"> A., Haider M., Fayyad K. (2011). Frequency of antimicrobial resistance markers among </w:t>
      </w:r>
      <w:r w:rsidRPr="003D1728">
        <w:rPr>
          <w:rFonts w:ascii="Times New Roman" w:eastAsia="Calibri" w:hAnsi="Times New Roman" w:cs="Times New Roman"/>
          <w:i/>
          <w:sz w:val="24"/>
          <w:szCs w:val="24"/>
        </w:rPr>
        <w:t xml:space="preserve">Pseudomonas aeruginosa </w:t>
      </w:r>
      <w:r w:rsidRPr="003D1728">
        <w:rPr>
          <w:rFonts w:ascii="Times New Roman" w:eastAsia="Calibri" w:hAnsi="Times New Roman" w:cs="Times New Roman"/>
          <w:sz w:val="24"/>
          <w:szCs w:val="24"/>
        </w:rPr>
        <w:t xml:space="preserve">and </w:t>
      </w:r>
      <w:r w:rsidRPr="003D1728">
        <w:rPr>
          <w:rFonts w:ascii="Times New Roman" w:eastAsia="Calibri" w:hAnsi="Times New Roman" w:cs="Times New Roman"/>
          <w:i/>
          <w:sz w:val="24"/>
          <w:szCs w:val="24"/>
        </w:rPr>
        <w:t xml:space="preserve">Escherichia coli </w:t>
      </w:r>
      <w:proofErr w:type="spellStart"/>
      <w:r w:rsidRPr="003D1728">
        <w:rPr>
          <w:rFonts w:ascii="Times New Roman" w:eastAsia="Calibri" w:hAnsi="Times New Roman" w:cs="Times New Roman"/>
          <w:sz w:val="24"/>
          <w:szCs w:val="24"/>
        </w:rPr>
        <w:t>isolatesfrom</w:t>
      </w:r>
      <w:proofErr w:type="spellEnd"/>
      <w:r w:rsidRPr="003D1728">
        <w:rPr>
          <w:rFonts w:ascii="Times New Roman" w:eastAsia="Calibri" w:hAnsi="Times New Roman" w:cs="Times New Roman"/>
          <w:sz w:val="24"/>
          <w:szCs w:val="24"/>
        </w:rPr>
        <w:t xml:space="preserve"> municipal sewage effluent water and patient in Jordan. International Journal of Antimicrobial Agents 1(1):1-5.</w:t>
      </w:r>
    </w:p>
    <w:p w14:paraId="777294A4"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Yüksel IS., </w:t>
      </w:r>
      <w:proofErr w:type="spellStart"/>
      <w:r w:rsidRPr="003D1728">
        <w:rPr>
          <w:rFonts w:ascii="Times New Roman" w:eastAsia="Calibri" w:hAnsi="Times New Roman" w:cs="Times New Roman"/>
          <w:sz w:val="24"/>
          <w:szCs w:val="24"/>
        </w:rPr>
        <w:t>Ortürk</w:t>
      </w:r>
      <w:proofErr w:type="spellEnd"/>
      <w:r w:rsidRPr="003D1728">
        <w:rPr>
          <w:rFonts w:ascii="Times New Roman" w:eastAsia="Calibri" w:hAnsi="Times New Roman" w:cs="Times New Roman"/>
          <w:sz w:val="24"/>
          <w:szCs w:val="24"/>
        </w:rPr>
        <w:t xml:space="preserve"> B., </w:t>
      </w:r>
      <w:proofErr w:type="spellStart"/>
      <w:r w:rsidRPr="003D1728">
        <w:rPr>
          <w:rFonts w:ascii="Times New Roman" w:eastAsia="Calibri" w:hAnsi="Times New Roman" w:cs="Times New Roman"/>
          <w:sz w:val="24"/>
          <w:szCs w:val="24"/>
        </w:rPr>
        <w:t>Kavaz</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Orçkar</w:t>
      </w:r>
      <w:proofErr w:type="spellEnd"/>
      <w:r w:rsidRPr="003D1728">
        <w:rPr>
          <w:rFonts w:ascii="Times New Roman" w:eastAsia="Calibri" w:hAnsi="Times New Roman" w:cs="Times New Roman"/>
          <w:sz w:val="24"/>
          <w:szCs w:val="24"/>
        </w:rPr>
        <w:t xml:space="preserve"> ZB., Acar B., Aysev D., </w:t>
      </w:r>
      <w:proofErr w:type="spellStart"/>
      <w:r w:rsidRPr="003D1728">
        <w:rPr>
          <w:rFonts w:ascii="Times New Roman" w:eastAsia="Calibri" w:hAnsi="Times New Roman" w:cs="Times New Roman"/>
          <w:sz w:val="24"/>
          <w:szCs w:val="24"/>
        </w:rPr>
        <w:t>Ekim</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Yalçinkaya</w:t>
      </w:r>
      <w:proofErr w:type="spellEnd"/>
      <w:r w:rsidRPr="003D1728">
        <w:rPr>
          <w:rFonts w:ascii="Times New Roman" w:eastAsia="Calibri" w:hAnsi="Times New Roman" w:cs="Times New Roman"/>
          <w:sz w:val="24"/>
          <w:szCs w:val="24"/>
        </w:rPr>
        <w:t xml:space="preserve"> F. (2011). Antibiotic resistance of urinary tract pathogens and evaluation of empirical treatment in </w:t>
      </w:r>
      <w:proofErr w:type="spellStart"/>
      <w:r w:rsidRPr="003D1728">
        <w:rPr>
          <w:rFonts w:ascii="Times New Roman" w:eastAsia="Calibri" w:hAnsi="Times New Roman" w:cs="Times New Roman"/>
          <w:sz w:val="24"/>
          <w:szCs w:val="24"/>
        </w:rPr>
        <w:t>Turkisk</w:t>
      </w:r>
      <w:proofErr w:type="spellEnd"/>
      <w:r w:rsidRPr="003D1728">
        <w:rPr>
          <w:rFonts w:ascii="Times New Roman" w:eastAsia="Calibri" w:hAnsi="Times New Roman" w:cs="Times New Roman"/>
          <w:sz w:val="24"/>
          <w:szCs w:val="24"/>
        </w:rPr>
        <w:t xml:space="preserve"> children with urinary tract infections. International Journal of Antimicrobial Agents 28: 413-416.</w:t>
      </w:r>
    </w:p>
    <w:p w14:paraId="01BD3C96"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hAnsi="Times New Roman" w:cs="Times New Roman"/>
          <w:sz w:val="24"/>
          <w:szCs w:val="24"/>
        </w:rPr>
        <w:t xml:space="preserve">Fody AM., Boubou L., Moussa A., Bawa HI., </w:t>
      </w:r>
      <w:proofErr w:type="spellStart"/>
      <w:r w:rsidRPr="003D1728">
        <w:rPr>
          <w:rFonts w:ascii="Times New Roman" w:hAnsi="Times New Roman" w:cs="Times New Roman"/>
          <w:sz w:val="24"/>
          <w:szCs w:val="24"/>
        </w:rPr>
        <w:t>Konaté</w:t>
      </w:r>
      <w:proofErr w:type="spellEnd"/>
      <w:r w:rsidRPr="003D1728">
        <w:rPr>
          <w:rFonts w:ascii="Times New Roman" w:hAnsi="Times New Roman" w:cs="Times New Roman"/>
          <w:sz w:val="24"/>
          <w:szCs w:val="24"/>
        </w:rPr>
        <w:t xml:space="preserve"> A., </w:t>
      </w:r>
      <w:proofErr w:type="spellStart"/>
      <w:r w:rsidRPr="003D1728">
        <w:rPr>
          <w:rFonts w:ascii="Times New Roman" w:hAnsi="Times New Roman" w:cs="Times New Roman"/>
          <w:sz w:val="24"/>
          <w:szCs w:val="24"/>
        </w:rPr>
        <w:t>Chaibou</w:t>
      </w:r>
      <w:proofErr w:type="spellEnd"/>
      <w:r w:rsidRPr="003D1728">
        <w:rPr>
          <w:rFonts w:ascii="Times New Roman" w:hAnsi="Times New Roman" w:cs="Times New Roman"/>
          <w:sz w:val="24"/>
          <w:szCs w:val="24"/>
        </w:rPr>
        <w:t xml:space="preserve"> Y., Zongo C., </w:t>
      </w:r>
      <w:proofErr w:type="spellStart"/>
      <w:r w:rsidRPr="003D1728">
        <w:rPr>
          <w:rFonts w:ascii="Times New Roman" w:hAnsi="Times New Roman" w:cs="Times New Roman"/>
          <w:sz w:val="24"/>
          <w:szCs w:val="24"/>
        </w:rPr>
        <w:t>Salaou</w:t>
      </w:r>
      <w:proofErr w:type="spellEnd"/>
      <w:r w:rsidRPr="003D1728">
        <w:rPr>
          <w:rFonts w:ascii="Times New Roman" w:hAnsi="Times New Roman" w:cs="Times New Roman"/>
          <w:sz w:val="24"/>
          <w:szCs w:val="24"/>
        </w:rPr>
        <w:t xml:space="preserve"> C., Daouda A., </w:t>
      </w:r>
      <w:proofErr w:type="spellStart"/>
      <w:r w:rsidRPr="003D1728">
        <w:rPr>
          <w:rFonts w:ascii="Times New Roman" w:hAnsi="Times New Roman" w:cs="Times New Roman"/>
          <w:sz w:val="24"/>
          <w:szCs w:val="24"/>
        </w:rPr>
        <w:t>Sidikou</w:t>
      </w:r>
      <w:proofErr w:type="spellEnd"/>
      <w:r w:rsidRPr="003D1728">
        <w:rPr>
          <w:rFonts w:ascii="Times New Roman" w:hAnsi="Times New Roman" w:cs="Times New Roman"/>
          <w:sz w:val="24"/>
          <w:szCs w:val="24"/>
        </w:rPr>
        <w:t xml:space="preserve"> R., Traoré AS., Barro N. (2017). Phenotypic detection of extended spectrum </w:t>
      </w:r>
      <w:proofErr w:type="spellStart"/>
      <w:r w:rsidRPr="003D1728">
        <w:rPr>
          <w:rFonts w:ascii="Times New Roman" w:hAnsi="Times New Roman" w:cs="Times New Roman"/>
          <w:sz w:val="24"/>
          <w:szCs w:val="24"/>
        </w:rPr>
        <w:t>betalactamase</w:t>
      </w:r>
      <w:proofErr w:type="spellEnd"/>
      <w:r w:rsidRPr="003D1728">
        <w:rPr>
          <w:rFonts w:ascii="Times New Roman" w:hAnsi="Times New Roman" w:cs="Times New Roman"/>
          <w:sz w:val="24"/>
          <w:szCs w:val="24"/>
        </w:rPr>
        <w:t xml:space="preserve"> in multidrug-resistant </w:t>
      </w:r>
      <w:r w:rsidRPr="003D1728">
        <w:rPr>
          <w:rFonts w:ascii="Times New Roman" w:hAnsi="Times New Roman" w:cs="Times New Roman"/>
          <w:i/>
          <w:iCs/>
          <w:sz w:val="24"/>
          <w:szCs w:val="24"/>
        </w:rPr>
        <w:t>Escherichia coli</w:t>
      </w:r>
      <w:r w:rsidRPr="003D1728">
        <w:rPr>
          <w:rFonts w:ascii="Times New Roman" w:hAnsi="Times New Roman" w:cs="Times New Roman"/>
          <w:sz w:val="24"/>
          <w:szCs w:val="24"/>
        </w:rPr>
        <w:t xml:space="preserve"> from clinical </w:t>
      </w:r>
      <w:proofErr w:type="spellStart"/>
      <w:r w:rsidRPr="003D1728">
        <w:rPr>
          <w:rFonts w:ascii="Times New Roman" w:hAnsi="Times New Roman" w:cs="Times New Roman"/>
          <w:sz w:val="24"/>
          <w:szCs w:val="24"/>
        </w:rPr>
        <w:t>isolatesin</w:t>
      </w:r>
      <w:proofErr w:type="spellEnd"/>
      <w:r w:rsidRPr="003D1728">
        <w:rPr>
          <w:rFonts w:ascii="Times New Roman" w:hAnsi="Times New Roman" w:cs="Times New Roman"/>
          <w:sz w:val="24"/>
          <w:szCs w:val="24"/>
        </w:rPr>
        <w:t xml:space="preserve"> Niamey, Niger. African Journal of Microbiology Research 11(18):712-717.</w:t>
      </w:r>
    </w:p>
    <w:p w14:paraId="53C9F446" w14:textId="77777777" w:rsidR="00E807AE" w:rsidRPr="003D1728" w:rsidRDefault="00DA5F71" w:rsidP="00E807AE">
      <w:pPr>
        <w:pStyle w:val="ListParagraph"/>
        <w:numPr>
          <w:ilvl w:val="0"/>
          <w:numId w:val="8"/>
        </w:numPr>
        <w:spacing w:line="360" w:lineRule="auto"/>
        <w:jc w:val="both"/>
        <w:rPr>
          <w:rFonts w:ascii="Times New Roman" w:hAnsi="Times New Roman" w:cs="Times New Roman"/>
          <w:sz w:val="24"/>
          <w:szCs w:val="24"/>
        </w:rPr>
      </w:pPr>
      <w:r w:rsidRPr="003D1728">
        <w:rPr>
          <w:rFonts w:ascii="Times New Roman" w:eastAsia="Calibri" w:hAnsi="Times New Roman" w:cs="Times New Roman"/>
          <w:sz w:val="24"/>
          <w:szCs w:val="24"/>
        </w:rPr>
        <w:t xml:space="preserve">Foka FRG., </w:t>
      </w:r>
      <w:proofErr w:type="spellStart"/>
      <w:r w:rsidRPr="003D1728">
        <w:rPr>
          <w:rFonts w:ascii="Times New Roman" w:eastAsia="Calibri" w:hAnsi="Times New Roman" w:cs="Times New Roman"/>
          <w:sz w:val="24"/>
          <w:szCs w:val="24"/>
        </w:rPr>
        <w:t>Noubom</w:t>
      </w:r>
      <w:proofErr w:type="spellEnd"/>
      <w:r w:rsidRPr="003D1728">
        <w:rPr>
          <w:rFonts w:ascii="Times New Roman" w:eastAsia="Calibri" w:hAnsi="Times New Roman" w:cs="Times New Roman"/>
          <w:sz w:val="24"/>
          <w:szCs w:val="24"/>
        </w:rPr>
        <w:t xml:space="preserve"> M., </w:t>
      </w:r>
      <w:proofErr w:type="spellStart"/>
      <w:r w:rsidRPr="003D1728">
        <w:rPr>
          <w:rFonts w:ascii="Times New Roman" w:eastAsia="Calibri" w:hAnsi="Times New Roman" w:cs="Times New Roman"/>
          <w:sz w:val="24"/>
          <w:szCs w:val="24"/>
        </w:rPr>
        <w:t>Chafa</w:t>
      </w:r>
      <w:proofErr w:type="spellEnd"/>
      <w:r w:rsidRPr="003D1728">
        <w:rPr>
          <w:rFonts w:ascii="Times New Roman" w:eastAsia="Calibri" w:hAnsi="Times New Roman" w:cs="Times New Roman"/>
          <w:sz w:val="24"/>
          <w:szCs w:val="24"/>
        </w:rPr>
        <w:t xml:space="preserve"> A., </w:t>
      </w:r>
      <w:proofErr w:type="spellStart"/>
      <w:r w:rsidRPr="003D1728">
        <w:rPr>
          <w:rFonts w:ascii="Times New Roman" w:eastAsia="Calibri" w:hAnsi="Times New Roman" w:cs="Times New Roman"/>
          <w:sz w:val="24"/>
          <w:szCs w:val="24"/>
        </w:rPr>
        <w:t>Lyonga</w:t>
      </w:r>
      <w:proofErr w:type="spellEnd"/>
      <w:r w:rsidRPr="003D1728">
        <w:rPr>
          <w:rFonts w:ascii="Times New Roman" w:eastAsia="Calibri" w:hAnsi="Times New Roman" w:cs="Times New Roman"/>
          <w:sz w:val="24"/>
          <w:szCs w:val="24"/>
        </w:rPr>
        <w:t xml:space="preserve"> MEE., Toukam M., </w:t>
      </w:r>
      <w:proofErr w:type="spellStart"/>
      <w:r w:rsidRPr="003D1728">
        <w:rPr>
          <w:rFonts w:ascii="Times New Roman" w:eastAsia="Calibri" w:hAnsi="Times New Roman" w:cs="Times New Roman"/>
          <w:sz w:val="24"/>
          <w:szCs w:val="24"/>
        </w:rPr>
        <w:t>Gonsu</w:t>
      </w:r>
      <w:proofErr w:type="spellEnd"/>
      <w:r w:rsidRPr="003D1728">
        <w:rPr>
          <w:rFonts w:ascii="Times New Roman" w:eastAsia="Calibri" w:hAnsi="Times New Roman" w:cs="Times New Roman"/>
          <w:sz w:val="24"/>
          <w:szCs w:val="24"/>
        </w:rPr>
        <w:t xml:space="preserve"> H. (2023). </w:t>
      </w:r>
      <w:r w:rsidRPr="00DA5F71">
        <w:rPr>
          <w:rFonts w:ascii="Times New Roman" w:eastAsia="Calibri" w:hAnsi="Times New Roman" w:cs="Times New Roman"/>
          <w:sz w:val="24"/>
          <w:szCs w:val="24"/>
          <w:lang w:val="fr-FR"/>
        </w:rPr>
        <w:t>Évolution du Profil de Résistance d'</w:t>
      </w:r>
      <w:r w:rsidRPr="00DA5F71">
        <w:rPr>
          <w:rFonts w:ascii="Times New Roman" w:eastAsia="Calibri" w:hAnsi="Times New Roman" w:cs="Times New Roman"/>
          <w:i/>
          <w:sz w:val="24"/>
          <w:szCs w:val="24"/>
          <w:lang w:val="fr-FR"/>
        </w:rPr>
        <w:t xml:space="preserve">Escherichia </w:t>
      </w:r>
      <w:proofErr w:type="gramStart"/>
      <w:r w:rsidRPr="00DA5F71">
        <w:rPr>
          <w:rFonts w:ascii="Times New Roman" w:eastAsia="Calibri" w:hAnsi="Times New Roman" w:cs="Times New Roman"/>
          <w:i/>
          <w:sz w:val="24"/>
          <w:szCs w:val="24"/>
          <w:lang w:val="fr-FR"/>
        </w:rPr>
        <w:t>coli</w:t>
      </w:r>
      <w:proofErr w:type="gramEnd"/>
      <w:r w:rsidRPr="00DA5F71">
        <w:rPr>
          <w:rFonts w:ascii="Times New Roman" w:eastAsia="Calibri" w:hAnsi="Times New Roman" w:cs="Times New Roman"/>
          <w:i/>
          <w:sz w:val="24"/>
          <w:szCs w:val="24"/>
          <w:lang w:val="fr-FR"/>
        </w:rPr>
        <w:t xml:space="preserve"> </w:t>
      </w:r>
      <w:r w:rsidRPr="00DA5F71">
        <w:rPr>
          <w:rFonts w:ascii="Times New Roman" w:eastAsia="Calibri" w:hAnsi="Times New Roman" w:cs="Times New Roman"/>
          <w:sz w:val="24"/>
          <w:szCs w:val="24"/>
          <w:lang w:val="fr-FR"/>
        </w:rPr>
        <w:t xml:space="preserve">aux Antibiotiques au Centre Hospitalier et Universitaire de Yaoundé de 2012 à 2021. </w:t>
      </w:r>
      <w:r w:rsidRPr="003D1728">
        <w:rPr>
          <w:rFonts w:ascii="Times New Roman" w:eastAsia="Calibri" w:hAnsi="Times New Roman" w:cs="Times New Roman"/>
          <w:sz w:val="24"/>
          <w:szCs w:val="24"/>
        </w:rPr>
        <w:t>Health Sciences Diseases 24(9): 16-24.</w:t>
      </w:r>
    </w:p>
    <w:p w14:paraId="05ACFA9A" w14:textId="77777777" w:rsidR="00E807AE" w:rsidRPr="003D1728" w:rsidRDefault="00E807AE" w:rsidP="00E807AE">
      <w:pPr>
        <w:spacing w:line="360" w:lineRule="auto"/>
        <w:jc w:val="both"/>
        <w:rPr>
          <w:rFonts w:ascii="Times New Roman" w:hAnsi="Times New Roman" w:cs="Times New Roman"/>
          <w:sz w:val="24"/>
          <w:szCs w:val="24"/>
        </w:rPr>
      </w:pPr>
    </w:p>
    <w:p w14:paraId="58168FE7" w14:textId="77777777" w:rsidR="00E807AE" w:rsidRPr="003D1728" w:rsidRDefault="00E807AE" w:rsidP="00E807AE">
      <w:pPr>
        <w:spacing w:line="360" w:lineRule="auto"/>
        <w:jc w:val="both"/>
        <w:rPr>
          <w:rFonts w:ascii="Times New Roman" w:hAnsi="Times New Roman" w:cs="Times New Roman"/>
          <w:b/>
          <w:sz w:val="24"/>
          <w:szCs w:val="24"/>
        </w:rPr>
      </w:pPr>
    </w:p>
    <w:p w14:paraId="749B8654" w14:textId="77777777" w:rsidR="00E807AE" w:rsidRPr="003D1728" w:rsidRDefault="00E807AE" w:rsidP="00E807AE">
      <w:pPr>
        <w:spacing w:line="360" w:lineRule="auto"/>
        <w:jc w:val="both"/>
        <w:rPr>
          <w:rFonts w:ascii="Times New Roman" w:hAnsi="Times New Roman" w:cs="Times New Roman"/>
          <w:b/>
          <w:sz w:val="24"/>
          <w:szCs w:val="24"/>
        </w:rPr>
      </w:pPr>
    </w:p>
    <w:p w14:paraId="0D7D368F" w14:textId="77777777" w:rsidR="0034292F" w:rsidRPr="003D1728" w:rsidRDefault="0034292F">
      <w:pPr>
        <w:rPr>
          <w:rFonts w:ascii="Times New Roman" w:hAnsi="Times New Roman" w:cs="Times New Roman"/>
          <w:sz w:val="24"/>
          <w:szCs w:val="24"/>
        </w:rPr>
      </w:pPr>
    </w:p>
    <w:sectPr w:rsidR="0034292F" w:rsidRPr="003D17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8F9EB" w14:textId="77777777" w:rsidR="00F62336" w:rsidRDefault="00F62336" w:rsidP="0078758C">
      <w:pPr>
        <w:spacing w:after="0" w:line="240" w:lineRule="auto"/>
      </w:pPr>
      <w:r>
        <w:separator/>
      </w:r>
    </w:p>
  </w:endnote>
  <w:endnote w:type="continuationSeparator" w:id="0">
    <w:p w14:paraId="02B84564" w14:textId="77777777" w:rsidR="00F62336" w:rsidRDefault="00F62336" w:rsidP="00787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F4DF3" w14:textId="77777777" w:rsidR="0078758C" w:rsidRDefault="00787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07C9D" w14:textId="77777777" w:rsidR="0078758C" w:rsidRDefault="00787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C91EB" w14:textId="77777777" w:rsidR="0078758C" w:rsidRDefault="0078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47E97" w14:textId="77777777" w:rsidR="00F62336" w:rsidRDefault="00F62336" w:rsidP="0078758C">
      <w:pPr>
        <w:spacing w:after="0" w:line="240" w:lineRule="auto"/>
      </w:pPr>
      <w:r>
        <w:separator/>
      </w:r>
    </w:p>
  </w:footnote>
  <w:footnote w:type="continuationSeparator" w:id="0">
    <w:p w14:paraId="01EC74A8" w14:textId="77777777" w:rsidR="00F62336" w:rsidRDefault="00F62336" w:rsidP="00787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EAABE" w14:textId="7CB5F511" w:rsidR="0078758C" w:rsidRDefault="0078758C">
    <w:pPr>
      <w:pStyle w:val="Header"/>
    </w:pPr>
    <w:r>
      <w:rPr>
        <w:noProof/>
      </w:rPr>
      <w:pict w14:anchorId="66FFC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10"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4AC67" w14:textId="5F1469E8" w:rsidR="0078758C" w:rsidRDefault="0078758C">
    <w:pPr>
      <w:pStyle w:val="Header"/>
    </w:pPr>
    <w:r>
      <w:rPr>
        <w:noProof/>
      </w:rPr>
      <w:pict w14:anchorId="1F7B7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11"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4F662" w14:textId="4E2EE501" w:rsidR="0078758C" w:rsidRDefault="0078758C">
    <w:pPr>
      <w:pStyle w:val="Header"/>
    </w:pPr>
    <w:r>
      <w:rPr>
        <w:noProof/>
      </w:rPr>
      <w:pict w14:anchorId="344B7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355109"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85BAF"/>
    <w:multiLevelType w:val="hybridMultilevel"/>
    <w:tmpl w:val="CB04FF0A"/>
    <w:lvl w:ilvl="0" w:tplc="6A245632">
      <w:start w:val="1"/>
      <w:numFmt w:val="decimal"/>
      <w:lvlText w:val="%1."/>
      <w:lvlJc w:val="left"/>
      <w:pPr>
        <w:ind w:left="720" w:hanging="360"/>
      </w:pPr>
      <w:rPr>
        <w:rFonts w:hint="default"/>
      </w:rPr>
    </w:lvl>
    <w:lvl w:ilvl="1" w:tplc="3DD0C23E" w:tentative="1">
      <w:start w:val="1"/>
      <w:numFmt w:val="lowerLetter"/>
      <w:lvlText w:val="%2."/>
      <w:lvlJc w:val="left"/>
      <w:pPr>
        <w:ind w:left="1440" w:hanging="360"/>
      </w:pPr>
    </w:lvl>
    <w:lvl w:ilvl="2" w:tplc="5996353A" w:tentative="1">
      <w:start w:val="1"/>
      <w:numFmt w:val="lowerRoman"/>
      <w:lvlText w:val="%3."/>
      <w:lvlJc w:val="right"/>
      <w:pPr>
        <w:ind w:left="2160" w:hanging="180"/>
      </w:pPr>
    </w:lvl>
    <w:lvl w:ilvl="3" w:tplc="7A1E53CA" w:tentative="1">
      <w:start w:val="1"/>
      <w:numFmt w:val="decimal"/>
      <w:lvlText w:val="%4."/>
      <w:lvlJc w:val="left"/>
      <w:pPr>
        <w:ind w:left="2880" w:hanging="360"/>
      </w:pPr>
    </w:lvl>
    <w:lvl w:ilvl="4" w:tplc="D5EC434C" w:tentative="1">
      <w:start w:val="1"/>
      <w:numFmt w:val="lowerLetter"/>
      <w:lvlText w:val="%5."/>
      <w:lvlJc w:val="left"/>
      <w:pPr>
        <w:ind w:left="3600" w:hanging="360"/>
      </w:pPr>
    </w:lvl>
    <w:lvl w:ilvl="5" w:tplc="0EFC53A6" w:tentative="1">
      <w:start w:val="1"/>
      <w:numFmt w:val="lowerRoman"/>
      <w:lvlText w:val="%6."/>
      <w:lvlJc w:val="right"/>
      <w:pPr>
        <w:ind w:left="4320" w:hanging="180"/>
      </w:pPr>
    </w:lvl>
    <w:lvl w:ilvl="6" w:tplc="7EB67858" w:tentative="1">
      <w:start w:val="1"/>
      <w:numFmt w:val="decimal"/>
      <w:lvlText w:val="%7."/>
      <w:lvlJc w:val="left"/>
      <w:pPr>
        <w:ind w:left="5040" w:hanging="360"/>
      </w:pPr>
    </w:lvl>
    <w:lvl w:ilvl="7" w:tplc="284C3BFA" w:tentative="1">
      <w:start w:val="1"/>
      <w:numFmt w:val="lowerLetter"/>
      <w:lvlText w:val="%8."/>
      <w:lvlJc w:val="left"/>
      <w:pPr>
        <w:ind w:left="5760" w:hanging="360"/>
      </w:pPr>
    </w:lvl>
    <w:lvl w:ilvl="8" w:tplc="439AF182" w:tentative="1">
      <w:start w:val="1"/>
      <w:numFmt w:val="lowerRoman"/>
      <w:lvlText w:val="%9."/>
      <w:lvlJc w:val="right"/>
      <w:pPr>
        <w:ind w:left="6480" w:hanging="180"/>
      </w:pPr>
    </w:lvl>
  </w:abstractNum>
  <w:abstractNum w:abstractNumId="1" w15:restartNumberingAfterBreak="0">
    <w:nsid w:val="2BBA2C93"/>
    <w:multiLevelType w:val="multilevel"/>
    <w:tmpl w:val="040C0029"/>
    <w:lvl w:ilvl="0">
      <w:start w:val="1"/>
      <w:numFmt w:val="decimal"/>
      <w:pStyle w:val="Heading1"/>
      <w:suff w:val="space"/>
      <w:lvlText w:val="Chapitre %1"/>
      <w:lvlJc w:val="left"/>
      <w:pPr>
        <w:ind w:left="0" w:firstLine="0"/>
      </w:pPr>
    </w:lvl>
    <w:lvl w:ilvl="1">
      <w:start w:val="1"/>
      <w:numFmt w:val="none"/>
      <w:pStyle w:val="Heading2"/>
      <w:suff w:val="nothing"/>
      <w:lvlText w:val=""/>
      <w:lvlJc w:val="left"/>
      <w:pPr>
        <w:ind w:left="0" w:firstLine="0"/>
      </w:pPr>
      <w:rPr>
        <w:b/>
        <w:bCs/>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none"/>
      <w:pStyle w:val="Heading3"/>
      <w:suff w:val="nothing"/>
      <w:lvlText w:val=""/>
      <w:lvlJc w:val="left"/>
      <w:pPr>
        <w:ind w:left="0" w:firstLine="0"/>
      </w:pPr>
      <w:rPr>
        <w:strike w:val="0"/>
        <w:dstrike w:val="0"/>
        <w:color w:val="auto"/>
        <w:u w:val="none"/>
        <w:effect w:val="none"/>
      </w:rPr>
    </w:lvl>
    <w:lvl w:ilvl="3">
      <w:start w:val="1"/>
      <w:numFmt w:val="none"/>
      <w:pStyle w:val="Heading4"/>
      <w:suff w:val="nothing"/>
      <w:lvlText w:val=""/>
      <w:lvlJc w:val="left"/>
      <w:pPr>
        <w:ind w:left="0" w:firstLine="0"/>
      </w:pPr>
      <w:rPr>
        <w:color w:val="auto"/>
      </w:rPr>
    </w:lvl>
    <w:lvl w:ilvl="4">
      <w:start w:val="1"/>
      <w:numFmt w:val="none"/>
      <w:pStyle w:val="Heading5"/>
      <w:suff w:val="nothing"/>
      <w:lvlText w:val=""/>
      <w:lvlJc w:val="left"/>
      <w:pPr>
        <w:ind w:left="0" w:firstLine="0"/>
      </w:pPr>
      <w:rPr>
        <w:color w:val="auto"/>
      </w:rPr>
    </w:lvl>
    <w:lvl w:ilvl="5">
      <w:start w:val="1"/>
      <w:numFmt w:val="none"/>
      <w:pStyle w:val="Heading6"/>
      <w:suff w:val="nothing"/>
      <w:lvlText w:val=""/>
      <w:lvlJc w:val="left"/>
      <w:pPr>
        <w:ind w:left="0" w:firstLine="0"/>
      </w:pPr>
      <w:rPr>
        <w:color w:val="auto"/>
      </w:r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 w15:restartNumberingAfterBreak="0">
    <w:nsid w:val="33BE4185"/>
    <w:multiLevelType w:val="hybridMultilevel"/>
    <w:tmpl w:val="0FE28ED0"/>
    <w:lvl w:ilvl="0" w:tplc="06DC6558">
      <w:start w:val="1"/>
      <w:numFmt w:val="decimal"/>
      <w:lvlText w:val="%1."/>
      <w:lvlJc w:val="left"/>
      <w:pPr>
        <w:ind w:left="720" w:hanging="360"/>
      </w:pPr>
      <w:rPr>
        <w:rFonts w:hint="default"/>
      </w:rPr>
    </w:lvl>
    <w:lvl w:ilvl="1" w:tplc="53C079F2" w:tentative="1">
      <w:start w:val="1"/>
      <w:numFmt w:val="lowerLetter"/>
      <w:lvlText w:val="%2."/>
      <w:lvlJc w:val="left"/>
      <w:pPr>
        <w:ind w:left="1440" w:hanging="360"/>
      </w:pPr>
    </w:lvl>
    <w:lvl w:ilvl="2" w:tplc="E002502A" w:tentative="1">
      <w:start w:val="1"/>
      <w:numFmt w:val="lowerRoman"/>
      <w:lvlText w:val="%3."/>
      <w:lvlJc w:val="right"/>
      <w:pPr>
        <w:ind w:left="2160" w:hanging="180"/>
      </w:pPr>
    </w:lvl>
    <w:lvl w:ilvl="3" w:tplc="B47EC9FE" w:tentative="1">
      <w:start w:val="1"/>
      <w:numFmt w:val="decimal"/>
      <w:lvlText w:val="%4."/>
      <w:lvlJc w:val="left"/>
      <w:pPr>
        <w:ind w:left="2880" w:hanging="360"/>
      </w:pPr>
    </w:lvl>
    <w:lvl w:ilvl="4" w:tplc="9C46BAE0" w:tentative="1">
      <w:start w:val="1"/>
      <w:numFmt w:val="lowerLetter"/>
      <w:lvlText w:val="%5."/>
      <w:lvlJc w:val="left"/>
      <w:pPr>
        <w:ind w:left="3600" w:hanging="360"/>
      </w:pPr>
    </w:lvl>
    <w:lvl w:ilvl="5" w:tplc="D640CC12" w:tentative="1">
      <w:start w:val="1"/>
      <w:numFmt w:val="lowerRoman"/>
      <w:lvlText w:val="%6."/>
      <w:lvlJc w:val="right"/>
      <w:pPr>
        <w:ind w:left="4320" w:hanging="180"/>
      </w:pPr>
    </w:lvl>
    <w:lvl w:ilvl="6" w:tplc="8DA0DD30" w:tentative="1">
      <w:start w:val="1"/>
      <w:numFmt w:val="decimal"/>
      <w:lvlText w:val="%7."/>
      <w:lvlJc w:val="left"/>
      <w:pPr>
        <w:ind w:left="5040" w:hanging="360"/>
      </w:pPr>
    </w:lvl>
    <w:lvl w:ilvl="7" w:tplc="1C1E23B0" w:tentative="1">
      <w:start w:val="1"/>
      <w:numFmt w:val="lowerLetter"/>
      <w:lvlText w:val="%8."/>
      <w:lvlJc w:val="left"/>
      <w:pPr>
        <w:ind w:left="5760" w:hanging="360"/>
      </w:pPr>
    </w:lvl>
    <w:lvl w:ilvl="8" w:tplc="92A67C88" w:tentative="1">
      <w:start w:val="1"/>
      <w:numFmt w:val="lowerRoman"/>
      <w:lvlText w:val="%9."/>
      <w:lvlJc w:val="right"/>
      <w:pPr>
        <w:ind w:left="6480" w:hanging="180"/>
      </w:pPr>
    </w:lvl>
  </w:abstractNum>
  <w:abstractNum w:abstractNumId="3" w15:restartNumberingAfterBreak="0">
    <w:nsid w:val="53D25452"/>
    <w:multiLevelType w:val="multilevel"/>
    <w:tmpl w:val="0D3E5CC4"/>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4" w15:restartNumberingAfterBreak="0">
    <w:nsid w:val="574D5B9D"/>
    <w:multiLevelType w:val="hybridMultilevel"/>
    <w:tmpl w:val="94BC8154"/>
    <w:lvl w:ilvl="0" w:tplc="E588159A">
      <w:start w:val="1"/>
      <w:numFmt w:val="decimal"/>
      <w:lvlText w:val="%1."/>
      <w:lvlJc w:val="left"/>
      <w:pPr>
        <w:ind w:left="360" w:hanging="360"/>
      </w:pPr>
      <w:rPr>
        <w:color w:val="auto"/>
      </w:rPr>
    </w:lvl>
    <w:lvl w:ilvl="1" w:tplc="0018002A">
      <w:start w:val="1"/>
      <w:numFmt w:val="lowerLetter"/>
      <w:lvlText w:val="%2."/>
      <w:lvlJc w:val="left"/>
      <w:pPr>
        <w:ind w:left="1156" w:hanging="360"/>
      </w:pPr>
    </w:lvl>
    <w:lvl w:ilvl="2" w:tplc="8E82984E">
      <w:start w:val="1"/>
      <w:numFmt w:val="lowerRoman"/>
      <w:lvlText w:val="%3."/>
      <w:lvlJc w:val="right"/>
      <w:pPr>
        <w:ind w:left="1876" w:hanging="180"/>
      </w:pPr>
    </w:lvl>
    <w:lvl w:ilvl="3" w:tplc="7DE67E4A">
      <w:start w:val="1"/>
      <w:numFmt w:val="decimal"/>
      <w:lvlText w:val="%4."/>
      <w:lvlJc w:val="left"/>
      <w:pPr>
        <w:ind w:left="2596" w:hanging="360"/>
      </w:pPr>
    </w:lvl>
    <w:lvl w:ilvl="4" w:tplc="53CAEB86">
      <w:start w:val="1"/>
      <w:numFmt w:val="lowerLetter"/>
      <w:lvlText w:val="%5."/>
      <w:lvlJc w:val="left"/>
      <w:pPr>
        <w:ind w:left="3316" w:hanging="360"/>
      </w:pPr>
    </w:lvl>
    <w:lvl w:ilvl="5" w:tplc="FD4A981A">
      <w:start w:val="1"/>
      <w:numFmt w:val="lowerRoman"/>
      <w:lvlText w:val="%6."/>
      <w:lvlJc w:val="right"/>
      <w:pPr>
        <w:ind w:left="4036" w:hanging="180"/>
      </w:pPr>
    </w:lvl>
    <w:lvl w:ilvl="6" w:tplc="B2D2B40A">
      <w:start w:val="1"/>
      <w:numFmt w:val="decimal"/>
      <w:lvlText w:val="%7."/>
      <w:lvlJc w:val="left"/>
      <w:pPr>
        <w:ind w:left="4756" w:hanging="360"/>
      </w:pPr>
    </w:lvl>
    <w:lvl w:ilvl="7" w:tplc="696247B2">
      <w:start w:val="1"/>
      <w:numFmt w:val="lowerLetter"/>
      <w:lvlText w:val="%8."/>
      <w:lvlJc w:val="left"/>
      <w:pPr>
        <w:ind w:left="5476" w:hanging="360"/>
      </w:pPr>
    </w:lvl>
    <w:lvl w:ilvl="8" w:tplc="D1B482D2">
      <w:start w:val="1"/>
      <w:numFmt w:val="lowerRoman"/>
      <w:lvlText w:val="%9."/>
      <w:lvlJc w:val="right"/>
      <w:pPr>
        <w:ind w:left="6196" w:hanging="180"/>
      </w:pPr>
    </w:lvl>
  </w:abstractNum>
  <w:abstractNum w:abstractNumId="5" w15:restartNumberingAfterBreak="0">
    <w:nsid w:val="63F16A37"/>
    <w:multiLevelType w:val="hybridMultilevel"/>
    <w:tmpl w:val="2B6E70BC"/>
    <w:lvl w:ilvl="0" w:tplc="D22ED068">
      <w:start w:val="1"/>
      <w:numFmt w:val="bullet"/>
      <w:lvlText w:val=""/>
      <w:lvlJc w:val="left"/>
      <w:pPr>
        <w:ind w:left="720" w:hanging="360"/>
      </w:pPr>
      <w:rPr>
        <w:rFonts w:ascii="Symbol" w:hAnsi="Symbol" w:hint="default"/>
      </w:rPr>
    </w:lvl>
    <w:lvl w:ilvl="1" w:tplc="C41C0E40">
      <w:start w:val="1"/>
      <w:numFmt w:val="bullet"/>
      <w:lvlText w:val="o"/>
      <w:lvlJc w:val="left"/>
      <w:pPr>
        <w:ind w:left="1440" w:hanging="360"/>
      </w:pPr>
      <w:rPr>
        <w:rFonts w:ascii="Courier New" w:hAnsi="Courier New" w:cs="Courier New" w:hint="default"/>
      </w:rPr>
    </w:lvl>
    <w:lvl w:ilvl="2" w:tplc="FA009C5C">
      <w:start w:val="1"/>
      <w:numFmt w:val="bullet"/>
      <w:lvlText w:val=""/>
      <w:lvlJc w:val="left"/>
      <w:pPr>
        <w:ind w:left="2160" w:hanging="360"/>
      </w:pPr>
      <w:rPr>
        <w:rFonts w:ascii="Wingdings" w:hAnsi="Wingdings" w:hint="default"/>
      </w:rPr>
    </w:lvl>
    <w:lvl w:ilvl="3" w:tplc="013CBEB4">
      <w:start w:val="1"/>
      <w:numFmt w:val="bullet"/>
      <w:lvlText w:val=""/>
      <w:lvlJc w:val="left"/>
      <w:pPr>
        <w:ind w:left="2880" w:hanging="360"/>
      </w:pPr>
      <w:rPr>
        <w:rFonts w:ascii="Symbol" w:hAnsi="Symbol" w:hint="default"/>
      </w:rPr>
    </w:lvl>
    <w:lvl w:ilvl="4" w:tplc="B6F8BCB0">
      <w:start w:val="1"/>
      <w:numFmt w:val="bullet"/>
      <w:lvlText w:val="o"/>
      <w:lvlJc w:val="left"/>
      <w:pPr>
        <w:ind w:left="3600" w:hanging="360"/>
      </w:pPr>
      <w:rPr>
        <w:rFonts w:ascii="Courier New" w:hAnsi="Courier New" w:cs="Courier New" w:hint="default"/>
      </w:rPr>
    </w:lvl>
    <w:lvl w:ilvl="5" w:tplc="3500B168">
      <w:start w:val="1"/>
      <w:numFmt w:val="bullet"/>
      <w:lvlText w:val=""/>
      <w:lvlJc w:val="left"/>
      <w:pPr>
        <w:ind w:left="4320" w:hanging="360"/>
      </w:pPr>
      <w:rPr>
        <w:rFonts w:ascii="Wingdings" w:hAnsi="Wingdings" w:hint="default"/>
      </w:rPr>
    </w:lvl>
    <w:lvl w:ilvl="6" w:tplc="58B479E4">
      <w:start w:val="1"/>
      <w:numFmt w:val="bullet"/>
      <w:lvlText w:val=""/>
      <w:lvlJc w:val="left"/>
      <w:pPr>
        <w:ind w:left="5040" w:hanging="360"/>
      </w:pPr>
      <w:rPr>
        <w:rFonts w:ascii="Symbol" w:hAnsi="Symbol" w:hint="default"/>
      </w:rPr>
    </w:lvl>
    <w:lvl w:ilvl="7" w:tplc="8DD0E9EA">
      <w:start w:val="1"/>
      <w:numFmt w:val="bullet"/>
      <w:lvlText w:val="o"/>
      <w:lvlJc w:val="left"/>
      <w:pPr>
        <w:ind w:left="5760" w:hanging="360"/>
      </w:pPr>
      <w:rPr>
        <w:rFonts w:ascii="Courier New" w:hAnsi="Courier New" w:cs="Courier New" w:hint="default"/>
      </w:rPr>
    </w:lvl>
    <w:lvl w:ilvl="8" w:tplc="4524DB3E">
      <w:start w:val="1"/>
      <w:numFmt w:val="bullet"/>
      <w:lvlText w:val=""/>
      <w:lvlJc w:val="left"/>
      <w:pPr>
        <w:ind w:left="6480" w:hanging="360"/>
      </w:pPr>
      <w:rPr>
        <w:rFonts w:ascii="Wingdings" w:hAnsi="Wingdings" w:hint="default"/>
      </w:rPr>
    </w:lvl>
  </w:abstractNum>
  <w:num w:numId="1" w16cid:durableId="857423849">
    <w:abstractNumId w:val="1"/>
  </w:num>
  <w:num w:numId="2" w16cid:durableId="12050222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1512804">
    <w:abstractNumId w:val="5"/>
  </w:num>
  <w:num w:numId="4" w16cid:durableId="613748875">
    <w:abstractNumId w:val="5"/>
  </w:num>
  <w:num w:numId="5" w16cid:durableId="32577291">
    <w:abstractNumId w:val="3"/>
  </w:num>
  <w:num w:numId="6" w16cid:durableId="13857205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8817493">
    <w:abstractNumId w:val="4"/>
  </w:num>
  <w:num w:numId="8" w16cid:durableId="496193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6772656">
    <w:abstractNumId w:val="2"/>
  </w:num>
  <w:num w:numId="10" w16cid:durableId="1312170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7AE"/>
    <w:rsid w:val="0002544D"/>
    <w:rsid w:val="000350F4"/>
    <w:rsid w:val="00063166"/>
    <w:rsid w:val="00070A09"/>
    <w:rsid w:val="00087CB3"/>
    <w:rsid w:val="00093AFF"/>
    <w:rsid w:val="000A196C"/>
    <w:rsid w:val="00100175"/>
    <w:rsid w:val="00104F93"/>
    <w:rsid w:val="00104FB6"/>
    <w:rsid w:val="00107C10"/>
    <w:rsid w:val="001378CC"/>
    <w:rsid w:val="001917D5"/>
    <w:rsid w:val="00195B62"/>
    <w:rsid w:val="001B550F"/>
    <w:rsid w:val="001D6D2F"/>
    <w:rsid w:val="001D7F4E"/>
    <w:rsid w:val="00207D1D"/>
    <w:rsid w:val="00222477"/>
    <w:rsid w:val="002350F3"/>
    <w:rsid w:val="00240224"/>
    <w:rsid w:val="00246B32"/>
    <w:rsid w:val="0026307D"/>
    <w:rsid w:val="002E63EB"/>
    <w:rsid w:val="00314714"/>
    <w:rsid w:val="00320E06"/>
    <w:rsid w:val="00332C9A"/>
    <w:rsid w:val="00340CAE"/>
    <w:rsid w:val="0034292F"/>
    <w:rsid w:val="003574DC"/>
    <w:rsid w:val="00373C1D"/>
    <w:rsid w:val="003B5AE3"/>
    <w:rsid w:val="003D1728"/>
    <w:rsid w:val="003D5041"/>
    <w:rsid w:val="003D615B"/>
    <w:rsid w:val="003E1558"/>
    <w:rsid w:val="00403247"/>
    <w:rsid w:val="0041315D"/>
    <w:rsid w:val="004138D1"/>
    <w:rsid w:val="004142D6"/>
    <w:rsid w:val="00415BD6"/>
    <w:rsid w:val="00480292"/>
    <w:rsid w:val="0048208E"/>
    <w:rsid w:val="00485898"/>
    <w:rsid w:val="00494389"/>
    <w:rsid w:val="004B387F"/>
    <w:rsid w:val="004C0382"/>
    <w:rsid w:val="00510626"/>
    <w:rsid w:val="00557EE1"/>
    <w:rsid w:val="00571190"/>
    <w:rsid w:val="00572572"/>
    <w:rsid w:val="00573C41"/>
    <w:rsid w:val="0058331D"/>
    <w:rsid w:val="00586BB6"/>
    <w:rsid w:val="005D2935"/>
    <w:rsid w:val="006122A8"/>
    <w:rsid w:val="00622E40"/>
    <w:rsid w:val="006425FC"/>
    <w:rsid w:val="00645298"/>
    <w:rsid w:val="00656BAF"/>
    <w:rsid w:val="00662461"/>
    <w:rsid w:val="00685335"/>
    <w:rsid w:val="006A2BD7"/>
    <w:rsid w:val="006A3C58"/>
    <w:rsid w:val="006C304C"/>
    <w:rsid w:val="00710B63"/>
    <w:rsid w:val="0071243C"/>
    <w:rsid w:val="00785AED"/>
    <w:rsid w:val="0078758C"/>
    <w:rsid w:val="007E4CD6"/>
    <w:rsid w:val="007F6C5B"/>
    <w:rsid w:val="00832301"/>
    <w:rsid w:val="00834324"/>
    <w:rsid w:val="0089059F"/>
    <w:rsid w:val="008B7539"/>
    <w:rsid w:val="008C3D7C"/>
    <w:rsid w:val="008E34A9"/>
    <w:rsid w:val="008E7809"/>
    <w:rsid w:val="008F1BE1"/>
    <w:rsid w:val="008F301C"/>
    <w:rsid w:val="00911BB4"/>
    <w:rsid w:val="00927606"/>
    <w:rsid w:val="009315FE"/>
    <w:rsid w:val="00943B2D"/>
    <w:rsid w:val="009518A7"/>
    <w:rsid w:val="00953A3A"/>
    <w:rsid w:val="009A0D86"/>
    <w:rsid w:val="009A1F1E"/>
    <w:rsid w:val="009C17C9"/>
    <w:rsid w:val="00A2196C"/>
    <w:rsid w:val="00A64E3A"/>
    <w:rsid w:val="00AA254C"/>
    <w:rsid w:val="00AE777C"/>
    <w:rsid w:val="00AF4597"/>
    <w:rsid w:val="00B21C99"/>
    <w:rsid w:val="00B34EC2"/>
    <w:rsid w:val="00B362AF"/>
    <w:rsid w:val="00B47D04"/>
    <w:rsid w:val="00B546E4"/>
    <w:rsid w:val="00B60304"/>
    <w:rsid w:val="00B60A4C"/>
    <w:rsid w:val="00B93732"/>
    <w:rsid w:val="00BA62E4"/>
    <w:rsid w:val="00BB5E5C"/>
    <w:rsid w:val="00BC4521"/>
    <w:rsid w:val="00BC5FAF"/>
    <w:rsid w:val="00BD64A3"/>
    <w:rsid w:val="00C353FA"/>
    <w:rsid w:val="00C74A31"/>
    <w:rsid w:val="00C858C5"/>
    <w:rsid w:val="00C96E79"/>
    <w:rsid w:val="00CB2995"/>
    <w:rsid w:val="00CC4BFA"/>
    <w:rsid w:val="00CD2DD3"/>
    <w:rsid w:val="00D55CFD"/>
    <w:rsid w:val="00D60D7E"/>
    <w:rsid w:val="00DA5F71"/>
    <w:rsid w:val="00DD128F"/>
    <w:rsid w:val="00DD1BDB"/>
    <w:rsid w:val="00DD2641"/>
    <w:rsid w:val="00E335D5"/>
    <w:rsid w:val="00E4320B"/>
    <w:rsid w:val="00E5339A"/>
    <w:rsid w:val="00E55C7B"/>
    <w:rsid w:val="00E563FC"/>
    <w:rsid w:val="00E72DDC"/>
    <w:rsid w:val="00E807AE"/>
    <w:rsid w:val="00E817D9"/>
    <w:rsid w:val="00ED23E7"/>
    <w:rsid w:val="00F62336"/>
    <w:rsid w:val="00F70B67"/>
    <w:rsid w:val="00FB50C7"/>
    <w:rsid w:val="00FC76EE"/>
    <w:rsid w:val="00FD22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F44E8"/>
  <w15:chartTrackingRefBased/>
  <w15:docId w15:val="{931EA1C0-6205-4FBF-8F42-0922B6A2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298"/>
    <w:pPr>
      <w:spacing w:line="256" w:lineRule="auto"/>
    </w:pPr>
    <w:rPr>
      <w:lang w:val="en-US"/>
    </w:rPr>
  </w:style>
  <w:style w:type="paragraph" w:styleId="Heading1">
    <w:name w:val="heading 1"/>
    <w:basedOn w:val="Normal"/>
    <w:next w:val="Normal"/>
    <w:link w:val="Heading1Char"/>
    <w:uiPriority w:val="9"/>
    <w:qFormat/>
    <w:rsid w:val="00E807AE"/>
    <w:pPr>
      <w:keepNext/>
      <w:keepLines/>
      <w:numPr>
        <w:numId w:val="1"/>
      </w:numPr>
      <w:spacing w:before="480" w:after="0" w:line="276"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rsid w:val="00E807AE"/>
    <w:pPr>
      <w:keepNext/>
      <w:keepLines/>
      <w:numPr>
        <w:ilvl w:val="1"/>
        <w:numId w:val="1"/>
      </w:numPr>
      <w:spacing w:before="200" w:after="0" w:line="276"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semiHidden/>
    <w:unhideWhenUsed/>
    <w:qFormat/>
    <w:rsid w:val="00E807AE"/>
    <w:pPr>
      <w:keepNext/>
      <w:keepLines/>
      <w:numPr>
        <w:ilvl w:val="2"/>
        <w:numId w:val="1"/>
      </w:numPr>
      <w:spacing w:before="120" w:after="120" w:line="276"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E807AE"/>
    <w:pPr>
      <w:keepNext/>
      <w:keepLines/>
      <w:numPr>
        <w:ilvl w:val="3"/>
        <w:numId w:val="1"/>
      </w:numPr>
      <w:spacing w:before="200" w:after="120" w:line="276"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semiHidden/>
    <w:unhideWhenUsed/>
    <w:qFormat/>
    <w:rsid w:val="00E807AE"/>
    <w:pPr>
      <w:keepNext/>
      <w:keepLines/>
      <w:numPr>
        <w:ilvl w:val="4"/>
        <w:numId w:val="1"/>
      </w:numPr>
      <w:spacing w:before="200" w:after="120" w:line="276" w:lineRule="auto"/>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E807AE"/>
    <w:pPr>
      <w:keepNext/>
      <w:keepLines/>
      <w:numPr>
        <w:ilvl w:val="5"/>
        <w:numId w:val="1"/>
      </w:numPr>
      <w:spacing w:before="200" w:after="120" w:line="276" w:lineRule="auto"/>
      <w:outlineLvl w:val="5"/>
    </w:pPr>
    <w:rPr>
      <w:rFonts w:ascii="Times New Roman" w:eastAsiaTheme="majorEastAsia" w:hAnsi="Times New Roman" w:cstheme="majorBidi"/>
      <w:b/>
      <w:iCs/>
      <w:sz w:val="24"/>
    </w:rPr>
  </w:style>
  <w:style w:type="paragraph" w:styleId="Heading7">
    <w:name w:val="heading 7"/>
    <w:basedOn w:val="Normal"/>
    <w:next w:val="Normal"/>
    <w:link w:val="Heading7Char"/>
    <w:uiPriority w:val="9"/>
    <w:semiHidden/>
    <w:unhideWhenUsed/>
    <w:qFormat/>
    <w:rsid w:val="00E807AE"/>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807AE"/>
    <w:pPr>
      <w:keepNext/>
      <w:keepLines/>
      <w:numPr>
        <w:ilvl w:val="7"/>
        <w:numId w:val="1"/>
      </w:numPr>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E807AE"/>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7AE"/>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E807A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semiHidden/>
    <w:rsid w:val="00E807AE"/>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E807AE"/>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E807AE"/>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E807AE"/>
    <w:rPr>
      <w:rFonts w:ascii="Times New Roman" w:eastAsiaTheme="majorEastAsia" w:hAnsi="Times New Roman" w:cstheme="majorBidi"/>
      <w:b/>
      <w:iCs/>
      <w:sz w:val="24"/>
    </w:rPr>
  </w:style>
  <w:style w:type="character" w:customStyle="1" w:styleId="Heading7Char">
    <w:name w:val="Heading 7 Char"/>
    <w:basedOn w:val="DefaultParagraphFont"/>
    <w:link w:val="Heading7"/>
    <w:uiPriority w:val="9"/>
    <w:semiHidden/>
    <w:rsid w:val="00E807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807AE"/>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E807AE"/>
    <w:rPr>
      <w:rFonts w:asciiTheme="majorHAnsi" w:eastAsiaTheme="majorEastAsia" w:hAnsiTheme="majorHAnsi" w:cstheme="majorBidi"/>
      <w:i/>
      <w:iCs/>
      <w:color w:val="404040" w:themeColor="text1" w:themeTint="BF"/>
      <w:sz w:val="20"/>
      <w:szCs w:val="20"/>
    </w:rPr>
  </w:style>
  <w:style w:type="paragraph" w:customStyle="1" w:styleId="msonormal0">
    <w:name w:val="msonormal"/>
    <w:basedOn w:val="Normal"/>
    <w:rsid w:val="00E807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aption">
    <w:name w:val="caption"/>
    <w:basedOn w:val="Normal"/>
    <w:next w:val="Normal"/>
    <w:uiPriority w:val="35"/>
    <w:semiHidden/>
    <w:unhideWhenUsed/>
    <w:qFormat/>
    <w:rsid w:val="00E807AE"/>
    <w:pPr>
      <w:spacing w:after="200" w:line="240" w:lineRule="auto"/>
    </w:pPr>
    <w:rPr>
      <w:i/>
      <w:iCs/>
      <w:color w:val="44546A" w:themeColor="text2"/>
      <w:sz w:val="18"/>
      <w:szCs w:val="18"/>
    </w:rPr>
  </w:style>
  <w:style w:type="paragraph" w:styleId="ListParagraph">
    <w:name w:val="List Paragraph"/>
    <w:basedOn w:val="Normal"/>
    <w:uiPriority w:val="34"/>
    <w:qFormat/>
    <w:rsid w:val="00E807AE"/>
    <w:pPr>
      <w:ind w:left="720"/>
      <w:contextualSpacing/>
    </w:pPr>
  </w:style>
  <w:style w:type="table" w:styleId="TableGrid">
    <w:name w:val="Table Grid"/>
    <w:basedOn w:val="TableNormal"/>
    <w:uiPriority w:val="59"/>
    <w:rsid w:val="00E807AE"/>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9">
    <w:name w:val="Grille du tableau29"/>
    <w:basedOn w:val="TableNormal"/>
    <w:uiPriority w:val="39"/>
    <w:rsid w:val="00E8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
    <w:name w:val="Grille du tableau30"/>
    <w:basedOn w:val="TableNormal"/>
    <w:uiPriority w:val="39"/>
    <w:rsid w:val="00E807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1">
    <w:name w:val="Grille du tableau301"/>
    <w:basedOn w:val="TableNormal"/>
    <w:uiPriority w:val="39"/>
    <w:rsid w:val="00E80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07AE"/>
    <w:rPr>
      <w:color w:val="0000FF"/>
      <w:u w:val="single"/>
    </w:rPr>
  </w:style>
  <w:style w:type="paragraph" w:styleId="BalloonText">
    <w:name w:val="Balloon Text"/>
    <w:basedOn w:val="Normal"/>
    <w:link w:val="BalloonTextChar"/>
    <w:uiPriority w:val="99"/>
    <w:semiHidden/>
    <w:unhideWhenUsed/>
    <w:rsid w:val="00927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606"/>
    <w:rPr>
      <w:rFonts w:ascii="Segoe UI" w:hAnsi="Segoe UI" w:cs="Segoe UI"/>
      <w:sz w:val="18"/>
      <w:szCs w:val="18"/>
    </w:rPr>
  </w:style>
  <w:style w:type="character" w:styleId="CommentReference">
    <w:name w:val="annotation reference"/>
    <w:basedOn w:val="DefaultParagraphFont"/>
    <w:uiPriority w:val="99"/>
    <w:semiHidden/>
    <w:unhideWhenUsed/>
    <w:rsid w:val="00B34EC2"/>
    <w:rPr>
      <w:sz w:val="16"/>
      <w:szCs w:val="16"/>
    </w:rPr>
  </w:style>
  <w:style w:type="paragraph" w:styleId="CommentText">
    <w:name w:val="annotation text"/>
    <w:basedOn w:val="Normal"/>
    <w:link w:val="CommentTextChar"/>
    <w:uiPriority w:val="99"/>
    <w:semiHidden/>
    <w:unhideWhenUsed/>
    <w:rsid w:val="00B34EC2"/>
    <w:pPr>
      <w:spacing w:line="240" w:lineRule="auto"/>
    </w:pPr>
    <w:rPr>
      <w:sz w:val="20"/>
      <w:szCs w:val="20"/>
    </w:rPr>
  </w:style>
  <w:style w:type="character" w:customStyle="1" w:styleId="CommentTextChar">
    <w:name w:val="Comment Text Char"/>
    <w:basedOn w:val="DefaultParagraphFont"/>
    <w:link w:val="CommentText"/>
    <w:uiPriority w:val="99"/>
    <w:semiHidden/>
    <w:rsid w:val="00B34EC2"/>
    <w:rPr>
      <w:sz w:val="20"/>
      <w:szCs w:val="20"/>
    </w:rPr>
  </w:style>
  <w:style w:type="paragraph" w:styleId="CommentSubject">
    <w:name w:val="annotation subject"/>
    <w:basedOn w:val="CommentText"/>
    <w:next w:val="CommentText"/>
    <w:link w:val="CommentSubjectChar"/>
    <w:uiPriority w:val="99"/>
    <w:semiHidden/>
    <w:unhideWhenUsed/>
    <w:rsid w:val="00B34EC2"/>
    <w:rPr>
      <w:b/>
      <w:bCs/>
    </w:rPr>
  </w:style>
  <w:style w:type="character" w:customStyle="1" w:styleId="CommentSubjectChar">
    <w:name w:val="Comment Subject Char"/>
    <w:basedOn w:val="CommentTextChar"/>
    <w:link w:val="CommentSubject"/>
    <w:uiPriority w:val="99"/>
    <w:semiHidden/>
    <w:rsid w:val="00B34EC2"/>
    <w:rPr>
      <w:b/>
      <w:bCs/>
      <w:sz w:val="20"/>
      <w:szCs w:val="20"/>
    </w:rPr>
  </w:style>
  <w:style w:type="character" w:customStyle="1" w:styleId="UnresolvedMention1">
    <w:name w:val="Unresolved Mention1"/>
    <w:basedOn w:val="DefaultParagraphFont"/>
    <w:uiPriority w:val="99"/>
    <w:semiHidden/>
    <w:unhideWhenUsed/>
    <w:rsid w:val="00BD64A3"/>
    <w:rPr>
      <w:color w:val="605E5C"/>
      <w:shd w:val="clear" w:color="auto" w:fill="E1DFDD"/>
    </w:rPr>
  </w:style>
  <w:style w:type="paragraph" w:styleId="Revision">
    <w:name w:val="Revision"/>
    <w:hidden/>
    <w:uiPriority w:val="99"/>
    <w:semiHidden/>
    <w:rsid w:val="00F70B67"/>
    <w:pPr>
      <w:spacing w:after="0" w:line="240" w:lineRule="auto"/>
    </w:pPr>
  </w:style>
  <w:style w:type="table" w:customStyle="1" w:styleId="Grilledutableau1">
    <w:name w:val="Grille du tableau1"/>
    <w:basedOn w:val="TableNormal"/>
    <w:next w:val="TableGrid"/>
    <w:uiPriority w:val="39"/>
    <w:rsid w:val="00087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58C"/>
    <w:rPr>
      <w:lang w:val="en-US"/>
    </w:rPr>
  </w:style>
  <w:style w:type="paragraph" w:styleId="Footer">
    <w:name w:val="footer"/>
    <w:basedOn w:val="Normal"/>
    <w:link w:val="FooterChar"/>
    <w:uiPriority w:val="99"/>
    <w:unhideWhenUsed/>
    <w:rsid w:val="00787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58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sante.dz/aarn/classific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Graphique%20dans%20Microsoft%20PowerPoint"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Feuil2!$B$46</c:f>
              <c:strCache>
                <c:ptCount val="1"/>
                <c:pt idx="0">
                  <c:v>R</c:v>
                </c:pt>
              </c:strCache>
            </c:strRef>
          </c:tx>
          <c:spPr>
            <a:solidFill>
              <a:srgbClr val="0070C0"/>
            </a:solidFill>
            <a:ln>
              <a:solidFill>
                <a:sysClr val="windowText" lastClr="000000"/>
              </a:solidFill>
            </a:ln>
            <a:effectLst/>
            <a:sp3d>
              <a:contourClr>
                <a:sysClr val="windowText" lastClr="000000"/>
              </a:contourClr>
            </a:sp3d>
          </c:spPr>
          <c:invertIfNegative val="0"/>
          <c:errBars>
            <c:errBarType val="both"/>
            <c:errValType val="percentage"/>
            <c:noEndCap val="0"/>
            <c:val val="5"/>
            <c:spPr>
              <a:noFill/>
              <a:ln w="9525">
                <a:solidFill>
                  <a:schemeClr val="tx1">
                    <a:lumMod val="65000"/>
                    <a:lumOff val="35000"/>
                  </a:schemeClr>
                </a:solidFill>
                <a:round/>
              </a:ln>
              <a:effectLst/>
            </c:spPr>
          </c:errBars>
          <c:cat>
            <c:strRef>
              <c:f>Feuil2!$A$47:$A$55</c:f>
              <c:strCache>
                <c:ptCount val="9"/>
                <c:pt idx="0">
                  <c:v>AMC</c:v>
                </c:pt>
                <c:pt idx="1">
                  <c:v>ATM</c:v>
                </c:pt>
                <c:pt idx="2">
                  <c:v>CIP</c:v>
                </c:pt>
                <c:pt idx="3">
                  <c:v>CRO</c:v>
                </c:pt>
                <c:pt idx="4">
                  <c:v>F</c:v>
                </c:pt>
                <c:pt idx="5">
                  <c:v>IPM</c:v>
                </c:pt>
                <c:pt idx="6">
                  <c:v>MRP</c:v>
                </c:pt>
                <c:pt idx="7">
                  <c:v>SXT</c:v>
                </c:pt>
                <c:pt idx="8">
                  <c:v>TET</c:v>
                </c:pt>
              </c:strCache>
            </c:strRef>
          </c:cat>
          <c:val>
            <c:numRef>
              <c:f>Feuil2!$B$47:$B$55</c:f>
              <c:numCache>
                <c:formatCode>0.00%</c:formatCode>
                <c:ptCount val="9"/>
                <c:pt idx="0">
                  <c:v>0.76923076923076938</c:v>
                </c:pt>
                <c:pt idx="1">
                  <c:v>0.33333333333333326</c:v>
                </c:pt>
                <c:pt idx="2">
                  <c:v>0.46153846153846151</c:v>
                </c:pt>
                <c:pt idx="3">
                  <c:v>1</c:v>
                </c:pt>
                <c:pt idx="4">
                  <c:v>7.6923076923076927E-2</c:v>
                </c:pt>
                <c:pt idx="5">
                  <c:v>0.30769230769230771</c:v>
                </c:pt>
                <c:pt idx="6">
                  <c:v>0.23076923076923075</c:v>
                </c:pt>
                <c:pt idx="7">
                  <c:v>0.33333333333333326</c:v>
                </c:pt>
                <c:pt idx="8">
                  <c:v>0.23076923076923075</c:v>
                </c:pt>
              </c:numCache>
            </c:numRef>
          </c:val>
          <c:extLst>
            <c:ext xmlns:c16="http://schemas.microsoft.com/office/drawing/2014/chart" uri="{C3380CC4-5D6E-409C-BE32-E72D297353CC}">
              <c16:uniqueId val="{00000000-367C-44D6-BCCE-A20054E90809}"/>
            </c:ext>
          </c:extLst>
        </c:ser>
        <c:ser>
          <c:idx val="1"/>
          <c:order val="1"/>
          <c:tx>
            <c:strRef>
              <c:f>Feuil2!$C$46</c:f>
              <c:strCache>
                <c:ptCount val="1"/>
                <c:pt idx="0">
                  <c:v>S</c:v>
                </c:pt>
              </c:strCache>
            </c:strRef>
          </c:tx>
          <c:spPr>
            <a:solidFill>
              <a:srgbClr val="C00000"/>
            </a:solidFill>
            <a:ln>
              <a:solidFill>
                <a:sysClr val="windowText" lastClr="000000"/>
              </a:solidFill>
            </a:ln>
            <a:effectLst/>
            <a:sp3d>
              <a:contourClr>
                <a:sysClr val="windowText" lastClr="000000"/>
              </a:contourClr>
            </a:sp3d>
          </c:spPr>
          <c:invertIfNegative val="0"/>
          <c:errBars>
            <c:errBarType val="both"/>
            <c:errValType val="percentage"/>
            <c:noEndCap val="0"/>
            <c:val val="5"/>
            <c:spPr>
              <a:noFill/>
              <a:ln w="9525">
                <a:solidFill>
                  <a:schemeClr val="tx1">
                    <a:lumMod val="65000"/>
                    <a:lumOff val="35000"/>
                  </a:schemeClr>
                </a:solidFill>
                <a:round/>
              </a:ln>
              <a:effectLst/>
            </c:spPr>
          </c:errBars>
          <c:cat>
            <c:strRef>
              <c:f>Feuil2!$A$47:$A$55</c:f>
              <c:strCache>
                <c:ptCount val="9"/>
                <c:pt idx="0">
                  <c:v>AMC</c:v>
                </c:pt>
                <c:pt idx="1">
                  <c:v>ATM</c:v>
                </c:pt>
                <c:pt idx="2">
                  <c:v>CIP</c:v>
                </c:pt>
                <c:pt idx="3">
                  <c:v>CRO</c:v>
                </c:pt>
                <c:pt idx="4">
                  <c:v>F</c:v>
                </c:pt>
                <c:pt idx="5">
                  <c:v>IPM</c:v>
                </c:pt>
                <c:pt idx="6">
                  <c:v>MRP</c:v>
                </c:pt>
                <c:pt idx="7">
                  <c:v>SXT</c:v>
                </c:pt>
                <c:pt idx="8">
                  <c:v>TET</c:v>
                </c:pt>
              </c:strCache>
            </c:strRef>
          </c:cat>
          <c:val>
            <c:numRef>
              <c:f>Feuil2!$C$47:$C$55</c:f>
              <c:numCache>
                <c:formatCode>0.00%</c:formatCode>
                <c:ptCount val="9"/>
                <c:pt idx="0">
                  <c:v>0.23076923076923075</c:v>
                </c:pt>
                <c:pt idx="1">
                  <c:v>0.66666666666666652</c:v>
                </c:pt>
                <c:pt idx="2">
                  <c:v>0.53846153846153844</c:v>
                </c:pt>
                <c:pt idx="3">
                  <c:v>0</c:v>
                </c:pt>
                <c:pt idx="4">
                  <c:v>0.92307692307692302</c:v>
                </c:pt>
                <c:pt idx="5">
                  <c:v>0.69230769230769229</c:v>
                </c:pt>
                <c:pt idx="6">
                  <c:v>0.76923076923076938</c:v>
                </c:pt>
                <c:pt idx="7">
                  <c:v>0.66666666666666652</c:v>
                </c:pt>
                <c:pt idx="8">
                  <c:v>0.76923076923076938</c:v>
                </c:pt>
              </c:numCache>
            </c:numRef>
          </c:val>
          <c:extLst>
            <c:ext xmlns:c16="http://schemas.microsoft.com/office/drawing/2014/chart" uri="{C3380CC4-5D6E-409C-BE32-E72D297353CC}">
              <c16:uniqueId val="{00000001-367C-44D6-BCCE-A20054E90809}"/>
            </c:ext>
          </c:extLst>
        </c:ser>
        <c:dLbls>
          <c:showLegendKey val="0"/>
          <c:showVal val="0"/>
          <c:showCatName val="0"/>
          <c:showSerName val="0"/>
          <c:showPercent val="0"/>
          <c:showBubbleSize val="0"/>
        </c:dLbls>
        <c:gapWidth val="150"/>
        <c:axId val="586946720"/>
        <c:axId val="586942456"/>
      </c:barChart>
      <c:catAx>
        <c:axId val="586946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Antibiotics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6942456"/>
        <c:crosses val="autoZero"/>
        <c:auto val="1"/>
        <c:lblAlgn val="ctr"/>
        <c:lblOffset val="100"/>
        <c:noMultiLvlLbl val="0"/>
      </c:catAx>
      <c:valAx>
        <c:axId val="586942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94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b="1"/>
              <a:t>LETTUCE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69225721784777"/>
          <c:y val="0.19486111111111112"/>
          <c:w val="0.84075218722659673"/>
          <c:h val="0.72088764946048411"/>
        </c:manualLayout>
      </c:layout>
      <c:lineChart>
        <c:grouping val="stacked"/>
        <c:varyColors val="0"/>
        <c:ser>
          <c:idx val="0"/>
          <c:order val="0"/>
          <c:tx>
            <c:strRef>
              <c:f>'[Graphique dans Microsoft PowerPoint]Feuil4'!$D$3</c:f>
              <c:strCache>
                <c:ptCount val="1"/>
                <c:pt idx="0">
                  <c:v>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PowerPoint]Feuil4'!$D$4:$D$12</c:f>
              <c:numCache>
                <c:formatCode>0.00%</c:formatCode>
                <c:ptCount val="9"/>
                <c:pt idx="0">
                  <c:v>0.33300000000000002</c:v>
                </c:pt>
                <c:pt idx="1">
                  <c:v>0.55600000000000005</c:v>
                </c:pt>
                <c:pt idx="2">
                  <c:v>0.33300000000000002</c:v>
                </c:pt>
                <c:pt idx="3">
                  <c:v>0.88900000000000001</c:v>
                </c:pt>
                <c:pt idx="4">
                  <c:v>0</c:v>
                </c:pt>
                <c:pt idx="5">
                  <c:v>0.5</c:v>
                </c:pt>
                <c:pt idx="6">
                  <c:v>1</c:v>
                </c:pt>
                <c:pt idx="7">
                  <c:v>0</c:v>
                </c:pt>
                <c:pt idx="8">
                  <c:v>0.55600000000000005</c:v>
                </c:pt>
              </c:numCache>
            </c:numRef>
          </c:val>
          <c:smooth val="0"/>
          <c:extLst>
            <c:ext xmlns:c16="http://schemas.microsoft.com/office/drawing/2014/chart" uri="{C3380CC4-5D6E-409C-BE32-E72D297353CC}">
              <c16:uniqueId val="{00000000-B635-4501-958C-E2AC3892B7CE}"/>
            </c:ext>
          </c:extLst>
        </c:ser>
        <c:dLbls>
          <c:showLegendKey val="0"/>
          <c:showVal val="0"/>
          <c:showCatName val="0"/>
          <c:showSerName val="0"/>
          <c:showPercent val="0"/>
          <c:showBubbleSize val="0"/>
        </c:dLbls>
        <c:marker val="1"/>
        <c:smooth val="0"/>
        <c:axId val="515183736"/>
        <c:axId val="515185048"/>
      </c:lineChart>
      <c:catAx>
        <c:axId val="51518373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85048"/>
        <c:crosses val="autoZero"/>
        <c:auto val="1"/>
        <c:lblAlgn val="ctr"/>
        <c:lblOffset val="100"/>
        <c:noMultiLvlLbl val="0"/>
      </c:catAx>
      <c:valAx>
        <c:axId val="5151850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8373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ONION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35892388451444"/>
          <c:y val="0.19486111111111112"/>
          <c:w val="0.84075218722659673"/>
          <c:h val="0.72088764946048411"/>
        </c:manualLayout>
      </c:layout>
      <c:lineChart>
        <c:grouping val="stacked"/>
        <c:varyColors val="0"/>
        <c:ser>
          <c:idx val="0"/>
          <c:order val="0"/>
          <c:tx>
            <c:strRef>
              <c:f>'[Graphique dans Microsoft PowerPoint]Feuil4'!$F$3</c:f>
              <c:strCache>
                <c:ptCount val="1"/>
                <c:pt idx="0">
                  <c:v>R</c:v>
                </c:pt>
              </c:strCache>
            </c:strRef>
          </c:tx>
          <c:spPr>
            <a:ln w="22225" cap="rnd">
              <a:solidFill>
                <a:schemeClr val="accent2"/>
              </a:solidFill>
              <a:round/>
            </a:ln>
            <a:effectLst/>
          </c:spPr>
          <c:marker>
            <c:symbol val="diamond"/>
            <c:size val="6"/>
            <c:spPr>
              <a:solidFill>
                <a:schemeClr val="accent1"/>
              </a:solidFill>
              <a:ln w="9525">
                <a:solidFill>
                  <a:schemeClr val="accent2"/>
                </a:solidFill>
                <a:round/>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PowerPoint]Feuil4'!$F$4:$F$12</c:f>
              <c:numCache>
                <c:formatCode>0.00%</c:formatCode>
                <c:ptCount val="9"/>
                <c:pt idx="0">
                  <c:v>0</c:v>
                </c:pt>
                <c:pt idx="1">
                  <c:v>0</c:v>
                </c:pt>
                <c:pt idx="2">
                  <c:v>0</c:v>
                </c:pt>
                <c:pt idx="3">
                  <c:v>1</c:v>
                </c:pt>
                <c:pt idx="4">
                  <c:v>1</c:v>
                </c:pt>
                <c:pt idx="5">
                  <c:v>0</c:v>
                </c:pt>
                <c:pt idx="6">
                  <c:v>1</c:v>
                </c:pt>
                <c:pt idx="7">
                  <c:v>1</c:v>
                </c:pt>
                <c:pt idx="8">
                  <c:v>1</c:v>
                </c:pt>
              </c:numCache>
            </c:numRef>
          </c:val>
          <c:smooth val="0"/>
          <c:extLst>
            <c:ext xmlns:c16="http://schemas.microsoft.com/office/drawing/2014/chart" uri="{C3380CC4-5D6E-409C-BE32-E72D297353CC}">
              <c16:uniqueId val="{00000000-39D5-4C18-B223-95085CAA7875}"/>
            </c:ext>
          </c:extLst>
        </c:ser>
        <c:dLbls>
          <c:showLegendKey val="0"/>
          <c:showVal val="0"/>
          <c:showCatName val="0"/>
          <c:showSerName val="0"/>
          <c:showPercent val="0"/>
          <c:showBubbleSize val="0"/>
        </c:dLbls>
        <c:marker val="1"/>
        <c:smooth val="0"/>
        <c:axId val="517574800"/>
        <c:axId val="517573160"/>
      </c:lineChart>
      <c:catAx>
        <c:axId val="5175748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7573160"/>
        <c:crosses val="autoZero"/>
        <c:auto val="1"/>
        <c:lblAlgn val="ctr"/>
        <c:lblOffset val="100"/>
        <c:noMultiLvlLbl val="0"/>
      </c:catAx>
      <c:valAx>
        <c:axId val="517573160"/>
        <c:scaling>
          <c:orientation val="minMax"/>
        </c:scaling>
        <c:delete val="0"/>
        <c:axPos val="l"/>
        <c:numFmt formatCode="0.00%"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574800"/>
        <c:crosses val="autoZero"/>
        <c:crossBetween val="between"/>
      </c:valAx>
      <c:spPr>
        <a:noFill/>
        <a:ln>
          <a:noFill/>
        </a:ln>
        <a:effectLst/>
      </c:spPr>
    </c:plotArea>
    <c:plotVisOnly val="1"/>
    <c:dispBlanksAs val="zero"/>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tomato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111111111111109E-2"/>
          <c:y val="0.1739585156022164"/>
          <c:w val="0.93888888888888888"/>
          <c:h val="0.710061606882473"/>
        </c:manualLayout>
      </c:layout>
      <c:lineChart>
        <c:grouping val="stacked"/>
        <c:varyColors val="0"/>
        <c:ser>
          <c:idx val="0"/>
          <c:order val="0"/>
          <c:tx>
            <c:strRef>
              <c:f>'[Graphique dans Microsoft PowerPoint]Feuil4'!$H$3</c:f>
              <c:strCache>
                <c:ptCount val="1"/>
                <c:pt idx="0">
                  <c:v>R</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PowerPoint]Feuil4'!$H$4:$H$12</c:f>
              <c:numCache>
                <c:formatCode>0.00%</c:formatCode>
                <c:ptCount val="9"/>
                <c:pt idx="0">
                  <c:v>0</c:v>
                </c:pt>
                <c:pt idx="1">
                  <c:v>1</c:v>
                </c:pt>
                <c:pt idx="2">
                  <c:v>0</c:v>
                </c:pt>
                <c:pt idx="3">
                  <c:v>0</c:v>
                </c:pt>
                <c:pt idx="4">
                  <c:v>0.25</c:v>
                </c:pt>
                <c:pt idx="5">
                  <c:v>1</c:v>
                </c:pt>
                <c:pt idx="6">
                  <c:v>1</c:v>
                </c:pt>
                <c:pt idx="7">
                  <c:v>0</c:v>
                </c:pt>
                <c:pt idx="8">
                  <c:v>1</c:v>
                </c:pt>
              </c:numCache>
            </c:numRef>
          </c:val>
          <c:smooth val="0"/>
          <c:extLst>
            <c:ext xmlns:c16="http://schemas.microsoft.com/office/drawing/2014/chart" uri="{C3380CC4-5D6E-409C-BE32-E72D297353CC}">
              <c16:uniqueId val="{00000003-CFF9-4956-9698-DF4B18E5BD79}"/>
            </c:ext>
          </c:extLst>
        </c:ser>
        <c:dLbls>
          <c:showLegendKey val="0"/>
          <c:showVal val="0"/>
          <c:showCatName val="0"/>
          <c:showSerName val="0"/>
          <c:showPercent val="0"/>
          <c:showBubbleSize val="0"/>
        </c:dLbls>
        <c:marker val="1"/>
        <c:smooth val="0"/>
        <c:axId val="556242464"/>
        <c:axId val="556239840"/>
      </c:lineChart>
      <c:catAx>
        <c:axId val="5562424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239840"/>
        <c:crosses val="autoZero"/>
        <c:auto val="1"/>
        <c:lblAlgn val="ctr"/>
        <c:lblOffset val="100"/>
        <c:noMultiLvlLbl val="0"/>
      </c:catAx>
      <c:valAx>
        <c:axId val="55623984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2424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carrot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'[Graphique dans Microsoft PowerPoint]Feuil4'!$B$3</c:f>
              <c:strCache>
                <c:ptCount val="1"/>
                <c:pt idx="0">
                  <c:v>R</c:v>
                </c:pt>
              </c:strCache>
            </c:strRef>
          </c:tx>
          <c:spPr>
            <a:ln w="22225" cap="rnd">
              <a:solidFill>
                <a:srgbClr val="7030A0"/>
              </a:solidFill>
              <a:round/>
            </a:ln>
            <a:effectLst/>
          </c:spPr>
          <c:marker>
            <c:symbol val="diamond"/>
            <c:size val="6"/>
            <c:spPr>
              <a:solidFill>
                <a:schemeClr val="accent1"/>
              </a:solidFill>
              <a:ln w="9525">
                <a:solidFill>
                  <a:srgbClr val="7030A0"/>
                </a:solidFill>
                <a:round/>
              </a:ln>
              <a:effectLst/>
            </c:spPr>
          </c:marker>
          <c:cat>
            <c:strRef>
              <c:f>'[Graphique dans Microsoft PowerPoint]Feuil4'!$A$4:$A$12</c:f>
              <c:strCache>
                <c:ptCount val="9"/>
                <c:pt idx="0">
                  <c:v>IPM</c:v>
                </c:pt>
                <c:pt idx="1">
                  <c:v>CIP</c:v>
                </c:pt>
                <c:pt idx="2">
                  <c:v>MRP</c:v>
                </c:pt>
                <c:pt idx="3">
                  <c:v>AMC</c:v>
                </c:pt>
                <c:pt idx="4">
                  <c:v>ATM</c:v>
                </c:pt>
                <c:pt idx="5">
                  <c:v>SXT</c:v>
                </c:pt>
                <c:pt idx="6">
                  <c:v>CRO</c:v>
                </c:pt>
                <c:pt idx="7">
                  <c:v>F</c:v>
                </c:pt>
                <c:pt idx="8">
                  <c:v>TET</c:v>
                </c:pt>
              </c:strCache>
            </c:strRef>
          </c:cat>
          <c:val>
            <c:numRef>
              <c:f>'[Graphique dans Microsoft PowerPoint]Feuil4'!$B$4:$B$12</c:f>
              <c:numCache>
                <c:formatCode>0.00%</c:formatCode>
                <c:ptCount val="9"/>
                <c:pt idx="0">
                  <c:v>0.33300000000000002</c:v>
                </c:pt>
                <c:pt idx="1">
                  <c:v>0</c:v>
                </c:pt>
                <c:pt idx="2">
                  <c:v>0</c:v>
                </c:pt>
                <c:pt idx="3">
                  <c:v>1</c:v>
                </c:pt>
                <c:pt idx="4">
                  <c:v>0</c:v>
                </c:pt>
                <c:pt idx="5">
                  <c:v>0</c:v>
                </c:pt>
                <c:pt idx="6">
                  <c:v>1</c:v>
                </c:pt>
                <c:pt idx="7">
                  <c:v>0</c:v>
                </c:pt>
                <c:pt idx="8">
                  <c:v>0</c:v>
                </c:pt>
              </c:numCache>
            </c:numRef>
          </c:val>
          <c:smooth val="0"/>
          <c:extLst>
            <c:ext xmlns:c16="http://schemas.microsoft.com/office/drawing/2014/chart" uri="{C3380CC4-5D6E-409C-BE32-E72D297353CC}">
              <c16:uniqueId val="{00000000-8EE1-40DE-A452-EC31A12ADE6C}"/>
            </c:ext>
          </c:extLst>
        </c:ser>
        <c:dLbls>
          <c:showLegendKey val="0"/>
          <c:showVal val="0"/>
          <c:showCatName val="0"/>
          <c:showSerName val="0"/>
          <c:showPercent val="0"/>
          <c:showBubbleSize val="0"/>
        </c:dLbls>
        <c:marker val="1"/>
        <c:smooth val="0"/>
        <c:axId val="478865120"/>
        <c:axId val="478870696"/>
      </c:lineChart>
      <c:catAx>
        <c:axId val="47886512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Times New Roman" panose="02020603050405020304" pitchFamily="18" charset="0"/>
              </a:defRPr>
            </a:pPr>
            <a:endParaRPr lang="en-US"/>
          </a:p>
        </c:txPr>
        <c:crossAx val="478870696"/>
        <c:crosses val="autoZero"/>
        <c:auto val="1"/>
        <c:lblAlgn val="ctr"/>
        <c:lblOffset val="100"/>
        <c:noMultiLvlLbl val="0"/>
      </c:catAx>
      <c:valAx>
        <c:axId val="478870696"/>
        <c:scaling>
          <c:orientation val="minMax"/>
        </c:scaling>
        <c:delete val="0"/>
        <c:axPos val="l"/>
        <c:numFmt formatCode="0.00%" sourceLinked="1"/>
        <c:majorTickMark val="none"/>
        <c:minorTickMark val="none"/>
        <c:tickLblPos val="nextTo"/>
        <c:spPr>
          <a:noFill/>
          <a:ln w="9525">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65120"/>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D92BC-2553-47EC-B401-0BF34A0B1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8572</TotalTime>
  <Pages>24</Pages>
  <Words>7035</Words>
  <Characters>40105</Characters>
  <Application>Microsoft Office Word</Application>
  <DocSecurity>0</DocSecurity>
  <Lines>334</Lines>
  <Paragraphs>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Editor-23</cp:lastModifiedBy>
  <cp:revision>25</cp:revision>
  <dcterms:created xsi:type="dcterms:W3CDTF">2024-08-13T18:11:00Z</dcterms:created>
  <dcterms:modified xsi:type="dcterms:W3CDTF">2024-12-23T10:42:00Z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2024-10-16T22:50:50Z</vt:filetime>
  </property>
</Properties>
</file>