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FEC1" w14:textId="77777777" w:rsidR="00E424CA" w:rsidRPr="00E424CA" w:rsidRDefault="00E424CA" w:rsidP="00E424CA">
      <w:pPr>
        <w:spacing w:before="120" w:after="120" w:line="360" w:lineRule="auto"/>
        <w:jc w:val="both"/>
        <w:rPr>
          <w:rFonts w:ascii="Times New Roman" w:eastAsia="Times New Roman" w:hAnsi="Times New Roman" w:cs="Times New Roman"/>
          <w:b/>
          <w:bCs/>
          <w:i/>
          <w:iCs/>
          <w:sz w:val="24"/>
          <w:szCs w:val="24"/>
          <w:u w:val="single"/>
          <w:lang w:val="en-US"/>
        </w:rPr>
      </w:pPr>
      <w:r w:rsidRPr="00E424CA">
        <w:rPr>
          <w:rFonts w:ascii="Times New Roman" w:eastAsia="Times New Roman" w:hAnsi="Times New Roman" w:cs="Times New Roman"/>
          <w:b/>
          <w:bCs/>
          <w:i/>
          <w:iCs/>
          <w:sz w:val="24"/>
          <w:szCs w:val="24"/>
          <w:u w:val="single"/>
          <w:lang w:val="en-US"/>
        </w:rPr>
        <w:t>Original Research Article</w:t>
      </w:r>
    </w:p>
    <w:p w14:paraId="42BD3DBD" w14:textId="77777777" w:rsidR="00E424CA" w:rsidRDefault="00E424CA">
      <w:pPr>
        <w:spacing w:before="120" w:after="120" w:line="360" w:lineRule="auto"/>
        <w:jc w:val="both"/>
        <w:rPr>
          <w:rFonts w:ascii="Times New Roman" w:eastAsia="Times New Roman" w:hAnsi="Times New Roman" w:cs="Times New Roman"/>
          <w:b/>
          <w:sz w:val="24"/>
          <w:szCs w:val="24"/>
        </w:rPr>
      </w:pPr>
    </w:p>
    <w:p w14:paraId="62DE77C8" w14:textId="630144E7" w:rsidR="007C1F6F" w:rsidRDefault="00000000">
      <w:pPr>
        <w:spacing w:before="120" w:after="120" w:line="360" w:lineRule="auto"/>
        <w:jc w:val="both"/>
        <w:rPr>
          <w:rFonts w:ascii="Times New Roman" w:eastAsia="Times New Roman" w:hAnsi="Times New Roman" w:cs="Times New Roman"/>
          <w:b/>
          <w:sz w:val="24"/>
          <w:szCs w:val="24"/>
        </w:rPr>
      </w:pPr>
      <w:bookmarkStart w:id="0" w:name="_Hlk200632721"/>
      <w:r>
        <w:rPr>
          <w:rFonts w:ascii="Times New Roman" w:eastAsia="Times New Roman" w:hAnsi="Times New Roman" w:cs="Times New Roman"/>
          <w:b/>
          <w:sz w:val="24"/>
          <w:szCs w:val="24"/>
        </w:rPr>
        <w:t>“Dryland Despair to Hope: Constraints and Suggestions Expressed by Groundnut Growers in Central Dry-Zone of Karnataka”</w:t>
      </w:r>
    </w:p>
    <w:bookmarkEnd w:id="0"/>
    <w:p w14:paraId="6226862C" w14:textId="77777777" w:rsidR="00E424CA" w:rsidRDefault="00E424CA">
      <w:pPr>
        <w:spacing w:before="120" w:after="120" w:line="360" w:lineRule="auto"/>
        <w:jc w:val="both"/>
        <w:rPr>
          <w:rFonts w:ascii="Times New Roman" w:eastAsia="Times New Roman" w:hAnsi="Times New Roman" w:cs="Times New Roman"/>
          <w:sz w:val="24"/>
          <w:szCs w:val="24"/>
        </w:rPr>
      </w:pPr>
    </w:p>
    <w:p w14:paraId="2479FCED" w14:textId="77777777" w:rsidR="007C1F6F" w:rsidRDefault="00000000">
      <w:pPr>
        <w:spacing w:before="120"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6E8D4F4" w14:textId="77777777" w:rsidR="007C1F6F" w:rsidRDefault="00000000">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Groundnut is the most important crop among the oilseed crops grown in the country. Groundnut is considered as the world’s fourth largest source of edible oil and third most important source of vegetable protein. It is also a major oilseed legume crop in India and meets about 30 per cent of the edible oil requirements in the country. Present study was conducted in </w:t>
      </w:r>
      <w:proofErr w:type="spellStart"/>
      <w:r>
        <w:rPr>
          <w:rFonts w:ascii="Times New Roman" w:eastAsia="Times New Roman" w:hAnsi="Times New Roman" w:cs="Times New Roman"/>
          <w:sz w:val="24"/>
          <w:szCs w:val="24"/>
        </w:rPr>
        <w:t>Chitradurga</w:t>
      </w:r>
      <w:proofErr w:type="spellEnd"/>
      <w:r>
        <w:rPr>
          <w:rFonts w:ascii="Times New Roman" w:eastAsia="Times New Roman" w:hAnsi="Times New Roman" w:cs="Times New Roman"/>
          <w:sz w:val="24"/>
          <w:szCs w:val="24"/>
        </w:rPr>
        <w:t xml:space="preserve"> district of Karnataka state to identify the constraints in adoption of groundnut production technology. 60 groundnut growers were selected among them 30 small farm growers and 30 big farm growers were selected randomly. The data were collected through interview schedule. Results indicates that high wage rates, uneven distribution of rainfall, disease and pest incidence, price fluctuation and non-availability of quality inputs like seeds fertilizers and seeds at right time with mean score of 3.00 were major constraints faced by small and big farm groundnut growers and also groundnut growers expressed some suggestions like provide seeds and fertilizer at reasonable cost and at a right time, soil and water conservation technologies, incentives and subsidies for inputs and providing minimum support prices for the produce.</w:t>
      </w:r>
    </w:p>
    <w:p w14:paraId="5D3E9212" w14:textId="77777777" w:rsidR="007C1F6F" w:rsidRDefault="00000000">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Groundnut growers, Constraints, Oilseeds.</w:t>
      </w:r>
    </w:p>
    <w:p w14:paraId="44769913" w14:textId="77777777" w:rsidR="007C1F6F" w:rsidRDefault="00000000">
      <w:pPr>
        <w:numPr>
          <w:ilvl w:val="0"/>
          <w:numId w:val="1"/>
        </w:numPr>
        <w:pBdr>
          <w:top w:val="nil"/>
          <w:left w:val="nil"/>
          <w:bottom w:val="nil"/>
          <w:right w:val="nil"/>
          <w:between w:val="nil"/>
        </w:pBdr>
        <w:spacing w:before="120" w:after="0" w:line="36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14DB5442" w14:textId="77777777" w:rsidR="007C1F6F"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Groundnut (</w:t>
      </w:r>
      <w:r>
        <w:rPr>
          <w:rFonts w:ascii="Times New Roman" w:eastAsia="Times New Roman" w:hAnsi="Times New Roman" w:cs="Times New Roman"/>
          <w:i/>
          <w:color w:val="000000"/>
          <w:sz w:val="24"/>
          <w:szCs w:val="24"/>
        </w:rPr>
        <w:t>Arachis hypogaea</w:t>
      </w:r>
      <w:r>
        <w:rPr>
          <w:rFonts w:ascii="Times New Roman" w:eastAsia="Times New Roman" w:hAnsi="Times New Roman" w:cs="Times New Roman"/>
          <w:color w:val="000000"/>
          <w:sz w:val="24"/>
          <w:szCs w:val="24"/>
        </w:rPr>
        <w:t xml:space="preserve"> L.), also known as peanut or monkey nut, belongs to the family </w:t>
      </w:r>
      <w:proofErr w:type="spellStart"/>
      <w:r>
        <w:rPr>
          <w:rFonts w:ascii="Times New Roman" w:eastAsia="Times New Roman" w:hAnsi="Times New Roman" w:cs="Times New Roman"/>
          <w:i/>
          <w:color w:val="000000"/>
          <w:sz w:val="24"/>
          <w:szCs w:val="24"/>
        </w:rPr>
        <w:t>Papilionaceae</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the largest and most important of the three subfamilies under </w:t>
      </w:r>
      <w:proofErr w:type="spellStart"/>
      <w:r>
        <w:rPr>
          <w:rFonts w:ascii="Times New Roman" w:eastAsia="Times New Roman" w:hAnsi="Times New Roman" w:cs="Times New Roman"/>
          <w:i/>
          <w:color w:val="000000"/>
          <w:sz w:val="24"/>
          <w:szCs w:val="24"/>
        </w:rPr>
        <w:t>Leguminaceae</w:t>
      </w:r>
      <w:proofErr w:type="spellEnd"/>
      <w:r>
        <w:rPr>
          <w:rFonts w:ascii="Times New Roman" w:eastAsia="Times New Roman" w:hAnsi="Times New Roman" w:cs="Times New Roman"/>
          <w:color w:val="000000"/>
          <w:sz w:val="24"/>
          <w:szCs w:val="24"/>
        </w:rPr>
        <w:t xml:space="preserve">. It is one of the most significant oilseed crops cultivated in India, playing a vital role in the livelihoods of millions of small and marginal farmers. Karnataka is among the leading groundnut-producing states in the country, particularly in its semi-arid regions. The Central Dry Zone of Karnataka, which includes districts such as Tumkur, </w:t>
      </w:r>
      <w:proofErr w:type="spellStart"/>
      <w:r>
        <w:rPr>
          <w:rFonts w:ascii="Times New Roman" w:eastAsia="Times New Roman" w:hAnsi="Times New Roman" w:cs="Times New Roman"/>
          <w:color w:val="000000"/>
          <w:sz w:val="24"/>
          <w:szCs w:val="24"/>
        </w:rPr>
        <w:t>Chitradurga</w:t>
      </w:r>
      <w:proofErr w:type="spellEnd"/>
      <w:r>
        <w:rPr>
          <w:rFonts w:ascii="Times New Roman" w:eastAsia="Times New Roman" w:hAnsi="Times New Roman" w:cs="Times New Roman"/>
          <w:color w:val="000000"/>
          <w:sz w:val="24"/>
          <w:szCs w:val="24"/>
        </w:rPr>
        <w:t xml:space="preserve">, and parts of </w:t>
      </w:r>
      <w:proofErr w:type="spellStart"/>
      <w:r>
        <w:rPr>
          <w:rFonts w:ascii="Times New Roman" w:eastAsia="Times New Roman" w:hAnsi="Times New Roman" w:cs="Times New Roman"/>
          <w:color w:val="000000"/>
          <w:sz w:val="24"/>
          <w:szCs w:val="24"/>
        </w:rPr>
        <w:t>Davanagere</w:t>
      </w:r>
      <w:proofErr w:type="spellEnd"/>
      <w:r>
        <w:rPr>
          <w:rFonts w:ascii="Times New Roman" w:eastAsia="Times New Roman" w:hAnsi="Times New Roman" w:cs="Times New Roman"/>
          <w:color w:val="000000"/>
          <w:sz w:val="24"/>
          <w:szCs w:val="24"/>
        </w:rPr>
        <w:t xml:space="preserve">, is a prominent groundnut-growing region due to its </w:t>
      </w:r>
      <w:proofErr w:type="spellStart"/>
      <w:r>
        <w:rPr>
          <w:rFonts w:ascii="Times New Roman" w:eastAsia="Times New Roman" w:hAnsi="Times New Roman" w:cs="Times New Roman"/>
          <w:color w:val="000000"/>
          <w:sz w:val="24"/>
          <w:szCs w:val="24"/>
        </w:rPr>
        <w:t>favorable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agro</w:t>
      </w:r>
      <w:proofErr w:type="spellEnd"/>
      <w:r>
        <w:rPr>
          <w:rFonts w:ascii="Times New Roman" w:eastAsia="Times New Roman" w:hAnsi="Times New Roman" w:cs="Times New Roman"/>
          <w:color w:val="000000"/>
          <w:sz w:val="24"/>
          <w:szCs w:val="24"/>
        </w:rPr>
        <w:t xml:space="preserve">-climatic conditions and suitable soil types. However, despite its potential, groundnut </w:t>
      </w:r>
      <w:r>
        <w:rPr>
          <w:rFonts w:ascii="Times New Roman" w:eastAsia="Times New Roman" w:hAnsi="Times New Roman" w:cs="Times New Roman"/>
          <w:color w:val="000000"/>
          <w:sz w:val="24"/>
          <w:szCs w:val="24"/>
        </w:rPr>
        <w:lastRenderedPageBreak/>
        <w:t>cultivation in this region faces numerous challenges that hamper both productivity and profitability.</w:t>
      </w:r>
    </w:p>
    <w:p w14:paraId="3D3C2019" w14:textId="77777777" w:rsidR="007C1F6F"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the national level, groundnut is cultivated on approximately 5.74 million hectares, producing 10.13 million tonnes with an average productivity of 1,777 kg/ha. In Karnataka, groundnut covers about 0.56 million hectares, yielding approximately 0.48 million tonnes, with a comparatively low productivity of 846 kg/ha. In the </w:t>
      </w:r>
      <w:proofErr w:type="spellStart"/>
      <w:r>
        <w:rPr>
          <w:rFonts w:ascii="Times New Roman" w:eastAsia="Times New Roman" w:hAnsi="Times New Roman" w:cs="Times New Roman"/>
          <w:color w:val="000000"/>
          <w:sz w:val="24"/>
          <w:szCs w:val="24"/>
        </w:rPr>
        <w:t>Chitradurga</w:t>
      </w:r>
      <w:proofErr w:type="spellEnd"/>
      <w:r>
        <w:rPr>
          <w:rFonts w:ascii="Times New Roman" w:eastAsia="Times New Roman" w:hAnsi="Times New Roman" w:cs="Times New Roman"/>
          <w:color w:val="000000"/>
          <w:sz w:val="24"/>
          <w:szCs w:val="24"/>
        </w:rPr>
        <w:t xml:space="preserve"> district specifically, groundnut is cultivated on 0.16 million hectares, producing 0.14 million tonnes with a productivity of 849 kg/ha (Anonymous, 2021).</w:t>
      </w:r>
    </w:p>
    <w:p w14:paraId="46A83ACB" w14:textId="77777777" w:rsidR="007C1F6F" w:rsidRDefault="00000000">
      <w:pPr>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groundnut being a key crop for the Central Dry Zone of Karnataka, its cultivation is significantly constrained by multiple agronomic, socio-economic, and institutional factors. Farmers face issues such as erratic rainfall, poor soil fertility, low adoption of improved technologies, high input costs, limited access to quality seeds, pest and disease outbreaks, and insufficient market support. These constraints have collectively led to low productivity and reduced profitability, thereby threatening the sustainability of groundnut cultivation in the region. Addressing these challenges through research, policy intervention, and farmer-centric solutions is crucial to enhance production, income, and livelihood security of groundnut growers in the Central Dry Zone.</w:t>
      </w:r>
    </w:p>
    <w:p w14:paraId="3EE4642C" w14:textId="77777777" w:rsidR="007C1F6F" w:rsidRDefault="00000000">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 of the study</w:t>
      </w:r>
    </w:p>
    <w:p w14:paraId="5AE3D170" w14:textId="77777777" w:rsidR="007C1F6F" w:rsidRDefault="00000000">
      <w:pPr>
        <w:numPr>
          <w:ilvl w:val="0"/>
          <w:numId w:val="3"/>
        </w:numPr>
        <w:pBdr>
          <w:top w:val="nil"/>
          <w:left w:val="nil"/>
          <w:bottom w:val="nil"/>
          <w:right w:val="nil"/>
          <w:between w:val="nil"/>
        </w:pBdr>
        <w:spacing w:before="120" w:after="0" w:line="360" w:lineRule="auto"/>
        <w:jc w:val="both"/>
        <w:rPr>
          <w:color w:val="000000"/>
          <w:sz w:val="24"/>
          <w:szCs w:val="24"/>
        </w:rPr>
      </w:pPr>
      <w:r>
        <w:rPr>
          <w:rFonts w:ascii="Times New Roman" w:eastAsia="Times New Roman" w:hAnsi="Times New Roman" w:cs="Times New Roman"/>
          <w:color w:val="000000"/>
          <w:sz w:val="24"/>
          <w:szCs w:val="24"/>
        </w:rPr>
        <w:t>To identify the major constraints in groundnut production and to seek suggestions from groundnut growers</w:t>
      </w:r>
    </w:p>
    <w:p w14:paraId="70E68D47" w14:textId="77777777" w:rsidR="007C1F6F" w:rsidRDefault="007C1F6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57C6C398" w14:textId="77777777" w:rsidR="007C1F6F" w:rsidRDefault="00000000">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METHODOLOGY</w:t>
      </w:r>
    </w:p>
    <w:p w14:paraId="7F4A8026" w14:textId="77777777" w:rsidR="007C1F6F"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was conducted in </w:t>
      </w:r>
      <w:proofErr w:type="spellStart"/>
      <w:r>
        <w:rPr>
          <w:rFonts w:ascii="Times New Roman" w:eastAsia="Times New Roman" w:hAnsi="Times New Roman" w:cs="Times New Roman"/>
          <w:color w:val="000000"/>
          <w:sz w:val="24"/>
          <w:szCs w:val="24"/>
        </w:rPr>
        <w:t>Chitradurga</w:t>
      </w:r>
      <w:proofErr w:type="spellEnd"/>
      <w:r>
        <w:rPr>
          <w:rFonts w:ascii="Times New Roman" w:eastAsia="Times New Roman" w:hAnsi="Times New Roman" w:cs="Times New Roman"/>
          <w:color w:val="000000"/>
          <w:sz w:val="24"/>
          <w:szCs w:val="24"/>
        </w:rPr>
        <w:t xml:space="preserve"> district of Karnataka, during the year 2023-24. Out of six taluks, </w:t>
      </w:r>
      <w:proofErr w:type="spellStart"/>
      <w:r>
        <w:rPr>
          <w:rFonts w:ascii="Times New Roman" w:eastAsia="Times New Roman" w:hAnsi="Times New Roman" w:cs="Times New Roman"/>
          <w:color w:val="000000"/>
          <w:sz w:val="24"/>
          <w:szCs w:val="24"/>
        </w:rPr>
        <w:t>Hiriyur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Challakere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Molkalmur</w:t>
      </w:r>
      <w:proofErr w:type="spellEnd"/>
      <w:r>
        <w:rPr>
          <w:rFonts w:ascii="Times New Roman" w:eastAsia="Times New Roman" w:hAnsi="Times New Roman" w:cs="Times New Roman"/>
          <w:color w:val="000000"/>
          <w:sz w:val="24"/>
          <w:szCs w:val="24"/>
        </w:rPr>
        <w:t xml:space="preserve"> were purposively selected for the study since these taluks have major areas under groundnut cultivation compared to other taluks.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from each taluk 20 groundnut growers were selected among them 10 small farm growers and 10 big farm growers were selected randomly. Thus, 30 small groundnut farm growers and 30 big groundnut farm growers were selected. Which constitutes a total sample size of 60 from three taluks. </w:t>
      </w:r>
    </w:p>
    <w:p w14:paraId="68231B27" w14:textId="77777777" w:rsidR="007C1F6F"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personal interview schedule was prepared in light of the decided objectives and variables undertaken. Constraints and suggestions were measured by close-ended responses of the respondents with the help of a pre-tested schedule developed for the purpose. The data were collected through personal interviews with the help of a survey schedule. The data were </w:t>
      </w:r>
      <w:proofErr w:type="spellStart"/>
      <w:r>
        <w:rPr>
          <w:rFonts w:ascii="Times New Roman" w:eastAsia="Times New Roman" w:hAnsi="Times New Roman" w:cs="Times New Roman"/>
          <w:color w:val="000000"/>
          <w:sz w:val="24"/>
          <w:szCs w:val="24"/>
        </w:rPr>
        <w:lastRenderedPageBreak/>
        <w:t>analyzed</w:t>
      </w:r>
      <w:proofErr w:type="spellEnd"/>
      <w:r>
        <w:rPr>
          <w:rFonts w:ascii="Times New Roman" w:eastAsia="Times New Roman" w:hAnsi="Times New Roman" w:cs="Times New Roman"/>
          <w:color w:val="000000"/>
          <w:sz w:val="24"/>
          <w:szCs w:val="24"/>
        </w:rPr>
        <w:t xml:space="preserve"> and find out the percentage, mean and rank order. An ex-post facto research design with simple random sampling technique was adopted to carry out the study.</w:t>
      </w:r>
    </w:p>
    <w:p w14:paraId="3912DAFF" w14:textId="77777777" w:rsidR="00E424CA" w:rsidRDefault="00E424C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729CEA8C" w14:textId="77777777" w:rsidR="00E424CA" w:rsidRDefault="00E424C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6E76B6EF" w14:textId="77777777" w:rsidR="00E424CA" w:rsidRDefault="00E424C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6055000D" w14:textId="77777777" w:rsidR="00E424CA" w:rsidRDefault="00E424C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06481953" w14:textId="77777777" w:rsidR="00E424CA" w:rsidRDefault="00E424C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7D55B7FF" w14:textId="77777777" w:rsidR="00E424CA" w:rsidRDefault="00E424C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4D399933" w14:textId="77777777" w:rsidR="00E424CA" w:rsidRDefault="00E424C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4A637AD9" w14:textId="77777777" w:rsidR="00E424CA" w:rsidRDefault="00E424C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15A2E995" w14:textId="77777777" w:rsidR="00E424CA" w:rsidRDefault="00E424C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44CF9CBB" w14:textId="77777777" w:rsidR="00E424CA" w:rsidRDefault="00E424C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25D58FFF" w14:textId="77777777" w:rsidR="007C1F6F"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noProof/>
        </w:rPr>
        <w:drawing>
          <wp:anchor distT="0" distB="0" distL="114300" distR="114300" simplePos="0" relativeHeight="251658240" behindDoc="0" locked="0" layoutInCell="1" hidden="0" allowOverlap="1" wp14:anchorId="266836DE" wp14:editId="070DADF5">
            <wp:simplePos x="0" y="0"/>
            <wp:positionH relativeFrom="column">
              <wp:posOffset>1</wp:posOffset>
            </wp:positionH>
            <wp:positionV relativeFrom="paragraph">
              <wp:posOffset>11430</wp:posOffset>
            </wp:positionV>
            <wp:extent cx="3596640" cy="436626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596640" cy="4366260"/>
                    </a:xfrm>
                    <a:prstGeom prst="rect">
                      <a:avLst/>
                    </a:prstGeom>
                    <a:ln/>
                  </pic:spPr>
                </pic:pic>
              </a:graphicData>
            </a:graphic>
          </wp:anchor>
        </w:drawing>
      </w:r>
    </w:p>
    <w:p w14:paraId="0D01E189" w14:textId="77777777" w:rsidR="007C1F6F" w:rsidRDefault="007C1F6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1C360B94" w14:textId="77777777" w:rsidR="007C1F6F" w:rsidRDefault="007C1F6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6066F931" w14:textId="77777777" w:rsidR="007C1F6F" w:rsidRDefault="007C1F6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6972B121" w14:textId="77777777" w:rsidR="007C1F6F"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32D7322C" wp14:editId="04AC953C">
            <wp:simplePos x="0" y="0"/>
            <wp:positionH relativeFrom="column">
              <wp:posOffset>4130040</wp:posOffset>
            </wp:positionH>
            <wp:positionV relativeFrom="paragraph">
              <wp:posOffset>60960</wp:posOffset>
            </wp:positionV>
            <wp:extent cx="1475723" cy="2547998"/>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475723" cy="2547998"/>
                    </a:xfrm>
                    <a:prstGeom prst="rect">
                      <a:avLst/>
                    </a:prstGeom>
                    <a:ln/>
                  </pic:spPr>
                </pic:pic>
              </a:graphicData>
            </a:graphic>
          </wp:anchor>
        </w:drawing>
      </w:r>
    </w:p>
    <w:p w14:paraId="70022124" w14:textId="77777777" w:rsidR="007C1F6F" w:rsidRDefault="00000000">
      <w:pPr>
        <w:pBdr>
          <w:top w:val="nil"/>
          <w:left w:val="nil"/>
          <w:bottom w:val="nil"/>
          <w:right w:val="nil"/>
          <w:between w:val="nil"/>
        </w:pBdr>
        <w:tabs>
          <w:tab w:val="left" w:pos="7140"/>
        </w:tabs>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1CBE6056" w14:textId="77777777" w:rsidR="007C1F6F"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60288" behindDoc="0" locked="0" layoutInCell="1" hidden="0" allowOverlap="1" wp14:anchorId="6BE5CAB4" wp14:editId="699E4629">
                <wp:simplePos x="0" y="0"/>
                <wp:positionH relativeFrom="column">
                  <wp:posOffset>2042160</wp:posOffset>
                </wp:positionH>
                <wp:positionV relativeFrom="paragraph">
                  <wp:posOffset>133985</wp:posOffset>
                </wp:positionV>
                <wp:extent cx="3139440" cy="1348740"/>
                <wp:effectExtent l="57150" t="38100" r="60960" b="0"/>
                <wp:wrapNone/>
                <wp:docPr id="1" name="Group 1"/>
                <wp:cNvGraphicFramePr/>
                <a:graphic xmlns:a="http://schemas.openxmlformats.org/drawingml/2006/main">
                  <a:graphicData uri="http://schemas.microsoft.com/office/word/2010/wordprocessingGroup">
                    <wpg:wgp>
                      <wpg:cNvGrpSpPr/>
                      <wpg:grpSpPr>
                        <a:xfrm>
                          <a:off x="0" y="0"/>
                          <a:ext cx="3139440" cy="1348740"/>
                          <a:chOff x="0" y="0"/>
                          <a:chExt cx="3139440" cy="1348740"/>
                        </a:xfrm>
                      </wpg:grpSpPr>
                      <wps:wsp>
                        <wps:cNvPr id="1857890962" name="Straight Arrow Connector 1857890962"/>
                        <wps:cNvCnPr/>
                        <wps:spPr>
                          <a:xfrm flipV="1">
                            <a:off x="0" y="0"/>
                            <a:ext cx="3139440" cy="10439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876563435" name="Freeform: Shape 1876563435"/>
                        <wps:cNvSpPr>
                          <a:spLocks/>
                        </wps:cNvSpPr>
                        <wps:spPr bwMode="auto">
                          <a:xfrm rot="626886">
                            <a:off x="41910" y="160020"/>
                            <a:ext cx="2994660" cy="1188720"/>
                          </a:xfrm>
                          <a:custGeom>
                            <a:avLst/>
                            <a:gdLst>
                              <a:gd name="T0" fmla="+- 0 7734 3122"/>
                              <a:gd name="T1" fmla="*/ T0 w 4612"/>
                              <a:gd name="T2" fmla="+- 0 4755 3899"/>
                              <a:gd name="T3" fmla="*/ 4755 h 1385"/>
                              <a:gd name="T4" fmla="+- 0 7608 3122"/>
                              <a:gd name="T5" fmla="*/ T4 w 4612"/>
                              <a:gd name="T6" fmla="+- 0 4709 3899"/>
                              <a:gd name="T7" fmla="*/ 4709 h 1385"/>
                              <a:gd name="T8" fmla="+- 0 7613 3122"/>
                              <a:gd name="T9" fmla="*/ T8 w 4612"/>
                              <a:gd name="T10" fmla="+- 0 4761 3899"/>
                              <a:gd name="T11" fmla="*/ 4761 h 1385"/>
                              <a:gd name="T12" fmla="+- 0 3192 3122"/>
                              <a:gd name="T13" fmla="*/ T12 w 4612"/>
                              <a:gd name="T14" fmla="+- 0 5261 3899"/>
                              <a:gd name="T15" fmla="*/ 5261 h 1385"/>
                              <a:gd name="T16" fmla="+- 0 7532 3122"/>
                              <a:gd name="T17" fmla="*/ T16 w 4612"/>
                              <a:gd name="T18" fmla="+- 0 3964 3899"/>
                              <a:gd name="T19" fmla="*/ 3964 h 1385"/>
                              <a:gd name="T20" fmla="+- 0 7547 3122"/>
                              <a:gd name="T21" fmla="*/ T20 w 4612"/>
                              <a:gd name="T22" fmla="+- 0 4014 3899"/>
                              <a:gd name="T23" fmla="*/ 4014 h 1385"/>
                              <a:gd name="T24" fmla="+- 0 7622 3122"/>
                              <a:gd name="T25" fmla="*/ T24 w 4612"/>
                              <a:gd name="T26" fmla="+- 0 3944 3899"/>
                              <a:gd name="T27" fmla="*/ 3944 h 1385"/>
                              <a:gd name="T28" fmla="+- 0 7645 3122"/>
                              <a:gd name="T29" fmla="*/ T28 w 4612"/>
                              <a:gd name="T30" fmla="+- 0 3922 3899"/>
                              <a:gd name="T31" fmla="*/ 3922 h 1385"/>
                              <a:gd name="T32" fmla="+- 0 7512 3122"/>
                              <a:gd name="T33" fmla="*/ T32 w 4612"/>
                              <a:gd name="T34" fmla="+- 0 3899 3899"/>
                              <a:gd name="T35" fmla="*/ 3899 h 1385"/>
                              <a:gd name="T36" fmla="+- 0 7527 3122"/>
                              <a:gd name="T37" fmla="*/ T36 w 4612"/>
                              <a:gd name="T38" fmla="+- 0 3949 3899"/>
                              <a:gd name="T39" fmla="*/ 3949 h 1385"/>
                              <a:gd name="T40" fmla="+- 0 3122 3122"/>
                              <a:gd name="T41" fmla="*/ T40 w 4612"/>
                              <a:gd name="T42" fmla="+- 0 5266 3899"/>
                              <a:gd name="T43" fmla="*/ 5266 h 1385"/>
                              <a:gd name="T44" fmla="+- 0 3123 3122"/>
                              <a:gd name="T45" fmla="*/ T44 w 4612"/>
                              <a:gd name="T46" fmla="+- 0 5269 3899"/>
                              <a:gd name="T47" fmla="*/ 5269 h 1385"/>
                              <a:gd name="T48" fmla="+- 0 3123 3122"/>
                              <a:gd name="T49" fmla="*/ T48 w 4612"/>
                              <a:gd name="T50" fmla="+- 0 5269 3899"/>
                              <a:gd name="T51" fmla="*/ 5269 h 1385"/>
                              <a:gd name="T52" fmla="+- 0 3124 3122"/>
                              <a:gd name="T53" fmla="*/ T52 w 4612"/>
                              <a:gd name="T54" fmla="+- 0 5284 3899"/>
                              <a:gd name="T55" fmla="*/ 5284 h 1385"/>
                              <a:gd name="T56" fmla="+- 0 7615 3122"/>
                              <a:gd name="T57" fmla="*/ T56 w 4612"/>
                              <a:gd name="T58" fmla="+- 0 4776 3899"/>
                              <a:gd name="T59" fmla="*/ 4776 h 1385"/>
                              <a:gd name="T60" fmla="+- 0 7621 3122"/>
                              <a:gd name="T61" fmla="*/ T60 w 4612"/>
                              <a:gd name="T62" fmla="+- 0 4828 3899"/>
                              <a:gd name="T63" fmla="*/ 4828 h 1385"/>
                              <a:gd name="T64" fmla="+- 0 7728 3122"/>
                              <a:gd name="T65" fmla="*/ T64 w 4612"/>
                              <a:gd name="T66" fmla="+- 0 4759 3899"/>
                              <a:gd name="T67" fmla="*/ 4759 h 1385"/>
                              <a:gd name="T68" fmla="+- 0 7734 3122"/>
                              <a:gd name="T69" fmla="*/ T68 w 4612"/>
                              <a:gd name="T70" fmla="+- 0 4755 3899"/>
                              <a:gd name="T71" fmla="*/ 4755 h 13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612" h="1385">
                                <a:moveTo>
                                  <a:pt x="4612" y="856"/>
                                </a:moveTo>
                                <a:lnTo>
                                  <a:pt x="4486" y="810"/>
                                </a:lnTo>
                                <a:lnTo>
                                  <a:pt x="4491" y="862"/>
                                </a:lnTo>
                                <a:lnTo>
                                  <a:pt x="70" y="1362"/>
                                </a:lnTo>
                                <a:lnTo>
                                  <a:pt x="4410" y="65"/>
                                </a:lnTo>
                                <a:lnTo>
                                  <a:pt x="4425" y="115"/>
                                </a:lnTo>
                                <a:lnTo>
                                  <a:pt x="4500" y="45"/>
                                </a:lnTo>
                                <a:lnTo>
                                  <a:pt x="4523" y="23"/>
                                </a:lnTo>
                                <a:lnTo>
                                  <a:pt x="4390" y="0"/>
                                </a:lnTo>
                                <a:lnTo>
                                  <a:pt x="4405" y="50"/>
                                </a:lnTo>
                                <a:lnTo>
                                  <a:pt x="0" y="1367"/>
                                </a:lnTo>
                                <a:lnTo>
                                  <a:pt x="1" y="1370"/>
                                </a:lnTo>
                                <a:lnTo>
                                  <a:pt x="2" y="1385"/>
                                </a:lnTo>
                                <a:lnTo>
                                  <a:pt x="4493" y="877"/>
                                </a:lnTo>
                                <a:lnTo>
                                  <a:pt x="4499" y="929"/>
                                </a:lnTo>
                                <a:lnTo>
                                  <a:pt x="4606" y="860"/>
                                </a:lnTo>
                                <a:lnTo>
                                  <a:pt x="4612" y="856"/>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2042160</wp:posOffset>
                </wp:positionH>
                <wp:positionV relativeFrom="paragraph">
                  <wp:posOffset>133985</wp:posOffset>
                </wp:positionV>
                <wp:extent cx="3257550" cy="1386840"/>
                <wp:effectExtent b="0" l="0" r="0" t="0"/>
                <wp:wrapNone/>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257550" cy="1386840"/>
                        </a:xfrm>
                        <a:prstGeom prst="rect"/>
                        <a:ln/>
                      </pic:spPr>
                    </pic:pic>
                  </a:graphicData>
                </a:graphic>
              </wp:anchor>
            </w:drawing>
          </mc:Fallback>
        </mc:AlternateContent>
      </w:r>
    </w:p>
    <w:p w14:paraId="4E827944" w14:textId="77777777" w:rsidR="007C1F6F" w:rsidRDefault="007C1F6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7E72FE1D" w14:textId="77777777" w:rsidR="007C1F6F" w:rsidRDefault="007C1F6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1C8BABA1" w14:textId="77777777" w:rsidR="007C1F6F" w:rsidRDefault="007C1F6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3543F42A" w14:textId="77777777" w:rsidR="007C1F6F" w:rsidRDefault="007C1F6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0AFABD56" w14:textId="77777777" w:rsidR="007C1F6F" w:rsidRDefault="007C1F6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503E4A0F" w14:textId="77777777" w:rsidR="007C1F6F" w:rsidRDefault="007C1F6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00ABF5AC" w14:textId="77777777" w:rsidR="007C1F6F" w:rsidRDefault="007C1F6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5FFC8141" w14:textId="77777777" w:rsidR="007C1F6F" w:rsidRDefault="007C1F6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74F7762D" w14:textId="77777777" w:rsidR="007C1F6F" w:rsidRDefault="007C1F6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547D804D" w14:textId="77777777" w:rsidR="007C1F6F" w:rsidRDefault="007C1F6F">
      <w:pPr>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p>
    <w:p w14:paraId="6DAFEFCC" w14:textId="77777777" w:rsidR="007C1F6F" w:rsidRDefault="00000000">
      <w:pPr>
        <w:pStyle w:val="Heading2"/>
        <w:spacing w:before="200" w:after="20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Karnataka state</w:t>
      </w:r>
    </w:p>
    <w:p w14:paraId="118F5F8C" w14:textId="77777777" w:rsidR="007C1F6F" w:rsidRDefault="00000000">
      <w:pPr>
        <w:tabs>
          <w:tab w:val="left" w:pos="10080"/>
          <w:tab w:val="left" w:pos="10260"/>
          <w:tab w:val="left" w:pos="10440"/>
        </w:tabs>
        <w:spacing w:before="20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Fig. 1: Map of the study area</w:t>
      </w:r>
    </w:p>
    <w:p w14:paraId="445129D8" w14:textId="77777777" w:rsidR="007C1F6F" w:rsidRDefault="00000000">
      <w:pPr>
        <w:numPr>
          <w:ilvl w:val="0"/>
          <w:numId w:val="1"/>
        </w:numPr>
        <w:pBdr>
          <w:top w:val="nil"/>
          <w:left w:val="nil"/>
          <w:bottom w:val="nil"/>
          <w:right w:val="nil"/>
          <w:between w:val="nil"/>
        </w:pBdr>
        <w:spacing w:before="120" w:after="0" w:line="36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w:t>
      </w:r>
    </w:p>
    <w:p w14:paraId="78BF0ED8" w14:textId="77777777" w:rsidR="007C1F6F"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constraints faced by groundnut growers which had 4 components like production constraints, marketing constraints, technical constraints and financial constraints which were expressed by the groundnut growers.</w:t>
      </w:r>
    </w:p>
    <w:p w14:paraId="54A96A54" w14:textId="77777777" w:rsidR="007C1F6F" w:rsidRDefault="00000000">
      <w:pPr>
        <w:numPr>
          <w:ilvl w:val="1"/>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Production constraints perceived by groundnut growers</w:t>
      </w:r>
    </w:p>
    <w:p w14:paraId="02610E15" w14:textId="77777777" w:rsidR="007C1F6F"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 depicts that, both small and big farm growers expressed high wage rates, uneven distribution of rainfall, disease and pest incidence as the most significant production constraints with a mean score of 3.00. These issues are critical as they directly impact the ability of farmers to manage labour costs, deal with climatic variability and maintain healthy crops. The outcomes were consistent with the findings of Kiran (2014) and Manohar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(2020).</w:t>
      </w:r>
    </w:p>
    <w:p w14:paraId="6065EEE1" w14:textId="77777777" w:rsidR="007C1F6F"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case of small farm growers, high wages, uneven rainfall and pest and disease issues are particularly challenging due to their limited resources. The limited availability of family labour ranks fourth with mean score of 2.47 reflecting the dependency on family members for farm work which can become a bottleneck during peak agricultural periods. Financial limitations also play a significant role as limited access to financial resources ranks fifth with mean score of 2.27. Other notable constraints include intercropping challenges, which hinder mechanization (ranked sixth) with the mean score of 1.93 and a lack of awareness about recommended cropping sequences (ranked seventh) with the mean score of 1.90.</w:t>
      </w:r>
    </w:p>
    <w:p w14:paraId="418A10DF" w14:textId="77777777" w:rsidR="007C1F6F" w:rsidRDefault="00000000">
      <w:pPr>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Among Big farm growers share the same top production constraints as small farmers, but they face additional challenges. The scarcity of family labour ranked fourth with mean score of 2.50 is a significant issue highlight the need for additional hired labour or mechanization. Intercropping issues that complicate mechanization are also a concern ranked fifth with mean score of 2.03. Limited availability of financial source, though less severe than for small farmers, still ranks as a notable constraint (ranked sixth) with mean score of 1.97.</w:t>
      </w:r>
    </w:p>
    <w:p w14:paraId="68B61167" w14:textId="77777777" w:rsidR="007C1F6F" w:rsidRDefault="00000000">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Production constraints perceived by groundnut growers</w:t>
      </w:r>
    </w:p>
    <w:p w14:paraId="2BC686D1" w14:textId="77777777" w:rsidR="007C1F6F" w:rsidRDefault="00000000">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(n=60)</w:t>
      </w:r>
    </w:p>
    <w:tbl>
      <w:tblPr>
        <w:tblStyle w:val="a"/>
        <w:tblW w:w="90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2880"/>
        <w:gridCol w:w="851"/>
        <w:gridCol w:w="999"/>
        <w:gridCol w:w="803"/>
        <w:gridCol w:w="1051"/>
        <w:gridCol w:w="815"/>
        <w:gridCol w:w="957"/>
      </w:tblGrid>
      <w:tr w:rsidR="007C1F6F" w14:paraId="01026245" w14:textId="77777777">
        <w:trPr>
          <w:jc w:val="center"/>
        </w:trPr>
        <w:tc>
          <w:tcPr>
            <w:tcW w:w="660" w:type="dxa"/>
            <w:vMerge w:val="restart"/>
            <w:vAlign w:val="center"/>
          </w:tcPr>
          <w:p w14:paraId="7A2ED710" w14:textId="77777777" w:rsidR="007C1F6F" w:rsidRDefault="00000000">
            <w:pPr>
              <w:widowControl w:val="0"/>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Sl.</w:t>
            </w:r>
          </w:p>
          <w:p w14:paraId="71FD8A87"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w:t>
            </w:r>
          </w:p>
        </w:tc>
        <w:tc>
          <w:tcPr>
            <w:tcW w:w="2880" w:type="dxa"/>
            <w:vMerge w:val="restart"/>
            <w:vAlign w:val="center"/>
          </w:tcPr>
          <w:p w14:paraId="26B857DA"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Constraints</w:t>
            </w:r>
          </w:p>
        </w:tc>
        <w:tc>
          <w:tcPr>
            <w:tcW w:w="1850" w:type="dxa"/>
            <w:gridSpan w:val="2"/>
            <w:vAlign w:val="center"/>
          </w:tcPr>
          <w:p w14:paraId="090F14F3"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Small farm growers</w:t>
            </w:r>
          </w:p>
          <w:p w14:paraId="22A35E15"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n</w:t>
            </w:r>
            <w:r>
              <w:rPr>
                <w:rFonts w:ascii="Times New Roman" w:eastAsia="Times New Roman" w:hAnsi="Times New Roman" w:cs="Times New Roman"/>
                <w:b/>
                <w:color w:val="000000"/>
                <w:sz w:val="24"/>
                <w:szCs w:val="24"/>
                <w:vertAlign w:val="subscript"/>
              </w:rPr>
              <w:t>a</w:t>
            </w:r>
            <w:proofErr w:type="spellEnd"/>
            <w:r>
              <w:rPr>
                <w:rFonts w:ascii="Times New Roman" w:eastAsia="Times New Roman" w:hAnsi="Times New Roman" w:cs="Times New Roman"/>
                <w:b/>
                <w:color w:val="000000"/>
                <w:sz w:val="24"/>
                <w:szCs w:val="24"/>
                <w:vertAlign w:val="subscript"/>
              </w:rPr>
              <w:t xml:space="preserve"> </w:t>
            </w:r>
            <w:r>
              <w:rPr>
                <w:rFonts w:ascii="Times New Roman" w:eastAsia="Times New Roman" w:hAnsi="Times New Roman" w:cs="Times New Roman"/>
                <w:b/>
                <w:color w:val="000000"/>
                <w:sz w:val="24"/>
                <w:szCs w:val="24"/>
              </w:rPr>
              <w:t>=30)</w:t>
            </w:r>
          </w:p>
        </w:tc>
        <w:tc>
          <w:tcPr>
            <w:tcW w:w="1854" w:type="dxa"/>
            <w:gridSpan w:val="2"/>
            <w:vAlign w:val="center"/>
          </w:tcPr>
          <w:p w14:paraId="705D211F"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Big farm growers</w:t>
            </w:r>
          </w:p>
          <w:p w14:paraId="3FCC85C4"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n</w:t>
            </w:r>
            <w:r>
              <w:rPr>
                <w:rFonts w:ascii="Times New Roman" w:eastAsia="Times New Roman" w:hAnsi="Times New Roman" w:cs="Times New Roman"/>
                <w:b/>
                <w:color w:val="000000"/>
                <w:sz w:val="24"/>
                <w:szCs w:val="24"/>
                <w:vertAlign w:val="subscript"/>
              </w:rPr>
              <w:t>b</w:t>
            </w:r>
            <w:proofErr w:type="spellEnd"/>
            <w:r>
              <w:rPr>
                <w:rFonts w:ascii="Times New Roman" w:eastAsia="Times New Roman" w:hAnsi="Times New Roman" w:cs="Times New Roman"/>
                <w:b/>
                <w:color w:val="000000"/>
                <w:sz w:val="24"/>
                <w:szCs w:val="24"/>
              </w:rPr>
              <w:t>=30)</w:t>
            </w:r>
          </w:p>
        </w:tc>
        <w:tc>
          <w:tcPr>
            <w:tcW w:w="1772" w:type="dxa"/>
            <w:gridSpan w:val="2"/>
            <w:vAlign w:val="center"/>
          </w:tcPr>
          <w:p w14:paraId="24349270"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p w14:paraId="0FE28B30"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(n=60)</w:t>
            </w:r>
          </w:p>
        </w:tc>
      </w:tr>
      <w:tr w:rsidR="007C1F6F" w14:paraId="02088B9B" w14:textId="77777777">
        <w:trPr>
          <w:jc w:val="center"/>
        </w:trPr>
        <w:tc>
          <w:tcPr>
            <w:tcW w:w="660" w:type="dxa"/>
            <w:vMerge/>
            <w:vAlign w:val="center"/>
          </w:tcPr>
          <w:p w14:paraId="53809C86" w14:textId="77777777" w:rsidR="007C1F6F" w:rsidRDefault="007C1F6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880" w:type="dxa"/>
            <w:vMerge/>
            <w:vAlign w:val="center"/>
          </w:tcPr>
          <w:p w14:paraId="0801A803" w14:textId="77777777" w:rsidR="007C1F6F" w:rsidRDefault="007C1F6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851" w:type="dxa"/>
            <w:vAlign w:val="center"/>
          </w:tcPr>
          <w:p w14:paraId="4297262C"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p w14:paraId="3BA050D5"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score</w:t>
            </w:r>
          </w:p>
        </w:tc>
        <w:tc>
          <w:tcPr>
            <w:tcW w:w="999" w:type="dxa"/>
            <w:vAlign w:val="center"/>
          </w:tcPr>
          <w:p w14:paraId="1049D5F8"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Rank</w:t>
            </w:r>
          </w:p>
        </w:tc>
        <w:tc>
          <w:tcPr>
            <w:tcW w:w="803" w:type="dxa"/>
            <w:vAlign w:val="center"/>
          </w:tcPr>
          <w:p w14:paraId="7BA255B8"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p w14:paraId="1DBF70C0"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score</w:t>
            </w:r>
          </w:p>
        </w:tc>
        <w:tc>
          <w:tcPr>
            <w:tcW w:w="1051" w:type="dxa"/>
            <w:vAlign w:val="center"/>
          </w:tcPr>
          <w:p w14:paraId="545547C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Rank</w:t>
            </w:r>
          </w:p>
        </w:tc>
        <w:tc>
          <w:tcPr>
            <w:tcW w:w="815" w:type="dxa"/>
            <w:vAlign w:val="center"/>
          </w:tcPr>
          <w:p w14:paraId="66B032FA"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p w14:paraId="10A080CF"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score</w:t>
            </w:r>
          </w:p>
        </w:tc>
        <w:tc>
          <w:tcPr>
            <w:tcW w:w="957" w:type="dxa"/>
            <w:vAlign w:val="center"/>
          </w:tcPr>
          <w:p w14:paraId="787A2C75"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Rank</w:t>
            </w:r>
          </w:p>
        </w:tc>
      </w:tr>
      <w:tr w:rsidR="007C1F6F" w14:paraId="30265A2D" w14:textId="77777777">
        <w:trPr>
          <w:jc w:val="center"/>
        </w:trPr>
        <w:tc>
          <w:tcPr>
            <w:tcW w:w="660" w:type="dxa"/>
            <w:vAlign w:val="center"/>
          </w:tcPr>
          <w:p w14:paraId="1CE0599B"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80" w:type="dxa"/>
          </w:tcPr>
          <w:p w14:paraId="65DA4DCD"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Wage rates are high</w:t>
            </w:r>
          </w:p>
        </w:tc>
        <w:tc>
          <w:tcPr>
            <w:tcW w:w="851" w:type="dxa"/>
            <w:vAlign w:val="center"/>
          </w:tcPr>
          <w:p w14:paraId="02E78EB0"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999" w:type="dxa"/>
            <w:vAlign w:val="center"/>
          </w:tcPr>
          <w:p w14:paraId="0859A7EB"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803" w:type="dxa"/>
            <w:vAlign w:val="center"/>
          </w:tcPr>
          <w:p w14:paraId="728B9BC4"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051" w:type="dxa"/>
            <w:vAlign w:val="center"/>
          </w:tcPr>
          <w:p w14:paraId="70E3A447"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815" w:type="dxa"/>
            <w:vAlign w:val="center"/>
          </w:tcPr>
          <w:p w14:paraId="6822330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957" w:type="dxa"/>
            <w:vAlign w:val="center"/>
          </w:tcPr>
          <w:p w14:paraId="030D4BE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r>
      <w:tr w:rsidR="007C1F6F" w14:paraId="364329AB" w14:textId="77777777">
        <w:trPr>
          <w:jc w:val="center"/>
        </w:trPr>
        <w:tc>
          <w:tcPr>
            <w:tcW w:w="660" w:type="dxa"/>
            <w:vAlign w:val="center"/>
          </w:tcPr>
          <w:p w14:paraId="4A5E4817"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2880" w:type="dxa"/>
          </w:tcPr>
          <w:p w14:paraId="1E007FB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Limited access to financial resources </w:t>
            </w:r>
          </w:p>
        </w:tc>
        <w:tc>
          <w:tcPr>
            <w:tcW w:w="851" w:type="dxa"/>
            <w:vAlign w:val="center"/>
          </w:tcPr>
          <w:p w14:paraId="14311FE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w:t>
            </w:r>
          </w:p>
        </w:tc>
        <w:tc>
          <w:tcPr>
            <w:tcW w:w="999" w:type="dxa"/>
            <w:vAlign w:val="center"/>
          </w:tcPr>
          <w:p w14:paraId="3BA2654B"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803" w:type="dxa"/>
            <w:vAlign w:val="center"/>
          </w:tcPr>
          <w:p w14:paraId="6014CFCD"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w:t>
            </w:r>
          </w:p>
        </w:tc>
        <w:tc>
          <w:tcPr>
            <w:tcW w:w="1051" w:type="dxa"/>
            <w:vAlign w:val="center"/>
          </w:tcPr>
          <w:p w14:paraId="1974D859"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c>
          <w:tcPr>
            <w:tcW w:w="815" w:type="dxa"/>
            <w:vAlign w:val="center"/>
          </w:tcPr>
          <w:p w14:paraId="329C7EE3"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w:t>
            </w:r>
          </w:p>
        </w:tc>
        <w:tc>
          <w:tcPr>
            <w:tcW w:w="957" w:type="dxa"/>
            <w:vAlign w:val="center"/>
          </w:tcPr>
          <w:p w14:paraId="38BC98EA"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r>
      <w:tr w:rsidR="007C1F6F" w14:paraId="79112D18" w14:textId="77777777">
        <w:trPr>
          <w:jc w:val="center"/>
        </w:trPr>
        <w:tc>
          <w:tcPr>
            <w:tcW w:w="660" w:type="dxa"/>
            <w:vAlign w:val="center"/>
          </w:tcPr>
          <w:p w14:paraId="49A244B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80" w:type="dxa"/>
            <w:vAlign w:val="center"/>
          </w:tcPr>
          <w:p w14:paraId="7133C24D"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Lack of awareness about recommended cropping sequences</w:t>
            </w:r>
          </w:p>
        </w:tc>
        <w:tc>
          <w:tcPr>
            <w:tcW w:w="851" w:type="dxa"/>
            <w:vAlign w:val="center"/>
          </w:tcPr>
          <w:p w14:paraId="69B1F44A"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w:t>
            </w:r>
          </w:p>
        </w:tc>
        <w:tc>
          <w:tcPr>
            <w:tcW w:w="999" w:type="dxa"/>
            <w:vAlign w:val="center"/>
          </w:tcPr>
          <w:p w14:paraId="6AF59F82"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w:t>
            </w:r>
          </w:p>
        </w:tc>
        <w:tc>
          <w:tcPr>
            <w:tcW w:w="803" w:type="dxa"/>
            <w:vAlign w:val="center"/>
          </w:tcPr>
          <w:p w14:paraId="6BF53C41"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c>
          <w:tcPr>
            <w:tcW w:w="1051" w:type="dxa"/>
            <w:vAlign w:val="center"/>
          </w:tcPr>
          <w:p w14:paraId="3A157789"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w:t>
            </w:r>
          </w:p>
        </w:tc>
        <w:tc>
          <w:tcPr>
            <w:tcW w:w="815" w:type="dxa"/>
            <w:vAlign w:val="center"/>
          </w:tcPr>
          <w:p w14:paraId="6497883A"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w:t>
            </w:r>
          </w:p>
        </w:tc>
        <w:tc>
          <w:tcPr>
            <w:tcW w:w="957" w:type="dxa"/>
            <w:vAlign w:val="center"/>
          </w:tcPr>
          <w:p w14:paraId="24520186"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w:t>
            </w:r>
          </w:p>
        </w:tc>
      </w:tr>
      <w:tr w:rsidR="007C1F6F" w14:paraId="37E8BAF8" w14:textId="77777777">
        <w:trPr>
          <w:jc w:val="center"/>
        </w:trPr>
        <w:tc>
          <w:tcPr>
            <w:tcW w:w="660" w:type="dxa"/>
            <w:vAlign w:val="center"/>
          </w:tcPr>
          <w:p w14:paraId="22FBF37F"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80" w:type="dxa"/>
            <w:vAlign w:val="center"/>
          </w:tcPr>
          <w:p w14:paraId="36B919B1"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Intercropping-come in the way of mechanization</w:t>
            </w:r>
          </w:p>
        </w:tc>
        <w:tc>
          <w:tcPr>
            <w:tcW w:w="851" w:type="dxa"/>
            <w:vAlign w:val="center"/>
          </w:tcPr>
          <w:p w14:paraId="761B6ADF"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w:t>
            </w:r>
          </w:p>
        </w:tc>
        <w:tc>
          <w:tcPr>
            <w:tcW w:w="999" w:type="dxa"/>
            <w:vAlign w:val="center"/>
          </w:tcPr>
          <w:p w14:paraId="14DFE978"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c>
          <w:tcPr>
            <w:tcW w:w="803" w:type="dxa"/>
            <w:vAlign w:val="center"/>
          </w:tcPr>
          <w:p w14:paraId="6D0C6F31"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w:t>
            </w:r>
          </w:p>
        </w:tc>
        <w:tc>
          <w:tcPr>
            <w:tcW w:w="1051" w:type="dxa"/>
            <w:vAlign w:val="center"/>
          </w:tcPr>
          <w:p w14:paraId="11129966"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815" w:type="dxa"/>
            <w:vAlign w:val="center"/>
          </w:tcPr>
          <w:p w14:paraId="1193956E"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tc>
        <w:tc>
          <w:tcPr>
            <w:tcW w:w="957" w:type="dxa"/>
            <w:vAlign w:val="center"/>
          </w:tcPr>
          <w:p w14:paraId="65D8595A"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r>
      <w:tr w:rsidR="007C1F6F" w14:paraId="7D29B8A8" w14:textId="77777777">
        <w:trPr>
          <w:jc w:val="center"/>
        </w:trPr>
        <w:tc>
          <w:tcPr>
            <w:tcW w:w="660" w:type="dxa"/>
            <w:vAlign w:val="center"/>
          </w:tcPr>
          <w:p w14:paraId="76599DC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880" w:type="dxa"/>
          </w:tcPr>
          <w:p w14:paraId="670795EA"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Limited availability of family labour</w:t>
            </w:r>
          </w:p>
        </w:tc>
        <w:tc>
          <w:tcPr>
            <w:tcW w:w="851" w:type="dxa"/>
            <w:vAlign w:val="center"/>
          </w:tcPr>
          <w:p w14:paraId="290F271F"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2.47</w:t>
            </w:r>
          </w:p>
        </w:tc>
        <w:tc>
          <w:tcPr>
            <w:tcW w:w="999" w:type="dxa"/>
            <w:vAlign w:val="center"/>
          </w:tcPr>
          <w:p w14:paraId="455CA66E"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803" w:type="dxa"/>
            <w:vAlign w:val="center"/>
          </w:tcPr>
          <w:p w14:paraId="0E699F75"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1051" w:type="dxa"/>
            <w:vAlign w:val="center"/>
          </w:tcPr>
          <w:p w14:paraId="051708A6"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815" w:type="dxa"/>
            <w:vAlign w:val="center"/>
          </w:tcPr>
          <w:p w14:paraId="5FB3842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w:t>
            </w:r>
          </w:p>
        </w:tc>
        <w:tc>
          <w:tcPr>
            <w:tcW w:w="957" w:type="dxa"/>
            <w:vAlign w:val="center"/>
          </w:tcPr>
          <w:p w14:paraId="04E26AD9"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r>
      <w:tr w:rsidR="007C1F6F" w14:paraId="61AB289A" w14:textId="77777777">
        <w:trPr>
          <w:jc w:val="center"/>
        </w:trPr>
        <w:tc>
          <w:tcPr>
            <w:tcW w:w="660" w:type="dxa"/>
            <w:vAlign w:val="center"/>
          </w:tcPr>
          <w:p w14:paraId="449DFD37"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880" w:type="dxa"/>
            <w:vAlign w:val="center"/>
          </w:tcPr>
          <w:p w14:paraId="7C080E4E"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Uneven distribution of rainfall</w:t>
            </w:r>
          </w:p>
        </w:tc>
        <w:tc>
          <w:tcPr>
            <w:tcW w:w="851" w:type="dxa"/>
            <w:vAlign w:val="center"/>
          </w:tcPr>
          <w:p w14:paraId="5C19B2AE"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999" w:type="dxa"/>
            <w:vAlign w:val="center"/>
          </w:tcPr>
          <w:p w14:paraId="60E8B039"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803" w:type="dxa"/>
            <w:vAlign w:val="center"/>
          </w:tcPr>
          <w:p w14:paraId="59BD73F1"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051" w:type="dxa"/>
            <w:vAlign w:val="center"/>
          </w:tcPr>
          <w:p w14:paraId="5415BA58"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815" w:type="dxa"/>
            <w:vAlign w:val="center"/>
          </w:tcPr>
          <w:p w14:paraId="609A9AFB"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957" w:type="dxa"/>
            <w:vAlign w:val="center"/>
          </w:tcPr>
          <w:p w14:paraId="2638874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r>
      <w:tr w:rsidR="007C1F6F" w14:paraId="180F86C8" w14:textId="77777777">
        <w:trPr>
          <w:jc w:val="center"/>
        </w:trPr>
        <w:tc>
          <w:tcPr>
            <w:tcW w:w="660" w:type="dxa"/>
            <w:vAlign w:val="center"/>
          </w:tcPr>
          <w:p w14:paraId="7E418C69"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880" w:type="dxa"/>
            <w:vAlign w:val="center"/>
          </w:tcPr>
          <w:p w14:paraId="33B48AA3"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Disease and pest incidence</w:t>
            </w:r>
          </w:p>
        </w:tc>
        <w:tc>
          <w:tcPr>
            <w:tcW w:w="851" w:type="dxa"/>
            <w:vAlign w:val="center"/>
          </w:tcPr>
          <w:p w14:paraId="303757A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999" w:type="dxa"/>
            <w:vAlign w:val="center"/>
          </w:tcPr>
          <w:p w14:paraId="562B2DC3"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803" w:type="dxa"/>
            <w:vAlign w:val="center"/>
          </w:tcPr>
          <w:p w14:paraId="5187683B"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051" w:type="dxa"/>
            <w:vAlign w:val="center"/>
          </w:tcPr>
          <w:p w14:paraId="52B689D5"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815" w:type="dxa"/>
            <w:vAlign w:val="center"/>
          </w:tcPr>
          <w:p w14:paraId="3FD28785"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957" w:type="dxa"/>
            <w:vAlign w:val="center"/>
          </w:tcPr>
          <w:p w14:paraId="0AA5DCAD"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r>
    </w:tbl>
    <w:p w14:paraId="26B26765" w14:textId="77777777" w:rsidR="007C1F6F" w:rsidRDefault="00000000">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Marketing Constraints perceived by groundnut growers</w:t>
      </w:r>
    </w:p>
    <w:p w14:paraId="25356522" w14:textId="77777777" w:rsidR="007C1F6F" w:rsidRDefault="00000000">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Table 2 depicts Price fluctuation is the top marketing constraint for both small and big farm growers with a mean score of 3.00. This issue creates financial instability and makes it difficult for farmers to predict and secure adequate income from their produce.</w:t>
      </w:r>
    </w:p>
    <w:p w14:paraId="0C75A238" w14:textId="77777777" w:rsidR="007C1F6F" w:rsidRDefault="00000000">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small farm growers, addition to price fluctuations small farm growers face significant marketing challenges due to low price for their produce (ranked first) with mean score of 3.00 and exploitation by middlemen (ranked third) with mean score of 2.47. The lack of storage facilities (ranked fourth) with mean score of 1.93 and the absence of timely market information (ranked fifth) with mean score of 1.77. Further exacerbate their difficulties in securing fair returns for their crops.</w:t>
      </w:r>
    </w:p>
    <w:p w14:paraId="17DD0228" w14:textId="77777777" w:rsidR="007C1F6F" w:rsidRDefault="00000000">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of big farm growers, price fluctuation ranks top marketing constraint (mean score 3.00) and low price for their produce (ranked second) with mean score of 2.97. However, the exploitation by middlemen (ranked third) with mean score of 2.73 is also a significant concern indicating that even larger-scale operations are not immune to unfair market practices. Additional challenges </w:t>
      </w:r>
      <w:proofErr w:type="gramStart"/>
      <w:r>
        <w:rPr>
          <w:rFonts w:ascii="Times New Roman" w:eastAsia="Times New Roman" w:hAnsi="Times New Roman" w:cs="Times New Roman"/>
          <w:sz w:val="24"/>
          <w:szCs w:val="24"/>
        </w:rPr>
        <w:t>include  lack</w:t>
      </w:r>
      <w:proofErr w:type="gramEnd"/>
      <w:r>
        <w:rPr>
          <w:rFonts w:ascii="Times New Roman" w:eastAsia="Times New Roman" w:hAnsi="Times New Roman" w:cs="Times New Roman"/>
          <w:sz w:val="24"/>
          <w:szCs w:val="24"/>
        </w:rPr>
        <w:t xml:space="preserve"> of storage facilities (ranked fourth) with mean score of 1.93 and transportation difficulties (ranked fifth) with mean score of 1.90 which complicate the logistics of managing larger volumes of produce. This investigation result is in line with findings of Meghana (2023) and </w:t>
      </w:r>
      <w:proofErr w:type="spellStart"/>
      <w:r>
        <w:rPr>
          <w:rFonts w:ascii="Times New Roman" w:eastAsia="Times New Roman" w:hAnsi="Times New Roman" w:cs="Times New Roman"/>
          <w:sz w:val="24"/>
          <w:szCs w:val="24"/>
        </w:rPr>
        <w:t>Mutteppa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w:t>
      </w:r>
    </w:p>
    <w:p w14:paraId="14A87AC5" w14:textId="77777777" w:rsidR="007C1F6F" w:rsidRDefault="00000000">
      <w:pPr>
        <w:pStyle w:val="Heading2"/>
        <w:spacing w:before="120"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2: Marketing Constraints perceived by groundnut growers</w:t>
      </w:r>
    </w:p>
    <w:p w14:paraId="1E7AA0EC" w14:textId="77777777" w:rsidR="007C1F6F" w:rsidRDefault="00000000">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(n=60)</w:t>
      </w:r>
    </w:p>
    <w:tbl>
      <w:tblPr>
        <w:tblStyle w:val="a0"/>
        <w:tblW w:w="90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2880"/>
        <w:gridCol w:w="851"/>
        <w:gridCol w:w="999"/>
        <w:gridCol w:w="803"/>
        <w:gridCol w:w="1051"/>
        <w:gridCol w:w="815"/>
        <w:gridCol w:w="957"/>
      </w:tblGrid>
      <w:tr w:rsidR="007C1F6F" w14:paraId="5447996B" w14:textId="77777777">
        <w:trPr>
          <w:jc w:val="center"/>
        </w:trPr>
        <w:tc>
          <w:tcPr>
            <w:tcW w:w="660" w:type="dxa"/>
            <w:vMerge w:val="restart"/>
            <w:vAlign w:val="center"/>
          </w:tcPr>
          <w:p w14:paraId="617C50E7" w14:textId="77777777" w:rsidR="007C1F6F" w:rsidRDefault="00000000">
            <w:pPr>
              <w:widowControl w:val="0"/>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Sl.</w:t>
            </w:r>
          </w:p>
          <w:p w14:paraId="79389F95"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w:t>
            </w:r>
          </w:p>
        </w:tc>
        <w:tc>
          <w:tcPr>
            <w:tcW w:w="2880" w:type="dxa"/>
            <w:vMerge w:val="restart"/>
            <w:vAlign w:val="center"/>
          </w:tcPr>
          <w:p w14:paraId="0C4F0607"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Constraints</w:t>
            </w:r>
          </w:p>
        </w:tc>
        <w:tc>
          <w:tcPr>
            <w:tcW w:w="1850" w:type="dxa"/>
            <w:gridSpan w:val="2"/>
            <w:vAlign w:val="center"/>
          </w:tcPr>
          <w:p w14:paraId="4EA6E76D"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Small farm growers</w:t>
            </w:r>
          </w:p>
          <w:p w14:paraId="740912DE"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n</w:t>
            </w:r>
            <w:r>
              <w:rPr>
                <w:rFonts w:ascii="Times New Roman" w:eastAsia="Times New Roman" w:hAnsi="Times New Roman" w:cs="Times New Roman"/>
                <w:b/>
                <w:color w:val="000000"/>
                <w:sz w:val="24"/>
                <w:szCs w:val="24"/>
                <w:vertAlign w:val="subscript"/>
              </w:rPr>
              <w:t>a</w:t>
            </w:r>
            <w:proofErr w:type="spellEnd"/>
            <w:r>
              <w:rPr>
                <w:rFonts w:ascii="Times New Roman" w:eastAsia="Times New Roman" w:hAnsi="Times New Roman" w:cs="Times New Roman"/>
                <w:b/>
                <w:color w:val="000000"/>
                <w:sz w:val="24"/>
                <w:szCs w:val="24"/>
                <w:vertAlign w:val="subscript"/>
              </w:rPr>
              <w:t xml:space="preserve"> </w:t>
            </w:r>
            <w:r>
              <w:rPr>
                <w:rFonts w:ascii="Times New Roman" w:eastAsia="Times New Roman" w:hAnsi="Times New Roman" w:cs="Times New Roman"/>
                <w:b/>
                <w:color w:val="000000"/>
                <w:sz w:val="24"/>
                <w:szCs w:val="24"/>
              </w:rPr>
              <w:t>=30)</w:t>
            </w:r>
          </w:p>
        </w:tc>
        <w:tc>
          <w:tcPr>
            <w:tcW w:w="1854" w:type="dxa"/>
            <w:gridSpan w:val="2"/>
            <w:vAlign w:val="center"/>
          </w:tcPr>
          <w:p w14:paraId="1B25B96D"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Big farm growers</w:t>
            </w:r>
          </w:p>
          <w:p w14:paraId="114737EF"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n</w:t>
            </w:r>
            <w:r>
              <w:rPr>
                <w:rFonts w:ascii="Times New Roman" w:eastAsia="Times New Roman" w:hAnsi="Times New Roman" w:cs="Times New Roman"/>
                <w:b/>
                <w:color w:val="000000"/>
                <w:sz w:val="24"/>
                <w:szCs w:val="24"/>
                <w:vertAlign w:val="subscript"/>
              </w:rPr>
              <w:t>b</w:t>
            </w:r>
            <w:proofErr w:type="spellEnd"/>
            <w:r>
              <w:rPr>
                <w:rFonts w:ascii="Times New Roman" w:eastAsia="Times New Roman" w:hAnsi="Times New Roman" w:cs="Times New Roman"/>
                <w:b/>
                <w:color w:val="000000"/>
                <w:sz w:val="24"/>
                <w:szCs w:val="24"/>
              </w:rPr>
              <w:t>=30)</w:t>
            </w:r>
          </w:p>
        </w:tc>
        <w:tc>
          <w:tcPr>
            <w:tcW w:w="1772" w:type="dxa"/>
            <w:gridSpan w:val="2"/>
            <w:vAlign w:val="center"/>
          </w:tcPr>
          <w:p w14:paraId="74397B2D"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p w14:paraId="5C3765C2"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(n=60)</w:t>
            </w:r>
          </w:p>
        </w:tc>
      </w:tr>
      <w:tr w:rsidR="007C1F6F" w14:paraId="37BE992E" w14:textId="77777777">
        <w:trPr>
          <w:jc w:val="center"/>
        </w:trPr>
        <w:tc>
          <w:tcPr>
            <w:tcW w:w="660" w:type="dxa"/>
            <w:vMerge/>
            <w:vAlign w:val="center"/>
          </w:tcPr>
          <w:p w14:paraId="59D584D2" w14:textId="77777777" w:rsidR="007C1F6F" w:rsidRDefault="007C1F6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880" w:type="dxa"/>
            <w:vMerge/>
            <w:vAlign w:val="center"/>
          </w:tcPr>
          <w:p w14:paraId="6F555C28" w14:textId="77777777" w:rsidR="007C1F6F" w:rsidRDefault="007C1F6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851" w:type="dxa"/>
            <w:vAlign w:val="center"/>
          </w:tcPr>
          <w:p w14:paraId="38BD4BA4"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p w14:paraId="510B95A3"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score</w:t>
            </w:r>
          </w:p>
        </w:tc>
        <w:tc>
          <w:tcPr>
            <w:tcW w:w="999" w:type="dxa"/>
            <w:vAlign w:val="center"/>
          </w:tcPr>
          <w:p w14:paraId="44787DD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Rank</w:t>
            </w:r>
          </w:p>
        </w:tc>
        <w:tc>
          <w:tcPr>
            <w:tcW w:w="803" w:type="dxa"/>
            <w:vAlign w:val="center"/>
          </w:tcPr>
          <w:p w14:paraId="5D812D1F"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p w14:paraId="3FACF40D"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score</w:t>
            </w:r>
          </w:p>
        </w:tc>
        <w:tc>
          <w:tcPr>
            <w:tcW w:w="1051" w:type="dxa"/>
            <w:vAlign w:val="center"/>
          </w:tcPr>
          <w:p w14:paraId="691B5EE0"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Rank</w:t>
            </w:r>
          </w:p>
        </w:tc>
        <w:tc>
          <w:tcPr>
            <w:tcW w:w="815" w:type="dxa"/>
            <w:vAlign w:val="center"/>
          </w:tcPr>
          <w:p w14:paraId="5A13B481"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p w14:paraId="41009FBD"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score</w:t>
            </w:r>
          </w:p>
        </w:tc>
        <w:tc>
          <w:tcPr>
            <w:tcW w:w="957" w:type="dxa"/>
            <w:vAlign w:val="center"/>
          </w:tcPr>
          <w:p w14:paraId="4FFCFE8F"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Rank</w:t>
            </w:r>
          </w:p>
        </w:tc>
      </w:tr>
      <w:tr w:rsidR="007C1F6F" w14:paraId="3E08E892" w14:textId="77777777">
        <w:trPr>
          <w:jc w:val="center"/>
        </w:trPr>
        <w:tc>
          <w:tcPr>
            <w:tcW w:w="660" w:type="dxa"/>
            <w:vAlign w:val="center"/>
          </w:tcPr>
          <w:p w14:paraId="26073C66"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80" w:type="dxa"/>
            <w:vAlign w:val="center"/>
          </w:tcPr>
          <w:p w14:paraId="7EA4E1DA"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storage facility</w:t>
            </w:r>
          </w:p>
        </w:tc>
        <w:tc>
          <w:tcPr>
            <w:tcW w:w="851" w:type="dxa"/>
            <w:vAlign w:val="center"/>
          </w:tcPr>
          <w:p w14:paraId="16796F5E"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w:t>
            </w:r>
          </w:p>
        </w:tc>
        <w:tc>
          <w:tcPr>
            <w:tcW w:w="999" w:type="dxa"/>
            <w:vAlign w:val="center"/>
          </w:tcPr>
          <w:p w14:paraId="4BB236B3"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803" w:type="dxa"/>
            <w:vAlign w:val="center"/>
          </w:tcPr>
          <w:p w14:paraId="0EE94ACB"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w:t>
            </w:r>
          </w:p>
        </w:tc>
        <w:tc>
          <w:tcPr>
            <w:tcW w:w="1051" w:type="dxa"/>
            <w:vAlign w:val="center"/>
          </w:tcPr>
          <w:p w14:paraId="26E71874"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815" w:type="dxa"/>
            <w:vAlign w:val="center"/>
          </w:tcPr>
          <w:p w14:paraId="0AA1D14B"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w:t>
            </w:r>
          </w:p>
        </w:tc>
        <w:tc>
          <w:tcPr>
            <w:tcW w:w="957" w:type="dxa"/>
            <w:vAlign w:val="center"/>
          </w:tcPr>
          <w:p w14:paraId="7CE6D1BB"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r>
      <w:tr w:rsidR="007C1F6F" w14:paraId="167324B2" w14:textId="77777777">
        <w:trPr>
          <w:jc w:val="center"/>
        </w:trPr>
        <w:tc>
          <w:tcPr>
            <w:tcW w:w="660" w:type="dxa"/>
            <w:vAlign w:val="center"/>
          </w:tcPr>
          <w:p w14:paraId="76CF09C5"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80" w:type="dxa"/>
            <w:vAlign w:val="center"/>
          </w:tcPr>
          <w:p w14:paraId="7FB6B782"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timely market information</w:t>
            </w:r>
          </w:p>
        </w:tc>
        <w:tc>
          <w:tcPr>
            <w:tcW w:w="851" w:type="dxa"/>
            <w:vAlign w:val="center"/>
          </w:tcPr>
          <w:p w14:paraId="1FAAFAA1"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c>
          <w:tcPr>
            <w:tcW w:w="999" w:type="dxa"/>
            <w:vAlign w:val="center"/>
          </w:tcPr>
          <w:p w14:paraId="7D5DA476"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803" w:type="dxa"/>
            <w:vAlign w:val="center"/>
          </w:tcPr>
          <w:p w14:paraId="0C7B48FE"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w:t>
            </w:r>
          </w:p>
        </w:tc>
        <w:tc>
          <w:tcPr>
            <w:tcW w:w="1051" w:type="dxa"/>
            <w:vAlign w:val="center"/>
          </w:tcPr>
          <w:p w14:paraId="70ABF124"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c>
          <w:tcPr>
            <w:tcW w:w="815" w:type="dxa"/>
            <w:vAlign w:val="center"/>
          </w:tcPr>
          <w:p w14:paraId="0F4EED1D"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w:t>
            </w:r>
          </w:p>
        </w:tc>
        <w:tc>
          <w:tcPr>
            <w:tcW w:w="957" w:type="dxa"/>
            <w:vAlign w:val="center"/>
          </w:tcPr>
          <w:p w14:paraId="61EB2EE6"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r>
      <w:tr w:rsidR="007C1F6F" w14:paraId="03FD6522" w14:textId="77777777">
        <w:trPr>
          <w:jc w:val="center"/>
        </w:trPr>
        <w:tc>
          <w:tcPr>
            <w:tcW w:w="660" w:type="dxa"/>
            <w:vAlign w:val="center"/>
          </w:tcPr>
          <w:p w14:paraId="5A536CC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80" w:type="dxa"/>
            <w:vAlign w:val="center"/>
          </w:tcPr>
          <w:p w14:paraId="4D81A76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transportation</w:t>
            </w:r>
          </w:p>
        </w:tc>
        <w:tc>
          <w:tcPr>
            <w:tcW w:w="851" w:type="dxa"/>
            <w:vAlign w:val="center"/>
          </w:tcPr>
          <w:p w14:paraId="0200C7D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w:t>
            </w:r>
          </w:p>
        </w:tc>
        <w:tc>
          <w:tcPr>
            <w:tcW w:w="999" w:type="dxa"/>
            <w:vAlign w:val="center"/>
          </w:tcPr>
          <w:p w14:paraId="72FFEC6E"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c>
          <w:tcPr>
            <w:tcW w:w="803" w:type="dxa"/>
            <w:vAlign w:val="center"/>
          </w:tcPr>
          <w:p w14:paraId="5F1E29ED"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w:t>
            </w:r>
          </w:p>
        </w:tc>
        <w:tc>
          <w:tcPr>
            <w:tcW w:w="1051" w:type="dxa"/>
            <w:vAlign w:val="center"/>
          </w:tcPr>
          <w:p w14:paraId="233B6482"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815" w:type="dxa"/>
            <w:vAlign w:val="center"/>
          </w:tcPr>
          <w:p w14:paraId="388B88E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c>
          <w:tcPr>
            <w:tcW w:w="957" w:type="dxa"/>
            <w:vAlign w:val="center"/>
          </w:tcPr>
          <w:p w14:paraId="5C109A54"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r>
      <w:tr w:rsidR="007C1F6F" w14:paraId="032AF0B4" w14:textId="77777777">
        <w:trPr>
          <w:jc w:val="center"/>
        </w:trPr>
        <w:tc>
          <w:tcPr>
            <w:tcW w:w="660" w:type="dxa"/>
            <w:vAlign w:val="center"/>
          </w:tcPr>
          <w:p w14:paraId="2B1D69F2"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80" w:type="dxa"/>
            <w:vAlign w:val="center"/>
          </w:tcPr>
          <w:p w14:paraId="22764348"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Price fluctuation</w:t>
            </w:r>
          </w:p>
        </w:tc>
        <w:tc>
          <w:tcPr>
            <w:tcW w:w="851" w:type="dxa"/>
            <w:vAlign w:val="center"/>
          </w:tcPr>
          <w:p w14:paraId="2DFFD6E2"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999" w:type="dxa"/>
            <w:vAlign w:val="center"/>
          </w:tcPr>
          <w:p w14:paraId="4AE358A5"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803" w:type="dxa"/>
            <w:vAlign w:val="center"/>
          </w:tcPr>
          <w:p w14:paraId="0ECC82CB"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051" w:type="dxa"/>
            <w:vAlign w:val="center"/>
          </w:tcPr>
          <w:p w14:paraId="56C258D9"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815" w:type="dxa"/>
            <w:vAlign w:val="center"/>
          </w:tcPr>
          <w:p w14:paraId="78D75206"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957" w:type="dxa"/>
            <w:vAlign w:val="center"/>
          </w:tcPr>
          <w:p w14:paraId="77729E2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r>
      <w:tr w:rsidR="007C1F6F" w14:paraId="7CCC81C1" w14:textId="77777777">
        <w:trPr>
          <w:jc w:val="center"/>
        </w:trPr>
        <w:tc>
          <w:tcPr>
            <w:tcW w:w="660" w:type="dxa"/>
            <w:vAlign w:val="center"/>
          </w:tcPr>
          <w:p w14:paraId="2160E077"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880" w:type="dxa"/>
            <w:vAlign w:val="center"/>
          </w:tcPr>
          <w:p w14:paraId="1C8FFC1E"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 price for the produce</w:t>
            </w:r>
          </w:p>
        </w:tc>
        <w:tc>
          <w:tcPr>
            <w:tcW w:w="851" w:type="dxa"/>
            <w:vAlign w:val="center"/>
          </w:tcPr>
          <w:p w14:paraId="5AC7CEEF"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999" w:type="dxa"/>
            <w:vAlign w:val="center"/>
          </w:tcPr>
          <w:p w14:paraId="3E5A7DF7"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803" w:type="dxa"/>
            <w:vAlign w:val="center"/>
          </w:tcPr>
          <w:p w14:paraId="309F5016"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2.97</w:t>
            </w:r>
          </w:p>
        </w:tc>
        <w:tc>
          <w:tcPr>
            <w:tcW w:w="1051" w:type="dxa"/>
            <w:vAlign w:val="center"/>
          </w:tcPr>
          <w:p w14:paraId="6AD03049"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815" w:type="dxa"/>
            <w:vAlign w:val="center"/>
          </w:tcPr>
          <w:p w14:paraId="4FD9479F"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2.98</w:t>
            </w:r>
          </w:p>
        </w:tc>
        <w:tc>
          <w:tcPr>
            <w:tcW w:w="957" w:type="dxa"/>
            <w:vAlign w:val="center"/>
          </w:tcPr>
          <w:p w14:paraId="5D9D7634"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r>
      <w:tr w:rsidR="007C1F6F" w14:paraId="51C87CCD" w14:textId="77777777">
        <w:trPr>
          <w:jc w:val="center"/>
        </w:trPr>
        <w:tc>
          <w:tcPr>
            <w:tcW w:w="660" w:type="dxa"/>
            <w:vAlign w:val="center"/>
          </w:tcPr>
          <w:p w14:paraId="4C9AB349"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880" w:type="dxa"/>
            <w:vAlign w:val="center"/>
          </w:tcPr>
          <w:p w14:paraId="65DCE031"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Exploitation by middlemen in the market</w:t>
            </w:r>
          </w:p>
        </w:tc>
        <w:tc>
          <w:tcPr>
            <w:tcW w:w="851" w:type="dxa"/>
            <w:vAlign w:val="center"/>
          </w:tcPr>
          <w:p w14:paraId="6591AE7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2.47</w:t>
            </w:r>
          </w:p>
        </w:tc>
        <w:tc>
          <w:tcPr>
            <w:tcW w:w="999" w:type="dxa"/>
            <w:vAlign w:val="center"/>
          </w:tcPr>
          <w:p w14:paraId="20DFC076"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803" w:type="dxa"/>
            <w:vAlign w:val="center"/>
          </w:tcPr>
          <w:p w14:paraId="42E73A8B"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w:t>
            </w:r>
          </w:p>
        </w:tc>
        <w:tc>
          <w:tcPr>
            <w:tcW w:w="1051" w:type="dxa"/>
            <w:vAlign w:val="center"/>
          </w:tcPr>
          <w:p w14:paraId="3BBDD1DE"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815" w:type="dxa"/>
            <w:vAlign w:val="center"/>
          </w:tcPr>
          <w:p w14:paraId="7C2916A6"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w:t>
            </w:r>
          </w:p>
        </w:tc>
        <w:tc>
          <w:tcPr>
            <w:tcW w:w="957" w:type="dxa"/>
            <w:vAlign w:val="center"/>
          </w:tcPr>
          <w:p w14:paraId="4F56D8D0"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r>
    </w:tbl>
    <w:p w14:paraId="1368AB21" w14:textId="77777777" w:rsidR="007C1F6F" w:rsidRDefault="00000000">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Technical Constraints perceived by groundnut growers</w:t>
      </w:r>
    </w:p>
    <w:p w14:paraId="3179BE9F" w14:textId="77777777" w:rsidR="007C1F6F" w:rsidRDefault="00000000">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indicates that non-availability of quality inputs such as seeds, pesticides and insecticides at right time ranks a top technical constraint for both small and big growers with mean score of 3.00. This challenge is critical as it directly affects crop productivity and quality. The investigation results in line with Meghana (2023).</w:t>
      </w:r>
    </w:p>
    <w:p w14:paraId="2692A4FE" w14:textId="77777777" w:rsidR="007C1F6F" w:rsidRDefault="00000000">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case of small farm growers, lack of technical guidance about production techniques (ranked second) with mean score of 1.87 and the unavailability of relevant literature in the local language (ranked third) with mean score of 1.60. These issues indicate a need for improved access to technical support and educational resources that are both timely and understandable.</w:t>
      </w:r>
    </w:p>
    <w:p w14:paraId="62D065D5" w14:textId="77777777" w:rsidR="007C1F6F" w:rsidRDefault="00000000">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big farm growers, non-availability of quality inputs as their most significant technical constraint. They face challenges with a lack of technical guidance (ranked second) with mean score of 1.90 and the absence of relevant literature in the local language (ranked third) with mean score of 1.47. These issues underscore the need for better technical resources that can support larger-scale farming operations.</w:t>
      </w:r>
    </w:p>
    <w:p w14:paraId="6FDF9A1B" w14:textId="77777777" w:rsidR="007C1F6F" w:rsidRDefault="00000000">
      <w:pPr>
        <w:pStyle w:val="Heading2"/>
        <w:spacing w:before="120"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3: Technical Constraints perceived by groundnut growers</w:t>
      </w:r>
    </w:p>
    <w:p w14:paraId="7027F611" w14:textId="77777777" w:rsidR="007C1F6F" w:rsidRDefault="00000000">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(n=60)</w:t>
      </w:r>
    </w:p>
    <w:tbl>
      <w:tblPr>
        <w:tblStyle w:val="a1"/>
        <w:tblW w:w="90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2879"/>
        <w:gridCol w:w="851"/>
        <w:gridCol w:w="999"/>
        <w:gridCol w:w="803"/>
        <w:gridCol w:w="1050"/>
        <w:gridCol w:w="815"/>
        <w:gridCol w:w="959"/>
      </w:tblGrid>
      <w:tr w:rsidR="007C1F6F" w14:paraId="4AE52AB0" w14:textId="77777777">
        <w:trPr>
          <w:jc w:val="center"/>
        </w:trPr>
        <w:tc>
          <w:tcPr>
            <w:tcW w:w="660" w:type="dxa"/>
            <w:vMerge w:val="restart"/>
            <w:vAlign w:val="center"/>
          </w:tcPr>
          <w:p w14:paraId="4817D88C" w14:textId="77777777" w:rsidR="007C1F6F" w:rsidRDefault="00000000">
            <w:pPr>
              <w:widowControl w:val="0"/>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Sl.</w:t>
            </w:r>
          </w:p>
          <w:p w14:paraId="55DB3BC3"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w:t>
            </w:r>
          </w:p>
        </w:tc>
        <w:tc>
          <w:tcPr>
            <w:tcW w:w="2879" w:type="dxa"/>
            <w:vMerge w:val="restart"/>
            <w:vAlign w:val="center"/>
          </w:tcPr>
          <w:p w14:paraId="56909DED"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Constraints</w:t>
            </w:r>
          </w:p>
        </w:tc>
        <w:tc>
          <w:tcPr>
            <w:tcW w:w="1850" w:type="dxa"/>
            <w:gridSpan w:val="2"/>
            <w:vAlign w:val="center"/>
          </w:tcPr>
          <w:p w14:paraId="05077121"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Small farm growers</w:t>
            </w:r>
          </w:p>
          <w:p w14:paraId="098BC546"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n</w:t>
            </w:r>
            <w:r>
              <w:rPr>
                <w:rFonts w:ascii="Times New Roman" w:eastAsia="Times New Roman" w:hAnsi="Times New Roman" w:cs="Times New Roman"/>
                <w:b/>
                <w:color w:val="000000"/>
                <w:sz w:val="24"/>
                <w:szCs w:val="24"/>
                <w:vertAlign w:val="subscript"/>
              </w:rPr>
              <w:t>a</w:t>
            </w:r>
            <w:proofErr w:type="spellEnd"/>
            <w:r>
              <w:rPr>
                <w:rFonts w:ascii="Times New Roman" w:eastAsia="Times New Roman" w:hAnsi="Times New Roman" w:cs="Times New Roman"/>
                <w:b/>
                <w:color w:val="000000"/>
                <w:sz w:val="24"/>
                <w:szCs w:val="24"/>
                <w:vertAlign w:val="subscript"/>
              </w:rPr>
              <w:t xml:space="preserve"> </w:t>
            </w:r>
            <w:r>
              <w:rPr>
                <w:rFonts w:ascii="Times New Roman" w:eastAsia="Times New Roman" w:hAnsi="Times New Roman" w:cs="Times New Roman"/>
                <w:b/>
                <w:color w:val="000000"/>
                <w:sz w:val="24"/>
                <w:szCs w:val="24"/>
              </w:rPr>
              <w:t>=30)</w:t>
            </w:r>
          </w:p>
        </w:tc>
        <w:tc>
          <w:tcPr>
            <w:tcW w:w="1853" w:type="dxa"/>
            <w:gridSpan w:val="2"/>
            <w:vAlign w:val="center"/>
          </w:tcPr>
          <w:p w14:paraId="521BD071"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Big farm growers</w:t>
            </w:r>
          </w:p>
          <w:p w14:paraId="101859DE"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n</w:t>
            </w:r>
            <w:r>
              <w:rPr>
                <w:rFonts w:ascii="Times New Roman" w:eastAsia="Times New Roman" w:hAnsi="Times New Roman" w:cs="Times New Roman"/>
                <w:b/>
                <w:color w:val="000000"/>
                <w:sz w:val="24"/>
                <w:szCs w:val="24"/>
                <w:vertAlign w:val="subscript"/>
              </w:rPr>
              <w:t>b</w:t>
            </w:r>
            <w:proofErr w:type="spellEnd"/>
            <w:r>
              <w:rPr>
                <w:rFonts w:ascii="Times New Roman" w:eastAsia="Times New Roman" w:hAnsi="Times New Roman" w:cs="Times New Roman"/>
                <w:b/>
                <w:color w:val="000000"/>
                <w:sz w:val="24"/>
                <w:szCs w:val="24"/>
              </w:rPr>
              <w:t>=30)</w:t>
            </w:r>
          </w:p>
        </w:tc>
        <w:tc>
          <w:tcPr>
            <w:tcW w:w="1774" w:type="dxa"/>
            <w:gridSpan w:val="2"/>
            <w:vAlign w:val="center"/>
          </w:tcPr>
          <w:p w14:paraId="113C52D2"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p w14:paraId="52420C78"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(n=60)</w:t>
            </w:r>
          </w:p>
        </w:tc>
      </w:tr>
      <w:tr w:rsidR="007C1F6F" w14:paraId="1EA9C480" w14:textId="77777777">
        <w:trPr>
          <w:jc w:val="center"/>
        </w:trPr>
        <w:tc>
          <w:tcPr>
            <w:tcW w:w="660" w:type="dxa"/>
            <w:vMerge/>
            <w:vAlign w:val="center"/>
          </w:tcPr>
          <w:p w14:paraId="54A38CA2" w14:textId="77777777" w:rsidR="007C1F6F" w:rsidRDefault="007C1F6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879" w:type="dxa"/>
            <w:vMerge/>
            <w:vAlign w:val="center"/>
          </w:tcPr>
          <w:p w14:paraId="215715DE" w14:textId="77777777" w:rsidR="007C1F6F" w:rsidRDefault="007C1F6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851" w:type="dxa"/>
            <w:vAlign w:val="center"/>
          </w:tcPr>
          <w:p w14:paraId="24EEB885"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p w14:paraId="75299C1B"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score</w:t>
            </w:r>
          </w:p>
        </w:tc>
        <w:tc>
          <w:tcPr>
            <w:tcW w:w="999" w:type="dxa"/>
            <w:vAlign w:val="center"/>
          </w:tcPr>
          <w:p w14:paraId="5856B72F"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Rank</w:t>
            </w:r>
          </w:p>
        </w:tc>
        <w:tc>
          <w:tcPr>
            <w:tcW w:w="803" w:type="dxa"/>
            <w:vAlign w:val="center"/>
          </w:tcPr>
          <w:p w14:paraId="11BE7E30"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p w14:paraId="53FBB16E"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score</w:t>
            </w:r>
          </w:p>
        </w:tc>
        <w:tc>
          <w:tcPr>
            <w:tcW w:w="1050" w:type="dxa"/>
            <w:vAlign w:val="center"/>
          </w:tcPr>
          <w:p w14:paraId="79D2B96D"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Rank</w:t>
            </w:r>
          </w:p>
        </w:tc>
        <w:tc>
          <w:tcPr>
            <w:tcW w:w="815" w:type="dxa"/>
            <w:vAlign w:val="center"/>
          </w:tcPr>
          <w:p w14:paraId="24207D17"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p w14:paraId="0D6BA3D1"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score</w:t>
            </w:r>
          </w:p>
        </w:tc>
        <w:tc>
          <w:tcPr>
            <w:tcW w:w="959" w:type="dxa"/>
            <w:vAlign w:val="center"/>
          </w:tcPr>
          <w:p w14:paraId="75782ED6"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Rank</w:t>
            </w:r>
          </w:p>
        </w:tc>
      </w:tr>
      <w:tr w:rsidR="007C1F6F" w14:paraId="0ECD2C70" w14:textId="77777777">
        <w:trPr>
          <w:jc w:val="center"/>
        </w:trPr>
        <w:tc>
          <w:tcPr>
            <w:tcW w:w="660" w:type="dxa"/>
            <w:vAlign w:val="center"/>
          </w:tcPr>
          <w:p w14:paraId="71E4269B"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79" w:type="dxa"/>
            <w:vAlign w:val="center"/>
          </w:tcPr>
          <w:p w14:paraId="58AA0CC8"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Non-availability of quality inputs like seeds, pesticides and insecticides at right time</w:t>
            </w:r>
          </w:p>
        </w:tc>
        <w:tc>
          <w:tcPr>
            <w:tcW w:w="851" w:type="dxa"/>
            <w:vAlign w:val="center"/>
          </w:tcPr>
          <w:p w14:paraId="0EB933E5"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999" w:type="dxa"/>
            <w:vAlign w:val="center"/>
          </w:tcPr>
          <w:p w14:paraId="7208867F"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803" w:type="dxa"/>
            <w:vAlign w:val="center"/>
          </w:tcPr>
          <w:p w14:paraId="4C1C99B7"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050" w:type="dxa"/>
            <w:vAlign w:val="center"/>
          </w:tcPr>
          <w:p w14:paraId="0041EAC2"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815" w:type="dxa"/>
            <w:vAlign w:val="center"/>
          </w:tcPr>
          <w:p w14:paraId="7BD7CFD1"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959" w:type="dxa"/>
            <w:vAlign w:val="center"/>
          </w:tcPr>
          <w:p w14:paraId="214C7FBD"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r>
      <w:tr w:rsidR="007C1F6F" w14:paraId="23E1EBC5" w14:textId="77777777">
        <w:trPr>
          <w:jc w:val="center"/>
        </w:trPr>
        <w:tc>
          <w:tcPr>
            <w:tcW w:w="660" w:type="dxa"/>
            <w:vAlign w:val="center"/>
          </w:tcPr>
          <w:p w14:paraId="702E6FB2"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79" w:type="dxa"/>
            <w:vAlign w:val="center"/>
          </w:tcPr>
          <w:p w14:paraId="407FE38B"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Lack of technical guidance about production techniques</w:t>
            </w:r>
          </w:p>
        </w:tc>
        <w:tc>
          <w:tcPr>
            <w:tcW w:w="851" w:type="dxa"/>
            <w:vAlign w:val="center"/>
          </w:tcPr>
          <w:p w14:paraId="05492A49"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w:t>
            </w:r>
          </w:p>
        </w:tc>
        <w:tc>
          <w:tcPr>
            <w:tcW w:w="999" w:type="dxa"/>
            <w:vAlign w:val="center"/>
          </w:tcPr>
          <w:p w14:paraId="62E7DD60"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803" w:type="dxa"/>
            <w:vAlign w:val="center"/>
          </w:tcPr>
          <w:p w14:paraId="7424A82E"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w:t>
            </w:r>
          </w:p>
        </w:tc>
        <w:tc>
          <w:tcPr>
            <w:tcW w:w="1050" w:type="dxa"/>
            <w:vAlign w:val="center"/>
          </w:tcPr>
          <w:p w14:paraId="3D54D3AA"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815" w:type="dxa"/>
            <w:vAlign w:val="center"/>
          </w:tcPr>
          <w:p w14:paraId="7A48EA69"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w:t>
            </w:r>
          </w:p>
        </w:tc>
        <w:tc>
          <w:tcPr>
            <w:tcW w:w="959" w:type="dxa"/>
            <w:vAlign w:val="center"/>
          </w:tcPr>
          <w:p w14:paraId="5A55AD30"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r>
      <w:tr w:rsidR="007C1F6F" w14:paraId="16671CA6" w14:textId="77777777">
        <w:trPr>
          <w:jc w:val="center"/>
        </w:trPr>
        <w:tc>
          <w:tcPr>
            <w:tcW w:w="660" w:type="dxa"/>
            <w:vAlign w:val="center"/>
          </w:tcPr>
          <w:p w14:paraId="2D1EBC89"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79" w:type="dxa"/>
            <w:vAlign w:val="center"/>
          </w:tcPr>
          <w:p w14:paraId="0F3390B1"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Lack of relevant literature in local language</w:t>
            </w:r>
          </w:p>
        </w:tc>
        <w:tc>
          <w:tcPr>
            <w:tcW w:w="851" w:type="dxa"/>
            <w:vAlign w:val="center"/>
          </w:tcPr>
          <w:p w14:paraId="48427D43"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c>
          <w:tcPr>
            <w:tcW w:w="999" w:type="dxa"/>
            <w:vAlign w:val="center"/>
          </w:tcPr>
          <w:p w14:paraId="39CC5E90"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803" w:type="dxa"/>
            <w:vAlign w:val="center"/>
          </w:tcPr>
          <w:p w14:paraId="70549160"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w:t>
            </w:r>
          </w:p>
        </w:tc>
        <w:tc>
          <w:tcPr>
            <w:tcW w:w="1050" w:type="dxa"/>
            <w:vAlign w:val="center"/>
          </w:tcPr>
          <w:p w14:paraId="775A129F"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815" w:type="dxa"/>
            <w:vAlign w:val="center"/>
          </w:tcPr>
          <w:p w14:paraId="55895C9D"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w:t>
            </w:r>
          </w:p>
        </w:tc>
        <w:tc>
          <w:tcPr>
            <w:tcW w:w="959" w:type="dxa"/>
            <w:vAlign w:val="center"/>
          </w:tcPr>
          <w:p w14:paraId="11B2E0CF"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r>
    </w:tbl>
    <w:p w14:paraId="0CC2CFAB" w14:textId="77777777" w:rsidR="007C1F6F" w:rsidRDefault="007C1F6F">
      <w:pPr>
        <w:spacing w:before="120" w:after="120" w:line="360" w:lineRule="auto"/>
        <w:ind w:firstLine="720"/>
        <w:jc w:val="both"/>
        <w:rPr>
          <w:rFonts w:ascii="Times New Roman" w:eastAsia="Times New Roman" w:hAnsi="Times New Roman" w:cs="Times New Roman"/>
          <w:sz w:val="24"/>
          <w:szCs w:val="24"/>
        </w:rPr>
      </w:pPr>
    </w:p>
    <w:p w14:paraId="28A591EA" w14:textId="77777777" w:rsidR="007C1F6F" w:rsidRDefault="00000000">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Financial Constraints perceived by groundnut growers</w:t>
      </w:r>
    </w:p>
    <w:p w14:paraId="72DB79B9" w14:textId="77777777" w:rsidR="007C1F6F" w:rsidRDefault="00000000">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constraints are a significant challenge for both small and big farm growers with high cost of production being a critical issue especially for small farm growers.</w:t>
      </w:r>
    </w:p>
    <w:p w14:paraId="68D9A57E" w14:textId="77777777" w:rsidR="007C1F6F" w:rsidRDefault="00000000">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small farm growers, high cost of production ranks first with mean score of 3.00, insufficient incentives and subsidies (ranked second) with mean score of 2.97 and lack of credit availability (ranked third) with mean score of 2.43 creates financial barriers that limit their ability to invest in and scale their operations. The results are aligned with </w:t>
      </w:r>
      <w:proofErr w:type="spellStart"/>
      <w:r>
        <w:rPr>
          <w:rFonts w:ascii="Times New Roman" w:eastAsia="Times New Roman" w:hAnsi="Times New Roman" w:cs="Times New Roman"/>
          <w:sz w:val="24"/>
          <w:szCs w:val="24"/>
        </w:rPr>
        <w:t>Vijayraj</w:t>
      </w:r>
      <w:proofErr w:type="spellEnd"/>
      <w:r>
        <w:rPr>
          <w:rFonts w:ascii="Times New Roman" w:eastAsia="Times New Roman" w:hAnsi="Times New Roman" w:cs="Times New Roman"/>
          <w:sz w:val="24"/>
          <w:szCs w:val="24"/>
        </w:rPr>
        <w:t xml:space="preserve"> (2019).</w:t>
      </w:r>
    </w:p>
    <w:p w14:paraId="00AEB336" w14:textId="77777777" w:rsidR="007C1F6F" w:rsidRDefault="00000000">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Big farm growers were particularly burdened by the high cost of production ranks first with mean score of 2.97. This is a major concern given the scale of their operations and the associated expenses. The lack of incentives and subsidies also ranks high (raked second) with mean score of 2.90 highlight the need for more substantial policy support. While the lack of </w:t>
      </w:r>
      <w:r>
        <w:rPr>
          <w:rFonts w:ascii="Times New Roman" w:eastAsia="Times New Roman" w:hAnsi="Times New Roman" w:cs="Times New Roman"/>
          <w:sz w:val="24"/>
          <w:szCs w:val="24"/>
        </w:rPr>
        <w:lastRenderedPageBreak/>
        <w:t>credit availability (ranked third) with mean score of 2.33 is less of a concern for big farm growers compared to small ones it still represents a significant financial constraint.</w:t>
      </w:r>
    </w:p>
    <w:p w14:paraId="491DC953" w14:textId="77777777" w:rsidR="007C1F6F" w:rsidRDefault="00000000">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Groundnut growers face a range of constraints that span across production, marketing, technical and financial dimensions. While high wages, uneven distribution of rainfall, pest and disease incidence, non-availability of quality inputs like seeds, pesticides, insecticides at right time and price fluctuations were recognized as major challenges the specific impact of these constraints varies between small and big farm growers. Small farm growers are more affected by high cost of production, financial limitations, lack of technical guidance and market access issues, while big farm growers are heavily burdened by labour scarcity and challenges related to mechanization. Addressing these constraints requires a comprehensive approach that includes targeted financial support, improved market access, better technical resources and enhanced infrastructure to ensure the sustainability and profitability of groundnut farming across different scales. This investigation result is in line with Preethi (2021).</w:t>
      </w:r>
    </w:p>
    <w:p w14:paraId="16C16387" w14:textId="77777777" w:rsidR="007C1F6F" w:rsidRDefault="00000000">
      <w:pPr>
        <w:pStyle w:val="Heading2"/>
        <w:spacing w:before="120"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 Financial Constraints perceived by groundnut growers</w:t>
      </w:r>
    </w:p>
    <w:p w14:paraId="1413DFFA" w14:textId="77777777" w:rsidR="007C1F6F" w:rsidRDefault="00000000">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(n=60)</w:t>
      </w:r>
    </w:p>
    <w:tbl>
      <w:tblPr>
        <w:tblStyle w:val="a2"/>
        <w:tblW w:w="90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2879"/>
        <w:gridCol w:w="851"/>
        <w:gridCol w:w="999"/>
        <w:gridCol w:w="803"/>
        <w:gridCol w:w="1050"/>
        <w:gridCol w:w="815"/>
        <w:gridCol w:w="959"/>
      </w:tblGrid>
      <w:tr w:rsidR="007C1F6F" w14:paraId="5D56D519" w14:textId="77777777">
        <w:trPr>
          <w:jc w:val="center"/>
        </w:trPr>
        <w:tc>
          <w:tcPr>
            <w:tcW w:w="660" w:type="dxa"/>
            <w:vMerge w:val="restart"/>
            <w:vAlign w:val="center"/>
          </w:tcPr>
          <w:p w14:paraId="59843A8F" w14:textId="77777777" w:rsidR="007C1F6F" w:rsidRDefault="00000000">
            <w:pPr>
              <w:widowControl w:val="0"/>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Sl.</w:t>
            </w:r>
          </w:p>
          <w:p w14:paraId="40C75764"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w:t>
            </w:r>
          </w:p>
        </w:tc>
        <w:tc>
          <w:tcPr>
            <w:tcW w:w="2879" w:type="dxa"/>
            <w:vMerge w:val="restart"/>
            <w:vAlign w:val="center"/>
          </w:tcPr>
          <w:p w14:paraId="3A707032"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Constraints</w:t>
            </w:r>
          </w:p>
        </w:tc>
        <w:tc>
          <w:tcPr>
            <w:tcW w:w="1850" w:type="dxa"/>
            <w:gridSpan w:val="2"/>
            <w:vAlign w:val="center"/>
          </w:tcPr>
          <w:p w14:paraId="068CF1FA"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Small farm growers</w:t>
            </w:r>
          </w:p>
          <w:p w14:paraId="682BC60E"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n</w:t>
            </w:r>
            <w:r>
              <w:rPr>
                <w:rFonts w:ascii="Times New Roman" w:eastAsia="Times New Roman" w:hAnsi="Times New Roman" w:cs="Times New Roman"/>
                <w:b/>
                <w:color w:val="000000"/>
                <w:sz w:val="24"/>
                <w:szCs w:val="24"/>
                <w:vertAlign w:val="subscript"/>
              </w:rPr>
              <w:t>a</w:t>
            </w:r>
            <w:proofErr w:type="spellEnd"/>
            <w:r>
              <w:rPr>
                <w:rFonts w:ascii="Times New Roman" w:eastAsia="Times New Roman" w:hAnsi="Times New Roman" w:cs="Times New Roman"/>
                <w:b/>
                <w:color w:val="000000"/>
                <w:sz w:val="24"/>
                <w:szCs w:val="24"/>
                <w:vertAlign w:val="subscript"/>
              </w:rPr>
              <w:t xml:space="preserve"> </w:t>
            </w:r>
            <w:r>
              <w:rPr>
                <w:rFonts w:ascii="Times New Roman" w:eastAsia="Times New Roman" w:hAnsi="Times New Roman" w:cs="Times New Roman"/>
                <w:b/>
                <w:color w:val="000000"/>
                <w:sz w:val="24"/>
                <w:szCs w:val="24"/>
              </w:rPr>
              <w:t>=30)</w:t>
            </w:r>
          </w:p>
        </w:tc>
        <w:tc>
          <w:tcPr>
            <w:tcW w:w="1853" w:type="dxa"/>
            <w:gridSpan w:val="2"/>
            <w:vAlign w:val="center"/>
          </w:tcPr>
          <w:p w14:paraId="7259F6CD"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Big farm growers</w:t>
            </w:r>
          </w:p>
          <w:p w14:paraId="005E1003"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n</w:t>
            </w:r>
            <w:r>
              <w:rPr>
                <w:rFonts w:ascii="Times New Roman" w:eastAsia="Times New Roman" w:hAnsi="Times New Roman" w:cs="Times New Roman"/>
                <w:b/>
                <w:color w:val="000000"/>
                <w:sz w:val="24"/>
                <w:szCs w:val="24"/>
                <w:vertAlign w:val="subscript"/>
              </w:rPr>
              <w:t>b</w:t>
            </w:r>
            <w:proofErr w:type="spellEnd"/>
            <w:r>
              <w:rPr>
                <w:rFonts w:ascii="Times New Roman" w:eastAsia="Times New Roman" w:hAnsi="Times New Roman" w:cs="Times New Roman"/>
                <w:b/>
                <w:color w:val="000000"/>
                <w:sz w:val="24"/>
                <w:szCs w:val="24"/>
              </w:rPr>
              <w:t>=30)</w:t>
            </w:r>
          </w:p>
        </w:tc>
        <w:tc>
          <w:tcPr>
            <w:tcW w:w="1774" w:type="dxa"/>
            <w:gridSpan w:val="2"/>
            <w:vAlign w:val="center"/>
          </w:tcPr>
          <w:p w14:paraId="3398E82E"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p w14:paraId="0C10032F"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(n=60)</w:t>
            </w:r>
          </w:p>
        </w:tc>
      </w:tr>
      <w:tr w:rsidR="007C1F6F" w14:paraId="67DD5CB9" w14:textId="77777777">
        <w:trPr>
          <w:jc w:val="center"/>
        </w:trPr>
        <w:tc>
          <w:tcPr>
            <w:tcW w:w="660" w:type="dxa"/>
            <w:vMerge/>
            <w:vAlign w:val="center"/>
          </w:tcPr>
          <w:p w14:paraId="673A14AB" w14:textId="77777777" w:rsidR="007C1F6F" w:rsidRDefault="007C1F6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879" w:type="dxa"/>
            <w:vMerge/>
            <w:vAlign w:val="center"/>
          </w:tcPr>
          <w:p w14:paraId="3A37D63D" w14:textId="77777777" w:rsidR="007C1F6F" w:rsidRDefault="007C1F6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851" w:type="dxa"/>
            <w:vAlign w:val="center"/>
          </w:tcPr>
          <w:p w14:paraId="0B22AE24"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p w14:paraId="4C7F5599"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score</w:t>
            </w:r>
          </w:p>
        </w:tc>
        <w:tc>
          <w:tcPr>
            <w:tcW w:w="999" w:type="dxa"/>
            <w:vAlign w:val="center"/>
          </w:tcPr>
          <w:p w14:paraId="4C03A31A"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Rank</w:t>
            </w:r>
          </w:p>
        </w:tc>
        <w:tc>
          <w:tcPr>
            <w:tcW w:w="803" w:type="dxa"/>
            <w:vAlign w:val="center"/>
          </w:tcPr>
          <w:p w14:paraId="4294F217"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p w14:paraId="6718276E"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score</w:t>
            </w:r>
          </w:p>
        </w:tc>
        <w:tc>
          <w:tcPr>
            <w:tcW w:w="1050" w:type="dxa"/>
            <w:vAlign w:val="center"/>
          </w:tcPr>
          <w:p w14:paraId="24ADA751"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Rank</w:t>
            </w:r>
          </w:p>
        </w:tc>
        <w:tc>
          <w:tcPr>
            <w:tcW w:w="815" w:type="dxa"/>
            <w:vAlign w:val="center"/>
          </w:tcPr>
          <w:p w14:paraId="34F887AC" w14:textId="77777777" w:rsidR="007C1F6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p w14:paraId="3D79A2A2"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score</w:t>
            </w:r>
          </w:p>
        </w:tc>
        <w:tc>
          <w:tcPr>
            <w:tcW w:w="959" w:type="dxa"/>
            <w:vAlign w:val="center"/>
          </w:tcPr>
          <w:p w14:paraId="7E60EFD3"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Rank</w:t>
            </w:r>
          </w:p>
        </w:tc>
      </w:tr>
      <w:tr w:rsidR="007C1F6F" w14:paraId="080BEC8D" w14:textId="77777777">
        <w:trPr>
          <w:jc w:val="center"/>
        </w:trPr>
        <w:tc>
          <w:tcPr>
            <w:tcW w:w="660" w:type="dxa"/>
            <w:vAlign w:val="center"/>
          </w:tcPr>
          <w:p w14:paraId="323B14C7"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79" w:type="dxa"/>
            <w:vAlign w:val="center"/>
          </w:tcPr>
          <w:p w14:paraId="1F98DB87"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credit availability</w:t>
            </w:r>
          </w:p>
        </w:tc>
        <w:tc>
          <w:tcPr>
            <w:tcW w:w="851" w:type="dxa"/>
            <w:vAlign w:val="center"/>
          </w:tcPr>
          <w:p w14:paraId="462A9D97"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w:t>
            </w:r>
          </w:p>
        </w:tc>
        <w:tc>
          <w:tcPr>
            <w:tcW w:w="999" w:type="dxa"/>
            <w:vAlign w:val="center"/>
          </w:tcPr>
          <w:p w14:paraId="6BEC71A2"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803" w:type="dxa"/>
            <w:vAlign w:val="center"/>
          </w:tcPr>
          <w:p w14:paraId="68D05480"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050" w:type="dxa"/>
            <w:vAlign w:val="center"/>
          </w:tcPr>
          <w:p w14:paraId="1B46AE0F"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815" w:type="dxa"/>
            <w:vAlign w:val="center"/>
          </w:tcPr>
          <w:p w14:paraId="01903D16"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w:t>
            </w:r>
          </w:p>
        </w:tc>
        <w:tc>
          <w:tcPr>
            <w:tcW w:w="959" w:type="dxa"/>
            <w:vAlign w:val="center"/>
          </w:tcPr>
          <w:p w14:paraId="15841AFC"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r>
      <w:tr w:rsidR="007C1F6F" w14:paraId="3F90A0D7" w14:textId="77777777">
        <w:trPr>
          <w:jc w:val="center"/>
        </w:trPr>
        <w:tc>
          <w:tcPr>
            <w:tcW w:w="660" w:type="dxa"/>
            <w:vAlign w:val="center"/>
          </w:tcPr>
          <w:p w14:paraId="4C7E8246"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79" w:type="dxa"/>
            <w:vAlign w:val="center"/>
          </w:tcPr>
          <w:p w14:paraId="2C589D99"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cost of production</w:t>
            </w:r>
          </w:p>
        </w:tc>
        <w:tc>
          <w:tcPr>
            <w:tcW w:w="851" w:type="dxa"/>
            <w:vAlign w:val="center"/>
          </w:tcPr>
          <w:p w14:paraId="5EA2B06D"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999" w:type="dxa"/>
            <w:vAlign w:val="center"/>
          </w:tcPr>
          <w:p w14:paraId="22572821"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803" w:type="dxa"/>
            <w:vAlign w:val="center"/>
          </w:tcPr>
          <w:p w14:paraId="04AB4E5D"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2.97</w:t>
            </w:r>
          </w:p>
        </w:tc>
        <w:tc>
          <w:tcPr>
            <w:tcW w:w="1050" w:type="dxa"/>
            <w:vAlign w:val="center"/>
          </w:tcPr>
          <w:p w14:paraId="3AE9E721"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815" w:type="dxa"/>
            <w:vAlign w:val="center"/>
          </w:tcPr>
          <w:p w14:paraId="3A54B04F"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2.98</w:t>
            </w:r>
          </w:p>
        </w:tc>
        <w:tc>
          <w:tcPr>
            <w:tcW w:w="959" w:type="dxa"/>
            <w:vAlign w:val="center"/>
          </w:tcPr>
          <w:p w14:paraId="5DFC9FF0"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r>
      <w:tr w:rsidR="007C1F6F" w14:paraId="73F95989" w14:textId="77777777">
        <w:trPr>
          <w:jc w:val="center"/>
        </w:trPr>
        <w:tc>
          <w:tcPr>
            <w:tcW w:w="660" w:type="dxa"/>
            <w:vAlign w:val="center"/>
          </w:tcPr>
          <w:p w14:paraId="2A772C1A"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79" w:type="dxa"/>
            <w:vAlign w:val="center"/>
          </w:tcPr>
          <w:p w14:paraId="38E3ACAD"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Lack of incentives and subsidies </w:t>
            </w:r>
          </w:p>
        </w:tc>
        <w:tc>
          <w:tcPr>
            <w:tcW w:w="851" w:type="dxa"/>
            <w:vAlign w:val="center"/>
          </w:tcPr>
          <w:p w14:paraId="11642A6A"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2.97</w:t>
            </w:r>
          </w:p>
        </w:tc>
        <w:tc>
          <w:tcPr>
            <w:tcW w:w="999" w:type="dxa"/>
            <w:vAlign w:val="center"/>
          </w:tcPr>
          <w:p w14:paraId="4ABBD583"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803" w:type="dxa"/>
            <w:vAlign w:val="center"/>
          </w:tcPr>
          <w:p w14:paraId="22FAD47D"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w:t>
            </w:r>
          </w:p>
        </w:tc>
        <w:tc>
          <w:tcPr>
            <w:tcW w:w="1050" w:type="dxa"/>
            <w:vAlign w:val="center"/>
          </w:tcPr>
          <w:p w14:paraId="0BB68758"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815" w:type="dxa"/>
            <w:vAlign w:val="center"/>
          </w:tcPr>
          <w:p w14:paraId="7472FCD4"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2.93</w:t>
            </w:r>
          </w:p>
        </w:tc>
        <w:tc>
          <w:tcPr>
            <w:tcW w:w="959" w:type="dxa"/>
            <w:vAlign w:val="center"/>
          </w:tcPr>
          <w:p w14:paraId="7A5A4441" w14:textId="77777777" w:rsidR="007C1F6F" w:rsidRDefault="00000000">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r>
    </w:tbl>
    <w:p w14:paraId="3FECDA93" w14:textId="77777777" w:rsidR="007C1F6F" w:rsidRDefault="00000000">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 Suggestions expressed by groundnut growers to overcome constraints</w:t>
      </w:r>
    </w:p>
    <w:p w14:paraId="7C8A1257" w14:textId="77777777" w:rsidR="007C1F6F" w:rsidRDefault="00000000">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5 indicates that small farm groundnut growers, the top priorities, are the provision of a Minimum Support Price (MSP), access to seeds and fertilizers at reasonable costs and timely availability, and incentives and subsidies for inputs. Following these, there is significant interest in training on the latest improved technologies (70.00 %) and promoting soil and moisture conservation technologies (66.66 %). Skill teaching about seed treatment </w:t>
      </w:r>
      <w:r>
        <w:rPr>
          <w:rFonts w:ascii="Times New Roman" w:eastAsia="Times New Roman" w:hAnsi="Times New Roman" w:cs="Times New Roman"/>
          <w:sz w:val="24"/>
          <w:szCs w:val="24"/>
        </w:rPr>
        <w:lastRenderedPageBreak/>
        <w:t>with insecticides and Trichoderma (46.67 %) and creating awareness about the importance of potash and gypsum (33.33 %) are less prioritized but still noted as important.</w:t>
      </w:r>
    </w:p>
    <w:p w14:paraId="57EE84BF" w14:textId="77777777" w:rsidR="007C1F6F" w:rsidRDefault="00000000">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big groundnut farmers, the highest priorities are the Minimum Support Price (MSP), access to affordable inputs, and incentives and subsidies, each supported by cent per cent of the growers. Big farm growers also show strong interest in promoting soil and moisture conservation technologies (83.33 %) and training on the latest improved technologies (76.66 %). Additionally, they place a higher emphasis on creating awareness about the importance of potash and gypsum (70.00 %) and skill teaching about seed treatment (63.33 %) compared to small farmers.</w:t>
      </w:r>
    </w:p>
    <w:p w14:paraId="74677803" w14:textId="77777777" w:rsidR="007C1F6F" w:rsidRDefault="00000000">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considering groundnut growers combined, the unanimous top priorities are the provision of a Minimum Support Price (MSP), access to seeds and fertilizers at reasonable costs and timely availability, and incentives and subsidies for inputs. These are followed by a strong collective interest in promoting soil and moisture conservation technologies (75.00 %) and training on the latest improved technologies (73.33 %). Skill teaching about seed treatment with insecticides and Trichoderma (55.00 %) and raising awareness about the importance of potash and gypsum (51.67 %) are recognized as important suggestions. The results are conformity with the study conducted by Preethi (2021).</w:t>
      </w:r>
    </w:p>
    <w:p w14:paraId="4074091F" w14:textId="77777777" w:rsidR="007C1F6F" w:rsidRDefault="00000000">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 Suggestions expressed by the groundnut growers to overcome the constraints</w:t>
      </w:r>
    </w:p>
    <w:p w14:paraId="3E8EB1D2" w14:textId="77777777" w:rsidR="007C1F6F" w:rsidRDefault="00000000">
      <w:pPr>
        <w:tabs>
          <w:tab w:val="left" w:pos="7452"/>
        </w:tabs>
        <w:spacing w:before="120" w:after="12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color w:val="000000"/>
          <w:sz w:val="24"/>
          <w:szCs w:val="24"/>
        </w:rPr>
        <w:t>(n=60)</w:t>
      </w:r>
    </w:p>
    <w:tbl>
      <w:tblPr>
        <w:tblStyle w:val="a3"/>
        <w:tblW w:w="90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
        <w:gridCol w:w="3870"/>
        <w:gridCol w:w="709"/>
        <w:gridCol w:w="851"/>
        <w:gridCol w:w="709"/>
        <w:gridCol w:w="851"/>
        <w:gridCol w:w="667"/>
        <w:gridCol w:w="840"/>
      </w:tblGrid>
      <w:tr w:rsidR="007C1F6F" w14:paraId="4BB8016C" w14:textId="77777777">
        <w:trPr>
          <w:trHeight w:val="20"/>
          <w:jc w:val="center"/>
        </w:trPr>
        <w:tc>
          <w:tcPr>
            <w:tcW w:w="519" w:type="dxa"/>
            <w:vMerge w:val="restart"/>
            <w:shd w:val="clear" w:color="auto" w:fill="auto"/>
            <w:vAlign w:val="center"/>
          </w:tcPr>
          <w:p w14:paraId="03488AAD" w14:textId="77777777" w:rsidR="007C1F6F"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Sl.</w:t>
            </w:r>
          </w:p>
          <w:p w14:paraId="10FCC9F8" w14:textId="77777777" w:rsidR="007C1F6F"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w:t>
            </w:r>
          </w:p>
        </w:tc>
        <w:tc>
          <w:tcPr>
            <w:tcW w:w="3870" w:type="dxa"/>
            <w:vMerge w:val="restart"/>
            <w:shd w:val="clear" w:color="auto" w:fill="auto"/>
            <w:vAlign w:val="center"/>
          </w:tcPr>
          <w:p w14:paraId="4CDCEEA3" w14:textId="77777777" w:rsidR="007C1F6F"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Suggestions</w:t>
            </w:r>
          </w:p>
        </w:tc>
        <w:tc>
          <w:tcPr>
            <w:tcW w:w="1560" w:type="dxa"/>
            <w:gridSpan w:val="2"/>
            <w:shd w:val="clear" w:color="auto" w:fill="auto"/>
            <w:vAlign w:val="center"/>
          </w:tcPr>
          <w:p w14:paraId="52BBAEE4" w14:textId="77777777" w:rsidR="007C1F6F" w:rsidRDefault="0000000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Small farm growers</w:t>
            </w:r>
          </w:p>
          <w:p w14:paraId="05314C34" w14:textId="77777777" w:rsidR="007C1F6F" w:rsidRDefault="0000000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n</w:t>
            </w:r>
            <w:r>
              <w:rPr>
                <w:rFonts w:ascii="Times New Roman" w:eastAsia="Times New Roman" w:hAnsi="Times New Roman" w:cs="Times New Roman"/>
                <w:b/>
                <w:color w:val="000000"/>
                <w:sz w:val="24"/>
                <w:szCs w:val="24"/>
                <w:vertAlign w:val="subscript"/>
              </w:rPr>
              <w:t>a</w:t>
            </w:r>
            <w:proofErr w:type="spellEnd"/>
            <w:r>
              <w:rPr>
                <w:rFonts w:ascii="Times New Roman" w:eastAsia="Times New Roman" w:hAnsi="Times New Roman" w:cs="Times New Roman"/>
                <w:b/>
                <w:color w:val="000000"/>
                <w:sz w:val="24"/>
                <w:szCs w:val="24"/>
                <w:vertAlign w:val="subscript"/>
              </w:rPr>
              <w:t xml:space="preserve"> </w:t>
            </w:r>
            <w:r>
              <w:rPr>
                <w:rFonts w:ascii="Times New Roman" w:eastAsia="Times New Roman" w:hAnsi="Times New Roman" w:cs="Times New Roman"/>
                <w:b/>
                <w:color w:val="000000"/>
                <w:sz w:val="24"/>
                <w:szCs w:val="24"/>
              </w:rPr>
              <w:t>=30)</w:t>
            </w:r>
          </w:p>
        </w:tc>
        <w:tc>
          <w:tcPr>
            <w:tcW w:w="1560" w:type="dxa"/>
            <w:gridSpan w:val="2"/>
            <w:shd w:val="clear" w:color="auto" w:fill="auto"/>
            <w:vAlign w:val="center"/>
          </w:tcPr>
          <w:p w14:paraId="4F452588" w14:textId="77777777" w:rsidR="007C1F6F" w:rsidRDefault="0000000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Big farm growers</w:t>
            </w:r>
          </w:p>
          <w:p w14:paraId="2ABDA68D" w14:textId="77777777" w:rsidR="007C1F6F" w:rsidRDefault="0000000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n</w:t>
            </w:r>
            <w:r>
              <w:rPr>
                <w:rFonts w:ascii="Times New Roman" w:eastAsia="Times New Roman" w:hAnsi="Times New Roman" w:cs="Times New Roman"/>
                <w:b/>
                <w:color w:val="000000"/>
                <w:sz w:val="24"/>
                <w:szCs w:val="24"/>
                <w:vertAlign w:val="subscript"/>
              </w:rPr>
              <w:t>b</w:t>
            </w:r>
            <w:proofErr w:type="spellEnd"/>
            <w:r>
              <w:rPr>
                <w:rFonts w:ascii="Times New Roman" w:eastAsia="Times New Roman" w:hAnsi="Times New Roman" w:cs="Times New Roman"/>
                <w:b/>
                <w:color w:val="000000"/>
                <w:sz w:val="24"/>
                <w:szCs w:val="24"/>
              </w:rPr>
              <w:t>=30)</w:t>
            </w:r>
          </w:p>
        </w:tc>
        <w:tc>
          <w:tcPr>
            <w:tcW w:w="1507" w:type="dxa"/>
            <w:gridSpan w:val="2"/>
            <w:shd w:val="clear" w:color="auto" w:fill="auto"/>
            <w:vAlign w:val="center"/>
          </w:tcPr>
          <w:p w14:paraId="48AB4863" w14:textId="77777777" w:rsidR="007C1F6F" w:rsidRDefault="0000000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p w14:paraId="6E04DDA5" w14:textId="77777777" w:rsidR="007C1F6F" w:rsidRDefault="0000000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(n=60)</w:t>
            </w:r>
          </w:p>
        </w:tc>
      </w:tr>
      <w:tr w:rsidR="007C1F6F" w14:paraId="6196F71D" w14:textId="77777777">
        <w:trPr>
          <w:trHeight w:val="20"/>
          <w:jc w:val="center"/>
        </w:trPr>
        <w:tc>
          <w:tcPr>
            <w:tcW w:w="519" w:type="dxa"/>
            <w:vMerge/>
            <w:shd w:val="clear" w:color="auto" w:fill="auto"/>
            <w:vAlign w:val="center"/>
          </w:tcPr>
          <w:p w14:paraId="6D1B5716" w14:textId="77777777" w:rsidR="007C1F6F" w:rsidRDefault="007C1F6F">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3870" w:type="dxa"/>
            <w:vMerge/>
            <w:shd w:val="clear" w:color="auto" w:fill="auto"/>
            <w:vAlign w:val="center"/>
          </w:tcPr>
          <w:p w14:paraId="4CE8D270" w14:textId="77777777" w:rsidR="007C1F6F" w:rsidRDefault="007C1F6F">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709" w:type="dxa"/>
            <w:shd w:val="clear" w:color="auto" w:fill="auto"/>
            <w:vAlign w:val="center"/>
          </w:tcPr>
          <w:p w14:paraId="1ADDFED0" w14:textId="77777777" w:rsidR="007C1F6F"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w:t>
            </w:r>
          </w:p>
        </w:tc>
        <w:tc>
          <w:tcPr>
            <w:tcW w:w="851" w:type="dxa"/>
            <w:shd w:val="clear" w:color="auto" w:fill="auto"/>
            <w:vAlign w:val="center"/>
          </w:tcPr>
          <w:p w14:paraId="51852929" w14:textId="77777777" w:rsidR="007C1F6F"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709" w:type="dxa"/>
            <w:tcBorders>
              <w:top w:val="nil"/>
            </w:tcBorders>
            <w:shd w:val="clear" w:color="auto" w:fill="auto"/>
            <w:vAlign w:val="center"/>
          </w:tcPr>
          <w:p w14:paraId="7C88DB30" w14:textId="77777777" w:rsidR="007C1F6F"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w:t>
            </w:r>
          </w:p>
        </w:tc>
        <w:tc>
          <w:tcPr>
            <w:tcW w:w="851" w:type="dxa"/>
            <w:tcBorders>
              <w:top w:val="nil"/>
            </w:tcBorders>
            <w:shd w:val="clear" w:color="auto" w:fill="auto"/>
            <w:vAlign w:val="center"/>
          </w:tcPr>
          <w:p w14:paraId="294DC3B7" w14:textId="77777777" w:rsidR="007C1F6F"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667" w:type="dxa"/>
            <w:tcBorders>
              <w:top w:val="nil"/>
            </w:tcBorders>
            <w:shd w:val="clear" w:color="auto" w:fill="auto"/>
            <w:vAlign w:val="center"/>
          </w:tcPr>
          <w:p w14:paraId="2759FFF3" w14:textId="77777777" w:rsidR="007C1F6F"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w:t>
            </w:r>
          </w:p>
        </w:tc>
        <w:tc>
          <w:tcPr>
            <w:tcW w:w="840" w:type="dxa"/>
            <w:tcBorders>
              <w:top w:val="nil"/>
            </w:tcBorders>
            <w:shd w:val="clear" w:color="auto" w:fill="auto"/>
            <w:vAlign w:val="center"/>
          </w:tcPr>
          <w:p w14:paraId="42BCD728" w14:textId="77777777" w:rsidR="007C1F6F"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7C1F6F" w14:paraId="14AB41FE" w14:textId="77777777">
        <w:trPr>
          <w:trHeight w:val="20"/>
          <w:jc w:val="center"/>
        </w:trPr>
        <w:tc>
          <w:tcPr>
            <w:tcW w:w="519" w:type="dxa"/>
            <w:shd w:val="clear" w:color="auto" w:fill="auto"/>
            <w:vAlign w:val="center"/>
          </w:tcPr>
          <w:p w14:paraId="77930EB7" w14:textId="77777777" w:rsidR="007C1F6F"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70" w:type="dxa"/>
            <w:shd w:val="clear" w:color="auto" w:fill="auto"/>
            <w:vAlign w:val="center"/>
          </w:tcPr>
          <w:p w14:paraId="5FA873FF" w14:textId="77777777" w:rsidR="007C1F6F" w:rsidRDefault="00000000">
            <w:pPr>
              <w:spacing w:after="0" w:line="36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minimum support price</w:t>
            </w:r>
          </w:p>
        </w:tc>
        <w:tc>
          <w:tcPr>
            <w:tcW w:w="709" w:type="dxa"/>
            <w:shd w:val="clear" w:color="auto" w:fill="auto"/>
            <w:vAlign w:val="center"/>
          </w:tcPr>
          <w:p w14:paraId="5C76DEAB"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51" w:type="dxa"/>
            <w:shd w:val="clear" w:color="auto" w:fill="auto"/>
            <w:vAlign w:val="center"/>
          </w:tcPr>
          <w:p w14:paraId="57492893"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709" w:type="dxa"/>
            <w:shd w:val="clear" w:color="auto" w:fill="auto"/>
            <w:vAlign w:val="center"/>
          </w:tcPr>
          <w:p w14:paraId="2CA6832B"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51" w:type="dxa"/>
            <w:shd w:val="clear" w:color="auto" w:fill="auto"/>
            <w:vAlign w:val="center"/>
          </w:tcPr>
          <w:p w14:paraId="0B02D474"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667" w:type="dxa"/>
            <w:shd w:val="clear" w:color="auto" w:fill="auto"/>
            <w:vAlign w:val="center"/>
          </w:tcPr>
          <w:p w14:paraId="069D12BA" w14:textId="77777777" w:rsidR="007C1F6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840" w:type="dxa"/>
            <w:shd w:val="clear" w:color="auto" w:fill="auto"/>
            <w:vAlign w:val="center"/>
          </w:tcPr>
          <w:p w14:paraId="52E41FF8" w14:textId="77777777" w:rsidR="007C1F6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r>
      <w:tr w:rsidR="007C1F6F" w14:paraId="332D802B" w14:textId="77777777">
        <w:trPr>
          <w:trHeight w:val="20"/>
          <w:jc w:val="center"/>
        </w:trPr>
        <w:tc>
          <w:tcPr>
            <w:tcW w:w="519" w:type="dxa"/>
            <w:shd w:val="clear" w:color="auto" w:fill="auto"/>
            <w:vAlign w:val="center"/>
          </w:tcPr>
          <w:p w14:paraId="090F5909" w14:textId="77777777" w:rsidR="007C1F6F"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870" w:type="dxa"/>
            <w:shd w:val="clear" w:color="auto" w:fill="auto"/>
            <w:vAlign w:val="center"/>
          </w:tcPr>
          <w:p w14:paraId="2CD764BE" w14:textId="77777777" w:rsidR="007C1F6F" w:rsidRDefault="00000000">
            <w:pPr>
              <w:spacing w:after="0" w:line="36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Skill teaching about seed treatment with insecticide and Trichoderma</w:t>
            </w:r>
          </w:p>
        </w:tc>
        <w:tc>
          <w:tcPr>
            <w:tcW w:w="709" w:type="dxa"/>
            <w:shd w:val="clear" w:color="auto" w:fill="auto"/>
            <w:vAlign w:val="center"/>
          </w:tcPr>
          <w:p w14:paraId="5E40A8E2"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51" w:type="dxa"/>
            <w:shd w:val="clear" w:color="auto" w:fill="auto"/>
            <w:vAlign w:val="center"/>
          </w:tcPr>
          <w:p w14:paraId="719BDA76"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c>
          <w:tcPr>
            <w:tcW w:w="709" w:type="dxa"/>
            <w:shd w:val="clear" w:color="auto" w:fill="auto"/>
            <w:vAlign w:val="center"/>
          </w:tcPr>
          <w:p w14:paraId="0318E472"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51" w:type="dxa"/>
            <w:shd w:val="clear" w:color="auto" w:fill="auto"/>
            <w:vAlign w:val="center"/>
          </w:tcPr>
          <w:p w14:paraId="6D009B64"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63.33</w:t>
            </w:r>
          </w:p>
        </w:tc>
        <w:tc>
          <w:tcPr>
            <w:tcW w:w="667" w:type="dxa"/>
            <w:shd w:val="clear" w:color="auto" w:fill="auto"/>
            <w:vAlign w:val="center"/>
          </w:tcPr>
          <w:p w14:paraId="4B562B17" w14:textId="77777777" w:rsidR="007C1F6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840" w:type="dxa"/>
            <w:shd w:val="clear" w:color="auto" w:fill="auto"/>
            <w:vAlign w:val="center"/>
          </w:tcPr>
          <w:p w14:paraId="43BFE127" w14:textId="77777777" w:rsidR="007C1F6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55.00</w:t>
            </w:r>
          </w:p>
        </w:tc>
      </w:tr>
      <w:tr w:rsidR="007C1F6F" w14:paraId="279701B4" w14:textId="77777777">
        <w:trPr>
          <w:trHeight w:val="20"/>
          <w:jc w:val="center"/>
        </w:trPr>
        <w:tc>
          <w:tcPr>
            <w:tcW w:w="519" w:type="dxa"/>
            <w:shd w:val="clear" w:color="auto" w:fill="auto"/>
            <w:vAlign w:val="center"/>
          </w:tcPr>
          <w:p w14:paraId="739AB3C8" w14:textId="77777777" w:rsidR="007C1F6F"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870" w:type="dxa"/>
            <w:shd w:val="clear" w:color="auto" w:fill="auto"/>
            <w:vAlign w:val="center"/>
          </w:tcPr>
          <w:p w14:paraId="10EFE869" w14:textId="77777777" w:rsidR="007C1F6F" w:rsidRDefault="00000000">
            <w:pPr>
              <w:spacing w:after="0" w:line="36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Promote soil and moisture conservation technologies</w:t>
            </w:r>
          </w:p>
        </w:tc>
        <w:tc>
          <w:tcPr>
            <w:tcW w:w="709" w:type="dxa"/>
            <w:shd w:val="clear" w:color="auto" w:fill="auto"/>
            <w:vAlign w:val="center"/>
          </w:tcPr>
          <w:p w14:paraId="5EB3B539"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51" w:type="dxa"/>
            <w:shd w:val="clear" w:color="auto" w:fill="auto"/>
            <w:vAlign w:val="center"/>
          </w:tcPr>
          <w:p w14:paraId="2F3C2493"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66.66</w:t>
            </w:r>
          </w:p>
        </w:tc>
        <w:tc>
          <w:tcPr>
            <w:tcW w:w="709" w:type="dxa"/>
            <w:shd w:val="clear" w:color="auto" w:fill="auto"/>
            <w:vAlign w:val="center"/>
          </w:tcPr>
          <w:p w14:paraId="3153DF37"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51" w:type="dxa"/>
            <w:shd w:val="clear" w:color="auto" w:fill="auto"/>
            <w:vAlign w:val="center"/>
          </w:tcPr>
          <w:p w14:paraId="79A70337"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83.33</w:t>
            </w:r>
          </w:p>
        </w:tc>
        <w:tc>
          <w:tcPr>
            <w:tcW w:w="667" w:type="dxa"/>
            <w:shd w:val="clear" w:color="auto" w:fill="auto"/>
            <w:vAlign w:val="center"/>
          </w:tcPr>
          <w:p w14:paraId="173344B4" w14:textId="77777777" w:rsidR="007C1F6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840" w:type="dxa"/>
            <w:shd w:val="clear" w:color="auto" w:fill="auto"/>
            <w:vAlign w:val="center"/>
          </w:tcPr>
          <w:p w14:paraId="24DF5A46" w14:textId="77777777" w:rsidR="007C1F6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75.00</w:t>
            </w:r>
          </w:p>
        </w:tc>
      </w:tr>
      <w:tr w:rsidR="007C1F6F" w14:paraId="41610739" w14:textId="77777777">
        <w:trPr>
          <w:trHeight w:val="20"/>
          <w:jc w:val="center"/>
        </w:trPr>
        <w:tc>
          <w:tcPr>
            <w:tcW w:w="519" w:type="dxa"/>
            <w:shd w:val="clear" w:color="auto" w:fill="auto"/>
            <w:vAlign w:val="center"/>
          </w:tcPr>
          <w:p w14:paraId="67291ACC" w14:textId="77777777" w:rsidR="007C1F6F"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70" w:type="dxa"/>
            <w:shd w:val="clear" w:color="auto" w:fill="auto"/>
            <w:vAlign w:val="center"/>
          </w:tcPr>
          <w:p w14:paraId="2EF5FE18" w14:textId="77777777" w:rsidR="007C1F6F" w:rsidRDefault="00000000">
            <w:pPr>
              <w:spacing w:after="0" w:line="36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on latest improved technologies</w:t>
            </w:r>
          </w:p>
        </w:tc>
        <w:tc>
          <w:tcPr>
            <w:tcW w:w="709" w:type="dxa"/>
            <w:shd w:val="clear" w:color="auto" w:fill="auto"/>
            <w:vAlign w:val="center"/>
          </w:tcPr>
          <w:p w14:paraId="2E21AD78"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51" w:type="dxa"/>
            <w:shd w:val="clear" w:color="auto" w:fill="auto"/>
            <w:vAlign w:val="center"/>
          </w:tcPr>
          <w:p w14:paraId="5D08AAC3"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709" w:type="dxa"/>
            <w:shd w:val="clear" w:color="auto" w:fill="auto"/>
            <w:vAlign w:val="center"/>
          </w:tcPr>
          <w:p w14:paraId="308BD056"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51" w:type="dxa"/>
            <w:shd w:val="clear" w:color="auto" w:fill="auto"/>
            <w:vAlign w:val="center"/>
          </w:tcPr>
          <w:p w14:paraId="7EC43061"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76.66</w:t>
            </w:r>
          </w:p>
        </w:tc>
        <w:tc>
          <w:tcPr>
            <w:tcW w:w="667" w:type="dxa"/>
            <w:shd w:val="clear" w:color="auto" w:fill="auto"/>
            <w:vAlign w:val="center"/>
          </w:tcPr>
          <w:p w14:paraId="478101D5" w14:textId="77777777" w:rsidR="007C1F6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840" w:type="dxa"/>
            <w:shd w:val="clear" w:color="auto" w:fill="auto"/>
            <w:vAlign w:val="center"/>
          </w:tcPr>
          <w:p w14:paraId="3B302750" w14:textId="77777777" w:rsidR="007C1F6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73.33</w:t>
            </w:r>
          </w:p>
        </w:tc>
      </w:tr>
      <w:tr w:rsidR="007C1F6F" w14:paraId="16C0203A" w14:textId="77777777">
        <w:trPr>
          <w:trHeight w:val="20"/>
          <w:jc w:val="center"/>
        </w:trPr>
        <w:tc>
          <w:tcPr>
            <w:tcW w:w="519" w:type="dxa"/>
            <w:shd w:val="clear" w:color="auto" w:fill="auto"/>
            <w:vAlign w:val="center"/>
          </w:tcPr>
          <w:p w14:paraId="425EE368" w14:textId="77777777" w:rsidR="007C1F6F"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870" w:type="dxa"/>
            <w:shd w:val="clear" w:color="auto" w:fill="auto"/>
            <w:vAlign w:val="center"/>
          </w:tcPr>
          <w:p w14:paraId="4D46F47B" w14:textId="77777777" w:rsidR="007C1F6F" w:rsidRDefault="00000000">
            <w:pPr>
              <w:spacing w:after="0" w:line="36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 seeds and fertilizer at reasonable cost and at a right time</w:t>
            </w:r>
          </w:p>
        </w:tc>
        <w:tc>
          <w:tcPr>
            <w:tcW w:w="709" w:type="dxa"/>
            <w:shd w:val="clear" w:color="auto" w:fill="auto"/>
            <w:vAlign w:val="center"/>
          </w:tcPr>
          <w:p w14:paraId="361DFB82"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51" w:type="dxa"/>
            <w:shd w:val="clear" w:color="auto" w:fill="auto"/>
            <w:vAlign w:val="center"/>
          </w:tcPr>
          <w:p w14:paraId="3746887D"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709" w:type="dxa"/>
            <w:shd w:val="clear" w:color="auto" w:fill="auto"/>
            <w:vAlign w:val="center"/>
          </w:tcPr>
          <w:p w14:paraId="27EEEA38"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51" w:type="dxa"/>
            <w:shd w:val="clear" w:color="auto" w:fill="auto"/>
            <w:vAlign w:val="center"/>
          </w:tcPr>
          <w:p w14:paraId="139C32C6"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667" w:type="dxa"/>
            <w:shd w:val="clear" w:color="auto" w:fill="auto"/>
            <w:vAlign w:val="center"/>
          </w:tcPr>
          <w:p w14:paraId="6A5493E5" w14:textId="77777777" w:rsidR="007C1F6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840" w:type="dxa"/>
            <w:shd w:val="clear" w:color="auto" w:fill="auto"/>
            <w:vAlign w:val="center"/>
          </w:tcPr>
          <w:p w14:paraId="49BA9A59" w14:textId="77777777" w:rsidR="007C1F6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r>
      <w:tr w:rsidR="007C1F6F" w14:paraId="1ECA5FCD" w14:textId="77777777">
        <w:trPr>
          <w:trHeight w:val="20"/>
          <w:jc w:val="center"/>
        </w:trPr>
        <w:tc>
          <w:tcPr>
            <w:tcW w:w="519" w:type="dxa"/>
            <w:shd w:val="clear" w:color="auto" w:fill="auto"/>
            <w:vAlign w:val="center"/>
          </w:tcPr>
          <w:p w14:paraId="63A10704" w14:textId="77777777" w:rsidR="007C1F6F"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p>
        </w:tc>
        <w:tc>
          <w:tcPr>
            <w:tcW w:w="3870" w:type="dxa"/>
            <w:shd w:val="clear" w:color="auto" w:fill="auto"/>
            <w:vAlign w:val="center"/>
          </w:tcPr>
          <w:p w14:paraId="33971C44" w14:textId="77777777" w:rsidR="007C1F6F" w:rsidRDefault="00000000">
            <w:pPr>
              <w:spacing w:after="0" w:line="36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awareness about importance </w:t>
            </w:r>
            <w:proofErr w:type="gramStart"/>
            <w:r>
              <w:rPr>
                <w:rFonts w:ascii="Times New Roman" w:eastAsia="Times New Roman" w:hAnsi="Times New Roman" w:cs="Times New Roman"/>
                <w:sz w:val="24"/>
                <w:szCs w:val="24"/>
              </w:rPr>
              <w:t>of  potash</w:t>
            </w:r>
            <w:proofErr w:type="gramEnd"/>
            <w:r>
              <w:rPr>
                <w:rFonts w:ascii="Times New Roman" w:eastAsia="Times New Roman" w:hAnsi="Times New Roman" w:cs="Times New Roman"/>
                <w:sz w:val="24"/>
                <w:szCs w:val="24"/>
              </w:rPr>
              <w:t xml:space="preserve"> and gypsum             </w:t>
            </w:r>
          </w:p>
        </w:tc>
        <w:tc>
          <w:tcPr>
            <w:tcW w:w="709" w:type="dxa"/>
            <w:shd w:val="clear" w:color="auto" w:fill="auto"/>
            <w:vAlign w:val="center"/>
          </w:tcPr>
          <w:p w14:paraId="47242130"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51" w:type="dxa"/>
            <w:shd w:val="clear" w:color="auto" w:fill="auto"/>
            <w:vAlign w:val="center"/>
          </w:tcPr>
          <w:p w14:paraId="501A0906"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33.33</w:t>
            </w:r>
          </w:p>
        </w:tc>
        <w:tc>
          <w:tcPr>
            <w:tcW w:w="709" w:type="dxa"/>
            <w:shd w:val="clear" w:color="auto" w:fill="auto"/>
            <w:vAlign w:val="center"/>
          </w:tcPr>
          <w:p w14:paraId="11D91C2D"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51" w:type="dxa"/>
            <w:shd w:val="clear" w:color="auto" w:fill="auto"/>
            <w:vAlign w:val="center"/>
          </w:tcPr>
          <w:p w14:paraId="511A9A87"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667" w:type="dxa"/>
            <w:shd w:val="clear" w:color="auto" w:fill="auto"/>
            <w:vAlign w:val="center"/>
          </w:tcPr>
          <w:p w14:paraId="04A6FF05" w14:textId="77777777" w:rsidR="007C1F6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840" w:type="dxa"/>
            <w:shd w:val="clear" w:color="auto" w:fill="auto"/>
            <w:vAlign w:val="center"/>
          </w:tcPr>
          <w:p w14:paraId="15920B5B" w14:textId="77777777" w:rsidR="007C1F6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51.67</w:t>
            </w:r>
          </w:p>
        </w:tc>
      </w:tr>
      <w:tr w:rsidR="007C1F6F" w14:paraId="5EF6DDB3" w14:textId="77777777">
        <w:trPr>
          <w:trHeight w:val="20"/>
          <w:jc w:val="center"/>
        </w:trPr>
        <w:tc>
          <w:tcPr>
            <w:tcW w:w="519" w:type="dxa"/>
            <w:shd w:val="clear" w:color="auto" w:fill="auto"/>
            <w:vAlign w:val="center"/>
          </w:tcPr>
          <w:p w14:paraId="54CA08B9" w14:textId="77777777" w:rsidR="007C1F6F"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870" w:type="dxa"/>
            <w:shd w:val="clear" w:color="auto" w:fill="auto"/>
            <w:vAlign w:val="center"/>
          </w:tcPr>
          <w:p w14:paraId="65BD8576" w14:textId="77777777" w:rsidR="007C1F6F" w:rsidRDefault="00000000">
            <w:pPr>
              <w:spacing w:after="0" w:line="36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Incentives and subsidies for inputs</w:t>
            </w:r>
          </w:p>
        </w:tc>
        <w:tc>
          <w:tcPr>
            <w:tcW w:w="709" w:type="dxa"/>
            <w:shd w:val="clear" w:color="auto" w:fill="auto"/>
            <w:vAlign w:val="center"/>
          </w:tcPr>
          <w:p w14:paraId="32B5DB0E"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51" w:type="dxa"/>
            <w:shd w:val="clear" w:color="auto" w:fill="auto"/>
            <w:vAlign w:val="center"/>
          </w:tcPr>
          <w:p w14:paraId="05A1841A"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709" w:type="dxa"/>
            <w:shd w:val="clear" w:color="auto" w:fill="auto"/>
            <w:vAlign w:val="center"/>
          </w:tcPr>
          <w:p w14:paraId="20558F05"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51" w:type="dxa"/>
            <w:shd w:val="clear" w:color="auto" w:fill="auto"/>
            <w:vAlign w:val="center"/>
          </w:tcPr>
          <w:p w14:paraId="0D5C87CA" w14:textId="77777777" w:rsidR="007C1F6F"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667" w:type="dxa"/>
            <w:shd w:val="clear" w:color="auto" w:fill="auto"/>
            <w:vAlign w:val="center"/>
          </w:tcPr>
          <w:p w14:paraId="31D2031C" w14:textId="77777777" w:rsidR="007C1F6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840" w:type="dxa"/>
            <w:shd w:val="clear" w:color="auto" w:fill="auto"/>
            <w:vAlign w:val="center"/>
          </w:tcPr>
          <w:p w14:paraId="60CE21E3" w14:textId="77777777" w:rsidR="007C1F6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r>
    </w:tbl>
    <w:p w14:paraId="3FA40CDF" w14:textId="77777777" w:rsidR="007C1F6F" w:rsidRDefault="007C1F6F">
      <w:pPr>
        <w:spacing w:before="120" w:after="120" w:line="360" w:lineRule="auto"/>
        <w:ind w:firstLine="720"/>
        <w:jc w:val="both"/>
        <w:rPr>
          <w:rFonts w:ascii="Times New Roman" w:eastAsia="Times New Roman" w:hAnsi="Times New Roman" w:cs="Times New Roman"/>
          <w:b/>
          <w:sz w:val="24"/>
          <w:szCs w:val="24"/>
        </w:rPr>
      </w:pPr>
    </w:p>
    <w:p w14:paraId="138E8F9F" w14:textId="77777777" w:rsidR="007C1F6F" w:rsidRDefault="00000000">
      <w:pPr>
        <w:tabs>
          <w:tab w:val="left" w:pos="2667"/>
        </w:tabs>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POLICY IMPLICATIONS</w:t>
      </w:r>
    </w:p>
    <w:p w14:paraId="5F287A9C" w14:textId="77777777" w:rsidR="007C1F6F" w:rsidRDefault="00000000">
      <w:pPr>
        <w:widowControl w:val="0"/>
        <w:numPr>
          <w:ilvl w:val="0"/>
          <w:numId w:val="2"/>
        </w:numPr>
        <w:pBdr>
          <w:top w:val="nil"/>
          <w:left w:val="nil"/>
          <w:bottom w:val="nil"/>
          <w:right w:val="nil"/>
          <w:between w:val="nil"/>
        </w:pBdr>
        <w:spacing w:before="120" w:after="120" w:line="360" w:lineRule="auto"/>
        <w:ind w:left="0" w:right="26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of the oil seed growers sell their produce immediately after harvest to local traders to meet their financial needs. Thus, it's essential to strengthen institutional support by offering credit facilities at right time at reasonable interest rate and motivating farmers to sell their produce through APMCs for higher prices or through the creation of farmer interest groups.</w:t>
      </w:r>
    </w:p>
    <w:p w14:paraId="2EF4A730" w14:textId="77777777" w:rsidR="007C1F6F" w:rsidRDefault="00000000">
      <w:pPr>
        <w:widowControl w:val="0"/>
        <w:numPr>
          <w:ilvl w:val="0"/>
          <w:numId w:val="2"/>
        </w:numPr>
        <w:pBdr>
          <w:top w:val="nil"/>
          <w:left w:val="nil"/>
          <w:bottom w:val="nil"/>
          <w:right w:val="nil"/>
          <w:between w:val="nil"/>
        </w:pBdr>
        <w:spacing w:before="120" w:after="120" w:line="360" w:lineRule="auto"/>
        <w:ind w:left="0" w:right="26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Constraints like high wage rates, incidence of pests &amp; diseases, uneven rainfall, low price for the produce and price fluctuations are major problems faced by growers in production and marketing. Hence, appropriate policies may be formulated for safeguarding the interests of farmers. Soil and moisture conserving technologies, remunerative minimum support price for produce and market intelligence facilities are to be ensured for the growers.</w:t>
      </w:r>
    </w:p>
    <w:p w14:paraId="7ABEA138" w14:textId="77777777" w:rsidR="007C1F6F" w:rsidRDefault="00000000">
      <w:pPr>
        <w:widowControl w:val="0"/>
        <w:numPr>
          <w:ilvl w:val="0"/>
          <w:numId w:val="2"/>
        </w:numPr>
        <w:pBdr>
          <w:top w:val="nil"/>
          <w:left w:val="nil"/>
          <w:bottom w:val="nil"/>
          <w:right w:val="nil"/>
          <w:between w:val="nil"/>
        </w:pBdr>
        <w:spacing w:before="120" w:after="120" w:line="360" w:lineRule="auto"/>
        <w:ind w:left="0" w:right="26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Availability of the required amount of inputs at right time at reasonable cost is to be made available to farmers through Raitha </w:t>
      </w:r>
      <w:proofErr w:type="spellStart"/>
      <w:r>
        <w:rPr>
          <w:rFonts w:ascii="Times New Roman" w:eastAsia="Times New Roman" w:hAnsi="Times New Roman" w:cs="Times New Roman"/>
          <w:color w:val="000000"/>
          <w:sz w:val="24"/>
          <w:szCs w:val="24"/>
        </w:rPr>
        <w:t>Samparka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Kendras</w:t>
      </w:r>
      <w:proofErr w:type="spellEnd"/>
      <w:r>
        <w:rPr>
          <w:rFonts w:ascii="Times New Roman" w:eastAsia="Times New Roman" w:hAnsi="Times New Roman" w:cs="Times New Roman"/>
          <w:color w:val="000000"/>
          <w:sz w:val="24"/>
          <w:szCs w:val="24"/>
        </w:rPr>
        <w:t xml:space="preserve"> and societies during cropping seasons.</w:t>
      </w:r>
    </w:p>
    <w:p w14:paraId="7E3BD7CD" w14:textId="77777777" w:rsidR="007C1F6F" w:rsidRDefault="00000000">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58D2DA6B" w14:textId="77777777" w:rsidR="007C1F6F" w:rsidRDefault="00000000">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briefed about the constraints faced by respondents in the study area. It was found that greater extent of groundnut growers were practicing all operations in groundnut cultivation practices, but expressed high wages rate, uneven rainfall, low market price and lack of quality inputs as major constraints faced by them so there is need to furnish low cost technologies, soil and moisture conserving technologies and availability of the required amount of inputs at right time at reasonable cost is to be made available to farmers through Raitha </w:t>
      </w:r>
      <w:proofErr w:type="spellStart"/>
      <w:r>
        <w:rPr>
          <w:rFonts w:ascii="Times New Roman" w:eastAsia="Times New Roman" w:hAnsi="Times New Roman" w:cs="Times New Roman"/>
          <w:sz w:val="24"/>
          <w:szCs w:val="24"/>
        </w:rPr>
        <w:t>Samparka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Kendras</w:t>
      </w:r>
      <w:proofErr w:type="spellEnd"/>
      <w:r>
        <w:rPr>
          <w:rFonts w:ascii="Times New Roman" w:eastAsia="Times New Roman" w:hAnsi="Times New Roman" w:cs="Times New Roman"/>
          <w:sz w:val="24"/>
          <w:szCs w:val="24"/>
        </w:rPr>
        <w:t xml:space="preserve"> and societies during cropping seasons.</w:t>
      </w:r>
    </w:p>
    <w:p w14:paraId="2C1219F5" w14:textId="77777777" w:rsidR="007C1F6F" w:rsidRDefault="00000000">
      <w:pPr>
        <w:tabs>
          <w:tab w:val="left" w:pos="2667"/>
        </w:tabs>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w:t>
      </w:r>
    </w:p>
    <w:p w14:paraId="4D7A92BC" w14:textId="77777777" w:rsidR="007C1F6F" w:rsidRDefault="00000000">
      <w:pPr>
        <w:tabs>
          <w:tab w:val="left" w:pos="851"/>
        </w:tabs>
        <w:spacing w:before="120" w:after="120" w:line="36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ANONYMOUS., 2021, Ministry of agriculture, cooperation and Farmers welfare, Govt. of           India. </w:t>
      </w:r>
      <w:hyperlink r:id="rId12">
        <w:r w:rsidR="007C1F6F">
          <w:rPr>
            <w:rFonts w:ascii="Times New Roman" w:eastAsia="Times New Roman" w:hAnsi="Times New Roman" w:cs="Times New Roman"/>
            <w:color w:val="0563C1"/>
            <w:sz w:val="24"/>
            <w:szCs w:val="24"/>
            <w:highlight w:val="white"/>
            <w:u w:val="single"/>
          </w:rPr>
          <w:t>https://www.indiastatagri.com</w:t>
        </w:r>
      </w:hyperlink>
      <w:r>
        <w:rPr>
          <w:rFonts w:ascii="Times New Roman" w:eastAsia="Times New Roman" w:hAnsi="Times New Roman" w:cs="Times New Roman"/>
          <w:sz w:val="24"/>
          <w:szCs w:val="24"/>
          <w:highlight w:val="white"/>
        </w:rPr>
        <w:t>, 2020-2021.</w:t>
      </w:r>
    </w:p>
    <w:p w14:paraId="725C221E" w14:textId="77777777" w:rsidR="007C1F6F" w:rsidRDefault="00000000">
      <w:pPr>
        <w:spacing w:before="120"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KIRAN, R., 2014, Economics of groundnut based cropping systems in </w:t>
      </w:r>
      <w:proofErr w:type="spellStart"/>
      <w:r>
        <w:rPr>
          <w:rFonts w:ascii="Times New Roman" w:eastAsia="Times New Roman" w:hAnsi="Times New Roman" w:cs="Times New Roman"/>
          <w:sz w:val="24"/>
          <w:szCs w:val="24"/>
        </w:rPr>
        <w:t>Pavagada</w:t>
      </w:r>
      <w:proofErr w:type="spellEnd"/>
      <w:r>
        <w:rPr>
          <w:rFonts w:ascii="Times New Roman" w:eastAsia="Times New Roman" w:hAnsi="Times New Roman" w:cs="Times New Roman"/>
          <w:sz w:val="24"/>
          <w:szCs w:val="24"/>
        </w:rPr>
        <w:t xml:space="preserve"> taluk of Tumkur district. </w:t>
      </w:r>
      <w:r>
        <w:rPr>
          <w:rFonts w:ascii="Times New Roman" w:eastAsia="Times New Roman" w:hAnsi="Times New Roman" w:cs="Times New Roman"/>
          <w:i/>
          <w:sz w:val="24"/>
          <w:szCs w:val="24"/>
        </w:rPr>
        <w:t>M. Sc. Thesis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Unpub</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Univ. Agric. Sci., Bangalore.</w:t>
      </w:r>
    </w:p>
    <w:p w14:paraId="5395C159" w14:textId="77777777" w:rsidR="007C1F6F" w:rsidRDefault="00000000">
      <w:pPr>
        <w:spacing w:before="120"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MANOHAR, K. N., BELLI, R. B., GOTYAL, S. H. AND CHAVAN, S. S., 2020, Constraints faced by the sericulture farmers in adoption of recommended sericulture cultivation practices in Northern Karnataka. </w:t>
      </w:r>
      <w:r>
        <w:rPr>
          <w:rFonts w:ascii="Times New Roman" w:eastAsia="Times New Roman" w:hAnsi="Times New Roman" w:cs="Times New Roman"/>
          <w:i/>
          <w:color w:val="000000"/>
          <w:sz w:val="24"/>
          <w:szCs w:val="24"/>
        </w:rPr>
        <w:t>Agric. Update.,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15</w:t>
      </w:r>
      <w:r>
        <w:rPr>
          <w:rFonts w:ascii="Times New Roman" w:eastAsia="Times New Roman" w:hAnsi="Times New Roman" w:cs="Times New Roman"/>
          <w:color w:val="000000"/>
          <w:sz w:val="24"/>
          <w:szCs w:val="24"/>
        </w:rPr>
        <w:t xml:space="preserve"> (4): 289-292.</w:t>
      </w:r>
    </w:p>
    <w:p w14:paraId="33275544" w14:textId="77777777" w:rsidR="007C1F6F" w:rsidRDefault="00000000">
      <w:pPr>
        <w:spacing w:before="120"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MEGHANA, N., 2023, Performance of farmers practicing groundnut based cropping systems in </w:t>
      </w:r>
      <w:proofErr w:type="spellStart"/>
      <w:r>
        <w:rPr>
          <w:rFonts w:ascii="Times New Roman" w:eastAsia="Times New Roman" w:hAnsi="Times New Roman" w:cs="Times New Roman"/>
          <w:sz w:val="24"/>
          <w:szCs w:val="24"/>
        </w:rPr>
        <w:t>Tumakur</w:t>
      </w:r>
      <w:proofErr w:type="spellEnd"/>
      <w:r>
        <w:rPr>
          <w:rFonts w:ascii="Times New Roman" w:eastAsia="Times New Roman" w:hAnsi="Times New Roman" w:cs="Times New Roman"/>
          <w:sz w:val="24"/>
          <w:szCs w:val="24"/>
        </w:rPr>
        <w:t xml:space="preserve"> district. </w:t>
      </w:r>
      <w:r>
        <w:rPr>
          <w:rFonts w:ascii="Times New Roman" w:eastAsia="Times New Roman" w:hAnsi="Times New Roman" w:cs="Times New Roman"/>
          <w:i/>
          <w:sz w:val="24"/>
          <w:szCs w:val="24"/>
        </w:rPr>
        <w:t>M. Sc. Thesis (</w:t>
      </w:r>
      <w:proofErr w:type="spellStart"/>
      <w:r>
        <w:rPr>
          <w:rFonts w:ascii="Times New Roman" w:eastAsia="Times New Roman" w:hAnsi="Times New Roman" w:cs="Times New Roman"/>
          <w:i/>
          <w:sz w:val="24"/>
          <w:szCs w:val="24"/>
        </w:rPr>
        <w:t>Unpub</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Univ. Agric. Sci. Bangalore.</w:t>
      </w:r>
    </w:p>
    <w:p w14:paraId="06FED4B1" w14:textId="77777777" w:rsidR="007C1F6F" w:rsidRDefault="00000000">
      <w:pPr>
        <w:spacing w:before="120"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MUTTEPPA CHIGADOLLI., SHIVALINGAIAH, Y. N. AND VEERSHETTY., 2024, Navigating challenges and solutions: Insights into improved turmeric cultivation practices in Karnataka. </w:t>
      </w:r>
      <w:r>
        <w:rPr>
          <w:rFonts w:ascii="Times New Roman" w:eastAsia="Times New Roman" w:hAnsi="Times New Roman" w:cs="Times New Roman"/>
          <w:i/>
          <w:color w:val="000000"/>
          <w:sz w:val="24"/>
          <w:szCs w:val="24"/>
        </w:rPr>
        <w:t>Int. J. Agric. Ext. Soc. Dev.,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7 </w:t>
      </w:r>
      <w:r>
        <w:rPr>
          <w:rFonts w:ascii="Times New Roman" w:eastAsia="Times New Roman" w:hAnsi="Times New Roman" w:cs="Times New Roman"/>
          <w:color w:val="000000"/>
          <w:sz w:val="24"/>
          <w:szCs w:val="24"/>
        </w:rPr>
        <w:t>(10): 475-482.</w:t>
      </w:r>
    </w:p>
    <w:p w14:paraId="79324C9C" w14:textId="77777777" w:rsidR="007C1F6F" w:rsidRDefault="00000000">
      <w:pPr>
        <w:spacing w:before="120"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PREETHI, Y. H., 2021, Performance and marketing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of areca growers of </w:t>
      </w:r>
      <w:proofErr w:type="spellStart"/>
      <w:r>
        <w:rPr>
          <w:rFonts w:ascii="Times New Roman" w:eastAsia="Times New Roman" w:hAnsi="Times New Roman" w:cs="Times New Roman"/>
          <w:sz w:val="24"/>
          <w:szCs w:val="24"/>
        </w:rPr>
        <w:t>totautpannagala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shankara</w:t>
      </w:r>
      <w:proofErr w:type="spellEnd"/>
      <w:r>
        <w:rPr>
          <w:rFonts w:ascii="Times New Roman" w:eastAsia="Times New Roman" w:hAnsi="Times New Roman" w:cs="Times New Roman"/>
          <w:sz w:val="24"/>
          <w:szCs w:val="24"/>
        </w:rPr>
        <w:t xml:space="preserve"> sangha </w:t>
      </w:r>
      <w:proofErr w:type="spellStart"/>
      <w:r>
        <w:rPr>
          <w:rFonts w:ascii="Times New Roman" w:eastAsia="Times New Roman" w:hAnsi="Times New Roman" w:cs="Times New Roman"/>
          <w:sz w:val="24"/>
          <w:szCs w:val="24"/>
        </w:rPr>
        <w:t>niyamith</w:t>
      </w:r>
      <w:proofErr w:type="spellEnd"/>
      <w:r>
        <w:rPr>
          <w:rFonts w:ascii="Times New Roman" w:eastAsia="Times New Roman" w:hAnsi="Times New Roman" w:cs="Times New Roman"/>
          <w:sz w:val="24"/>
          <w:szCs w:val="24"/>
        </w:rPr>
        <w:t xml:space="preserve"> (TUMCOS) in </w:t>
      </w:r>
      <w:proofErr w:type="spellStart"/>
      <w:r>
        <w:rPr>
          <w:rFonts w:ascii="Times New Roman" w:eastAsia="Times New Roman" w:hAnsi="Times New Roman" w:cs="Times New Roman"/>
          <w:sz w:val="24"/>
          <w:szCs w:val="24"/>
        </w:rPr>
        <w:t>Davanagere</w:t>
      </w:r>
      <w:proofErr w:type="spellEnd"/>
      <w:r>
        <w:rPr>
          <w:rFonts w:ascii="Times New Roman" w:eastAsia="Times New Roman" w:hAnsi="Times New Roman" w:cs="Times New Roman"/>
          <w:sz w:val="24"/>
          <w:szCs w:val="24"/>
        </w:rPr>
        <w:t xml:space="preserve"> district. </w:t>
      </w:r>
      <w:r>
        <w:rPr>
          <w:rFonts w:ascii="Times New Roman" w:eastAsia="Times New Roman" w:hAnsi="Times New Roman" w:cs="Times New Roman"/>
          <w:i/>
          <w:sz w:val="24"/>
          <w:szCs w:val="24"/>
        </w:rPr>
        <w:t>M. Sc. (Agri.) Thesis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Unpub</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Univ. Agric. Sci., Bangalore.</w:t>
      </w:r>
    </w:p>
    <w:p w14:paraId="19B1F35C" w14:textId="77777777" w:rsidR="007C1F6F" w:rsidRDefault="00000000">
      <w:pPr>
        <w:spacing w:before="120" w:after="12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VIJAYRAJ, D. M., 2019, An analysis of yield gap, technological gap and constraints in sunflower production of Chamarajanagar district. </w:t>
      </w:r>
      <w:r>
        <w:rPr>
          <w:rFonts w:ascii="Times New Roman" w:eastAsia="Times New Roman" w:hAnsi="Times New Roman" w:cs="Times New Roman"/>
          <w:i/>
          <w:color w:val="000000"/>
          <w:sz w:val="24"/>
          <w:szCs w:val="24"/>
        </w:rPr>
        <w:t xml:space="preserve">M. Sc. (Agri.) Thesis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i/>
          <w:color w:val="000000"/>
          <w:sz w:val="24"/>
          <w:szCs w:val="24"/>
        </w:rPr>
        <w:t>Unpub</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Univ. Agric. Sci., Bangalore.</w:t>
      </w:r>
    </w:p>
    <w:p w14:paraId="5AD1DF78" w14:textId="77777777" w:rsidR="007C1F6F" w:rsidRDefault="007C1F6F">
      <w:pPr>
        <w:spacing w:before="120" w:after="120" w:line="360" w:lineRule="auto"/>
        <w:ind w:firstLine="720"/>
        <w:jc w:val="both"/>
        <w:rPr>
          <w:rFonts w:ascii="Times New Roman" w:eastAsia="Times New Roman" w:hAnsi="Times New Roman" w:cs="Times New Roman"/>
          <w:sz w:val="24"/>
          <w:szCs w:val="24"/>
        </w:rPr>
      </w:pPr>
    </w:p>
    <w:p w14:paraId="4076F0A3" w14:textId="77777777" w:rsidR="007C1F6F" w:rsidRDefault="007C1F6F">
      <w:pPr>
        <w:spacing w:before="120" w:after="120" w:line="360" w:lineRule="auto"/>
        <w:ind w:left="720" w:hanging="720"/>
        <w:jc w:val="both"/>
        <w:rPr>
          <w:rFonts w:ascii="Times New Roman" w:eastAsia="Times New Roman" w:hAnsi="Times New Roman" w:cs="Times New Roman"/>
          <w:sz w:val="24"/>
          <w:szCs w:val="24"/>
        </w:rPr>
      </w:pPr>
    </w:p>
    <w:p w14:paraId="2DFA623A" w14:textId="77777777" w:rsidR="007C1F6F" w:rsidRDefault="007C1F6F">
      <w:pPr>
        <w:tabs>
          <w:tab w:val="left" w:pos="851"/>
        </w:tabs>
        <w:spacing w:before="120" w:after="120" w:line="360" w:lineRule="auto"/>
        <w:ind w:firstLine="720"/>
        <w:jc w:val="both"/>
        <w:rPr>
          <w:rFonts w:ascii="Times New Roman" w:eastAsia="Times New Roman" w:hAnsi="Times New Roman" w:cs="Times New Roman"/>
          <w:sz w:val="24"/>
          <w:szCs w:val="24"/>
          <w:highlight w:val="white"/>
        </w:rPr>
      </w:pPr>
    </w:p>
    <w:p w14:paraId="799709B5" w14:textId="77777777" w:rsidR="007C1F6F" w:rsidRDefault="007C1F6F">
      <w:pPr>
        <w:spacing w:before="120" w:after="120" w:line="360" w:lineRule="auto"/>
        <w:ind w:firstLine="720"/>
        <w:jc w:val="both"/>
        <w:rPr>
          <w:rFonts w:ascii="Times New Roman" w:eastAsia="Times New Roman" w:hAnsi="Times New Roman" w:cs="Times New Roman"/>
          <w:sz w:val="24"/>
          <w:szCs w:val="24"/>
        </w:rPr>
      </w:pPr>
    </w:p>
    <w:p w14:paraId="325C5F43" w14:textId="77777777" w:rsidR="007C1F6F" w:rsidRDefault="007C1F6F">
      <w:pPr>
        <w:pBdr>
          <w:top w:val="nil"/>
          <w:left w:val="nil"/>
          <w:bottom w:val="nil"/>
          <w:right w:val="nil"/>
          <w:between w:val="nil"/>
        </w:pBdr>
        <w:spacing w:before="120" w:after="0" w:line="360" w:lineRule="auto"/>
        <w:ind w:firstLine="720"/>
        <w:jc w:val="both"/>
        <w:rPr>
          <w:rFonts w:ascii="Times New Roman" w:eastAsia="Times New Roman" w:hAnsi="Times New Roman" w:cs="Times New Roman"/>
          <w:color w:val="000000"/>
          <w:sz w:val="24"/>
          <w:szCs w:val="24"/>
        </w:rPr>
      </w:pPr>
    </w:p>
    <w:p w14:paraId="1CBF6695" w14:textId="77777777" w:rsidR="007C1F6F" w:rsidRDefault="007C1F6F">
      <w:pPr>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p>
    <w:p w14:paraId="75CF226A" w14:textId="77777777" w:rsidR="007C1F6F" w:rsidRDefault="007C1F6F">
      <w:pPr>
        <w:spacing w:before="120" w:after="120" w:line="360" w:lineRule="auto"/>
        <w:ind w:firstLine="720"/>
        <w:jc w:val="both"/>
        <w:rPr>
          <w:rFonts w:ascii="Times New Roman" w:eastAsia="Times New Roman" w:hAnsi="Times New Roman" w:cs="Times New Roman"/>
          <w:sz w:val="24"/>
          <w:szCs w:val="24"/>
        </w:rPr>
      </w:pPr>
    </w:p>
    <w:sectPr w:rsidR="007C1F6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2FC0" w14:textId="77777777" w:rsidR="00D4775D" w:rsidRDefault="00D4775D" w:rsidP="0026437F">
      <w:pPr>
        <w:spacing w:after="0" w:line="240" w:lineRule="auto"/>
      </w:pPr>
      <w:r>
        <w:separator/>
      </w:r>
    </w:p>
  </w:endnote>
  <w:endnote w:type="continuationSeparator" w:id="0">
    <w:p w14:paraId="61A207C7" w14:textId="77777777" w:rsidR="00D4775D" w:rsidRDefault="00D4775D" w:rsidP="0026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0340" w14:textId="77777777" w:rsidR="0026437F" w:rsidRDefault="00264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108E" w14:textId="77777777" w:rsidR="0026437F" w:rsidRDefault="002643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B093" w14:textId="77777777" w:rsidR="0026437F" w:rsidRDefault="00264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E218" w14:textId="77777777" w:rsidR="00D4775D" w:rsidRDefault="00D4775D" w:rsidP="0026437F">
      <w:pPr>
        <w:spacing w:after="0" w:line="240" w:lineRule="auto"/>
      </w:pPr>
      <w:r>
        <w:separator/>
      </w:r>
    </w:p>
  </w:footnote>
  <w:footnote w:type="continuationSeparator" w:id="0">
    <w:p w14:paraId="39600F48" w14:textId="77777777" w:rsidR="00D4775D" w:rsidRDefault="00D4775D" w:rsidP="00264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24C7" w14:textId="3480E366" w:rsidR="0026437F" w:rsidRDefault="0026437F">
    <w:pPr>
      <w:pStyle w:val="Header"/>
    </w:pPr>
    <w:r>
      <w:rPr>
        <w:noProof/>
      </w:rPr>
      <w:pict w14:anchorId="7BB6F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4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C2CC" w14:textId="1B26FFDF" w:rsidR="0026437F" w:rsidRDefault="0026437F">
    <w:pPr>
      <w:pStyle w:val="Header"/>
    </w:pPr>
    <w:r>
      <w:rPr>
        <w:noProof/>
      </w:rPr>
      <w:pict w14:anchorId="0C5E5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4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E4F3" w14:textId="58ADA631" w:rsidR="0026437F" w:rsidRDefault="0026437F">
    <w:pPr>
      <w:pStyle w:val="Header"/>
    </w:pPr>
    <w:r>
      <w:rPr>
        <w:noProof/>
      </w:rPr>
      <w:pict w14:anchorId="064D2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47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BE5"/>
    <w:multiLevelType w:val="multilevel"/>
    <w:tmpl w:val="A5D45D82"/>
    <w:lvl w:ilvl="0">
      <w:start w:val="1"/>
      <w:numFmt w:val="decimal"/>
      <w:lvlText w:val="%1."/>
      <w:lvlJc w:val="left"/>
      <w:pPr>
        <w:ind w:left="720" w:hanging="360"/>
      </w:pPr>
      <w:rPr>
        <w:i w:val="0"/>
      </w:rPr>
    </w:lvl>
    <w:lvl w:ilvl="1">
      <w:start w:val="1"/>
      <w:numFmt w:val="decimal"/>
      <w:lvlText w:val="%1.%2"/>
      <w:lvlJc w:val="left"/>
      <w:pPr>
        <w:ind w:left="780" w:hanging="360"/>
      </w:pPr>
    </w:lvl>
    <w:lvl w:ilvl="2">
      <w:start w:val="1"/>
      <w:numFmt w:val="decimal"/>
      <w:lvlText w:val="%1.%2.%3"/>
      <w:lvlJc w:val="left"/>
      <w:pPr>
        <w:ind w:left="1200" w:hanging="720"/>
      </w:pPr>
    </w:lvl>
    <w:lvl w:ilvl="3">
      <w:start w:val="1"/>
      <w:numFmt w:val="decimal"/>
      <w:lvlText w:val="%1.%2.%3.%4"/>
      <w:lvlJc w:val="left"/>
      <w:pPr>
        <w:ind w:left="1260" w:hanging="720"/>
      </w:pPr>
    </w:lvl>
    <w:lvl w:ilvl="4">
      <w:start w:val="1"/>
      <w:numFmt w:val="decimal"/>
      <w:lvlText w:val="%1.%2.%3.%4.%5"/>
      <w:lvlJc w:val="left"/>
      <w:pPr>
        <w:ind w:left="1680" w:hanging="1080"/>
      </w:pPr>
    </w:lvl>
    <w:lvl w:ilvl="5">
      <w:start w:val="1"/>
      <w:numFmt w:val="decimal"/>
      <w:lvlText w:val="%1.%2.%3.%4.%5.%6"/>
      <w:lvlJc w:val="left"/>
      <w:pPr>
        <w:ind w:left="1740" w:hanging="1080"/>
      </w:pPr>
    </w:lvl>
    <w:lvl w:ilvl="6">
      <w:start w:val="1"/>
      <w:numFmt w:val="decimal"/>
      <w:lvlText w:val="%1.%2.%3.%4.%5.%6.%7"/>
      <w:lvlJc w:val="left"/>
      <w:pPr>
        <w:ind w:left="2160" w:hanging="1440"/>
      </w:pPr>
    </w:lvl>
    <w:lvl w:ilvl="7">
      <w:start w:val="1"/>
      <w:numFmt w:val="decimal"/>
      <w:lvlText w:val="%1.%2.%3.%4.%5.%6.%7.%8"/>
      <w:lvlJc w:val="left"/>
      <w:pPr>
        <w:ind w:left="2220" w:hanging="1440"/>
      </w:pPr>
    </w:lvl>
    <w:lvl w:ilvl="8">
      <w:start w:val="1"/>
      <w:numFmt w:val="decimal"/>
      <w:lvlText w:val="%1.%2.%3.%4.%5.%6.%7.%8.%9"/>
      <w:lvlJc w:val="left"/>
      <w:pPr>
        <w:ind w:left="2640" w:hanging="1800"/>
      </w:pPr>
    </w:lvl>
  </w:abstractNum>
  <w:abstractNum w:abstractNumId="1" w15:restartNumberingAfterBreak="0">
    <w:nsid w:val="1F547F3E"/>
    <w:multiLevelType w:val="multilevel"/>
    <w:tmpl w:val="74E4E2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785F29EE"/>
    <w:multiLevelType w:val="multilevel"/>
    <w:tmpl w:val="ADEEF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211657">
    <w:abstractNumId w:val="0"/>
  </w:num>
  <w:num w:numId="2" w16cid:durableId="351612791">
    <w:abstractNumId w:val="2"/>
  </w:num>
  <w:num w:numId="3" w16cid:durableId="168834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F6F"/>
    <w:rsid w:val="0026279D"/>
    <w:rsid w:val="0026437F"/>
    <w:rsid w:val="007C1F6F"/>
    <w:rsid w:val="00D4775D"/>
    <w:rsid w:val="00E424CA"/>
    <w:rsid w:val="00E76F92"/>
    <w:rsid w:val="00FD0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09577"/>
  <w15:docId w15:val="{C57789E4-8531-409A-9E1A-05896C73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Pr>
  </w:style>
  <w:style w:type="character" w:styleId="Hyperlink">
    <w:name w:val="Hyperlink"/>
    <w:basedOn w:val="DefaultParagraphFont"/>
    <w:uiPriority w:val="99"/>
    <w:unhideWhenUsed/>
    <w:rsid w:val="00E424CA"/>
    <w:rPr>
      <w:color w:val="0000FF" w:themeColor="hyperlink"/>
      <w:u w:val="single"/>
    </w:rPr>
  </w:style>
  <w:style w:type="character" w:styleId="UnresolvedMention">
    <w:name w:val="Unresolved Mention"/>
    <w:basedOn w:val="DefaultParagraphFont"/>
    <w:uiPriority w:val="99"/>
    <w:semiHidden/>
    <w:unhideWhenUsed/>
    <w:rsid w:val="00E424CA"/>
    <w:rPr>
      <w:color w:val="605E5C"/>
      <w:shd w:val="clear" w:color="auto" w:fill="E1DFDD"/>
    </w:rPr>
  </w:style>
  <w:style w:type="paragraph" w:styleId="Header">
    <w:name w:val="header"/>
    <w:basedOn w:val="Normal"/>
    <w:link w:val="HeaderChar"/>
    <w:uiPriority w:val="99"/>
    <w:unhideWhenUsed/>
    <w:rsid w:val="00264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37F"/>
  </w:style>
  <w:style w:type="paragraph" w:styleId="Footer">
    <w:name w:val="footer"/>
    <w:basedOn w:val="Normal"/>
    <w:link w:val="FooterChar"/>
    <w:uiPriority w:val="99"/>
    <w:unhideWhenUsed/>
    <w:rsid w:val="00264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diastatagri.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3014</Words>
  <Characters>17180</Characters>
  <Application>Microsoft Office Word</Application>
  <DocSecurity>0</DocSecurity>
  <Lines>143</Lines>
  <Paragraphs>40</Paragraphs>
  <ScaleCrop>false</ScaleCrop>
  <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Editor-22</cp:lastModifiedBy>
  <cp:revision>4</cp:revision>
  <dcterms:created xsi:type="dcterms:W3CDTF">2025-06-12T09:24:00Z</dcterms:created>
  <dcterms:modified xsi:type="dcterms:W3CDTF">2025-06-13T08:48:00Z</dcterms:modified>
</cp:coreProperties>
</file>