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E2FB" w14:textId="0A70B0A6" w:rsidR="00754C9A" w:rsidRDefault="006A739E" w:rsidP="006A739E">
      <w:pPr>
        <w:pStyle w:val="Title"/>
        <w:spacing w:after="0"/>
        <w:jc w:val="left"/>
        <w:rPr>
          <w:rFonts w:ascii="Arial" w:hAnsi="Arial" w:cs="Arial"/>
          <w:sz w:val="28"/>
          <w:szCs w:val="16"/>
          <w:u w:val="single"/>
        </w:rPr>
      </w:pPr>
      <w:r w:rsidRPr="006A739E">
        <w:rPr>
          <w:rFonts w:ascii="Arial" w:hAnsi="Arial" w:cs="Arial"/>
          <w:sz w:val="28"/>
          <w:szCs w:val="16"/>
          <w:u w:val="single"/>
        </w:rPr>
        <w:t>Original Research Article</w:t>
      </w:r>
    </w:p>
    <w:p w14:paraId="2D082AF2" w14:textId="77777777" w:rsidR="00B12EB8" w:rsidRPr="006A739E" w:rsidRDefault="00B12EB8" w:rsidP="006A739E">
      <w:pPr>
        <w:pStyle w:val="Title"/>
        <w:spacing w:after="0"/>
        <w:jc w:val="left"/>
        <w:rPr>
          <w:rFonts w:ascii="Arial" w:hAnsi="Arial" w:cs="Arial"/>
          <w:sz w:val="28"/>
          <w:szCs w:val="16"/>
          <w:u w:val="single"/>
        </w:rPr>
      </w:pPr>
    </w:p>
    <w:p w14:paraId="227EADF6" w14:textId="77777777" w:rsidR="001A633E" w:rsidRPr="00042E4F" w:rsidRDefault="001A633E" w:rsidP="001A633E">
      <w:pPr>
        <w:pStyle w:val="Body"/>
        <w:spacing w:after="0"/>
        <w:jc w:val="right"/>
        <w:rPr>
          <w:rFonts w:ascii="Arial" w:eastAsia="Calibri" w:hAnsi="Arial" w:cs="Arial"/>
          <w:b/>
          <w:bCs/>
          <w:sz w:val="36"/>
          <w:szCs w:val="36"/>
          <w:lang w:val="en-IN"/>
        </w:rPr>
      </w:pPr>
      <w:r w:rsidRPr="00042E4F">
        <w:rPr>
          <w:rFonts w:ascii="Arial" w:eastAsia="Calibri" w:hAnsi="Arial" w:cs="Arial"/>
          <w:b/>
          <w:bCs/>
          <w:sz w:val="36"/>
          <w:szCs w:val="36"/>
          <w:lang w:val="en-IN"/>
        </w:rPr>
        <w:t>Multivariate analysis in chickpea (</w:t>
      </w:r>
      <w:r w:rsidRPr="00042E4F">
        <w:rPr>
          <w:rFonts w:ascii="Arial" w:eastAsia="Calibri" w:hAnsi="Arial" w:cs="Arial"/>
          <w:b/>
          <w:bCs/>
          <w:i/>
          <w:iCs/>
          <w:sz w:val="36"/>
          <w:szCs w:val="36"/>
          <w:lang w:val="en-IN"/>
        </w:rPr>
        <w:t>Cicer arietinum</w:t>
      </w:r>
      <w:r w:rsidRPr="00042E4F">
        <w:rPr>
          <w:rFonts w:ascii="Arial" w:eastAsia="Calibri" w:hAnsi="Arial" w:cs="Arial"/>
          <w:b/>
          <w:bCs/>
          <w:sz w:val="36"/>
          <w:szCs w:val="36"/>
          <w:lang w:val="en-IN"/>
        </w:rPr>
        <w:t xml:space="preserve"> L.) cultivars</w:t>
      </w:r>
    </w:p>
    <w:p w14:paraId="30AD6B0F" w14:textId="77777777" w:rsidR="00A258C3" w:rsidRPr="00042E4F" w:rsidRDefault="00A258C3" w:rsidP="00441B6F">
      <w:pPr>
        <w:pStyle w:val="Author"/>
        <w:spacing w:line="240" w:lineRule="auto"/>
        <w:jc w:val="both"/>
        <w:rPr>
          <w:rFonts w:ascii="Arial" w:hAnsi="Arial" w:cs="Arial"/>
          <w:sz w:val="36"/>
        </w:rPr>
      </w:pPr>
    </w:p>
    <w:p w14:paraId="0EDB5DCA" w14:textId="082E3B5E" w:rsidR="00B01FCD" w:rsidRPr="00042E4F" w:rsidRDefault="001A633E" w:rsidP="00441B6F">
      <w:pPr>
        <w:pStyle w:val="Copyright"/>
        <w:spacing w:after="0" w:line="240" w:lineRule="auto"/>
        <w:jc w:val="both"/>
        <w:rPr>
          <w:rFonts w:ascii="Arial" w:hAnsi="Arial" w:cs="Arial"/>
        </w:rPr>
        <w:sectPr w:rsidR="00B01FCD" w:rsidRPr="00042E4F" w:rsidSect="00DF17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42E4F">
        <w:rPr>
          <w:rFonts w:ascii="Arial" w:hAnsi="Arial" w:cs="Arial"/>
          <w:noProof/>
        </w:rPr>
        <mc:AlternateContent>
          <mc:Choice Requires="wps">
            <w:drawing>
              <wp:inline distT="0" distB="0" distL="0" distR="0" wp14:anchorId="775102A4" wp14:editId="7D142076">
                <wp:extent cx="5303520" cy="635"/>
                <wp:effectExtent l="13335" t="17145" r="17145" b="11430"/>
                <wp:docPr id="14060075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028F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42E4F">
        <w:rPr>
          <w:rFonts w:ascii="Arial" w:hAnsi="Arial" w:cs="Arial"/>
        </w:rPr>
        <w:t>.</w:t>
      </w:r>
    </w:p>
    <w:p w14:paraId="10A9C802" w14:textId="2F20DC3F" w:rsidR="00B01FCD" w:rsidRPr="00042E4F" w:rsidRDefault="00B01FCD" w:rsidP="00441B6F">
      <w:pPr>
        <w:pStyle w:val="AbstHead"/>
        <w:spacing w:after="0"/>
        <w:jc w:val="both"/>
        <w:rPr>
          <w:rFonts w:ascii="Arial" w:hAnsi="Arial" w:cs="Arial"/>
        </w:rPr>
      </w:pPr>
      <w:r w:rsidRPr="00042E4F">
        <w:rPr>
          <w:rFonts w:ascii="Arial" w:hAnsi="Arial" w:cs="Arial"/>
        </w:rPr>
        <w:t>ABSTRACT</w:t>
      </w:r>
      <w:r w:rsidR="0066510A" w:rsidRPr="00042E4F">
        <w:rPr>
          <w:rFonts w:ascii="Arial" w:hAnsi="Arial" w:cs="Arial"/>
        </w:rPr>
        <w:t xml:space="preserve"> </w:t>
      </w:r>
    </w:p>
    <w:p w14:paraId="5C6A9BFD" w14:textId="77777777" w:rsidR="00790ADA" w:rsidRPr="00042E4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42E4F" w14:paraId="6B136134" w14:textId="77777777" w:rsidTr="001E44FE">
        <w:tc>
          <w:tcPr>
            <w:tcW w:w="9576" w:type="dxa"/>
            <w:shd w:val="clear" w:color="auto" w:fill="F2F2F2"/>
          </w:tcPr>
          <w:p w14:paraId="63AFD1E0" w14:textId="3CC3B49B" w:rsidR="00505F06" w:rsidRPr="00F20B8C" w:rsidRDefault="00F20B8C" w:rsidP="00F20B8C">
            <w:pPr>
              <w:pStyle w:val="Body"/>
              <w:spacing w:after="0" w:line="360" w:lineRule="auto"/>
              <w:rPr>
                <w:rFonts w:ascii="Arial" w:eastAsia="Calibri" w:hAnsi="Arial" w:cs="Arial"/>
                <w:sz w:val="22"/>
                <w:szCs w:val="22"/>
              </w:rPr>
            </w:pPr>
            <w:r w:rsidRPr="00F20B8C">
              <w:rPr>
                <w:rFonts w:ascii="Arial" w:eastAsia="Calibri" w:hAnsi="Arial" w:cs="Arial"/>
                <w:sz w:val="22"/>
                <w:szCs w:val="22"/>
                <w:lang w:val="en-IN"/>
              </w:rPr>
              <w:t xml:space="preserve">The study evaluated 36 chickpea genotypes, including one check variety, at SHUATS, Prayagraj, during Rabi 2021 using a randomized block design with three replications. Data on 13 traits were </w:t>
            </w:r>
            <w:proofErr w:type="spellStart"/>
            <w:r w:rsidRPr="00F20B8C">
              <w:rPr>
                <w:rFonts w:ascii="Arial" w:eastAsia="Calibri" w:hAnsi="Arial" w:cs="Arial"/>
                <w:sz w:val="22"/>
                <w:szCs w:val="22"/>
                <w:lang w:val="en-IN"/>
              </w:rPr>
              <w:t>analyzed</w:t>
            </w:r>
            <w:proofErr w:type="spellEnd"/>
            <w:r w:rsidRPr="00F20B8C">
              <w:rPr>
                <w:rFonts w:ascii="Arial" w:eastAsia="Calibri" w:hAnsi="Arial" w:cs="Arial"/>
                <w:sz w:val="22"/>
                <w:szCs w:val="22"/>
                <w:lang w:val="en-IN"/>
              </w:rPr>
              <w:t xml:space="preserve"> for genetic variability, heritability, correlation, and path analysis. ICC 2300 was identified as the best genotype for seed yield per plant. Significant variation was observed for all traits, with high heritability in days to maturity, number of primary branches, days to 50% flowering, and seed yield per plant. High genetic advance was recorded for plant height, number of branches, biological yield, and seeds per plant. Seed yield per plant showed positive correlations with the number of seeds per plant, pods per plant, and 100-seed weight. Principal component analysis explained 29.36% variance, and cluster analysis grouped 35 genotypes into six clusters. These findings aid in refining selection criteria for developing high-yielding chickpea varieties.</w:t>
            </w:r>
          </w:p>
        </w:tc>
      </w:tr>
    </w:tbl>
    <w:p w14:paraId="3438D67B" w14:textId="77777777" w:rsidR="00F20B8C" w:rsidRDefault="00F20B8C" w:rsidP="003F662F">
      <w:pPr>
        <w:pStyle w:val="Body"/>
        <w:spacing w:after="0" w:line="360" w:lineRule="auto"/>
        <w:rPr>
          <w:rFonts w:ascii="Arial" w:hAnsi="Arial" w:cs="Arial"/>
          <w:i/>
        </w:rPr>
      </w:pPr>
    </w:p>
    <w:p w14:paraId="78BE6A85" w14:textId="5A6A1F1F" w:rsidR="003F662F" w:rsidRPr="00F20B8C" w:rsidRDefault="00A24E7E" w:rsidP="003F662F">
      <w:pPr>
        <w:pStyle w:val="Body"/>
        <w:spacing w:after="0" w:line="360" w:lineRule="auto"/>
        <w:rPr>
          <w:rFonts w:ascii="Arial" w:hAnsi="Arial" w:cs="Arial"/>
          <w:i/>
        </w:rPr>
      </w:pPr>
      <w:r w:rsidRPr="00042E4F">
        <w:rPr>
          <w:rFonts w:ascii="Arial" w:hAnsi="Arial" w:cs="Arial"/>
          <w:i/>
        </w:rPr>
        <w:t xml:space="preserve">Keywords: </w:t>
      </w:r>
      <w:r w:rsidR="003F662F" w:rsidRPr="003F662F">
        <w:rPr>
          <w:rFonts w:ascii="Arial" w:hAnsi="Arial" w:cs="Arial"/>
          <w:i/>
          <w:sz w:val="22"/>
          <w:szCs w:val="22"/>
        </w:rPr>
        <w:t>Heritability, Variability, Genetic Advance, Correlation Analysis, PCA and D</w:t>
      </w:r>
      <w:proofErr w:type="gramStart"/>
      <w:r w:rsidR="003F662F" w:rsidRPr="003F662F">
        <w:rPr>
          <w:rFonts w:ascii="Arial" w:hAnsi="Arial" w:cs="Arial"/>
          <w:i/>
          <w:sz w:val="22"/>
          <w:szCs w:val="22"/>
          <w:vertAlign w:val="superscript"/>
        </w:rPr>
        <w:t>2</w:t>
      </w:r>
      <w:r w:rsidR="003F662F" w:rsidRPr="003F662F">
        <w:rPr>
          <w:rFonts w:ascii="Arial" w:hAnsi="Arial" w:cs="Arial"/>
          <w:i/>
          <w:sz w:val="22"/>
          <w:szCs w:val="22"/>
        </w:rPr>
        <w:t xml:space="preserve">  analysis</w:t>
      </w:r>
      <w:proofErr w:type="gramEnd"/>
      <w:r w:rsidR="003F662F" w:rsidRPr="0086418D">
        <w:rPr>
          <w:rFonts w:ascii="Times New Roman" w:hAnsi="Times New Roman"/>
          <w:iCs/>
          <w:sz w:val="24"/>
          <w:szCs w:val="24"/>
        </w:rPr>
        <w:t xml:space="preserve"> </w:t>
      </w:r>
    </w:p>
    <w:p w14:paraId="45300E16" w14:textId="3C095818" w:rsidR="00A24E7E" w:rsidRDefault="00A24E7E" w:rsidP="00441B6F">
      <w:pPr>
        <w:pStyle w:val="Body"/>
        <w:spacing w:after="0"/>
        <w:rPr>
          <w:rFonts w:ascii="Arial" w:hAnsi="Arial" w:cs="Arial"/>
          <w:i/>
        </w:rPr>
      </w:pPr>
    </w:p>
    <w:p w14:paraId="0EDFB3F5" w14:textId="77777777" w:rsidR="00F20B8C" w:rsidRDefault="00F20B8C" w:rsidP="00441B6F">
      <w:pPr>
        <w:pStyle w:val="Body"/>
        <w:spacing w:after="0"/>
        <w:rPr>
          <w:rFonts w:ascii="Arial" w:hAnsi="Arial" w:cs="Arial"/>
          <w:i/>
        </w:rPr>
      </w:pPr>
    </w:p>
    <w:p w14:paraId="36B3B78B" w14:textId="77777777" w:rsidR="00F20B8C" w:rsidRDefault="00F20B8C" w:rsidP="00441B6F">
      <w:pPr>
        <w:pStyle w:val="Body"/>
        <w:spacing w:after="0"/>
        <w:rPr>
          <w:rFonts w:ascii="Arial" w:hAnsi="Arial" w:cs="Arial"/>
          <w:i/>
        </w:rPr>
      </w:pPr>
    </w:p>
    <w:p w14:paraId="50FBA71E" w14:textId="77777777" w:rsidR="00F20B8C" w:rsidRDefault="00F20B8C" w:rsidP="00441B6F">
      <w:pPr>
        <w:pStyle w:val="Body"/>
        <w:spacing w:after="0"/>
        <w:rPr>
          <w:rFonts w:ascii="Arial" w:hAnsi="Arial" w:cs="Arial"/>
          <w:i/>
        </w:rPr>
      </w:pPr>
    </w:p>
    <w:p w14:paraId="41160CE0" w14:textId="77777777" w:rsidR="00F20B8C" w:rsidRDefault="00F20B8C" w:rsidP="00441B6F">
      <w:pPr>
        <w:pStyle w:val="Body"/>
        <w:spacing w:after="0"/>
        <w:rPr>
          <w:rFonts w:ascii="Arial" w:hAnsi="Arial" w:cs="Arial"/>
          <w:i/>
        </w:rPr>
      </w:pPr>
    </w:p>
    <w:p w14:paraId="59826958" w14:textId="77777777" w:rsidR="00F20B8C" w:rsidRPr="00042E4F" w:rsidRDefault="00F20B8C" w:rsidP="00441B6F">
      <w:pPr>
        <w:pStyle w:val="Body"/>
        <w:spacing w:after="0"/>
        <w:rPr>
          <w:rFonts w:ascii="Arial" w:hAnsi="Arial" w:cs="Arial"/>
          <w:i/>
        </w:rPr>
      </w:pPr>
    </w:p>
    <w:p w14:paraId="5F9944BF" w14:textId="77777777" w:rsidR="00790ADA" w:rsidRPr="00042E4F" w:rsidRDefault="00790ADA" w:rsidP="00441B6F">
      <w:pPr>
        <w:pStyle w:val="Body"/>
        <w:spacing w:after="0"/>
        <w:rPr>
          <w:rFonts w:ascii="Arial" w:hAnsi="Arial" w:cs="Arial"/>
          <w:i/>
        </w:rPr>
      </w:pPr>
    </w:p>
    <w:p w14:paraId="0AB5426E" w14:textId="73EA409A" w:rsidR="007F7B32" w:rsidRPr="00042E4F" w:rsidRDefault="00902823" w:rsidP="008D3CE5">
      <w:pPr>
        <w:pStyle w:val="Body"/>
        <w:spacing w:after="0"/>
        <w:rPr>
          <w:rFonts w:ascii="Arial" w:hAnsi="Arial" w:cs="Arial"/>
        </w:rPr>
      </w:pPr>
      <w:r w:rsidRPr="00042E4F">
        <w:rPr>
          <w:rFonts w:ascii="Arial" w:hAnsi="Arial" w:cs="Arial"/>
        </w:rPr>
        <w:t xml:space="preserve">1. </w:t>
      </w:r>
      <w:r w:rsidR="00B01FCD" w:rsidRPr="00042E4F">
        <w:rPr>
          <w:rFonts w:ascii="Arial" w:hAnsi="Arial" w:cs="Arial"/>
        </w:rPr>
        <w:t>INTRODUCTION</w:t>
      </w:r>
      <w:r w:rsidR="007F7B32" w:rsidRPr="00042E4F">
        <w:rPr>
          <w:rFonts w:ascii="Arial" w:hAnsi="Arial" w:cs="Arial"/>
        </w:rPr>
        <w:t xml:space="preserve"> </w:t>
      </w:r>
    </w:p>
    <w:p w14:paraId="66C232BA" w14:textId="77777777" w:rsidR="00790ADA" w:rsidRPr="00042E4F" w:rsidRDefault="00790ADA" w:rsidP="00441B6F">
      <w:pPr>
        <w:pStyle w:val="AbstHead"/>
        <w:spacing w:after="0"/>
        <w:jc w:val="both"/>
        <w:rPr>
          <w:rFonts w:ascii="Arial" w:hAnsi="Arial" w:cs="Arial"/>
        </w:rPr>
      </w:pPr>
    </w:p>
    <w:p w14:paraId="19A900F3" w14:textId="77777777" w:rsidR="001A633E" w:rsidRPr="00042E4F" w:rsidRDefault="001A633E" w:rsidP="00B8195B">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Chick pea (</w:t>
      </w:r>
      <w:r w:rsidRPr="00042E4F">
        <w:rPr>
          <w:rFonts w:ascii="Arial" w:eastAsia="Calibri" w:hAnsi="Arial" w:cs="Arial"/>
          <w:i/>
          <w:iCs/>
          <w:sz w:val="22"/>
          <w:szCs w:val="22"/>
          <w:lang w:val="en-IN"/>
        </w:rPr>
        <w:t xml:space="preserve">Cicer arietinum) </w:t>
      </w:r>
      <w:r w:rsidRPr="00042E4F">
        <w:rPr>
          <w:rFonts w:ascii="Arial" w:eastAsia="Calibri" w:hAnsi="Arial" w:cs="Arial"/>
          <w:sz w:val="22"/>
          <w:szCs w:val="22"/>
          <w:lang w:val="en-IN"/>
        </w:rPr>
        <w:t xml:space="preserve">ranks as the third most widely consumed legume globally with its origin tracked back to the Western Asia. The crop exists in two primary forms </w:t>
      </w:r>
      <w:r w:rsidRPr="00042E4F">
        <w:rPr>
          <w:rFonts w:ascii="Arial" w:eastAsia="Calibri" w:hAnsi="Arial" w:cs="Arial"/>
          <w:i/>
          <w:iCs/>
          <w:sz w:val="22"/>
          <w:szCs w:val="22"/>
          <w:lang w:val="en-IN"/>
        </w:rPr>
        <w:t xml:space="preserve">viz: </w:t>
      </w:r>
      <w:r w:rsidRPr="00042E4F">
        <w:rPr>
          <w:rFonts w:ascii="Arial" w:eastAsia="Calibri" w:hAnsi="Arial" w:cs="Arial"/>
          <w:sz w:val="22"/>
          <w:szCs w:val="22"/>
          <w:lang w:val="en-IN"/>
        </w:rPr>
        <w:t xml:space="preserve">the small, angular “desi type” and large, round “Kabuli type”. It serves as a valuable a protein supplement in cereal-based diets, particularly benefitting populations in developing countries. Chickpea seeds provide rich source of protein </w:t>
      </w:r>
      <w:r w:rsidRPr="00042E4F">
        <w:rPr>
          <w:rFonts w:ascii="Arial" w:eastAsia="Calibri" w:hAnsi="Arial" w:cs="Arial"/>
          <w:sz w:val="22"/>
          <w:szCs w:val="22"/>
          <w:lang w:val="en-IN"/>
        </w:rPr>
        <w:lastRenderedPageBreak/>
        <w:t>(14-15%), carbohydrates (44%), fat (4.5%), minerals, amino acids and vitamins.</w:t>
      </w:r>
      <w:r w:rsidRPr="00042E4F">
        <w:rPr>
          <w:rFonts w:ascii="Arial" w:eastAsiaTheme="minorHAnsi" w:hAnsi="Arial" w:cs="Arial"/>
          <w:kern w:val="2"/>
          <w:sz w:val="22"/>
          <w:szCs w:val="22"/>
          <w:lang w:val="en-IN"/>
        </w:rPr>
        <w:t xml:space="preserve"> </w:t>
      </w:r>
      <w:r w:rsidRPr="00042E4F">
        <w:rPr>
          <w:rFonts w:ascii="Arial" w:eastAsia="Calibri" w:hAnsi="Arial" w:cs="Arial"/>
          <w:sz w:val="22"/>
          <w:szCs w:val="22"/>
          <w:lang w:val="en-IN"/>
        </w:rPr>
        <w:t>(Arunkumar et al., 1998, Sivakumar and Muthiah, 2001).</w:t>
      </w:r>
      <w:r w:rsidRPr="00042E4F">
        <w:rPr>
          <w:rFonts w:ascii="Arial" w:eastAsiaTheme="minorHAnsi" w:hAnsi="Arial" w:cs="Arial"/>
          <w:kern w:val="2"/>
          <w:sz w:val="22"/>
          <w:szCs w:val="22"/>
          <w:lang w:val="en-IN"/>
        </w:rPr>
        <w:t xml:space="preserve"> </w:t>
      </w:r>
      <w:r w:rsidRPr="00042E4F">
        <w:rPr>
          <w:rFonts w:ascii="Arial" w:hAnsi="Arial" w:cs="Arial"/>
          <w:sz w:val="22"/>
          <w:szCs w:val="22"/>
        </w:rPr>
        <w:t>Although studies on chickpea diversity exist, they often focus on a limited range of germplasm lines. Genetic variability is fundamental for any crop improvement effort, as it provides the foundation for selecting superior traits. Since yield is a complex quantitative trait, direct selection based solely on yield performance is often ineffective. Instead, selecting for highly heritable and interrelated traits can indirectly enhance yield potential. Heritability and genetic advance are crucial parameters in selection, as they help predict potential genetic gain. However, high heritability alone does not necessarily ensure significant genetic progress, making it essential to consider both factors together for effective selection of superior varieties.</w:t>
      </w:r>
      <w:r w:rsidRPr="00042E4F" w:rsidDel="009B7D18">
        <w:rPr>
          <w:rFonts w:ascii="Arial" w:eastAsiaTheme="minorHAnsi" w:hAnsi="Arial" w:cs="Arial"/>
          <w:kern w:val="2"/>
          <w:sz w:val="22"/>
          <w:szCs w:val="22"/>
          <w:lang w:val="en-IN"/>
        </w:rPr>
        <w:t xml:space="preserve"> </w:t>
      </w:r>
      <w:r w:rsidRPr="00042E4F">
        <w:rPr>
          <w:rFonts w:ascii="Arial" w:eastAsia="Calibri" w:hAnsi="Arial" w:cs="Arial"/>
          <w:sz w:val="22"/>
          <w:szCs w:val="22"/>
          <w:lang w:val="en-IN"/>
        </w:rPr>
        <w:t>(Hamid &amp; Cheema, 1997).</w:t>
      </w:r>
      <w:r w:rsidRPr="00042E4F">
        <w:rPr>
          <w:rFonts w:ascii="Arial" w:eastAsiaTheme="minorHAnsi" w:hAnsi="Arial" w:cs="Arial"/>
          <w:kern w:val="2"/>
          <w:sz w:val="22"/>
          <w:szCs w:val="22"/>
          <w:lang w:val="en-IN"/>
        </w:rPr>
        <w:t xml:space="preserve"> </w:t>
      </w:r>
      <w:r w:rsidRPr="00042E4F">
        <w:rPr>
          <w:rFonts w:ascii="Arial" w:eastAsia="Calibri" w:hAnsi="Arial" w:cs="Arial"/>
          <w:sz w:val="22"/>
          <w:szCs w:val="22"/>
          <w:lang w:val="en-IN"/>
        </w:rPr>
        <w:t xml:space="preserve">Correlation and path analysis play a key role in understanding the relationship between yield and its contributing traits. These analyses not only assess the degree of association between traits but also help breeders determine the direct and indirect effects of different characteristics on grain yield. (Garcia de Moral </w:t>
      </w:r>
      <w:proofErr w:type="gramStart"/>
      <w:r w:rsidRPr="00042E4F">
        <w:rPr>
          <w:rFonts w:ascii="Arial" w:eastAsia="Calibri" w:hAnsi="Arial" w:cs="Arial"/>
          <w:sz w:val="22"/>
          <w:szCs w:val="22"/>
          <w:lang w:val="en-IN"/>
        </w:rPr>
        <w:t>et  al.,  2005</w:t>
      </w:r>
      <w:proofErr w:type="gramEnd"/>
      <w:r w:rsidRPr="00042E4F">
        <w:rPr>
          <w:rFonts w:ascii="Arial" w:eastAsia="Calibri" w:hAnsi="Arial" w:cs="Arial"/>
          <w:sz w:val="22"/>
          <w:szCs w:val="22"/>
          <w:lang w:val="en-IN"/>
        </w:rPr>
        <w:t xml:space="preserve">). This information is essential for devising efficient breeding strategies aimed at yield enhancement Wright (1921).  Genetic diversity is another crucial factor in crop improvement programme aiding in the development of superior recombinants. </w:t>
      </w:r>
      <w:proofErr w:type="spellStart"/>
      <w:r w:rsidRPr="00042E4F">
        <w:rPr>
          <w:rFonts w:ascii="Arial" w:eastAsia="Calibri" w:hAnsi="Arial" w:cs="Arial"/>
          <w:sz w:val="22"/>
          <w:szCs w:val="22"/>
          <w:lang w:val="en-IN"/>
        </w:rPr>
        <w:t>Mahalanobis’s</w:t>
      </w:r>
      <w:proofErr w:type="spellEnd"/>
      <w:r w:rsidRPr="00042E4F">
        <w:rPr>
          <w:rFonts w:ascii="Arial" w:eastAsia="Calibri" w:hAnsi="Arial" w:cs="Arial"/>
          <w:sz w:val="22"/>
          <w:szCs w:val="22"/>
          <w:lang w:val="en-IN"/>
        </w:rPr>
        <w:t xml:space="preserve"> D2 statistics is frequently utilized across various crops to identify genetically diverse parents for hybridization programs. This statistical approach effectively quantifies genetic divergence and establishes clustering patterns in relation to geographical origin</w:t>
      </w:r>
      <w:r w:rsidRPr="00042E4F">
        <w:rPr>
          <w:rFonts w:ascii="Arial" w:eastAsiaTheme="minorHAnsi" w:hAnsi="Arial" w:cs="Arial"/>
          <w:kern w:val="2"/>
          <w:sz w:val="22"/>
          <w:szCs w:val="22"/>
          <w:shd w:val="clear" w:color="auto" w:fill="FFFFFF"/>
          <w:lang w:val="en-IN"/>
        </w:rPr>
        <w:t xml:space="preserve"> (</w:t>
      </w:r>
      <w:r w:rsidRPr="00042E4F">
        <w:rPr>
          <w:rFonts w:ascii="Arial" w:eastAsia="Calibri" w:hAnsi="Arial" w:cs="Arial"/>
          <w:sz w:val="22"/>
          <w:szCs w:val="22"/>
          <w:lang w:val="en-IN"/>
        </w:rPr>
        <w:t>Kuldeep et al., 2015). Additionally Principal component score (PCS) method has been applied to select accessions that best represent maximum genetic diversity within given collection (Noirot et al., 1996; Gireesh et al., 2017). PCS analysis has proven valuable in evaluating germplasm and understanding trait relationships in various crops (Zafar et al., 2008).</w:t>
      </w:r>
      <w:r w:rsidRPr="00042E4F">
        <w:rPr>
          <w:rFonts w:ascii="Arial" w:eastAsiaTheme="minorHAnsi" w:hAnsi="Arial" w:cs="Arial"/>
          <w:kern w:val="2"/>
          <w:sz w:val="22"/>
          <w:szCs w:val="22"/>
          <w:lang w:val="en-IN"/>
        </w:rPr>
        <w:t xml:space="preserve"> This study aims to assess genetic variability, diversity and trait associations in chickpea to facilitate yield improvement. Furthermore, it seeks to identify a subset of chickpea accessions that encapsulate maximum genetic diversity using the PCS strategy, thereby contributing to future breeding programs. </w:t>
      </w:r>
    </w:p>
    <w:p w14:paraId="3F6C84E4" w14:textId="77777777" w:rsidR="00790ADA" w:rsidRPr="00042E4F" w:rsidRDefault="00790ADA" w:rsidP="00441B6F">
      <w:pPr>
        <w:pStyle w:val="Body"/>
        <w:spacing w:after="0"/>
        <w:rPr>
          <w:rFonts w:ascii="Arial" w:hAnsi="Arial" w:cs="Arial"/>
        </w:rPr>
      </w:pPr>
    </w:p>
    <w:p w14:paraId="4132FA17" w14:textId="4008C642" w:rsidR="007F7B32" w:rsidRPr="00042E4F" w:rsidRDefault="00902823" w:rsidP="00441B6F">
      <w:pPr>
        <w:pStyle w:val="AbstHead"/>
        <w:spacing w:after="0"/>
        <w:jc w:val="both"/>
        <w:rPr>
          <w:rFonts w:ascii="Arial" w:hAnsi="Arial" w:cs="Arial"/>
        </w:rPr>
      </w:pPr>
      <w:r w:rsidRPr="00042E4F">
        <w:rPr>
          <w:rFonts w:ascii="Arial" w:hAnsi="Arial" w:cs="Arial"/>
        </w:rPr>
        <w:lastRenderedPageBreak/>
        <w:t>2. material and method</w:t>
      </w:r>
      <w:r w:rsidR="00000F8F" w:rsidRPr="00042E4F">
        <w:rPr>
          <w:rFonts w:ascii="Arial" w:hAnsi="Arial" w:cs="Arial"/>
        </w:rPr>
        <w:t xml:space="preserve">s </w:t>
      </w:r>
    </w:p>
    <w:p w14:paraId="5BB12756" w14:textId="77777777" w:rsidR="00790ADA" w:rsidRPr="00042E4F" w:rsidRDefault="00790ADA" w:rsidP="00441B6F">
      <w:pPr>
        <w:pStyle w:val="AbstHead"/>
        <w:spacing w:after="0"/>
        <w:jc w:val="both"/>
        <w:rPr>
          <w:rFonts w:ascii="Arial" w:hAnsi="Arial" w:cs="Arial"/>
        </w:rPr>
      </w:pPr>
    </w:p>
    <w:p w14:paraId="236B3165" w14:textId="77777777"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Thirty-five Chickpea genotypes including one check variety (PUSA-362) depicted in the table 1 obtained from ICRISAT were sown at Field Experimentation Centre, Department of Genetics and Plant Breeding, Naini Agricultural Institute, Sam Higginbottom University of Agriculture, Technology &amp; Sciences, Prayagraj, Uttar Pradesh. during rabi 2021.</w:t>
      </w:r>
    </w:p>
    <w:p w14:paraId="6252C03D" w14:textId="77777777"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Mean data were recorded for thirteen quantitative characters at the appropriate growth stage of the plant. The traits evaluated included days to 50% flowering, days to 50% pod setting, days to maturity, number of primary branches per plant, number of secondary branches per plant, plant height (cm), number of seeds per plant, number of pods per plant, number of seeds per pod, biological yield per plant, seed yield per plant (g), 100 seed weight (g) and harvest index. The computed mean data for each trait were subjected to analysis of variance following standard methods by Panse and </w:t>
      </w:r>
      <w:proofErr w:type="spellStart"/>
      <w:r w:rsidRPr="00042E4F">
        <w:rPr>
          <w:rFonts w:ascii="Arial" w:eastAsia="Calibri" w:hAnsi="Arial" w:cs="Arial"/>
          <w:sz w:val="22"/>
          <w:szCs w:val="22"/>
          <w:lang w:val="en-IN"/>
        </w:rPr>
        <w:t>Sukhatme</w:t>
      </w:r>
      <w:proofErr w:type="spellEnd"/>
      <w:r w:rsidRPr="00042E4F">
        <w:rPr>
          <w:rFonts w:ascii="Arial" w:eastAsia="Calibri" w:hAnsi="Arial" w:cs="Arial"/>
          <w:sz w:val="22"/>
          <w:szCs w:val="22"/>
          <w:lang w:val="en-IN"/>
        </w:rPr>
        <w:t xml:space="preserve"> (1985). Correlation coefficients were calculated using the formulae suggested by Falconer (1964), path analysis by Dewey and Lu (1959) and regression analysis through excel. Principal component analysis (PCA) and principal component score were derived using XLSTAT software to elucidate relationships among traits, additionally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analysis was performed using INDOSTAT software</w:t>
      </w:r>
    </w:p>
    <w:p w14:paraId="1BA5C81E" w14:textId="77777777" w:rsidR="00240C92" w:rsidRPr="00042E4F" w:rsidRDefault="00240C92" w:rsidP="00240C92">
      <w:pPr>
        <w:pStyle w:val="Body"/>
        <w:spacing w:after="0" w:line="360" w:lineRule="auto"/>
        <w:ind w:firstLine="720"/>
        <w:jc w:val="center"/>
        <w:rPr>
          <w:rFonts w:ascii="Arial" w:eastAsia="Calibri" w:hAnsi="Arial" w:cs="Arial"/>
          <w:b/>
          <w:bCs/>
          <w:sz w:val="22"/>
          <w:szCs w:val="22"/>
          <w:lang w:val="en-IN"/>
        </w:rPr>
      </w:pPr>
      <w:r w:rsidRPr="00042E4F">
        <w:rPr>
          <w:rFonts w:ascii="Arial" w:eastAsia="Calibri" w:hAnsi="Arial" w:cs="Arial"/>
          <w:b/>
          <w:bCs/>
          <w:sz w:val="22"/>
          <w:szCs w:val="22"/>
          <w:lang w:val="en-IN"/>
        </w:rPr>
        <w:t>Table: 1 List of genotypes</w:t>
      </w:r>
    </w:p>
    <w:tbl>
      <w:tblPr>
        <w:tblStyle w:val="TableGrid"/>
        <w:tblW w:w="0" w:type="auto"/>
        <w:tblLook w:val="04A0" w:firstRow="1" w:lastRow="0" w:firstColumn="1" w:lastColumn="0" w:noHBand="0" w:noVBand="1"/>
      </w:tblPr>
      <w:tblGrid>
        <w:gridCol w:w="409"/>
        <w:gridCol w:w="1810"/>
        <w:gridCol w:w="544"/>
        <w:gridCol w:w="1595"/>
        <w:gridCol w:w="461"/>
        <w:gridCol w:w="1405"/>
        <w:gridCol w:w="461"/>
        <w:gridCol w:w="1513"/>
      </w:tblGrid>
      <w:tr w:rsidR="00240C92" w:rsidRPr="00042E4F" w14:paraId="29C4EEDC" w14:textId="77777777" w:rsidTr="008A3EA0">
        <w:tc>
          <w:tcPr>
            <w:tcW w:w="427" w:type="dxa"/>
          </w:tcPr>
          <w:p w14:paraId="41FAE637" w14:textId="77777777" w:rsidR="00240C92" w:rsidRPr="00042E4F" w:rsidRDefault="00240C92" w:rsidP="008A3EA0">
            <w:pPr>
              <w:rPr>
                <w:rFonts w:ascii="Arial" w:hAnsi="Arial" w:cs="Arial"/>
              </w:rPr>
            </w:pPr>
            <w:r w:rsidRPr="00042E4F">
              <w:rPr>
                <w:rFonts w:ascii="Arial" w:hAnsi="Arial" w:cs="Arial"/>
              </w:rPr>
              <w:t>1</w:t>
            </w:r>
          </w:p>
        </w:tc>
        <w:tc>
          <w:tcPr>
            <w:tcW w:w="2105" w:type="dxa"/>
          </w:tcPr>
          <w:p w14:paraId="515E921D" w14:textId="77777777" w:rsidR="00240C92" w:rsidRPr="00042E4F" w:rsidRDefault="00240C92" w:rsidP="008A3EA0">
            <w:pPr>
              <w:rPr>
                <w:rFonts w:ascii="Arial" w:hAnsi="Arial" w:cs="Arial"/>
              </w:rPr>
            </w:pPr>
            <w:r w:rsidRPr="00042E4F">
              <w:rPr>
                <w:rFonts w:ascii="Arial" w:hAnsi="Arial" w:cs="Arial"/>
              </w:rPr>
              <w:t>ICC 86</w:t>
            </w:r>
          </w:p>
        </w:tc>
        <w:tc>
          <w:tcPr>
            <w:tcW w:w="566" w:type="dxa"/>
          </w:tcPr>
          <w:p w14:paraId="34183CFA" w14:textId="77777777" w:rsidR="00240C92" w:rsidRPr="00042E4F" w:rsidRDefault="00240C92" w:rsidP="008A3EA0">
            <w:pPr>
              <w:rPr>
                <w:rFonts w:ascii="Arial" w:hAnsi="Arial" w:cs="Arial"/>
              </w:rPr>
            </w:pPr>
            <w:r w:rsidRPr="00042E4F">
              <w:rPr>
                <w:rFonts w:ascii="Arial" w:hAnsi="Arial" w:cs="Arial"/>
              </w:rPr>
              <w:t>10</w:t>
            </w:r>
          </w:p>
        </w:tc>
        <w:tc>
          <w:tcPr>
            <w:tcW w:w="1832" w:type="dxa"/>
          </w:tcPr>
          <w:p w14:paraId="20E7FF84" w14:textId="77777777" w:rsidR="00240C92" w:rsidRPr="00042E4F" w:rsidRDefault="00240C92" w:rsidP="008A3EA0">
            <w:pPr>
              <w:rPr>
                <w:rFonts w:ascii="Arial" w:hAnsi="Arial" w:cs="Arial"/>
              </w:rPr>
            </w:pPr>
            <w:r w:rsidRPr="00042E4F">
              <w:rPr>
                <w:rFonts w:ascii="Arial" w:hAnsi="Arial" w:cs="Arial"/>
              </w:rPr>
              <w:t>ICC 2411</w:t>
            </w:r>
          </w:p>
        </w:tc>
        <w:tc>
          <w:tcPr>
            <w:tcW w:w="440" w:type="dxa"/>
          </w:tcPr>
          <w:p w14:paraId="7F42235F" w14:textId="77777777" w:rsidR="00240C92" w:rsidRPr="00042E4F" w:rsidRDefault="00240C92" w:rsidP="008A3EA0">
            <w:pPr>
              <w:rPr>
                <w:rFonts w:ascii="Arial" w:hAnsi="Arial" w:cs="Arial"/>
              </w:rPr>
            </w:pPr>
            <w:r w:rsidRPr="00042E4F">
              <w:rPr>
                <w:rFonts w:ascii="Arial" w:hAnsi="Arial" w:cs="Arial"/>
              </w:rPr>
              <w:t>19</w:t>
            </w:r>
          </w:p>
        </w:tc>
        <w:tc>
          <w:tcPr>
            <w:tcW w:w="1559" w:type="dxa"/>
          </w:tcPr>
          <w:p w14:paraId="2753EB19" w14:textId="77777777" w:rsidR="00240C92" w:rsidRPr="00042E4F" w:rsidRDefault="00240C92" w:rsidP="008A3EA0">
            <w:pPr>
              <w:rPr>
                <w:rFonts w:ascii="Arial" w:hAnsi="Arial" w:cs="Arial"/>
              </w:rPr>
            </w:pPr>
            <w:r w:rsidRPr="00042E4F">
              <w:rPr>
                <w:rFonts w:ascii="Arial" w:hAnsi="Arial" w:cs="Arial"/>
              </w:rPr>
              <w:t>ICC 12007</w:t>
            </w:r>
          </w:p>
        </w:tc>
        <w:tc>
          <w:tcPr>
            <w:tcW w:w="440" w:type="dxa"/>
          </w:tcPr>
          <w:p w14:paraId="596EF406" w14:textId="77777777" w:rsidR="00240C92" w:rsidRPr="00042E4F" w:rsidRDefault="00240C92" w:rsidP="008A3EA0">
            <w:pPr>
              <w:rPr>
                <w:rFonts w:ascii="Arial" w:hAnsi="Arial" w:cs="Arial"/>
              </w:rPr>
            </w:pPr>
            <w:r w:rsidRPr="00042E4F">
              <w:rPr>
                <w:rFonts w:ascii="Arial" w:hAnsi="Arial" w:cs="Arial"/>
              </w:rPr>
              <w:t>28</w:t>
            </w:r>
          </w:p>
        </w:tc>
        <w:tc>
          <w:tcPr>
            <w:tcW w:w="1647" w:type="dxa"/>
          </w:tcPr>
          <w:p w14:paraId="10947122" w14:textId="77777777" w:rsidR="00240C92" w:rsidRPr="00042E4F" w:rsidRDefault="00240C92" w:rsidP="008A3EA0">
            <w:pPr>
              <w:rPr>
                <w:rFonts w:ascii="Arial" w:hAnsi="Arial" w:cs="Arial"/>
              </w:rPr>
            </w:pPr>
            <w:r w:rsidRPr="00042E4F">
              <w:rPr>
                <w:rFonts w:ascii="Arial" w:hAnsi="Arial" w:cs="Arial"/>
              </w:rPr>
              <w:t>IPC 0459</w:t>
            </w:r>
          </w:p>
        </w:tc>
      </w:tr>
      <w:tr w:rsidR="00240C92" w:rsidRPr="00042E4F" w14:paraId="3F2EC535" w14:textId="77777777" w:rsidTr="008A3EA0">
        <w:tc>
          <w:tcPr>
            <w:tcW w:w="427" w:type="dxa"/>
          </w:tcPr>
          <w:p w14:paraId="030C28AB" w14:textId="77777777" w:rsidR="00240C92" w:rsidRPr="00042E4F" w:rsidRDefault="00240C92" w:rsidP="008A3EA0">
            <w:pPr>
              <w:rPr>
                <w:rFonts w:ascii="Arial" w:hAnsi="Arial" w:cs="Arial"/>
              </w:rPr>
            </w:pPr>
            <w:r w:rsidRPr="00042E4F">
              <w:rPr>
                <w:rFonts w:ascii="Arial" w:hAnsi="Arial" w:cs="Arial"/>
              </w:rPr>
              <w:t>2</w:t>
            </w:r>
          </w:p>
        </w:tc>
        <w:tc>
          <w:tcPr>
            <w:tcW w:w="2105" w:type="dxa"/>
          </w:tcPr>
          <w:p w14:paraId="0480EB30" w14:textId="77777777" w:rsidR="00240C92" w:rsidRPr="00042E4F" w:rsidRDefault="00240C92" w:rsidP="008A3EA0">
            <w:pPr>
              <w:rPr>
                <w:rFonts w:ascii="Arial" w:hAnsi="Arial" w:cs="Arial"/>
              </w:rPr>
            </w:pPr>
            <w:r w:rsidRPr="00042E4F">
              <w:rPr>
                <w:rFonts w:ascii="Arial" w:hAnsi="Arial" w:cs="Arial"/>
              </w:rPr>
              <w:t>ICC 448</w:t>
            </w:r>
          </w:p>
        </w:tc>
        <w:tc>
          <w:tcPr>
            <w:tcW w:w="566" w:type="dxa"/>
          </w:tcPr>
          <w:p w14:paraId="60CB335B" w14:textId="77777777" w:rsidR="00240C92" w:rsidRPr="00042E4F" w:rsidRDefault="00240C92" w:rsidP="008A3EA0">
            <w:pPr>
              <w:rPr>
                <w:rFonts w:ascii="Arial" w:hAnsi="Arial" w:cs="Arial"/>
              </w:rPr>
            </w:pPr>
            <w:r w:rsidRPr="00042E4F">
              <w:rPr>
                <w:rFonts w:ascii="Arial" w:hAnsi="Arial" w:cs="Arial"/>
              </w:rPr>
              <w:t>11</w:t>
            </w:r>
          </w:p>
        </w:tc>
        <w:tc>
          <w:tcPr>
            <w:tcW w:w="1832" w:type="dxa"/>
          </w:tcPr>
          <w:p w14:paraId="6E7E0D40" w14:textId="77777777" w:rsidR="00240C92" w:rsidRPr="00042E4F" w:rsidRDefault="00240C92" w:rsidP="008A3EA0">
            <w:pPr>
              <w:rPr>
                <w:rFonts w:ascii="Arial" w:hAnsi="Arial" w:cs="Arial"/>
              </w:rPr>
            </w:pPr>
            <w:r w:rsidRPr="00042E4F">
              <w:rPr>
                <w:rFonts w:ascii="Arial" w:hAnsi="Arial" w:cs="Arial"/>
              </w:rPr>
              <w:t>ICC 3002</w:t>
            </w:r>
          </w:p>
        </w:tc>
        <w:tc>
          <w:tcPr>
            <w:tcW w:w="440" w:type="dxa"/>
          </w:tcPr>
          <w:p w14:paraId="74CF540C" w14:textId="77777777" w:rsidR="00240C92" w:rsidRPr="00042E4F" w:rsidRDefault="00240C92" w:rsidP="008A3EA0">
            <w:pPr>
              <w:rPr>
                <w:rFonts w:ascii="Arial" w:hAnsi="Arial" w:cs="Arial"/>
              </w:rPr>
            </w:pPr>
            <w:r w:rsidRPr="00042E4F">
              <w:rPr>
                <w:rFonts w:ascii="Arial" w:hAnsi="Arial" w:cs="Arial"/>
              </w:rPr>
              <w:t>20</w:t>
            </w:r>
          </w:p>
        </w:tc>
        <w:tc>
          <w:tcPr>
            <w:tcW w:w="1559" w:type="dxa"/>
          </w:tcPr>
          <w:p w14:paraId="50D83DAE" w14:textId="77777777" w:rsidR="00240C92" w:rsidRPr="00042E4F" w:rsidRDefault="00240C92" w:rsidP="008A3EA0">
            <w:pPr>
              <w:rPr>
                <w:rFonts w:ascii="Arial" w:hAnsi="Arial" w:cs="Arial"/>
              </w:rPr>
            </w:pPr>
            <w:r w:rsidRPr="00042E4F">
              <w:rPr>
                <w:rFonts w:ascii="Arial" w:hAnsi="Arial" w:cs="Arial"/>
              </w:rPr>
              <w:t>ICC 12360</w:t>
            </w:r>
          </w:p>
        </w:tc>
        <w:tc>
          <w:tcPr>
            <w:tcW w:w="440" w:type="dxa"/>
          </w:tcPr>
          <w:p w14:paraId="12C316A7" w14:textId="77777777" w:rsidR="00240C92" w:rsidRPr="00042E4F" w:rsidRDefault="00240C92" w:rsidP="008A3EA0">
            <w:pPr>
              <w:rPr>
                <w:rFonts w:ascii="Arial" w:hAnsi="Arial" w:cs="Arial"/>
              </w:rPr>
            </w:pPr>
            <w:r w:rsidRPr="00042E4F">
              <w:rPr>
                <w:rFonts w:ascii="Arial" w:hAnsi="Arial" w:cs="Arial"/>
              </w:rPr>
              <w:t>29</w:t>
            </w:r>
          </w:p>
        </w:tc>
        <w:tc>
          <w:tcPr>
            <w:tcW w:w="1647" w:type="dxa"/>
          </w:tcPr>
          <w:p w14:paraId="6148C15C" w14:textId="77777777" w:rsidR="00240C92" w:rsidRPr="00042E4F" w:rsidRDefault="00240C92" w:rsidP="008A3EA0">
            <w:pPr>
              <w:rPr>
                <w:rFonts w:ascii="Arial" w:hAnsi="Arial" w:cs="Arial"/>
              </w:rPr>
            </w:pPr>
            <w:r w:rsidRPr="00042E4F">
              <w:rPr>
                <w:rFonts w:ascii="Arial" w:hAnsi="Arial" w:cs="Arial"/>
              </w:rPr>
              <w:t>IPC – 05-62</w:t>
            </w:r>
          </w:p>
        </w:tc>
      </w:tr>
      <w:tr w:rsidR="00240C92" w:rsidRPr="00042E4F" w14:paraId="3597E2CE" w14:textId="77777777" w:rsidTr="008A3EA0">
        <w:tc>
          <w:tcPr>
            <w:tcW w:w="427" w:type="dxa"/>
          </w:tcPr>
          <w:p w14:paraId="0050537B" w14:textId="77777777" w:rsidR="00240C92" w:rsidRPr="00042E4F" w:rsidRDefault="00240C92" w:rsidP="008A3EA0">
            <w:pPr>
              <w:rPr>
                <w:rFonts w:ascii="Arial" w:hAnsi="Arial" w:cs="Arial"/>
              </w:rPr>
            </w:pPr>
            <w:r w:rsidRPr="00042E4F">
              <w:rPr>
                <w:rFonts w:ascii="Arial" w:hAnsi="Arial" w:cs="Arial"/>
              </w:rPr>
              <w:t>3</w:t>
            </w:r>
          </w:p>
        </w:tc>
        <w:tc>
          <w:tcPr>
            <w:tcW w:w="2105" w:type="dxa"/>
          </w:tcPr>
          <w:p w14:paraId="249F4544" w14:textId="77777777" w:rsidR="00240C92" w:rsidRPr="00042E4F" w:rsidRDefault="00240C92" w:rsidP="008A3EA0">
            <w:pPr>
              <w:rPr>
                <w:rFonts w:ascii="Arial" w:hAnsi="Arial" w:cs="Arial"/>
              </w:rPr>
            </w:pPr>
            <w:r w:rsidRPr="00042E4F">
              <w:rPr>
                <w:rFonts w:ascii="Arial" w:hAnsi="Arial" w:cs="Arial"/>
              </w:rPr>
              <w:t>ICC 768</w:t>
            </w:r>
          </w:p>
        </w:tc>
        <w:tc>
          <w:tcPr>
            <w:tcW w:w="566" w:type="dxa"/>
          </w:tcPr>
          <w:p w14:paraId="0D31024C" w14:textId="77777777" w:rsidR="00240C92" w:rsidRPr="00042E4F" w:rsidRDefault="00240C92" w:rsidP="008A3EA0">
            <w:pPr>
              <w:rPr>
                <w:rFonts w:ascii="Arial" w:hAnsi="Arial" w:cs="Arial"/>
              </w:rPr>
            </w:pPr>
            <w:r w:rsidRPr="00042E4F">
              <w:rPr>
                <w:rFonts w:ascii="Arial" w:hAnsi="Arial" w:cs="Arial"/>
              </w:rPr>
              <w:t>12</w:t>
            </w:r>
          </w:p>
        </w:tc>
        <w:tc>
          <w:tcPr>
            <w:tcW w:w="1832" w:type="dxa"/>
          </w:tcPr>
          <w:p w14:paraId="2C31CF23" w14:textId="77777777" w:rsidR="00240C92" w:rsidRPr="00042E4F" w:rsidRDefault="00240C92" w:rsidP="008A3EA0">
            <w:pPr>
              <w:rPr>
                <w:rFonts w:ascii="Arial" w:hAnsi="Arial" w:cs="Arial"/>
              </w:rPr>
            </w:pPr>
            <w:r w:rsidRPr="00042E4F">
              <w:rPr>
                <w:rFonts w:ascii="Arial" w:hAnsi="Arial" w:cs="Arial"/>
              </w:rPr>
              <w:t xml:space="preserve">ICC 3230 </w:t>
            </w:r>
          </w:p>
        </w:tc>
        <w:tc>
          <w:tcPr>
            <w:tcW w:w="440" w:type="dxa"/>
          </w:tcPr>
          <w:p w14:paraId="0DE44E08" w14:textId="77777777" w:rsidR="00240C92" w:rsidRPr="00042E4F" w:rsidRDefault="00240C92" w:rsidP="008A3EA0">
            <w:pPr>
              <w:rPr>
                <w:rFonts w:ascii="Arial" w:hAnsi="Arial" w:cs="Arial"/>
              </w:rPr>
            </w:pPr>
            <w:r w:rsidRPr="00042E4F">
              <w:rPr>
                <w:rFonts w:ascii="Arial" w:hAnsi="Arial" w:cs="Arial"/>
              </w:rPr>
              <w:t>21</w:t>
            </w:r>
          </w:p>
        </w:tc>
        <w:tc>
          <w:tcPr>
            <w:tcW w:w="1559" w:type="dxa"/>
          </w:tcPr>
          <w:p w14:paraId="0A9233FE" w14:textId="77777777" w:rsidR="00240C92" w:rsidRPr="00042E4F" w:rsidRDefault="00240C92" w:rsidP="008A3EA0">
            <w:pPr>
              <w:rPr>
                <w:rFonts w:ascii="Arial" w:hAnsi="Arial" w:cs="Arial"/>
              </w:rPr>
            </w:pPr>
            <w:r w:rsidRPr="00042E4F">
              <w:rPr>
                <w:rFonts w:ascii="Arial" w:hAnsi="Arial" w:cs="Arial"/>
              </w:rPr>
              <w:t xml:space="preserve">ICC 1202 </w:t>
            </w:r>
          </w:p>
        </w:tc>
        <w:tc>
          <w:tcPr>
            <w:tcW w:w="440" w:type="dxa"/>
          </w:tcPr>
          <w:p w14:paraId="25E15BC3" w14:textId="77777777" w:rsidR="00240C92" w:rsidRPr="00042E4F" w:rsidRDefault="00240C92" w:rsidP="008A3EA0">
            <w:pPr>
              <w:rPr>
                <w:rFonts w:ascii="Arial" w:hAnsi="Arial" w:cs="Arial"/>
              </w:rPr>
            </w:pPr>
            <w:r w:rsidRPr="00042E4F">
              <w:rPr>
                <w:rFonts w:ascii="Arial" w:hAnsi="Arial" w:cs="Arial"/>
              </w:rPr>
              <w:t>30</w:t>
            </w:r>
          </w:p>
        </w:tc>
        <w:tc>
          <w:tcPr>
            <w:tcW w:w="1647" w:type="dxa"/>
          </w:tcPr>
          <w:p w14:paraId="5189FC10" w14:textId="77777777" w:rsidR="00240C92" w:rsidRPr="00042E4F" w:rsidRDefault="00240C92" w:rsidP="008A3EA0">
            <w:pPr>
              <w:rPr>
                <w:rFonts w:ascii="Arial" w:hAnsi="Arial" w:cs="Arial"/>
              </w:rPr>
            </w:pPr>
            <w:r w:rsidRPr="00042E4F">
              <w:rPr>
                <w:rFonts w:ascii="Arial" w:hAnsi="Arial" w:cs="Arial"/>
              </w:rPr>
              <w:t>JG-14</w:t>
            </w:r>
          </w:p>
        </w:tc>
      </w:tr>
      <w:tr w:rsidR="00240C92" w:rsidRPr="00042E4F" w14:paraId="6EE2BC1E" w14:textId="77777777" w:rsidTr="008A3EA0">
        <w:tc>
          <w:tcPr>
            <w:tcW w:w="427" w:type="dxa"/>
          </w:tcPr>
          <w:p w14:paraId="1EE4CF61" w14:textId="77777777" w:rsidR="00240C92" w:rsidRPr="00042E4F" w:rsidRDefault="00240C92" w:rsidP="008A3EA0">
            <w:pPr>
              <w:rPr>
                <w:rFonts w:ascii="Arial" w:hAnsi="Arial" w:cs="Arial"/>
              </w:rPr>
            </w:pPr>
            <w:r w:rsidRPr="00042E4F">
              <w:rPr>
                <w:rFonts w:ascii="Arial" w:hAnsi="Arial" w:cs="Arial"/>
              </w:rPr>
              <w:t>4</w:t>
            </w:r>
          </w:p>
        </w:tc>
        <w:tc>
          <w:tcPr>
            <w:tcW w:w="2105" w:type="dxa"/>
          </w:tcPr>
          <w:p w14:paraId="4AF48E36" w14:textId="77777777" w:rsidR="00240C92" w:rsidRPr="00042E4F" w:rsidRDefault="00240C92" w:rsidP="008A3EA0">
            <w:pPr>
              <w:rPr>
                <w:rFonts w:ascii="Arial" w:hAnsi="Arial" w:cs="Arial"/>
              </w:rPr>
            </w:pPr>
            <w:r w:rsidRPr="00042E4F">
              <w:rPr>
                <w:rFonts w:ascii="Arial" w:hAnsi="Arial" w:cs="Arial"/>
              </w:rPr>
              <w:t>ICC 1204</w:t>
            </w:r>
          </w:p>
        </w:tc>
        <w:tc>
          <w:tcPr>
            <w:tcW w:w="566" w:type="dxa"/>
          </w:tcPr>
          <w:p w14:paraId="23007C85" w14:textId="77777777" w:rsidR="00240C92" w:rsidRPr="00042E4F" w:rsidRDefault="00240C92" w:rsidP="008A3EA0">
            <w:pPr>
              <w:rPr>
                <w:rFonts w:ascii="Arial" w:hAnsi="Arial" w:cs="Arial"/>
              </w:rPr>
            </w:pPr>
            <w:r w:rsidRPr="00042E4F">
              <w:rPr>
                <w:rFonts w:ascii="Arial" w:hAnsi="Arial" w:cs="Arial"/>
              </w:rPr>
              <w:t>13</w:t>
            </w:r>
          </w:p>
        </w:tc>
        <w:tc>
          <w:tcPr>
            <w:tcW w:w="1832" w:type="dxa"/>
          </w:tcPr>
          <w:p w14:paraId="64B5B80E" w14:textId="77777777" w:rsidR="00240C92" w:rsidRPr="00042E4F" w:rsidRDefault="00240C92" w:rsidP="008A3EA0">
            <w:pPr>
              <w:rPr>
                <w:rFonts w:ascii="Arial" w:hAnsi="Arial" w:cs="Arial"/>
              </w:rPr>
            </w:pPr>
            <w:r w:rsidRPr="00042E4F">
              <w:rPr>
                <w:rFonts w:ascii="Arial" w:hAnsi="Arial" w:cs="Arial"/>
              </w:rPr>
              <w:t xml:space="preserve">ICC 313 </w:t>
            </w:r>
          </w:p>
        </w:tc>
        <w:tc>
          <w:tcPr>
            <w:tcW w:w="440" w:type="dxa"/>
          </w:tcPr>
          <w:p w14:paraId="2A62E4B4" w14:textId="77777777" w:rsidR="00240C92" w:rsidRPr="00042E4F" w:rsidRDefault="00240C92" w:rsidP="008A3EA0">
            <w:pPr>
              <w:rPr>
                <w:rFonts w:ascii="Arial" w:hAnsi="Arial" w:cs="Arial"/>
              </w:rPr>
            </w:pPr>
            <w:r w:rsidRPr="00042E4F">
              <w:rPr>
                <w:rFonts w:ascii="Arial" w:hAnsi="Arial" w:cs="Arial"/>
              </w:rPr>
              <w:t>22</w:t>
            </w:r>
          </w:p>
        </w:tc>
        <w:tc>
          <w:tcPr>
            <w:tcW w:w="1559" w:type="dxa"/>
          </w:tcPr>
          <w:p w14:paraId="2EEC8B48" w14:textId="77777777" w:rsidR="00240C92" w:rsidRPr="00042E4F" w:rsidRDefault="00240C92" w:rsidP="008A3EA0">
            <w:pPr>
              <w:rPr>
                <w:rFonts w:ascii="Arial" w:hAnsi="Arial" w:cs="Arial"/>
              </w:rPr>
            </w:pPr>
            <w:r w:rsidRPr="00042E4F">
              <w:rPr>
                <w:rFonts w:ascii="Arial" w:hAnsi="Arial" w:cs="Arial"/>
              </w:rPr>
              <w:t>BGD-72</w:t>
            </w:r>
          </w:p>
        </w:tc>
        <w:tc>
          <w:tcPr>
            <w:tcW w:w="440" w:type="dxa"/>
          </w:tcPr>
          <w:p w14:paraId="43A82458" w14:textId="77777777" w:rsidR="00240C92" w:rsidRPr="00042E4F" w:rsidRDefault="00240C92" w:rsidP="008A3EA0">
            <w:pPr>
              <w:rPr>
                <w:rFonts w:ascii="Arial" w:hAnsi="Arial" w:cs="Arial"/>
              </w:rPr>
            </w:pPr>
            <w:r w:rsidRPr="00042E4F">
              <w:rPr>
                <w:rFonts w:ascii="Arial" w:hAnsi="Arial" w:cs="Arial"/>
              </w:rPr>
              <w:t>31</w:t>
            </w:r>
          </w:p>
        </w:tc>
        <w:tc>
          <w:tcPr>
            <w:tcW w:w="1647" w:type="dxa"/>
          </w:tcPr>
          <w:p w14:paraId="24871FFC" w14:textId="77777777" w:rsidR="00240C92" w:rsidRPr="00042E4F" w:rsidRDefault="00240C92" w:rsidP="008A3EA0">
            <w:pPr>
              <w:rPr>
                <w:rFonts w:ascii="Arial" w:hAnsi="Arial" w:cs="Arial"/>
              </w:rPr>
            </w:pPr>
            <w:r w:rsidRPr="00042E4F">
              <w:rPr>
                <w:rFonts w:ascii="Arial" w:hAnsi="Arial" w:cs="Arial"/>
              </w:rPr>
              <w:t xml:space="preserve">King </w:t>
            </w:r>
            <w:proofErr w:type="spellStart"/>
            <w:r w:rsidRPr="00042E4F">
              <w:rPr>
                <w:rFonts w:ascii="Arial" w:hAnsi="Arial" w:cs="Arial"/>
              </w:rPr>
              <w:t>ganesh</w:t>
            </w:r>
            <w:proofErr w:type="spellEnd"/>
          </w:p>
        </w:tc>
      </w:tr>
      <w:tr w:rsidR="00240C92" w:rsidRPr="00042E4F" w14:paraId="3A78DAA8" w14:textId="77777777" w:rsidTr="008A3EA0">
        <w:tc>
          <w:tcPr>
            <w:tcW w:w="427" w:type="dxa"/>
          </w:tcPr>
          <w:p w14:paraId="0B57C63C" w14:textId="77777777" w:rsidR="00240C92" w:rsidRPr="00042E4F" w:rsidRDefault="00240C92" w:rsidP="008A3EA0">
            <w:pPr>
              <w:rPr>
                <w:rFonts w:ascii="Arial" w:hAnsi="Arial" w:cs="Arial"/>
              </w:rPr>
            </w:pPr>
            <w:r w:rsidRPr="00042E4F">
              <w:rPr>
                <w:rFonts w:ascii="Arial" w:hAnsi="Arial" w:cs="Arial"/>
              </w:rPr>
              <w:t>5</w:t>
            </w:r>
          </w:p>
        </w:tc>
        <w:tc>
          <w:tcPr>
            <w:tcW w:w="2105" w:type="dxa"/>
          </w:tcPr>
          <w:p w14:paraId="415C9EAC" w14:textId="77777777" w:rsidR="00240C92" w:rsidRPr="00042E4F" w:rsidRDefault="00240C92" w:rsidP="008A3EA0">
            <w:pPr>
              <w:rPr>
                <w:rFonts w:ascii="Arial" w:hAnsi="Arial" w:cs="Arial"/>
              </w:rPr>
            </w:pPr>
            <w:r w:rsidRPr="00042E4F">
              <w:rPr>
                <w:rFonts w:ascii="Arial" w:hAnsi="Arial" w:cs="Arial"/>
              </w:rPr>
              <w:t>ICC 2198</w:t>
            </w:r>
          </w:p>
        </w:tc>
        <w:tc>
          <w:tcPr>
            <w:tcW w:w="566" w:type="dxa"/>
          </w:tcPr>
          <w:p w14:paraId="19401324" w14:textId="77777777" w:rsidR="00240C92" w:rsidRPr="00042E4F" w:rsidRDefault="00240C92" w:rsidP="008A3EA0">
            <w:pPr>
              <w:rPr>
                <w:rFonts w:ascii="Arial" w:hAnsi="Arial" w:cs="Arial"/>
              </w:rPr>
            </w:pPr>
            <w:r w:rsidRPr="00042E4F">
              <w:rPr>
                <w:rFonts w:ascii="Arial" w:hAnsi="Arial" w:cs="Arial"/>
              </w:rPr>
              <w:t>14</w:t>
            </w:r>
          </w:p>
        </w:tc>
        <w:tc>
          <w:tcPr>
            <w:tcW w:w="1832" w:type="dxa"/>
          </w:tcPr>
          <w:p w14:paraId="4A2AF9B6" w14:textId="77777777" w:rsidR="00240C92" w:rsidRPr="00042E4F" w:rsidRDefault="00240C92" w:rsidP="008A3EA0">
            <w:pPr>
              <w:rPr>
                <w:rFonts w:ascii="Arial" w:hAnsi="Arial" w:cs="Arial"/>
              </w:rPr>
            </w:pPr>
            <w:r w:rsidRPr="00042E4F">
              <w:rPr>
                <w:rFonts w:ascii="Arial" w:hAnsi="Arial" w:cs="Arial"/>
              </w:rPr>
              <w:t>ICC 1248</w:t>
            </w:r>
          </w:p>
        </w:tc>
        <w:tc>
          <w:tcPr>
            <w:tcW w:w="440" w:type="dxa"/>
          </w:tcPr>
          <w:p w14:paraId="6DBA8658" w14:textId="77777777" w:rsidR="00240C92" w:rsidRPr="00042E4F" w:rsidRDefault="00240C92" w:rsidP="008A3EA0">
            <w:pPr>
              <w:rPr>
                <w:rFonts w:ascii="Arial" w:hAnsi="Arial" w:cs="Arial"/>
              </w:rPr>
            </w:pPr>
            <w:r w:rsidRPr="00042E4F">
              <w:rPr>
                <w:rFonts w:ascii="Arial" w:hAnsi="Arial" w:cs="Arial"/>
              </w:rPr>
              <w:t>23</w:t>
            </w:r>
          </w:p>
        </w:tc>
        <w:tc>
          <w:tcPr>
            <w:tcW w:w="1559" w:type="dxa"/>
          </w:tcPr>
          <w:p w14:paraId="27C0C5E5" w14:textId="77777777" w:rsidR="00240C92" w:rsidRPr="00042E4F" w:rsidRDefault="00240C92" w:rsidP="008A3EA0">
            <w:pPr>
              <w:rPr>
                <w:rFonts w:ascii="Arial" w:hAnsi="Arial" w:cs="Arial"/>
              </w:rPr>
            </w:pPr>
            <w:r w:rsidRPr="00042E4F">
              <w:rPr>
                <w:rFonts w:ascii="Arial" w:hAnsi="Arial" w:cs="Arial"/>
              </w:rPr>
              <w:t>IPC-08-103</w:t>
            </w:r>
          </w:p>
        </w:tc>
        <w:tc>
          <w:tcPr>
            <w:tcW w:w="440" w:type="dxa"/>
          </w:tcPr>
          <w:p w14:paraId="2974B9A2" w14:textId="77777777" w:rsidR="00240C92" w:rsidRPr="00042E4F" w:rsidRDefault="00240C92" w:rsidP="008A3EA0">
            <w:pPr>
              <w:rPr>
                <w:rFonts w:ascii="Arial" w:hAnsi="Arial" w:cs="Arial"/>
              </w:rPr>
            </w:pPr>
            <w:r w:rsidRPr="00042E4F">
              <w:rPr>
                <w:rFonts w:ascii="Arial" w:hAnsi="Arial" w:cs="Arial"/>
              </w:rPr>
              <w:t>32</w:t>
            </w:r>
          </w:p>
        </w:tc>
        <w:tc>
          <w:tcPr>
            <w:tcW w:w="1647" w:type="dxa"/>
          </w:tcPr>
          <w:p w14:paraId="7E0254B7" w14:textId="77777777" w:rsidR="00240C92" w:rsidRPr="00042E4F" w:rsidRDefault="00240C92" w:rsidP="008A3EA0">
            <w:pPr>
              <w:rPr>
                <w:rFonts w:ascii="Arial" w:hAnsi="Arial" w:cs="Arial"/>
              </w:rPr>
            </w:pPr>
            <w:r w:rsidRPr="00042E4F">
              <w:rPr>
                <w:rFonts w:ascii="Arial" w:hAnsi="Arial" w:cs="Arial"/>
              </w:rPr>
              <w:t>Vaibhav</w:t>
            </w:r>
          </w:p>
        </w:tc>
      </w:tr>
      <w:tr w:rsidR="00240C92" w:rsidRPr="00042E4F" w14:paraId="45C8D427" w14:textId="77777777" w:rsidTr="008A3EA0">
        <w:tc>
          <w:tcPr>
            <w:tcW w:w="427" w:type="dxa"/>
          </w:tcPr>
          <w:p w14:paraId="49692158" w14:textId="77777777" w:rsidR="00240C92" w:rsidRPr="00042E4F" w:rsidRDefault="00240C92" w:rsidP="008A3EA0">
            <w:pPr>
              <w:rPr>
                <w:rFonts w:ascii="Arial" w:hAnsi="Arial" w:cs="Arial"/>
              </w:rPr>
            </w:pPr>
            <w:r w:rsidRPr="00042E4F">
              <w:rPr>
                <w:rFonts w:ascii="Arial" w:hAnsi="Arial" w:cs="Arial"/>
              </w:rPr>
              <w:t>6</w:t>
            </w:r>
          </w:p>
        </w:tc>
        <w:tc>
          <w:tcPr>
            <w:tcW w:w="2105" w:type="dxa"/>
          </w:tcPr>
          <w:p w14:paraId="6130FD4A" w14:textId="77777777" w:rsidR="00240C92" w:rsidRPr="00042E4F" w:rsidRDefault="00240C92" w:rsidP="008A3EA0">
            <w:pPr>
              <w:rPr>
                <w:rFonts w:ascii="Arial" w:hAnsi="Arial" w:cs="Arial"/>
              </w:rPr>
            </w:pPr>
            <w:r w:rsidRPr="00042E4F">
              <w:rPr>
                <w:rFonts w:ascii="Arial" w:hAnsi="Arial" w:cs="Arial"/>
              </w:rPr>
              <w:t>ICC 2211</w:t>
            </w:r>
          </w:p>
        </w:tc>
        <w:tc>
          <w:tcPr>
            <w:tcW w:w="566" w:type="dxa"/>
          </w:tcPr>
          <w:p w14:paraId="2F71F54C" w14:textId="77777777" w:rsidR="00240C92" w:rsidRPr="00042E4F" w:rsidRDefault="00240C92" w:rsidP="008A3EA0">
            <w:pPr>
              <w:rPr>
                <w:rFonts w:ascii="Arial" w:hAnsi="Arial" w:cs="Arial"/>
              </w:rPr>
            </w:pPr>
            <w:r w:rsidRPr="00042E4F">
              <w:rPr>
                <w:rFonts w:ascii="Arial" w:hAnsi="Arial" w:cs="Arial"/>
              </w:rPr>
              <w:t>15</w:t>
            </w:r>
          </w:p>
        </w:tc>
        <w:tc>
          <w:tcPr>
            <w:tcW w:w="1832" w:type="dxa"/>
          </w:tcPr>
          <w:p w14:paraId="41DC304A" w14:textId="77777777" w:rsidR="00240C92" w:rsidRPr="00042E4F" w:rsidRDefault="00240C92" w:rsidP="008A3EA0">
            <w:pPr>
              <w:rPr>
                <w:rFonts w:ascii="Arial" w:hAnsi="Arial" w:cs="Arial"/>
              </w:rPr>
            </w:pPr>
            <w:r w:rsidRPr="00042E4F">
              <w:rPr>
                <w:rFonts w:ascii="Arial" w:hAnsi="Arial" w:cs="Arial"/>
              </w:rPr>
              <w:t>ICC 3018</w:t>
            </w:r>
          </w:p>
        </w:tc>
        <w:tc>
          <w:tcPr>
            <w:tcW w:w="440" w:type="dxa"/>
          </w:tcPr>
          <w:p w14:paraId="37354BE5" w14:textId="77777777" w:rsidR="00240C92" w:rsidRPr="00042E4F" w:rsidRDefault="00240C92" w:rsidP="008A3EA0">
            <w:pPr>
              <w:rPr>
                <w:rFonts w:ascii="Arial" w:hAnsi="Arial" w:cs="Arial"/>
              </w:rPr>
            </w:pPr>
            <w:r w:rsidRPr="00042E4F">
              <w:rPr>
                <w:rFonts w:ascii="Arial" w:hAnsi="Arial" w:cs="Arial"/>
              </w:rPr>
              <w:t>24</w:t>
            </w:r>
          </w:p>
        </w:tc>
        <w:tc>
          <w:tcPr>
            <w:tcW w:w="1559" w:type="dxa"/>
          </w:tcPr>
          <w:p w14:paraId="12AD4ED6" w14:textId="77777777" w:rsidR="00240C92" w:rsidRPr="00042E4F" w:rsidRDefault="00240C92" w:rsidP="008A3EA0">
            <w:pPr>
              <w:rPr>
                <w:rFonts w:ascii="Arial" w:hAnsi="Arial" w:cs="Arial"/>
              </w:rPr>
            </w:pPr>
            <w:r w:rsidRPr="00042E4F">
              <w:rPr>
                <w:rFonts w:ascii="Arial" w:hAnsi="Arial" w:cs="Arial"/>
              </w:rPr>
              <w:t>JG-16</w:t>
            </w:r>
          </w:p>
        </w:tc>
        <w:tc>
          <w:tcPr>
            <w:tcW w:w="440" w:type="dxa"/>
          </w:tcPr>
          <w:p w14:paraId="1DB61587" w14:textId="77777777" w:rsidR="00240C92" w:rsidRPr="00042E4F" w:rsidRDefault="00240C92" w:rsidP="008A3EA0">
            <w:pPr>
              <w:rPr>
                <w:rFonts w:ascii="Arial" w:hAnsi="Arial" w:cs="Arial"/>
              </w:rPr>
            </w:pPr>
            <w:r w:rsidRPr="00042E4F">
              <w:rPr>
                <w:rFonts w:ascii="Arial" w:hAnsi="Arial" w:cs="Arial"/>
              </w:rPr>
              <w:t>33</w:t>
            </w:r>
          </w:p>
        </w:tc>
        <w:tc>
          <w:tcPr>
            <w:tcW w:w="1647" w:type="dxa"/>
          </w:tcPr>
          <w:p w14:paraId="6D648ED8" w14:textId="77777777" w:rsidR="00240C92" w:rsidRPr="00042E4F" w:rsidRDefault="00240C92" w:rsidP="008A3EA0">
            <w:pPr>
              <w:rPr>
                <w:rFonts w:ascii="Arial" w:hAnsi="Arial" w:cs="Arial"/>
              </w:rPr>
            </w:pPr>
            <w:r w:rsidRPr="00042E4F">
              <w:rPr>
                <w:rFonts w:ascii="Arial" w:hAnsi="Arial" w:cs="Arial"/>
              </w:rPr>
              <w:t>GNG-1958</w:t>
            </w:r>
          </w:p>
        </w:tc>
      </w:tr>
      <w:tr w:rsidR="00240C92" w:rsidRPr="00042E4F" w14:paraId="790A6F08" w14:textId="77777777" w:rsidTr="008A3EA0">
        <w:tc>
          <w:tcPr>
            <w:tcW w:w="427" w:type="dxa"/>
          </w:tcPr>
          <w:p w14:paraId="447FB45C" w14:textId="77777777" w:rsidR="00240C92" w:rsidRPr="00042E4F" w:rsidRDefault="00240C92" w:rsidP="008A3EA0">
            <w:pPr>
              <w:rPr>
                <w:rFonts w:ascii="Arial" w:hAnsi="Arial" w:cs="Arial"/>
              </w:rPr>
            </w:pPr>
            <w:r w:rsidRPr="00042E4F">
              <w:rPr>
                <w:rFonts w:ascii="Arial" w:hAnsi="Arial" w:cs="Arial"/>
              </w:rPr>
              <w:t>7</w:t>
            </w:r>
          </w:p>
        </w:tc>
        <w:tc>
          <w:tcPr>
            <w:tcW w:w="2105" w:type="dxa"/>
          </w:tcPr>
          <w:p w14:paraId="7236FF3E" w14:textId="77777777" w:rsidR="00240C92" w:rsidRPr="00042E4F" w:rsidRDefault="00240C92" w:rsidP="008A3EA0">
            <w:pPr>
              <w:rPr>
                <w:rFonts w:ascii="Arial" w:hAnsi="Arial" w:cs="Arial"/>
              </w:rPr>
            </w:pPr>
            <w:r w:rsidRPr="00042E4F">
              <w:rPr>
                <w:rFonts w:ascii="Arial" w:hAnsi="Arial" w:cs="Arial"/>
              </w:rPr>
              <w:t>ICC 2233</w:t>
            </w:r>
          </w:p>
        </w:tc>
        <w:tc>
          <w:tcPr>
            <w:tcW w:w="566" w:type="dxa"/>
          </w:tcPr>
          <w:p w14:paraId="42EAD4DA" w14:textId="77777777" w:rsidR="00240C92" w:rsidRPr="00042E4F" w:rsidRDefault="00240C92" w:rsidP="008A3EA0">
            <w:pPr>
              <w:rPr>
                <w:rFonts w:ascii="Arial" w:hAnsi="Arial" w:cs="Arial"/>
              </w:rPr>
            </w:pPr>
            <w:r w:rsidRPr="00042E4F">
              <w:rPr>
                <w:rFonts w:ascii="Arial" w:hAnsi="Arial" w:cs="Arial"/>
              </w:rPr>
              <w:t>16</w:t>
            </w:r>
          </w:p>
        </w:tc>
        <w:tc>
          <w:tcPr>
            <w:tcW w:w="1832" w:type="dxa"/>
          </w:tcPr>
          <w:p w14:paraId="45F47541" w14:textId="77777777" w:rsidR="00240C92" w:rsidRPr="00042E4F" w:rsidRDefault="00240C92" w:rsidP="008A3EA0">
            <w:pPr>
              <w:rPr>
                <w:rFonts w:ascii="Arial" w:hAnsi="Arial" w:cs="Arial"/>
              </w:rPr>
            </w:pPr>
            <w:r w:rsidRPr="00042E4F">
              <w:rPr>
                <w:rFonts w:ascii="Arial" w:hAnsi="Arial" w:cs="Arial"/>
              </w:rPr>
              <w:t>ICC 3115</w:t>
            </w:r>
          </w:p>
        </w:tc>
        <w:tc>
          <w:tcPr>
            <w:tcW w:w="440" w:type="dxa"/>
          </w:tcPr>
          <w:p w14:paraId="4E431215" w14:textId="77777777" w:rsidR="00240C92" w:rsidRPr="00042E4F" w:rsidRDefault="00240C92" w:rsidP="008A3EA0">
            <w:pPr>
              <w:rPr>
                <w:rFonts w:ascii="Arial" w:hAnsi="Arial" w:cs="Arial"/>
              </w:rPr>
            </w:pPr>
            <w:r w:rsidRPr="00042E4F">
              <w:rPr>
                <w:rFonts w:ascii="Arial" w:hAnsi="Arial" w:cs="Arial"/>
              </w:rPr>
              <w:t>25</w:t>
            </w:r>
          </w:p>
        </w:tc>
        <w:tc>
          <w:tcPr>
            <w:tcW w:w="1559" w:type="dxa"/>
          </w:tcPr>
          <w:p w14:paraId="7E1996CD" w14:textId="77777777" w:rsidR="00240C92" w:rsidRPr="00042E4F" w:rsidRDefault="00240C92" w:rsidP="008A3EA0">
            <w:pPr>
              <w:rPr>
                <w:rFonts w:ascii="Arial" w:hAnsi="Arial" w:cs="Arial"/>
              </w:rPr>
            </w:pPr>
            <w:r w:rsidRPr="00042E4F">
              <w:rPr>
                <w:rFonts w:ascii="Arial" w:hAnsi="Arial" w:cs="Arial"/>
              </w:rPr>
              <w:t>IPC-0528</w:t>
            </w:r>
          </w:p>
        </w:tc>
        <w:tc>
          <w:tcPr>
            <w:tcW w:w="440" w:type="dxa"/>
          </w:tcPr>
          <w:p w14:paraId="36BB3B3F" w14:textId="77777777" w:rsidR="00240C92" w:rsidRPr="00042E4F" w:rsidRDefault="00240C92" w:rsidP="008A3EA0">
            <w:pPr>
              <w:rPr>
                <w:rFonts w:ascii="Arial" w:hAnsi="Arial" w:cs="Arial"/>
              </w:rPr>
            </w:pPr>
            <w:r w:rsidRPr="00042E4F">
              <w:rPr>
                <w:rFonts w:ascii="Arial" w:hAnsi="Arial" w:cs="Arial"/>
              </w:rPr>
              <w:t>34</w:t>
            </w:r>
          </w:p>
        </w:tc>
        <w:tc>
          <w:tcPr>
            <w:tcW w:w="1647" w:type="dxa"/>
          </w:tcPr>
          <w:p w14:paraId="47DCB4A1" w14:textId="77777777" w:rsidR="00240C92" w:rsidRPr="00042E4F" w:rsidRDefault="00240C92" w:rsidP="008A3EA0">
            <w:pPr>
              <w:rPr>
                <w:rFonts w:ascii="Arial" w:hAnsi="Arial" w:cs="Arial"/>
              </w:rPr>
            </w:pPr>
            <w:r w:rsidRPr="00042E4F">
              <w:rPr>
                <w:rFonts w:ascii="Arial" w:hAnsi="Arial" w:cs="Arial"/>
              </w:rPr>
              <w:t>NBEG-49</w:t>
            </w:r>
          </w:p>
        </w:tc>
      </w:tr>
      <w:tr w:rsidR="00240C92" w:rsidRPr="00042E4F" w14:paraId="78530EA1" w14:textId="77777777" w:rsidTr="008A3EA0">
        <w:tc>
          <w:tcPr>
            <w:tcW w:w="427" w:type="dxa"/>
          </w:tcPr>
          <w:p w14:paraId="2052915A" w14:textId="77777777" w:rsidR="00240C92" w:rsidRPr="00042E4F" w:rsidRDefault="00240C92" w:rsidP="008A3EA0">
            <w:pPr>
              <w:rPr>
                <w:rFonts w:ascii="Arial" w:hAnsi="Arial" w:cs="Arial"/>
              </w:rPr>
            </w:pPr>
            <w:r w:rsidRPr="00042E4F">
              <w:rPr>
                <w:rFonts w:ascii="Arial" w:hAnsi="Arial" w:cs="Arial"/>
              </w:rPr>
              <w:t>8</w:t>
            </w:r>
          </w:p>
        </w:tc>
        <w:tc>
          <w:tcPr>
            <w:tcW w:w="2105" w:type="dxa"/>
          </w:tcPr>
          <w:p w14:paraId="1A9EDE86" w14:textId="77777777" w:rsidR="00240C92" w:rsidRPr="00042E4F" w:rsidRDefault="00240C92" w:rsidP="008A3EA0">
            <w:pPr>
              <w:rPr>
                <w:rFonts w:ascii="Arial" w:hAnsi="Arial" w:cs="Arial"/>
              </w:rPr>
            </w:pPr>
            <w:r w:rsidRPr="00042E4F">
              <w:rPr>
                <w:rFonts w:ascii="Arial" w:hAnsi="Arial" w:cs="Arial"/>
              </w:rPr>
              <w:t xml:space="preserve">ICC 2300 </w:t>
            </w:r>
          </w:p>
        </w:tc>
        <w:tc>
          <w:tcPr>
            <w:tcW w:w="566" w:type="dxa"/>
          </w:tcPr>
          <w:p w14:paraId="5BCB7054" w14:textId="77777777" w:rsidR="00240C92" w:rsidRPr="00042E4F" w:rsidRDefault="00240C92" w:rsidP="008A3EA0">
            <w:pPr>
              <w:rPr>
                <w:rFonts w:ascii="Arial" w:hAnsi="Arial" w:cs="Arial"/>
              </w:rPr>
            </w:pPr>
            <w:r w:rsidRPr="00042E4F">
              <w:rPr>
                <w:rFonts w:ascii="Arial" w:hAnsi="Arial" w:cs="Arial"/>
              </w:rPr>
              <w:t>17</w:t>
            </w:r>
          </w:p>
        </w:tc>
        <w:tc>
          <w:tcPr>
            <w:tcW w:w="1832" w:type="dxa"/>
          </w:tcPr>
          <w:p w14:paraId="26A12274" w14:textId="77777777" w:rsidR="00240C92" w:rsidRPr="00042E4F" w:rsidRDefault="00240C92" w:rsidP="008A3EA0">
            <w:pPr>
              <w:rPr>
                <w:rFonts w:ascii="Arial" w:hAnsi="Arial" w:cs="Arial"/>
              </w:rPr>
            </w:pPr>
            <w:r w:rsidRPr="00042E4F">
              <w:rPr>
                <w:rFonts w:ascii="Arial" w:hAnsi="Arial" w:cs="Arial"/>
              </w:rPr>
              <w:t>ICC 3488</w:t>
            </w:r>
          </w:p>
        </w:tc>
        <w:tc>
          <w:tcPr>
            <w:tcW w:w="440" w:type="dxa"/>
          </w:tcPr>
          <w:p w14:paraId="0EB3911D" w14:textId="77777777" w:rsidR="00240C92" w:rsidRPr="00042E4F" w:rsidRDefault="00240C92" w:rsidP="008A3EA0">
            <w:pPr>
              <w:rPr>
                <w:rFonts w:ascii="Arial" w:hAnsi="Arial" w:cs="Arial"/>
              </w:rPr>
            </w:pPr>
            <w:r w:rsidRPr="00042E4F">
              <w:rPr>
                <w:rFonts w:ascii="Arial" w:hAnsi="Arial" w:cs="Arial"/>
              </w:rPr>
              <w:t>26</w:t>
            </w:r>
          </w:p>
        </w:tc>
        <w:tc>
          <w:tcPr>
            <w:tcW w:w="1559" w:type="dxa"/>
          </w:tcPr>
          <w:p w14:paraId="19D2B844" w14:textId="77777777" w:rsidR="00240C92" w:rsidRPr="00042E4F" w:rsidRDefault="00240C92" w:rsidP="008A3EA0">
            <w:pPr>
              <w:rPr>
                <w:rFonts w:ascii="Arial" w:hAnsi="Arial" w:cs="Arial"/>
              </w:rPr>
            </w:pPr>
            <w:r w:rsidRPr="00042E4F">
              <w:rPr>
                <w:rFonts w:ascii="Arial" w:hAnsi="Arial" w:cs="Arial"/>
              </w:rPr>
              <w:t>IPCK-1185</w:t>
            </w:r>
          </w:p>
        </w:tc>
        <w:tc>
          <w:tcPr>
            <w:tcW w:w="440" w:type="dxa"/>
          </w:tcPr>
          <w:p w14:paraId="43F3BB0E" w14:textId="77777777" w:rsidR="00240C92" w:rsidRPr="00042E4F" w:rsidRDefault="00240C92" w:rsidP="008A3EA0">
            <w:pPr>
              <w:rPr>
                <w:rFonts w:ascii="Arial" w:hAnsi="Arial" w:cs="Arial"/>
              </w:rPr>
            </w:pPr>
            <w:r w:rsidRPr="00042E4F">
              <w:rPr>
                <w:rFonts w:ascii="Arial" w:hAnsi="Arial" w:cs="Arial"/>
              </w:rPr>
              <w:t>35</w:t>
            </w:r>
          </w:p>
        </w:tc>
        <w:tc>
          <w:tcPr>
            <w:tcW w:w="1647" w:type="dxa"/>
          </w:tcPr>
          <w:p w14:paraId="785BE452" w14:textId="77777777" w:rsidR="00240C92" w:rsidRPr="00042E4F" w:rsidRDefault="00240C92" w:rsidP="008A3EA0">
            <w:pPr>
              <w:rPr>
                <w:rFonts w:ascii="Arial" w:hAnsi="Arial" w:cs="Arial"/>
              </w:rPr>
            </w:pPr>
            <w:r w:rsidRPr="00042E4F">
              <w:rPr>
                <w:rFonts w:ascii="Arial" w:hAnsi="Arial" w:cs="Arial"/>
              </w:rPr>
              <w:t>IPC 57 29</w:t>
            </w:r>
          </w:p>
        </w:tc>
      </w:tr>
      <w:tr w:rsidR="00240C92" w:rsidRPr="00042E4F" w14:paraId="28CB184E" w14:textId="77777777" w:rsidTr="008A3EA0">
        <w:tc>
          <w:tcPr>
            <w:tcW w:w="427" w:type="dxa"/>
          </w:tcPr>
          <w:p w14:paraId="2565259C" w14:textId="77777777" w:rsidR="00240C92" w:rsidRPr="00042E4F" w:rsidRDefault="00240C92" w:rsidP="008A3EA0">
            <w:pPr>
              <w:rPr>
                <w:rFonts w:ascii="Arial" w:hAnsi="Arial" w:cs="Arial"/>
              </w:rPr>
            </w:pPr>
            <w:r w:rsidRPr="00042E4F">
              <w:rPr>
                <w:rFonts w:ascii="Arial" w:hAnsi="Arial" w:cs="Arial"/>
              </w:rPr>
              <w:t>9</w:t>
            </w:r>
          </w:p>
        </w:tc>
        <w:tc>
          <w:tcPr>
            <w:tcW w:w="2105" w:type="dxa"/>
          </w:tcPr>
          <w:p w14:paraId="34609389" w14:textId="77777777" w:rsidR="00240C92" w:rsidRPr="00042E4F" w:rsidRDefault="00240C92" w:rsidP="008A3EA0">
            <w:pPr>
              <w:rPr>
                <w:rFonts w:ascii="Arial" w:hAnsi="Arial" w:cs="Arial"/>
              </w:rPr>
            </w:pPr>
            <w:r w:rsidRPr="00042E4F">
              <w:rPr>
                <w:rFonts w:ascii="Arial" w:hAnsi="Arial" w:cs="Arial"/>
              </w:rPr>
              <w:t>ICC 2355</w:t>
            </w:r>
          </w:p>
        </w:tc>
        <w:tc>
          <w:tcPr>
            <w:tcW w:w="566" w:type="dxa"/>
          </w:tcPr>
          <w:p w14:paraId="7808BBA5" w14:textId="77777777" w:rsidR="00240C92" w:rsidRPr="00042E4F" w:rsidRDefault="00240C92" w:rsidP="008A3EA0">
            <w:pPr>
              <w:rPr>
                <w:rFonts w:ascii="Arial" w:hAnsi="Arial" w:cs="Arial"/>
              </w:rPr>
            </w:pPr>
            <w:r w:rsidRPr="00042E4F">
              <w:rPr>
                <w:rFonts w:ascii="Arial" w:hAnsi="Arial" w:cs="Arial"/>
              </w:rPr>
              <w:t>18</w:t>
            </w:r>
          </w:p>
        </w:tc>
        <w:tc>
          <w:tcPr>
            <w:tcW w:w="1832" w:type="dxa"/>
          </w:tcPr>
          <w:p w14:paraId="021390B9" w14:textId="77777777" w:rsidR="00240C92" w:rsidRPr="00042E4F" w:rsidRDefault="00240C92" w:rsidP="008A3EA0">
            <w:pPr>
              <w:rPr>
                <w:rFonts w:ascii="Arial" w:hAnsi="Arial" w:cs="Arial"/>
              </w:rPr>
            </w:pPr>
            <w:r w:rsidRPr="00042E4F">
              <w:rPr>
                <w:rFonts w:ascii="Arial" w:hAnsi="Arial" w:cs="Arial"/>
              </w:rPr>
              <w:t>ICC 6068</w:t>
            </w:r>
          </w:p>
        </w:tc>
        <w:tc>
          <w:tcPr>
            <w:tcW w:w="440" w:type="dxa"/>
          </w:tcPr>
          <w:p w14:paraId="43A3AC59" w14:textId="77777777" w:rsidR="00240C92" w:rsidRPr="00042E4F" w:rsidRDefault="00240C92" w:rsidP="008A3EA0">
            <w:pPr>
              <w:rPr>
                <w:rFonts w:ascii="Arial" w:hAnsi="Arial" w:cs="Arial"/>
              </w:rPr>
            </w:pPr>
            <w:r w:rsidRPr="00042E4F">
              <w:rPr>
                <w:rFonts w:ascii="Arial" w:hAnsi="Arial" w:cs="Arial"/>
              </w:rPr>
              <w:t>27</w:t>
            </w:r>
          </w:p>
        </w:tc>
        <w:tc>
          <w:tcPr>
            <w:tcW w:w="1559" w:type="dxa"/>
          </w:tcPr>
          <w:p w14:paraId="7917B370" w14:textId="77777777" w:rsidR="00240C92" w:rsidRPr="00042E4F" w:rsidRDefault="00240C92" w:rsidP="008A3EA0">
            <w:pPr>
              <w:rPr>
                <w:rFonts w:ascii="Arial" w:hAnsi="Arial" w:cs="Arial"/>
              </w:rPr>
            </w:pPr>
            <w:r w:rsidRPr="00042E4F">
              <w:rPr>
                <w:rFonts w:ascii="Arial" w:hAnsi="Arial" w:cs="Arial"/>
              </w:rPr>
              <w:t>IPC 0566</w:t>
            </w:r>
          </w:p>
        </w:tc>
        <w:tc>
          <w:tcPr>
            <w:tcW w:w="440" w:type="dxa"/>
          </w:tcPr>
          <w:p w14:paraId="1D4BD01E" w14:textId="77777777" w:rsidR="00240C92" w:rsidRPr="00042E4F" w:rsidRDefault="00240C92" w:rsidP="008A3EA0">
            <w:pPr>
              <w:rPr>
                <w:rFonts w:ascii="Arial" w:hAnsi="Arial" w:cs="Arial"/>
              </w:rPr>
            </w:pPr>
            <w:r w:rsidRPr="00042E4F">
              <w:rPr>
                <w:rFonts w:ascii="Arial" w:hAnsi="Arial" w:cs="Arial"/>
              </w:rPr>
              <w:t>36</w:t>
            </w:r>
          </w:p>
        </w:tc>
        <w:tc>
          <w:tcPr>
            <w:tcW w:w="1647" w:type="dxa"/>
          </w:tcPr>
          <w:p w14:paraId="007BCF44" w14:textId="77777777" w:rsidR="00240C92" w:rsidRPr="00042E4F" w:rsidRDefault="00240C92" w:rsidP="008A3EA0">
            <w:pPr>
              <w:rPr>
                <w:rFonts w:ascii="Arial" w:hAnsi="Arial" w:cs="Arial"/>
              </w:rPr>
            </w:pPr>
            <w:r w:rsidRPr="00042E4F">
              <w:rPr>
                <w:rFonts w:ascii="Arial" w:hAnsi="Arial" w:cs="Arial"/>
              </w:rPr>
              <w:t xml:space="preserve">Pusa 362 </w:t>
            </w:r>
          </w:p>
        </w:tc>
      </w:tr>
    </w:tbl>
    <w:p w14:paraId="7DA3DB65" w14:textId="77777777" w:rsidR="00790ADA" w:rsidRPr="00042E4F" w:rsidRDefault="00790ADA" w:rsidP="00441B6F">
      <w:pPr>
        <w:pStyle w:val="Body"/>
        <w:spacing w:after="0"/>
        <w:rPr>
          <w:rFonts w:ascii="Arial" w:hAnsi="Arial" w:cs="Arial"/>
          <w:sz w:val="22"/>
          <w:szCs w:val="22"/>
        </w:rPr>
      </w:pPr>
    </w:p>
    <w:p w14:paraId="430D00FA" w14:textId="77777777" w:rsidR="00240C92" w:rsidRPr="00042E4F" w:rsidRDefault="00240C92" w:rsidP="00441B6F">
      <w:pPr>
        <w:pStyle w:val="Body"/>
        <w:spacing w:after="0"/>
        <w:rPr>
          <w:rFonts w:ascii="Arial" w:hAnsi="Arial" w:cs="Arial"/>
        </w:rPr>
      </w:pPr>
    </w:p>
    <w:p w14:paraId="1224A1B6" w14:textId="77777777" w:rsidR="00902823" w:rsidRDefault="00000F8F" w:rsidP="00441B6F">
      <w:pPr>
        <w:pStyle w:val="Head1"/>
        <w:spacing w:after="0"/>
        <w:jc w:val="both"/>
        <w:rPr>
          <w:rFonts w:ascii="Arial" w:hAnsi="Arial" w:cs="Arial"/>
        </w:rPr>
      </w:pPr>
      <w:r w:rsidRPr="00042E4F">
        <w:rPr>
          <w:rFonts w:ascii="Arial" w:hAnsi="Arial" w:cs="Arial"/>
        </w:rPr>
        <w:t>3</w:t>
      </w:r>
      <w:r w:rsidR="00902823" w:rsidRPr="00042E4F">
        <w:rPr>
          <w:rFonts w:ascii="Arial" w:hAnsi="Arial" w:cs="Arial"/>
        </w:rPr>
        <w:t xml:space="preserve">. </w:t>
      </w:r>
      <w:r w:rsidRPr="00042E4F">
        <w:rPr>
          <w:rFonts w:ascii="Arial" w:hAnsi="Arial" w:cs="Arial"/>
        </w:rPr>
        <w:t>results and discussion</w:t>
      </w:r>
    </w:p>
    <w:p w14:paraId="1A6EA86F" w14:textId="77777777" w:rsidR="00042E4F" w:rsidRPr="00042E4F" w:rsidRDefault="00042E4F" w:rsidP="00441B6F">
      <w:pPr>
        <w:pStyle w:val="Head1"/>
        <w:spacing w:after="0"/>
        <w:jc w:val="both"/>
        <w:rPr>
          <w:rFonts w:ascii="Arial" w:hAnsi="Arial" w:cs="Arial"/>
        </w:rPr>
      </w:pPr>
    </w:p>
    <w:p w14:paraId="78D0C03A" w14:textId="45E92C42" w:rsidR="00042E4F" w:rsidRPr="00042E4F" w:rsidRDefault="00042E4F" w:rsidP="00042E4F">
      <w:pPr>
        <w:pStyle w:val="Body"/>
        <w:spacing w:after="0" w:line="360" w:lineRule="auto"/>
        <w:rPr>
          <w:rFonts w:ascii="Arial" w:eastAsia="Calibri" w:hAnsi="Arial" w:cs="Arial"/>
          <w:b/>
          <w:bCs/>
          <w:sz w:val="24"/>
          <w:szCs w:val="24"/>
          <w:lang w:val="en-IN"/>
        </w:rPr>
      </w:pPr>
      <w:r w:rsidRPr="00042E4F">
        <w:rPr>
          <w:rFonts w:ascii="Arial" w:eastAsia="Calibri" w:hAnsi="Arial" w:cs="Arial"/>
          <w:b/>
          <w:bCs/>
          <w:sz w:val="24"/>
          <w:szCs w:val="24"/>
          <w:lang w:val="en-IN"/>
        </w:rPr>
        <w:t xml:space="preserve">3.1 Genetic variability </w:t>
      </w:r>
    </w:p>
    <w:p w14:paraId="7B6B6462" w14:textId="77777777" w:rsidR="00042E4F" w:rsidRPr="00042E4F" w:rsidRDefault="00042E4F" w:rsidP="00042E4F">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In this study, analysis of variance revealed significant differences among the accessions for all the thirteen traits evaluated. The mean performance of days to 50% </w:t>
      </w:r>
      <w:r w:rsidRPr="00042E4F">
        <w:rPr>
          <w:rFonts w:ascii="Arial" w:eastAsia="Calibri" w:hAnsi="Arial" w:cs="Arial"/>
          <w:sz w:val="22"/>
          <w:szCs w:val="22"/>
          <w:lang w:val="en-IN"/>
        </w:rPr>
        <w:lastRenderedPageBreak/>
        <w:t>flowering ranged from 91 days to 109 days with overall mean of 99 days. The genotype ICC 6068 (91 days) was the earliest to reach days to 50% flowering while JG-16 (109 days) took the longest. The mean performance for days to 50% pod setting was varied from 63 days to 95 days. The genotype BGD-72 (63 days) was earliest to reach days to 50% pod setting where as Vaibhav required the maximum time (95 days). The mean performance for days to maturity ranged from 123 days to 132 days with a grand mean of 128 days.</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The genotype ICC 6068 (123 days) was earliest in terms of days to maturity followed by ICC 2198 (123 days). The genotype JG-14(132 days) was identified late maturing among all accessions. Plant height exhibited a mean performance ranging from 43 cm to 75 cm with the grand mean of 58 cm. The shortest genotype was IPC 0528 (43 cm) closely followed by Vaibhav (44 cm) while ICC 2355 (75 cm) was the tallest.</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The mean performance for number of primary branches ranged from1.67 to 3.20 with grand mean of 2.45.</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The genotype ICC2411 (1.67) recorded fewest primary branches followed by ICC 2355 (2.00) and ICC 2211(2.20). In contrast ICC 3013(3.20) has shown maximum number of primary branches.</w:t>
      </w:r>
      <w:r w:rsidRPr="00042E4F">
        <w:rPr>
          <w:rFonts w:ascii="Arial" w:eastAsiaTheme="minorHAnsi" w:hAnsi="Arial" w:cs="Arial"/>
          <w:kern w:val="2"/>
          <w:sz w:val="22"/>
          <w:szCs w:val="22"/>
          <w:lang w:val="en-IN"/>
          <w14:ligatures w14:val="standardContextual"/>
        </w:rPr>
        <w:t xml:space="preserve"> For secondary branches </w:t>
      </w:r>
      <w:r w:rsidRPr="00042E4F">
        <w:rPr>
          <w:rFonts w:ascii="Arial" w:eastAsia="Calibri" w:hAnsi="Arial" w:cs="Arial"/>
          <w:sz w:val="22"/>
          <w:szCs w:val="22"/>
          <w:lang w:val="en-IN"/>
        </w:rPr>
        <w:t>the mean performance ranged from 5.52 to 9.73 with overall mean of 6.87. The</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genotype ICC3002 (5.52) has lowest number of secondary branches followed by ICC 12360 (5.53) and BGD-72 (5.93). The maximum number of secondary branches was recorded by IPC -0566 (9.73) followed by IPCK -1185 (9.20). The average of number of seeds per plant ranged from 38 to 70 with grand mean of 51. The genotype IPCK 1185 (70.13) has highest number of seeds per plant followed by ICC 2233 (70) and ICC 3002 (67) while the genotype ICC 2198 (38) has fewest number of seeds per plant followed by Vaibhav (37). The mean performance of number of pods per plant ranged from 22 to 80 with grand mean of 58. The genotype ICC12007 (80) has maximum number of pods per plant, while genotype JG-14(22) has minimum number of pods per plant. For number of seeds per pod the mean ranged from 1.0 to 2.0 with overall mean of 1.48. The genotype ICC2198 (2.0) and ICC2355 (2.0) has maximum number of seeds per pod whereas ICC 1204 (1.0) recorded minimum number of seeds per pod followed by ICC2411(1.20). The biological yield ranged from 9.33g to 45.33g with grand mean of 21.23 g.</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The harvest index ranged from20.17% to 72.32%with a grand mean of 45.70%. The genotype ICC2300 (72.32%) had highest harvest index followed by IPC-</w:t>
      </w:r>
      <w:r w:rsidRPr="00042E4F">
        <w:rPr>
          <w:rFonts w:ascii="Arial" w:eastAsia="Calibri" w:hAnsi="Arial" w:cs="Arial"/>
          <w:sz w:val="22"/>
          <w:szCs w:val="22"/>
          <w:lang w:val="en-IN"/>
        </w:rPr>
        <w:lastRenderedPageBreak/>
        <w:t>05-62 (65.10%). The ICC 3013 (20.17%) had lowest harvest index followed by ICC 764(21.22%).</w:t>
      </w:r>
    </w:p>
    <w:p w14:paraId="61F6F26B" w14:textId="49F5EE2F"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sz w:val="22"/>
          <w:szCs w:val="22"/>
          <w:lang w:val="en-IN"/>
        </w:rPr>
        <w:t xml:space="preserve">  </w:t>
      </w:r>
      <w:r w:rsidR="00262BDC" w:rsidRPr="00262BDC">
        <w:rPr>
          <w:rFonts w:ascii="Arial" w:eastAsia="Calibri" w:hAnsi="Arial" w:cs="Arial"/>
          <w:b/>
          <w:bCs/>
          <w:sz w:val="22"/>
          <w:szCs w:val="22"/>
          <w:lang w:val="en-IN"/>
        </w:rPr>
        <w:t>3.2</w:t>
      </w:r>
      <w:r w:rsidRPr="00262BDC">
        <w:rPr>
          <w:rFonts w:ascii="Arial" w:eastAsia="Calibri" w:hAnsi="Arial" w:cs="Arial"/>
          <w:b/>
          <w:bCs/>
          <w:sz w:val="22"/>
          <w:szCs w:val="22"/>
          <w:lang w:val="en-IN"/>
        </w:rPr>
        <w:t xml:space="preserve"> Correlation</w:t>
      </w:r>
      <w:r w:rsidRPr="00042E4F">
        <w:rPr>
          <w:rFonts w:ascii="Arial" w:eastAsia="Calibri" w:hAnsi="Arial" w:cs="Arial"/>
          <w:b/>
          <w:bCs/>
          <w:sz w:val="22"/>
          <w:szCs w:val="22"/>
          <w:lang w:val="en-IN"/>
        </w:rPr>
        <w:t xml:space="preserve"> analysis</w:t>
      </w:r>
    </w:p>
    <w:p w14:paraId="59BEE596"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 xml:space="preserve">             Correlation analysis among yield and its attributing traits depicted through correlogram in the fig 1, revealed that seed yield per plant had significant positive correlation with number of secondary branches (0.36), number of seeds per plant (0.52), biological yield (0.44) and 100 seed weight (0.71).  While significant negative association with number of primary branches, plant height, days to 50 % flowering, days to 50% pod setting and harvest index.</w:t>
      </w:r>
    </w:p>
    <w:p w14:paraId="0B7A88DB" w14:textId="77777777" w:rsidR="00042E4F" w:rsidRPr="00042E4F" w:rsidRDefault="00042E4F" w:rsidP="00042E4F">
      <w:pPr>
        <w:pStyle w:val="Body"/>
        <w:spacing w:after="0" w:line="360" w:lineRule="auto"/>
        <w:jc w:val="center"/>
        <w:rPr>
          <w:rFonts w:ascii="Arial" w:eastAsia="Calibri" w:hAnsi="Arial" w:cs="Arial"/>
          <w:sz w:val="22"/>
          <w:szCs w:val="22"/>
          <w:lang w:val="en-IN"/>
        </w:rPr>
      </w:pPr>
      <w:r w:rsidRPr="00042E4F">
        <w:rPr>
          <w:rFonts w:ascii="Arial" w:eastAsia="Calibri" w:hAnsi="Arial" w:cs="Arial"/>
          <w:noProof/>
          <w:sz w:val="22"/>
          <w:szCs w:val="22"/>
          <w:lang w:val="en-IN"/>
          <w14:ligatures w14:val="standardContextual"/>
        </w:rPr>
        <w:drawing>
          <wp:inline distT="0" distB="0" distL="0" distR="0" wp14:anchorId="112E9792" wp14:editId="43796DCB">
            <wp:extent cx="3062377" cy="2584665"/>
            <wp:effectExtent l="0" t="0" r="5080" b="6350"/>
            <wp:docPr id="1756626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26902" name="Picture 17566269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9421" cy="2590610"/>
                    </a:xfrm>
                    <a:prstGeom prst="rect">
                      <a:avLst/>
                    </a:prstGeom>
                  </pic:spPr>
                </pic:pic>
              </a:graphicData>
            </a:graphic>
          </wp:inline>
        </w:drawing>
      </w:r>
    </w:p>
    <w:p w14:paraId="76E0F978" w14:textId="77777777"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Fig. 1. Correlogram representing the correlation between variables</w:t>
      </w:r>
    </w:p>
    <w:p w14:paraId="358DFD2A" w14:textId="77777777" w:rsidR="00262BDC" w:rsidRDefault="00262BDC" w:rsidP="00042E4F">
      <w:pPr>
        <w:pStyle w:val="Body"/>
        <w:spacing w:after="0" w:line="360" w:lineRule="auto"/>
        <w:rPr>
          <w:rFonts w:ascii="Arial" w:eastAsia="Calibri" w:hAnsi="Arial" w:cs="Arial"/>
          <w:b/>
          <w:bCs/>
          <w:sz w:val="22"/>
          <w:szCs w:val="22"/>
          <w:lang w:val="en-IN"/>
        </w:rPr>
      </w:pPr>
    </w:p>
    <w:p w14:paraId="2FCF6E79" w14:textId="1B2C3BDA"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t xml:space="preserve">3.3 </w:t>
      </w:r>
      <w:r w:rsidR="00042E4F" w:rsidRPr="00042E4F">
        <w:rPr>
          <w:rFonts w:ascii="Arial" w:eastAsia="Calibri" w:hAnsi="Arial" w:cs="Arial"/>
          <w:b/>
          <w:bCs/>
          <w:sz w:val="22"/>
          <w:szCs w:val="22"/>
          <w:lang w:val="en-IN"/>
        </w:rPr>
        <w:t xml:space="preserve">Principal component analysis </w:t>
      </w:r>
    </w:p>
    <w:p w14:paraId="43CDF7CA" w14:textId="77777777" w:rsidR="00042E4F" w:rsidRPr="00042E4F" w:rsidRDefault="00042E4F" w:rsidP="00042E4F">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The primary objective of principal component analysis is to reduce the dimensionality of a large dataset, enhancing interpretability while minimizing the loss of information. The Eigen values, percentage of variance and cumulative percentage are summarized in Table 2.</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 xml:space="preserve">In this analysis, 5 principal components had Eigen values greater than 1. The eigen values for PCA 1, 2, 3, 4, and 5 had were 3.816, 2.507, 1.725,1.396 and 1.059 respectively. The percentage explained by these components was 29.35%, 19.28%, 13.26%, 10.73% and 8.14% respectively. Collectively these components accounted for 80.76 % of the total variability observed in the genotypes analysed diversity. </w:t>
      </w:r>
    </w:p>
    <w:p w14:paraId="4FA7E66F" w14:textId="77777777"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lastRenderedPageBreak/>
        <w:t>Table 2: Eigen values</w:t>
      </w:r>
    </w:p>
    <w:tbl>
      <w:tblPr>
        <w:tblStyle w:val="TableGrid"/>
        <w:tblW w:w="0" w:type="auto"/>
        <w:tblLook w:val="04A0" w:firstRow="1" w:lastRow="0" w:firstColumn="1" w:lastColumn="0" w:noHBand="0" w:noVBand="1"/>
      </w:tblPr>
      <w:tblGrid>
        <w:gridCol w:w="2079"/>
        <w:gridCol w:w="1959"/>
        <w:gridCol w:w="2080"/>
        <w:gridCol w:w="2080"/>
      </w:tblGrid>
      <w:tr w:rsidR="00042E4F" w:rsidRPr="00042E4F" w14:paraId="44E05165" w14:textId="77777777" w:rsidTr="008A3EA0">
        <w:tc>
          <w:tcPr>
            <w:tcW w:w="2254" w:type="dxa"/>
          </w:tcPr>
          <w:p w14:paraId="7740194C" w14:textId="77777777" w:rsidR="00042E4F" w:rsidRPr="00042E4F" w:rsidRDefault="00042E4F" w:rsidP="008A3EA0">
            <w:pPr>
              <w:rPr>
                <w:rFonts w:ascii="Arial" w:hAnsi="Arial" w:cs="Arial"/>
                <w:b/>
                <w:bCs/>
              </w:rPr>
            </w:pPr>
            <w:r w:rsidRPr="00042E4F">
              <w:rPr>
                <w:rFonts w:ascii="Arial" w:hAnsi="Arial" w:cs="Arial"/>
                <w:b/>
                <w:bCs/>
              </w:rPr>
              <w:t xml:space="preserve">Principal component </w:t>
            </w:r>
          </w:p>
        </w:tc>
        <w:tc>
          <w:tcPr>
            <w:tcW w:w="2254" w:type="dxa"/>
          </w:tcPr>
          <w:p w14:paraId="711764CE" w14:textId="77777777" w:rsidR="00042E4F" w:rsidRPr="00042E4F" w:rsidRDefault="00042E4F" w:rsidP="008A3EA0">
            <w:pPr>
              <w:rPr>
                <w:rFonts w:ascii="Arial" w:hAnsi="Arial" w:cs="Arial"/>
                <w:b/>
                <w:bCs/>
              </w:rPr>
            </w:pPr>
            <w:r w:rsidRPr="00042E4F">
              <w:rPr>
                <w:rFonts w:ascii="Arial" w:hAnsi="Arial" w:cs="Arial"/>
                <w:b/>
                <w:bCs/>
              </w:rPr>
              <w:t>Eigen value</w:t>
            </w:r>
          </w:p>
        </w:tc>
        <w:tc>
          <w:tcPr>
            <w:tcW w:w="2254" w:type="dxa"/>
          </w:tcPr>
          <w:p w14:paraId="298317C4" w14:textId="77777777" w:rsidR="00042E4F" w:rsidRPr="00042E4F" w:rsidRDefault="00042E4F" w:rsidP="008A3EA0">
            <w:pPr>
              <w:rPr>
                <w:rFonts w:ascii="Arial" w:hAnsi="Arial" w:cs="Arial"/>
                <w:b/>
                <w:bCs/>
              </w:rPr>
            </w:pPr>
            <w:r w:rsidRPr="00042E4F">
              <w:rPr>
                <w:rFonts w:ascii="Arial" w:hAnsi="Arial" w:cs="Arial"/>
                <w:b/>
                <w:bCs/>
              </w:rPr>
              <w:t>Percentage of variance</w:t>
            </w:r>
          </w:p>
        </w:tc>
        <w:tc>
          <w:tcPr>
            <w:tcW w:w="2254" w:type="dxa"/>
          </w:tcPr>
          <w:p w14:paraId="25338775" w14:textId="77777777" w:rsidR="00042E4F" w:rsidRPr="00042E4F" w:rsidRDefault="00042E4F" w:rsidP="008A3EA0">
            <w:pPr>
              <w:rPr>
                <w:rFonts w:ascii="Arial" w:hAnsi="Arial" w:cs="Arial"/>
                <w:b/>
                <w:bCs/>
              </w:rPr>
            </w:pPr>
            <w:r w:rsidRPr="00042E4F">
              <w:rPr>
                <w:rFonts w:ascii="Arial" w:hAnsi="Arial" w:cs="Arial"/>
                <w:b/>
                <w:bCs/>
              </w:rPr>
              <w:t>Cumulative percentage of variance</w:t>
            </w:r>
          </w:p>
        </w:tc>
      </w:tr>
      <w:tr w:rsidR="00042E4F" w:rsidRPr="00042E4F" w14:paraId="1E3E5386" w14:textId="77777777" w:rsidTr="008A3EA0">
        <w:trPr>
          <w:trHeight w:val="283"/>
        </w:trPr>
        <w:tc>
          <w:tcPr>
            <w:tcW w:w="2254" w:type="dxa"/>
          </w:tcPr>
          <w:p w14:paraId="6C9F6AE0" w14:textId="77777777" w:rsidR="00042E4F" w:rsidRPr="00042E4F" w:rsidRDefault="00042E4F" w:rsidP="008A3EA0">
            <w:pPr>
              <w:rPr>
                <w:rFonts w:ascii="Arial" w:hAnsi="Arial" w:cs="Arial"/>
              </w:rPr>
            </w:pPr>
            <w:r w:rsidRPr="00042E4F">
              <w:rPr>
                <w:rFonts w:ascii="Arial" w:hAnsi="Arial" w:cs="Arial"/>
              </w:rPr>
              <w:t xml:space="preserve">PC1 </w:t>
            </w:r>
          </w:p>
        </w:tc>
        <w:tc>
          <w:tcPr>
            <w:tcW w:w="2254" w:type="dxa"/>
          </w:tcPr>
          <w:p w14:paraId="3AD415C0" w14:textId="77777777" w:rsidR="00042E4F" w:rsidRPr="00042E4F" w:rsidRDefault="00042E4F" w:rsidP="008A3EA0">
            <w:pPr>
              <w:rPr>
                <w:rFonts w:ascii="Arial" w:hAnsi="Arial" w:cs="Arial"/>
              </w:rPr>
            </w:pPr>
            <w:r w:rsidRPr="00042E4F">
              <w:rPr>
                <w:rFonts w:ascii="Arial" w:hAnsi="Arial" w:cs="Arial"/>
              </w:rPr>
              <w:t>3.816</w:t>
            </w:r>
          </w:p>
        </w:tc>
        <w:tc>
          <w:tcPr>
            <w:tcW w:w="2254" w:type="dxa"/>
          </w:tcPr>
          <w:p w14:paraId="755342AF" w14:textId="77777777" w:rsidR="00042E4F" w:rsidRPr="00042E4F" w:rsidRDefault="00042E4F" w:rsidP="008A3EA0">
            <w:pPr>
              <w:rPr>
                <w:rFonts w:ascii="Arial" w:hAnsi="Arial" w:cs="Arial"/>
              </w:rPr>
            </w:pPr>
            <w:r w:rsidRPr="00042E4F">
              <w:rPr>
                <w:rFonts w:ascii="Arial" w:hAnsi="Arial" w:cs="Arial"/>
              </w:rPr>
              <w:t>29.357</w:t>
            </w:r>
          </w:p>
        </w:tc>
        <w:tc>
          <w:tcPr>
            <w:tcW w:w="2254" w:type="dxa"/>
          </w:tcPr>
          <w:p w14:paraId="16322EE9" w14:textId="77777777" w:rsidR="00042E4F" w:rsidRPr="00042E4F" w:rsidRDefault="00042E4F" w:rsidP="008A3EA0">
            <w:pPr>
              <w:rPr>
                <w:rFonts w:ascii="Arial" w:hAnsi="Arial" w:cs="Arial"/>
              </w:rPr>
            </w:pPr>
            <w:r w:rsidRPr="00042E4F">
              <w:rPr>
                <w:rFonts w:ascii="Arial" w:hAnsi="Arial" w:cs="Arial"/>
              </w:rPr>
              <w:t>29.357</w:t>
            </w:r>
          </w:p>
        </w:tc>
      </w:tr>
      <w:tr w:rsidR="00042E4F" w:rsidRPr="00042E4F" w14:paraId="6BB68273" w14:textId="77777777" w:rsidTr="008A3EA0">
        <w:trPr>
          <w:trHeight w:val="283"/>
        </w:trPr>
        <w:tc>
          <w:tcPr>
            <w:tcW w:w="2254" w:type="dxa"/>
          </w:tcPr>
          <w:p w14:paraId="5816FBF8" w14:textId="77777777" w:rsidR="00042E4F" w:rsidRPr="00042E4F" w:rsidRDefault="00042E4F" w:rsidP="008A3EA0">
            <w:pPr>
              <w:rPr>
                <w:rFonts w:ascii="Arial" w:hAnsi="Arial" w:cs="Arial"/>
              </w:rPr>
            </w:pPr>
            <w:r w:rsidRPr="00042E4F">
              <w:rPr>
                <w:rFonts w:ascii="Arial" w:hAnsi="Arial" w:cs="Arial"/>
              </w:rPr>
              <w:t xml:space="preserve">PC2 </w:t>
            </w:r>
          </w:p>
        </w:tc>
        <w:tc>
          <w:tcPr>
            <w:tcW w:w="2254" w:type="dxa"/>
          </w:tcPr>
          <w:p w14:paraId="04CD2D18" w14:textId="77777777" w:rsidR="00042E4F" w:rsidRPr="00042E4F" w:rsidRDefault="00042E4F" w:rsidP="008A3EA0">
            <w:pPr>
              <w:rPr>
                <w:rFonts w:ascii="Arial" w:hAnsi="Arial" w:cs="Arial"/>
              </w:rPr>
            </w:pPr>
            <w:r w:rsidRPr="00042E4F">
              <w:rPr>
                <w:rFonts w:ascii="Arial" w:hAnsi="Arial" w:cs="Arial"/>
              </w:rPr>
              <w:t>2.507</w:t>
            </w:r>
          </w:p>
        </w:tc>
        <w:tc>
          <w:tcPr>
            <w:tcW w:w="2254" w:type="dxa"/>
          </w:tcPr>
          <w:p w14:paraId="4E479695" w14:textId="77777777" w:rsidR="00042E4F" w:rsidRPr="00042E4F" w:rsidRDefault="00042E4F" w:rsidP="008A3EA0">
            <w:pPr>
              <w:rPr>
                <w:rFonts w:ascii="Arial" w:hAnsi="Arial" w:cs="Arial"/>
              </w:rPr>
            </w:pPr>
            <w:r w:rsidRPr="00042E4F">
              <w:rPr>
                <w:rFonts w:ascii="Arial" w:hAnsi="Arial" w:cs="Arial"/>
              </w:rPr>
              <w:t>19.282</w:t>
            </w:r>
          </w:p>
        </w:tc>
        <w:tc>
          <w:tcPr>
            <w:tcW w:w="2254" w:type="dxa"/>
          </w:tcPr>
          <w:p w14:paraId="2B68BA0E" w14:textId="77777777" w:rsidR="00042E4F" w:rsidRPr="00042E4F" w:rsidRDefault="00042E4F" w:rsidP="008A3EA0">
            <w:pPr>
              <w:rPr>
                <w:rFonts w:ascii="Arial" w:hAnsi="Arial" w:cs="Arial"/>
              </w:rPr>
            </w:pPr>
            <w:r w:rsidRPr="00042E4F">
              <w:rPr>
                <w:rFonts w:ascii="Arial" w:hAnsi="Arial" w:cs="Arial"/>
              </w:rPr>
              <w:t>48.639</w:t>
            </w:r>
          </w:p>
        </w:tc>
      </w:tr>
      <w:tr w:rsidR="00042E4F" w:rsidRPr="00042E4F" w14:paraId="5326C0B4" w14:textId="77777777" w:rsidTr="008A3EA0">
        <w:trPr>
          <w:trHeight w:val="283"/>
        </w:trPr>
        <w:tc>
          <w:tcPr>
            <w:tcW w:w="2254" w:type="dxa"/>
          </w:tcPr>
          <w:p w14:paraId="53B76E09" w14:textId="77777777" w:rsidR="00042E4F" w:rsidRPr="00042E4F" w:rsidRDefault="00042E4F" w:rsidP="008A3EA0">
            <w:pPr>
              <w:rPr>
                <w:rFonts w:ascii="Arial" w:hAnsi="Arial" w:cs="Arial"/>
              </w:rPr>
            </w:pPr>
            <w:r w:rsidRPr="00042E4F">
              <w:rPr>
                <w:rFonts w:ascii="Arial" w:hAnsi="Arial" w:cs="Arial"/>
              </w:rPr>
              <w:t xml:space="preserve">PC3 </w:t>
            </w:r>
          </w:p>
        </w:tc>
        <w:tc>
          <w:tcPr>
            <w:tcW w:w="2254" w:type="dxa"/>
          </w:tcPr>
          <w:p w14:paraId="3F053DA4" w14:textId="77777777" w:rsidR="00042E4F" w:rsidRPr="00042E4F" w:rsidRDefault="00042E4F" w:rsidP="008A3EA0">
            <w:pPr>
              <w:rPr>
                <w:rFonts w:ascii="Arial" w:hAnsi="Arial" w:cs="Arial"/>
              </w:rPr>
            </w:pPr>
            <w:r w:rsidRPr="00042E4F">
              <w:rPr>
                <w:rFonts w:ascii="Arial" w:hAnsi="Arial" w:cs="Arial"/>
              </w:rPr>
              <w:t>1.725</w:t>
            </w:r>
          </w:p>
        </w:tc>
        <w:tc>
          <w:tcPr>
            <w:tcW w:w="2254" w:type="dxa"/>
          </w:tcPr>
          <w:p w14:paraId="471A8569" w14:textId="77777777" w:rsidR="00042E4F" w:rsidRPr="00042E4F" w:rsidRDefault="00042E4F" w:rsidP="008A3EA0">
            <w:pPr>
              <w:rPr>
                <w:rFonts w:ascii="Arial" w:hAnsi="Arial" w:cs="Arial"/>
              </w:rPr>
            </w:pPr>
            <w:r w:rsidRPr="00042E4F">
              <w:rPr>
                <w:rFonts w:ascii="Arial" w:hAnsi="Arial" w:cs="Arial"/>
              </w:rPr>
              <w:t>13.267</w:t>
            </w:r>
          </w:p>
        </w:tc>
        <w:tc>
          <w:tcPr>
            <w:tcW w:w="2254" w:type="dxa"/>
          </w:tcPr>
          <w:p w14:paraId="5F7CD5E6" w14:textId="77777777" w:rsidR="00042E4F" w:rsidRPr="00042E4F" w:rsidRDefault="00042E4F" w:rsidP="008A3EA0">
            <w:pPr>
              <w:rPr>
                <w:rFonts w:ascii="Arial" w:hAnsi="Arial" w:cs="Arial"/>
              </w:rPr>
            </w:pPr>
            <w:r w:rsidRPr="00042E4F">
              <w:rPr>
                <w:rFonts w:ascii="Arial" w:hAnsi="Arial" w:cs="Arial"/>
              </w:rPr>
              <w:t>61.906</w:t>
            </w:r>
          </w:p>
        </w:tc>
      </w:tr>
      <w:tr w:rsidR="00042E4F" w:rsidRPr="00042E4F" w14:paraId="2D2333CA" w14:textId="77777777" w:rsidTr="008A3EA0">
        <w:trPr>
          <w:trHeight w:val="283"/>
        </w:trPr>
        <w:tc>
          <w:tcPr>
            <w:tcW w:w="2254" w:type="dxa"/>
          </w:tcPr>
          <w:p w14:paraId="10BBA5AA" w14:textId="77777777" w:rsidR="00042E4F" w:rsidRPr="00042E4F" w:rsidRDefault="00042E4F" w:rsidP="008A3EA0">
            <w:pPr>
              <w:rPr>
                <w:rFonts w:ascii="Arial" w:hAnsi="Arial" w:cs="Arial"/>
              </w:rPr>
            </w:pPr>
            <w:r w:rsidRPr="00042E4F">
              <w:rPr>
                <w:rFonts w:ascii="Arial" w:hAnsi="Arial" w:cs="Arial"/>
              </w:rPr>
              <w:t xml:space="preserve">PC4 </w:t>
            </w:r>
          </w:p>
        </w:tc>
        <w:tc>
          <w:tcPr>
            <w:tcW w:w="2254" w:type="dxa"/>
          </w:tcPr>
          <w:p w14:paraId="09CF304B" w14:textId="77777777" w:rsidR="00042E4F" w:rsidRPr="00042E4F" w:rsidRDefault="00042E4F" w:rsidP="008A3EA0">
            <w:pPr>
              <w:rPr>
                <w:rFonts w:ascii="Arial" w:hAnsi="Arial" w:cs="Arial"/>
              </w:rPr>
            </w:pPr>
            <w:r w:rsidRPr="00042E4F">
              <w:rPr>
                <w:rFonts w:ascii="Arial" w:hAnsi="Arial" w:cs="Arial"/>
              </w:rPr>
              <w:t>1.396</w:t>
            </w:r>
          </w:p>
        </w:tc>
        <w:tc>
          <w:tcPr>
            <w:tcW w:w="2254" w:type="dxa"/>
          </w:tcPr>
          <w:p w14:paraId="6C7C764C" w14:textId="77777777" w:rsidR="00042E4F" w:rsidRPr="00042E4F" w:rsidRDefault="00042E4F" w:rsidP="008A3EA0">
            <w:pPr>
              <w:rPr>
                <w:rFonts w:ascii="Arial" w:hAnsi="Arial" w:cs="Arial"/>
              </w:rPr>
            </w:pPr>
            <w:r w:rsidRPr="00042E4F">
              <w:rPr>
                <w:rFonts w:ascii="Arial" w:hAnsi="Arial" w:cs="Arial"/>
              </w:rPr>
              <w:t>10.736</w:t>
            </w:r>
          </w:p>
        </w:tc>
        <w:tc>
          <w:tcPr>
            <w:tcW w:w="2254" w:type="dxa"/>
          </w:tcPr>
          <w:p w14:paraId="7DD345A1" w14:textId="77777777" w:rsidR="00042E4F" w:rsidRPr="00042E4F" w:rsidRDefault="00042E4F" w:rsidP="008A3EA0">
            <w:pPr>
              <w:rPr>
                <w:rFonts w:ascii="Arial" w:hAnsi="Arial" w:cs="Arial"/>
              </w:rPr>
            </w:pPr>
            <w:r w:rsidRPr="00042E4F">
              <w:rPr>
                <w:rFonts w:ascii="Arial" w:hAnsi="Arial" w:cs="Arial"/>
              </w:rPr>
              <w:t>72.642</w:t>
            </w:r>
          </w:p>
        </w:tc>
      </w:tr>
      <w:tr w:rsidR="00042E4F" w:rsidRPr="00042E4F" w14:paraId="288D1A9E" w14:textId="77777777" w:rsidTr="008A3EA0">
        <w:trPr>
          <w:trHeight w:val="283"/>
        </w:trPr>
        <w:tc>
          <w:tcPr>
            <w:tcW w:w="2254" w:type="dxa"/>
          </w:tcPr>
          <w:p w14:paraId="3A86A16D" w14:textId="77777777" w:rsidR="00042E4F" w:rsidRPr="00042E4F" w:rsidRDefault="00042E4F" w:rsidP="008A3EA0">
            <w:pPr>
              <w:rPr>
                <w:rFonts w:ascii="Arial" w:hAnsi="Arial" w:cs="Arial"/>
              </w:rPr>
            </w:pPr>
            <w:r w:rsidRPr="00042E4F">
              <w:rPr>
                <w:rFonts w:ascii="Arial" w:hAnsi="Arial" w:cs="Arial"/>
              </w:rPr>
              <w:t xml:space="preserve">PC5 </w:t>
            </w:r>
          </w:p>
        </w:tc>
        <w:tc>
          <w:tcPr>
            <w:tcW w:w="2254" w:type="dxa"/>
          </w:tcPr>
          <w:p w14:paraId="59EBB2A8" w14:textId="77777777" w:rsidR="00042E4F" w:rsidRPr="00042E4F" w:rsidRDefault="00042E4F" w:rsidP="008A3EA0">
            <w:pPr>
              <w:rPr>
                <w:rFonts w:ascii="Arial" w:hAnsi="Arial" w:cs="Arial"/>
              </w:rPr>
            </w:pPr>
            <w:r w:rsidRPr="00042E4F">
              <w:rPr>
                <w:rFonts w:ascii="Arial" w:hAnsi="Arial" w:cs="Arial"/>
              </w:rPr>
              <w:t>1.059</w:t>
            </w:r>
          </w:p>
        </w:tc>
        <w:tc>
          <w:tcPr>
            <w:tcW w:w="2254" w:type="dxa"/>
          </w:tcPr>
          <w:p w14:paraId="4231ABA0" w14:textId="77777777" w:rsidR="00042E4F" w:rsidRPr="00042E4F" w:rsidRDefault="00042E4F" w:rsidP="008A3EA0">
            <w:pPr>
              <w:rPr>
                <w:rFonts w:ascii="Arial" w:hAnsi="Arial" w:cs="Arial"/>
              </w:rPr>
            </w:pPr>
            <w:r w:rsidRPr="00042E4F">
              <w:rPr>
                <w:rFonts w:ascii="Arial" w:hAnsi="Arial" w:cs="Arial"/>
              </w:rPr>
              <w:t>8.147</w:t>
            </w:r>
          </w:p>
        </w:tc>
        <w:tc>
          <w:tcPr>
            <w:tcW w:w="2254" w:type="dxa"/>
          </w:tcPr>
          <w:p w14:paraId="0691F5BD" w14:textId="77777777" w:rsidR="00042E4F" w:rsidRPr="00042E4F" w:rsidRDefault="00042E4F" w:rsidP="008A3EA0">
            <w:pPr>
              <w:rPr>
                <w:rFonts w:ascii="Arial" w:hAnsi="Arial" w:cs="Arial"/>
              </w:rPr>
            </w:pPr>
            <w:r w:rsidRPr="00042E4F">
              <w:rPr>
                <w:rFonts w:ascii="Arial" w:hAnsi="Arial" w:cs="Arial"/>
              </w:rPr>
              <w:t>80.789</w:t>
            </w:r>
          </w:p>
        </w:tc>
      </w:tr>
      <w:tr w:rsidR="00042E4F" w:rsidRPr="00042E4F" w14:paraId="3DCF3815" w14:textId="77777777" w:rsidTr="008A3EA0">
        <w:trPr>
          <w:trHeight w:val="283"/>
        </w:trPr>
        <w:tc>
          <w:tcPr>
            <w:tcW w:w="2254" w:type="dxa"/>
          </w:tcPr>
          <w:p w14:paraId="4842F9C3" w14:textId="77777777" w:rsidR="00042E4F" w:rsidRPr="00042E4F" w:rsidRDefault="00042E4F" w:rsidP="008A3EA0">
            <w:pPr>
              <w:rPr>
                <w:rFonts w:ascii="Arial" w:hAnsi="Arial" w:cs="Arial"/>
              </w:rPr>
            </w:pPr>
            <w:r w:rsidRPr="00042E4F">
              <w:rPr>
                <w:rFonts w:ascii="Arial" w:hAnsi="Arial" w:cs="Arial"/>
              </w:rPr>
              <w:t xml:space="preserve">PC6 </w:t>
            </w:r>
          </w:p>
        </w:tc>
        <w:tc>
          <w:tcPr>
            <w:tcW w:w="2254" w:type="dxa"/>
          </w:tcPr>
          <w:p w14:paraId="4C7489ED" w14:textId="77777777" w:rsidR="00042E4F" w:rsidRPr="00042E4F" w:rsidRDefault="00042E4F" w:rsidP="008A3EA0">
            <w:pPr>
              <w:rPr>
                <w:rFonts w:ascii="Arial" w:hAnsi="Arial" w:cs="Arial"/>
              </w:rPr>
            </w:pPr>
            <w:r w:rsidRPr="00042E4F">
              <w:rPr>
                <w:rFonts w:ascii="Arial" w:hAnsi="Arial" w:cs="Arial"/>
              </w:rPr>
              <w:t>0.9</w:t>
            </w:r>
          </w:p>
        </w:tc>
        <w:tc>
          <w:tcPr>
            <w:tcW w:w="2254" w:type="dxa"/>
          </w:tcPr>
          <w:p w14:paraId="2DDC2C01" w14:textId="77777777" w:rsidR="00042E4F" w:rsidRPr="00042E4F" w:rsidRDefault="00042E4F" w:rsidP="008A3EA0">
            <w:pPr>
              <w:rPr>
                <w:rFonts w:ascii="Arial" w:hAnsi="Arial" w:cs="Arial"/>
              </w:rPr>
            </w:pPr>
            <w:r w:rsidRPr="00042E4F">
              <w:rPr>
                <w:rFonts w:ascii="Arial" w:hAnsi="Arial" w:cs="Arial"/>
              </w:rPr>
              <w:t>6.919</w:t>
            </w:r>
          </w:p>
        </w:tc>
        <w:tc>
          <w:tcPr>
            <w:tcW w:w="2254" w:type="dxa"/>
          </w:tcPr>
          <w:p w14:paraId="7290F335" w14:textId="77777777" w:rsidR="00042E4F" w:rsidRPr="00042E4F" w:rsidRDefault="00042E4F" w:rsidP="008A3EA0">
            <w:pPr>
              <w:rPr>
                <w:rFonts w:ascii="Arial" w:hAnsi="Arial" w:cs="Arial"/>
              </w:rPr>
            </w:pPr>
            <w:r w:rsidRPr="00042E4F">
              <w:rPr>
                <w:rFonts w:ascii="Arial" w:hAnsi="Arial" w:cs="Arial"/>
              </w:rPr>
              <w:t>87.708</w:t>
            </w:r>
          </w:p>
        </w:tc>
      </w:tr>
      <w:tr w:rsidR="00042E4F" w:rsidRPr="00042E4F" w14:paraId="7B718586" w14:textId="77777777" w:rsidTr="008A3EA0">
        <w:trPr>
          <w:trHeight w:val="283"/>
        </w:trPr>
        <w:tc>
          <w:tcPr>
            <w:tcW w:w="2254" w:type="dxa"/>
          </w:tcPr>
          <w:p w14:paraId="51A752F9" w14:textId="77777777" w:rsidR="00042E4F" w:rsidRPr="00042E4F" w:rsidRDefault="00042E4F" w:rsidP="008A3EA0">
            <w:pPr>
              <w:rPr>
                <w:rFonts w:ascii="Arial" w:hAnsi="Arial" w:cs="Arial"/>
              </w:rPr>
            </w:pPr>
            <w:r w:rsidRPr="00042E4F">
              <w:rPr>
                <w:rFonts w:ascii="Arial" w:hAnsi="Arial" w:cs="Arial"/>
              </w:rPr>
              <w:t xml:space="preserve">PC7 </w:t>
            </w:r>
          </w:p>
        </w:tc>
        <w:tc>
          <w:tcPr>
            <w:tcW w:w="2254" w:type="dxa"/>
          </w:tcPr>
          <w:p w14:paraId="1B26F007" w14:textId="77777777" w:rsidR="00042E4F" w:rsidRPr="00042E4F" w:rsidRDefault="00042E4F" w:rsidP="008A3EA0">
            <w:pPr>
              <w:rPr>
                <w:rFonts w:ascii="Arial" w:hAnsi="Arial" w:cs="Arial"/>
              </w:rPr>
            </w:pPr>
            <w:r w:rsidRPr="00042E4F">
              <w:rPr>
                <w:rFonts w:ascii="Arial" w:hAnsi="Arial" w:cs="Arial"/>
              </w:rPr>
              <w:t>0.46</w:t>
            </w:r>
          </w:p>
        </w:tc>
        <w:tc>
          <w:tcPr>
            <w:tcW w:w="2254" w:type="dxa"/>
          </w:tcPr>
          <w:p w14:paraId="3FD300A7" w14:textId="77777777" w:rsidR="00042E4F" w:rsidRPr="00042E4F" w:rsidRDefault="00042E4F" w:rsidP="008A3EA0">
            <w:pPr>
              <w:rPr>
                <w:rFonts w:ascii="Arial" w:hAnsi="Arial" w:cs="Arial"/>
              </w:rPr>
            </w:pPr>
            <w:r w:rsidRPr="00042E4F">
              <w:rPr>
                <w:rFonts w:ascii="Arial" w:hAnsi="Arial" w:cs="Arial"/>
              </w:rPr>
              <w:t>3.535</w:t>
            </w:r>
          </w:p>
        </w:tc>
        <w:tc>
          <w:tcPr>
            <w:tcW w:w="2254" w:type="dxa"/>
          </w:tcPr>
          <w:p w14:paraId="1CCCE4C8" w14:textId="77777777" w:rsidR="00042E4F" w:rsidRPr="00042E4F" w:rsidRDefault="00042E4F" w:rsidP="008A3EA0">
            <w:pPr>
              <w:rPr>
                <w:rFonts w:ascii="Arial" w:hAnsi="Arial" w:cs="Arial"/>
              </w:rPr>
            </w:pPr>
            <w:r w:rsidRPr="00042E4F">
              <w:rPr>
                <w:rFonts w:ascii="Arial" w:hAnsi="Arial" w:cs="Arial"/>
              </w:rPr>
              <w:t>91.243</w:t>
            </w:r>
          </w:p>
        </w:tc>
      </w:tr>
      <w:tr w:rsidR="00042E4F" w:rsidRPr="00042E4F" w14:paraId="1BFFFE27" w14:textId="77777777" w:rsidTr="008A3EA0">
        <w:trPr>
          <w:trHeight w:val="283"/>
        </w:trPr>
        <w:tc>
          <w:tcPr>
            <w:tcW w:w="2254" w:type="dxa"/>
          </w:tcPr>
          <w:p w14:paraId="4D1C60B6" w14:textId="77777777" w:rsidR="00042E4F" w:rsidRPr="00042E4F" w:rsidRDefault="00042E4F" w:rsidP="008A3EA0">
            <w:pPr>
              <w:rPr>
                <w:rFonts w:ascii="Arial" w:hAnsi="Arial" w:cs="Arial"/>
              </w:rPr>
            </w:pPr>
            <w:r w:rsidRPr="00042E4F">
              <w:rPr>
                <w:rFonts w:ascii="Arial" w:hAnsi="Arial" w:cs="Arial"/>
              </w:rPr>
              <w:t xml:space="preserve">PC8 </w:t>
            </w:r>
          </w:p>
        </w:tc>
        <w:tc>
          <w:tcPr>
            <w:tcW w:w="2254" w:type="dxa"/>
          </w:tcPr>
          <w:p w14:paraId="54B709D9" w14:textId="77777777" w:rsidR="00042E4F" w:rsidRPr="00042E4F" w:rsidRDefault="00042E4F" w:rsidP="008A3EA0">
            <w:pPr>
              <w:rPr>
                <w:rFonts w:ascii="Arial" w:hAnsi="Arial" w:cs="Arial"/>
              </w:rPr>
            </w:pPr>
            <w:r w:rsidRPr="00042E4F">
              <w:rPr>
                <w:rFonts w:ascii="Arial" w:hAnsi="Arial" w:cs="Arial"/>
              </w:rPr>
              <w:t>0.402</w:t>
            </w:r>
          </w:p>
        </w:tc>
        <w:tc>
          <w:tcPr>
            <w:tcW w:w="2254" w:type="dxa"/>
          </w:tcPr>
          <w:p w14:paraId="0D019A9C" w14:textId="77777777" w:rsidR="00042E4F" w:rsidRPr="00042E4F" w:rsidRDefault="00042E4F" w:rsidP="008A3EA0">
            <w:pPr>
              <w:rPr>
                <w:rFonts w:ascii="Arial" w:hAnsi="Arial" w:cs="Arial"/>
              </w:rPr>
            </w:pPr>
            <w:r w:rsidRPr="00042E4F">
              <w:rPr>
                <w:rFonts w:ascii="Arial" w:hAnsi="Arial" w:cs="Arial"/>
              </w:rPr>
              <w:t>3.09</w:t>
            </w:r>
          </w:p>
        </w:tc>
        <w:tc>
          <w:tcPr>
            <w:tcW w:w="2254" w:type="dxa"/>
          </w:tcPr>
          <w:p w14:paraId="1194FECF" w14:textId="77777777" w:rsidR="00042E4F" w:rsidRPr="00042E4F" w:rsidRDefault="00042E4F" w:rsidP="008A3EA0">
            <w:pPr>
              <w:rPr>
                <w:rFonts w:ascii="Arial" w:hAnsi="Arial" w:cs="Arial"/>
              </w:rPr>
            </w:pPr>
            <w:r w:rsidRPr="00042E4F">
              <w:rPr>
                <w:rFonts w:ascii="Arial" w:hAnsi="Arial" w:cs="Arial"/>
              </w:rPr>
              <w:t>94.333</w:t>
            </w:r>
          </w:p>
        </w:tc>
      </w:tr>
      <w:tr w:rsidR="00042E4F" w:rsidRPr="00042E4F" w14:paraId="542BF2D2" w14:textId="77777777" w:rsidTr="008A3EA0">
        <w:trPr>
          <w:trHeight w:val="283"/>
        </w:trPr>
        <w:tc>
          <w:tcPr>
            <w:tcW w:w="2254" w:type="dxa"/>
          </w:tcPr>
          <w:p w14:paraId="46C5E56D" w14:textId="77777777" w:rsidR="00042E4F" w:rsidRPr="00042E4F" w:rsidRDefault="00042E4F" w:rsidP="008A3EA0">
            <w:pPr>
              <w:rPr>
                <w:rFonts w:ascii="Arial" w:hAnsi="Arial" w:cs="Arial"/>
              </w:rPr>
            </w:pPr>
            <w:r w:rsidRPr="00042E4F">
              <w:rPr>
                <w:rFonts w:ascii="Arial" w:hAnsi="Arial" w:cs="Arial"/>
              </w:rPr>
              <w:t xml:space="preserve">PC9 </w:t>
            </w:r>
          </w:p>
        </w:tc>
        <w:tc>
          <w:tcPr>
            <w:tcW w:w="2254" w:type="dxa"/>
          </w:tcPr>
          <w:p w14:paraId="30FF5679" w14:textId="77777777" w:rsidR="00042E4F" w:rsidRPr="00042E4F" w:rsidRDefault="00042E4F" w:rsidP="008A3EA0">
            <w:pPr>
              <w:rPr>
                <w:rFonts w:ascii="Arial" w:hAnsi="Arial" w:cs="Arial"/>
              </w:rPr>
            </w:pPr>
            <w:r w:rsidRPr="00042E4F">
              <w:rPr>
                <w:rFonts w:ascii="Arial" w:hAnsi="Arial" w:cs="Arial"/>
              </w:rPr>
              <w:t>0.291</w:t>
            </w:r>
          </w:p>
        </w:tc>
        <w:tc>
          <w:tcPr>
            <w:tcW w:w="2254" w:type="dxa"/>
          </w:tcPr>
          <w:p w14:paraId="4EA52B8F" w14:textId="77777777" w:rsidR="00042E4F" w:rsidRPr="00042E4F" w:rsidRDefault="00042E4F" w:rsidP="008A3EA0">
            <w:pPr>
              <w:rPr>
                <w:rFonts w:ascii="Arial" w:hAnsi="Arial" w:cs="Arial"/>
              </w:rPr>
            </w:pPr>
            <w:r w:rsidRPr="00042E4F">
              <w:rPr>
                <w:rFonts w:ascii="Arial" w:hAnsi="Arial" w:cs="Arial"/>
              </w:rPr>
              <w:t>2.235</w:t>
            </w:r>
          </w:p>
        </w:tc>
        <w:tc>
          <w:tcPr>
            <w:tcW w:w="2254" w:type="dxa"/>
          </w:tcPr>
          <w:p w14:paraId="3184F15B" w14:textId="77777777" w:rsidR="00042E4F" w:rsidRPr="00042E4F" w:rsidRDefault="00042E4F" w:rsidP="008A3EA0">
            <w:pPr>
              <w:rPr>
                <w:rFonts w:ascii="Arial" w:hAnsi="Arial" w:cs="Arial"/>
              </w:rPr>
            </w:pPr>
            <w:r w:rsidRPr="00042E4F">
              <w:rPr>
                <w:rFonts w:ascii="Arial" w:hAnsi="Arial" w:cs="Arial"/>
              </w:rPr>
              <w:t>96.568</w:t>
            </w:r>
          </w:p>
        </w:tc>
      </w:tr>
      <w:tr w:rsidR="00042E4F" w:rsidRPr="00042E4F" w14:paraId="26B187C1" w14:textId="77777777" w:rsidTr="008A3EA0">
        <w:trPr>
          <w:trHeight w:val="283"/>
        </w:trPr>
        <w:tc>
          <w:tcPr>
            <w:tcW w:w="2254" w:type="dxa"/>
          </w:tcPr>
          <w:p w14:paraId="350F360F" w14:textId="77777777" w:rsidR="00042E4F" w:rsidRPr="00042E4F" w:rsidRDefault="00042E4F" w:rsidP="008A3EA0">
            <w:pPr>
              <w:rPr>
                <w:rFonts w:ascii="Arial" w:hAnsi="Arial" w:cs="Arial"/>
              </w:rPr>
            </w:pPr>
            <w:r w:rsidRPr="00042E4F">
              <w:rPr>
                <w:rFonts w:ascii="Arial" w:hAnsi="Arial" w:cs="Arial"/>
              </w:rPr>
              <w:t xml:space="preserve">PC10 </w:t>
            </w:r>
          </w:p>
        </w:tc>
        <w:tc>
          <w:tcPr>
            <w:tcW w:w="2254" w:type="dxa"/>
          </w:tcPr>
          <w:p w14:paraId="2399BA23" w14:textId="77777777" w:rsidR="00042E4F" w:rsidRPr="00042E4F" w:rsidRDefault="00042E4F" w:rsidP="008A3EA0">
            <w:pPr>
              <w:rPr>
                <w:rFonts w:ascii="Arial" w:hAnsi="Arial" w:cs="Arial"/>
              </w:rPr>
            </w:pPr>
            <w:r w:rsidRPr="00042E4F">
              <w:rPr>
                <w:rFonts w:ascii="Arial" w:hAnsi="Arial" w:cs="Arial"/>
              </w:rPr>
              <w:t>0.205</w:t>
            </w:r>
          </w:p>
        </w:tc>
        <w:tc>
          <w:tcPr>
            <w:tcW w:w="2254" w:type="dxa"/>
          </w:tcPr>
          <w:p w14:paraId="5B869EA4" w14:textId="77777777" w:rsidR="00042E4F" w:rsidRPr="00042E4F" w:rsidRDefault="00042E4F" w:rsidP="008A3EA0">
            <w:pPr>
              <w:rPr>
                <w:rFonts w:ascii="Arial" w:hAnsi="Arial" w:cs="Arial"/>
              </w:rPr>
            </w:pPr>
            <w:r w:rsidRPr="00042E4F">
              <w:rPr>
                <w:rFonts w:ascii="Arial" w:hAnsi="Arial" w:cs="Arial"/>
              </w:rPr>
              <w:t>1.574</w:t>
            </w:r>
          </w:p>
        </w:tc>
        <w:tc>
          <w:tcPr>
            <w:tcW w:w="2254" w:type="dxa"/>
          </w:tcPr>
          <w:p w14:paraId="5680CFD2" w14:textId="77777777" w:rsidR="00042E4F" w:rsidRPr="00042E4F" w:rsidRDefault="00042E4F" w:rsidP="008A3EA0">
            <w:pPr>
              <w:rPr>
                <w:rFonts w:ascii="Arial" w:hAnsi="Arial" w:cs="Arial"/>
              </w:rPr>
            </w:pPr>
            <w:r w:rsidRPr="00042E4F">
              <w:rPr>
                <w:rFonts w:ascii="Arial" w:hAnsi="Arial" w:cs="Arial"/>
              </w:rPr>
              <w:t>98.141</w:t>
            </w:r>
          </w:p>
        </w:tc>
      </w:tr>
      <w:tr w:rsidR="00042E4F" w:rsidRPr="00042E4F" w14:paraId="50E19648" w14:textId="77777777" w:rsidTr="008A3EA0">
        <w:trPr>
          <w:trHeight w:val="283"/>
        </w:trPr>
        <w:tc>
          <w:tcPr>
            <w:tcW w:w="2254" w:type="dxa"/>
          </w:tcPr>
          <w:p w14:paraId="03B1B023" w14:textId="77777777" w:rsidR="00042E4F" w:rsidRPr="00042E4F" w:rsidRDefault="00042E4F" w:rsidP="008A3EA0">
            <w:pPr>
              <w:rPr>
                <w:rFonts w:ascii="Arial" w:hAnsi="Arial" w:cs="Arial"/>
              </w:rPr>
            </w:pPr>
            <w:r w:rsidRPr="00042E4F">
              <w:rPr>
                <w:rFonts w:ascii="Arial" w:hAnsi="Arial" w:cs="Arial"/>
              </w:rPr>
              <w:t xml:space="preserve">PC11 </w:t>
            </w:r>
          </w:p>
        </w:tc>
        <w:tc>
          <w:tcPr>
            <w:tcW w:w="2254" w:type="dxa"/>
          </w:tcPr>
          <w:p w14:paraId="52BEEAF5"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01489458" w14:textId="77777777" w:rsidR="00042E4F" w:rsidRPr="00042E4F" w:rsidRDefault="00042E4F" w:rsidP="008A3EA0">
            <w:pPr>
              <w:rPr>
                <w:rFonts w:ascii="Arial" w:hAnsi="Arial" w:cs="Arial"/>
              </w:rPr>
            </w:pPr>
            <w:r w:rsidRPr="00042E4F">
              <w:rPr>
                <w:rFonts w:ascii="Arial" w:hAnsi="Arial" w:cs="Arial"/>
              </w:rPr>
              <w:t>1.167</w:t>
            </w:r>
          </w:p>
        </w:tc>
        <w:tc>
          <w:tcPr>
            <w:tcW w:w="2254" w:type="dxa"/>
          </w:tcPr>
          <w:p w14:paraId="586FB78E" w14:textId="77777777" w:rsidR="00042E4F" w:rsidRPr="00042E4F" w:rsidRDefault="00042E4F" w:rsidP="008A3EA0">
            <w:pPr>
              <w:rPr>
                <w:rFonts w:ascii="Arial" w:hAnsi="Arial" w:cs="Arial"/>
              </w:rPr>
            </w:pPr>
            <w:r w:rsidRPr="00042E4F">
              <w:rPr>
                <w:rFonts w:ascii="Arial" w:hAnsi="Arial" w:cs="Arial"/>
              </w:rPr>
              <w:t>99.308</w:t>
            </w:r>
          </w:p>
        </w:tc>
      </w:tr>
      <w:tr w:rsidR="00042E4F" w:rsidRPr="00042E4F" w14:paraId="3191FAEA" w14:textId="77777777" w:rsidTr="008A3EA0">
        <w:trPr>
          <w:trHeight w:val="283"/>
        </w:trPr>
        <w:tc>
          <w:tcPr>
            <w:tcW w:w="2254" w:type="dxa"/>
          </w:tcPr>
          <w:p w14:paraId="794F2956" w14:textId="77777777" w:rsidR="00042E4F" w:rsidRPr="00042E4F" w:rsidRDefault="00042E4F" w:rsidP="008A3EA0">
            <w:pPr>
              <w:rPr>
                <w:rFonts w:ascii="Arial" w:hAnsi="Arial" w:cs="Arial"/>
              </w:rPr>
            </w:pPr>
            <w:r w:rsidRPr="00042E4F">
              <w:rPr>
                <w:rFonts w:ascii="Arial" w:hAnsi="Arial" w:cs="Arial"/>
              </w:rPr>
              <w:t xml:space="preserve">PC12 </w:t>
            </w:r>
          </w:p>
        </w:tc>
        <w:tc>
          <w:tcPr>
            <w:tcW w:w="2254" w:type="dxa"/>
          </w:tcPr>
          <w:p w14:paraId="6CF1B8A2" w14:textId="77777777" w:rsidR="00042E4F" w:rsidRPr="00042E4F" w:rsidRDefault="00042E4F" w:rsidP="008A3EA0">
            <w:pPr>
              <w:rPr>
                <w:rFonts w:ascii="Arial" w:hAnsi="Arial" w:cs="Arial"/>
              </w:rPr>
            </w:pPr>
            <w:r w:rsidRPr="00042E4F">
              <w:rPr>
                <w:rFonts w:ascii="Arial" w:hAnsi="Arial" w:cs="Arial"/>
              </w:rPr>
              <w:t>0.07</w:t>
            </w:r>
          </w:p>
        </w:tc>
        <w:tc>
          <w:tcPr>
            <w:tcW w:w="2254" w:type="dxa"/>
          </w:tcPr>
          <w:p w14:paraId="10450A60" w14:textId="77777777" w:rsidR="00042E4F" w:rsidRPr="00042E4F" w:rsidRDefault="00042E4F" w:rsidP="008A3EA0">
            <w:pPr>
              <w:rPr>
                <w:rFonts w:ascii="Arial" w:hAnsi="Arial" w:cs="Arial"/>
              </w:rPr>
            </w:pPr>
            <w:r w:rsidRPr="00042E4F">
              <w:rPr>
                <w:rFonts w:ascii="Arial" w:hAnsi="Arial" w:cs="Arial"/>
              </w:rPr>
              <w:t>0.541</w:t>
            </w:r>
          </w:p>
        </w:tc>
        <w:tc>
          <w:tcPr>
            <w:tcW w:w="2254" w:type="dxa"/>
          </w:tcPr>
          <w:p w14:paraId="43ABD187" w14:textId="77777777" w:rsidR="00042E4F" w:rsidRPr="00042E4F" w:rsidRDefault="00042E4F" w:rsidP="008A3EA0">
            <w:pPr>
              <w:rPr>
                <w:rFonts w:ascii="Arial" w:hAnsi="Arial" w:cs="Arial"/>
              </w:rPr>
            </w:pPr>
            <w:r w:rsidRPr="00042E4F">
              <w:rPr>
                <w:rFonts w:ascii="Arial" w:hAnsi="Arial" w:cs="Arial"/>
              </w:rPr>
              <w:t>99.848</w:t>
            </w:r>
          </w:p>
        </w:tc>
      </w:tr>
      <w:tr w:rsidR="00042E4F" w:rsidRPr="00042E4F" w14:paraId="575F5CEE" w14:textId="77777777" w:rsidTr="008A3EA0">
        <w:trPr>
          <w:trHeight w:val="283"/>
        </w:trPr>
        <w:tc>
          <w:tcPr>
            <w:tcW w:w="2254" w:type="dxa"/>
          </w:tcPr>
          <w:p w14:paraId="4853B8CD" w14:textId="77777777" w:rsidR="00042E4F" w:rsidRPr="00042E4F" w:rsidRDefault="00042E4F" w:rsidP="008A3EA0">
            <w:pPr>
              <w:rPr>
                <w:rFonts w:ascii="Arial" w:hAnsi="Arial" w:cs="Arial"/>
              </w:rPr>
            </w:pPr>
            <w:r w:rsidRPr="00042E4F">
              <w:rPr>
                <w:rFonts w:ascii="Arial" w:hAnsi="Arial" w:cs="Arial"/>
              </w:rPr>
              <w:t xml:space="preserve">PC13 </w:t>
            </w:r>
          </w:p>
        </w:tc>
        <w:tc>
          <w:tcPr>
            <w:tcW w:w="2254" w:type="dxa"/>
          </w:tcPr>
          <w:p w14:paraId="4EE5697D" w14:textId="77777777" w:rsidR="00042E4F" w:rsidRPr="00042E4F" w:rsidRDefault="00042E4F" w:rsidP="008A3EA0">
            <w:pPr>
              <w:rPr>
                <w:rFonts w:ascii="Arial" w:hAnsi="Arial" w:cs="Arial"/>
              </w:rPr>
            </w:pPr>
            <w:r w:rsidRPr="00042E4F">
              <w:rPr>
                <w:rFonts w:ascii="Arial" w:hAnsi="Arial" w:cs="Arial"/>
              </w:rPr>
              <w:t>0.02</w:t>
            </w:r>
          </w:p>
        </w:tc>
        <w:tc>
          <w:tcPr>
            <w:tcW w:w="2254" w:type="dxa"/>
          </w:tcPr>
          <w:p w14:paraId="520CB228"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4C1B88E3" w14:textId="77777777" w:rsidR="00042E4F" w:rsidRPr="00042E4F" w:rsidRDefault="00042E4F" w:rsidP="008A3EA0">
            <w:pPr>
              <w:rPr>
                <w:rFonts w:ascii="Arial" w:hAnsi="Arial" w:cs="Arial"/>
              </w:rPr>
            </w:pPr>
            <w:r w:rsidRPr="00042E4F">
              <w:rPr>
                <w:rFonts w:ascii="Arial" w:hAnsi="Arial" w:cs="Arial"/>
              </w:rPr>
              <w:t>100</w:t>
            </w:r>
          </w:p>
        </w:tc>
      </w:tr>
    </w:tbl>
    <w:p w14:paraId="007D08F5" w14:textId="77777777" w:rsidR="00042E4F" w:rsidRPr="00042E4F" w:rsidRDefault="00042E4F" w:rsidP="00042E4F">
      <w:pPr>
        <w:pStyle w:val="Body"/>
        <w:spacing w:after="0" w:line="360" w:lineRule="auto"/>
        <w:rPr>
          <w:rFonts w:ascii="Arial" w:eastAsia="Calibri" w:hAnsi="Arial" w:cs="Arial"/>
          <w:b/>
          <w:bCs/>
          <w:sz w:val="22"/>
          <w:szCs w:val="22"/>
          <w:lang w:val="en-IN"/>
        </w:rPr>
      </w:pPr>
    </w:p>
    <w:p w14:paraId="57CD4118"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ab/>
        <w:t xml:space="preserve">Principal component Analysis revelated a wide distribution of the scores for the 13 quantitative traits, indicating substantial diversity. The analysis summarized the variance structure using a few linear combinations of the variables, representing the proportion </w:t>
      </w:r>
      <w:proofErr w:type="spellStart"/>
      <w:r w:rsidRPr="00042E4F">
        <w:rPr>
          <w:rFonts w:ascii="Arial" w:eastAsia="Calibri" w:hAnsi="Arial" w:cs="Arial"/>
          <w:sz w:val="22"/>
          <w:szCs w:val="22"/>
          <w:lang w:val="en-IN"/>
        </w:rPr>
        <w:t>og</w:t>
      </w:r>
      <w:proofErr w:type="spellEnd"/>
      <w:r w:rsidRPr="00042E4F">
        <w:rPr>
          <w:rFonts w:ascii="Arial" w:eastAsia="Calibri" w:hAnsi="Arial" w:cs="Arial"/>
          <w:sz w:val="22"/>
          <w:szCs w:val="22"/>
          <w:lang w:val="en-IN"/>
        </w:rPr>
        <w:t xml:space="preserve"> variability. Thus, on the basis of factor loading, it was possible to identify an exact picture of the specific traits contributing most to the observed variability. Understanding genetic diversity is crucial for developing effective breeding strategies, forming heterotic groups and predicting the performance of future hybrids. </w:t>
      </w:r>
    </w:p>
    <w:p w14:paraId="7847285B"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ab/>
        <w:t xml:space="preserve">A scree plot is a graphical representation that arranges eigen values in descending order, illustration the percentage of variability explained by each principal component (PC). PC 1 showed highest variability 29.35% with an eigen value of 3.816, followed by a gradual decline for subsequent components. The plot with fig.no. 2 exhibited a steep curve initially followed by a bend and then a levelling off, highlighting the significant contribution of PC1 to the overall variability. The biplot between PC1 and PC2 explained the distribution and the nature of diversity among variables and the genotypes. The loading plot revealed high degree of variation across most genotypes and traits. The biplot clearly demonstrated significant variability among the genotypes and parameters. This study offers valuable insights into identifying parameters contributing to variability aiding in selection of suitable </w:t>
      </w:r>
      <w:r w:rsidRPr="00042E4F">
        <w:rPr>
          <w:rFonts w:ascii="Arial" w:eastAsia="Calibri" w:hAnsi="Arial" w:cs="Arial"/>
          <w:sz w:val="22"/>
          <w:szCs w:val="22"/>
          <w:lang w:val="en-IN"/>
        </w:rPr>
        <w:lastRenderedPageBreak/>
        <w:t>genotypes for breeding programs and crop improvement efforts focused on yield related traits.</w:t>
      </w:r>
    </w:p>
    <w:p w14:paraId="5CE43347"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noProof/>
          <w:sz w:val="22"/>
          <w:szCs w:val="22"/>
          <w:lang w:val="en-IN"/>
          <w14:ligatures w14:val="standardContextual"/>
        </w:rPr>
        <w:drawing>
          <wp:inline distT="0" distB="0" distL="0" distR="0" wp14:anchorId="2475CF9A" wp14:editId="56AA0C07">
            <wp:extent cx="5731510" cy="3237865"/>
            <wp:effectExtent l="0" t="0" r="2540" b="0"/>
            <wp:docPr id="47960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02550" name="Picture 479602550"/>
                    <pic:cNvPicPr/>
                  </pic:nvPicPr>
                  <pic:blipFill>
                    <a:blip r:embed="rId15">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39900D53" w14:textId="77777777" w:rsidR="00042E4F" w:rsidRPr="00042E4F" w:rsidRDefault="00042E4F" w:rsidP="00042E4F">
      <w:pPr>
        <w:pStyle w:val="Body"/>
        <w:spacing w:after="0" w:line="360" w:lineRule="auto"/>
        <w:rPr>
          <w:rFonts w:ascii="Arial" w:eastAsia="Calibri" w:hAnsi="Arial" w:cs="Arial"/>
          <w:sz w:val="22"/>
          <w:szCs w:val="22"/>
          <w:lang w:val="en-IN"/>
        </w:rPr>
      </w:pPr>
    </w:p>
    <w:p w14:paraId="665BFD85" w14:textId="4AAC219D" w:rsidR="00042E4F" w:rsidRPr="00042E4F" w:rsidRDefault="00042E4F" w:rsidP="00262BDC">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 xml:space="preserve">Fig. No. 2 Screen plot constructed based on thirteen principal component and </w:t>
      </w:r>
      <w:r w:rsidR="00262BDC">
        <w:rPr>
          <w:rFonts w:ascii="Arial" w:eastAsia="Calibri" w:hAnsi="Arial" w:cs="Arial"/>
          <w:b/>
          <w:bCs/>
          <w:sz w:val="22"/>
          <w:szCs w:val="22"/>
          <w:lang w:val="en-IN"/>
        </w:rPr>
        <w:t xml:space="preserve">   </w:t>
      </w:r>
      <w:r w:rsidRPr="00042E4F">
        <w:rPr>
          <w:rFonts w:ascii="Arial" w:eastAsia="Calibri" w:hAnsi="Arial" w:cs="Arial"/>
          <w:b/>
          <w:bCs/>
          <w:sz w:val="22"/>
          <w:szCs w:val="22"/>
          <w:lang w:val="en-IN"/>
        </w:rPr>
        <w:t>their Eigen values</w:t>
      </w:r>
    </w:p>
    <w:p w14:paraId="01E68166" w14:textId="77777777" w:rsidR="00262BDC" w:rsidRDefault="00262BDC" w:rsidP="00042E4F">
      <w:pPr>
        <w:pStyle w:val="Body"/>
        <w:spacing w:after="0" w:line="360" w:lineRule="auto"/>
        <w:rPr>
          <w:rFonts w:ascii="Arial" w:eastAsia="Calibri" w:hAnsi="Arial" w:cs="Arial"/>
          <w:b/>
          <w:bCs/>
          <w:sz w:val="22"/>
          <w:szCs w:val="22"/>
          <w:lang w:val="en-IN"/>
        </w:rPr>
      </w:pPr>
    </w:p>
    <w:p w14:paraId="7219C562" w14:textId="07F77822"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t xml:space="preserve">3.4 </w:t>
      </w:r>
      <w:r w:rsidR="00042E4F" w:rsidRPr="00042E4F">
        <w:rPr>
          <w:rFonts w:ascii="Arial" w:eastAsia="Calibri" w:hAnsi="Arial" w:cs="Arial"/>
          <w:b/>
          <w:bCs/>
          <w:sz w:val="22"/>
          <w:szCs w:val="22"/>
          <w:lang w:val="en-IN"/>
        </w:rPr>
        <w:t xml:space="preserve">Biplot Analysis </w:t>
      </w:r>
    </w:p>
    <w:p w14:paraId="61B63A49" w14:textId="77777777" w:rsidR="00042E4F" w:rsidRPr="00042E4F" w:rsidRDefault="00042E4F" w:rsidP="00042E4F">
      <w:pPr>
        <w:pStyle w:val="Body"/>
        <w:spacing w:after="0" w:line="360" w:lineRule="auto"/>
        <w:ind w:firstLine="720"/>
        <w:rPr>
          <w:rFonts w:ascii="Arial" w:eastAsia="Calibri" w:hAnsi="Arial" w:cs="Arial"/>
          <w:sz w:val="22"/>
          <w:szCs w:val="22"/>
        </w:rPr>
      </w:pPr>
      <w:r w:rsidRPr="00042E4F">
        <w:rPr>
          <w:rFonts w:ascii="Arial" w:eastAsia="Calibri" w:hAnsi="Arial" w:cs="Arial"/>
          <w:sz w:val="22"/>
          <w:szCs w:val="22"/>
          <w:lang w:val="en-IN"/>
        </w:rPr>
        <w:t>A biplot was generated and depicted in fig 3 to explore the relationships among variables and samples in a multivariate dataset using principal component analysis (PCA).</w:t>
      </w:r>
      <w:r w:rsidRPr="00042E4F">
        <w:rPr>
          <w:rFonts w:ascii="Arial" w:hAnsi="Arial" w:cs="Arial"/>
          <w:sz w:val="22"/>
          <w:szCs w:val="22"/>
          <w:lang w:eastAsia="en-IN"/>
        </w:rPr>
        <w:t xml:space="preserve"> </w:t>
      </w:r>
      <w:r w:rsidRPr="00042E4F">
        <w:rPr>
          <w:rFonts w:ascii="Arial" w:eastAsia="Calibri" w:hAnsi="Arial" w:cs="Arial"/>
          <w:sz w:val="22"/>
          <w:szCs w:val="22"/>
        </w:rPr>
        <w:t xml:space="preserve">The biplot depicts the first two principal components (PC1 and PC2), which together capture a significant proportion of the variance in the dataset. </w:t>
      </w:r>
      <w:r w:rsidRPr="00042E4F">
        <w:rPr>
          <w:rFonts w:ascii="Arial" w:eastAsia="Calibri" w:hAnsi="Arial" w:cs="Arial"/>
          <w:b/>
          <w:bCs/>
          <w:sz w:val="22"/>
          <w:szCs w:val="22"/>
        </w:rPr>
        <w:t>PC1</w:t>
      </w:r>
      <w:r w:rsidRPr="00042E4F">
        <w:rPr>
          <w:rFonts w:ascii="Arial" w:eastAsia="Calibri" w:hAnsi="Arial" w:cs="Arial"/>
          <w:sz w:val="22"/>
          <w:szCs w:val="22"/>
        </w:rPr>
        <w:t xml:space="preserve"> appears to represent the primary dimension of variability in the dataset, explaining the majority of variance.</w:t>
      </w:r>
      <w:r w:rsidRPr="00042E4F">
        <w:rPr>
          <w:rFonts w:ascii="Arial" w:eastAsia="Calibri" w:hAnsi="Arial" w:cs="Arial"/>
          <w:sz w:val="22"/>
          <w:szCs w:val="22"/>
          <w:lang w:val="en-IN"/>
        </w:rPr>
        <w:t xml:space="preserve"> </w:t>
      </w:r>
      <w:r w:rsidRPr="00042E4F">
        <w:rPr>
          <w:rFonts w:ascii="Arial" w:eastAsia="Calibri" w:hAnsi="Arial" w:cs="Arial"/>
          <w:b/>
          <w:bCs/>
          <w:sz w:val="22"/>
          <w:szCs w:val="22"/>
          <w:lang w:val="en-IN"/>
        </w:rPr>
        <w:t>PC2</w:t>
      </w:r>
      <w:r w:rsidRPr="00042E4F">
        <w:rPr>
          <w:rFonts w:ascii="Arial" w:eastAsia="Calibri" w:hAnsi="Arial" w:cs="Arial"/>
          <w:sz w:val="22"/>
          <w:szCs w:val="22"/>
          <w:lang w:val="en-IN"/>
        </w:rPr>
        <w:t xml:space="preserve"> adds a secondary layer of differentiation, orthogonal to PC1, contributing additional variability.</w:t>
      </w:r>
      <w:r w:rsidRPr="00042E4F">
        <w:rPr>
          <w:rFonts w:ascii="Arial" w:eastAsia="Calibri" w:hAnsi="Arial" w:cs="Arial"/>
          <w:sz w:val="22"/>
          <w:szCs w:val="22"/>
        </w:rPr>
        <w:t xml:space="preserve"> Variables </w:t>
      </w:r>
      <w:r w:rsidRPr="00042E4F">
        <w:rPr>
          <w:rFonts w:ascii="Arial" w:eastAsiaTheme="minorHAnsi" w:hAnsi="Arial" w:cs="Arial"/>
          <w:kern w:val="2"/>
          <w:sz w:val="22"/>
          <w:szCs w:val="22"/>
          <w:lang w:val="en-IN"/>
          <w14:ligatures w14:val="standardContextual"/>
        </w:rPr>
        <w:t xml:space="preserve">such as by number of seed per plant, biological yield and days to fifty percent flowering which are </w:t>
      </w:r>
      <w:r w:rsidRPr="00042E4F">
        <w:rPr>
          <w:rFonts w:ascii="Arial" w:eastAsia="Calibri" w:hAnsi="Arial" w:cs="Arial"/>
          <w:sz w:val="22"/>
          <w:szCs w:val="22"/>
        </w:rPr>
        <w:t xml:space="preserve">pointing in the same direction </w:t>
      </w:r>
      <w:r w:rsidRPr="00042E4F">
        <w:rPr>
          <w:rFonts w:ascii="Arial" w:eastAsia="Calibri" w:hAnsi="Arial" w:cs="Arial"/>
          <w:sz w:val="22"/>
          <w:szCs w:val="22"/>
          <w:lang w:val="en-IN"/>
        </w:rPr>
        <w:t>have a stronger influence on the variability captured by PC1 and PC2.</w:t>
      </w:r>
      <w:r w:rsidRPr="00042E4F">
        <w:rPr>
          <w:rFonts w:ascii="Arial" w:hAnsi="Arial" w:cs="Arial"/>
          <w:sz w:val="22"/>
          <w:szCs w:val="22"/>
          <w:lang w:eastAsia="en-IN"/>
        </w:rPr>
        <w:t xml:space="preserve"> </w:t>
      </w:r>
      <w:r w:rsidRPr="00042E4F">
        <w:rPr>
          <w:rFonts w:ascii="Arial" w:eastAsia="Calibri" w:hAnsi="Arial" w:cs="Arial"/>
          <w:sz w:val="22"/>
          <w:szCs w:val="22"/>
        </w:rPr>
        <w:t xml:space="preserve">Whereas days to maturity and number of seeds per pod are pointing in opposite directions are negatively correlated the position of accessions highlights their association with specific variables. Genotypes ICC 1248, ICC 2211, ICC 3002, </w:t>
      </w:r>
      <w:r w:rsidRPr="00042E4F">
        <w:rPr>
          <w:rFonts w:ascii="Arial" w:eastAsia="Calibri" w:hAnsi="Arial" w:cs="Arial"/>
          <w:sz w:val="22"/>
          <w:szCs w:val="22"/>
        </w:rPr>
        <w:lastRenderedPageBreak/>
        <w:t xml:space="preserve">ICC2300, ICC 86 are highly influenced by number for seed per plant and number of seed per pod. Variables like number of seed per plant, number of seed per pod and biological yield are the dominant contribution for PC1 and PC2 due to wide spread point. The spread of points across PC1 and PC2 reflect significant variability in data set </w:t>
      </w:r>
    </w:p>
    <w:p w14:paraId="26E6DBC3" w14:textId="77777777" w:rsidR="00042E4F" w:rsidRPr="00042E4F" w:rsidRDefault="00042E4F" w:rsidP="00042E4F">
      <w:pPr>
        <w:pStyle w:val="Body"/>
        <w:spacing w:after="0" w:line="360" w:lineRule="auto"/>
        <w:ind w:left="720"/>
        <w:rPr>
          <w:rFonts w:ascii="Arial" w:eastAsia="Calibri" w:hAnsi="Arial" w:cs="Arial"/>
          <w:b/>
          <w:bCs/>
          <w:sz w:val="22"/>
          <w:szCs w:val="22"/>
        </w:rPr>
      </w:pPr>
      <w:r w:rsidRPr="00042E4F">
        <w:rPr>
          <w:rFonts w:ascii="Arial" w:eastAsia="Calibri" w:hAnsi="Arial" w:cs="Arial"/>
          <w:b/>
          <w:bCs/>
          <w:noProof/>
          <w:sz w:val="22"/>
          <w:szCs w:val="22"/>
          <w14:ligatures w14:val="standardContextual"/>
        </w:rPr>
        <w:drawing>
          <wp:inline distT="0" distB="0" distL="0" distR="0" wp14:anchorId="549C5484" wp14:editId="0C631BFB">
            <wp:extent cx="5731510" cy="3237865"/>
            <wp:effectExtent l="0" t="0" r="2540" b="635"/>
            <wp:docPr id="204504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1492" name="Picture 2045041492"/>
                    <pic:cNvPicPr/>
                  </pic:nvPicPr>
                  <pic:blipFill>
                    <a:blip r:embed="rId16">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01898822" w14:textId="77777777" w:rsidR="00042E4F" w:rsidRPr="00042E4F" w:rsidRDefault="00042E4F" w:rsidP="00042E4F">
      <w:pPr>
        <w:pStyle w:val="Body"/>
        <w:spacing w:after="0" w:line="360" w:lineRule="auto"/>
        <w:ind w:left="720"/>
        <w:jc w:val="center"/>
        <w:rPr>
          <w:rFonts w:ascii="Arial" w:eastAsia="Calibri" w:hAnsi="Arial" w:cs="Arial"/>
          <w:b/>
          <w:bCs/>
          <w:sz w:val="22"/>
          <w:szCs w:val="22"/>
        </w:rPr>
      </w:pPr>
      <w:r w:rsidRPr="00042E4F">
        <w:rPr>
          <w:rFonts w:ascii="Arial" w:eastAsia="Calibri" w:hAnsi="Arial" w:cs="Arial"/>
          <w:sz w:val="22"/>
          <w:szCs w:val="22"/>
          <w:lang w:val="en-IN"/>
        </w:rPr>
        <w:t xml:space="preserve"> </w:t>
      </w:r>
      <w:r w:rsidRPr="00042E4F">
        <w:rPr>
          <w:rFonts w:ascii="Arial" w:eastAsia="Calibri" w:hAnsi="Arial" w:cs="Arial"/>
          <w:b/>
          <w:bCs/>
          <w:sz w:val="22"/>
          <w:szCs w:val="22"/>
          <w:lang w:val="en-IN"/>
        </w:rPr>
        <w:t>Fig. No. 3 Distribution of 35 chickpea genotypes based on principal component PC1and PC2</w:t>
      </w:r>
    </w:p>
    <w:p w14:paraId="623F619D" w14:textId="77777777" w:rsidR="00262BDC" w:rsidRDefault="00262BDC" w:rsidP="00042E4F">
      <w:pPr>
        <w:pStyle w:val="Body"/>
        <w:spacing w:after="0" w:line="360" w:lineRule="auto"/>
        <w:rPr>
          <w:rFonts w:ascii="Arial" w:eastAsia="Calibri" w:hAnsi="Arial" w:cs="Arial"/>
          <w:b/>
          <w:bCs/>
          <w:sz w:val="22"/>
          <w:szCs w:val="22"/>
          <w:lang w:val="en-IN"/>
        </w:rPr>
      </w:pPr>
    </w:p>
    <w:p w14:paraId="14382DFC" w14:textId="015CF96E"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t xml:space="preserve">3.5 </w:t>
      </w:r>
      <w:r w:rsidR="00042E4F" w:rsidRPr="00042E4F">
        <w:rPr>
          <w:rFonts w:ascii="Arial" w:eastAsia="Calibri" w:hAnsi="Arial" w:cs="Arial"/>
          <w:b/>
          <w:bCs/>
          <w:sz w:val="22"/>
          <w:szCs w:val="22"/>
          <w:lang w:val="en-IN"/>
        </w:rPr>
        <w:t>Cluster analysis</w:t>
      </w:r>
    </w:p>
    <w:p w14:paraId="4A48E7C7" w14:textId="77777777" w:rsidR="00042E4F" w:rsidRPr="00042E4F" w:rsidRDefault="00042E4F" w:rsidP="00042E4F">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Cluster analysis is a valuable method for classifying the data, enabling the division of the genetic material into distinct homogenous groupings.  It helps categorize genotypes based on their morpho-genetic traits. This technique works by reducing variance within each group, while maximizing the variance between different groups, making it useful for identifying outliers. In the present study 35 accessions were classified into six clusters based on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values using the Tocher method. The distribution of accessions across the clusters varied are summarized in the table 3. Among six clusters, Cluster II was the largest comprising of 11 accessions followed by Cluster V with 10 accessions. Cluster VI included had 6 accessions, while Cluster </w:t>
      </w:r>
      <w:r w:rsidRPr="00042E4F">
        <w:rPr>
          <w:rFonts w:ascii="Arial" w:eastAsia="Calibri" w:hAnsi="Arial" w:cs="Arial"/>
          <w:sz w:val="22"/>
          <w:szCs w:val="22"/>
          <w:lang w:val="en-IN"/>
        </w:rPr>
        <w:lastRenderedPageBreak/>
        <w:t xml:space="preserve">IV contained 3 accessions, Cluster I Comprised 2 accessions and Cluster </w:t>
      </w:r>
      <w:r w:rsidRPr="00042E4F">
        <w:rPr>
          <w:rFonts w:ascii="Arial" w:eastAsia="Calibri" w:hAnsi="Arial" w:cs="Arial"/>
          <w:iCs/>
          <w:sz w:val="22"/>
          <w:szCs w:val="22"/>
          <w:lang w:val="en-IN"/>
        </w:rPr>
        <w:t xml:space="preserve">III </w:t>
      </w:r>
      <w:r w:rsidRPr="00042E4F">
        <w:rPr>
          <w:rFonts w:ascii="Arial" w:eastAsia="Calibri" w:hAnsi="Arial" w:cs="Arial"/>
          <w:sz w:val="22"/>
          <w:szCs w:val="22"/>
          <w:lang w:val="en-IN"/>
        </w:rPr>
        <w:t>had only 1 accession represented in form of dendrogram in (Fig. No.4).</w:t>
      </w:r>
    </w:p>
    <w:p w14:paraId="13343E6D" w14:textId="77777777" w:rsidR="00262BDC" w:rsidRDefault="00262BDC" w:rsidP="00042E4F">
      <w:pPr>
        <w:pStyle w:val="Body"/>
        <w:spacing w:after="0" w:line="360" w:lineRule="auto"/>
        <w:jc w:val="center"/>
        <w:rPr>
          <w:rFonts w:ascii="Arial" w:eastAsia="Calibri" w:hAnsi="Arial" w:cs="Arial"/>
          <w:b/>
          <w:bCs/>
          <w:sz w:val="22"/>
          <w:szCs w:val="22"/>
          <w:lang w:val="en-IN"/>
        </w:rPr>
      </w:pPr>
    </w:p>
    <w:p w14:paraId="761B6911" w14:textId="77777777" w:rsidR="00262BDC" w:rsidRDefault="00262BDC" w:rsidP="00042E4F">
      <w:pPr>
        <w:pStyle w:val="Body"/>
        <w:spacing w:after="0" w:line="360" w:lineRule="auto"/>
        <w:jc w:val="center"/>
        <w:rPr>
          <w:rFonts w:ascii="Arial" w:eastAsia="Calibri" w:hAnsi="Arial" w:cs="Arial"/>
          <w:b/>
          <w:bCs/>
          <w:sz w:val="22"/>
          <w:szCs w:val="22"/>
          <w:lang w:val="en-IN"/>
        </w:rPr>
      </w:pPr>
    </w:p>
    <w:p w14:paraId="69F08A5B" w14:textId="1B85C676"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Table 3: Genotypes included under different Clusters.</w:t>
      </w:r>
    </w:p>
    <w:tbl>
      <w:tblPr>
        <w:tblStyle w:val="TableGrid"/>
        <w:tblW w:w="0" w:type="auto"/>
        <w:tblLook w:val="04A0" w:firstRow="1" w:lastRow="0" w:firstColumn="1" w:lastColumn="0" w:noHBand="0" w:noVBand="1"/>
      </w:tblPr>
      <w:tblGrid>
        <w:gridCol w:w="1746"/>
        <w:gridCol w:w="6452"/>
      </w:tblGrid>
      <w:tr w:rsidR="00042E4F" w:rsidRPr="00042E4F" w14:paraId="4BC889A3" w14:textId="77777777" w:rsidTr="008A3EA0">
        <w:tc>
          <w:tcPr>
            <w:tcW w:w="1838" w:type="dxa"/>
          </w:tcPr>
          <w:p w14:paraId="4BF8AB1C"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Clusters</w:t>
            </w:r>
          </w:p>
        </w:tc>
        <w:tc>
          <w:tcPr>
            <w:tcW w:w="7178" w:type="dxa"/>
          </w:tcPr>
          <w:p w14:paraId="1DC93A26"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Genotypes included in the cluster</w:t>
            </w:r>
          </w:p>
        </w:tc>
      </w:tr>
      <w:tr w:rsidR="00042E4F" w:rsidRPr="00042E4F" w14:paraId="46A891AF" w14:textId="77777777" w:rsidTr="008A3EA0">
        <w:tc>
          <w:tcPr>
            <w:tcW w:w="1838" w:type="dxa"/>
          </w:tcPr>
          <w:p w14:paraId="67551724"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w:t>
            </w:r>
          </w:p>
        </w:tc>
        <w:tc>
          <w:tcPr>
            <w:tcW w:w="7178" w:type="dxa"/>
          </w:tcPr>
          <w:p w14:paraId="4665B39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JG-16, BGD-72</w:t>
            </w:r>
          </w:p>
        </w:tc>
      </w:tr>
      <w:tr w:rsidR="00042E4F" w:rsidRPr="00042E4F" w14:paraId="1695141F" w14:textId="77777777" w:rsidTr="008A3EA0">
        <w:tc>
          <w:tcPr>
            <w:tcW w:w="1838" w:type="dxa"/>
          </w:tcPr>
          <w:p w14:paraId="4BE9C5E2"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w:t>
            </w:r>
          </w:p>
        </w:tc>
        <w:tc>
          <w:tcPr>
            <w:tcW w:w="7178" w:type="dxa"/>
          </w:tcPr>
          <w:p w14:paraId="62594AB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Vaibhav, JG-14, IPC-0528, IPCK-1185, IPC-0459, IPC-57-29, NBEG-49, IPG-08-103, GNG-1958, King Ganesh, IPC-0566</w:t>
            </w:r>
          </w:p>
        </w:tc>
      </w:tr>
      <w:tr w:rsidR="00042E4F" w:rsidRPr="00042E4F" w14:paraId="2546034F" w14:textId="77777777" w:rsidTr="008A3EA0">
        <w:tc>
          <w:tcPr>
            <w:tcW w:w="1838" w:type="dxa"/>
          </w:tcPr>
          <w:p w14:paraId="7031AC78"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III</w:t>
            </w:r>
          </w:p>
        </w:tc>
        <w:tc>
          <w:tcPr>
            <w:tcW w:w="7178" w:type="dxa"/>
          </w:tcPr>
          <w:p w14:paraId="3CB2752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ICC-12007</w:t>
            </w:r>
          </w:p>
        </w:tc>
      </w:tr>
      <w:tr w:rsidR="00042E4F" w:rsidRPr="00042E4F" w14:paraId="13BDBE55" w14:textId="77777777" w:rsidTr="008A3EA0">
        <w:tc>
          <w:tcPr>
            <w:tcW w:w="1838" w:type="dxa"/>
          </w:tcPr>
          <w:p w14:paraId="09F9BDE0"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IV</w:t>
            </w:r>
          </w:p>
        </w:tc>
        <w:tc>
          <w:tcPr>
            <w:tcW w:w="7178" w:type="dxa"/>
          </w:tcPr>
          <w:p w14:paraId="4CF5FB7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2300, ICC 12360, ICC 2411</w:t>
            </w:r>
          </w:p>
        </w:tc>
      </w:tr>
      <w:tr w:rsidR="00042E4F" w:rsidRPr="00042E4F" w14:paraId="366750FB" w14:textId="77777777" w:rsidTr="008A3EA0">
        <w:tc>
          <w:tcPr>
            <w:tcW w:w="1838" w:type="dxa"/>
          </w:tcPr>
          <w:p w14:paraId="713B8723"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w:t>
            </w:r>
          </w:p>
        </w:tc>
        <w:tc>
          <w:tcPr>
            <w:tcW w:w="7178" w:type="dxa"/>
          </w:tcPr>
          <w:p w14:paraId="13BC35C4"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764, ICC 3115, ICC 313, ICC 448, ICC 2355, ICC 3013, ICC 2211, ICC 1248, ICC 3488, ICC 86, ICC 1202</w:t>
            </w:r>
          </w:p>
        </w:tc>
      </w:tr>
      <w:tr w:rsidR="00042E4F" w:rsidRPr="00042E4F" w14:paraId="494086B3" w14:textId="77777777" w:rsidTr="008A3EA0">
        <w:tc>
          <w:tcPr>
            <w:tcW w:w="1838" w:type="dxa"/>
          </w:tcPr>
          <w:p w14:paraId="349A908A"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VI</w:t>
            </w:r>
          </w:p>
        </w:tc>
        <w:tc>
          <w:tcPr>
            <w:tcW w:w="7178" w:type="dxa"/>
          </w:tcPr>
          <w:p w14:paraId="28A7D26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3002, ICC 2198, ICC 2233, ICC 3230, ICC 6068, PUSA-362</w:t>
            </w:r>
          </w:p>
        </w:tc>
      </w:tr>
    </w:tbl>
    <w:p w14:paraId="4B7C5878" w14:textId="77777777"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b/>
          <w:bCs/>
          <w:sz w:val="22"/>
          <w:szCs w:val="22"/>
          <w:lang w:val="en-IN"/>
        </w:rPr>
        <w:t xml:space="preserve"> </w:t>
      </w:r>
    </w:p>
    <w:p w14:paraId="7C5ACC75" w14:textId="77777777"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b/>
          <w:bCs/>
          <w:noProof/>
          <w:sz w:val="22"/>
          <w:szCs w:val="22"/>
          <w:lang w:val="en-IN"/>
          <w14:ligatures w14:val="standardContextual"/>
        </w:rPr>
        <w:lastRenderedPageBreak/>
        <w:drawing>
          <wp:inline distT="0" distB="0" distL="0" distR="0" wp14:anchorId="51351F5C" wp14:editId="6BA547F9">
            <wp:extent cx="5486411" cy="5486411"/>
            <wp:effectExtent l="0" t="0" r="0" b="0"/>
            <wp:docPr id="20605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7433" name="Picture 2060574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11" cy="5486411"/>
                    </a:xfrm>
                    <a:prstGeom prst="rect">
                      <a:avLst/>
                    </a:prstGeom>
                  </pic:spPr>
                </pic:pic>
              </a:graphicData>
            </a:graphic>
          </wp:inline>
        </w:drawing>
      </w:r>
    </w:p>
    <w:p w14:paraId="42628EAD" w14:textId="77777777" w:rsidR="00042E4F" w:rsidRPr="00042E4F" w:rsidRDefault="00042E4F" w:rsidP="00042E4F">
      <w:pPr>
        <w:pStyle w:val="Body"/>
        <w:spacing w:after="0" w:line="360" w:lineRule="auto"/>
        <w:ind w:left="720"/>
        <w:jc w:val="center"/>
        <w:rPr>
          <w:rFonts w:ascii="Arial" w:eastAsia="Calibri" w:hAnsi="Arial" w:cs="Arial"/>
          <w:b/>
          <w:bCs/>
          <w:sz w:val="22"/>
          <w:szCs w:val="22"/>
        </w:rPr>
      </w:pPr>
      <w:r w:rsidRPr="00042E4F">
        <w:rPr>
          <w:rFonts w:ascii="Arial" w:eastAsia="Calibri" w:hAnsi="Arial" w:cs="Arial"/>
          <w:b/>
          <w:bCs/>
          <w:sz w:val="22"/>
          <w:szCs w:val="22"/>
          <w:lang w:val="en-IN"/>
        </w:rPr>
        <w:t>Fig. No. 4 Distribution of 35 chickpea genotypes in the dendrogram</w:t>
      </w:r>
    </w:p>
    <w:p w14:paraId="4B23B7B2" w14:textId="77777777" w:rsidR="00790ADA" w:rsidRDefault="00790ADA" w:rsidP="00441B6F">
      <w:pPr>
        <w:pStyle w:val="Body"/>
        <w:spacing w:after="0"/>
        <w:rPr>
          <w:rFonts w:ascii="Arial" w:eastAsia="Calibri" w:hAnsi="Arial" w:cs="Arial"/>
          <w:b/>
          <w:bCs/>
          <w:sz w:val="22"/>
          <w:szCs w:val="22"/>
          <w:lang w:val="en-IN"/>
        </w:rPr>
      </w:pPr>
    </w:p>
    <w:p w14:paraId="2790977D" w14:textId="77777777" w:rsidR="00042E4F" w:rsidRPr="00042E4F" w:rsidRDefault="00042E4F" w:rsidP="00441B6F">
      <w:pPr>
        <w:pStyle w:val="Body"/>
        <w:spacing w:after="0"/>
        <w:rPr>
          <w:rFonts w:ascii="Arial" w:hAnsi="Arial" w:cs="Arial"/>
        </w:rPr>
      </w:pPr>
    </w:p>
    <w:p w14:paraId="344B02C7" w14:textId="77777777" w:rsidR="00B01FCD" w:rsidRPr="00042E4F" w:rsidRDefault="00000F8F" w:rsidP="00441B6F">
      <w:pPr>
        <w:pStyle w:val="ConcHead"/>
        <w:spacing w:after="0"/>
        <w:jc w:val="both"/>
        <w:rPr>
          <w:rFonts w:ascii="Arial" w:hAnsi="Arial" w:cs="Arial"/>
        </w:rPr>
      </w:pPr>
      <w:r w:rsidRPr="00042E4F">
        <w:rPr>
          <w:rFonts w:ascii="Arial" w:hAnsi="Arial" w:cs="Arial"/>
        </w:rPr>
        <w:t xml:space="preserve">4. </w:t>
      </w:r>
      <w:r w:rsidR="00B01FCD" w:rsidRPr="00042E4F">
        <w:rPr>
          <w:rFonts w:ascii="Arial" w:hAnsi="Arial" w:cs="Arial"/>
        </w:rPr>
        <w:t>Conclusion</w:t>
      </w:r>
    </w:p>
    <w:p w14:paraId="1BB76288" w14:textId="77777777" w:rsidR="006E70B6" w:rsidRPr="006E70B6" w:rsidRDefault="006E70B6" w:rsidP="006E70B6">
      <w:pPr>
        <w:pStyle w:val="Body"/>
        <w:spacing w:after="0" w:line="360" w:lineRule="auto"/>
        <w:ind w:firstLine="720"/>
        <w:rPr>
          <w:rFonts w:ascii="Arial" w:eastAsia="Calibri" w:hAnsi="Arial" w:cs="Arial"/>
          <w:sz w:val="22"/>
          <w:szCs w:val="22"/>
        </w:rPr>
      </w:pPr>
    </w:p>
    <w:p w14:paraId="7928BD9B" w14:textId="1054AE82" w:rsidR="006E70B6" w:rsidRPr="006E70B6" w:rsidRDefault="006E70B6" w:rsidP="006E70B6">
      <w:pPr>
        <w:pStyle w:val="Body"/>
        <w:spacing w:after="0" w:line="360" w:lineRule="auto"/>
        <w:ind w:firstLine="720"/>
        <w:rPr>
          <w:rFonts w:ascii="Arial" w:eastAsia="Calibri" w:hAnsi="Arial" w:cs="Arial"/>
          <w:sz w:val="22"/>
          <w:szCs w:val="22"/>
        </w:rPr>
      </w:pPr>
      <w:r w:rsidRPr="006E70B6">
        <w:rPr>
          <w:rFonts w:ascii="Arial" w:eastAsia="Calibri" w:hAnsi="Arial" w:cs="Arial"/>
          <w:sz w:val="22"/>
          <w:szCs w:val="22"/>
        </w:rPr>
        <w:t xml:space="preserve">The results of this study provide a comprehensive analysis of the genetic variability, diversity, and trait associations in chickpea, offering valuable insights for future breeding programs aimed at improving yield. Significant genetic variation was observed across the 35 chickpea genotypes for various agronomic traits, with promising candidates identified for key traits such as seed yield, number of seeds per </w:t>
      </w:r>
      <w:r w:rsidRPr="006E70B6">
        <w:rPr>
          <w:rFonts w:ascii="Arial" w:eastAsia="Calibri" w:hAnsi="Arial" w:cs="Arial"/>
          <w:sz w:val="22"/>
          <w:szCs w:val="22"/>
        </w:rPr>
        <w:lastRenderedPageBreak/>
        <w:t>plant, biological yield, and harvest index. The positive correlations between seed yield and traits like biological yield and 100 seed weight underscore their potential as selection criteria in breeding programs.</w:t>
      </w:r>
    </w:p>
    <w:p w14:paraId="2AFEE7EF" w14:textId="77777777" w:rsidR="006E70B6" w:rsidRPr="006E70B6" w:rsidRDefault="006E70B6" w:rsidP="006E70B6">
      <w:pPr>
        <w:pStyle w:val="Body"/>
        <w:spacing w:after="0" w:line="360" w:lineRule="auto"/>
        <w:ind w:firstLine="720"/>
        <w:rPr>
          <w:rFonts w:ascii="Arial" w:eastAsia="Calibri" w:hAnsi="Arial" w:cs="Arial"/>
          <w:sz w:val="22"/>
          <w:szCs w:val="22"/>
        </w:rPr>
      </w:pPr>
      <w:r w:rsidRPr="006E70B6">
        <w:rPr>
          <w:rFonts w:ascii="Arial" w:eastAsia="Calibri" w:hAnsi="Arial" w:cs="Arial"/>
          <w:sz w:val="22"/>
          <w:szCs w:val="22"/>
        </w:rPr>
        <w:t xml:space="preserve">Principal component analysis and cluster analysis confirmed substantial genetic diversity among the genotypes, which can be leveraged for developing high-yielding and adaptive chickpea varieties. The results emphasize the importance of selecting traits with high heritability and genetic gain, such as the number of seeds per plant and biological yield, for improving chickpea productivity </w:t>
      </w:r>
      <w:proofErr w:type="gramStart"/>
      <w:r w:rsidRPr="006E70B6">
        <w:rPr>
          <w:rFonts w:ascii="Arial" w:eastAsia="Calibri" w:hAnsi="Arial" w:cs="Arial"/>
          <w:sz w:val="22"/>
          <w:szCs w:val="22"/>
        </w:rPr>
        <w:t>By</w:t>
      </w:r>
      <w:proofErr w:type="gramEnd"/>
      <w:r w:rsidRPr="006E70B6">
        <w:rPr>
          <w:rFonts w:ascii="Arial" w:eastAsia="Calibri" w:hAnsi="Arial" w:cs="Arial"/>
          <w:sz w:val="22"/>
          <w:szCs w:val="22"/>
        </w:rPr>
        <w:t xml:space="preserve"> utilizing these findings, breeders can make informed decisions to enhance chickpea production, particularly in regions where it serves as a crucial protein source for the population.</w:t>
      </w:r>
    </w:p>
    <w:p w14:paraId="3CB66156" w14:textId="77777777" w:rsidR="00790ADA" w:rsidRPr="00042E4F" w:rsidRDefault="00790ADA" w:rsidP="00441B6F">
      <w:pPr>
        <w:pStyle w:val="ConcHead"/>
        <w:spacing w:after="0"/>
        <w:jc w:val="both"/>
        <w:rPr>
          <w:rFonts w:ascii="Arial" w:hAnsi="Arial" w:cs="Arial"/>
        </w:rPr>
      </w:pPr>
    </w:p>
    <w:p w14:paraId="3145291C" w14:textId="77777777" w:rsidR="003123DD" w:rsidRPr="00042E4F" w:rsidRDefault="003123DD" w:rsidP="00441B6F">
      <w:pPr>
        <w:pStyle w:val="ReferHead"/>
        <w:spacing w:after="0"/>
        <w:jc w:val="both"/>
        <w:rPr>
          <w:rFonts w:ascii="Arial" w:hAnsi="Arial" w:cs="Arial"/>
        </w:rPr>
      </w:pPr>
    </w:p>
    <w:p w14:paraId="02E4701E" w14:textId="77777777" w:rsidR="00B01FCD" w:rsidRPr="00042E4F" w:rsidRDefault="00B01FCD" w:rsidP="00441B6F">
      <w:pPr>
        <w:pStyle w:val="ReferHead"/>
        <w:spacing w:after="0"/>
        <w:jc w:val="both"/>
        <w:rPr>
          <w:rFonts w:ascii="Arial" w:hAnsi="Arial" w:cs="Arial"/>
        </w:rPr>
      </w:pPr>
      <w:r w:rsidRPr="00042E4F">
        <w:rPr>
          <w:rFonts w:ascii="Arial" w:hAnsi="Arial" w:cs="Arial"/>
        </w:rPr>
        <w:t>References</w:t>
      </w:r>
    </w:p>
    <w:p w14:paraId="10ADDF15" w14:textId="77777777" w:rsidR="00790ADA" w:rsidRPr="00042E4F" w:rsidRDefault="00790ADA" w:rsidP="00441B6F">
      <w:pPr>
        <w:pStyle w:val="ReferHead"/>
        <w:spacing w:after="0"/>
        <w:jc w:val="both"/>
        <w:rPr>
          <w:rFonts w:ascii="Arial" w:hAnsi="Arial" w:cs="Arial"/>
        </w:rPr>
      </w:pPr>
    </w:p>
    <w:p w14:paraId="14AA4C07" w14:textId="77777777" w:rsidR="00B54ECC" w:rsidRPr="005C6E2E" w:rsidRDefault="00B54ECC" w:rsidP="00B54ECC">
      <w:pPr>
        <w:pStyle w:val="Body"/>
        <w:spacing w:after="0" w:line="360" w:lineRule="auto"/>
        <w:rPr>
          <w:rFonts w:ascii="Times New Roman" w:eastAsia="Calibri" w:hAnsi="Times New Roman"/>
          <w:sz w:val="24"/>
          <w:szCs w:val="24"/>
        </w:rPr>
      </w:pPr>
      <w:r w:rsidRPr="00A6689C">
        <w:rPr>
          <w:rFonts w:ascii="Times New Roman" w:eastAsia="Calibri" w:hAnsi="Times New Roman"/>
          <w:sz w:val="24"/>
          <w:szCs w:val="24"/>
          <w:lang w:val="en-IN"/>
        </w:rPr>
        <w:t>encouragement, and sacrifices, which have been a constant source of motivation throughout this research journey.</w:t>
      </w:r>
    </w:p>
    <w:p w14:paraId="643360AA" w14:textId="77777777" w:rsidR="00B54ECC" w:rsidRPr="0086418D" w:rsidRDefault="00B54ECC" w:rsidP="00B54ECC">
      <w:pPr>
        <w:pStyle w:val="Body"/>
        <w:spacing w:after="0" w:line="360" w:lineRule="auto"/>
        <w:rPr>
          <w:rFonts w:ascii="Times New Roman" w:eastAsia="Calibri" w:hAnsi="Times New Roman"/>
          <w:b/>
          <w:bCs/>
          <w:sz w:val="24"/>
          <w:szCs w:val="24"/>
          <w:lang w:val="en-IN"/>
        </w:rPr>
      </w:pPr>
      <w:r w:rsidRPr="0086418D">
        <w:rPr>
          <w:rFonts w:ascii="Times New Roman" w:eastAsia="Calibri" w:hAnsi="Times New Roman"/>
          <w:b/>
          <w:bCs/>
          <w:sz w:val="24"/>
          <w:szCs w:val="24"/>
          <w:lang w:val="en-IN"/>
        </w:rPr>
        <w:t>Reference</w:t>
      </w:r>
    </w:p>
    <w:p w14:paraId="22103579" w14:textId="67891892"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Aarif, M., Rastogi, N. K., Johnson, P. L. and </w:t>
      </w:r>
      <w:proofErr w:type="spellStart"/>
      <w:r w:rsidRPr="00B54ECC">
        <w:rPr>
          <w:rFonts w:ascii="Arial" w:hAnsi="Arial" w:cs="Arial"/>
          <w:sz w:val="22"/>
          <w:szCs w:val="22"/>
        </w:rPr>
        <w:t>Chandrakar</w:t>
      </w:r>
      <w:proofErr w:type="spellEnd"/>
      <w:r w:rsidRPr="00B54ECC">
        <w:rPr>
          <w:rFonts w:ascii="Arial" w:hAnsi="Arial" w:cs="Arial"/>
          <w:sz w:val="22"/>
          <w:szCs w:val="22"/>
        </w:rPr>
        <w:t>, P. K., 2014</w:t>
      </w:r>
      <w:r w:rsidRPr="00B54ECC">
        <w:rPr>
          <w:rFonts w:ascii="Arial" w:hAnsi="Arial" w:cs="Arial"/>
          <w:b/>
          <w:bCs/>
          <w:sz w:val="22"/>
          <w:szCs w:val="22"/>
        </w:rPr>
        <w:t>.</w:t>
      </w:r>
      <w:r w:rsidRPr="00B54ECC">
        <w:rPr>
          <w:rFonts w:ascii="Arial" w:hAnsi="Arial" w:cs="Arial"/>
          <w:sz w:val="22"/>
          <w:szCs w:val="22"/>
        </w:rPr>
        <w:t xml:space="preserve"> “Genetic analysis</w:t>
      </w:r>
      <w:r w:rsidR="00925009">
        <w:rPr>
          <w:rFonts w:ascii="Arial" w:hAnsi="Arial" w:cs="Arial"/>
          <w:sz w:val="22"/>
          <w:szCs w:val="22"/>
        </w:rPr>
        <w:t xml:space="preserve"> </w:t>
      </w:r>
      <w:r w:rsidRPr="00B54ECC">
        <w:rPr>
          <w:rFonts w:ascii="Arial" w:hAnsi="Arial" w:cs="Arial"/>
          <w:sz w:val="22"/>
          <w:szCs w:val="22"/>
        </w:rPr>
        <w:t>of seed yield and its attributing traits in chickpea (Cicer</w:t>
      </w:r>
      <w:r w:rsidRPr="00B54ECC">
        <w:rPr>
          <w:rFonts w:ascii="Arial" w:hAnsi="Arial" w:cs="Arial"/>
          <w:i/>
          <w:iCs/>
          <w:sz w:val="22"/>
          <w:szCs w:val="22"/>
        </w:rPr>
        <w:t xml:space="preserve"> arietinum L</w:t>
      </w:r>
      <w:r w:rsidRPr="00B54ECC">
        <w:rPr>
          <w:rFonts w:ascii="Arial" w:hAnsi="Arial" w:cs="Arial"/>
          <w:sz w:val="22"/>
          <w:szCs w:val="22"/>
        </w:rPr>
        <w:t xml:space="preserve">.)”. </w:t>
      </w:r>
      <w:r w:rsidRPr="00B54ECC">
        <w:rPr>
          <w:rFonts w:ascii="Arial" w:hAnsi="Arial" w:cs="Arial"/>
          <w:i/>
          <w:iCs/>
          <w:sz w:val="22"/>
          <w:szCs w:val="22"/>
        </w:rPr>
        <w:t>Journal of Food legumes</w:t>
      </w:r>
      <w:r w:rsidRPr="00B54ECC">
        <w:rPr>
          <w:rFonts w:ascii="Arial" w:hAnsi="Arial" w:cs="Arial"/>
          <w:sz w:val="22"/>
          <w:szCs w:val="22"/>
        </w:rPr>
        <w:t xml:space="preserve">, </w:t>
      </w:r>
      <w:r w:rsidRPr="00B54ECC">
        <w:rPr>
          <w:rFonts w:ascii="Arial" w:hAnsi="Arial" w:cs="Arial"/>
          <w:b/>
          <w:bCs/>
          <w:sz w:val="22"/>
          <w:szCs w:val="22"/>
        </w:rPr>
        <w:t>27</w:t>
      </w:r>
      <w:r w:rsidRPr="00B54ECC">
        <w:rPr>
          <w:rFonts w:ascii="Arial" w:hAnsi="Arial" w:cs="Arial"/>
          <w:sz w:val="22"/>
          <w:szCs w:val="22"/>
        </w:rPr>
        <w:t xml:space="preserve"> (1): 24-2</w:t>
      </w:r>
    </w:p>
    <w:p w14:paraId="776C1C0B" w14:textId="77777777" w:rsidR="00925009" w:rsidRDefault="00925009" w:rsidP="00B54ECC">
      <w:pPr>
        <w:jc w:val="both"/>
        <w:rPr>
          <w:rFonts w:ascii="Arial" w:hAnsi="Arial" w:cs="Arial"/>
          <w:sz w:val="22"/>
          <w:szCs w:val="22"/>
        </w:rPr>
      </w:pPr>
    </w:p>
    <w:p w14:paraId="62E02305" w14:textId="3455FB8A"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Anand Kumar, Kumar, A., Ravi, R. K., Kumar, S., Satyendra, Kumari, R. and Singh, P. K. </w:t>
      </w:r>
      <w:r w:rsidRPr="00B54ECC">
        <w:rPr>
          <w:rFonts w:ascii="Arial" w:hAnsi="Arial" w:cs="Arial"/>
          <w:sz w:val="22"/>
          <w:szCs w:val="22"/>
        </w:rPr>
        <w:tab/>
        <w:t xml:space="preserve">2019. Principal component analysis of </w:t>
      </w:r>
      <w:proofErr w:type="spellStart"/>
      <w:r w:rsidRPr="00B54ECC">
        <w:rPr>
          <w:rFonts w:ascii="Arial" w:hAnsi="Arial" w:cs="Arial"/>
          <w:sz w:val="22"/>
          <w:szCs w:val="22"/>
        </w:rPr>
        <w:t>agro</w:t>
      </w:r>
      <w:proofErr w:type="spellEnd"/>
      <w:r w:rsidRPr="00B54ECC">
        <w:rPr>
          <w:rFonts w:ascii="Arial" w:hAnsi="Arial" w:cs="Arial"/>
          <w:sz w:val="22"/>
          <w:szCs w:val="22"/>
        </w:rPr>
        <w:t>-morphogenetic traits in Desi chickpea (</w:t>
      </w:r>
      <w:r w:rsidRPr="00B54ECC">
        <w:rPr>
          <w:rFonts w:ascii="Arial" w:hAnsi="Arial" w:cs="Arial"/>
          <w:i/>
          <w:iCs/>
          <w:sz w:val="22"/>
          <w:szCs w:val="22"/>
        </w:rPr>
        <w:t>Cicer arietinum L</w:t>
      </w:r>
      <w:r w:rsidRPr="00B54ECC">
        <w:rPr>
          <w:rFonts w:ascii="Arial" w:hAnsi="Arial" w:cs="Arial"/>
          <w:sz w:val="22"/>
          <w:szCs w:val="22"/>
        </w:rPr>
        <w:t xml:space="preserve">.). </w:t>
      </w:r>
      <w:r w:rsidRPr="00B54ECC">
        <w:rPr>
          <w:rFonts w:ascii="Arial" w:hAnsi="Arial" w:cs="Arial"/>
          <w:i/>
          <w:iCs/>
          <w:sz w:val="22"/>
          <w:szCs w:val="22"/>
        </w:rPr>
        <w:t>International Journal of Chemical Studies</w:t>
      </w:r>
      <w:r w:rsidRPr="00B54ECC">
        <w:rPr>
          <w:rFonts w:ascii="Arial" w:hAnsi="Arial" w:cs="Arial"/>
          <w:sz w:val="22"/>
          <w:szCs w:val="22"/>
        </w:rPr>
        <w:t>. SP6: 362-365.</w:t>
      </w:r>
    </w:p>
    <w:p w14:paraId="79CC868B" w14:textId="77777777" w:rsidR="00925009" w:rsidRDefault="00925009" w:rsidP="00B54ECC">
      <w:pPr>
        <w:jc w:val="both"/>
        <w:rPr>
          <w:rFonts w:ascii="Arial" w:hAnsi="Arial" w:cs="Arial"/>
          <w:sz w:val="22"/>
          <w:szCs w:val="22"/>
        </w:rPr>
      </w:pPr>
    </w:p>
    <w:p w14:paraId="4BAC5C45" w14:textId="4EF219C0"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Anita, B., </w:t>
      </w:r>
      <w:proofErr w:type="spellStart"/>
      <w:r w:rsidRPr="00B54ECC">
        <w:rPr>
          <w:rFonts w:ascii="Arial" w:hAnsi="Arial" w:cs="Arial"/>
          <w:sz w:val="22"/>
          <w:szCs w:val="22"/>
        </w:rPr>
        <w:t>Andey</w:t>
      </w:r>
      <w:proofErr w:type="spellEnd"/>
      <w:r w:rsidRPr="00B54ECC">
        <w:rPr>
          <w:rFonts w:ascii="Arial" w:hAnsi="Arial" w:cs="Arial"/>
          <w:sz w:val="22"/>
          <w:szCs w:val="22"/>
        </w:rPr>
        <w:t xml:space="preserve">, S. and Singh, R. 2015. Genetic studies on chickpea genotypes grown in late sown under rice fallow conditions of Madhya Pradesh. </w:t>
      </w:r>
      <w:r w:rsidRPr="00B54ECC">
        <w:rPr>
          <w:rFonts w:ascii="Arial" w:hAnsi="Arial" w:cs="Arial"/>
          <w:i/>
          <w:iCs/>
          <w:sz w:val="22"/>
          <w:szCs w:val="22"/>
        </w:rPr>
        <w:t>Electronic Journal of Plant Breeding</w:t>
      </w:r>
      <w:r w:rsidRPr="00B54ECC">
        <w:rPr>
          <w:rFonts w:ascii="Arial" w:hAnsi="Arial" w:cs="Arial"/>
          <w:sz w:val="22"/>
          <w:szCs w:val="22"/>
        </w:rPr>
        <w:t xml:space="preserve">. </w:t>
      </w:r>
      <w:r w:rsidRPr="00B54ECC">
        <w:rPr>
          <w:rFonts w:ascii="Arial" w:hAnsi="Arial" w:cs="Arial"/>
          <w:b/>
          <w:bCs/>
          <w:sz w:val="22"/>
          <w:szCs w:val="22"/>
        </w:rPr>
        <w:t>6</w:t>
      </w:r>
      <w:r w:rsidRPr="00B54ECC">
        <w:rPr>
          <w:rFonts w:ascii="Arial" w:hAnsi="Arial" w:cs="Arial"/>
          <w:sz w:val="22"/>
          <w:szCs w:val="22"/>
        </w:rPr>
        <w:t>(3): 738-748.</w:t>
      </w:r>
    </w:p>
    <w:p w14:paraId="2E5C9AA9" w14:textId="77777777" w:rsidR="00B54ECC" w:rsidRPr="00B54ECC" w:rsidRDefault="00B54ECC" w:rsidP="00B54ECC">
      <w:pPr>
        <w:pStyle w:val="Body"/>
        <w:spacing w:after="0"/>
        <w:rPr>
          <w:rFonts w:ascii="Arial" w:eastAsia="Calibri" w:hAnsi="Arial" w:cs="Arial"/>
          <w:sz w:val="22"/>
          <w:szCs w:val="22"/>
          <w:lang w:val="en-IN"/>
        </w:rPr>
      </w:pPr>
      <w:r w:rsidRPr="00B54ECC">
        <w:rPr>
          <w:rFonts w:ascii="Arial" w:eastAsia="Calibri" w:hAnsi="Arial" w:cs="Arial"/>
          <w:sz w:val="22"/>
          <w:szCs w:val="22"/>
          <w:lang w:val="en-IN"/>
        </w:rPr>
        <w:t>Arunkumar, A Kumar, and Krishna, R. 1998. Heritability and genetic advance in gram (</w:t>
      </w:r>
      <w:r w:rsidRPr="00B54ECC">
        <w:rPr>
          <w:rFonts w:ascii="Arial" w:eastAsia="Calibri" w:hAnsi="Arial" w:cs="Arial"/>
          <w:i/>
          <w:iCs/>
          <w:sz w:val="22"/>
          <w:szCs w:val="22"/>
          <w:lang w:val="en-IN"/>
        </w:rPr>
        <w:t xml:space="preserve">Cicer </w:t>
      </w:r>
      <w:r w:rsidRPr="00B54ECC">
        <w:rPr>
          <w:rFonts w:ascii="Arial" w:eastAsia="Calibri" w:hAnsi="Arial" w:cs="Arial"/>
          <w:i/>
          <w:iCs/>
          <w:sz w:val="22"/>
          <w:szCs w:val="22"/>
          <w:lang w:val="en-IN"/>
        </w:rPr>
        <w:tab/>
        <w:t>arietinum L</w:t>
      </w:r>
      <w:r w:rsidRPr="00B54ECC">
        <w:rPr>
          <w:rFonts w:ascii="Arial" w:eastAsia="Calibri" w:hAnsi="Arial" w:cs="Arial"/>
          <w:sz w:val="22"/>
          <w:szCs w:val="22"/>
          <w:lang w:val="en-IN"/>
        </w:rPr>
        <w:t>.) genotypes of diverse origin</w:t>
      </w:r>
      <w:r w:rsidRPr="00B54ECC">
        <w:rPr>
          <w:rFonts w:ascii="Arial" w:eastAsia="Calibri" w:hAnsi="Arial" w:cs="Arial"/>
          <w:i/>
          <w:iCs/>
          <w:sz w:val="22"/>
          <w:szCs w:val="22"/>
          <w:lang w:val="en-IN"/>
        </w:rPr>
        <w:t>. Indian Journal of Agricultural Science</w:t>
      </w:r>
      <w:r w:rsidRPr="00B54ECC">
        <w:rPr>
          <w:rFonts w:ascii="Arial" w:eastAsia="Calibri" w:hAnsi="Arial" w:cs="Arial"/>
          <w:sz w:val="22"/>
          <w:szCs w:val="22"/>
          <w:lang w:val="en-IN"/>
        </w:rPr>
        <w:t xml:space="preserve">. 68: </w:t>
      </w:r>
      <w:r w:rsidRPr="00B54ECC">
        <w:rPr>
          <w:rFonts w:ascii="Arial" w:eastAsia="Calibri" w:hAnsi="Arial" w:cs="Arial"/>
          <w:sz w:val="22"/>
          <w:szCs w:val="22"/>
          <w:lang w:val="en-IN"/>
        </w:rPr>
        <w:tab/>
        <w:t>747–749.</w:t>
      </w:r>
    </w:p>
    <w:p w14:paraId="31A605D6" w14:textId="77777777" w:rsidR="00B54ECC" w:rsidRPr="00B54ECC" w:rsidRDefault="00B54ECC" w:rsidP="00B54ECC">
      <w:pPr>
        <w:pStyle w:val="Body"/>
        <w:spacing w:after="0"/>
        <w:rPr>
          <w:rFonts w:ascii="Arial" w:eastAsia="Calibri" w:hAnsi="Arial" w:cs="Arial"/>
          <w:sz w:val="22"/>
          <w:szCs w:val="22"/>
          <w:lang w:val="en-IN"/>
        </w:rPr>
      </w:pPr>
    </w:p>
    <w:p w14:paraId="493A9E4F" w14:textId="0B4D5CE8"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Dewey, J. R., and Lu, K. H., 1959. Correlation and path coefficient analysis of components of crested wheat grass seed production. </w:t>
      </w:r>
      <w:r w:rsidRPr="00B54ECC">
        <w:rPr>
          <w:rFonts w:ascii="Arial" w:hAnsi="Arial" w:cs="Arial"/>
          <w:i/>
          <w:iCs/>
          <w:sz w:val="22"/>
          <w:szCs w:val="22"/>
        </w:rPr>
        <w:t>Agronomy Journal.</w:t>
      </w:r>
      <w:r w:rsidRPr="00B54ECC">
        <w:rPr>
          <w:rFonts w:ascii="Arial" w:hAnsi="Arial" w:cs="Arial"/>
          <w:sz w:val="22"/>
          <w:szCs w:val="22"/>
        </w:rPr>
        <w:t xml:space="preserve"> 51: 515–518.</w:t>
      </w:r>
    </w:p>
    <w:p w14:paraId="161E486E" w14:textId="77777777" w:rsidR="00925009" w:rsidRDefault="00925009" w:rsidP="00B54ECC">
      <w:pPr>
        <w:jc w:val="both"/>
        <w:rPr>
          <w:rFonts w:ascii="Arial" w:hAnsi="Arial" w:cs="Arial"/>
          <w:sz w:val="22"/>
          <w:szCs w:val="22"/>
        </w:rPr>
      </w:pPr>
    </w:p>
    <w:p w14:paraId="68D8260C" w14:textId="773225F4" w:rsidR="00B54ECC" w:rsidRPr="00B54ECC" w:rsidRDefault="00B54ECC" w:rsidP="00B54ECC">
      <w:pPr>
        <w:jc w:val="both"/>
        <w:rPr>
          <w:rFonts w:ascii="Arial" w:hAnsi="Arial" w:cs="Arial"/>
          <w:sz w:val="22"/>
          <w:szCs w:val="22"/>
        </w:rPr>
      </w:pPr>
      <w:r w:rsidRPr="00B54ECC">
        <w:rPr>
          <w:rFonts w:ascii="Arial" w:hAnsi="Arial" w:cs="Arial"/>
          <w:sz w:val="22"/>
          <w:szCs w:val="22"/>
        </w:rPr>
        <w:t>Falconer, D. S. 1964. Introduction to Quantitative Genetics, vol. 1. New York: Ronald Press, p. 365.</w:t>
      </w:r>
    </w:p>
    <w:p w14:paraId="61BFB922" w14:textId="77777777" w:rsidR="00925009" w:rsidRDefault="00925009" w:rsidP="00B54ECC">
      <w:pPr>
        <w:ind w:left="720" w:hanging="720"/>
        <w:jc w:val="both"/>
        <w:rPr>
          <w:rFonts w:ascii="Arial" w:hAnsi="Arial" w:cs="Arial"/>
          <w:sz w:val="22"/>
          <w:szCs w:val="22"/>
        </w:rPr>
      </w:pPr>
    </w:p>
    <w:p w14:paraId="4A6405FD" w14:textId="77777777" w:rsidR="00925009" w:rsidRDefault="00B54ECC" w:rsidP="00B54ECC">
      <w:pPr>
        <w:jc w:val="both"/>
        <w:rPr>
          <w:rFonts w:ascii="Arial" w:hAnsi="Arial" w:cs="Arial"/>
          <w:sz w:val="22"/>
          <w:szCs w:val="22"/>
        </w:rPr>
      </w:pPr>
      <w:r w:rsidRPr="00B54ECC">
        <w:rPr>
          <w:rFonts w:ascii="Arial" w:hAnsi="Arial" w:cs="Arial"/>
          <w:sz w:val="22"/>
          <w:szCs w:val="22"/>
        </w:rPr>
        <w:lastRenderedPageBreak/>
        <w:t xml:space="preserve">Garcia de Moral, L.  F., </w:t>
      </w:r>
      <w:proofErr w:type="spellStart"/>
      <w:r w:rsidRPr="00B54ECC">
        <w:rPr>
          <w:rFonts w:ascii="Arial" w:hAnsi="Arial" w:cs="Arial"/>
          <w:sz w:val="22"/>
          <w:szCs w:val="22"/>
        </w:rPr>
        <w:t>Rharrabti</w:t>
      </w:r>
      <w:proofErr w:type="spellEnd"/>
      <w:r w:rsidRPr="00B54ECC">
        <w:rPr>
          <w:rFonts w:ascii="Arial" w:hAnsi="Arial" w:cs="Arial"/>
          <w:sz w:val="22"/>
          <w:szCs w:val="22"/>
        </w:rPr>
        <w:t xml:space="preserve"> Y., Villegas, D.  and Royo C.  2003.  Evaluation of</w:t>
      </w:r>
      <w:r w:rsidR="00925009">
        <w:rPr>
          <w:rFonts w:ascii="Arial" w:hAnsi="Arial" w:cs="Arial"/>
          <w:sz w:val="22"/>
          <w:szCs w:val="22"/>
        </w:rPr>
        <w:t xml:space="preserve"> </w:t>
      </w:r>
      <w:r w:rsidRPr="00B54ECC">
        <w:rPr>
          <w:rFonts w:ascii="Arial" w:hAnsi="Arial" w:cs="Arial"/>
          <w:sz w:val="22"/>
          <w:szCs w:val="22"/>
        </w:rPr>
        <w:t xml:space="preserve">grain yield and its components in durum wheat under Mediterranean conditions:  An oncogenic approach. </w:t>
      </w:r>
      <w:r w:rsidRPr="00B54ECC">
        <w:rPr>
          <w:rFonts w:ascii="Arial" w:hAnsi="Arial" w:cs="Arial"/>
          <w:i/>
          <w:iCs/>
          <w:sz w:val="22"/>
          <w:szCs w:val="22"/>
        </w:rPr>
        <w:t>Agronomy journal</w:t>
      </w:r>
      <w:r w:rsidRPr="00B54ECC">
        <w:rPr>
          <w:rFonts w:ascii="Arial" w:hAnsi="Arial" w:cs="Arial"/>
          <w:sz w:val="22"/>
          <w:szCs w:val="22"/>
        </w:rPr>
        <w:t>. 95: 266-274</w:t>
      </w:r>
    </w:p>
    <w:p w14:paraId="04373381" w14:textId="77777777" w:rsidR="00925009" w:rsidRDefault="00925009" w:rsidP="00B54ECC">
      <w:pPr>
        <w:jc w:val="both"/>
        <w:rPr>
          <w:rFonts w:ascii="Arial" w:hAnsi="Arial" w:cs="Arial"/>
          <w:sz w:val="22"/>
          <w:szCs w:val="22"/>
        </w:rPr>
      </w:pPr>
    </w:p>
    <w:p w14:paraId="5E07C097" w14:textId="2E455FE2" w:rsidR="00B54ECC" w:rsidRPr="00B54ECC" w:rsidRDefault="00B54ECC" w:rsidP="00B54ECC">
      <w:pPr>
        <w:jc w:val="both"/>
        <w:rPr>
          <w:rFonts w:ascii="Arial" w:hAnsi="Arial" w:cs="Arial"/>
          <w:sz w:val="22"/>
          <w:szCs w:val="22"/>
        </w:rPr>
      </w:pPr>
      <w:proofErr w:type="spellStart"/>
      <w:r w:rsidRPr="00B54ECC">
        <w:rPr>
          <w:rFonts w:ascii="Arial" w:hAnsi="Arial" w:cs="Arial"/>
          <w:sz w:val="22"/>
          <w:szCs w:val="22"/>
        </w:rPr>
        <w:t>Gediya</w:t>
      </w:r>
      <w:proofErr w:type="spellEnd"/>
      <w:r w:rsidRPr="00B54ECC">
        <w:rPr>
          <w:rFonts w:ascii="Arial" w:hAnsi="Arial" w:cs="Arial"/>
          <w:sz w:val="22"/>
          <w:szCs w:val="22"/>
        </w:rPr>
        <w:t>, L. N., Patel, D. A., Kumar, S., Kumar, D., Parmar, D. J., and Patel, S.S. 2019. Phenotypic variability, path analysis and molecular diversity analysis in chickpea (</w:t>
      </w:r>
      <w:r w:rsidRPr="00B54ECC">
        <w:rPr>
          <w:rFonts w:ascii="Arial" w:hAnsi="Arial" w:cs="Arial"/>
          <w:i/>
          <w:iCs/>
          <w:sz w:val="22"/>
          <w:szCs w:val="22"/>
        </w:rPr>
        <w:t xml:space="preserve">Cicer arietinum </w:t>
      </w:r>
      <w:proofErr w:type="gramStart"/>
      <w:r w:rsidRPr="00B54ECC">
        <w:rPr>
          <w:rFonts w:ascii="Arial" w:hAnsi="Arial" w:cs="Arial"/>
          <w:i/>
          <w:iCs/>
          <w:sz w:val="22"/>
          <w:szCs w:val="22"/>
        </w:rPr>
        <w:t>L.</w:t>
      </w:r>
      <w:r w:rsidRPr="00B54ECC">
        <w:rPr>
          <w:rFonts w:ascii="Arial" w:hAnsi="Arial" w:cs="Arial"/>
          <w:sz w:val="22"/>
          <w:szCs w:val="22"/>
        </w:rPr>
        <w:t xml:space="preserve"> )</w:t>
      </w:r>
      <w:proofErr w:type="gramEnd"/>
      <w:r w:rsidRPr="00B54ECC">
        <w:rPr>
          <w:rFonts w:ascii="Arial" w:hAnsi="Arial" w:cs="Arial"/>
          <w:sz w:val="22"/>
          <w:szCs w:val="22"/>
        </w:rPr>
        <w:t xml:space="preserve">. </w:t>
      </w:r>
      <w:proofErr w:type="spellStart"/>
      <w:r w:rsidRPr="00B54ECC">
        <w:rPr>
          <w:rFonts w:ascii="Arial" w:hAnsi="Arial" w:cs="Arial"/>
          <w:i/>
          <w:iCs/>
          <w:sz w:val="22"/>
          <w:szCs w:val="22"/>
        </w:rPr>
        <w:t>Vegetos</w:t>
      </w:r>
      <w:proofErr w:type="spellEnd"/>
      <w:r w:rsidRPr="00B54ECC">
        <w:rPr>
          <w:rFonts w:ascii="Arial" w:hAnsi="Arial" w:cs="Arial"/>
          <w:sz w:val="22"/>
          <w:szCs w:val="22"/>
        </w:rPr>
        <w:t>, 1-14.</w:t>
      </w:r>
    </w:p>
    <w:p w14:paraId="36D73F5C" w14:textId="77777777" w:rsidR="00925009" w:rsidRDefault="00925009" w:rsidP="00B54ECC">
      <w:pPr>
        <w:jc w:val="both"/>
        <w:rPr>
          <w:rFonts w:ascii="Arial" w:hAnsi="Arial" w:cs="Arial"/>
          <w:sz w:val="22"/>
          <w:szCs w:val="22"/>
        </w:rPr>
      </w:pPr>
    </w:p>
    <w:p w14:paraId="6A745644" w14:textId="268D4A0B" w:rsidR="00B54ECC" w:rsidRPr="00B54ECC" w:rsidRDefault="00B54ECC" w:rsidP="00B54ECC">
      <w:pPr>
        <w:jc w:val="both"/>
        <w:rPr>
          <w:rFonts w:ascii="Arial" w:hAnsi="Arial" w:cs="Arial"/>
          <w:sz w:val="22"/>
          <w:szCs w:val="22"/>
        </w:rPr>
      </w:pPr>
      <w:r w:rsidRPr="00B54ECC">
        <w:rPr>
          <w:rFonts w:ascii="Arial" w:hAnsi="Arial" w:cs="Arial"/>
          <w:sz w:val="22"/>
          <w:szCs w:val="22"/>
        </w:rPr>
        <w:t>Ghafoor, A., Sharif, A., Ahmad, Z., Zahid, M. A. and Rabbani, M. A. 2001. Genetic diversity in black gram [</w:t>
      </w:r>
      <w:r w:rsidRPr="00B54ECC">
        <w:rPr>
          <w:rFonts w:ascii="Arial" w:hAnsi="Arial" w:cs="Arial"/>
          <w:i/>
          <w:iCs/>
          <w:sz w:val="22"/>
          <w:szCs w:val="22"/>
        </w:rPr>
        <w:t>Vigna mungo L. Hepper</w:t>
      </w:r>
      <w:r w:rsidRPr="00B54ECC">
        <w:rPr>
          <w:rFonts w:ascii="Arial" w:hAnsi="Arial" w:cs="Arial"/>
          <w:sz w:val="22"/>
          <w:szCs w:val="22"/>
        </w:rPr>
        <w:t xml:space="preserve">]. </w:t>
      </w:r>
      <w:r w:rsidRPr="00B54ECC">
        <w:rPr>
          <w:rFonts w:ascii="Arial" w:hAnsi="Arial" w:cs="Arial"/>
          <w:i/>
          <w:iCs/>
          <w:sz w:val="22"/>
          <w:szCs w:val="22"/>
        </w:rPr>
        <w:t>Field Crops Research</w:t>
      </w:r>
      <w:r w:rsidRPr="00B54ECC">
        <w:rPr>
          <w:rFonts w:ascii="Arial" w:hAnsi="Arial" w:cs="Arial"/>
          <w:sz w:val="22"/>
          <w:szCs w:val="22"/>
        </w:rPr>
        <w:t>. 69: 183-190.</w:t>
      </w:r>
    </w:p>
    <w:p w14:paraId="0500A10B" w14:textId="77777777" w:rsidR="00925009" w:rsidRDefault="00925009" w:rsidP="00925009">
      <w:pPr>
        <w:jc w:val="both"/>
        <w:rPr>
          <w:rFonts w:ascii="Arial" w:hAnsi="Arial" w:cs="Arial"/>
          <w:sz w:val="22"/>
          <w:szCs w:val="22"/>
        </w:rPr>
      </w:pPr>
    </w:p>
    <w:p w14:paraId="0C1E60BF" w14:textId="0290B872" w:rsidR="00B54ECC" w:rsidRPr="00B54ECC" w:rsidRDefault="00B54ECC" w:rsidP="00925009">
      <w:pPr>
        <w:jc w:val="both"/>
        <w:rPr>
          <w:rFonts w:ascii="Arial" w:hAnsi="Arial" w:cs="Arial"/>
          <w:sz w:val="22"/>
          <w:szCs w:val="22"/>
        </w:rPr>
      </w:pPr>
      <w:r w:rsidRPr="00B54ECC">
        <w:rPr>
          <w:rFonts w:ascii="Arial" w:hAnsi="Arial" w:cs="Arial"/>
          <w:sz w:val="22"/>
          <w:szCs w:val="22"/>
        </w:rPr>
        <w:t>Hamid, A.  and Cheema, N. M. 1997. Genetic analysis of plant characters in chickpea.</w:t>
      </w:r>
      <w:r w:rsidR="00925009">
        <w:rPr>
          <w:rFonts w:ascii="Arial" w:hAnsi="Arial" w:cs="Arial"/>
          <w:sz w:val="22"/>
          <w:szCs w:val="22"/>
        </w:rPr>
        <w:t xml:space="preserve"> </w:t>
      </w:r>
      <w:r w:rsidRPr="00B54ECC">
        <w:rPr>
          <w:rFonts w:ascii="Arial" w:hAnsi="Arial" w:cs="Arial"/>
          <w:i/>
          <w:iCs/>
          <w:sz w:val="22"/>
          <w:szCs w:val="22"/>
        </w:rPr>
        <w:t>Journal of Agricultural Research</w:t>
      </w:r>
      <w:r w:rsidRPr="00B54ECC">
        <w:rPr>
          <w:rFonts w:ascii="Arial" w:hAnsi="Arial" w:cs="Arial"/>
          <w:sz w:val="22"/>
          <w:szCs w:val="22"/>
        </w:rPr>
        <w:t xml:space="preserve">. </w:t>
      </w:r>
      <w:r w:rsidRPr="00B54ECC">
        <w:rPr>
          <w:rFonts w:ascii="Arial" w:hAnsi="Arial" w:cs="Arial"/>
          <w:b/>
          <w:bCs/>
          <w:sz w:val="22"/>
          <w:szCs w:val="22"/>
        </w:rPr>
        <w:t>35</w:t>
      </w:r>
      <w:r w:rsidRPr="00B54ECC">
        <w:rPr>
          <w:rFonts w:ascii="Arial" w:hAnsi="Arial" w:cs="Arial"/>
          <w:sz w:val="22"/>
          <w:szCs w:val="22"/>
        </w:rPr>
        <w:t>(3): 205-213.</w:t>
      </w:r>
    </w:p>
    <w:p w14:paraId="3EA8B6A5" w14:textId="77777777" w:rsidR="00925009" w:rsidRDefault="00925009" w:rsidP="00B54ECC">
      <w:pPr>
        <w:jc w:val="both"/>
        <w:rPr>
          <w:rFonts w:ascii="Arial" w:hAnsi="Arial" w:cs="Arial"/>
          <w:sz w:val="22"/>
          <w:szCs w:val="22"/>
        </w:rPr>
      </w:pPr>
    </w:p>
    <w:p w14:paraId="04724466" w14:textId="6DBF129F"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Hasan, M. T. and Deb, A. C. 2017.Assessment of genetic variability, heritability, character </w:t>
      </w:r>
      <w:r w:rsidRPr="00B54ECC">
        <w:rPr>
          <w:rFonts w:ascii="Arial" w:hAnsi="Arial" w:cs="Arial"/>
          <w:sz w:val="22"/>
          <w:szCs w:val="22"/>
        </w:rPr>
        <w:tab/>
        <w:t>association and selection indexes in chickpea (</w:t>
      </w:r>
      <w:r w:rsidRPr="00B54ECC">
        <w:rPr>
          <w:rFonts w:ascii="Arial" w:hAnsi="Arial" w:cs="Arial"/>
          <w:i/>
          <w:iCs/>
          <w:sz w:val="22"/>
          <w:szCs w:val="22"/>
        </w:rPr>
        <w:t>Cicer arietinum L.</w:t>
      </w:r>
      <w:r w:rsidRPr="00B54ECC">
        <w:rPr>
          <w:rFonts w:ascii="Arial" w:hAnsi="Arial" w:cs="Arial"/>
          <w:sz w:val="22"/>
          <w:szCs w:val="22"/>
        </w:rPr>
        <w:t>).</w:t>
      </w:r>
      <w:r w:rsidRPr="00B54ECC">
        <w:rPr>
          <w:rFonts w:ascii="Arial" w:hAnsi="Arial" w:cs="Arial"/>
          <w:i/>
          <w:iCs/>
          <w:sz w:val="22"/>
          <w:szCs w:val="22"/>
        </w:rPr>
        <w:t xml:space="preserve"> Tropical Research</w:t>
      </w:r>
      <w:r w:rsidRPr="00B54ECC">
        <w:rPr>
          <w:rFonts w:ascii="Arial" w:hAnsi="Arial" w:cs="Arial"/>
          <w:sz w:val="22"/>
          <w:szCs w:val="22"/>
        </w:rPr>
        <w:t xml:space="preserve">, </w:t>
      </w:r>
      <w:r w:rsidRPr="00B54ECC">
        <w:rPr>
          <w:rFonts w:ascii="Arial" w:hAnsi="Arial" w:cs="Arial"/>
          <w:b/>
          <w:bCs/>
          <w:sz w:val="22"/>
          <w:szCs w:val="22"/>
        </w:rPr>
        <w:t>1</w:t>
      </w:r>
      <w:r w:rsidRPr="00B54ECC">
        <w:rPr>
          <w:rFonts w:ascii="Arial" w:hAnsi="Arial" w:cs="Arial"/>
          <w:sz w:val="22"/>
          <w:szCs w:val="22"/>
        </w:rPr>
        <w:t>(2): 65-72.</w:t>
      </w:r>
    </w:p>
    <w:p w14:paraId="24417DAF" w14:textId="77777777" w:rsidR="00925009" w:rsidRDefault="00B54ECC" w:rsidP="00B54ECC">
      <w:pPr>
        <w:jc w:val="both"/>
        <w:rPr>
          <w:rFonts w:ascii="Arial" w:hAnsi="Arial" w:cs="Arial"/>
          <w:sz w:val="22"/>
          <w:szCs w:val="22"/>
        </w:rPr>
      </w:pPr>
      <w:r w:rsidRPr="00B54ECC">
        <w:rPr>
          <w:rFonts w:ascii="Arial" w:hAnsi="Arial" w:cs="Arial"/>
          <w:sz w:val="22"/>
          <w:szCs w:val="22"/>
        </w:rPr>
        <w:t xml:space="preserve"> </w:t>
      </w:r>
    </w:p>
    <w:p w14:paraId="2EB6BBB2" w14:textId="6825794E"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Jayalakshmi, V., Ronald, R. G. and Lakshmanna, K. 2014. Diversity analysis of chickpea germplasm in scarce rainfall zone of Andhra Pradesh, India. </w:t>
      </w:r>
      <w:r w:rsidRPr="00B54ECC">
        <w:rPr>
          <w:rFonts w:ascii="Arial" w:hAnsi="Arial" w:cs="Arial"/>
          <w:i/>
          <w:iCs/>
          <w:sz w:val="22"/>
          <w:szCs w:val="22"/>
        </w:rPr>
        <w:t>Legume Research</w:t>
      </w:r>
      <w:r w:rsidRPr="00B54ECC">
        <w:rPr>
          <w:rFonts w:ascii="Arial" w:hAnsi="Arial" w:cs="Arial"/>
          <w:sz w:val="22"/>
          <w:szCs w:val="22"/>
        </w:rPr>
        <w:t xml:space="preserve">. 37: </w:t>
      </w:r>
      <w:r w:rsidRPr="00B54ECC">
        <w:rPr>
          <w:rFonts w:ascii="Arial" w:hAnsi="Arial" w:cs="Arial"/>
          <w:sz w:val="22"/>
          <w:szCs w:val="22"/>
        </w:rPr>
        <w:tab/>
        <w:t>682 684.</w:t>
      </w:r>
    </w:p>
    <w:p w14:paraId="42E8EE49" w14:textId="77777777" w:rsidR="00925009" w:rsidRDefault="00925009" w:rsidP="00B54ECC">
      <w:pPr>
        <w:jc w:val="both"/>
        <w:rPr>
          <w:rFonts w:ascii="Arial" w:hAnsi="Arial" w:cs="Arial"/>
          <w:sz w:val="22"/>
          <w:szCs w:val="22"/>
        </w:rPr>
      </w:pPr>
    </w:p>
    <w:p w14:paraId="7036457C" w14:textId="77777777" w:rsidR="00925009" w:rsidRDefault="00B54ECC" w:rsidP="00B54ECC">
      <w:pPr>
        <w:jc w:val="both"/>
        <w:rPr>
          <w:rFonts w:ascii="Arial" w:hAnsi="Arial" w:cs="Arial"/>
          <w:sz w:val="22"/>
          <w:szCs w:val="22"/>
        </w:rPr>
      </w:pPr>
      <w:r w:rsidRPr="00B54ECC">
        <w:rPr>
          <w:rFonts w:ascii="Arial" w:hAnsi="Arial" w:cs="Arial"/>
          <w:sz w:val="22"/>
          <w:szCs w:val="22"/>
        </w:rPr>
        <w:t>Jida, Z., and Alemu, S. 2019. Genetic Diversity Analysis of Ethiopian Elite Chickpea (</w:t>
      </w:r>
      <w:r w:rsidRPr="00B54ECC">
        <w:rPr>
          <w:rFonts w:ascii="Arial" w:hAnsi="Arial" w:cs="Arial"/>
          <w:i/>
          <w:iCs/>
          <w:sz w:val="22"/>
          <w:szCs w:val="22"/>
        </w:rPr>
        <w:t>Cicer arietinum L.</w:t>
      </w:r>
      <w:r w:rsidRPr="00B54ECC">
        <w:rPr>
          <w:rFonts w:ascii="Arial" w:hAnsi="Arial" w:cs="Arial"/>
          <w:sz w:val="22"/>
          <w:szCs w:val="22"/>
        </w:rPr>
        <w:t xml:space="preserve">) Varieties Based on Agronomic Characters. </w:t>
      </w:r>
      <w:r w:rsidRPr="00B54ECC">
        <w:rPr>
          <w:rFonts w:ascii="Arial" w:hAnsi="Arial" w:cs="Arial"/>
          <w:i/>
          <w:iCs/>
          <w:sz w:val="22"/>
          <w:szCs w:val="22"/>
        </w:rPr>
        <w:t>Journal of Plant Breeding and Crop Science</w:t>
      </w:r>
      <w:r w:rsidRPr="00B54ECC">
        <w:rPr>
          <w:rFonts w:ascii="Arial" w:hAnsi="Arial" w:cs="Arial"/>
          <w:sz w:val="22"/>
          <w:szCs w:val="22"/>
        </w:rPr>
        <w:t>. 11(3), PP. 80-86.</w:t>
      </w:r>
    </w:p>
    <w:p w14:paraId="31B6F382" w14:textId="77777777" w:rsidR="00925009" w:rsidRDefault="00925009" w:rsidP="00B54ECC">
      <w:pPr>
        <w:jc w:val="both"/>
        <w:rPr>
          <w:rFonts w:ascii="Arial" w:hAnsi="Arial" w:cs="Arial"/>
          <w:sz w:val="22"/>
          <w:szCs w:val="22"/>
        </w:rPr>
      </w:pPr>
    </w:p>
    <w:p w14:paraId="700D315C" w14:textId="3A07806D"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Kuldeep, R., Pandey, S., Babbar, A.  and Prakash, V.  2015.  Genetic diversity analysis in chickpea grown under heat stress conditions of Madhya Pradesh. </w:t>
      </w:r>
      <w:r w:rsidRPr="00B54ECC">
        <w:rPr>
          <w:rFonts w:ascii="Arial" w:hAnsi="Arial" w:cs="Arial"/>
          <w:i/>
          <w:iCs/>
          <w:sz w:val="22"/>
          <w:szCs w:val="22"/>
        </w:rPr>
        <w:t xml:space="preserve">Electronic Journal of </w:t>
      </w:r>
      <w:r w:rsidRPr="00B54ECC">
        <w:rPr>
          <w:rFonts w:ascii="Arial" w:hAnsi="Arial" w:cs="Arial"/>
          <w:i/>
          <w:iCs/>
          <w:sz w:val="22"/>
          <w:szCs w:val="22"/>
        </w:rPr>
        <w:tab/>
        <w:t>Plant Breeding</w:t>
      </w:r>
      <w:r w:rsidRPr="00B54ECC">
        <w:rPr>
          <w:rFonts w:ascii="Arial" w:hAnsi="Arial" w:cs="Arial"/>
          <w:sz w:val="22"/>
          <w:szCs w:val="22"/>
        </w:rPr>
        <w:t xml:space="preserve">. </w:t>
      </w:r>
      <w:r w:rsidRPr="00B54ECC">
        <w:rPr>
          <w:rFonts w:ascii="Arial" w:hAnsi="Arial" w:cs="Arial"/>
          <w:b/>
          <w:bCs/>
          <w:sz w:val="22"/>
          <w:szCs w:val="22"/>
        </w:rPr>
        <w:t>6</w:t>
      </w:r>
      <w:r w:rsidRPr="00B54ECC">
        <w:rPr>
          <w:rFonts w:ascii="Arial" w:hAnsi="Arial" w:cs="Arial"/>
          <w:sz w:val="22"/>
          <w:szCs w:val="22"/>
        </w:rPr>
        <w:t xml:space="preserve">(2): 424-433 </w:t>
      </w:r>
    </w:p>
    <w:p w14:paraId="31422500" w14:textId="77777777" w:rsidR="00925009" w:rsidRDefault="00925009" w:rsidP="00B54ECC">
      <w:pPr>
        <w:jc w:val="both"/>
        <w:rPr>
          <w:rFonts w:ascii="Arial" w:hAnsi="Arial" w:cs="Arial"/>
          <w:sz w:val="22"/>
          <w:szCs w:val="22"/>
        </w:rPr>
      </w:pPr>
    </w:p>
    <w:p w14:paraId="32CAC9BD" w14:textId="77777777" w:rsidR="00925009" w:rsidRDefault="00B54ECC" w:rsidP="00B54ECC">
      <w:pPr>
        <w:jc w:val="both"/>
        <w:rPr>
          <w:rFonts w:ascii="Arial" w:hAnsi="Arial" w:cs="Arial"/>
          <w:sz w:val="22"/>
          <w:szCs w:val="22"/>
        </w:rPr>
      </w:pPr>
      <w:r w:rsidRPr="00B54ECC">
        <w:rPr>
          <w:rFonts w:ascii="Arial" w:hAnsi="Arial" w:cs="Arial"/>
          <w:sz w:val="22"/>
          <w:szCs w:val="22"/>
        </w:rPr>
        <w:t xml:space="preserve">Malik, S. R., Bakhsh, A., Asif, M. A., Iqbal, U. and Iqbal, S. M., 2010. Assessment of genetic variability and interrelationship among some agronomic traits in chickpea. </w:t>
      </w:r>
      <w:r w:rsidRPr="00B54ECC">
        <w:rPr>
          <w:rFonts w:ascii="Arial" w:hAnsi="Arial" w:cs="Arial"/>
          <w:i/>
          <w:iCs/>
          <w:sz w:val="22"/>
          <w:szCs w:val="22"/>
        </w:rPr>
        <w:t>International Journal of Agriculture and Biology</w:t>
      </w:r>
      <w:r w:rsidRPr="00B54ECC">
        <w:rPr>
          <w:rFonts w:ascii="Arial" w:hAnsi="Arial" w:cs="Arial"/>
          <w:sz w:val="22"/>
          <w:szCs w:val="22"/>
        </w:rPr>
        <w:t>. 12:81-85.</w:t>
      </w:r>
    </w:p>
    <w:p w14:paraId="12BA484A" w14:textId="77777777" w:rsidR="00925009" w:rsidRDefault="00925009" w:rsidP="00B54ECC">
      <w:pPr>
        <w:jc w:val="both"/>
        <w:rPr>
          <w:rFonts w:ascii="Arial" w:hAnsi="Arial" w:cs="Arial"/>
          <w:sz w:val="22"/>
          <w:szCs w:val="22"/>
        </w:rPr>
      </w:pPr>
    </w:p>
    <w:p w14:paraId="351E7FC9" w14:textId="35E9DAF0"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Malik, S. R., Shabbir, G., </w:t>
      </w:r>
      <w:proofErr w:type="spellStart"/>
      <w:r w:rsidRPr="00B54ECC">
        <w:rPr>
          <w:rFonts w:ascii="Arial" w:hAnsi="Arial" w:cs="Arial"/>
          <w:sz w:val="22"/>
          <w:szCs w:val="22"/>
        </w:rPr>
        <w:t>Zubur</w:t>
      </w:r>
      <w:proofErr w:type="spellEnd"/>
      <w:r w:rsidRPr="00B54ECC">
        <w:rPr>
          <w:rFonts w:ascii="Arial" w:hAnsi="Arial" w:cs="Arial"/>
          <w:sz w:val="22"/>
          <w:szCs w:val="22"/>
        </w:rPr>
        <w:t>, M., Iqbal, S. M. and Ali, A. 2014. Genetic diversity analysis of morpho-genetic traits in Desi chickpea (</w:t>
      </w:r>
      <w:r w:rsidRPr="00B54ECC">
        <w:rPr>
          <w:rFonts w:ascii="Arial" w:hAnsi="Arial" w:cs="Arial"/>
          <w:i/>
          <w:iCs/>
          <w:sz w:val="22"/>
          <w:szCs w:val="22"/>
        </w:rPr>
        <w:t>Cicer arietinum L.).</w:t>
      </w:r>
      <w:r w:rsidRPr="00B54ECC">
        <w:rPr>
          <w:rFonts w:ascii="Arial" w:hAnsi="Arial" w:cs="Arial"/>
          <w:sz w:val="22"/>
          <w:szCs w:val="22"/>
        </w:rPr>
        <w:t xml:space="preserve"> </w:t>
      </w:r>
      <w:r w:rsidRPr="00B54ECC">
        <w:rPr>
          <w:rFonts w:ascii="Arial" w:hAnsi="Arial" w:cs="Arial"/>
          <w:i/>
          <w:iCs/>
          <w:sz w:val="22"/>
          <w:szCs w:val="22"/>
        </w:rPr>
        <w:t>International Journal of Agriculture and Biology</w:t>
      </w:r>
      <w:r w:rsidRPr="00B54ECC">
        <w:rPr>
          <w:rFonts w:ascii="Arial" w:hAnsi="Arial" w:cs="Arial"/>
          <w:sz w:val="22"/>
          <w:szCs w:val="22"/>
        </w:rPr>
        <w:t>. 16: 956-960.</w:t>
      </w:r>
    </w:p>
    <w:p w14:paraId="6E1913D7" w14:textId="13E754CC"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Noirot, M., Hamon, S. and Anthony, F. 1996. The Principal Component Scoring: a new method of constituting a core collection using quantitative data. </w:t>
      </w:r>
      <w:r w:rsidRPr="00B54ECC">
        <w:rPr>
          <w:rFonts w:ascii="Arial" w:hAnsi="Arial" w:cs="Arial"/>
          <w:i/>
          <w:iCs/>
          <w:sz w:val="22"/>
          <w:szCs w:val="22"/>
        </w:rPr>
        <w:t xml:space="preserve">Genetic Resources and Crop Evolution. </w:t>
      </w:r>
      <w:r w:rsidRPr="00B54ECC">
        <w:rPr>
          <w:rFonts w:ascii="Arial" w:hAnsi="Arial" w:cs="Arial"/>
          <w:sz w:val="22"/>
          <w:szCs w:val="22"/>
        </w:rPr>
        <w:t>43: 1–6.</w:t>
      </w:r>
    </w:p>
    <w:p w14:paraId="5C03C0E1" w14:textId="77777777" w:rsidR="00925009" w:rsidRDefault="00925009" w:rsidP="00B54ECC">
      <w:pPr>
        <w:jc w:val="both"/>
        <w:rPr>
          <w:rFonts w:ascii="Arial" w:hAnsi="Arial" w:cs="Arial"/>
          <w:sz w:val="22"/>
          <w:szCs w:val="22"/>
        </w:rPr>
      </w:pPr>
    </w:p>
    <w:p w14:paraId="531B066E" w14:textId="0D2EEB40" w:rsidR="00B54ECC" w:rsidRPr="00B54ECC" w:rsidRDefault="00B54ECC" w:rsidP="00B54ECC">
      <w:pPr>
        <w:jc w:val="both"/>
        <w:rPr>
          <w:rFonts w:ascii="Arial" w:hAnsi="Arial" w:cs="Arial"/>
          <w:sz w:val="22"/>
          <w:szCs w:val="22"/>
        </w:rPr>
      </w:pPr>
      <w:r w:rsidRPr="00B54ECC">
        <w:rPr>
          <w:rFonts w:ascii="Arial" w:hAnsi="Arial" w:cs="Arial"/>
          <w:sz w:val="22"/>
          <w:szCs w:val="22"/>
        </w:rPr>
        <w:t xml:space="preserve">Panse, V. G. and </w:t>
      </w:r>
      <w:proofErr w:type="spellStart"/>
      <w:r w:rsidRPr="00B54ECC">
        <w:rPr>
          <w:rFonts w:ascii="Arial" w:hAnsi="Arial" w:cs="Arial"/>
          <w:sz w:val="22"/>
          <w:szCs w:val="22"/>
        </w:rPr>
        <w:t>Sukhatme</w:t>
      </w:r>
      <w:proofErr w:type="spellEnd"/>
      <w:r w:rsidRPr="00B54ECC">
        <w:rPr>
          <w:rFonts w:ascii="Arial" w:hAnsi="Arial" w:cs="Arial"/>
          <w:sz w:val="22"/>
          <w:szCs w:val="22"/>
        </w:rPr>
        <w:t xml:space="preserve">, P. V. 1985. Statistical Methods for Agriculture Workers. New </w:t>
      </w:r>
      <w:r w:rsidRPr="00B54ECC">
        <w:rPr>
          <w:rFonts w:ascii="Arial" w:hAnsi="Arial" w:cs="Arial"/>
          <w:sz w:val="22"/>
          <w:szCs w:val="22"/>
        </w:rPr>
        <w:tab/>
        <w:t xml:space="preserve">Delhi: </w:t>
      </w:r>
      <w:r w:rsidRPr="00B54ECC">
        <w:rPr>
          <w:rFonts w:ascii="Arial" w:hAnsi="Arial" w:cs="Arial"/>
          <w:i/>
          <w:iCs/>
          <w:sz w:val="22"/>
          <w:szCs w:val="22"/>
        </w:rPr>
        <w:t>Indian council of Agricultural Research Publication</w:t>
      </w:r>
      <w:r w:rsidRPr="00B54ECC">
        <w:rPr>
          <w:rFonts w:ascii="Arial" w:hAnsi="Arial" w:cs="Arial"/>
          <w:sz w:val="22"/>
          <w:szCs w:val="22"/>
        </w:rPr>
        <w:t>. pp. 87–89.</w:t>
      </w:r>
    </w:p>
    <w:p w14:paraId="6B09AA5E" w14:textId="77777777" w:rsidR="00925009" w:rsidRDefault="00925009" w:rsidP="00B54ECC">
      <w:pPr>
        <w:jc w:val="both"/>
        <w:rPr>
          <w:rFonts w:ascii="Arial" w:hAnsi="Arial" w:cs="Arial"/>
          <w:sz w:val="22"/>
          <w:szCs w:val="22"/>
        </w:rPr>
      </w:pPr>
    </w:p>
    <w:p w14:paraId="4ED29662" w14:textId="7F5C8B7D" w:rsidR="00B54ECC" w:rsidRPr="00B54ECC" w:rsidRDefault="00B54ECC" w:rsidP="00B54ECC">
      <w:pPr>
        <w:jc w:val="both"/>
        <w:rPr>
          <w:rFonts w:ascii="Arial" w:hAnsi="Arial" w:cs="Arial"/>
          <w:sz w:val="22"/>
          <w:szCs w:val="22"/>
        </w:rPr>
      </w:pPr>
      <w:proofErr w:type="spellStart"/>
      <w:r w:rsidRPr="00B54ECC">
        <w:rPr>
          <w:rFonts w:ascii="Arial" w:hAnsi="Arial" w:cs="Arial"/>
          <w:sz w:val="22"/>
          <w:szCs w:val="22"/>
        </w:rPr>
        <w:t>Shedge</w:t>
      </w:r>
      <w:proofErr w:type="spellEnd"/>
      <w:r w:rsidRPr="00B54ECC">
        <w:rPr>
          <w:rFonts w:ascii="Arial" w:hAnsi="Arial" w:cs="Arial"/>
          <w:sz w:val="22"/>
          <w:szCs w:val="22"/>
        </w:rPr>
        <w:t>, P. J., Patil, D. K. and Misal, M. R., 2019. Assessment of Genetic Variability in Chickpea (</w:t>
      </w:r>
      <w:r w:rsidRPr="00B54ECC">
        <w:rPr>
          <w:rFonts w:ascii="Arial" w:hAnsi="Arial" w:cs="Arial"/>
          <w:i/>
          <w:iCs/>
          <w:sz w:val="22"/>
          <w:szCs w:val="22"/>
        </w:rPr>
        <w:t>Cicer arietinum L</w:t>
      </w:r>
      <w:r w:rsidRPr="00B54ECC">
        <w:rPr>
          <w:rFonts w:ascii="Arial" w:hAnsi="Arial" w:cs="Arial"/>
          <w:sz w:val="22"/>
          <w:szCs w:val="22"/>
        </w:rPr>
        <w:t xml:space="preserve">.). </w:t>
      </w:r>
      <w:r w:rsidRPr="00B54ECC">
        <w:rPr>
          <w:rFonts w:ascii="Arial" w:hAnsi="Arial" w:cs="Arial"/>
          <w:i/>
          <w:iCs/>
          <w:sz w:val="22"/>
          <w:szCs w:val="22"/>
        </w:rPr>
        <w:t>International Journal of Current Microbiology and Applied Sciences</w:t>
      </w:r>
      <w:r w:rsidRPr="00B54ECC">
        <w:rPr>
          <w:rFonts w:ascii="Arial" w:hAnsi="Arial" w:cs="Arial"/>
          <w:sz w:val="22"/>
          <w:szCs w:val="22"/>
        </w:rPr>
        <w:t>. 8 (7</w:t>
      </w:r>
      <w:proofErr w:type="gramStart"/>
      <w:r w:rsidRPr="00B54ECC">
        <w:rPr>
          <w:rFonts w:ascii="Arial" w:hAnsi="Arial" w:cs="Arial"/>
          <w:sz w:val="22"/>
          <w:szCs w:val="22"/>
        </w:rPr>
        <w:t>) :</w:t>
      </w:r>
      <w:proofErr w:type="gramEnd"/>
      <w:r w:rsidRPr="00B54ECC">
        <w:rPr>
          <w:rFonts w:ascii="Arial" w:hAnsi="Arial" w:cs="Arial"/>
          <w:sz w:val="22"/>
          <w:szCs w:val="22"/>
        </w:rPr>
        <w:t xml:space="preserve"> 1339-1344.</w:t>
      </w:r>
    </w:p>
    <w:p w14:paraId="123F92FB" w14:textId="77777777" w:rsidR="00925009" w:rsidRDefault="00925009" w:rsidP="00B54ECC">
      <w:pPr>
        <w:jc w:val="both"/>
        <w:rPr>
          <w:rFonts w:ascii="Arial" w:hAnsi="Arial" w:cs="Arial"/>
          <w:sz w:val="22"/>
          <w:szCs w:val="22"/>
        </w:rPr>
      </w:pPr>
    </w:p>
    <w:p w14:paraId="7FE00111" w14:textId="10391989" w:rsidR="00B54ECC" w:rsidRPr="00925009" w:rsidRDefault="00B54ECC" w:rsidP="00B54ECC">
      <w:pPr>
        <w:jc w:val="both"/>
        <w:rPr>
          <w:rFonts w:ascii="Arial" w:hAnsi="Arial" w:cs="Arial"/>
          <w:i/>
          <w:iCs/>
          <w:sz w:val="22"/>
          <w:szCs w:val="22"/>
        </w:rPr>
      </w:pPr>
      <w:proofErr w:type="spellStart"/>
      <w:r w:rsidRPr="00B54ECC">
        <w:rPr>
          <w:rFonts w:ascii="Arial" w:hAnsi="Arial" w:cs="Arial"/>
          <w:sz w:val="22"/>
          <w:szCs w:val="22"/>
        </w:rPr>
        <w:lastRenderedPageBreak/>
        <w:t>Shivwanshi</w:t>
      </w:r>
      <w:proofErr w:type="spellEnd"/>
      <w:r w:rsidRPr="00B54ECC">
        <w:rPr>
          <w:rFonts w:ascii="Arial" w:hAnsi="Arial" w:cs="Arial"/>
          <w:sz w:val="22"/>
          <w:szCs w:val="22"/>
        </w:rPr>
        <w:t>, R. and Babbar, A. 2017. Principal component analysis of chickpea (</w:t>
      </w:r>
      <w:r w:rsidRPr="00B54ECC">
        <w:rPr>
          <w:rFonts w:ascii="Arial" w:hAnsi="Arial" w:cs="Arial"/>
          <w:i/>
          <w:iCs/>
          <w:sz w:val="22"/>
          <w:szCs w:val="22"/>
        </w:rPr>
        <w:t>Cicer arietinum L.</w:t>
      </w:r>
      <w:r w:rsidRPr="00B54ECC">
        <w:rPr>
          <w:rFonts w:ascii="Arial" w:hAnsi="Arial" w:cs="Arial"/>
          <w:sz w:val="22"/>
          <w:szCs w:val="22"/>
        </w:rPr>
        <w:t xml:space="preserve">) </w:t>
      </w:r>
      <w:proofErr w:type="spellStart"/>
      <w:r w:rsidRPr="00B54ECC">
        <w:rPr>
          <w:rFonts w:ascii="Arial" w:hAnsi="Arial" w:cs="Arial"/>
          <w:sz w:val="22"/>
          <w:szCs w:val="22"/>
        </w:rPr>
        <w:t>germpasm</w:t>
      </w:r>
      <w:proofErr w:type="spellEnd"/>
      <w:r w:rsidRPr="00B54ECC">
        <w:rPr>
          <w:rFonts w:ascii="Arial" w:hAnsi="Arial" w:cs="Arial"/>
          <w:sz w:val="22"/>
          <w:szCs w:val="22"/>
        </w:rPr>
        <w:t xml:space="preserve">. </w:t>
      </w:r>
      <w:r w:rsidRPr="00B54ECC">
        <w:rPr>
          <w:rFonts w:ascii="Arial" w:hAnsi="Arial" w:cs="Arial"/>
          <w:i/>
          <w:iCs/>
          <w:sz w:val="22"/>
          <w:szCs w:val="22"/>
        </w:rPr>
        <w:t>International Journal of Current Microbiology and Applied Sciences</w:t>
      </w:r>
      <w:r w:rsidRPr="00B54ECC">
        <w:rPr>
          <w:rFonts w:ascii="Arial" w:hAnsi="Arial" w:cs="Arial"/>
          <w:sz w:val="22"/>
          <w:szCs w:val="22"/>
        </w:rPr>
        <w:t xml:space="preserve">. </w:t>
      </w:r>
      <w:r w:rsidRPr="00B54ECC">
        <w:rPr>
          <w:rFonts w:ascii="Arial" w:hAnsi="Arial" w:cs="Arial"/>
          <w:b/>
          <w:bCs/>
          <w:sz w:val="22"/>
          <w:szCs w:val="22"/>
        </w:rPr>
        <w:t>6</w:t>
      </w:r>
      <w:r w:rsidRPr="00B54ECC">
        <w:rPr>
          <w:rFonts w:ascii="Arial" w:hAnsi="Arial" w:cs="Arial"/>
          <w:sz w:val="22"/>
          <w:szCs w:val="22"/>
        </w:rPr>
        <w:t>: 166-173.</w:t>
      </w:r>
    </w:p>
    <w:p w14:paraId="5EE8BBCF" w14:textId="77777777" w:rsidR="00925009" w:rsidRDefault="00925009" w:rsidP="00B54ECC">
      <w:pPr>
        <w:jc w:val="both"/>
        <w:rPr>
          <w:rFonts w:ascii="Arial" w:hAnsi="Arial" w:cs="Arial"/>
          <w:sz w:val="22"/>
          <w:szCs w:val="22"/>
        </w:rPr>
      </w:pPr>
    </w:p>
    <w:p w14:paraId="4F95F6B7" w14:textId="7F29231B" w:rsidR="00B54ECC" w:rsidRPr="00B54ECC" w:rsidRDefault="00B54ECC" w:rsidP="00B54ECC">
      <w:pPr>
        <w:jc w:val="both"/>
        <w:rPr>
          <w:rFonts w:ascii="Arial" w:hAnsi="Arial" w:cs="Arial"/>
          <w:sz w:val="22"/>
          <w:szCs w:val="22"/>
        </w:rPr>
      </w:pPr>
      <w:r w:rsidRPr="00B54ECC">
        <w:rPr>
          <w:rFonts w:ascii="Arial" w:hAnsi="Arial" w:cs="Arial"/>
          <w:sz w:val="22"/>
          <w:szCs w:val="22"/>
        </w:rPr>
        <w:t>Singh, V., Singh, P., Kumar, A., and Nath, S. 2018. “Estimation of genetic variability parameters in chickpea (</w:t>
      </w:r>
      <w:r w:rsidRPr="00B54ECC">
        <w:rPr>
          <w:rFonts w:ascii="Arial" w:hAnsi="Arial" w:cs="Arial"/>
          <w:i/>
          <w:iCs/>
          <w:sz w:val="22"/>
          <w:szCs w:val="22"/>
        </w:rPr>
        <w:t xml:space="preserve">Cicer arietinum </w:t>
      </w:r>
      <w:proofErr w:type="gramStart"/>
      <w:r w:rsidRPr="00B54ECC">
        <w:rPr>
          <w:rFonts w:ascii="Arial" w:hAnsi="Arial" w:cs="Arial"/>
          <w:i/>
          <w:iCs/>
          <w:sz w:val="22"/>
          <w:szCs w:val="22"/>
        </w:rPr>
        <w:t>L</w:t>
      </w:r>
      <w:r w:rsidRPr="00B54ECC">
        <w:rPr>
          <w:rFonts w:ascii="Arial" w:hAnsi="Arial" w:cs="Arial"/>
          <w:sz w:val="22"/>
          <w:szCs w:val="22"/>
        </w:rPr>
        <w:t>. )</w:t>
      </w:r>
      <w:proofErr w:type="gramEnd"/>
      <w:r w:rsidRPr="00B54ECC">
        <w:rPr>
          <w:rFonts w:ascii="Arial" w:hAnsi="Arial" w:cs="Arial"/>
          <w:sz w:val="22"/>
          <w:szCs w:val="22"/>
        </w:rPr>
        <w:t xml:space="preserve"> germplasm”. </w:t>
      </w:r>
      <w:r w:rsidRPr="00B54ECC">
        <w:rPr>
          <w:rFonts w:ascii="Arial" w:hAnsi="Arial" w:cs="Arial"/>
          <w:i/>
          <w:iCs/>
          <w:sz w:val="22"/>
          <w:szCs w:val="22"/>
        </w:rPr>
        <w:t>Journal of Pharmacognosy and Phytochemistry</w:t>
      </w:r>
      <w:r w:rsidRPr="00B54ECC">
        <w:rPr>
          <w:rFonts w:ascii="Arial" w:hAnsi="Arial" w:cs="Arial"/>
          <w:sz w:val="22"/>
          <w:szCs w:val="22"/>
        </w:rPr>
        <w:t xml:space="preserve">. </w:t>
      </w:r>
      <w:r w:rsidRPr="00B54ECC">
        <w:rPr>
          <w:rFonts w:ascii="Arial" w:hAnsi="Arial" w:cs="Arial"/>
          <w:b/>
          <w:bCs/>
          <w:sz w:val="22"/>
          <w:szCs w:val="22"/>
        </w:rPr>
        <w:t>7</w:t>
      </w:r>
      <w:r w:rsidRPr="00B54ECC">
        <w:rPr>
          <w:rFonts w:ascii="Arial" w:hAnsi="Arial" w:cs="Arial"/>
          <w:sz w:val="22"/>
          <w:szCs w:val="22"/>
        </w:rPr>
        <w:t xml:space="preserve"> (2) :1204-1206.</w:t>
      </w:r>
    </w:p>
    <w:p w14:paraId="165A76C0" w14:textId="77777777" w:rsidR="00925009" w:rsidRDefault="00925009" w:rsidP="00B54ECC">
      <w:pPr>
        <w:rPr>
          <w:rFonts w:ascii="Arial" w:hAnsi="Arial" w:cs="Arial"/>
          <w:sz w:val="22"/>
          <w:szCs w:val="22"/>
        </w:rPr>
      </w:pPr>
    </w:p>
    <w:p w14:paraId="4726A8F7" w14:textId="4FD5B737" w:rsidR="00B54ECC" w:rsidRPr="00B54ECC" w:rsidRDefault="00B54ECC" w:rsidP="00B54ECC">
      <w:pPr>
        <w:rPr>
          <w:rFonts w:ascii="Arial" w:hAnsi="Arial" w:cs="Arial"/>
          <w:sz w:val="22"/>
          <w:szCs w:val="22"/>
        </w:rPr>
      </w:pPr>
      <w:r w:rsidRPr="00B54ECC">
        <w:rPr>
          <w:rFonts w:ascii="Arial" w:hAnsi="Arial" w:cs="Arial"/>
          <w:sz w:val="22"/>
          <w:szCs w:val="22"/>
        </w:rPr>
        <w:t xml:space="preserve">Sivakumar, S. and Muthiah 2001. Genetic divergence in chickpea germplasm. Madras. </w:t>
      </w:r>
      <w:r w:rsidRPr="00B54ECC">
        <w:rPr>
          <w:rFonts w:ascii="Arial" w:hAnsi="Arial" w:cs="Arial"/>
          <w:i/>
          <w:iCs/>
          <w:sz w:val="22"/>
          <w:szCs w:val="22"/>
        </w:rPr>
        <w:t>Agricultural Journal.</w:t>
      </w:r>
      <w:r w:rsidRPr="00B54ECC">
        <w:rPr>
          <w:rFonts w:ascii="Arial" w:hAnsi="Arial" w:cs="Arial"/>
          <w:sz w:val="22"/>
          <w:szCs w:val="22"/>
        </w:rPr>
        <w:t xml:space="preserve"> 87: 48–50.</w:t>
      </w:r>
    </w:p>
    <w:p w14:paraId="513788FF" w14:textId="77777777" w:rsidR="00925009" w:rsidRDefault="00925009" w:rsidP="00B54ECC">
      <w:pPr>
        <w:rPr>
          <w:rFonts w:ascii="Arial" w:hAnsi="Arial" w:cs="Arial"/>
          <w:sz w:val="22"/>
          <w:szCs w:val="22"/>
        </w:rPr>
      </w:pPr>
    </w:p>
    <w:p w14:paraId="312CE772" w14:textId="31224B5C" w:rsidR="00B54ECC" w:rsidRPr="00B54ECC" w:rsidRDefault="00B54ECC" w:rsidP="00B54ECC">
      <w:pPr>
        <w:rPr>
          <w:rFonts w:ascii="Arial" w:hAnsi="Arial" w:cs="Arial"/>
          <w:sz w:val="22"/>
          <w:szCs w:val="22"/>
        </w:rPr>
      </w:pPr>
      <w:r w:rsidRPr="00B54ECC">
        <w:rPr>
          <w:rFonts w:ascii="Arial" w:hAnsi="Arial" w:cs="Arial"/>
          <w:sz w:val="22"/>
          <w:szCs w:val="22"/>
        </w:rPr>
        <w:t>Vishnu, B., Jayalakshmi, V. and Sudha Rani, M. 2020. Genetic diversity studies among chickpea (</w:t>
      </w:r>
      <w:r w:rsidRPr="00B54ECC">
        <w:rPr>
          <w:rFonts w:ascii="Arial" w:hAnsi="Arial" w:cs="Arial"/>
          <w:i/>
          <w:iCs/>
          <w:sz w:val="22"/>
          <w:szCs w:val="22"/>
        </w:rPr>
        <w:t>Cicer arietinum L</w:t>
      </w:r>
      <w:r w:rsidRPr="00B54ECC">
        <w:rPr>
          <w:rFonts w:ascii="Arial" w:hAnsi="Arial" w:cs="Arial"/>
          <w:sz w:val="22"/>
          <w:szCs w:val="22"/>
        </w:rPr>
        <w:t xml:space="preserve">.) genotypes under rainfed and irrigated conditions for </w:t>
      </w:r>
      <w:r w:rsidRPr="00B54ECC">
        <w:rPr>
          <w:rFonts w:ascii="Arial" w:hAnsi="Arial" w:cs="Arial"/>
          <w:sz w:val="22"/>
          <w:szCs w:val="22"/>
        </w:rPr>
        <w:tab/>
        <w:t xml:space="preserve">yield attributing and traits related to mechanical harvesting. </w:t>
      </w:r>
      <w:r w:rsidRPr="00B54ECC">
        <w:rPr>
          <w:rFonts w:ascii="Arial" w:hAnsi="Arial" w:cs="Arial"/>
          <w:i/>
          <w:iCs/>
          <w:sz w:val="22"/>
          <w:szCs w:val="22"/>
        </w:rPr>
        <w:t>Legume Research</w:t>
      </w:r>
      <w:r w:rsidRPr="00B54ECC">
        <w:rPr>
          <w:rFonts w:ascii="Arial" w:hAnsi="Arial" w:cs="Arial"/>
          <w:sz w:val="22"/>
          <w:szCs w:val="22"/>
        </w:rPr>
        <w:t xml:space="preserve">. 43: </w:t>
      </w:r>
      <w:r w:rsidRPr="00B54ECC">
        <w:rPr>
          <w:rFonts w:ascii="Arial" w:hAnsi="Arial" w:cs="Arial"/>
          <w:sz w:val="22"/>
          <w:szCs w:val="22"/>
        </w:rPr>
        <w:tab/>
        <w:t>190-194.</w:t>
      </w:r>
    </w:p>
    <w:p w14:paraId="54307150" w14:textId="77777777" w:rsidR="00925009" w:rsidRDefault="00925009" w:rsidP="00B54ECC">
      <w:pPr>
        <w:rPr>
          <w:rFonts w:ascii="Arial" w:hAnsi="Arial" w:cs="Arial"/>
          <w:sz w:val="22"/>
          <w:szCs w:val="22"/>
        </w:rPr>
      </w:pPr>
    </w:p>
    <w:p w14:paraId="22B7C07B" w14:textId="204A0F0F" w:rsidR="00B54ECC" w:rsidRPr="00B54ECC" w:rsidRDefault="00B54ECC" w:rsidP="00B54ECC">
      <w:pPr>
        <w:rPr>
          <w:rFonts w:ascii="Arial" w:hAnsi="Arial" w:cs="Arial"/>
          <w:sz w:val="22"/>
          <w:szCs w:val="22"/>
        </w:rPr>
      </w:pPr>
      <w:r w:rsidRPr="00B54ECC">
        <w:rPr>
          <w:rFonts w:ascii="Arial" w:hAnsi="Arial" w:cs="Arial"/>
          <w:sz w:val="22"/>
          <w:szCs w:val="22"/>
        </w:rPr>
        <w:t xml:space="preserve">Wright, S. 1921. Correlation and causation. </w:t>
      </w:r>
      <w:r w:rsidRPr="00B54ECC">
        <w:rPr>
          <w:rFonts w:ascii="Arial" w:hAnsi="Arial" w:cs="Arial"/>
          <w:i/>
          <w:iCs/>
          <w:sz w:val="22"/>
          <w:szCs w:val="22"/>
        </w:rPr>
        <w:t>Journal of Agricultural Research</w:t>
      </w:r>
      <w:r w:rsidRPr="00B54ECC">
        <w:rPr>
          <w:rFonts w:ascii="Arial" w:hAnsi="Arial" w:cs="Arial"/>
          <w:sz w:val="22"/>
          <w:szCs w:val="22"/>
        </w:rPr>
        <w:t>. 20: 557-565.</w:t>
      </w:r>
    </w:p>
    <w:p w14:paraId="786DB905" w14:textId="77777777" w:rsidR="00925009" w:rsidRDefault="00925009" w:rsidP="00B54ECC">
      <w:pPr>
        <w:rPr>
          <w:rFonts w:ascii="Arial" w:hAnsi="Arial" w:cs="Arial"/>
          <w:sz w:val="22"/>
          <w:szCs w:val="22"/>
        </w:rPr>
      </w:pPr>
    </w:p>
    <w:p w14:paraId="7E5FEDC5" w14:textId="519338F9" w:rsidR="00B54ECC" w:rsidRPr="00B54ECC" w:rsidRDefault="00B54ECC" w:rsidP="00B54ECC">
      <w:pPr>
        <w:rPr>
          <w:rFonts w:ascii="Arial" w:hAnsi="Arial" w:cs="Arial"/>
          <w:sz w:val="22"/>
          <w:szCs w:val="22"/>
        </w:rPr>
      </w:pPr>
      <w:r w:rsidRPr="00B54ECC">
        <w:rPr>
          <w:rFonts w:ascii="Arial" w:hAnsi="Arial" w:cs="Arial"/>
          <w:sz w:val="22"/>
          <w:szCs w:val="22"/>
        </w:rPr>
        <w:t xml:space="preserve">Zafar, I., Arshad, M., Ashraf, M., Mahmood, T. and Abdul, W. 2008. Evaluation of soybean (Glycine max (L.)) Merrill germplasm for some important morphological traits using multivariate analysis. </w:t>
      </w:r>
      <w:r w:rsidRPr="00B54ECC">
        <w:rPr>
          <w:rFonts w:ascii="Arial" w:hAnsi="Arial" w:cs="Arial"/>
          <w:i/>
          <w:iCs/>
          <w:sz w:val="22"/>
          <w:szCs w:val="22"/>
        </w:rPr>
        <w:t>Pakistan Journal of Botany</w:t>
      </w:r>
      <w:r w:rsidRPr="00B54ECC">
        <w:rPr>
          <w:rFonts w:ascii="Arial" w:hAnsi="Arial" w:cs="Arial"/>
          <w:sz w:val="22"/>
          <w:szCs w:val="22"/>
        </w:rPr>
        <w:t xml:space="preserve"> 40: 2323–2328.</w:t>
      </w:r>
    </w:p>
    <w:p w14:paraId="4347EE32" w14:textId="77777777" w:rsidR="00284C4C" w:rsidRPr="00B54ECC" w:rsidRDefault="00284C4C" w:rsidP="00441B6F">
      <w:pPr>
        <w:pStyle w:val="Body"/>
        <w:spacing w:after="0"/>
        <w:rPr>
          <w:rFonts w:ascii="Arial" w:hAnsi="Arial" w:cs="Arial"/>
          <w:i/>
          <w:sz w:val="22"/>
          <w:szCs w:val="22"/>
          <w:u w:val="single"/>
        </w:rPr>
      </w:pPr>
    </w:p>
    <w:sectPr w:rsidR="00284C4C" w:rsidRPr="00B54ECC" w:rsidSect="00DF178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7FF3" w14:textId="77777777" w:rsidR="00213F70" w:rsidRDefault="00213F70" w:rsidP="00C37E61">
      <w:r>
        <w:separator/>
      </w:r>
    </w:p>
  </w:endnote>
  <w:endnote w:type="continuationSeparator" w:id="0">
    <w:p w14:paraId="42FE18CC" w14:textId="77777777" w:rsidR="00213F70" w:rsidRDefault="00213F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A4F1" w14:textId="77777777" w:rsidR="00DF178F" w:rsidRDefault="00DF1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9183" w14:textId="77777777" w:rsidR="00DF178F" w:rsidRDefault="00DF1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B2F6" w14:textId="116AC8E2" w:rsidR="00754C9A" w:rsidRPr="00DF178F" w:rsidRDefault="00754C9A" w:rsidP="00DF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76A7" w14:textId="77777777" w:rsidR="00213F70" w:rsidRDefault="00213F70" w:rsidP="00C37E61">
      <w:r>
        <w:separator/>
      </w:r>
    </w:p>
  </w:footnote>
  <w:footnote w:type="continuationSeparator" w:id="0">
    <w:p w14:paraId="477B9EBA" w14:textId="77777777" w:rsidR="00213F70" w:rsidRDefault="00213F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5B0E" w14:textId="388FB037" w:rsidR="00DF178F" w:rsidRDefault="00DF178F">
    <w:pPr>
      <w:pStyle w:val="Header"/>
    </w:pPr>
    <w:r>
      <w:rPr>
        <w:noProof/>
      </w:rPr>
      <w:pict w14:anchorId="29944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559D" w14:textId="471F28BE" w:rsidR="00DF178F" w:rsidRDefault="00DF178F">
    <w:pPr>
      <w:pStyle w:val="Header"/>
    </w:pPr>
    <w:r>
      <w:rPr>
        <w:noProof/>
      </w:rPr>
      <w:pict w14:anchorId="74DFC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DC2E" w14:textId="04F1A1F5" w:rsidR="00296529" w:rsidRPr="00296529" w:rsidRDefault="00DF178F" w:rsidP="00296529">
    <w:pPr>
      <w:ind w:left="2160"/>
      <w:jc w:val="center"/>
      <w:rPr>
        <w:rFonts w:ascii="Times New Roman" w:eastAsia="Calibri" w:hAnsi="Times New Roman"/>
        <w:i/>
        <w:sz w:val="18"/>
        <w:szCs w:val="22"/>
      </w:rPr>
    </w:pPr>
    <w:r>
      <w:rPr>
        <w:noProof/>
      </w:rPr>
      <w:pict w14:anchorId="07849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D991C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B93FB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CDA4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7053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D0E6A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E5B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55406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196128">
    <w:abstractNumId w:val="15"/>
  </w:num>
  <w:num w:numId="3" w16cid:durableId="1796680136">
    <w:abstractNumId w:val="23"/>
  </w:num>
  <w:num w:numId="4" w16cid:durableId="149298628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25934211">
    <w:abstractNumId w:val="7"/>
  </w:num>
  <w:num w:numId="6" w16cid:durableId="476383186">
    <w:abstractNumId w:val="6"/>
  </w:num>
  <w:num w:numId="7" w16cid:durableId="1646272071">
    <w:abstractNumId w:val="1"/>
  </w:num>
  <w:num w:numId="8" w16cid:durableId="1219633310">
    <w:abstractNumId w:val="12"/>
  </w:num>
  <w:num w:numId="9" w16cid:durableId="691154825">
    <w:abstractNumId w:val="25"/>
  </w:num>
  <w:num w:numId="10" w16cid:durableId="25523254">
    <w:abstractNumId w:val="2"/>
  </w:num>
  <w:num w:numId="11" w16cid:durableId="682708521">
    <w:abstractNumId w:val="18"/>
  </w:num>
  <w:num w:numId="12" w16cid:durableId="588925598">
    <w:abstractNumId w:val="3"/>
  </w:num>
  <w:num w:numId="13" w16cid:durableId="1270160035">
    <w:abstractNumId w:val="17"/>
  </w:num>
  <w:num w:numId="14" w16cid:durableId="2084252733">
    <w:abstractNumId w:val="8"/>
  </w:num>
  <w:num w:numId="15" w16cid:durableId="2059283105">
    <w:abstractNumId w:val="21"/>
  </w:num>
  <w:num w:numId="16" w16cid:durableId="527134895">
    <w:abstractNumId w:val="5"/>
  </w:num>
  <w:num w:numId="17" w16cid:durableId="1319308215">
    <w:abstractNumId w:val="22"/>
  </w:num>
  <w:num w:numId="18" w16cid:durableId="699865123">
    <w:abstractNumId w:val="14"/>
  </w:num>
  <w:num w:numId="19" w16cid:durableId="1841118737">
    <w:abstractNumId w:val="28"/>
  </w:num>
  <w:num w:numId="20" w16cid:durableId="831140105">
    <w:abstractNumId w:val="11"/>
  </w:num>
  <w:num w:numId="21" w16cid:durableId="2008053018">
    <w:abstractNumId w:val="9"/>
  </w:num>
  <w:num w:numId="22" w16cid:durableId="2100980546">
    <w:abstractNumId w:val="13"/>
  </w:num>
  <w:num w:numId="23" w16cid:durableId="957222820">
    <w:abstractNumId w:val="19"/>
  </w:num>
  <w:num w:numId="24" w16cid:durableId="1020935420">
    <w:abstractNumId w:val="26"/>
  </w:num>
  <w:num w:numId="25" w16cid:durableId="445463850">
    <w:abstractNumId w:val="4"/>
  </w:num>
  <w:num w:numId="26" w16cid:durableId="2038650989">
    <w:abstractNumId w:val="16"/>
  </w:num>
  <w:num w:numId="27" w16cid:durableId="675307673">
    <w:abstractNumId w:val="20"/>
  </w:num>
  <w:num w:numId="28" w16cid:durableId="1631011848">
    <w:abstractNumId w:val="27"/>
  </w:num>
  <w:num w:numId="29" w16cid:durableId="1947736994">
    <w:abstractNumId w:val="24"/>
  </w:num>
  <w:num w:numId="30" w16cid:durableId="1493259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2E4F"/>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633E"/>
    <w:rsid w:val="001B0427"/>
    <w:rsid w:val="001D3A51"/>
    <w:rsid w:val="001E10D2"/>
    <w:rsid w:val="001E25B4"/>
    <w:rsid w:val="001E44FE"/>
    <w:rsid w:val="00200595"/>
    <w:rsid w:val="00204835"/>
    <w:rsid w:val="00213F70"/>
    <w:rsid w:val="00231920"/>
    <w:rsid w:val="0023195C"/>
    <w:rsid w:val="00231DF9"/>
    <w:rsid w:val="00240C92"/>
    <w:rsid w:val="0024282C"/>
    <w:rsid w:val="002460DC"/>
    <w:rsid w:val="00250985"/>
    <w:rsid w:val="002556F6"/>
    <w:rsid w:val="00262BDC"/>
    <w:rsid w:val="00283105"/>
    <w:rsid w:val="00284C4C"/>
    <w:rsid w:val="00287E68"/>
    <w:rsid w:val="002912E2"/>
    <w:rsid w:val="00296529"/>
    <w:rsid w:val="002B27FB"/>
    <w:rsid w:val="002B685A"/>
    <w:rsid w:val="002C2BDD"/>
    <w:rsid w:val="002C57D2"/>
    <w:rsid w:val="002E0D56"/>
    <w:rsid w:val="003123DD"/>
    <w:rsid w:val="00315186"/>
    <w:rsid w:val="0033343E"/>
    <w:rsid w:val="003512C2"/>
    <w:rsid w:val="00365E9E"/>
    <w:rsid w:val="00371FB6"/>
    <w:rsid w:val="003763C1"/>
    <w:rsid w:val="00376BBE"/>
    <w:rsid w:val="0039224F"/>
    <w:rsid w:val="003A43A4"/>
    <w:rsid w:val="003A7E18"/>
    <w:rsid w:val="003C4C86"/>
    <w:rsid w:val="003C6258"/>
    <w:rsid w:val="003E2904"/>
    <w:rsid w:val="003E2B57"/>
    <w:rsid w:val="003F662F"/>
    <w:rsid w:val="00401927"/>
    <w:rsid w:val="0041027F"/>
    <w:rsid w:val="00412475"/>
    <w:rsid w:val="00423789"/>
    <w:rsid w:val="00440F43"/>
    <w:rsid w:val="00441B6F"/>
    <w:rsid w:val="00446221"/>
    <w:rsid w:val="00450E62"/>
    <w:rsid w:val="004539DB"/>
    <w:rsid w:val="00471A80"/>
    <w:rsid w:val="00495C3C"/>
    <w:rsid w:val="004D305E"/>
    <w:rsid w:val="004D4277"/>
    <w:rsid w:val="00502516"/>
    <w:rsid w:val="00505F06"/>
    <w:rsid w:val="00506828"/>
    <w:rsid w:val="0053056E"/>
    <w:rsid w:val="00554FDA"/>
    <w:rsid w:val="005C784C"/>
    <w:rsid w:val="005D01FE"/>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739E"/>
    <w:rsid w:val="006B21D3"/>
    <w:rsid w:val="006B57D0"/>
    <w:rsid w:val="006D30FF"/>
    <w:rsid w:val="006D6940"/>
    <w:rsid w:val="006E70B6"/>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7B41"/>
    <w:rsid w:val="0083216F"/>
    <w:rsid w:val="00847176"/>
    <w:rsid w:val="00860000"/>
    <w:rsid w:val="00863BD3"/>
    <w:rsid w:val="008641ED"/>
    <w:rsid w:val="00866D66"/>
    <w:rsid w:val="008671C6"/>
    <w:rsid w:val="00875803"/>
    <w:rsid w:val="008B459E"/>
    <w:rsid w:val="008D3CE5"/>
    <w:rsid w:val="008E13AE"/>
    <w:rsid w:val="008E1506"/>
    <w:rsid w:val="008E710C"/>
    <w:rsid w:val="008F69D6"/>
    <w:rsid w:val="00902823"/>
    <w:rsid w:val="00903031"/>
    <w:rsid w:val="00915CA6"/>
    <w:rsid w:val="00925009"/>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654B"/>
    <w:rsid w:val="00A24E7E"/>
    <w:rsid w:val="00A258C3"/>
    <w:rsid w:val="00A347C0"/>
    <w:rsid w:val="00A51431"/>
    <w:rsid w:val="00A539AD"/>
    <w:rsid w:val="00A66B3A"/>
    <w:rsid w:val="00A94063"/>
    <w:rsid w:val="00AA6219"/>
    <w:rsid w:val="00AA74E0"/>
    <w:rsid w:val="00AB703F"/>
    <w:rsid w:val="00AC6BB8"/>
    <w:rsid w:val="00AE008F"/>
    <w:rsid w:val="00B01FCD"/>
    <w:rsid w:val="00B12EB8"/>
    <w:rsid w:val="00B1776C"/>
    <w:rsid w:val="00B52583"/>
    <w:rsid w:val="00B52896"/>
    <w:rsid w:val="00B54ECC"/>
    <w:rsid w:val="00B8195B"/>
    <w:rsid w:val="00B95236"/>
    <w:rsid w:val="00B96BD9"/>
    <w:rsid w:val="00BA1B01"/>
    <w:rsid w:val="00BA2641"/>
    <w:rsid w:val="00BB37AA"/>
    <w:rsid w:val="00BC53A0"/>
    <w:rsid w:val="00BE62AD"/>
    <w:rsid w:val="00BE663F"/>
    <w:rsid w:val="00BF121F"/>
    <w:rsid w:val="00BF1F80"/>
    <w:rsid w:val="00C166EF"/>
    <w:rsid w:val="00C17EB0"/>
    <w:rsid w:val="00C27F5F"/>
    <w:rsid w:val="00C30A0F"/>
    <w:rsid w:val="00C37E61"/>
    <w:rsid w:val="00C70F1B"/>
    <w:rsid w:val="00C71A47"/>
    <w:rsid w:val="00C7464C"/>
    <w:rsid w:val="00C85588"/>
    <w:rsid w:val="00CC1006"/>
    <w:rsid w:val="00CD6755"/>
    <w:rsid w:val="00CD6856"/>
    <w:rsid w:val="00CE0089"/>
    <w:rsid w:val="00CE793C"/>
    <w:rsid w:val="00CF193C"/>
    <w:rsid w:val="00D173F1"/>
    <w:rsid w:val="00D74CB0"/>
    <w:rsid w:val="00D8295D"/>
    <w:rsid w:val="00DC2A65"/>
    <w:rsid w:val="00DE15F0"/>
    <w:rsid w:val="00DE5663"/>
    <w:rsid w:val="00DE78AA"/>
    <w:rsid w:val="00DF0F47"/>
    <w:rsid w:val="00DF178F"/>
    <w:rsid w:val="00E053D0"/>
    <w:rsid w:val="00E15994"/>
    <w:rsid w:val="00E3114E"/>
    <w:rsid w:val="00E31A70"/>
    <w:rsid w:val="00E35B02"/>
    <w:rsid w:val="00E4292D"/>
    <w:rsid w:val="00E66496"/>
    <w:rsid w:val="00E66B35"/>
    <w:rsid w:val="00E66E10"/>
    <w:rsid w:val="00E769F6"/>
    <w:rsid w:val="00E8407C"/>
    <w:rsid w:val="00E84F3C"/>
    <w:rsid w:val="00EA012C"/>
    <w:rsid w:val="00EC2A14"/>
    <w:rsid w:val="00EC6A55"/>
    <w:rsid w:val="00ED0288"/>
    <w:rsid w:val="00EE52CB"/>
    <w:rsid w:val="00EF581D"/>
    <w:rsid w:val="00EF7FD8"/>
    <w:rsid w:val="00F06F59"/>
    <w:rsid w:val="00F17988"/>
    <w:rsid w:val="00F20B8C"/>
    <w:rsid w:val="00F469F0"/>
    <w:rsid w:val="00F53273"/>
    <w:rsid w:val="00F755E4"/>
    <w:rsid w:val="00F77D02"/>
    <w:rsid w:val="00FB3A86"/>
    <w:rsid w:val="00FD36C8"/>
    <w:rsid w:val="00FD4EEC"/>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809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13</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27</cp:revision>
  <cp:lastPrinted>1999-07-06T11:00:00Z</cp:lastPrinted>
  <dcterms:created xsi:type="dcterms:W3CDTF">2025-05-22T11:44:00Z</dcterms:created>
  <dcterms:modified xsi:type="dcterms:W3CDTF">2025-05-23T11:38:00Z</dcterms:modified>
</cp:coreProperties>
</file>