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6068" w14:textId="77777777" w:rsidR="00C06AF8" w:rsidRPr="00EE6A99" w:rsidRDefault="00C06AF8" w:rsidP="00471259">
      <w:pPr>
        <w:spacing w:before="240" w:line="360" w:lineRule="auto"/>
        <w:jc w:val="right"/>
        <w:rPr>
          <w:rFonts w:ascii="Times New Roman" w:hAnsi="Times New Roman" w:cs="Times New Roman"/>
          <w:b/>
          <w:bCs/>
          <w:sz w:val="32"/>
          <w:szCs w:val="32"/>
          <w:u w:val="single"/>
        </w:rPr>
      </w:pPr>
      <w:r w:rsidRPr="00EE6A99">
        <w:rPr>
          <w:rFonts w:ascii="Times New Roman" w:hAnsi="Times New Roman" w:cs="Times New Roman"/>
          <w:b/>
          <w:bCs/>
          <w:sz w:val="32"/>
          <w:szCs w:val="32"/>
          <w:u w:val="single"/>
        </w:rPr>
        <w:t>Review Article</w:t>
      </w:r>
    </w:p>
    <w:p w14:paraId="07159DDE" w14:textId="77777777" w:rsidR="00C06AF8" w:rsidRDefault="00C06AF8" w:rsidP="00471259">
      <w:pPr>
        <w:spacing w:before="240" w:line="360" w:lineRule="auto"/>
        <w:jc w:val="right"/>
        <w:rPr>
          <w:rFonts w:ascii="Times New Roman" w:hAnsi="Times New Roman" w:cs="Times New Roman"/>
          <w:b/>
          <w:bCs/>
          <w:sz w:val="32"/>
          <w:szCs w:val="32"/>
        </w:rPr>
      </w:pPr>
    </w:p>
    <w:p w14:paraId="2CEE3616" w14:textId="53AF4C79" w:rsidR="007A1526" w:rsidRPr="006A3898" w:rsidRDefault="00663287" w:rsidP="00471259">
      <w:pPr>
        <w:spacing w:before="240" w:line="360" w:lineRule="auto"/>
        <w:jc w:val="right"/>
        <w:rPr>
          <w:rFonts w:ascii="Times New Roman" w:hAnsi="Times New Roman" w:cs="Times New Roman"/>
          <w:b/>
          <w:bCs/>
          <w:sz w:val="32"/>
          <w:szCs w:val="32"/>
        </w:rPr>
      </w:pPr>
      <w:r w:rsidRPr="006A3898">
        <w:rPr>
          <w:rFonts w:ascii="Times New Roman" w:hAnsi="Times New Roman" w:cs="Times New Roman"/>
          <w:b/>
          <w:bCs/>
          <w:sz w:val="32"/>
          <w:szCs w:val="32"/>
        </w:rPr>
        <w:t>Diversification of Rice Based Cropping System for Sustaining Plant and Soil Health</w:t>
      </w:r>
    </w:p>
    <w:p w14:paraId="793A3207" w14:textId="77777777" w:rsidR="00F2772F" w:rsidRDefault="00F2772F" w:rsidP="000F66DF">
      <w:pPr>
        <w:spacing w:before="240" w:line="360" w:lineRule="auto"/>
        <w:jc w:val="both"/>
        <w:rPr>
          <w:rFonts w:ascii="Times New Roman" w:hAnsi="Times New Roman" w:cs="Times New Roman"/>
          <w:b/>
          <w:bCs/>
          <w:sz w:val="24"/>
          <w:szCs w:val="24"/>
        </w:rPr>
      </w:pPr>
    </w:p>
    <w:p w14:paraId="594339D6" w14:textId="54310FDB" w:rsidR="00663287" w:rsidRPr="006A3898" w:rsidRDefault="00663287"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Abstract</w:t>
      </w:r>
    </w:p>
    <w:p w14:paraId="7B4E6C68" w14:textId="34AE9B6F" w:rsidR="00663287" w:rsidRPr="006A3898" w:rsidRDefault="00EA7866"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Rice-based cropping systems are central to food security in Asia, but their long-standing reliance on monoculture practices has led to severe ecological challenges, including soil degradation, nutrient depletion, and increased pest and disease pressure. This review synthesizes current research on the diversification of rice-based cropping systems through strategies such as crop rotation, intercropping, and integrated farming. These practices have demonstrated significant benefits for soil physical, chemical, and biological health, improved plant-microbe interactions, and enhanced resilience to climate-induced stresses. Diversification also contributes to reduced greenhouse gas emissions, improved water and nutrient use efficiency, and greater livelihood security for smallholder farmers. Despite these advantages, adoption remains limited due to socioeconomic constraints and policy gaps. This review highlights the need for long-term field studies, integration of digital technologies, and supportive policies to scale diversification practices. Emphasizing ecological intensification and resilience, the diversification of rice systems emerges as a promising pathway for sustainable agricultural development.</w:t>
      </w:r>
    </w:p>
    <w:p w14:paraId="4DFC5414" w14:textId="1000FAA8" w:rsidR="002675FF" w:rsidRPr="006A3898" w:rsidRDefault="002675FF" w:rsidP="002675F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 xml:space="preserve">Keywords: Rice-based cropping systems, </w:t>
      </w:r>
      <w:r w:rsidR="003B60DD" w:rsidRPr="006A3898">
        <w:rPr>
          <w:rFonts w:ascii="Times New Roman" w:hAnsi="Times New Roman" w:cs="Times New Roman"/>
          <w:b/>
          <w:bCs/>
          <w:sz w:val="24"/>
          <w:szCs w:val="24"/>
        </w:rPr>
        <w:t>D</w:t>
      </w:r>
      <w:r w:rsidRPr="006A3898">
        <w:rPr>
          <w:rFonts w:ascii="Times New Roman" w:hAnsi="Times New Roman" w:cs="Times New Roman"/>
          <w:b/>
          <w:bCs/>
          <w:sz w:val="24"/>
          <w:szCs w:val="24"/>
        </w:rPr>
        <w:t>iversification</w:t>
      </w:r>
      <w:r w:rsidR="003B60DD" w:rsidRPr="006A3898">
        <w:rPr>
          <w:rFonts w:ascii="Times New Roman" w:hAnsi="Times New Roman" w:cs="Times New Roman"/>
          <w:b/>
          <w:bCs/>
          <w:sz w:val="24"/>
          <w:szCs w:val="24"/>
        </w:rPr>
        <w:t xml:space="preserve">, </w:t>
      </w:r>
      <w:r w:rsidRPr="006A3898">
        <w:rPr>
          <w:rFonts w:ascii="Times New Roman" w:hAnsi="Times New Roman" w:cs="Times New Roman"/>
          <w:b/>
          <w:bCs/>
          <w:sz w:val="24"/>
          <w:szCs w:val="24"/>
        </w:rPr>
        <w:t>Plant</w:t>
      </w:r>
      <w:r w:rsidR="003B60DD" w:rsidRPr="006A3898">
        <w:rPr>
          <w:rFonts w:ascii="Times New Roman" w:hAnsi="Times New Roman" w:cs="Times New Roman"/>
          <w:b/>
          <w:bCs/>
          <w:sz w:val="24"/>
          <w:szCs w:val="24"/>
        </w:rPr>
        <w:t xml:space="preserve"> yield, </w:t>
      </w:r>
      <w:r w:rsidRPr="006A3898">
        <w:rPr>
          <w:rFonts w:ascii="Times New Roman" w:hAnsi="Times New Roman" w:cs="Times New Roman"/>
          <w:b/>
          <w:bCs/>
          <w:sz w:val="24"/>
          <w:szCs w:val="24"/>
        </w:rPr>
        <w:t>Soil health</w:t>
      </w:r>
      <w:r w:rsidR="003B60DD" w:rsidRPr="006A3898">
        <w:rPr>
          <w:rFonts w:ascii="Times New Roman" w:hAnsi="Times New Roman" w:cs="Times New Roman"/>
          <w:b/>
          <w:bCs/>
          <w:sz w:val="24"/>
          <w:szCs w:val="24"/>
        </w:rPr>
        <w:t xml:space="preserve">, </w:t>
      </w:r>
      <w:r w:rsidRPr="006A3898">
        <w:rPr>
          <w:rFonts w:ascii="Times New Roman" w:hAnsi="Times New Roman" w:cs="Times New Roman"/>
          <w:b/>
          <w:bCs/>
          <w:sz w:val="24"/>
          <w:szCs w:val="24"/>
        </w:rPr>
        <w:t>Sustainable agriculture</w:t>
      </w:r>
    </w:p>
    <w:p w14:paraId="7D6EBD60" w14:textId="76EF5984" w:rsidR="00663287" w:rsidRPr="006A3898" w:rsidRDefault="00663287"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Introduction</w:t>
      </w:r>
    </w:p>
    <w:p w14:paraId="6893210C" w14:textId="04C38B32" w:rsidR="00663287" w:rsidRPr="006A3898" w:rsidRDefault="00663287"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Rice (Oryza sativa L.) is a principal staple crop for more than half of the world’s population, primarily in Asia, where more than 90% of global rice is produced and consumed </w:t>
      </w:r>
      <w:r w:rsidR="00A51DE4" w:rsidRPr="006A3898">
        <w:rPr>
          <w:rFonts w:ascii="Times New Roman" w:hAnsi="Times New Roman" w:cs="Times New Roman"/>
          <w:sz w:val="24"/>
          <w:szCs w:val="24"/>
        </w:rPr>
        <w:t>[1]</w:t>
      </w:r>
      <w:r w:rsidRPr="006A3898">
        <w:rPr>
          <w:rFonts w:ascii="Times New Roman" w:hAnsi="Times New Roman" w:cs="Times New Roman"/>
          <w:sz w:val="24"/>
          <w:szCs w:val="24"/>
        </w:rPr>
        <w:t xml:space="preserve">. In many Asian countries, rice-based cropping systems dominate agricultural landscapes due to </w:t>
      </w:r>
      <w:proofErr w:type="spellStart"/>
      <w:r w:rsidRPr="006A3898">
        <w:rPr>
          <w:rFonts w:ascii="Times New Roman" w:hAnsi="Times New Roman" w:cs="Times New Roman"/>
          <w:sz w:val="24"/>
          <w:szCs w:val="24"/>
        </w:rPr>
        <w:t>favorable</w:t>
      </w:r>
      <w:proofErr w:type="spellEnd"/>
      <w:r w:rsidRPr="006A3898">
        <w:rPr>
          <w:rFonts w:ascii="Times New Roman" w:hAnsi="Times New Roman" w:cs="Times New Roman"/>
          <w:sz w:val="24"/>
          <w:szCs w:val="24"/>
        </w:rPr>
        <w:t xml:space="preserve"> agroecological conditions and historical significance. However, the persistent </w:t>
      </w:r>
      <w:r w:rsidRPr="006A3898">
        <w:rPr>
          <w:rFonts w:ascii="Times New Roman" w:hAnsi="Times New Roman" w:cs="Times New Roman"/>
          <w:sz w:val="24"/>
          <w:szCs w:val="24"/>
        </w:rPr>
        <w:lastRenderedPageBreak/>
        <w:t xml:space="preserve">practice of mono-cropping rice or rice-rice systems has raised significant concerns regarding soil degradation, declining factor productivity, reduced biodiversity, and increased vulnerability to pests and diseases </w:t>
      </w:r>
      <w:r w:rsidR="00A81341" w:rsidRPr="006A3898">
        <w:rPr>
          <w:rFonts w:ascii="Times New Roman" w:hAnsi="Times New Roman" w:cs="Times New Roman"/>
          <w:sz w:val="24"/>
          <w:szCs w:val="24"/>
        </w:rPr>
        <w:t>[2-4]</w:t>
      </w:r>
      <w:r w:rsidRPr="006A3898">
        <w:rPr>
          <w:rFonts w:ascii="Times New Roman" w:hAnsi="Times New Roman" w:cs="Times New Roman"/>
          <w:sz w:val="24"/>
          <w:szCs w:val="24"/>
        </w:rPr>
        <w:t>. As global food security and environmental sustainability become pressing challenges, there is a growing consensus on the need to diversify rice-based cropping systems to enhance the resilience and health of both plants and soil.</w:t>
      </w:r>
    </w:p>
    <w:p w14:paraId="7B4D8F40" w14:textId="5110192B" w:rsidR="00663287" w:rsidRPr="006A3898" w:rsidRDefault="00663287"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Diversification of cropping systems refers to the strategic inclusion of various crops in rotation, intercropping, relay cropping, or integrated farming systems to improve ecosystem services and agricultural sustainability. In the context of rice-based systems, diversification involves incorporating pulses, oilseeds, vegetables, legumes, green manures, and other cereals into the cropping calendar, either during fallow periods or in place of less productive rice seasons </w:t>
      </w:r>
      <w:r w:rsidR="00772CCB" w:rsidRPr="006A3898">
        <w:rPr>
          <w:rFonts w:ascii="Times New Roman" w:hAnsi="Times New Roman" w:cs="Times New Roman"/>
          <w:sz w:val="24"/>
          <w:szCs w:val="24"/>
        </w:rPr>
        <w:t>[5-6]</w:t>
      </w:r>
      <w:r w:rsidRPr="006A3898">
        <w:rPr>
          <w:rFonts w:ascii="Times New Roman" w:hAnsi="Times New Roman" w:cs="Times New Roman"/>
          <w:sz w:val="24"/>
          <w:szCs w:val="24"/>
        </w:rPr>
        <w:t xml:space="preserve">. This approach not only optimizes land use but also supports the restoration of soil fertility, biological activity, and plant health. Such diversification strategies are aligned with agroecological principles that emphasize ecological balance, minimal external input use, and improved system resilience </w:t>
      </w:r>
      <w:r w:rsidR="00772CCB" w:rsidRPr="006A3898">
        <w:rPr>
          <w:rFonts w:ascii="Times New Roman" w:hAnsi="Times New Roman" w:cs="Times New Roman"/>
          <w:sz w:val="24"/>
          <w:szCs w:val="24"/>
        </w:rPr>
        <w:t>[7]</w:t>
      </w:r>
      <w:r w:rsidRPr="006A3898">
        <w:rPr>
          <w:rFonts w:ascii="Times New Roman" w:hAnsi="Times New Roman" w:cs="Times New Roman"/>
          <w:sz w:val="24"/>
          <w:szCs w:val="24"/>
        </w:rPr>
        <w:t>.</w:t>
      </w:r>
      <w:r w:rsidR="00A633DA"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Soil health is increasingly recognized as a foundational component of sustainable agriculture, encompassing physical, chemical, and biological properties that influence the capacity of soil to function effectively as a living ecosystem </w:t>
      </w:r>
      <w:r w:rsidR="00352947" w:rsidRPr="006A3898">
        <w:rPr>
          <w:rFonts w:ascii="Times New Roman" w:hAnsi="Times New Roman" w:cs="Times New Roman"/>
          <w:sz w:val="24"/>
          <w:szCs w:val="24"/>
        </w:rPr>
        <w:t>[8]</w:t>
      </w:r>
      <w:r w:rsidRPr="006A3898">
        <w:rPr>
          <w:rFonts w:ascii="Times New Roman" w:hAnsi="Times New Roman" w:cs="Times New Roman"/>
          <w:sz w:val="24"/>
          <w:szCs w:val="24"/>
        </w:rPr>
        <w:t xml:space="preserve">. In rice monocultures, especially under intensive management with high inputs of fertilizers and agrochemicals, there has been a noticeable decline in soil organic matter, nutrient imbalances, and deterioration of soil structure and microbial diversity </w:t>
      </w:r>
      <w:r w:rsidR="00655131" w:rsidRPr="006A3898">
        <w:rPr>
          <w:rFonts w:ascii="Times New Roman" w:hAnsi="Times New Roman" w:cs="Times New Roman"/>
          <w:sz w:val="24"/>
          <w:szCs w:val="24"/>
        </w:rPr>
        <w:t>[9]</w:t>
      </w:r>
      <w:r w:rsidRPr="006A3898">
        <w:rPr>
          <w:rFonts w:ascii="Times New Roman" w:hAnsi="Times New Roman" w:cs="Times New Roman"/>
          <w:sz w:val="24"/>
          <w:szCs w:val="24"/>
        </w:rPr>
        <w:t xml:space="preserve">. These changes not only reduce the long-term productivity of soils but also make crops more susceptible to abiotic stresses such as drought and salinity. Diversified cropping systems have demonstrated potential in mitigating these issues through enhanced nutrient cycling, improved root architecture, and increased soil microbial activity </w:t>
      </w:r>
      <w:r w:rsidR="00655131" w:rsidRPr="006A3898">
        <w:rPr>
          <w:rFonts w:ascii="Times New Roman" w:hAnsi="Times New Roman" w:cs="Times New Roman"/>
          <w:sz w:val="24"/>
          <w:szCs w:val="24"/>
        </w:rPr>
        <w:t>[10]</w:t>
      </w:r>
      <w:r w:rsidRPr="006A3898">
        <w:rPr>
          <w:rFonts w:ascii="Times New Roman" w:hAnsi="Times New Roman" w:cs="Times New Roman"/>
          <w:sz w:val="24"/>
          <w:szCs w:val="24"/>
        </w:rPr>
        <w:t>.</w:t>
      </w:r>
    </w:p>
    <w:p w14:paraId="63B653D8" w14:textId="2B799926" w:rsidR="00663287" w:rsidRPr="006A3898" w:rsidRDefault="00663287"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In addition to soil benefits, plant health is directly influenced by cropping diversity. Monoculture systems are more prone to the buildup of host-specific pathogens and pests, necessitating increased reliance on chemical control measures that can further disrupt soil microbiota and beneficial organisms </w:t>
      </w:r>
      <w:bookmarkStart w:id="0" w:name="_Hlk198645111"/>
      <w:r w:rsidR="006168EF" w:rsidRPr="006A3898">
        <w:rPr>
          <w:rFonts w:ascii="Times New Roman" w:hAnsi="Times New Roman" w:cs="Times New Roman"/>
          <w:sz w:val="24"/>
          <w:szCs w:val="24"/>
        </w:rPr>
        <w:t>[</w:t>
      </w:r>
      <w:r w:rsidR="00F4627A" w:rsidRPr="006A3898">
        <w:rPr>
          <w:rFonts w:ascii="Times New Roman" w:hAnsi="Times New Roman" w:cs="Times New Roman"/>
          <w:sz w:val="24"/>
          <w:szCs w:val="24"/>
        </w:rPr>
        <w:t>11</w:t>
      </w:r>
      <w:r w:rsidR="006168EF" w:rsidRPr="006A3898">
        <w:rPr>
          <w:rFonts w:ascii="Times New Roman" w:hAnsi="Times New Roman" w:cs="Times New Roman"/>
          <w:sz w:val="24"/>
          <w:szCs w:val="24"/>
        </w:rPr>
        <w:t>]</w:t>
      </w:r>
      <w:bookmarkEnd w:id="0"/>
      <w:r w:rsidRPr="006A3898">
        <w:rPr>
          <w:rFonts w:ascii="Times New Roman" w:hAnsi="Times New Roman" w:cs="Times New Roman"/>
          <w:sz w:val="24"/>
          <w:szCs w:val="24"/>
        </w:rPr>
        <w:t xml:space="preserve">. Crop diversification disrupts pest and disease cycles, supports the proliferation of beneficial insects and microorganisms, and contributes to an agroecosystem’s natural regulation mechanisms </w:t>
      </w:r>
      <w:r w:rsidR="006168EF" w:rsidRPr="006A3898">
        <w:rPr>
          <w:rFonts w:ascii="Times New Roman" w:hAnsi="Times New Roman" w:cs="Times New Roman"/>
          <w:sz w:val="24"/>
          <w:szCs w:val="24"/>
        </w:rPr>
        <w:t>[</w:t>
      </w:r>
      <w:r w:rsidR="00F4627A" w:rsidRPr="006A3898">
        <w:rPr>
          <w:rFonts w:ascii="Times New Roman" w:hAnsi="Times New Roman" w:cs="Times New Roman"/>
          <w:sz w:val="24"/>
          <w:szCs w:val="24"/>
        </w:rPr>
        <w:t>12</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Legume integration, for instance, contributes biological nitrogen fixation, which not only enriches soil nitrogen content but also promotes vigorous plant growth and reduces dependency on synthetic fertilizers </w:t>
      </w:r>
      <w:r w:rsidR="006168EF" w:rsidRPr="006A3898">
        <w:rPr>
          <w:rFonts w:ascii="Times New Roman" w:hAnsi="Times New Roman" w:cs="Times New Roman"/>
          <w:sz w:val="24"/>
          <w:szCs w:val="24"/>
        </w:rPr>
        <w:t>[</w:t>
      </w:r>
      <w:r w:rsidR="0090212F" w:rsidRPr="006A3898">
        <w:rPr>
          <w:rFonts w:ascii="Times New Roman" w:hAnsi="Times New Roman" w:cs="Times New Roman"/>
          <w:sz w:val="24"/>
          <w:szCs w:val="24"/>
        </w:rPr>
        <w:t>13</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r w:rsidR="00A633DA"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The </w:t>
      </w:r>
      <w:r w:rsidRPr="006A3898">
        <w:rPr>
          <w:rFonts w:ascii="Times New Roman" w:hAnsi="Times New Roman" w:cs="Times New Roman"/>
          <w:sz w:val="24"/>
          <w:szCs w:val="24"/>
        </w:rPr>
        <w:lastRenderedPageBreak/>
        <w:t xml:space="preserve">environmental ramifications of intensive rice cultivation are also noteworthy. Traditional flooded rice cultivation is associated with significant water usage and methane emissions, contributing to the global greenhouse gas burden </w:t>
      </w:r>
      <w:r w:rsidR="006168EF" w:rsidRPr="006A3898">
        <w:rPr>
          <w:rFonts w:ascii="Times New Roman" w:hAnsi="Times New Roman" w:cs="Times New Roman"/>
          <w:sz w:val="24"/>
          <w:szCs w:val="24"/>
        </w:rPr>
        <w:t>[</w:t>
      </w:r>
      <w:r w:rsidR="0090212F" w:rsidRPr="006A3898">
        <w:rPr>
          <w:rFonts w:ascii="Times New Roman" w:hAnsi="Times New Roman" w:cs="Times New Roman"/>
          <w:sz w:val="24"/>
          <w:szCs w:val="24"/>
        </w:rPr>
        <w:t>14</w:t>
      </w:r>
      <w:r w:rsidR="007F0531" w:rsidRPr="006A3898">
        <w:rPr>
          <w:rFonts w:ascii="Times New Roman" w:hAnsi="Times New Roman" w:cs="Times New Roman"/>
          <w:sz w:val="24"/>
          <w:szCs w:val="24"/>
        </w:rPr>
        <w:t>-15</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Diversified rice systems, particularly those incorporating upland crops or aerobic rice, can significantly reduce water use and lower methane emissions by breaking the anaerobic conditions </w:t>
      </w:r>
      <w:r w:rsidR="006168EF" w:rsidRPr="006A3898">
        <w:rPr>
          <w:rFonts w:ascii="Times New Roman" w:hAnsi="Times New Roman" w:cs="Times New Roman"/>
          <w:sz w:val="24"/>
          <w:szCs w:val="24"/>
        </w:rPr>
        <w:t>favourable</w:t>
      </w:r>
      <w:r w:rsidRPr="006A3898">
        <w:rPr>
          <w:rFonts w:ascii="Times New Roman" w:hAnsi="Times New Roman" w:cs="Times New Roman"/>
          <w:sz w:val="24"/>
          <w:szCs w:val="24"/>
        </w:rPr>
        <w:t xml:space="preserve"> to methanogenesis. Conservation agriculture-based practices such as zero tillage, crop residue retention, and cover cropping further enhance carbon sequestration and reduce soil erosion, while promoting biological diversity above and below ground </w:t>
      </w:r>
      <w:r w:rsidR="006168EF" w:rsidRPr="006A3898">
        <w:rPr>
          <w:rFonts w:ascii="Times New Roman" w:hAnsi="Times New Roman" w:cs="Times New Roman"/>
          <w:sz w:val="24"/>
          <w:szCs w:val="24"/>
        </w:rPr>
        <w:t>[</w:t>
      </w:r>
      <w:r w:rsidR="00481CF0" w:rsidRPr="006A3898">
        <w:rPr>
          <w:rFonts w:ascii="Times New Roman" w:hAnsi="Times New Roman" w:cs="Times New Roman"/>
          <w:sz w:val="24"/>
          <w:szCs w:val="24"/>
        </w:rPr>
        <w:t>16</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r w:rsidR="00A633DA"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From a socioeconomic perspective, diversified cropping systems can offer multiple advantages to smallholder farmers. By cultivating a range of crops with different market values and uses, farmers can reduce their economic risks, stabilize incomes, and meet household nutritional needs more effectively </w:t>
      </w:r>
      <w:r w:rsidR="006168EF" w:rsidRPr="006A3898">
        <w:rPr>
          <w:rFonts w:ascii="Times New Roman" w:hAnsi="Times New Roman" w:cs="Times New Roman"/>
          <w:sz w:val="24"/>
          <w:szCs w:val="24"/>
        </w:rPr>
        <w:t>[</w:t>
      </w:r>
      <w:r w:rsidR="00562443" w:rsidRPr="006A3898">
        <w:rPr>
          <w:rFonts w:ascii="Times New Roman" w:hAnsi="Times New Roman" w:cs="Times New Roman"/>
          <w:sz w:val="24"/>
          <w:szCs w:val="24"/>
        </w:rPr>
        <w:t>17</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Diversification also opens opportunities for value addition, </w:t>
      </w:r>
      <w:proofErr w:type="spellStart"/>
      <w:r w:rsidRPr="006A3898">
        <w:rPr>
          <w:rFonts w:ascii="Times New Roman" w:hAnsi="Times New Roman" w:cs="Times New Roman"/>
          <w:sz w:val="24"/>
          <w:szCs w:val="24"/>
        </w:rPr>
        <w:t>agro</w:t>
      </w:r>
      <w:proofErr w:type="spellEnd"/>
      <w:r w:rsidRPr="006A3898">
        <w:rPr>
          <w:rFonts w:ascii="Times New Roman" w:hAnsi="Times New Roman" w:cs="Times New Roman"/>
          <w:sz w:val="24"/>
          <w:szCs w:val="24"/>
        </w:rPr>
        <w:t xml:space="preserve">-processing, and local enterprise development. However, successful implementation of diversified systems depends on access to appropriate knowledge, seeds, mechanization options, and supportive policies. Extension services and participatory research play critical roles in this transition by building capacity and fostering innovation at the farm level </w:t>
      </w:r>
      <w:r w:rsidR="006168EF" w:rsidRPr="006A3898">
        <w:rPr>
          <w:rFonts w:ascii="Times New Roman" w:hAnsi="Times New Roman" w:cs="Times New Roman"/>
          <w:sz w:val="24"/>
          <w:szCs w:val="24"/>
        </w:rPr>
        <w:t>[</w:t>
      </w:r>
      <w:r w:rsidR="00562443" w:rsidRPr="006A3898">
        <w:rPr>
          <w:rFonts w:ascii="Times New Roman" w:hAnsi="Times New Roman" w:cs="Times New Roman"/>
          <w:sz w:val="24"/>
          <w:szCs w:val="24"/>
        </w:rPr>
        <w:t>18</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p>
    <w:p w14:paraId="04CB19C9" w14:textId="652C1488" w:rsidR="00663287" w:rsidRPr="006A3898" w:rsidRDefault="00663287"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While the benefits of diversification are well-documented, challenges remain in mainstreaming these practices across diverse agroecological zones. Site-specific constraints such as water availability, soil type, </w:t>
      </w:r>
      <w:proofErr w:type="spellStart"/>
      <w:r w:rsidRPr="006A3898">
        <w:rPr>
          <w:rFonts w:ascii="Times New Roman" w:hAnsi="Times New Roman" w:cs="Times New Roman"/>
          <w:sz w:val="24"/>
          <w:szCs w:val="24"/>
        </w:rPr>
        <w:t>labor</w:t>
      </w:r>
      <w:proofErr w:type="spellEnd"/>
      <w:r w:rsidRPr="006A3898">
        <w:rPr>
          <w:rFonts w:ascii="Times New Roman" w:hAnsi="Times New Roman" w:cs="Times New Roman"/>
          <w:sz w:val="24"/>
          <w:szCs w:val="24"/>
        </w:rPr>
        <w:t xml:space="preserve"> availability, market access, and existing cropping patterns influence the choice and success of diversification strategies. Moreover, the transition from conventional rice monoculture to diversified systems requires a systemic change in farmers’ perceptions, agronomic practices, and institutional frameworks </w:t>
      </w:r>
      <w:r w:rsidR="006168EF" w:rsidRPr="006A3898">
        <w:rPr>
          <w:rFonts w:ascii="Times New Roman" w:hAnsi="Times New Roman" w:cs="Times New Roman"/>
          <w:sz w:val="24"/>
          <w:szCs w:val="24"/>
        </w:rPr>
        <w:t>[</w:t>
      </w:r>
      <w:r w:rsidR="00F00334" w:rsidRPr="006A3898">
        <w:rPr>
          <w:rFonts w:ascii="Times New Roman" w:hAnsi="Times New Roman" w:cs="Times New Roman"/>
          <w:sz w:val="24"/>
          <w:szCs w:val="24"/>
        </w:rPr>
        <w:t>5</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A thorough understanding of plant-microbe interactions, nutrient cycling, and ecosystem dynamics is essential to optimize the performance of diversified systems for long-term sustainability.</w:t>
      </w:r>
      <w:r w:rsidR="00A633DA"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Recent advances in plant and soil sciences have shed light on the intricate relationships between crops, soil microbiota, and agroecosystem functions. The rhizosphere, or the zone of soil surrounding plant roots, hosts a dynamic microbial community that mediates nutrient exchange, suppresses pathogens, and enhances plant resilience </w:t>
      </w:r>
      <w:r w:rsidR="006168EF" w:rsidRPr="006A3898">
        <w:rPr>
          <w:rFonts w:ascii="Times New Roman" w:hAnsi="Times New Roman" w:cs="Times New Roman"/>
          <w:sz w:val="24"/>
          <w:szCs w:val="24"/>
        </w:rPr>
        <w:t>[</w:t>
      </w:r>
      <w:r w:rsidR="00BE1FF2" w:rsidRPr="006A3898">
        <w:rPr>
          <w:rFonts w:ascii="Times New Roman" w:hAnsi="Times New Roman" w:cs="Times New Roman"/>
          <w:sz w:val="24"/>
          <w:szCs w:val="24"/>
        </w:rPr>
        <w:t>19</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Diversified cropping fosters a more heterogeneous and functionally rich microbial community, which can lead to improved nutrient use efficiency and stress tolerance. Understanding these microbial interactions is crucial for designing effective crop combinations and management practices that sustain soil and plant health </w:t>
      </w:r>
      <w:r w:rsidR="006168EF" w:rsidRPr="006A3898">
        <w:rPr>
          <w:rFonts w:ascii="Times New Roman" w:hAnsi="Times New Roman" w:cs="Times New Roman"/>
          <w:sz w:val="24"/>
          <w:szCs w:val="24"/>
        </w:rPr>
        <w:t>[</w:t>
      </w:r>
      <w:r w:rsidR="004679AC" w:rsidRPr="006A3898">
        <w:rPr>
          <w:rFonts w:ascii="Times New Roman" w:hAnsi="Times New Roman" w:cs="Times New Roman"/>
          <w:sz w:val="24"/>
          <w:szCs w:val="24"/>
        </w:rPr>
        <w:t>20</w:t>
      </w:r>
      <w:r w:rsidR="006168EF" w:rsidRPr="006A3898">
        <w:rPr>
          <w:rFonts w:ascii="Times New Roman" w:hAnsi="Times New Roman" w:cs="Times New Roman"/>
          <w:sz w:val="24"/>
          <w:szCs w:val="24"/>
        </w:rPr>
        <w:t>]</w:t>
      </w:r>
      <w:r w:rsidR="004679AC" w:rsidRPr="006A3898">
        <w:rPr>
          <w:rFonts w:ascii="Times New Roman" w:hAnsi="Times New Roman" w:cs="Times New Roman"/>
          <w:sz w:val="24"/>
          <w:szCs w:val="24"/>
        </w:rPr>
        <w:t>.</w:t>
      </w:r>
    </w:p>
    <w:p w14:paraId="32F36BB8" w14:textId="5BCD71E2" w:rsidR="00663287" w:rsidRPr="006A3898" w:rsidRDefault="00663287"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lastRenderedPageBreak/>
        <w:t>This review aims to synthesize existing knowledge on the diversification of rice-based cropping systems with a focus on its implications for sustaining plant and soil health. It explores various diversification strategies, including crop rotations, intercropping models, and integration of legumes and cover crops, and assesses their agronomic, ecological, and economic outcomes. Special attention is given to the role of plant-microbe interactions in enhancing soil fertility and crop productivity. By critically examining case studies and research findings from different agroecological contexts, this review seeks to identify best practices, knowledge gaps, and policy directions to guide future research and development.</w:t>
      </w:r>
      <w:r w:rsidR="00A633DA" w:rsidRPr="006A3898">
        <w:rPr>
          <w:rFonts w:ascii="Times New Roman" w:hAnsi="Times New Roman" w:cs="Times New Roman"/>
          <w:sz w:val="24"/>
          <w:szCs w:val="24"/>
        </w:rPr>
        <w:t xml:space="preserve"> </w:t>
      </w:r>
      <w:r w:rsidRPr="006A3898">
        <w:rPr>
          <w:rFonts w:ascii="Times New Roman" w:hAnsi="Times New Roman" w:cs="Times New Roman"/>
          <w:sz w:val="24"/>
          <w:szCs w:val="24"/>
        </w:rPr>
        <w:t>In the face of climate change, resource degradation, and food insecurity, the diversification of rice-based systems emerges as a viable pathway toward resilient and sustainable agriculture. By embracing biodiversity, ecological intensification, and system-level thinking, farmers and policymakers can collaboratively steer agricultural systems toward improved productivity, environmental integrity, and rural livelihoods. The insights from this review are intended to inform stakeholders across disciplines and sectors in their efforts to build more resilient rice-based agroecosystems for future generations</w:t>
      </w:r>
    </w:p>
    <w:p w14:paraId="4B653625" w14:textId="77777777" w:rsidR="000F66DF" w:rsidRPr="006A3898" w:rsidRDefault="000F66DF"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2. Rationale for Diversification</w:t>
      </w:r>
    </w:p>
    <w:p w14:paraId="12FDFAEC" w14:textId="325007FA"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Monoculture cropping systems, such as continuous rice cultivation, are characterized by repeated planting of the same crop over seasons or years. While such systems may offer short-term productivity gains, they frequently result in long-term ecological and agronomic drawbacks. The repetitive cultivation of a single crop leads to a buildup of soil-borne pathogens and pests, nutrient imbalances, and a decline in soil organic matter, ultimately reducing system productivity and sustainability </w:t>
      </w:r>
      <w:r w:rsidR="006168EF" w:rsidRPr="006A3898">
        <w:rPr>
          <w:rFonts w:ascii="Times New Roman" w:hAnsi="Times New Roman" w:cs="Times New Roman"/>
          <w:sz w:val="24"/>
          <w:szCs w:val="24"/>
        </w:rPr>
        <w:t>[</w:t>
      </w:r>
      <w:r w:rsidR="00E65F1C" w:rsidRPr="006A3898">
        <w:rPr>
          <w:rFonts w:ascii="Times New Roman" w:hAnsi="Times New Roman" w:cs="Times New Roman"/>
          <w:sz w:val="24"/>
          <w:szCs w:val="24"/>
        </w:rPr>
        <w:t>21</w:t>
      </w:r>
      <w:r w:rsidR="005D4C14" w:rsidRPr="006A3898">
        <w:rPr>
          <w:rFonts w:ascii="Times New Roman" w:hAnsi="Times New Roman" w:cs="Times New Roman"/>
          <w:sz w:val="24"/>
          <w:szCs w:val="24"/>
        </w:rPr>
        <w:t>-22</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p>
    <w:p w14:paraId="348FF69E" w14:textId="4C6AF17C" w:rsidR="000F66DF" w:rsidRPr="006A3898" w:rsidRDefault="000F66DF"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2.1 Enhancing Nutrient Use Efficiency</w:t>
      </w:r>
    </w:p>
    <w:p w14:paraId="11F4DECC" w14:textId="2B873582"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Crop diversification can significantly improve nutrient use efficiency by integrating crops with complementary nutrient demands and contributions. For instance, including legumes in rice-based systems contributes biologically fixed nitrogen to the soil, reducing the need for synthetic nitrogen inputs in subsequent crops </w:t>
      </w:r>
      <w:r w:rsidR="006168EF" w:rsidRPr="006A3898">
        <w:rPr>
          <w:rFonts w:ascii="Times New Roman" w:hAnsi="Times New Roman" w:cs="Times New Roman"/>
          <w:sz w:val="24"/>
          <w:szCs w:val="24"/>
        </w:rPr>
        <w:t>[</w:t>
      </w:r>
      <w:r w:rsidR="00A10986" w:rsidRPr="006A3898">
        <w:rPr>
          <w:rFonts w:ascii="Times New Roman" w:hAnsi="Times New Roman" w:cs="Times New Roman"/>
          <w:sz w:val="24"/>
          <w:szCs w:val="24"/>
        </w:rPr>
        <w:t>23</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Crops with deep root systems also help access nutrients from deeper soil layers, which are otherwise unavailable to shallow-rooted species like rice.</w:t>
      </w:r>
    </w:p>
    <w:p w14:paraId="7A13F1F3" w14:textId="3DBF05ED" w:rsidR="000F66DF" w:rsidRPr="006A3898" w:rsidRDefault="000F66DF"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2.2 Interrupting Pest and Disease Cycles</w:t>
      </w:r>
    </w:p>
    <w:p w14:paraId="6A36002B" w14:textId="79152B78"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lastRenderedPageBreak/>
        <w:t xml:space="preserve">Diversification disrupts the life cycles of pests, weeds, and pathogens that thrive in monoculture environments. Crop rotation introduces host and non-host periods for specific pests, reducing their proliferation. For example, rotating rice with non-host crops like maize or pulses can lower incidences of diseases like sheath blight and root rot, and reduce weed seed banks over time </w:t>
      </w:r>
      <w:r w:rsidR="006168EF" w:rsidRPr="006A3898">
        <w:rPr>
          <w:rFonts w:ascii="Times New Roman" w:hAnsi="Times New Roman" w:cs="Times New Roman"/>
          <w:sz w:val="24"/>
          <w:szCs w:val="24"/>
        </w:rPr>
        <w:t>[</w:t>
      </w:r>
      <w:r w:rsidR="00661B14" w:rsidRPr="006A3898">
        <w:rPr>
          <w:rFonts w:ascii="Times New Roman" w:hAnsi="Times New Roman" w:cs="Times New Roman"/>
          <w:sz w:val="24"/>
          <w:szCs w:val="24"/>
        </w:rPr>
        <w:t>24-</w:t>
      </w:r>
      <w:r w:rsidR="009C4210" w:rsidRPr="006A3898">
        <w:rPr>
          <w:rFonts w:ascii="Times New Roman" w:hAnsi="Times New Roman" w:cs="Times New Roman"/>
          <w:sz w:val="24"/>
          <w:szCs w:val="24"/>
        </w:rPr>
        <w:t>25</w:t>
      </w:r>
      <w:r w:rsidR="006168EF" w:rsidRPr="006A3898">
        <w:rPr>
          <w:rFonts w:ascii="Times New Roman" w:hAnsi="Times New Roman" w:cs="Times New Roman"/>
          <w:sz w:val="24"/>
          <w:szCs w:val="24"/>
        </w:rPr>
        <w:t>]</w:t>
      </w:r>
      <w:r w:rsidR="009C4210" w:rsidRPr="006A3898">
        <w:rPr>
          <w:rFonts w:ascii="Times New Roman" w:hAnsi="Times New Roman" w:cs="Times New Roman"/>
          <w:sz w:val="24"/>
          <w:szCs w:val="24"/>
        </w:rPr>
        <w:t>.</w:t>
      </w:r>
    </w:p>
    <w:p w14:paraId="34B16C6E" w14:textId="04F6DFA0" w:rsidR="000F66DF" w:rsidRPr="006A3898" w:rsidRDefault="000F66DF"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2.3 Promoting Beneficial Soil Microbial Communities</w:t>
      </w:r>
    </w:p>
    <w:p w14:paraId="159986A3" w14:textId="304C487F"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Including varied crops in a rotation enhances microbial diversity and activity in the rhizosphere. Plant growth-promoting rhizobacteria (PGPR) and arbuscular mycorrhizal fungi (AMF) populations increase under diversified systems, improving nutrient mobilization and disease suppression </w:t>
      </w:r>
      <w:r w:rsidR="006168EF" w:rsidRPr="006A3898">
        <w:rPr>
          <w:rFonts w:ascii="Times New Roman" w:hAnsi="Times New Roman" w:cs="Times New Roman"/>
          <w:sz w:val="24"/>
          <w:szCs w:val="24"/>
        </w:rPr>
        <w:t>[</w:t>
      </w:r>
      <w:r w:rsidR="00226612" w:rsidRPr="006A3898">
        <w:rPr>
          <w:rFonts w:ascii="Times New Roman" w:hAnsi="Times New Roman" w:cs="Times New Roman"/>
          <w:sz w:val="24"/>
          <w:szCs w:val="24"/>
        </w:rPr>
        <w:t>20</w:t>
      </w:r>
      <w:r w:rsidR="00820D64" w:rsidRPr="006A3898">
        <w:rPr>
          <w:rFonts w:ascii="Times New Roman" w:hAnsi="Times New Roman" w:cs="Times New Roman"/>
          <w:sz w:val="24"/>
          <w:szCs w:val="24"/>
        </w:rPr>
        <w:t>,26</w:t>
      </w:r>
      <w:r w:rsidR="006168EF" w:rsidRPr="006A3898">
        <w:rPr>
          <w:rFonts w:ascii="Times New Roman" w:hAnsi="Times New Roman" w:cs="Times New Roman"/>
          <w:sz w:val="24"/>
          <w:szCs w:val="24"/>
        </w:rPr>
        <w:t xml:space="preserve">] </w:t>
      </w:r>
    </w:p>
    <w:p w14:paraId="3DCEEA6A" w14:textId="51BC8AA3" w:rsidR="000F66DF" w:rsidRPr="006A3898" w:rsidRDefault="000F66DF"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2.4 Improving Soil Structure and Organic Carbon Content</w:t>
      </w:r>
    </w:p>
    <w:p w14:paraId="45A793F8" w14:textId="0824F302"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Diversified systems contribute more root biomass and varied organic residues to the soil, enhancing aggregation, porosity, and water-holding capacity. Organic matter inputs from legumes and cover crops also improve soil carbon content, vital for maintaining soil fertility and buffering capacity </w:t>
      </w:r>
      <w:r w:rsidR="006168EF" w:rsidRPr="006A3898">
        <w:rPr>
          <w:rFonts w:ascii="Times New Roman" w:hAnsi="Times New Roman" w:cs="Times New Roman"/>
          <w:sz w:val="24"/>
          <w:szCs w:val="24"/>
        </w:rPr>
        <w:t>[</w:t>
      </w:r>
      <w:r w:rsidR="004B524E" w:rsidRPr="006A3898">
        <w:rPr>
          <w:rFonts w:ascii="Times New Roman" w:hAnsi="Times New Roman" w:cs="Times New Roman"/>
          <w:sz w:val="24"/>
          <w:szCs w:val="24"/>
        </w:rPr>
        <w:t>27-</w:t>
      </w:r>
      <w:r w:rsidR="006E6069" w:rsidRPr="006A3898">
        <w:rPr>
          <w:rFonts w:ascii="Times New Roman" w:hAnsi="Times New Roman" w:cs="Times New Roman"/>
          <w:sz w:val="24"/>
          <w:szCs w:val="24"/>
        </w:rPr>
        <w:t>28</w:t>
      </w:r>
      <w:r w:rsidR="006168EF" w:rsidRPr="006A3898">
        <w:rPr>
          <w:rFonts w:ascii="Times New Roman" w:hAnsi="Times New Roman" w:cs="Times New Roman"/>
          <w:sz w:val="24"/>
          <w:szCs w:val="24"/>
        </w:rPr>
        <w:t>]</w:t>
      </w:r>
      <w:r w:rsidR="006E6069" w:rsidRPr="006A3898">
        <w:rPr>
          <w:rFonts w:ascii="Times New Roman" w:hAnsi="Times New Roman" w:cs="Times New Roman"/>
          <w:sz w:val="24"/>
          <w:szCs w:val="24"/>
        </w:rPr>
        <w:t>.</w:t>
      </w:r>
    </w:p>
    <w:p w14:paraId="48FD762C" w14:textId="2A0C707D"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b/>
          <w:bCs/>
          <w:sz w:val="24"/>
          <w:szCs w:val="24"/>
        </w:rPr>
        <w:t>3. Diversification Strategies in Rice-Based Systems</w:t>
      </w:r>
    </w:p>
    <w:p w14:paraId="5034F77F" w14:textId="3A443630"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Diversifying rice-based cropping systems is essential to address the limitations of monoculture practices and to achieve long-term sustainability. Several diversification strategies, such as crop rotation, intercropping, and integrated farming systems including agroforestry, have been effectively used to improve soil health, increase productivity, and enhance agroecosystem resilience.</w:t>
      </w:r>
    </w:p>
    <w:p w14:paraId="1B07A91E" w14:textId="77777777" w:rsidR="000F66DF" w:rsidRPr="006A3898" w:rsidRDefault="000F66DF"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3.1 Crop Rotation</w:t>
      </w:r>
    </w:p>
    <w:p w14:paraId="7FBC56B9" w14:textId="23E0233A"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Crop rotation is a time-tested agronomic strategy that involves the sequential cultivation of different crops in the same field across seasons. In rice-based systems, incorporating legumes, oilseeds, pulses, or vegetables enhances soil fertility and nutrient dynamics. Legumes are particularly important as they fix atmospheric nitrogen through symbiotic associations with rhizobia, reducing dependency on chemical fertilizers and enriching the soil for subsequent crops </w:t>
      </w:r>
      <w:r w:rsidR="006168EF" w:rsidRPr="006A3898">
        <w:rPr>
          <w:rFonts w:ascii="Times New Roman" w:hAnsi="Times New Roman" w:cs="Times New Roman"/>
          <w:sz w:val="24"/>
          <w:szCs w:val="24"/>
        </w:rPr>
        <w:t>[</w:t>
      </w:r>
      <w:r w:rsidR="00760B25" w:rsidRPr="006A3898">
        <w:rPr>
          <w:rFonts w:ascii="Times New Roman" w:hAnsi="Times New Roman" w:cs="Times New Roman"/>
          <w:sz w:val="24"/>
          <w:szCs w:val="24"/>
        </w:rPr>
        <w:t>29</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r w:rsidR="00242F6C" w:rsidRPr="006A3898">
        <w:rPr>
          <w:rFonts w:ascii="Times New Roman" w:hAnsi="Times New Roman" w:cs="Times New Roman"/>
          <w:sz w:val="24"/>
          <w:szCs w:val="24"/>
        </w:rPr>
        <w:t xml:space="preserve"> </w:t>
      </w:r>
      <w:r w:rsidRPr="006A3898">
        <w:rPr>
          <w:rFonts w:ascii="Times New Roman" w:hAnsi="Times New Roman" w:cs="Times New Roman"/>
          <w:sz w:val="24"/>
          <w:szCs w:val="24"/>
        </w:rPr>
        <w:t>For example, the rice–wheat–</w:t>
      </w:r>
      <w:proofErr w:type="spellStart"/>
      <w:r w:rsidRPr="006A3898">
        <w:rPr>
          <w:rFonts w:ascii="Times New Roman" w:hAnsi="Times New Roman" w:cs="Times New Roman"/>
          <w:sz w:val="24"/>
          <w:szCs w:val="24"/>
        </w:rPr>
        <w:t>mungbean</w:t>
      </w:r>
      <w:proofErr w:type="spellEnd"/>
      <w:r w:rsidRPr="006A3898">
        <w:rPr>
          <w:rFonts w:ascii="Times New Roman" w:hAnsi="Times New Roman" w:cs="Times New Roman"/>
          <w:sz w:val="24"/>
          <w:szCs w:val="24"/>
        </w:rPr>
        <w:t xml:space="preserve"> (RWMB) system is widely practiced in South Asia. After harvesting wheat, </w:t>
      </w:r>
      <w:proofErr w:type="spellStart"/>
      <w:r w:rsidRPr="006A3898">
        <w:rPr>
          <w:rFonts w:ascii="Times New Roman" w:hAnsi="Times New Roman" w:cs="Times New Roman"/>
          <w:sz w:val="24"/>
          <w:szCs w:val="24"/>
        </w:rPr>
        <w:t>mungbean</w:t>
      </w:r>
      <w:proofErr w:type="spellEnd"/>
      <w:r w:rsidRPr="006A3898">
        <w:rPr>
          <w:rFonts w:ascii="Times New Roman" w:hAnsi="Times New Roman" w:cs="Times New Roman"/>
          <w:sz w:val="24"/>
          <w:szCs w:val="24"/>
        </w:rPr>
        <w:t xml:space="preserve"> is grown in the summer, enhancing soil nitrogen </w:t>
      </w:r>
      <w:r w:rsidRPr="006A3898">
        <w:rPr>
          <w:rFonts w:ascii="Times New Roman" w:hAnsi="Times New Roman" w:cs="Times New Roman"/>
          <w:sz w:val="24"/>
          <w:szCs w:val="24"/>
        </w:rPr>
        <w:lastRenderedPageBreak/>
        <w:t xml:space="preserve">and breaking disease cycles. Similarly, the rice–chickpea–sesame system introduces crop diversity across seasons, contributing to nutrient recycling, weed suppression, and increased soil organic matter. These rotations not only improve nitrogen-use efficiency but also enhance total system productivity and farm income </w:t>
      </w:r>
      <w:r w:rsidR="006168EF" w:rsidRPr="006A3898">
        <w:rPr>
          <w:rFonts w:ascii="Times New Roman" w:hAnsi="Times New Roman" w:cs="Times New Roman"/>
          <w:sz w:val="24"/>
          <w:szCs w:val="24"/>
        </w:rPr>
        <w:t>[</w:t>
      </w:r>
      <w:r w:rsidR="00C21D37" w:rsidRPr="006A3898">
        <w:rPr>
          <w:rFonts w:ascii="Times New Roman" w:hAnsi="Times New Roman" w:cs="Times New Roman"/>
          <w:sz w:val="24"/>
          <w:szCs w:val="24"/>
        </w:rPr>
        <w:t>22</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p>
    <w:p w14:paraId="7757F708" w14:textId="77777777" w:rsidR="000F66DF" w:rsidRPr="006A3898" w:rsidRDefault="000F66DF"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3.2 Intercropping</w:t>
      </w:r>
    </w:p>
    <w:p w14:paraId="33AEE666" w14:textId="14C9F21D"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Intercropping involves the simultaneous cultivation of two or more crops in the same field. In rice-based systems, short-duration or compatible crops like maize, soybean, cowpea, or vegetables can be intercropped with rice on bunds or in upland rice fields. This practice maximizes land use efficiency and resource sharing, especially in rainfed or upland areas. Intercropping also supports the development of diverse root systems that facilitate complementary nutrient uptake and enhance beneficial microbial interactions in the rhizosphere </w:t>
      </w:r>
      <w:r w:rsidR="006168EF" w:rsidRPr="006A3898">
        <w:rPr>
          <w:rFonts w:ascii="Times New Roman" w:hAnsi="Times New Roman" w:cs="Times New Roman"/>
          <w:sz w:val="24"/>
          <w:szCs w:val="24"/>
        </w:rPr>
        <w:t>[</w:t>
      </w:r>
      <w:r w:rsidR="00D37192" w:rsidRPr="006A3898">
        <w:rPr>
          <w:rFonts w:ascii="Times New Roman" w:hAnsi="Times New Roman" w:cs="Times New Roman"/>
          <w:sz w:val="24"/>
          <w:szCs w:val="24"/>
        </w:rPr>
        <w:t>25</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Furthermore, intercropping reduces weed pressure, improves water use efficiency, and contributes to higher economic returns per unit area compared to monocropping.</w:t>
      </w:r>
    </w:p>
    <w:p w14:paraId="57C9A5BA" w14:textId="77777777" w:rsidR="000F66DF" w:rsidRPr="006A3898" w:rsidRDefault="000F66DF"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3.3 Agroforestry and Integrated Farming Systems</w:t>
      </w:r>
    </w:p>
    <w:p w14:paraId="1642A1FB" w14:textId="60B419FA"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Agroforestry, which integrates trees with crop cultivation, and integrated farming systems (IFS), which combine crops, livestock, and aquaculture, offer holistic solutions for rice-based agriculture. Trees in agroforestry systems create </w:t>
      </w:r>
      <w:proofErr w:type="spellStart"/>
      <w:r w:rsidRPr="006A3898">
        <w:rPr>
          <w:rFonts w:ascii="Times New Roman" w:hAnsi="Times New Roman" w:cs="Times New Roman"/>
          <w:sz w:val="24"/>
          <w:szCs w:val="24"/>
        </w:rPr>
        <w:t>favorable</w:t>
      </w:r>
      <w:proofErr w:type="spellEnd"/>
      <w:r w:rsidRPr="006A3898">
        <w:rPr>
          <w:rFonts w:ascii="Times New Roman" w:hAnsi="Times New Roman" w:cs="Times New Roman"/>
          <w:sz w:val="24"/>
          <w:szCs w:val="24"/>
        </w:rPr>
        <w:t xml:space="preserve"> microclimates, reduce erosion, and improve soil structure and biodiversity. These systems also enhance carbon sequestration and water conservation </w:t>
      </w:r>
      <w:r w:rsidR="006168EF" w:rsidRPr="006A3898">
        <w:rPr>
          <w:rFonts w:ascii="Times New Roman" w:hAnsi="Times New Roman" w:cs="Times New Roman"/>
          <w:sz w:val="24"/>
          <w:szCs w:val="24"/>
        </w:rPr>
        <w:t>[</w:t>
      </w:r>
      <w:r w:rsidR="00C21D37" w:rsidRPr="006A3898">
        <w:rPr>
          <w:rFonts w:ascii="Times New Roman" w:hAnsi="Times New Roman" w:cs="Times New Roman"/>
          <w:sz w:val="24"/>
          <w:szCs w:val="24"/>
        </w:rPr>
        <w:t>3</w:t>
      </w:r>
      <w:r w:rsidR="00760B25" w:rsidRPr="006A3898">
        <w:rPr>
          <w:rFonts w:ascii="Times New Roman" w:hAnsi="Times New Roman" w:cs="Times New Roman"/>
          <w:sz w:val="24"/>
          <w:szCs w:val="24"/>
        </w:rPr>
        <w:t>0</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Additionally, IFS diversifies income sources, reduces risk, and ensures efficient nutrient cycling by recycling animal waste and crop residues within the system. Together, these diversification strategies provide ecological and economic benefits, making rice-based agriculture more sustainable and resilient to climate variability.</w:t>
      </w:r>
    </w:p>
    <w:p w14:paraId="6DAF3EF1" w14:textId="1820B417" w:rsidR="005B4E11" w:rsidRPr="006A3898" w:rsidRDefault="000B7D23" w:rsidP="005B4E11">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4. Impact on Plant Growth and Yield</w:t>
      </w:r>
    </w:p>
    <w:p w14:paraId="21E1CA09" w14:textId="38785DC9" w:rsidR="005B4E11" w:rsidRPr="006A3898" w:rsidRDefault="000B7D23" w:rsidP="005B4E11">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4</w:t>
      </w:r>
      <w:r w:rsidR="005B4E11" w:rsidRPr="006A3898">
        <w:rPr>
          <w:rFonts w:ascii="Times New Roman" w:hAnsi="Times New Roman" w:cs="Times New Roman"/>
          <w:b/>
          <w:bCs/>
          <w:sz w:val="24"/>
          <w:szCs w:val="24"/>
        </w:rPr>
        <w:t>.1 Sustaining Plant Growth and Development</w:t>
      </w:r>
    </w:p>
    <w:p w14:paraId="08839AE8" w14:textId="402892DE" w:rsidR="005B4E11" w:rsidRPr="006A3898" w:rsidRDefault="005B4E11" w:rsidP="005B4E11">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Plant growth and development depend significantly on soil health, nutrient availability, water efficiency, and biotic stress management. In rice monoculture, particularly under intensive systems such as rice–rice, these factors tend to deteriorate over time. Diversification introduces new plant species that modify the micro-ecological environment, enhance biological processes, and ultimately promote better plant health and development.</w:t>
      </w:r>
      <w:r w:rsidR="000B7D23"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A critical benefit of diversification </w:t>
      </w:r>
      <w:r w:rsidRPr="006A3898">
        <w:rPr>
          <w:rFonts w:ascii="Times New Roman" w:hAnsi="Times New Roman" w:cs="Times New Roman"/>
          <w:sz w:val="24"/>
          <w:szCs w:val="24"/>
        </w:rPr>
        <w:lastRenderedPageBreak/>
        <w:t xml:space="preserve">is the enrichment of soil organic matter and improvement in soil microbial activity. Legumes, when introduced into the rice cropping sequence (e.g., rice–legume–rice), fix atmospheric nitrogen and improve soil nitrogen content, thereby supporting the vigorous growth of subsequent rice crops </w:t>
      </w:r>
      <w:r w:rsidR="006168EF" w:rsidRPr="006A3898">
        <w:rPr>
          <w:rFonts w:ascii="Times New Roman" w:hAnsi="Times New Roman" w:cs="Times New Roman"/>
          <w:sz w:val="24"/>
          <w:szCs w:val="24"/>
        </w:rPr>
        <w:t>[</w:t>
      </w:r>
      <w:r w:rsidR="005A6A14" w:rsidRPr="006A3898">
        <w:rPr>
          <w:rFonts w:ascii="Times New Roman" w:hAnsi="Times New Roman" w:cs="Times New Roman"/>
          <w:sz w:val="24"/>
          <w:szCs w:val="24"/>
        </w:rPr>
        <w:t>21</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Crops like green gram, black gram, and cowpea can fix 25–100 kg N ha⁻¹, reducing dependency on chemical fertilizers </w:t>
      </w:r>
      <w:r w:rsidR="006168EF" w:rsidRPr="006A3898">
        <w:rPr>
          <w:rFonts w:ascii="Times New Roman" w:hAnsi="Times New Roman" w:cs="Times New Roman"/>
          <w:sz w:val="24"/>
          <w:szCs w:val="24"/>
        </w:rPr>
        <w:t>[</w:t>
      </w:r>
      <w:r w:rsidR="003261A5" w:rsidRPr="006A3898">
        <w:rPr>
          <w:rFonts w:ascii="Times New Roman" w:hAnsi="Times New Roman" w:cs="Times New Roman"/>
          <w:sz w:val="24"/>
          <w:szCs w:val="24"/>
        </w:rPr>
        <w:t>31</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p>
    <w:p w14:paraId="44771064" w14:textId="2733D91D" w:rsidR="005B4E11" w:rsidRPr="006A3898" w:rsidRDefault="005B4E11" w:rsidP="005B4E11">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Moreover, root exudates and rhizosphere interactions in diversified systems contribute to a richer microbial community, including beneficial bacteria and mycorrhizal fungi. These microbes enhance nutrient solubilization and uptake, promote phytohormone production, and help in disease suppression </w:t>
      </w:r>
      <w:r w:rsidR="006168EF" w:rsidRPr="006A3898">
        <w:rPr>
          <w:rFonts w:ascii="Times New Roman" w:hAnsi="Times New Roman" w:cs="Times New Roman"/>
          <w:sz w:val="24"/>
          <w:szCs w:val="24"/>
        </w:rPr>
        <w:t>[</w:t>
      </w:r>
      <w:r w:rsidR="00F56AC2" w:rsidRPr="006A3898">
        <w:rPr>
          <w:rFonts w:ascii="Times New Roman" w:hAnsi="Times New Roman" w:cs="Times New Roman"/>
          <w:sz w:val="24"/>
          <w:szCs w:val="24"/>
        </w:rPr>
        <w:t>32</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Consequently, rice plants grown in diversified systems often exhibit stronger root growth, better tillering, and improved biomass accumulation compared to those in monoculture systems.</w:t>
      </w:r>
      <w:r w:rsidR="000B7D23"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Another advantage of diversification is the suppression of soil-borne diseases and insect pests. In continuous rice cropping, waterlogged conditions and a narrow range of host plants lead to the build-up of specific pathogens such as </w:t>
      </w:r>
      <w:r w:rsidRPr="006A3898">
        <w:rPr>
          <w:rFonts w:ascii="Times New Roman" w:hAnsi="Times New Roman" w:cs="Times New Roman"/>
          <w:i/>
          <w:iCs/>
          <w:sz w:val="24"/>
          <w:szCs w:val="24"/>
        </w:rPr>
        <w:t xml:space="preserve">Rhizoctonia </w:t>
      </w:r>
      <w:proofErr w:type="spellStart"/>
      <w:r w:rsidRPr="006A3898">
        <w:rPr>
          <w:rFonts w:ascii="Times New Roman" w:hAnsi="Times New Roman" w:cs="Times New Roman"/>
          <w:i/>
          <w:iCs/>
          <w:sz w:val="24"/>
          <w:szCs w:val="24"/>
        </w:rPr>
        <w:t>solani</w:t>
      </w:r>
      <w:proofErr w:type="spellEnd"/>
      <w:r w:rsidRPr="006A3898">
        <w:rPr>
          <w:rFonts w:ascii="Times New Roman" w:hAnsi="Times New Roman" w:cs="Times New Roman"/>
          <w:sz w:val="24"/>
          <w:szCs w:val="24"/>
        </w:rPr>
        <w:t xml:space="preserve"> and </w:t>
      </w:r>
      <w:proofErr w:type="spellStart"/>
      <w:r w:rsidRPr="006A3898">
        <w:rPr>
          <w:rFonts w:ascii="Times New Roman" w:hAnsi="Times New Roman" w:cs="Times New Roman"/>
          <w:i/>
          <w:iCs/>
          <w:sz w:val="24"/>
          <w:szCs w:val="24"/>
        </w:rPr>
        <w:t>Magnaporthe</w:t>
      </w:r>
      <w:proofErr w:type="spellEnd"/>
      <w:r w:rsidRPr="006A3898">
        <w:rPr>
          <w:rFonts w:ascii="Times New Roman" w:hAnsi="Times New Roman" w:cs="Times New Roman"/>
          <w:i/>
          <w:iCs/>
          <w:sz w:val="24"/>
          <w:szCs w:val="24"/>
        </w:rPr>
        <w:t xml:space="preserve"> oryzae</w:t>
      </w:r>
      <w:r w:rsidRPr="006A3898">
        <w:rPr>
          <w:rFonts w:ascii="Times New Roman" w:hAnsi="Times New Roman" w:cs="Times New Roman"/>
          <w:sz w:val="24"/>
          <w:szCs w:val="24"/>
        </w:rPr>
        <w:t xml:space="preserve">. Including non-host crops like maize, mustard, or pulses disrupts the life cycle of these pathogens and pests, thereby reducing their population </w:t>
      </w:r>
      <w:r w:rsidR="006168EF" w:rsidRPr="006A3898">
        <w:rPr>
          <w:rFonts w:ascii="Times New Roman" w:hAnsi="Times New Roman" w:cs="Times New Roman"/>
          <w:sz w:val="24"/>
          <w:szCs w:val="24"/>
        </w:rPr>
        <w:t>[</w:t>
      </w:r>
      <w:r w:rsidR="00B54D5D" w:rsidRPr="006A3898">
        <w:rPr>
          <w:rFonts w:ascii="Times New Roman" w:hAnsi="Times New Roman" w:cs="Times New Roman"/>
          <w:sz w:val="24"/>
          <w:szCs w:val="24"/>
        </w:rPr>
        <w:t>33</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This ecological management reduces crop stress and promotes more robust plant development.</w:t>
      </w:r>
    </w:p>
    <w:p w14:paraId="26BCA652" w14:textId="467C69B9" w:rsidR="005B4E11" w:rsidRPr="006A3898" w:rsidRDefault="005B4E11" w:rsidP="005B4E11">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Additionally, different crops have varying root structures and depths, which improves soil aeration and breaks compacted layers. This physical improvement in soil structure enhances root penetration, water infiltration, and oxygen availability, all of which are crucial for optimal plant development. For instance, the inclusion of deep-rooted crops like pigeon pea or sunflower in a rice-based system helps in reclaiming soil porosity and moisture-holding capacity </w:t>
      </w:r>
      <w:r w:rsidR="006168EF" w:rsidRPr="006A3898">
        <w:rPr>
          <w:rFonts w:ascii="Times New Roman" w:hAnsi="Times New Roman" w:cs="Times New Roman"/>
          <w:sz w:val="24"/>
          <w:szCs w:val="24"/>
        </w:rPr>
        <w:t>[</w:t>
      </w:r>
      <w:r w:rsidR="005B09DF" w:rsidRPr="006A3898">
        <w:rPr>
          <w:rFonts w:ascii="Times New Roman" w:hAnsi="Times New Roman" w:cs="Times New Roman"/>
          <w:sz w:val="24"/>
          <w:szCs w:val="24"/>
        </w:rPr>
        <w:t>34</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p>
    <w:p w14:paraId="2E455109" w14:textId="446766AF" w:rsidR="005B4E11" w:rsidRPr="006A3898" w:rsidRDefault="000B7D23" w:rsidP="005B4E11">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4</w:t>
      </w:r>
      <w:r w:rsidR="005B4E11" w:rsidRPr="006A3898">
        <w:rPr>
          <w:rFonts w:ascii="Times New Roman" w:hAnsi="Times New Roman" w:cs="Times New Roman"/>
          <w:b/>
          <w:bCs/>
          <w:sz w:val="24"/>
          <w:szCs w:val="24"/>
        </w:rPr>
        <w:t>.2 Sustaining Yield</w:t>
      </w:r>
    </w:p>
    <w:p w14:paraId="79B7B2D8" w14:textId="256B03F8" w:rsidR="005B4E11" w:rsidRPr="006A3898" w:rsidRDefault="005B4E11" w:rsidP="005B4E11">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While improving plant growth is essential, the ultimate goal for farmers is sustained and profitable yield. Diversified rice-based cropping systems can stabilize and even increase overall productivity by optimizing land use and improving soil fertility. Research has shown that well-designed crop rotations and intercrops not only maintain rice yields but also improve system productivity.</w:t>
      </w:r>
      <w:r w:rsidR="000B7D23"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One major mechanism by which diversification sustains yield is nutrient cycling. Crops such as legumes not only fix nitrogen but also leave behind residual nutrients that are available for the next rice crop. These rotations can lead to higher nutrient-use efficiency and reduced input costs </w:t>
      </w:r>
      <w:r w:rsidR="006168EF" w:rsidRPr="006A3898">
        <w:rPr>
          <w:rFonts w:ascii="Times New Roman" w:hAnsi="Times New Roman" w:cs="Times New Roman"/>
          <w:sz w:val="24"/>
          <w:szCs w:val="24"/>
        </w:rPr>
        <w:t>[</w:t>
      </w:r>
      <w:r w:rsidR="00B21979" w:rsidRPr="006A3898">
        <w:rPr>
          <w:rFonts w:ascii="Times New Roman" w:hAnsi="Times New Roman" w:cs="Times New Roman"/>
          <w:sz w:val="24"/>
          <w:szCs w:val="24"/>
        </w:rPr>
        <w:t>22</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Studies have indicated that rice yields following </w:t>
      </w:r>
      <w:r w:rsidRPr="006A3898">
        <w:rPr>
          <w:rFonts w:ascii="Times New Roman" w:hAnsi="Times New Roman" w:cs="Times New Roman"/>
          <w:sz w:val="24"/>
          <w:szCs w:val="24"/>
        </w:rPr>
        <w:lastRenderedPageBreak/>
        <w:t xml:space="preserve">legume crops are often 10–20% higher than rice following rice, especially under low external input conditions </w:t>
      </w:r>
      <w:r w:rsidR="006168EF" w:rsidRPr="006A3898">
        <w:rPr>
          <w:rFonts w:ascii="Times New Roman" w:hAnsi="Times New Roman" w:cs="Times New Roman"/>
          <w:sz w:val="24"/>
          <w:szCs w:val="24"/>
        </w:rPr>
        <w:t>[</w:t>
      </w:r>
      <w:r w:rsidR="00B21979" w:rsidRPr="006A3898">
        <w:rPr>
          <w:rFonts w:ascii="Times New Roman" w:hAnsi="Times New Roman" w:cs="Times New Roman"/>
          <w:sz w:val="24"/>
          <w:szCs w:val="24"/>
        </w:rPr>
        <w:t>35</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p>
    <w:p w14:paraId="310FE4B4" w14:textId="006A8903" w:rsidR="005B4E11" w:rsidRPr="006A3898" w:rsidRDefault="005B4E11" w:rsidP="005B4E11">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Diversified cropping systems also allow better pest and weed management, which has a direct impact on yield stability. Continuous monoculture often leads to herbicide-resistant weed species and persistent pest populations. Diversification, by breaking these biological cycles, reduces yield losses caused by these factors </w:t>
      </w:r>
      <w:r w:rsidR="006168EF" w:rsidRPr="006A3898">
        <w:rPr>
          <w:rFonts w:ascii="Times New Roman" w:hAnsi="Times New Roman" w:cs="Times New Roman"/>
          <w:sz w:val="24"/>
          <w:szCs w:val="24"/>
        </w:rPr>
        <w:t>[</w:t>
      </w:r>
      <w:r w:rsidR="00A373F9" w:rsidRPr="006A3898">
        <w:rPr>
          <w:rFonts w:ascii="Times New Roman" w:hAnsi="Times New Roman" w:cs="Times New Roman"/>
          <w:sz w:val="24"/>
          <w:szCs w:val="24"/>
        </w:rPr>
        <w:t>32</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For example, the rice–mustard–</w:t>
      </w:r>
      <w:proofErr w:type="spellStart"/>
      <w:r w:rsidRPr="006A3898">
        <w:rPr>
          <w:rFonts w:ascii="Times New Roman" w:hAnsi="Times New Roman" w:cs="Times New Roman"/>
          <w:sz w:val="24"/>
          <w:szCs w:val="24"/>
        </w:rPr>
        <w:t>mungbean</w:t>
      </w:r>
      <w:proofErr w:type="spellEnd"/>
      <w:r w:rsidRPr="006A3898">
        <w:rPr>
          <w:rFonts w:ascii="Times New Roman" w:hAnsi="Times New Roman" w:cs="Times New Roman"/>
          <w:sz w:val="24"/>
          <w:szCs w:val="24"/>
        </w:rPr>
        <w:t xml:space="preserve"> sequence has shown lower weed pressure and higher net rice equivalent yield compared to traditional systems </w:t>
      </w:r>
      <w:r w:rsidR="006168EF" w:rsidRPr="006A3898">
        <w:rPr>
          <w:rFonts w:ascii="Times New Roman" w:hAnsi="Times New Roman" w:cs="Times New Roman"/>
          <w:sz w:val="24"/>
          <w:szCs w:val="24"/>
        </w:rPr>
        <w:t>[</w:t>
      </w:r>
      <w:r w:rsidR="005B0A1B" w:rsidRPr="006A3898">
        <w:rPr>
          <w:rFonts w:ascii="Times New Roman" w:hAnsi="Times New Roman" w:cs="Times New Roman"/>
          <w:sz w:val="24"/>
          <w:szCs w:val="24"/>
        </w:rPr>
        <w:t>33</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r w:rsidR="000B7D23"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Another important factor is the efficient use of environmental resources. In diversified systems, differences in growth habits and maturity durations among crops allow for better solar radiation interception, water use, and nutrient uptake. Intercropping rice with compatible crops like vegetables or short-duration pulses can produce higher cumulative yields per unit area and time </w:t>
      </w:r>
      <w:r w:rsidR="006168EF" w:rsidRPr="006A3898">
        <w:rPr>
          <w:rFonts w:ascii="Times New Roman" w:hAnsi="Times New Roman" w:cs="Times New Roman"/>
          <w:sz w:val="24"/>
          <w:szCs w:val="24"/>
        </w:rPr>
        <w:t>[</w:t>
      </w:r>
      <w:r w:rsidR="00B153EB" w:rsidRPr="006A3898">
        <w:rPr>
          <w:rFonts w:ascii="Times New Roman" w:hAnsi="Times New Roman" w:cs="Times New Roman"/>
          <w:sz w:val="24"/>
          <w:szCs w:val="24"/>
        </w:rPr>
        <w:t>36</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For instance, intercropping rice with okra or brinjal in the upland portion of the field during dry seasons has shown to increase land equivalent ratios and net returns.</w:t>
      </w:r>
    </w:p>
    <w:p w14:paraId="0D22EA8D" w14:textId="79BD250B" w:rsidR="005B4E11" w:rsidRPr="006A3898" w:rsidRDefault="005B4E11"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Diversification also reduces the risk of total crop failure under erratic climatic conditions. In areas experiencing rainfall variability or delayed monsoons, diversified systems with drought-tolerant or short-duration crops provide yield insurance. Such systems enhance the overall resilience and yield sustainability of the farming enterprise </w:t>
      </w:r>
      <w:r w:rsidR="006168EF" w:rsidRPr="006A3898">
        <w:rPr>
          <w:rFonts w:ascii="Times New Roman" w:hAnsi="Times New Roman" w:cs="Times New Roman"/>
          <w:sz w:val="24"/>
          <w:szCs w:val="24"/>
        </w:rPr>
        <w:t>[</w:t>
      </w:r>
      <w:r w:rsidR="0078517C" w:rsidRPr="006A3898">
        <w:rPr>
          <w:rFonts w:ascii="Times New Roman" w:hAnsi="Times New Roman" w:cs="Times New Roman"/>
          <w:sz w:val="24"/>
          <w:szCs w:val="24"/>
        </w:rPr>
        <w:t>21</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r w:rsidR="000B7D23"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Economically, diversified systems tend to offer better returns due to multiple harvests and market opportunities. Farmers cultivating rice in combination with vegetables or high-value pulses often generate 30–100% higher incomes per hectare compared to rice monoculture </w:t>
      </w:r>
      <w:r w:rsidR="006168EF" w:rsidRPr="006A3898">
        <w:rPr>
          <w:rFonts w:ascii="Times New Roman" w:hAnsi="Times New Roman" w:cs="Times New Roman"/>
          <w:sz w:val="24"/>
          <w:szCs w:val="24"/>
        </w:rPr>
        <w:t>[</w:t>
      </w:r>
      <w:r w:rsidR="00F92782" w:rsidRPr="006A3898">
        <w:rPr>
          <w:rFonts w:ascii="Times New Roman" w:hAnsi="Times New Roman" w:cs="Times New Roman"/>
          <w:sz w:val="24"/>
          <w:szCs w:val="24"/>
        </w:rPr>
        <w:t>35</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This economic incentive ensures long-term adoption and sustainability of diversified systems.</w:t>
      </w:r>
    </w:p>
    <w:p w14:paraId="3A7A17C4" w14:textId="7CDDD6F8" w:rsidR="00242F6C" w:rsidRPr="006A3898" w:rsidRDefault="000B7D23" w:rsidP="00242F6C">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5</w:t>
      </w:r>
      <w:r w:rsidR="00242F6C" w:rsidRPr="006A3898">
        <w:rPr>
          <w:rFonts w:ascii="Times New Roman" w:hAnsi="Times New Roman" w:cs="Times New Roman"/>
          <w:b/>
          <w:bCs/>
          <w:sz w:val="24"/>
          <w:szCs w:val="24"/>
        </w:rPr>
        <w:t>. Impact on Soil Health</w:t>
      </w:r>
    </w:p>
    <w:p w14:paraId="700645F4" w14:textId="0456FF95"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Soil health is a fundamental component of sustainable agriculture, directly influencing crop productivity and ecosystem stability. Rice monoculture systems often lead to the deterioration of soil physical, chemical, and biological properties due to continuous cropping and excessive use of chemical inputs. Diversification practices such as crop rotation, intercropping, and integrated farming have shown substantial benefits in improving soil health by enhancing soil structure, nutrient availability, and microbial diversity.</w:t>
      </w:r>
    </w:p>
    <w:p w14:paraId="3BB6A657" w14:textId="6A6D9548" w:rsidR="00242F6C" w:rsidRPr="006A3898" w:rsidRDefault="000B7D23" w:rsidP="00242F6C">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5</w:t>
      </w:r>
      <w:r w:rsidR="00242F6C" w:rsidRPr="006A3898">
        <w:rPr>
          <w:rFonts w:ascii="Times New Roman" w:hAnsi="Times New Roman" w:cs="Times New Roman"/>
          <w:b/>
          <w:bCs/>
          <w:sz w:val="24"/>
          <w:szCs w:val="24"/>
        </w:rPr>
        <w:t>.1 Soil Physical Properties</w:t>
      </w:r>
    </w:p>
    <w:p w14:paraId="538B2262" w14:textId="03B13F16"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lastRenderedPageBreak/>
        <w:t xml:space="preserve">Diversified cropping systems positively influence soil physical properties, which are critical for maintaining water retention, aeration, and root growth. Inclusion of varied crops with different rooting depths and architectures improves soil aggregation and porosity. For example, deep-rooted legumes and oilseeds break compacted soil layers, creating </w:t>
      </w:r>
      <w:proofErr w:type="spellStart"/>
      <w:r w:rsidRPr="006A3898">
        <w:rPr>
          <w:rFonts w:ascii="Times New Roman" w:hAnsi="Times New Roman" w:cs="Times New Roman"/>
          <w:sz w:val="24"/>
          <w:szCs w:val="24"/>
        </w:rPr>
        <w:t>biopores</w:t>
      </w:r>
      <w:proofErr w:type="spellEnd"/>
      <w:r w:rsidRPr="006A3898">
        <w:rPr>
          <w:rFonts w:ascii="Times New Roman" w:hAnsi="Times New Roman" w:cs="Times New Roman"/>
          <w:sz w:val="24"/>
          <w:szCs w:val="24"/>
        </w:rPr>
        <w:t xml:space="preserve"> that enhance water infiltration and root penetration </w:t>
      </w:r>
      <w:r w:rsidR="006168EF" w:rsidRPr="006A3898">
        <w:rPr>
          <w:rFonts w:ascii="Times New Roman" w:hAnsi="Times New Roman" w:cs="Times New Roman"/>
          <w:sz w:val="24"/>
          <w:szCs w:val="24"/>
        </w:rPr>
        <w:t>[</w:t>
      </w:r>
      <w:r w:rsidR="00F92782" w:rsidRPr="006A3898">
        <w:rPr>
          <w:rFonts w:ascii="Times New Roman" w:hAnsi="Times New Roman" w:cs="Times New Roman"/>
          <w:sz w:val="24"/>
          <w:szCs w:val="24"/>
        </w:rPr>
        <w:t>21</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Improved aggregation reduces soil erosion by binding soil particles into stable aggregates, thereby enhancing the resilience of the soil surface to heavy rains and wind.</w:t>
      </w:r>
      <w:r w:rsidR="005B4E11"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Crop rotations and intercropping also increase the </w:t>
      </w:r>
      <w:proofErr w:type="gramStart"/>
      <w:r w:rsidRPr="006A3898">
        <w:rPr>
          <w:rFonts w:ascii="Times New Roman" w:hAnsi="Times New Roman" w:cs="Times New Roman"/>
          <w:sz w:val="24"/>
          <w:szCs w:val="24"/>
        </w:rPr>
        <w:t>amount</w:t>
      </w:r>
      <w:proofErr w:type="gramEnd"/>
      <w:r w:rsidRPr="006A3898">
        <w:rPr>
          <w:rFonts w:ascii="Times New Roman" w:hAnsi="Times New Roman" w:cs="Times New Roman"/>
          <w:sz w:val="24"/>
          <w:szCs w:val="24"/>
        </w:rPr>
        <w:t xml:space="preserve"> of organic residues returned to the soil, which acts as a binding agent for soil particles, promoting aggregate stability </w:t>
      </w:r>
      <w:r w:rsidR="006168EF" w:rsidRPr="006A3898">
        <w:rPr>
          <w:rFonts w:ascii="Times New Roman" w:hAnsi="Times New Roman" w:cs="Times New Roman"/>
          <w:sz w:val="24"/>
          <w:szCs w:val="24"/>
        </w:rPr>
        <w:t>[</w:t>
      </w:r>
      <w:r w:rsidR="000C2159" w:rsidRPr="006A3898">
        <w:rPr>
          <w:rFonts w:ascii="Times New Roman" w:hAnsi="Times New Roman" w:cs="Times New Roman"/>
          <w:sz w:val="24"/>
          <w:szCs w:val="24"/>
        </w:rPr>
        <w:t>22</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Better soil structure reduces surface crusting and compaction, which are common problems in continuous rice systems where puddling during transplanting degrades soil texture. Enhanced moisture retention due to improved porosity helps maintain water availability during dry spells, thus supporting crop growth in rainfed and irrigated systems alike </w:t>
      </w:r>
      <w:r w:rsidR="006168EF" w:rsidRPr="006A3898">
        <w:rPr>
          <w:rFonts w:ascii="Times New Roman" w:hAnsi="Times New Roman" w:cs="Times New Roman"/>
          <w:sz w:val="24"/>
          <w:szCs w:val="24"/>
        </w:rPr>
        <w:t>[</w:t>
      </w:r>
      <w:r w:rsidR="00EB5863" w:rsidRPr="006A3898">
        <w:rPr>
          <w:rFonts w:ascii="Times New Roman" w:hAnsi="Times New Roman" w:cs="Times New Roman"/>
          <w:sz w:val="24"/>
          <w:szCs w:val="24"/>
        </w:rPr>
        <w:t>28</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p>
    <w:p w14:paraId="1BB2EFBB" w14:textId="1A61B5A5" w:rsidR="00242F6C" w:rsidRPr="006A3898" w:rsidRDefault="000B7D23" w:rsidP="00242F6C">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5</w:t>
      </w:r>
      <w:r w:rsidR="00242F6C" w:rsidRPr="006A3898">
        <w:rPr>
          <w:rFonts w:ascii="Times New Roman" w:hAnsi="Times New Roman" w:cs="Times New Roman"/>
          <w:b/>
          <w:bCs/>
          <w:sz w:val="24"/>
          <w:szCs w:val="24"/>
        </w:rPr>
        <w:t>.2 Soil Chemical Properties</w:t>
      </w:r>
    </w:p>
    <w:p w14:paraId="348C6D78" w14:textId="0419E893"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Diversification has a profound impact on soil chemical fertility, particularly through the inclusion of legumes in rotations and intercrops. Legumes enrich soil nitrogen by fixing atmospheric nitrogen through symbiotic relationships with rhizobia bacteria, which substantially reduces the need for synthetic nitrogen fertilizers </w:t>
      </w:r>
      <w:r w:rsidR="006168EF" w:rsidRPr="006A3898">
        <w:rPr>
          <w:rFonts w:ascii="Times New Roman" w:hAnsi="Times New Roman" w:cs="Times New Roman"/>
          <w:sz w:val="24"/>
          <w:szCs w:val="24"/>
        </w:rPr>
        <w:t>[</w:t>
      </w:r>
      <w:r w:rsidR="004A224A" w:rsidRPr="006A3898">
        <w:rPr>
          <w:rFonts w:ascii="Times New Roman" w:hAnsi="Times New Roman" w:cs="Times New Roman"/>
          <w:sz w:val="24"/>
          <w:szCs w:val="24"/>
        </w:rPr>
        <w:t>23</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This nitrogen enrichment benefits subsequent rice crops and other non-leguminous crops, enhancing nitrogen use efficiency and lowering production costs.</w:t>
      </w:r>
      <w:r w:rsidR="005B4E11"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Beyond nitrogen, diversified cropping improves soil phosphorus availability and micronutrient status. Certain crops and their associated microbial communities solubilize phosphorus and mobilize micronutrients like zinc and iron, which are often deficient in tropical soils </w:t>
      </w:r>
      <w:r w:rsidR="006168EF" w:rsidRPr="006A3898">
        <w:rPr>
          <w:rFonts w:ascii="Times New Roman" w:hAnsi="Times New Roman" w:cs="Times New Roman"/>
          <w:sz w:val="24"/>
          <w:szCs w:val="24"/>
        </w:rPr>
        <w:t>[</w:t>
      </w:r>
      <w:r w:rsidR="00893C27" w:rsidRPr="006A3898">
        <w:rPr>
          <w:rFonts w:ascii="Times New Roman" w:hAnsi="Times New Roman" w:cs="Times New Roman"/>
          <w:sz w:val="24"/>
          <w:szCs w:val="24"/>
        </w:rPr>
        <w:t>20</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Additionally, the incorporation of crop residues and organic manures in diversified systems increases soil organic carbon content, which plays a critical role in nutrient retention and cation exchange capacity (CEC) </w:t>
      </w:r>
      <w:r w:rsidR="006168EF" w:rsidRPr="006A3898">
        <w:rPr>
          <w:rFonts w:ascii="Times New Roman" w:hAnsi="Times New Roman" w:cs="Times New Roman"/>
          <w:sz w:val="24"/>
          <w:szCs w:val="24"/>
        </w:rPr>
        <w:t>[</w:t>
      </w:r>
      <w:r w:rsidR="007E1444" w:rsidRPr="006A3898">
        <w:rPr>
          <w:rFonts w:ascii="Times New Roman" w:hAnsi="Times New Roman" w:cs="Times New Roman"/>
          <w:sz w:val="24"/>
          <w:szCs w:val="24"/>
        </w:rPr>
        <w:t>28</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Higher soil organic carbon improves soil buffering capacity, reducing nutrient losses through leaching and enhancing soil fertility over time.</w:t>
      </w:r>
    </w:p>
    <w:p w14:paraId="0A505D47" w14:textId="697AF935" w:rsidR="00242F6C" w:rsidRPr="006A3898" w:rsidRDefault="000B7D23" w:rsidP="00242F6C">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5</w:t>
      </w:r>
      <w:r w:rsidR="00242F6C" w:rsidRPr="006A3898">
        <w:rPr>
          <w:rFonts w:ascii="Times New Roman" w:hAnsi="Times New Roman" w:cs="Times New Roman"/>
          <w:b/>
          <w:bCs/>
          <w:sz w:val="24"/>
          <w:szCs w:val="24"/>
        </w:rPr>
        <w:t>.3 Soil Biological Properties</w:t>
      </w:r>
    </w:p>
    <w:p w14:paraId="222D2003" w14:textId="65A64D15"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Soil biological health is one of the most sensitive indicators of overall soil quality and is markedly improved by diversification. Crop diversification fosters a diverse and active microbial community by providing continuous inputs of varied organic matter and root </w:t>
      </w:r>
      <w:r w:rsidRPr="006A3898">
        <w:rPr>
          <w:rFonts w:ascii="Times New Roman" w:hAnsi="Times New Roman" w:cs="Times New Roman"/>
          <w:sz w:val="24"/>
          <w:szCs w:val="24"/>
        </w:rPr>
        <w:lastRenderedPageBreak/>
        <w:t xml:space="preserve">exudates, which serve as substrates for microbial growth </w:t>
      </w:r>
      <w:r w:rsidR="006168EF" w:rsidRPr="006A3898">
        <w:rPr>
          <w:rFonts w:ascii="Times New Roman" w:hAnsi="Times New Roman" w:cs="Times New Roman"/>
          <w:sz w:val="24"/>
          <w:szCs w:val="24"/>
        </w:rPr>
        <w:t>[</w:t>
      </w:r>
      <w:r w:rsidR="00F74F23" w:rsidRPr="006A3898">
        <w:rPr>
          <w:rFonts w:ascii="Times New Roman" w:hAnsi="Times New Roman" w:cs="Times New Roman"/>
          <w:sz w:val="24"/>
          <w:szCs w:val="24"/>
        </w:rPr>
        <w:t>20</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Microbial biomass, which reflects the living component of soil organic matter, significantly increases in diversified systems compared to monocultures.</w:t>
      </w:r>
      <w:r w:rsidR="005B4E11"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Beneficial microbes such as nitrogen-fixing bacteria, phosphate-solubilizing bacteria, and arbuscular mycorrhizal fungi (AMF) proliferate under diversified cropping due to better habitat conditions and substrate availability. These microbes play essential roles in nutrient cycling, improving nutrient availability and uptake by plants </w:t>
      </w:r>
      <w:r w:rsidR="006168EF" w:rsidRPr="006A3898">
        <w:rPr>
          <w:rFonts w:ascii="Times New Roman" w:hAnsi="Times New Roman" w:cs="Times New Roman"/>
          <w:sz w:val="24"/>
          <w:szCs w:val="24"/>
        </w:rPr>
        <w:t>[</w:t>
      </w:r>
      <w:r w:rsidR="00221F56" w:rsidRPr="006A3898">
        <w:rPr>
          <w:rFonts w:ascii="Times New Roman" w:hAnsi="Times New Roman" w:cs="Times New Roman"/>
          <w:sz w:val="24"/>
          <w:szCs w:val="24"/>
        </w:rPr>
        <w:t>26</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For example, AMF form symbiotic associations with rice and other crops, enhancing phosphorus uptake and tolerance to environmental stresses.</w:t>
      </w:r>
    </w:p>
    <w:p w14:paraId="58F4971D" w14:textId="3ABD0339" w:rsidR="005B4E11" w:rsidRPr="006A3898" w:rsidRDefault="00242F6C"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Furthermore, enzymatic activities such as dehydrogenase, phosphatase, and urease are elevated in diversified soils, reflecting enhanced microbial metabolic functions that drive organic matter decomposition and nutrient mineralization </w:t>
      </w:r>
      <w:r w:rsidR="006168EF" w:rsidRPr="006A3898">
        <w:rPr>
          <w:rFonts w:ascii="Times New Roman" w:hAnsi="Times New Roman" w:cs="Times New Roman"/>
          <w:sz w:val="24"/>
          <w:szCs w:val="24"/>
        </w:rPr>
        <w:t>[</w:t>
      </w:r>
      <w:r w:rsidR="00221F56" w:rsidRPr="006A3898">
        <w:rPr>
          <w:rFonts w:ascii="Times New Roman" w:hAnsi="Times New Roman" w:cs="Times New Roman"/>
          <w:sz w:val="24"/>
          <w:szCs w:val="24"/>
        </w:rPr>
        <w:t>24</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These activities are crucial for maintaining nutrient cycling dynamics and soil fertility. Diversification strategies in rice-based cropping systems have a profound and positive impact on soil health. They improve soil physical properties by enhancing structure, porosity, and moisture retention, which mitigate compaction and erosion. Chemically, diversified systems enrich soil nitrogen, phosphorus, micronutrients, and organic carbon, thereby increasing soil fertility and nutrient availability. Biologically, these systems foster a robust microbial community and enzymatic activity that drive soil nutrient cycling and plant health. Collectively, these improvements contribute to sustainable and resilient rice-based agroecosystems capable of supporting long-term productivity.</w:t>
      </w:r>
    </w:p>
    <w:p w14:paraId="4D4A625A" w14:textId="6B33BE1A" w:rsidR="00242F6C" w:rsidRPr="006A3898" w:rsidRDefault="000B7D23" w:rsidP="00242F6C">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6</w:t>
      </w:r>
      <w:r w:rsidR="00242F6C" w:rsidRPr="006A3898">
        <w:rPr>
          <w:rFonts w:ascii="Times New Roman" w:hAnsi="Times New Roman" w:cs="Times New Roman"/>
          <w:b/>
          <w:bCs/>
          <w:sz w:val="24"/>
          <w:szCs w:val="24"/>
        </w:rPr>
        <w:t>. Plant-Microbe Interactions</w:t>
      </w:r>
    </w:p>
    <w:p w14:paraId="13C76E7D" w14:textId="599C417E"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The rhizosphere—the narrow zone of soil surrounding plant roots—is a dynamic environment where complex interactions between plants and microbes profoundly influence plant health and productivity</w:t>
      </w:r>
      <w:r w:rsidR="00976051" w:rsidRPr="006A3898">
        <w:rPr>
          <w:rFonts w:ascii="Times New Roman" w:hAnsi="Times New Roman" w:cs="Times New Roman"/>
          <w:sz w:val="24"/>
          <w:szCs w:val="24"/>
        </w:rPr>
        <w:t xml:space="preserve"> </w:t>
      </w:r>
      <w:r w:rsidR="006168EF" w:rsidRPr="006A3898">
        <w:rPr>
          <w:rFonts w:ascii="Times New Roman" w:hAnsi="Times New Roman" w:cs="Times New Roman"/>
          <w:sz w:val="24"/>
          <w:szCs w:val="24"/>
        </w:rPr>
        <w:t>[</w:t>
      </w:r>
      <w:r w:rsidR="0001139E" w:rsidRPr="006A3898">
        <w:rPr>
          <w:rFonts w:ascii="Times New Roman" w:hAnsi="Times New Roman" w:cs="Times New Roman"/>
          <w:sz w:val="24"/>
          <w:szCs w:val="24"/>
        </w:rPr>
        <w:t>37</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Healthy rhizosphere microbiomes contribute to enhanced nutrient uptake, improved disease resistance, and greater tolerance to abiotic stresses. Diversifying cropping systems, particularly in rice-based agriculture, shapes the composition and activity of these microbial communities, promoting beneficial organisms such as plant growth-promoting rhizobacteria (PGPR) and arbuscular mycorrhizal fungi (AMF) </w:t>
      </w:r>
      <w:r w:rsidR="006168EF" w:rsidRPr="006A3898">
        <w:rPr>
          <w:rFonts w:ascii="Times New Roman" w:hAnsi="Times New Roman" w:cs="Times New Roman"/>
          <w:sz w:val="24"/>
          <w:szCs w:val="24"/>
        </w:rPr>
        <w:t>[</w:t>
      </w:r>
      <w:r w:rsidR="00475A8A" w:rsidRPr="006A3898">
        <w:rPr>
          <w:rFonts w:ascii="Times New Roman" w:hAnsi="Times New Roman" w:cs="Times New Roman"/>
          <w:sz w:val="24"/>
          <w:szCs w:val="24"/>
        </w:rPr>
        <w:t>26</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These microbes play key roles in sustaining plant growth and resilience under various environmental conditions.</w:t>
      </w:r>
    </w:p>
    <w:p w14:paraId="64E66BB4" w14:textId="11EDFF56" w:rsidR="00242F6C" w:rsidRPr="006A3898" w:rsidRDefault="000B7D23" w:rsidP="00242F6C">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6</w:t>
      </w:r>
      <w:r w:rsidR="00242F6C" w:rsidRPr="006A3898">
        <w:rPr>
          <w:rFonts w:ascii="Times New Roman" w:hAnsi="Times New Roman" w:cs="Times New Roman"/>
          <w:b/>
          <w:bCs/>
          <w:sz w:val="24"/>
          <w:szCs w:val="24"/>
        </w:rPr>
        <w:t>.1 Enhance Nutrient Acquisition</w:t>
      </w:r>
    </w:p>
    <w:p w14:paraId="0E99FE28" w14:textId="40FD9B42"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One of the most critical functions of beneficial rhizosphere microbes is improving nutrient acquisition for plants. Arbuscular mycorrhizal fungi form symbiotic associations with rice </w:t>
      </w:r>
      <w:r w:rsidRPr="006A3898">
        <w:rPr>
          <w:rFonts w:ascii="Times New Roman" w:hAnsi="Times New Roman" w:cs="Times New Roman"/>
          <w:sz w:val="24"/>
          <w:szCs w:val="24"/>
        </w:rPr>
        <w:lastRenderedPageBreak/>
        <w:t xml:space="preserve">roots, extending the effective root surface area through their extensive hyphal networks. This symbiosis enhances the uptake of immobile nutrients, particularly phosphorus, which is often limiting in paddy soils </w:t>
      </w:r>
      <w:r w:rsidR="006168EF" w:rsidRPr="006A3898">
        <w:rPr>
          <w:rFonts w:ascii="Times New Roman" w:hAnsi="Times New Roman" w:cs="Times New Roman"/>
          <w:sz w:val="24"/>
          <w:szCs w:val="24"/>
        </w:rPr>
        <w:t>[</w:t>
      </w:r>
      <w:r w:rsidR="007D5BC3" w:rsidRPr="006A3898">
        <w:rPr>
          <w:rFonts w:ascii="Times New Roman" w:hAnsi="Times New Roman" w:cs="Times New Roman"/>
          <w:sz w:val="24"/>
          <w:szCs w:val="24"/>
        </w:rPr>
        <w:t>38</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Mycorrhizal fungi release enzymes that solubilize phosphorus bound in insoluble mineral forms, making it accessible to plants.</w:t>
      </w:r>
    </w:p>
    <w:p w14:paraId="64108F99" w14:textId="09437CE4"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Similarly, PGPR contribute to nutrient acquisition by producing organic acids and phosphatases that mobilize phosphorus and other micronutrients such as zinc and iron </w:t>
      </w:r>
      <w:r w:rsidR="006168EF" w:rsidRPr="006A3898">
        <w:rPr>
          <w:rFonts w:ascii="Times New Roman" w:hAnsi="Times New Roman" w:cs="Times New Roman"/>
          <w:sz w:val="24"/>
          <w:szCs w:val="24"/>
        </w:rPr>
        <w:t>[</w:t>
      </w:r>
      <w:r w:rsidR="006B3C96" w:rsidRPr="006A3898">
        <w:rPr>
          <w:rFonts w:ascii="Times New Roman" w:hAnsi="Times New Roman" w:cs="Times New Roman"/>
          <w:sz w:val="24"/>
          <w:szCs w:val="24"/>
        </w:rPr>
        <w:t>39</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Certain PGPR strains also fix atmospheric nitrogen, providing bioavailable nitrogen to crops in nitrogen-deficient soils. These microbial processes reduce the dependence on synthetic fertilizers, promoting sustainable nutrient management in rice cropping systems.</w:t>
      </w:r>
    </w:p>
    <w:p w14:paraId="6A61D7A4" w14:textId="4956BF56" w:rsidR="00242F6C" w:rsidRPr="006A3898" w:rsidRDefault="000B7D23" w:rsidP="00242F6C">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6</w:t>
      </w:r>
      <w:r w:rsidR="00242F6C" w:rsidRPr="006A3898">
        <w:rPr>
          <w:rFonts w:ascii="Times New Roman" w:hAnsi="Times New Roman" w:cs="Times New Roman"/>
          <w:b/>
          <w:bCs/>
          <w:sz w:val="24"/>
          <w:szCs w:val="24"/>
        </w:rPr>
        <w:t>.2 Improve Disease Resistance</w:t>
      </w:r>
    </w:p>
    <w:p w14:paraId="08A70EC8" w14:textId="29AA6440"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Plant-microbe interactions within diversified cropping systems also enhance disease resistance. Beneficial microbes stimulate plant immune responses, a phenomenon known as induced systemic resistance (ISR). PGPR and mycorrhizal fungi trigger biochemical pathways in plants that prime them to respond more effectively against pathogens </w:t>
      </w:r>
      <w:r w:rsidR="006168EF" w:rsidRPr="006A3898">
        <w:rPr>
          <w:rFonts w:ascii="Times New Roman" w:hAnsi="Times New Roman" w:cs="Times New Roman"/>
          <w:sz w:val="24"/>
          <w:szCs w:val="24"/>
        </w:rPr>
        <w:t>[</w:t>
      </w:r>
      <w:r w:rsidR="000456AC" w:rsidRPr="006A3898">
        <w:rPr>
          <w:rFonts w:ascii="Times New Roman" w:hAnsi="Times New Roman" w:cs="Times New Roman"/>
          <w:sz w:val="24"/>
          <w:szCs w:val="24"/>
        </w:rPr>
        <w:t>20</w:t>
      </w:r>
      <w:r w:rsidR="006D7030" w:rsidRPr="006A3898">
        <w:rPr>
          <w:rFonts w:ascii="Times New Roman" w:hAnsi="Times New Roman" w:cs="Times New Roman"/>
          <w:sz w:val="24"/>
          <w:szCs w:val="24"/>
        </w:rPr>
        <w:t>,40</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For instance, rhizobacteria like Pseudomonas and Bacillus species produce antibiotics, siderophores, and lytic enzymes that suppress soil-borne pathogens such as Rhizoctonia and Fusarium, common rice pathogens. Crop diversification itself can influence microbial diversity and abundance, disrupting pathogen build-up that typically occurs under monoculture. Rotations and intercropping systems foster microbial communities that outcompete or antagonize harmful organisms, thereby lowering disease incidence and severity.</w:t>
      </w:r>
    </w:p>
    <w:p w14:paraId="0BEEC881" w14:textId="6593E2F0" w:rsidR="00242F6C" w:rsidRPr="006A3898" w:rsidRDefault="000B7D23" w:rsidP="00242F6C">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6</w:t>
      </w:r>
      <w:r w:rsidR="00242F6C" w:rsidRPr="006A3898">
        <w:rPr>
          <w:rFonts w:ascii="Times New Roman" w:hAnsi="Times New Roman" w:cs="Times New Roman"/>
          <w:b/>
          <w:bCs/>
          <w:sz w:val="24"/>
          <w:szCs w:val="24"/>
        </w:rPr>
        <w:t>.3 Mitigate Abiotic Stress</w:t>
      </w:r>
    </w:p>
    <w:p w14:paraId="628EC488" w14:textId="35EE2FE6"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Abiotic stresses such as drought, salinity, and temperature extremes severely limit rice productivity worldwide. Beneficial microbes in the rhizosphere help plants tolerate these stresses by modulating physiological and molecular responses. For example, AMF improve plant water uptake through enhanced root hydraulic conductivity and maintain nutrient supply during drought </w:t>
      </w:r>
      <w:r w:rsidR="000456AC" w:rsidRPr="006A3898">
        <w:rPr>
          <w:rFonts w:ascii="Times New Roman" w:hAnsi="Times New Roman" w:cs="Times New Roman"/>
          <w:sz w:val="24"/>
          <w:szCs w:val="24"/>
        </w:rPr>
        <w:t>[</w:t>
      </w:r>
      <w:r w:rsidR="00763AD9" w:rsidRPr="006A3898">
        <w:rPr>
          <w:rFonts w:ascii="Times New Roman" w:hAnsi="Times New Roman" w:cs="Times New Roman"/>
          <w:sz w:val="24"/>
          <w:szCs w:val="24"/>
        </w:rPr>
        <w:t>38</w:t>
      </w:r>
      <w:r w:rsidR="000456AC" w:rsidRPr="006A3898">
        <w:rPr>
          <w:rFonts w:ascii="Times New Roman" w:hAnsi="Times New Roman" w:cs="Times New Roman"/>
          <w:sz w:val="24"/>
          <w:szCs w:val="24"/>
        </w:rPr>
        <w:t>]</w:t>
      </w:r>
      <w:r w:rsidRPr="006A3898">
        <w:rPr>
          <w:rFonts w:ascii="Times New Roman" w:hAnsi="Times New Roman" w:cs="Times New Roman"/>
          <w:sz w:val="24"/>
          <w:szCs w:val="24"/>
        </w:rPr>
        <w:t xml:space="preserve">. PGPR produce phytohormones like auxins, </w:t>
      </w:r>
      <w:proofErr w:type="spellStart"/>
      <w:r w:rsidRPr="006A3898">
        <w:rPr>
          <w:rFonts w:ascii="Times New Roman" w:hAnsi="Times New Roman" w:cs="Times New Roman"/>
          <w:sz w:val="24"/>
          <w:szCs w:val="24"/>
        </w:rPr>
        <w:t>cytokinins</w:t>
      </w:r>
      <w:proofErr w:type="spellEnd"/>
      <w:r w:rsidRPr="006A3898">
        <w:rPr>
          <w:rFonts w:ascii="Times New Roman" w:hAnsi="Times New Roman" w:cs="Times New Roman"/>
          <w:sz w:val="24"/>
          <w:szCs w:val="24"/>
        </w:rPr>
        <w:t xml:space="preserve">, and abscisic acid that regulate plant growth and stress responses </w:t>
      </w:r>
      <w:r w:rsidR="006168EF" w:rsidRPr="006A3898">
        <w:rPr>
          <w:rFonts w:ascii="Times New Roman" w:hAnsi="Times New Roman" w:cs="Times New Roman"/>
          <w:sz w:val="24"/>
          <w:szCs w:val="24"/>
        </w:rPr>
        <w:t>[</w:t>
      </w:r>
      <w:r w:rsidR="00AE6F28" w:rsidRPr="006A3898">
        <w:rPr>
          <w:rFonts w:ascii="Times New Roman" w:hAnsi="Times New Roman" w:cs="Times New Roman"/>
          <w:sz w:val="24"/>
          <w:szCs w:val="24"/>
        </w:rPr>
        <w:t>41</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p>
    <w:p w14:paraId="1409A2F1" w14:textId="017D118F" w:rsidR="009831F0"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Additionally, certain rhizobacteria induce the accumulation of osmolytes and antioxidants in plants, reducing oxidative damage caused by salinity or drought </w:t>
      </w:r>
      <w:r w:rsidR="006168EF" w:rsidRPr="006A3898">
        <w:rPr>
          <w:rFonts w:ascii="Times New Roman" w:hAnsi="Times New Roman" w:cs="Times New Roman"/>
          <w:sz w:val="24"/>
          <w:szCs w:val="24"/>
        </w:rPr>
        <w:t>[</w:t>
      </w:r>
      <w:r w:rsidR="001B2288" w:rsidRPr="006A3898">
        <w:rPr>
          <w:rFonts w:ascii="Times New Roman" w:hAnsi="Times New Roman" w:cs="Times New Roman"/>
          <w:sz w:val="24"/>
          <w:szCs w:val="24"/>
        </w:rPr>
        <w:t>39</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These microbial-mediated mechanisms enable plants to sustain growth and yield under challenging </w:t>
      </w:r>
      <w:r w:rsidRPr="006A3898">
        <w:rPr>
          <w:rFonts w:ascii="Times New Roman" w:hAnsi="Times New Roman" w:cs="Times New Roman"/>
          <w:sz w:val="24"/>
          <w:szCs w:val="24"/>
        </w:rPr>
        <w:lastRenderedPageBreak/>
        <w:t>environmental conditions, making crop diversification strategies that promote beneficial microbes essential for climate-resilient rice farming. Plant-microbe interactions in diversified rice-based cropping systems play a pivotal role in enhancing nutrient uptake, disease resistance, and abiotic stress tolerance. Promoting beneficial microbial communities through diversification not only supports sustainable production but also contributes to the resilience of agroecosystems under increasing environmental pressures.</w:t>
      </w:r>
    </w:p>
    <w:p w14:paraId="1875FD65" w14:textId="4B8C11C3" w:rsidR="000F66DF" w:rsidRPr="006A3898" w:rsidRDefault="000B7D23"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7</w:t>
      </w:r>
      <w:r w:rsidR="000F66DF" w:rsidRPr="006A3898">
        <w:rPr>
          <w:rFonts w:ascii="Times New Roman" w:hAnsi="Times New Roman" w:cs="Times New Roman"/>
          <w:b/>
          <w:bCs/>
          <w:sz w:val="24"/>
          <w:szCs w:val="24"/>
        </w:rPr>
        <w:t>. Climate Resilience and Sustainability</w:t>
      </w:r>
    </w:p>
    <w:p w14:paraId="3C03872C" w14:textId="77777777"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In the face of increasing climatic variability and the growing threat of climate change, diversification of rice-based cropping systems plays a crucial role in enhancing agricultural resilience and sustainability. Monoculture cropping systems are highly vulnerable to weather extremes such as droughts, floods, and heatwaves, which can lead to severe crop failures and economic losses. In contrast, diversified systems that incorporate multiple crop species, rotations, and intercropping are better equipped to withstand such climatic fluctuations, thereby stabilizing yields and farmer incomes.</w:t>
      </w:r>
    </w:p>
    <w:p w14:paraId="4527EB32" w14:textId="2BEC4967"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Diversified cropping systems reduce risk by spreading it across different crops with varying sensitivities to climate stresses. This temporal and spatial diversity buffers the agroecosystem against adverse conditions. For example, while rice may be highly susceptible to flooding, alternate crops like legumes or oilseeds in rotation can tolerate dry periods or cooler temperatures, ensuring at least partial productivity during extreme events </w:t>
      </w:r>
      <w:r w:rsidR="006168EF" w:rsidRPr="006A3898">
        <w:rPr>
          <w:rFonts w:ascii="Times New Roman" w:hAnsi="Times New Roman" w:cs="Times New Roman"/>
          <w:sz w:val="24"/>
          <w:szCs w:val="24"/>
        </w:rPr>
        <w:t>[</w:t>
      </w:r>
      <w:r w:rsidR="003146EA" w:rsidRPr="006A3898">
        <w:rPr>
          <w:rFonts w:ascii="Times New Roman" w:hAnsi="Times New Roman" w:cs="Times New Roman"/>
          <w:sz w:val="24"/>
          <w:szCs w:val="24"/>
        </w:rPr>
        <w:t>42</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Multiple crop cycles also provide staggered harvests, reducing the vulnerability of farmers to market and climatic shocks, and enhancing livelihood security.</w:t>
      </w:r>
      <w:r w:rsidR="000B7D23"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Beyond yield stability, diversification enhances soil and ecosystem functions that are critical for climate resilience. Practices such as reduced tillage, cover cropping, and integrated pest management (IPM) are commonly integrated into diversified systems, collectively contributing to improved soil health and reduced environmental impact </w:t>
      </w:r>
      <w:r w:rsidR="006168EF" w:rsidRPr="006A3898">
        <w:rPr>
          <w:rFonts w:ascii="Times New Roman" w:hAnsi="Times New Roman" w:cs="Times New Roman"/>
          <w:sz w:val="24"/>
          <w:szCs w:val="24"/>
        </w:rPr>
        <w:t>[</w:t>
      </w:r>
      <w:r w:rsidR="0022536C" w:rsidRPr="006A3898">
        <w:rPr>
          <w:rFonts w:ascii="Times New Roman" w:hAnsi="Times New Roman" w:cs="Times New Roman"/>
          <w:sz w:val="24"/>
          <w:szCs w:val="24"/>
        </w:rPr>
        <w:t>43</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Reduced tillage minimizes soil disturbance, preserving soil organic carbon stocks and enhancing soil moisture retention, which helps crops better cope with drought stress. Cover crops protect the soil surface from erosion, suppress weeds, and provide organic matter inputs that enhance microbial activity and nutrient cycling.</w:t>
      </w:r>
    </w:p>
    <w:p w14:paraId="2BEA4911" w14:textId="1617432E" w:rsidR="000F66DF" w:rsidRPr="006A3898" w:rsidRDefault="00242F6C"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Importantly, diversification aids in climate change mitigation by increasing carbon sequestration and reducing greenhouse gas emissions. Crop residues and cover crops add organic carbon to the soil, where it can be stabilized and stored for long periods, thus acting as </w:t>
      </w:r>
      <w:r w:rsidRPr="006A3898">
        <w:rPr>
          <w:rFonts w:ascii="Times New Roman" w:hAnsi="Times New Roman" w:cs="Times New Roman"/>
          <w:sz w:val="24"/>
          <w:szCs w:val="24"/>
        </w:rPr>
        <w:lastRenderedPageBreak/>
        <w:t xml:space="preserve">a carbon sink </w:t>
      </w:r>
      <w:r w:rsidR="006168EF" w:rsidRPr="006A3898">
        <w:rPr>
          <w:rFonts w:ascii="Times New Roman" w:hAnsi="Times New Roman" w:cs="Times New Roman"/>
          <w:sz w:val="24"/>
          <w:szCs w:val="24"/>
        </w:rPr>
        <w:t>[</w:t>
      </w:r>
      <w:r w:rsidR="000C5EBE" w:rsidRPr="006A3898">
        <w:rPr>
          <w:rFonts w:ascii="Times New Roman" w:hAnsi="Times New Roman" w:cs="Times New Roman"/>
          <w:sz w:val="24"/>
          <w:szCs w:val="24"/>
        </w:rPr>
        <w:t>2</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Integrated pest management reduces reliance on synthetic pesticides and fertilizers, which are major sources of nitrous oxide and carbon dioxide emissions in agriculture </w:t>
      </w:r>
      <w:r w:rsidR="006168EF" w:rsidRPr="006A3898">
        <w:rPr>
          <w:rFonts w:ascii="Times New Roman" w:hAnsi="Times New Roman" w:cs="Times New Roman"/>
          <w:sz w:val="24"/>
          <w:szCs w:val="24"/>
        </w:rPr>
        <w:t>[</w:t>
      </w:r>
      <w:r w:rsidR="0008413A" w:rsidRPr="006A3898">
        <w:rPr>
          <w:rFonts w:ascii="Times New Roman" w:hAnsi="Times New Roman" w:cs="Times New Roman"/>
          <w:sz w:val="24"/>
          <w:szCs w:val="24"/>
        </w:rPr>
        <w:t>43</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Moreover, diversified systems often require lower external inputs due to enhanced nutrient use efficiency and biological pest control, thereby lowering the overall carbon footprint of rice production.</w:t>
      </w:r>
      <w:r w:rsidR="00961315" w:rsidRPr="006A3898">
        <w:rPr>
          <w:rFonts w:ascii="Times New Roman" w:hAnsi="Times New Roman" w:cs="Times New Roman"/>
          <w:sz w:val="24"/>
          <w:szCs w:val="24"/>
        </w:rPr>
        <w:t xml:space="preserve"> D</w:t>
      </w:r>
      <w:r w:rsidRPr="006A3898">
        <w:rPr>
          <w:rFonts w:ascii="Times New Roman" w:hAnsi="Times New Roman" w:cs="Times New Roman"/>
          <w:sz w:val="24"/>
          <w:szCs w:val="24"/>
        </w:rPr>
        <w:t>iversified rice-based cropping systems enhance climate resilience by stabilizing production and incomes in the face of variable weather. Their contribution to sustainability is further realized through improved soil health, carbon sequestration, and reduced emissions. These benefits underscore the importance of promoting diversification as a strategy for climate-smart agriculture that supports both environmental conservation and food security under changing climatic conditions.</w:t>
      </w:r>
    </w:p>
    <w:p w14:paraId="1DE966B0" w14:textId="180319F5" w:rsidR="00961315" w:rsidRPr="006A3898" w:rsidRDefault="000B7D23" w:rsidP="00961315">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8</w:t>
      </w:r>
      <w:r w:rsidR="00961315" w:rsidRPr="006A3898">
        <w:rPr>
          <w:rFonts w:ascii="Times New Roman" w:hAnsi="Times New Roman" w:cs="Times New Roman"/>
          <w:b/>
          <w:bCs/>
          <w:sz w:val="24"/>
          <w:szCs w:val="24"/>
        </w:rPr>
        <w:t>. Socioeconomic and Policy Considerations</w:t>
      </w:r>
    </w:p>
    <w:p w14:paraId="30A363A6" w14:textId="5AF09F04" w:rsidR="00961315" w:rsidRPr="006A3898" w:rsidRDefault="00961315" w:rsidP="00961315">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The adoption of diversified rice-based cropping systems hinges not only on their ecological benefits but also on socioeconomic factors and supportive policy frameworks. While diversification offers significant advantages for soil health, productivity, and climate resilience, farmers often face barriers related to knowledge, market access, and economic incentives that can limit widespread implementation.</w:t>
      </w:r>
      <w:r w:rsidR="000B7D23"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Extension services play a pivotal role in facilitating diversification by providing farmers with the necessary training and technical support. Effective farmer education on integrated nutrient management, pest control, and crop rotations helps build capacity to manage more complex cropping systems </w:t>
      </w:r>
      <w:r w:rsidR="006168EF" w:rsidRPr="006A3898">
        <w:rPr>
          <w:rFonts w:ascii="Times New Roman" w:hAnsi="Times New Roman" w:cs="Times New Roman"/>
          <w:sz w:val="24"/>
          <w:szCs w:val="24"/>
        </w:rPr>
        <w:t>[</w:t>
      </w:r>
      <w:r w:rsidR="00F54694" w:rsidRPr="006A3898">
        <w:rPr>
          <w:rFonts w:ascii="Times New Roman" w:hAnsi="Times New Roman" w:cs="Times New Roman"/>
          <w:sz w:val="24"/>
          <w:szCs w:val="24"/>
        </w:rPr>
        <w:t>17</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For instance, training on the use of leguminous crops for biological nitrogen fixation or integrated pest management reduces dependence on costly chemical inputs, making diversification both agronomically and economically viable. Extension programs that involve participatory approaches and farmer-to-farmer knowledge exchange have proven particularly effective in promoting adoption at scale </w:t>
      </w:r>
      <w:r w:rsidR="006168EF" w:rsidRPr="006A3898">
        <w:rPr>
          <w:rFonts w:ascii="Times New Roman" w:hAnsi="Times New Roman" w:cs="Times New Roman"/>
          <w:sz w:val="24"/>
          <w:szCs w:val="24"/>
        </w:rPr>
        <w:t>[</w:t>
      </w:r>
      <w:r w:rsidR="00EF660B" w:rsidRPr="006A3898">
        <w:rPr>
          <w:rFonts w:ascii="Times New Roman" w:hAnsi="Times New Roman" w:cs="Times New Roman"/>
          <w:sz w:val="24"/>
          <w:szCs w:val="24"/>
        </w:rPr>
        <w:t>44</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p>
    <w:p w14:paraId="0732B109" w14:textId="3D70BD9C" w:rsidR="00961315" w:rsidRPr="006A3898" w:rsidRDefault="00961315" w:rsidP="00961315">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Market access is another critical consideration. Diversification often introduces crops that require new supply chains or processing facilities. Without reliable markets, farmers may be reluctant to invest in unfamiliar crops due to the risk of poor returns. Strengthening rural infrastructure, facilitating contract farming, and developing value chains for diversified products are essential for ensuring profitability and sustainability of diversified systems </w:t>
      </w:r>
      <w:r w:rsidR="006168EF" w:rsidRPr="006A3898">
        <w:rPr>
          <w:rFonts w:ascii="Times New Roman" w:hAnsi="Times New Roman" w:cs="Times New Roman"/>
          <w:sz w:val="24"/>
          <w:szCs w:val="24"/>
        </w:rPr>
        <w:t>[</w:t>
      </w:r>
      <w:r w:rsidR="00EF660B" w:rsidRPr="006A3898">
        <w:rPr>
          <w:rFonts w:ascii="Times New Roman" w:hAnsi="Times New Roman" w:cs="Times New Roman"/>
          <w:sz w:val="24"/>
          <w:szCs w:val="24"/>
        </w:rPr>
        <w:t>17</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Moreover, price stability through mechanisms such as minimum support prices or crop insurance can reduce risks and encourage farmers to diversify.</w:t>
      </w:r>
    </w:p>
    <w:p w14:paraId="74D80B4E" w14:textId="59ECFA29" w:rsidR="000F66DF" w:rsidRPr="006A3898" w:rsidRDefault="00961315"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lastRenderedPageBreak/>
        <w:t>Government policies and programs significantly influence adoption rates of diversified cropping systems. Subsidies on inputs like seeds and organic fertilizers can lower initial costs for farmers transitioning from monoculture systems. Crop insurance schemes protect farmers against losses from weather extremes or pest outbreaks, reducing the financial risks associated with diversification. Furthermore, investment in agricultural research and development is crucial to generate region-specific knowledge on suitable crop combinations, management practices, and market opportunities that align with local agroecological and socioeconomic contexts.</w:t>
      </w:r>
      <w:r w:rsidR="000B7D23"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Policy frameworks that integrate environmental sustainability goals with rural development can create enabling environments for diversification. Incentives for conservation agriculture, organic farming, and climate-smart practices encourage farmers to adopt sustainable intensification strategies. Importantly, inclusive policies that address gender, land tenure, and smallholder constraints ensure that diversification benefits reach marginalized groups, promoting equitable development </w:t>
      </w:r>
      <w:r w:rsidR="006168EF" w:rsidRPr="006A3898">
        <w:rPr>
          <w:rFonts w:ascii="Times New Roman" w:hAnsi="Times New Roman" w:cs="Times New Roman"/>
          <w:sz w:val="24"/>
          <w:szCs w:val="24"/>
        </w:rPr>
        <w:t>[</w:t>
      </w:r>
      <w:r w:rsidR="00DF6367" w:rsidRPr="006A3898">
        <w:rPr>
          <w:rFonts w:ascii="Times New Roman" w:hAnsi="Times New Roman" w:cs="Times New Roman"/>
          <w:sz w:val="24"/>
          <w:szCs w:val="24"/>
        </w:rPr>
        <w:t>45</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Socioeconomic and policy factors are vital determinants of diversification success in rice-based systems. Strengthening extension services, improving market access, and implementing supportive policies are essential to unlock the full potential of diversified cropping for sustainable agriculture and rural livelihoods.</w:t>
      </w:r>
    </w:p>
    <w:p w14:paraId="4D724F4B" w14:textId="7A5730B1" w:rsidR="00961315" w:rsidRPr="006A3898" w:rsidRDefault="000B7D23" w:rsidP="00961315">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9</w:t>
      </w:r>
      <w:r w:rsidR="00961315" w:rsidRPr="006A3898">
        <w:rPr>
          <w:rFonts w:ascii="Times New Roman" w:hAnsi="Times New Roman" w:cs="Times New Roman"/>
          <w:b/>
          <w:bCs/>
          <w:sz w:val="24"/>
          <w:szCs w:val="24"/>
        </w:rPr>
        <w:t>. Future Directions and Research Gaps</w:t>
      </w:r>
    </w:p>
    <w:p w14:paraId="28BB11C5" w14:textId="19F885F4" w:rsidR="00961315" w:rsidRPr="006A3898" w:rsidRDefault="00961315" w:rsidP="00961315">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Despite growing recognition of the benefits of diversification in rice-based cropping systems, several critical research gaps remain. Addressing these gaps is essential for optimizing diversification strategies, enhancing their adoption, and maximizing ecological and socioeconomic benefits. Key areas needing further exploration include long-term studies on microbial dynamics, integration of emerging digital technologies, comprehensive economic assessments, and the development of climate-smart diversification practices.</w:t>
      </w:r>
    </w:p>
    <w:p w14:paraId="2BA58D75" w14:textId="127B4DAA" w:rsidR="00961315" w:rsidRPr="006A3898" w:rsidRDefault="000B7D23" w:rsidP="00961315">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9</w:t>
      </w:r>
      <w:r w:rsidR="00961315" w:rsidRPr="006A3898">
        <w:rPr>
          <w:rFonts w:ascii="Times New Roman" w:hAnsi="Times New Roman" w:cs="Times New Roman"/>
          <w:b/>
          <w:bCs/>
          <w:sz w:val="24"/>
          <w:szCs w:val="24"/>
        </w:rPr>
        <w:t>.1 Long-term Field Trials on Microbial Dynamics in Diversified Systems</w:t>
      </w:r>
    </w:p>
    <w:p w14:paraId="24EA5D00" w14:textId="58D83311" w:rsidR="00961315" w:rsidRPr="006A3898" w:rsidRDefault="00961315" w:rsidP="00961315">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While numerous studies have highlighted the positive effects of diversification on soil microbial communities, long-term field trials are limited. Understanding how microbial populations and functions evolve over multiple cropping cycles is crucial to fully harnessing their benefits. Microbial dynamics such as the abundance of nitrogen-fixing bacteria, phosphate solubilizers, and beneficial fungi can vary seasonally and under different management practices. Longitudinal research is needed to track these changes and link them to crop </w:t>
      </w:r>
      <w:r w:rsidRPr="006A3898">
        <w:rPr>
          <w:rFonts w:ascii="Times New Roman" w:hAnsi="Times New Roman" w:cs="Times New Roman"/>
          <w:sz w:val="24"/>
          <w:szCs w:val="24"/>
        </w:rPr>
        <w:lastRenderedPageBreak/>
        <w:t>performance, nutrient cycling, and soil health over extended periods. Such trials will help clarify the resilience and stability of microbial communities under diversified systems and identify practices that best promote beneficial microbes.</w:t>
      </w:r>
    </w:p>
    <w:p w14:paraId="4DFE9C78" w14:textId="24442FB0" w:rsidR="00961315" w:rsidRPr="006A3898" w:rsidRDefault="000B7D23" w:rsidP="00961315">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9</w:t>
      </w:r>
      <w:r w:rsidR="00961315" w:rsidRPr="006A3898">
        <w:rPr>
          <w:rFonts w:ascii="Times New Roman" w:hAnsi="Times New Roman" w:cs="Times New Roman"/>
          <w:b/>
          <w:bCs/>
          <w:sz w:val="24"/>
          <w:szCs w:val="24"/>
        </w:rPr>
        <w:t>.2 Integration of Digital Tools and AI for Crop Planning</w:t>
      </w:r>
    </w:p>
    <w:p w14:paraId="2502F9FA" w14:textId="358CA6B3" w:rsidR="00961315" w:rsidRPr="006A3898" w:rsidRDefault="00961315" w:rsidP="00961315">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The increasing availability of digital technologies and artificial intelligence (AI) offers unprecedented opportunities to optimize diversification. Digital tools such as remote sensing, soil sensors, and weather forecasting can provide real-time data on soil moisture, nutrient status, and pest outbreaks. AI-driven decision support systems can </w:t>
      </w:r>
      <w:r w:rsidR="006168EF" w:rsidRPr="006A3898">
        <w:rPr>
          <w:rFonts w:ascii="Times New Roman" w:hAnsi="Times New Roman" w:cs="Times New Roman"/>
          <w:sz w:val="24"/>
          <w:szCs w:val="24"/>
        </w:rPr>
        <w:t>analyse</w:t>
      </w:r>
      <w:r w:rsidRPr="006A3898">
        <w:rPr>
          <w:rFonts w:ascii="Times New Roman" w:hAnsi="Times New Roman" w:cs="Times New Roman"/>
          <w:sz w:val="24"/>
          <w:szCs w:val="24"/>
        </w:rPr>
        <w:t xml:space="preserve"> these data streams to recommend optimal crop rotations, planting dates, and input applications tailored to specific fields and climatic conditions </w:t>
      </w:r>
      <w:r w:rsidR="006168EF" w:rsidRPr="006A3898">
        <w:rPr>
          <w:rFonts w:ascii="Times New Roman" w:hAnsi="Times New Roman" w:cs="Times New Roman"/>
          <w:sz w:val="24"/>
          <w:szCs w:val="24"/>
        </w:rPr>
        <w:t>[</w:t>
      </w:r>
      <w:r w:rsidR="00F5272E" w:rsidRPr="006A3898">
        <w:rPr>
          <w:rFonts w:ascii="Times New Roman" w:hAnsi="Times New Roman" w:cs="Times New Roman"/>
          <w:sz w:val="24"/>
          <w:szCs w:val="24"/>
        </w:rPr>
        <w:t>46</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However, integration of these technologies into smallholder rice systems remains limited due to affordability, technical complexity, and lack of local adaptation. Future research should focus on developing user-friendly, cost-effective digital platforms that enable farmers to make informed decisions about diversification, thereby increasing productivity and sustainability.</w:t>
      </w:r>
    </w:p>
    <w:p w14:paraId="7E3CC090" w14:textId="243123DD" w:rsidR="00961315" w:rsidRPr="006A3898" w:rsidRDefault="000B7D23" w:rsidP="00961315">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9</w:t>
      </w:r>
      <w:r w:rsidR="00961315" w:rsidRPr="006A3898">
        <w:rPr>
          <w:rFonts w:ascii="Times New Roman" w:hAnsi="Times New Roman" w:cs="Times New Roman"/>
          <w:b/>
          <w:bCs/>
          <w:sz w:val="24"/>
          <w:szCs w:val="24"/>
        </w:rPr>
        <w:t xml:space="preserve">.3 Economic </w:t>
      </w:r>
      <w:r w:rsidR="006168EF" w:rsidRPr="006A3898">
        <w:rPr>
          <w:rFonts w:ascii="Times New Roman" w:hAnsi="Times New Roman" w:cs="Times New Roman"/>
          <w:b/>
          <w:bCs/>
          <w:sz w:val="24"/>
          <w:szCs w:val="24"/>
        </w:rPr>
        <w:t>Modelling</w:t>
      </w:r>
      <w:r w:rsidR="00961315" w:rsidRPr="006A3898">
        <w:rPr>
          <w:rFonts w:ascii="Times New Roman" w:hAnsi="Times New Roman" w:cs="Times New Roman"/>
          <w:b/>
          <w:bCs/>
          <w:sz w:val="24"/>
          <w:szCs w:val="24"/>
        </w:rPr>
        <w:t xml:space="preserve"> of Diversified vs. Monoculture Systems</w:t>
      </w:r>
    </w:p>
    <w:p w14:paraId="4CDC6326" w14:textId="5E79B65D" w:rsidR="00961315" w:rsidRPr="006A3898" w:rsidRDefault="00961315" w:rsidP="00961315">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Economic analyses comparing diversified and monoculture rice systems are essential to inform policy and farmer decision-making. While diversification generally improves yield stability and soil health, the short-term costs, </w:t>
      </w:r>
      <w:proofErr w:type="spellStart"/>
      <w:r w:rsidRPr="006A3898">
        <w:rPr>
          <w:rFonts w:ascii="Times New Roman" w:hAnsi="Times New Roman" w:cs="Times New Roman"/>
          <w:sz w:val="24"/>
          <w:szCs w:val="24"/>
        </w:rPr>
        <w:t>labor</w:t>
      </w:r>
      <w:proofErr w:type="spellEnd"/>
      <w:r w:rsidRPr="006A3898">
        <w:rPr>
          <w:rFonts w:ascii="Times New Roman" w:hAnsi="Times New Roman" w:cs="Times New Roman"/>
          <w:sz w:val="24"/>
          <w:szCs w:val="24"/>
        </w:rPr>
        <w:t xml:space="preserve"> demands, and market risks associated with adopting new crops can be barriers. Comprehensive economic models that consider input costs, </w:t>
      </w:r>
      <w:proofErr w:type="spellStart"/>
      <w:r w:rsidRPr="006A3898">
        <w:rPr>
          <w:rFonts w:ascii="Times New Roman" w:hAnsi="Times New Roman" w:cs="Times New Roman"/>
          <w:sz w:val="24"/>
          <w:szCs w:val="24"/>
        </w:rPr>
        <w:t>labor</w:t>
      </w:r>
      <w:proofErr w:type="spellEnd"/>
      <w:r w:rsidRPr="006A3898">
        <w:rPr>
          <w:rFonts w:ascii="Times New Roman" w:hAnsi="Times New Roman" w:cs="Times New Roman"/>
          <w:sz w:val="24"/>
          <w:szCs w:val="24"/>
        </w:rPr>
        <w:t>, market access, price volatility, and risk management are needed to quantify the profitability and financial resilience of diversified systems. These models should also evaluate the value of ecosystem services such as carbon sequestration and biodiversity conservation to capture broader benefits. Robust economic assessments can guide subsidy schemes, insurance programs, and extension efforts that promote sustainable diversification.</w:t>
      </w:r>
    </w:p>
    <w:p w14:paraId="3DD491EE" w14:textId="4F37F31B" w:rsidR="00961315" w:rsidRPr="006A3898" w:rsidRDefault="000B7D23" w:rsidP="00961315">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9</w:t>
      </w:r>
      <w:r w:rsidR="00961315" w:rsidRPr="006A3898">
        <w:rPr>
          <w:rFonts w:ascii="Times New Roman" w:hAnsi="Times New Roman" w:cs="Times New Roman"/>
          <w:b/>
          <w:bCs/>
          <w:sz w:val="24"/>
          <w:szCs w:val="24"/>
        </w:rPr>
        <w:t>.4 Climate-Smart Diversification Practices</w:t>
      </w:r>
    </w:p>
    <w:p w14:paraId="3CAE96E6" w14:textId="2FC3A369" w:rsidR="000F66DF" w:rsidRPr="006A3898" w:rsidRDefault="00961315" w:rsidP="00961315">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Climate change presents ongoing challenges to rice production, making the development of climate-smart diversification practices a priority. Research is needed to identify crop combinations and management practices that optimize water use efficiency, reduce greenhouse gas emissions, and enhance resilience to drought, flooding, and temperature extremes </w:t>
      </w:r>
      <w:r w:rsidR="006168EF" w:rsidRPr="006A3898">
        <w:rPr>
          <w:rFonts w:ascii="Times New Roman" w:hAnsi="Times New Roman" w:cs="Times New Roman"/>
          <w:sz w:val="24"/>
          <w:szCs w:val="24"/>
        </w:rPr>
        <w:t>[</w:t>
      </w:r>
      <w:r w:rsidR="00C47D7A" w:rsidRPr="006A3898">
        <w:rPr>
          <w:rFonts w:ascii="Times New Roman" w:hAnsi="Times New Roman" w:cs="Times New Roman"/>
          <w:sz w:val="24"/>
          <w:szCs w:val="24"/>
        </w:rPr>
        <w:t>43</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Breeding climate-resilient crop varieties suitable for diversified systems and integrating </w:t>
      </w:r>
      <w:r w:rsidRPr="006A3898">
        <w:rPr>
          <w:rFonts w:ascii="Times New Roman" w:hAnsi="Times New Roman" w:cs="Times New Roman"/>
          <w:sz w:val="24"/>
          <w:szCs w:val="24"/>
        </w:rPr>
        <w:lastRenderedPageBreak/>
        <w:t>agroforestry or integrated farming approaches can also enhance sustainability. Furthermore, understanding how diversification interacts with carbon sequestration and soil organic matter dynamics will inform strategies to mitigate agriculture’s climate footprint. Participatory research involving farmers and local stakeholders will be critical to develop context-specific, scalable climate-smart solutions. Advancing the sustainability and resilience of rice-based cropping systems requires multidisciplinary research that bridges ecology, technology, economics, and climate science. Addressing these future directions and research gaps will provide the scientific foundation needed to promote effective diversification practices that benefit farmers, ecosystems, and society at large.</w:t>
      </w:r>
    </w:p>
    <w:p w14:paraId="1173224E" w14:textId="77777777" w:rsidR="00CC42A3" w:rsidRPr="006A3898" w:rsidRDefault="00CC42A3" w:rsidP="00CC42A3">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Conclusion</w:t>
      </w:r>
    </w:p>
    <w:p w14:paraId="08F7C95B" w14:textId="77777777" w:rsidR="00CC42A3" w:rsidRPr="006A3898" w:rsidRDefault="00CC42A3" w:rsidP="00CC42A3">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The diversification of rice-based cropping systems offers a sustainable solution to the mounting challenges of soil degradation, climate change, and food insecurity. By incorporating legumes, oilseeds, vegetables, and agroforestry practices into traditional rice cultivation, farmers can improve soil structure, nutrient cycling, and microbial diversity, ultimately enhancing plant health and system productivity. Diversified systems also increase resilience against biotic and abiotic stresses, stabilize farmer incomes, and mitigate environmental impacts such as greenhouse gas emissions. However, realizing these benefits on a larger scale requires overcoming barriers related to knowledge dissemination, infrastructure, and policy support. Strengthening extension services, market access, and research on site-specific diversification strategies will be key to promoting adoption. As global agricultural systems confront increasing pressures, diversified rice-based cropping presents a viable, climate-smart, and ecologically sound approach for sustaining plant and soil health while ensuring food and economic security.</w:t>
      </w:r>
    </w:p>
    <w:p w14:paraId="4C53FC65" w14:textId="06F68474" w:rsidR="00663287" w:rsidRPr="006A3898" w:rsidRDefault="001F1CA4"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References</w:t>
      </w:r>
    </w:p>
    <w:p w14:paraId="0C9C8C25"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FAO. (2021). Rice Market Monitor. Food and Agriculture Organization of the United Nations.</w:t>
      </w:r>
    </w:p>
    <w:p w14:paraId="6CB9136C"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Lal, R. (2004). Soil carbon sequestration impacts on global climate change and food security. Science, 304(5677), 1623–1627.</w:t>
      </w:r>
    </w:p>
    <w:p w14:paraId="132B07FB"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Timsina, J., &amp; Connor, D. J. (2001). Productivity and management of rice–wheat cropping systems: Issues and challenges. Field Crops Research, 69(2), 93–132.</w:t>
      </w:r>
    </w:p>
    <w:p w14:paraId="74DDD177"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Devi, O. R., Verma, O., Laishram, B., Anbarasan, S., Debnath, A., </w:t>
      </w:r>
      <w:proofErr w:type="spellStart"/>
      <w:r w:rsidRPr="006A3898">
        <w:rPr>
          <w:rFonts w:ascii="Times New Roman" w:hAnsi="Times New Roman" w:cs="Times New Roman"/>
          <w:sz w:val="24"/>
          <w:szCs w:val="24"/>
        </w:rPr>
        <w:t>Panotra</w:t>
      </w:r>
      <w:proofErr w:type="spellEnd"/>
      <w:r w:rsidRPr="006A3898">
        <w:rPr>
          <w:rFonts w:ascii="Times New Roman" w:hAnsi="Times New Roman" w:cs="Times New Roman"/>
          <w:sz w:val="24"/>
          <w:szCs w:val="24"/>
        </w:rPr>
        <w:t xml:space="preserve">, N., </w:t>
      </w:r>
      <w:proofErr w:type="spellStart"/>
      <w:r w:rsidRPr="006A3898">
        <w:rPr>
          <w:rFonts w:ascii="Times New Roman" w:hAnsi="Times New Roman" w:cs="Times New Roman"/>
          <w:sz w:val="24"/>
          <w:szCs w:val="24"/>
        </w:rPr>
        <w:t>Elumle</w:t>
      </w:r>
      <w:proofErr w:type="spellEnd"/>
      <w:r w:rsidRPr="006A3898">
        <w:rPr>
          <w:rFonts w:ascii="Times New Roman" w:hAnsi="Times New Roman" w:cs="Times New Roman"/>
          <w:sz w:val="24"/>
          <w:szCs w:val="24"/>
        </w:rPr>
        <w:t>, P., Pandey, S. T., Ajaykumar, R., &amp; Samreen, N. (2025). Effect of seed priming and foliar application of organic liquid manure on germination, growth, yield and quality of late-sown wheat. </w:t>
      </w:r>
      <w:r w:rsidRPr="006A3898">
        <w:rPr>
          <w:rFonts w:ascii="Times New Roman" w:hAnsi="Times New Roman" w:cs="Times New Roman"/>
          <w:i/>
          <w:iCs/>
          <w:sz w:val="24"/>
          <w:szCs w:val="24"/>
        </w:rPr>
        <w:t>Emirates Journal of Food and Agriculture</w:t>
      </w:r>
      <w:r w:rsidRPr="006A3898">
        <w:rPr>
          <w:rFonts w:ascii="Times New Roman" w:hAnsi="Times New Roman" w:cs="Times New Roman"/>
          <w:sz w:val="24"/>
          <w:szCs w:val="24"/>
        </w:rPr>
        <w:t>, </w:t>
      </w:r>
      <w:r w:rsidRPr="006A3898">
        <w:rPr>
          <w:rFonts w:ascii="Times New Roman" w:hAnsi="Times New Roman" w:cs="Times New Roman"/>
          <w:i/>
          <w:iCs/>
          <w:sz w:val="24"/>
          <w:szCs w:val="24"/>
        </w:rPr>
        <w:t>37</w:t>
      </w:r>
      <w:r w:rsidRPr="006A3898">
        <w:rPr>
          <w:rFonts w:ascii="Times New Roman" w:hAnsi="Times New Roman" w:cs="Times New Roman"/>
          <w:sz w:val="24"/>
          <w:szCs w:val="24"/>
        </w:rPr>
        <w:t>, 1–13. https://doi.org/10.3897/ejfa.2025.126915.</w:t>
      </w:r>
    </w:p>
    <w:p w14:paraId="7CB9C5A7"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lastRenderedPageBreak/>
        <w:t>Ghosh, P. K., Ramesh, P., Bandyopadhyay, K. K., Tripathi, A. K., Hati, K. M., &amp; Misra, A. K. (2007). Legume effect for enhancing productivity and nutrient use-efficiency in major cropping systems–an Indian perspective: a review. Journal of Sustainable Agriculture, 30(1), 59–86.</w:t>
      </w:r>
    </w:p>
    <w:p w14:paraId="7DE08895"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Kassam, A., Friedrich, T., </w:t>
      </w:r>
      <w:proofErr w:type="spellStart"/>
      <w:r w:rsidRPr="006A3898">
        <w:rPr>
          <w:rFonts w:ascii="Times New Roman" w:hAnsi="Times New Roman" w:cs="Times New Roman"/>
          <w:sz w:val="24"/>
          <w:szCs w:val="24"/>
        </w:rPr>
        <w:t>Shaxson</w:t>
      </w:r>
      <w:proofErr w:type="spellEnd"/>
      <w:r w:rsidRPr="006A3898">
        <w:rPr>
          <w:rFonts w:ascii="Times New Roman" w:hAnsi="Times New Roman" w:cs="Times New Roman"/>
          <w:sz w:val="24"/>
          <w:szCs w:val="24"/>
        </w:rPr>
        <w:t>, F., &amp; Pretty, J. (2009). The spread of conservation agriculture: justification, sustainability and uptake. International Journal of Agricultural Sustainability, 7(4), 292–320.</w:t>
      </w:r>
    </w:p>
    <w:p w14:paraId="29E4B225"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Altieri, M. A. (1999). The ecological role of biodiversity in agroecosystems. Agriculture, Ecosystems &amp; Environment, 74(1–3), 19–31.</w:t>
      </w:r>
    </w:p>
    <w:p w14:paraId="4592EC37"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Doran, J. W., &amp; Zeiss, M. R. (2000). Soil health and sustainability: managing the biotic component of soil quality. Applied Soil Ecology, 15(1), 3–11.</w:t>
      </w:r>
    </w:p>
    <w:p w14:paraId="307CCB5B"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Ladha, J. K., Pathak, H., Krupnik, T. J., Six, J., &amp; van Kessel, C. (2003). Efficiency of fertilizer nitrogen in cereal production: </w:t>
      </w:r>
      <w:proofErr w:type="spellStart"/>
      <w:r w:rsidRPr="006A3898">
        <w:rPr>
          <w:rFonts w:ascii="Times New Roman" w:hAnsi="Times New Roman" w:cs="Times New Roman"/>
          <w:sz w:val="24"/>
          <w:szCs w:val="24"/>
        </w:rPr>
        <w:t>Retrospects</w:t>
      </w:r>
      <w:proofErr w:type="spellEnd"/>
      <w:r w:rsidRPr="006A3898">
        <w:rPr>
          <w:rFonts w:ascii="Times New Roman" w:hAnsi="Times New Roman" w:cs="Times New Roman"/>
          <w:sz w:val="24"/>
          <w:szCs w:val="24"/>
        </w:rPr>
        <w:t xml:space="preserve"> and prospects. Advances in Agronomy, 87, 85–156.</w:t>
      </w:r>
    </w:p>
    <w:p w14:paraId="3E921F93"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Kumar, K., &amp; Goh, K. M. (2008). Crop residues and management practices: effects on soil quality, soil nitrogen dynamics, crop yield, and nitrogen recovery. Advances in Agronomy, 98, 1–119.</w:t>
      </w:r>
    </w:p>
    <w:p w14:paraId="06D2291E"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Matson, P. A., Parton, W. J., Power, A. G., &amp; Swift, M. J. (1997). Agricultural intensification and ecosystem properties. Science, 277(5325), 504–509.</w:t>
      </w:r>
    </w:p>
    <w:p w14:paraId="478007CA"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Letourneau, D. K., Armbrecht, I., Salguero Rivera, B., et al. (2011). Does plant diversity benefit agroecosystems? A synthetic review. Ecological Applications, 21(1), 9–21.</w:t>
      </w:r>
    </w:p>
    <w:p w14:paraId="15B7AA73"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Peoples, M. B., Brockwell, J., Herridge, D. F., et al. (2009). The contributions of nitrogen-fixing crop legumes to the productivity of agricultural systems. Symbiosis, 48(1–3), 1–17.</w:t>
      </w:r>
    </w:p>
    <w:p w14:paraId="4212BDFE" w14:textId="77777777" w:rsidR="006A3898" w:rsidRPr="006A3898" w:rsidRDefault="006A3898" w:rsidP="006A3898">
      <w:pPr>
        <w:pStyle w:val="ListParagraph"/>
        <w:numPr>
          <w:ilvl w:val="0"/>
          <w:numId w:val="5"/>
        </w:numPr>
        <w:jc w:val="both"/>
      </w:pPr>
      <w:r w:rsidRPr="006A3898">
        <w:rPr>
          <w:rFonts w:ascii="Times New Roman" w:hAnsi="Times New Roman" w:cs="Times New Roman"/>
          <w:sz w:val="24"/>
          <w:szCs w:val="24"/>
        </w:rPr>
        <w:t>Yan, X., Akiyama, H., Yagi, K., &amp; Akimoto, H. (2009). Global estimations of the inventory and mitigation potential of methane emissions from rice cultivation. Global Change Biology, 15(2), 560–573.</w:t>
      </w:r>
    </w:p>
    <w:p w14:paraId="640F864C"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Devi, O. R., Laishram, B., Singh, S., Paul, A., Sarma, H. H., Bora, S. S., &amp; Devi, S. B. (2023). A Review on Mitigation of Greenhouse Gases by Agronomic Practices towards Sustainable Agriculture. </w:t>
      </w:r>
      <w:r w:rsidRPr="006A3898">
        <w:rPr>
          <w:rFonts w:ascii="Times New Roman" w:hAnsi="Times New Roman" w:cs="Times New Roman"/>
          <w:i/>
          <w:iCs/>
          <w:sz w:val="24"/>
          <w:szCs w:val="24"/>
        </w:rPr>
        <w:t>International Journal of Environment and Climate Change</w:t>
      </w:r>
      <w:r w:rsidRPr="006A3898">
        <w:rPr>
          <w:rFonts w:ascii="Times New Roman" w:hAnsi="Times New Roman" w:cs="Times New Roman"/>
          <w:sz w:val="24"/>
          <w:szCs w:val="24"/>
        </w:rPr>
        <w:t>, </w:t>
      </w:r>
      <w:r w:rsidRPr="006A3898">
        <w:rPr>
          <w:rFonts w:ascii="Times New Roman" w:hAnsi="Times New Roman" w:cs="Times New Roman"/>
          <w:i/>
          <w:iCs/>
          <w:sz w:val="24"/>
          <w:szCs w:val="24"/>
        </w:rPr>
        <w:t>13</w:t>
      </w:r>
      <w:r w:rsidRPr="006A3898">
        <w:rPr>
          <w:rFonts w:ascii="Times New Roman" w:hAnsi="Times New Roman" w:cs="Times New Roman"/>
          <w:sz w:val="24"/>
          <w:szCs w:val="24"/>
        </w:rPr>
        <w:t xml:space="preserve">(8), 278–287. https://doi.org/10.9734/ijecc/2023/v13i81952 </w:t>
      </w:r>
    </w:p>
    <w:p w14:paraId="42A00752"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Hobbs, P. R., Sayre, K., &amp; Gupta, R. (2008). The role of conservation agriculture in sustainable agriculture. Philosophical Transactions of the Royal Society B: Biological Sciences, 363(1491), 543–555.</w:t>
      </w:r>
    </w:p>
    <w:p w14:paraId="1045BC58"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Pingali, P. L. (2012). Green Revolution: Impacts, limits, and the path ahead. Proceedings of the National Academy of Sciences, 109(31), 12302–12308.</w:t>
      </w:r>
    </w:p>
    <w:p w14:paraId="5E57307E"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Pretty, J., Toulmin, C., &amp; Williams, S. (2011). Sustainable intensification in African agriculture. International Journal of Agricultural Sustainability, 9(1), 5–24.</w:t>
      </w:r>
    </w:p>
    <w:p w14:paraId="51EC3846"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Philippot, L., Raaijmakers, J. M., </w:t>
      </w:r>
      <w:proofErr w:type="spellStart"/>
      <w:r w:rsidRPr="006A3898">
        <w:rPr>
          <w:rFonts w:ascii="Times New Roman" w:hAnsi="Times New Roman" w:cs="Times New Roman"/>
          <w:sz w:val="24"/>
          <w:szCs w:val="24"/>
        </w:rPr>
        <w:t>Lemanceau</w:t>
      </w:r>
      <w:proofErr w:type="spellEnd"/>
      <w:r w:rsidRPr="006A3898">
        <w:rPr>
          <w:rFonts w:ascii="Times New Roman" w:hAnsi="Times New Roman" w:cs="Times New Roman"/>
          <w:sz w:val="24"/>
          <w:szCs w:val="24"/>
        </w:rPr>
        <w:t>, P., &amp; van der Putten, W. H. (2013). Going back to the roots: the microbial ecology of the rhizosphere. Nature Reviews Microbiology, 11(11), 789–799.</w:t>
      </w:r>
    </w:p>
    <w:p w14:paraId="6E37C1D9"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Berendsen, R. L., Pieterse, C. M. J., &amp; Bakker, P. A. H. M. (2012). The rhizosphere microbiome and plant health. Trends in Plant Science, 17(8), 478–486.</w:t>
      </w:r>
    </w:p>
    <w:p w14:paraId="6C149BAA"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Lal, R. (2020). Regenerative agriculture for food and climate. Journal of Soil and Water Conservation, 75(5), 123A–124A.</w:t>
      </w:r>
    </w:p>
    <w:p w14:paraId="6DA4B015"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lastRenderedPageBreak/>
        <w:t>Timsina, J., Jat, M. L., &amp; Majumdar, K. (2010). Rice–maize systems of South Asia: current status, future prospects, and research priorities. CIMMYT and IPNI, 1–36.</w:t>
      </w:r>
    </w:p>
    <w:p w14:paraId="6204020C"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Ghosh, P. K., Das, A., Saha, R., </w:t>
      </w:r>
      <w:proofErr w:type="spellStart"/>
      <w:r w:rsidRPr="006A3898">
        <w:rPr>
          <w:rFonts w:ascii="Times New Roman" w:hAnsi="Times New Roman" w:cs="Times New Roman"/>
          <w:sz w:val="24"/>
          <w:szCs w:val="24"/>
        </w:rPr>
        <w:t>Kharkrang</w:t>
      </w:r>
      <w:proofErr w:type="spellEnd"/>
      <w:r w:rsidRPr="006A3898">
        <w:rPr>
          <w:rFonts w:ascii="Times New Roman" w:hAnsi="Times New Roman" w:cs="Times New Roman"/>
          <w:sz w:val="24"/>
          <w:szCs w:val="24"/>
        </w:rPr>
        <w:t xml:space="preserve">, E., Tripathi, A. K., Munda, G. C., &amp; </w:t>
      </w:r>
      <w:proofErr w:type="spellStart"/>
      <w:r w:rsidRPr="006A3898">
        <w:rPr>
          <w:rFonts w:ascii="Times New Roman" w:hAnsi="Times New Roman" w:cs="Times New Roman"/>
          <w:sz w:val="24"/>
          <w:szCs w:val="24"/>
        </w:rPr>
        <w:t>Ngachan</w:t>
      </w:r>
      <w:proofErr w:type="spellEnd"/>
      <w:r w:rsidRPr="006A3898">
        <w:rPr>
          <w:rFonts w:ascii="Times New Roman" w:hAnsi="Times New Roman" w:cs="Times New Roman"/>
          <w:sz w:val="24"/>
          <w:szCs w:val="24"/>
        </w:rPr>
        <w:t>, S. V. (2012). Conservation agriculture towards achieving food security in North East India. Current Science, 103(7), 787–794.</w:t>
      </w:r>
    </w:p>
    <w:p w14:paraId="4ECF8044"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Kiran, </w:t>
      </w:r>
      <w:proofErr w:type="spellStart"/>
      <w:r w:rsidRPr="006A3898">
        <w:rPr>
          <w:rFonts w:ascii="Times New Roman" w:hAnsi="Times New Roman" w:cs="Times New Roman"/>
          <w:sz w:val="24"/>
          <w:szCs w:val="24"/>
        </w:rPr>
        <w:t>Doggali</w:t>
      </w:r>
      <w:proofErr w:type="spellEnd"/>
      <w:r w:rsidRPr="006A3898">
        <w:rPr>
          <w:rFonts w:ascii="Times New Roman" w:hAnsi="Times New Roman" w:cs="Times New Roman"/>
          <w:sz w:val="24"/>
          <w:szCs w:val="24"/>
        </w:rPr>
        <w:t xml:space="preserve">, G., Tiwari, U., Pandey, P. K., Devi, O. R., D, G., Laishram, B., &amp; Patel, A. K. (2024). Discovering new frontiers in plant breeding: The fascinating world of advancements shaping future growth. International Journal of Research in Agronomy, 7(1), 441–445. https://doi.org/10.33545/2618060x.2024.v7.i1f.262 </w:t>
      </w:r>
    </w:p>
    <w:p w14:paraId="09789EDA"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Rajeswari, S., et al. (2023). Role of intercropping in pest and disease management in rice-based systems. Journal of Agroecology and Natural Resource Management, 10(2), 45–54.</w:t>
      </w:r>
    </w:p>
    <w:p w14:paraId="7372C51E"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Mendes, R., </w:t>
      </w:r>
      <w:proofErr w:type="spellStart"/>
      <w:r w:rsidRPr="006A3898">
        <w:rPr>
          <w:rFonts w:ascii="Times New Roman" w:hAnsi="Times New Roman" w:cs="Times New Roman"/>
          <w:sz w:val="24"/>
          <w:szCs w:val="24"/>
        </w:rPr>
        <w:t>Garbeva</w:t>
      </w:r>
      <w:proofErr w:type="spellEnd"/>
      <w:r w:rsidRPr="006A3898">
        <w:rPr>
          <w:rFonts w:ascii="Times New Roman" w:hAnsi="Times New Roman" w:cs="Times New Roman"/>
          <w:sz w:val="24"/>
          <w:szCs w:val="24"/>
        </w:rPr>
        <w:t>, P., &amp; Raaijmakers, J. M. (2013). The rhizosphere microbiome: significance of plant beneficial, plant pathogenic, and human pathogenic microorganisms. FEMS Microbiology Reviews, 37(5), 634–663.</w:t>
      </w:r>
    </w:p>
    <w:p w14:paraId="15010B62"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Devi, O. R., Laishram, B., Debnath, A., </w:t>
      </w:r>
      <w:proofErr w:type="spellStart"/>
      <w:r w:rsidRPr="006A3898">
        <w:rPr>
          <w:rFonts w:ascii="Times New Roman" w:hAnsi="Times New Roman" w:cs="Times New Roman"/>
          <w:sz w:val="24"/>
          <w:szCs w:val="24"/>
        </w:rPr>
        <w:t>Doggalli</w:t>
      </w:r>
      <w:proofErr w:type="spellEnd"/>
      <w:r w:rsidRPr="006A3898">
        <w:rPr>
          <w:rFonts w:ascii="Times New Roman" w:hAnsi="Times New Roman" w:cs="Times New Roman"/>
          <w:sz w:val="24"/>
          <w:szCs w:val="24"/>
        </w:rPr>
        <w:t>, G., Ojha, N., Agrawal, S., Perveen, K., Bukhari, N. A., Pathak, K., &amp; Dutta, S. (2024). Mitigation of arsenic toxicity in rice grain through soil-water-plant continuum. </w:t>
      </w:r>
      <w:r w:rsidRPr="006A3898">
        <w:rPr>
          <w:rFonts w:ascii="Times New Roman" w:hAnsi="Times New Roman" w:cs="Times New Roman"/>
          <w:i/>
          <w:iCs/>
          <w:sz w:val="24"/>
          <w:szCs w:val="24"/>
        </w:rPr>
        <w:t>Plant Soil and Environment</w:t>
      </w:r>
      <w:r w:rsidRPr="006A3898">
        <w:rPr>
          <w:rFonts w:ascii="Times New Roman" w:hAnsi="Times New Roman" w:cs="Times New Roman"/>
          <w:sz w:val="24"/>
          <w:szCs w:val="24"/>
        </w:rPr>
        <w:t>, </w:t>
      </w:r>
      <w:r w:rsidRPr="006A3898">
        <w:rPr>
          <w:rFonts w:ascii="Times New Roman" w:hAnsi="Times New Roman" w:cs="Times New Roman"/>
          <w:i/>
          <w:iCs/>
          <w:sz w:val="24"/>
          <w:szCs w:val="24"/>
        </w:rPr>
        <w:t>70</w:t>
      </w:r>
      <w:r w:rsidRPr="006A3898">
        <w:rPr>
          <w:rFonts w:ascii="Times New Roman" w:hAnsi="Times New Roman" w:cs="Times New Roman"/>
          <w:sz w:val="24"/>
          <w:szCs w:val="24"/>
        </w:rPr>
        <w:t xml:space="preserve">(7), 395–406. https://doi.org/10.17221/470/2023-pse </w:t>
      </w:r>
    </w:p>
    <w:p w14:paraId="641E6F43"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Pandey, C., et al. (2021). Diversified cropping effects on soil organic carbon and enzymatic activity. Soil &amp; Tillage Research, 209, 104930.</w:t>
      </w:r>
    </w:p>
    <w:p w14:paraId="7E9F542C"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Laishram B, Devi OR, </w:t>
      </w:r>
      <w:proofErr w:type="spellStart"/>
      <w:r w:rsidRPr="006A3898">
        <w:rPr>
          <w:rFonts w:ascii="Times New Roman" w:hAnsi="Times New Roman" w:cs="Times New Roman"/>
          <w:sz w:val="24"/>
          <w:szCs w:val="24"/>
        </w:rPr>
        <w:t>Ngairangbam</w:t>
      </w:r>
      <w:proofErr w:type="spellEnd"/>
      <w:r w:rsidRPr="006A3898">
        <w:rPr>
          <w:rFonts w:ascii="Times New Roman" w:hAnsi="Times New Roman" w:cs="Times New Roman"/>
          <w:sz w:val="24"/>
          <w:szCs w:val="24"/>
        </w:rPr>
        <w:t xml:space="preserve"> H. Insight into Microbes for Climate Smart Agriculture. Vigyan Varta. 2023;4(4):53-56.</w:t>
      </w:r>
    </w:p>
    <w:p w14:paraId="416D1F55"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Singh, R. K., et al. (2020). Agroforestry systems for climate resilience and soil health. Indian Journal of Agroforestry, 22(2), 1–10.</w:t>
      </w:r>
    </w:p>
    <w:p w14:paraId="1257E9C1"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Sharma, P. K., &amp; Yadav, M. (2020). Role of green manuring and legumes in sustainable rice cultivation. Environment &amp; Ecology, 38(4B), 1260–1264.</w:t>
      </w:r>
    </w:p>
    <w:p w14:paraId="51AF5DD7"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Ghosh, P. K., Singh, R., &amp; Meena, V. S. (2021). Soil microbial health in diversified systems. Soil &amp; Tillage Research, 212, 105048.</w:t>
      </w:r>
    </w:p>
    <w:p w14:paraId="4FAFDAF2"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Kumar, V., Ladha, J. K., &amp; </w:t>
      </w:r>
      <w:proofErr w:type="spellStart"/>
      <w:r w:rsidRPr="006A3898">
        <w:rPr>
          <w:rFonts w:ascii="Times New Roman" w:hAnsi="Times New Roman" w:cs="Times New Roman"/>
          <w:sz w:val="24"/>
          <w:szCs w:val="24"/>
        </w:rPr>
        <w:t>Gathala</w:t>
      </w:r>
      <w:proofErr w:type="spellEnd"/>
      <w:r w:rsidRPr="006A3898">
        <w:rPr>
          <w:rFonts w:ascii="Times New Roman" w:hAnsi="Times New Roman" w:cs="Times New Roman"/>
          <w:sz w:val="24"/>
          <w:szCs w:val="24"/>
        </w:rPr>
        <w:t>, M. (2016). Weed management and crop productivity in conservation agriculture systems in rice-based cropping systems. Field Crops Research, 193, 94–106.</w:t>
      </w:r>
    </w:p>
    <w:p w14:paraId="286F4796"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Pathak, H., &amp; Aggarwal, P. K. (2011). Climate change and food security in India. Indian Journal of Agricultural Sciences, 81(6), 455–463.</w:t>
      </w:r>
    </w:p>
    <w:p w14:paraId="501A1EE2"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Sarkar, R. K., &amp; Singh, N. P. (2014). Role of legume in enhancing productivity and sustainability of rice-based systems. Agricultural Reviews, 35(3), 173–180.</w:t>
      </w:r>
    </w:p>
    <w:p w14:paraId="151F9254"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Laishram, B., Singh, T. B., Devi, O. R., </w:t>
      </w:r>
      <w:proofErr w:type="spellStart"/>
      <w:r w:rsidRPr="006A3898">
        <w:rPr>
          <w:rFonts w:ascii="Times New Roman" w:hAnsi="Times New Roman" w:cs="Times New Roman"/>
          <w:sz w:val="24"/>
          <w:szCs w:val="24"/>
        </w:rPr>
        <w:t>Khumukcham</w:t>
      </w:r>
      <w:proofErr w:type="spellEnd"/>
      <w:r w:rsidRPr="006A3898">
        <w:rPr>
          <w:rFonts w:ascii="Times New Roman" w:hAnsi="Times New Roman" w:cs="Times New Roman"/>
          <w:sz w:val="24"/>
          <w:szCs w:val="24"/>
        </w:rPr>
        <w:t xml:space="preserve">, P. S., &amp; </w:t>
      </w:r>
      <w:proofErr w:type="spellStart"/>
      <w:r w:rsidRPr="006A3898">
        <w:rPr>
          <w:rFonts w:ascii="Times New Roman" w:hAnsi="Times New Roman" w:cs="Times New Roman"/>
          <w:sz w:val="24"/>
          <w:szCs w:val="24"/>
        </w:rPr>
        <w:t>Ngairangbam</w:t>
      </w:r>
      <w:proofErr w:type="spellEnd"/>
      <w:r w:rsidRPr="006A3898">
        <w:rPr>
          <w:rFonts w:ascii="Times New Roman" w:hAnsi="Times New Roman" w:cs="Times New Roman"/>
          <w:sz w:val="24"/>
          <w:szCs w:val="24"/>
        </w:rPr>
        <w:t>, H. (2023). Yield, Economics, Nutrient uptake and Quality of Lentil (Lens culinaris L.) as Influence by Salicylic Acid and Potassium Nitrate under Rainfed Condition. </w:t>
      </w:r>
      <w:r w:rsidRPr="006A3898">
        <w:rPr>
          <w:rFonts w:ascii="Times New Roman" w:hAnsi="Times New Roman" w:cs="Times New Roman"/>
          <w:i/>
          <w:iCs/>
          <w:sz w:val="24"/>
          <w:szCs w:val="24"/>
        </w:rPr>
        <w:t>Environment and Ecology</w:t>
      </w:r>
      <w:r w:rsidRPr="006A3898">
        <w:rPr>
          <w:rFonts w:ascii="Times New Roman" w:hAnsi="Times New Roman" w:cs="Times New Roman"/>
          <w:sz w:val="24"/>
          <w:szCs w:val="24"/>
        </w:rPr>
        <w:t>, </w:t>
      </w:r>
      <w:r w:rsidRPr="006A3898">
        <w:rPr>
          <w:rFonts w:ascii="Times New Roman" w:hAnsi="Times New Roman" w:cs="Times New Roman"/>
          <w:i/>
          <w:iCs/>
          <w:sz w:val="24"/>
          <w:szCs w:val="24"/>
        </w:rPr>
        <w:t>41</w:t>
      </w:r>
      <w:r w:rsidRPr="006A3898">
        <w:rPr>
          <w:rFonts w:ascii="Times New Roman" w:hAnsi="Times New Roman" w:cs="Times New Roman"/>
          <w:sz w:val="24"/>
          <w:szCs w:val="24"/>
        </w:rPr>
        <w:t xml:space="preserve">(3A), 1591–1596. https://doi.org/10.60151/envec/hdsa3286 </w:t>
      </w:r>
    </w:p>
    <w:p w14:paraId="773D6C44"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Laishram, B., Devi, O. R., Dutta, R., Senthilkumar, T., Goyal, G., Paliwal, D. K., </w:t>
      </w:r>
      <w:proofErr w:type="spellStart"/>
      <w:r w:rsidRPr="006A3898">
        <w:rPr>
          <w:rFonts w:ascii="Times New Roman" w:hAnsi="Times New Roman" w:cs="Times New Roman"/>
          <w:sz w:val="24"/>
          <w:szCs w:val="24"/>
        </w:rPr>
        <w:t>Panotra</w:t>
      </w:r>
      <w:proofErr w:type="spellEnd"/>
      <w:r w:rsidRPr="006A3898">
        <w:rPr>
          <w:rFonts w:ascii="Times New Roman" w:hAnsi="Times New Roman" w:cs="Times New Roman"/>
          <w:sz w:val="24"/>
          <w:szCs w:val="24"/>
        </w:rPr>
        <w:t>, N., &amp; Rasool, A. (2024). Plant-Microbe interactions: PGPM as microbial Inoculants/Biofertilizers for sustaining crop productivity and soil fertility. Current Research in Microbial Sciences, 8, 100333. https://doi.org/10.1016/j.crmicr.2024.100333</w:t>
      </w:r>
    </w:p>
    <w:p w14:paraId="0A6F5F0C"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lastRenderedPageBreak/>
        <w:t>Smith, S. E., &amp; Read, D. J. (2008). Mycorrhizal Symbiosis (3rd ed.). Academic Press.</w:t>
      </w:r>
    </w:p>
    <w:p w14:paraId="6D9E0A07"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Khan, N., Bano, A., &amp; Babar, M. A. (2017). The root growth, physiology and biochemistry of chickpea inoculated with PGPR under salinity stress. Soil and Environment, 36(2), 175–184.</w:t>
      </w:r>
    </w:p>
    <w:p w14:paraId="62F390FF"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Devi, O. R., Verma, O., Laishram, B., Raj, A., Supriya, N., Singh, S., &amp; Gaurav, K. (2023). Influence of Seed Invigoration with Organic </w:t>
      </w:r>
      <w:proofErr w:type="spellStart"/>
      <w:r w:rsidRPr="006A3898">
        <w:rPr>
          <w:rFonts w:ascii="Times New Roman" w:hAnsi="Times New Roman" w:cs="Times New Roman"/>
          <w:sz w:val="24"/>
          <w:szCs w:val="24"/>
        </w:rPr>
        <w:t>Kunapajala</w:t>
      </w:r>
      <w:proofErr w:type="spellEnd"/>
      <w:r w:rsidRPr="006A3898">
        <w:rPr>
          <w:rFonts w:ascii="Times New Roman" w:hAnsi="Times New Roman" w:cs="Times New Roman"/>
          <w:sz w:val="24"/>
          <w:szCs w:val="24"/>
        </w:rPr>
        <w:t xml:space="preserve"> on Seed Quality and Biochemical Activity in Late Sown Wheat. </w:t>
      </w:r>
      <w:r w:rsidRPr="006A3898">
        <w:rPr>
          <w:rFonts w:ascii="Times New Roman" w:hAnsi="Times New Roman" w:cs="Times New Roman"/>
          <w:i/>
          <w:iCs/>
          <w:sz w:val="24"/>
          <w:szCs w:val="24"/>
        </w:rPr>
        <w:t>International Journal of Environment and Climate Change</w:t>
      </w:r>
      <w:r w:rsidRPr="006A3898">
        <w:rPr>
          <w:rFonts w:ascii="Times New Roman" w:hAnsi="Times New Roman" w:cs="Times New Roman"/>
          <w:sz w:val="24"/>
          <w:szCs w:val="24"/>
        </w:rPr>
        <w:t>, </w:t>
      </w:r>
      <w:r w:rsidRPr="006A3898">
        <w:rPr>
          <w:rFonts w:ascii="Times New Roman" w:hAnsi="Times New Roman" w:cs="Times New Roman"/>
          <w:i/>
          <w:iCs/>
          <w:sz w:val="24"/>
          <w:szCs w:val="24"/>
        </w:rPr>
        <w:t>13</w:t>
      </w:r>
      <w:r w:rsidRPr="006A3898">
        <w:rPr>
          <w:rFonts w:ascii="Times New Roman" w:hAnsi="Times New Roman" w:cs="Times New Roman"/>
          <w:sz w:val="24"/>
          <w:szCs w:val="24"/>
        </w:rPr>
        <w:t xml:space="preserve">(9), 900–906. https://doi.org/10.9734/ijecc/2023/v13i92311 </w:t>
      </w:r>
    </w:p>
    <w:p w14:paraId="350E7A8D"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proofErr w:type="spellStart"/>
      <w:r w:rsidRPr="006A3898">
        <w:rPr>
          <w:rFonts w:ascii="Times New Roman" w:hAnsi="Times New Roman" w:cs="Times New Roman"/>
          <w:sz w:val="24"/>
          <w:szCs w:val="24"/>
        </w:rPr>
        <w:t>Vurukonda</w:t>
      </w:r>
      <w:proofErr w:type="spellEnd"/>
      <w:r w:rsidRPr="006A3898">
        <w:rPr>
          <w:rFonts w:ascii="Times New Roman" w:hAnsi="Times New Roman" w:cs="Times New Roman"/>
          <w:sz w:val="24"/>
          <w:szCs w:val="24"/>
        </w:rPr>
        <w:t xml:space="preserve">, S. S. K. P., </w:t>
      </w:r>
      <w:proofErr w:type="spellStart"/>
      <w:r w:rsidRPr="006A3898">
        <w:rPr>
          <w:rFonts w:ascii="Times New Roman" w:hAnsi="Times New Roman" w:cs="Times New Roman"/>
          <w:sz w:val="24"/>
          <w:szCs w:val="24"/>
        </w:rPr>
        <w:t>Vardharajula</w:t>
      </w:r>
      <w:proofErr w:type="spellEnd"/>
      <w:r w:rsidRPr="006A3898">
        <w:rPr>
          <w:rFonts w:ascii="Times New Roman" w:hAnsi="Times New Roman" w:cs="Times New Roman"/>
          <w:sz w:val="24"/>
          <w:szCs w:val="24"/>
        </w:rPr>
        <w:t xml:space="preserve">, S., Shrivastava, M., &amp; </w:t>
      </w:r>
      <w:proofErr w:type="spellStart"/>
      <w:r w:rsidRPr="006A3898">
        <w:rPr>
          <w:rFonts w:ascii="Times New Roman" w:hAnsi="Times New Roman" w:cs="Times New Roman"/>
          <w:sz w:val="24"/>
          <w:szCs w:val="24"/>
        </w:rPr>
        <w:t>SkZ</w:t>
      </w:r>
      <w:proofErr w:type="spellEnd"/>
      <w:r w:rsidRPr="006A3898">
        <w:rPr>
          <w:rFonts w:ascii="Times New Roman" w:hAnsi="Times New Roman" w:cs="Times New Roman"/>
          <w:sz w:val="24"/>
          <w:szCs w:val="24"/>
        </w:rPr>
        <w:t>, A. (2016). Enhancement of drought stress tolerance in crops by plant growth promoting rhizobacteria. Microbiological Research, 184, 13–24.</w:t>
      </w:r>
    </w:p>
    <w:p w14:paraId="07804CFE"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Lin, B. B. (2011). Resilience in agriculture through crop diversification: adaptive management for environmental change. </w:t>
      </w:r>
      <w:proofErr w:type="spellStart"/>
      <w:r w:rsidRPr="006A3898">
        <w:rPr>
          <w:rFonts w:ascii="Times New Roman" w:hAnsi="Times New Roman" w:cs="Times New Roman"/>
          <w:sz w:val="24"/>
          <w:szCs w:val="24"/>
        </w:rPr>
        <w:t>BioScience</w:t>
      </w:r>
      <w:proofErr w:type="spellEnd"/>
      <w:r w:rsidRPr="006A3898">
        <w:rPr>
          <w:rFonts w:ascii="Times New Roman" w:hAnsi="Times New Roman" w:cs="Times New Roman"/>
          <w:sz w:val="24"/>
          <w:szCs w:val="24"/>
        </w:rPr>
        <w:t>, 61(3), 183–193.</w:t>
      </w:r>
    </w:p>
    <w:p w14:paraId="6016509D"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Kassam, A., Friedrich, T., Derpsch, R., &amp; Kienzle, J. (2012). Productivity of conservation agriculture systems. In Sustainable Agriculture Reviews (pp. 39–70). Springer.</w:t>
      </w:r>
    </w:p>
    <w:p w14:paraId="531F748B"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Anderson, J. R., &amp; Feder, G. (2007). Agricultural extension. In Handbook of Agricultural Economics (Vol. 3, pp. 2343–2378). Elsevier.</w:t>
      </w:r>
    </w:p>
    <w:p w14:paraId="78C6ECB5"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World Bank. (2020). Enabling the Business of Agriculture 2019. World Bank Group.</w:t>
      </w:r>
    </w:p>
    <w:p w14:paraId="3034CA10" w14:textId="5968D6B9" w:rsidR="006A3898" w:rsidRPr="006A3898" w:rsidRDefault="006A3898" w:rsidP="006A3898">
      <w:pPr>
        <w:pStyle w:val="ListParagraph"/>
        <w:numPr>
          <w:ilvl w:val="0"/>
          <w:numId w:val="5"/>
        </w:numPr>
        <w:jc w:val="both"/>
        <w:rPr>
          <w:rFonts w:ascii="Times New Roman" w:hAnsi="Times New Roman" w:cs="Times New Roman"/>
          <w:sz w:val="24"/>
          <w:szCs w:val="24"/>
        </w:rPr>
      </w:pPr>
      <w:proofErr w:type="spellStart"/>
      <w:r w:rsidRPr="006A3898">
        <w:rPr>
          <w:rFonts w:ascii="Times New Roman" w:hAnsi="Times New Roman" w:cs="Times New Roman"/>
          <w:sz w:val="24"/>
          <w:szCs w:val="24"/>
        </w:rPr>
        <w:t>Kamilaris</w:t>
      </w:r>
      <w:proofErr w:type="spellEnd"/>
      <w:r w:rsidRPr="006A3898">
        <w:rPr>
          <w:rFonts w:ascii="Times New Roman" w:hAnsi="Times New Roman" w:cs="Times New Roman"/>
          <w:sz w:val="24"/>
          <w:szCs w:val="24"/>
        </w:rPr>
        <w:t xml:space="preserve">, A., </w:t>
      </w:r>
      <w:proofErr w:type="spellStart"/>
      <w:r w:rsidRPr="006A3898">
        <w:rPr>
          <w:rFonts w:ascii="Times New Roman" w:hAnsi="Times New Roman" w:cs="Times New Roman"/>
          <w:sz w:val="24"/>
          <w:szCs w:val="24"/>
        </w:rPr>
        <w:t>Kartakoullis</w:t>
      </w:r>
      <w:proofErr w:type="spellEnd"/>
      <w:r w:rsidRPr="006A3898">
        <w:rPr>
          <w:rFonts w:ascii="Times New Roman" w:hAnsi="Times New Roman" w:cs="Times New Roman"/>
          <w:sz w:val="24"/>
          <w:szCs w:val="24"/>
        </w:rPr>
        <w:t xml:space="preserve">, A., &amp; </w:t>
      </w:r>
      <w:proofErr w:type="spellStart"/>
      <w:r w:rsidRPr="006A3898">
        <w:rPr>
          <w:rFonts w:ascii="Times New Roman" w:hAnsi="Times New Roman" w:cs="Times New Roman"/>
          <w:sz w:val="24"/>
          <w:szCs w:val="24"/>
        </w:rPr>
        <w:t>Prenafeta-Boldú</w:t>
      </w:r>
      <w:proofErr w:type="spellEnd"/>
      <w:r w:rsidRPr="006A3898">
        <w:rPr>
          <w:rFonts w:ascii="Times New Roman" w:hAnsi="Times New Roman" w:cs="Times New Roman"/>
          <w:sz w:val="24"/>
          <w:szCs w:val="24"/>
        </w:rPr>
        <w:t>, F. X. (2018). A review on the practice of big data analysis in agriculture. Computers and Electronics in Agriculture, 143, 23–37.</w:t>
      </w:r>
    </w:p>
    <w:p w14:paraId="4F9B4CBB" w14:textId="77777777" w:rsidR="00663287" w:rsidRPr="000F66DF" w:rsidRDefault="00663287" w:rsidP="006A3898">
      <w:pPr>
        <w:jc w:val="both"/>
        <w:rPr>
          <w:rFonts w:ascii="Times New Roman" w:hAnsi="Times New Roman" w:cs="Times New Roman"/>
          <w:sz w:val="24"/>
          <w:szCs w:val="24"/>
        </w:rPr>
      </w:pPr>
    </w:p>
    <w:sectPr w:rsidR="00663287" w:rsidRPr="000F66D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8706" w14:textId="77777777" w:rsidR="00D64793" w:rsidRDefault="00D64793" w:rsidP="00F2772F">
      <w:pPr>
        <w:spacing w:after="0" w:line="240" w:lineRule="auto"/>
      </w:pPr>
      <w:r>
        <w:separator/>
      </w:r>
    </w:p>
  </w:endnote>
  <w:endnote w:type="continuationSeparator" w:id="0">
    <w:p w14:paraId="25B11670" w14:textId="77777777" w:rsidR="00D64793" w:rsidRDefault="00D64793" w:rsidP="00F2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D961" w14:textId="77777777" w:rsidR="00F2772F" w:rsidRDefault="00F27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7CDA" w14:textId="77777777" w:rsidR="00F2772F" w:rsidRDefault="00F27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B9D1" w14:textId="77777777" w:rsidR="00F2772F" w:rsidRDefault="00F27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C716E" w14:textId="77777777" w:rsidR="00D64793" w:rsidRDefault="00D64793" w:rsidP="00F2772F">
      <w:pPr>
        <w:spacing w:after="0" w:line="240" w:lineRule="auto"/>
      </w:pPr>
      <w:r>
        <w:separator/>
      </w:r>
    </w:p>
  </w:footnote>
  <w:footnote w:type="continuationSeparator" w:id="0">
    <w:p w14:paraId="1CF77F4E" w14:textId="77777777" w:rsidR="00D64793" w:rsidRDefault="00D64793" w:rsidP="00F27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1CC" w14:textId="36EE8AD8" w:rsidR="00F2772F" w:rsidRDefault="00F2772F">
    <w:pPr>
      <w:pStyle w:val="Header"/>
    </w:pPr>
    <w:r>
      <w:rPr>
        <w:noProof/>
      </w:rPr>
      <w:pict w14:anchorId="23596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0044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A270" w14:textId="1D7FBD8A" w:rsidR="00F2772F" w:rsidRDefault="00F2772F">
    <w:pPr>
      <w:pStyle w:val="Header"/>
    </w:pPr>
    <w:r>
      <w:rPr>
        <w:noProof/>
      </w:rPr>
      <w:pict w14:anchorId="53772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0044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B4D8" w14:textId="4D77AC8D" w:rsidR="00F2772F" w:rsidRDefault="00F2772F">
    <w:pPr>
      <w:pStyle w:val="Header"/>
    </w:pPr>
    <w:r>
      <w:rPr>
        <w:noProof/>
      </w:rPr>
      <w:pict w14:anchorId="2085F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0044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5EB0"/>
    <w:multiLevelType w:val="multilevel"/>
    <w:tmpl w:val="8184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C62CA"/>
    <w:multiLevelType w:val="multilevel"/>
    <w:tmpl w:val="37B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27AD3"/>
    <w:multiLevelType w:val="multilevel"/>
    <w:tmpl w:val="8C76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C2F06"/>
    <w:multiLevelType w:val="hybridMultilevel"/>
    <w:tmpl w:val="4DE6BE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F36B21"/>
    <w:multiLevelType w:val="multilevel"/>
    <w:tmpl w:val="4B5E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462709">
    <w:abstractNumId w:val="2"/>
  </w:num>
  <w:num w:numId="2" w16cid:durableId="1643343798">
    <w:abstractNumId w:val="1"/>
  </w:num>
  <w:num w:numId="3" w16cid:durableId="237978207">
    <w:abstractNumId w:val="0"/>
  </w:num>
  <w:num w:numId="4" w16cid:durableId="672954717">
    <w:abstractNumId w:val="4"/>
  </w:num>
  <w:num w:numId="5" w16cid:durableId="337580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87"/>
    <w:rsid w:val="0001139E"/>
    <w:rsid w:val="000456AC"/>
    <w:rsid w:val="0008413A"/>
    <w:rsid w:val="00084616"/>
    <w:rsid w:val="000B7D23"/>
    <w:rsid w:val="000C2159"/>
    <w:rsid w:val="000C5EBE"/>
    <w:rsid w:val="000F443D"/>
    <w:rsid w:val="000F64C7"/>
    <w:rsid w:val="000F66DF"/>
    <w:rsid w:val="0010599D"/>
    <w:rsid w:val="001B2288"/>
    <w:rsid w:val="001F1CA4"/>
    <w:rsid w:val="00221F56"/>
    <w:rsid w:val="0022536C"/>
    <w:rsid w:val="00226612"/>
    <w:rsid w:val="00242F6C"/>
    <w:rsid w:val="002675FF"/>
    <w:rsid w:val="003129F3"/>
    <w:rsid w:val="003146EA"/>
    <w:rsid w:val="003261A5"/>
    <w:rsid w:val="00352947"/>
    <w:rsid w:val="003A4550"/>
    <w:rsid w:val="003B3DF3"/>
    <w:rsid w:val="003B60DD"/>
    <w:rsid w:val="00433D5E"/>
    <w:rsid w:val="00457DEC"/>
    <w:rsid w:val="004679AC"/>
    <w:rsid w:val="00471259"/>
    <w:rsid w:val="00475A8A"/>
    <w:rsid w:val="00481CF0"/>
    <w:rsid w:val="0049359B"/>
    <w:rsid w:val="004A224A"/>
    <w:rsid w:val="004B524E"/>
    <w:rsid w:val="00562443"/>
    <w:rsid w:val="005751E7"/>
    <w:rsid w:val="005A6A14"/>
    <w:rsid w:val="005B09DF"/>
    <w:rsid w:val="005B0A1B"/>
    <w:rsid w:val="005B4E11"/>
    <w:rsid w:val="005D4C14"/>
    <w:rsid w:val="005F698A"/>
    <w:rsid w:val="006168EF"/>
    <w:rsid w:val="00641FB0"/>
    <w:rsid w:val="00655131"/>
    <w:rsid w:val="00661B14"/>
    <w:rsid w:val="00663287"/>
    <w:rsid w:val="006A3898"/>
    <w:rsid w:val="006B3C96"/>
    <w:rsid w:val="006D7030"/>
    <w:rsid w:val="006E6069"/>
    <w:rsid w:val="00702E1B"/>
    <w:rsid w:val="0070350C"/>
    <w:rsid w:val="00710967"/>
    <w:rsid w:val="00760B25"/>
    <w:rsid w:val="007636AF"/>
    <w:rsid w:val="00763AD9"/>
    <w:rsid w:val="00772CCB"/>
    <w:rsid w:val="0078517C"/>
    <w:rsid w:val="007A1526"/>
    <w:rsid w:val="007D5BC3"/>
    <w:rsid w:val="007E1444"/>
    <w:rsid w:val="007F0531"/>
    <w:rsid w:val="00811DB1"/>
    <w:rsid w:val="00820D64"/>
    <w:rsid w:val="00893C27"/>
    <w:rsid w:val="0090212F"/>
    <w:rsid w:val="00913547"/>
    <w:rsid w:val="00921E88"/>
    <w:rsid w:val="0093613B"/>
    <w:rsid w:val="00961315"/>
    <w:rsid w:val="00976051"/>
    <w:rsid w:val="009831F0"/>
    <w:rsid w:val="009B74B4"/>
    <w:rsid w:val="009C4210"/>
    <w:rsid w:val="00A10986"/>
    <w:rsid w:val="00A373F9"/>
    <w:rsid w:val="00A51DE4"/>
    <w:rsid w:val="00A52E68"/>
    <w:rsid w:val="00A633DA"/>
    <w:rsid w:val="00A81341"/>
    <w:rsid w:val="00AE6F28"/>
    <w:rsid w:val="00B153EB"/>
    <w:rsid w:val="00B21979"/>
    <w:rsid w:val="00B54D5D"/>
    <w:rsid w:val="00BB71A5"/>
    <w:rsid w:val="00BE1FF2"/>
    <w:rsid w:val="00C06AF8"/>
    <w:rsid w:val="00C21D37"/>
    <w:rsid w:val="00C47D7A"/>
    <w:rsid w:val="00C62512"/>
    <w:rsid w:val="00C74AA1"/>
    <w:rsid w:val="00CC42A3"/>
    <w:rsid w:val="00D37192"/>
    <w:rsid w:val="00D64793"/>
    <w:rsid w:val="00DE76DC"/>
    <w:rsid w:val="00DF6367"/>
    <w:rsid w:val="00E125B4"/>
    <w:rsid w:val="00E65F1C"/>
    <w:rsid w:val="00EA7866"/>
    <w:rsid w:val="00EB5863"/>
    <w:rsid w:val="00EE6A99"/>
    <w:rsid w:val="00EF660B"/>
    <w:rsid w:val="00F00334"/>
    <w:rsid w:val="00F058E1"/>
    <w:rsid w:val="00F2772F"/>
    <w:rsid w:val="00F3781B"/>
    <w:rsid w:val="00F4627A"/>
    <w:rsid w:val="00F5272E"/>
    <w:rsid w:val="00F54694"/>
    <w:rsid w:val="00F56AC2"/>
    <w:rsid w:val="00F74F23"/>
    <w:rsid w:val="00F927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A3F9B"/>
  <w15:chartTrackingRefBased/>
  <w15:docId w15:val="{3DC646DD-35B4-4EFE-8E2C-75FBF595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2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32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632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32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32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32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2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2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2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2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32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632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32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32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3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287"/>
    <w:rPr>
      <w:rFonts w:eastAsiaTheme="majorEastAsia" w:cstheme="majorBidi"/>
      <w:color w:val="272727" w:themeColor="text1" w:themeTint="D8"/>
    </w:rPr>
  </w:style>
  <w:style w:type="paragraph" w:styleId="Title">
    <w:name w:val="Title"/>
    <w:basedOn w:val="Normal"/>
    <w:next w:val="Normal"/>
    <w:link w:val="TitleChar"/>
    <w:uiPriority w:val="10"/>
    <w:qFormat/>
    <w:rsid w:val="00663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2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287"/>
    <w:pPr>
      <w:spacing w:before="160"/>
      <w:jc w:val="center"/>
    </w:pPr>
    <w:rPr>
      <w:i/>
      <w:iCs/>
      <w:color w:val="404040" w:themeColor="text1" w:themeTint="BF"/>
    </w:rPr>
  </w:style>
  <w:style w:type="character" w:customStyle="1" w:styleId="QuoteChar">
    <w:name w:val="Quote Char"/>
    <w:basedOn w:val="DefaultParagraphFont"/>
    <w:link w:val="Quote"/>
    <w:uiPriority w:val="29"/>
    <w:rsid w:val="00663287"/>
    <w:rPr>
      <w:i/>
      <w:iCs/>
      <w:color w:val="404040" w:themeColor="text1" w:themeTint="BF"/>
    </w:rPr>
  </w:style>
  <w:style w:type="paragraph" w:styleId="ListParagraph">
    <w:name w:val="List Paragraph"/>
    <w:basedOn w:val="Normal"/>
    <w:uiPriority w:val="34"/>
    <w:qFormat/>
    <w:rsid w:val="00663287"/>
    <w:pPr>
      <w:ind w:left="720"/>
      <w:contextualSpacing/>
    </w:pPr>
  </w:style>
  <w:style w:type="character" w:styleId="IntenseEmphasis">
    <w:name w:val="Intense Emphasis"/>
    <w:basedOn w:val="DefaultParagraphFont"/>
    <w:uiPriority w:val="21"/>
    <w:qFormat/>
    <w:rsid w:val="00663287"/>
    <w:rPr>
      <w:i/>
      <w:iCs/>
      <w:color w:val="2F5496" w:themeColor="accent1" w:themeShade="BF"/>
    </w:rPr>
  </w:style>
  <w:style w:type="paragraph" w:styleId="IntenseQuote">
    <w:name w:val="Intense Quote"/>
    <w:basedOn w:val="Normal"/>
    <w:next w:val="Normal"/>
    <w:link w:val="IntenseQuoteChar"/>
    <w:uiPriority w:val="30"/>
    <w:qFormat/>
    <w:rsid w:val="006632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3287"/>
    <w:rPr>
      <w:i/>
      <w:iCs/>
      <w:color w:val="2F5496" w:themeColor="accent1" w:themeShade="BF"/>
    </w:rPr>
  </w:style>
  <w:style w:type="character" w:styleId="IntenseReference">
    <w:name w:val="Intense Reference"/>
    <w:basedOn w:val="DefaultParagraphFont"/>
    <w:uiPriority w:val="32"/>
    <w:qFormat/>
    <w:rsid w:val="00663287"/>
    <w:rPr>
      <w:b/>
      <w:bCs/>
      <w:smallCaps/>
      <w:color w:val="2F5496" w:themeColor="accent1" w:themeShade="BF"/>
      <w:spacing w:val="5"/>
    </w:rPr>
  </w:style>
  <w:style w:type="character" w:styleId="Hyperlink">
    <w:name w:val="Hyperlink"/>
    <w:basedOn w:val="DefaultParagraphFont"/>
    <w:uiPriority w:val="99"/>
    <w:unhideWhenUsed/>
    <w:rsid w:val="00BB71A5"/>
    <w:rPr>
      <w:color w:val="0563C1" w:themeColor="hyperlink"/>
      <w:u w:val="single"/>
    </w:rPr>
  </w:style>
  <w:style w:type="character" w:styleId="UnresolvedMention">
    <w:name w:val="Unresolved Mention"/>
    <w:basedOn w:val="DefaultParagraphFont"/>
    <w:uiPriority w:val="99"/>
    <w:semiHidden/>
    <w:unhideWhenUsed/>
    <w:rsid w:val="00BB71A5"/>
    <w:rPr>
      <w:color w:val="605E5C"/>
      <w:shd w:val="clear" w:color="auto" w:fill="E1DFDD"/>
    </w:rPr>
  </w:style>
  <w:style w:type="paragraph" w:styleId="Header">
    <w:name w:val="header"/>
    <w:basedOn w:val="Normal"/>
    <w:link w:val="HeaderChar"/>
    <w:uiPriority w:val="99"/>
    <w:unhideWhenUsed/>
    <w:rsid w:val="00F27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72F"/>
  </w:style>
  <w:style w:type="paragraph" w:styleId="Footer">
    <w:name w:val="footer"/>
    <w:basedOn w:val="Normal"/>
    <w:link w:val="FooterChar"/>
    <w:uiPriority w:val="99"/>
    <w:unhideWhenUsed/>
    <w:rsid w:val="00F27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621">
      <w:bodyDiv w:val="1"/>
      <w:marLeft w:val="0"/>
      <w:marRight w:val="0"/>
      <w:marTop w:val="0"/>
      <w:marBottom w:val="0"/>
      <w:divBdr>
        <w:top w:val="none" w:sz="0" w:space="0" w:color="auto"/>
        <w:left w:val="none" w:sz="0" w:space="0" w:color="auto"/>
        <w:bottom w:val="none" w:sz="0" w:space="0" w:color="auto"/>
        <w:right w:val="none" w:sz="0" w:space="0" w:color="auto"/>
      </w:divBdr>
    </w:div>
    <w:div w:id="77096928">
      <w:bodyDiv w:val="1"/>
      <w:marLeft w:val="0"/>
      <w:marRight w:val="0"/>
      <w:marTop w:val="0"/>
      <w:marBottom w:val="0"/>
      <w:divBdr>
        <w:top w:val="none" w:sz="0" w:space="0" w:color="auto"/>
        <w:left w:val="none" w:sz="0" w:space="0" w:color="auto"/>
        <w:bottom w:val="none" w:sz="0" w:space="0" w:color="auto"/>
        <w:right w:val="none" w:sz="0" w:space="0" w:color="auto"/>
      </w:divBdr>
    </w:div>
    <w:div w:id="159740827">
      <w:bodyDiv w:val="1"/>
      <w:marLeft w:val="0"/>
      <w:marRight w:val="0"/>
      <w:marTop w:val="0"/>
      <w:marBottom w:val="0"/>
      <w:divBdr>
        <w:top w:val="none" w:sz="0" w:space="0" w:color="auto"/>
        <w:left w:val="none" w:sz="0" w:space="0" w:color="auto"/>
        <w:bottom w:val="none" w:sz="0" w:space="0" w:color="auto"/>
        <w:right w:val="none" w:sz="0" w:space="0" w:color="auto"/>
      </w:divBdr>
    </w:div>
    <w:div w:id="167059796">
      <w:bodyDiv w:val="1"/>
      <w:marLeft w:val="0"/>
      <w:marRight w:val="0"/>
      <w:marTop w:val="0"/>
      <w:marBottom w:val="0"/>
      <w:divBdr>
        <w:top w:val="none" w:sz="0" w:space="0" w:color="auto"/>
        <w:left w:val="none" w:sz="0" w:space="0" w:color="auto"/>
        <w:bottom w:val="none" w:sz="0" w:space="0" w:color="auto"/>
        <w:right w:val="none" w:sz="0" w:space="0" w:color="auto"/>
      </w:divBdr>
    </w:div>
    <w:div w:id="175075040">
      <w:bodyDiv w:val="1"/>
      <w:marLeft w:val="0"/>
      <w:marRight w:val="0"/>
      <w:marTop w:val="0"/>
      <w:marBottom w:val="0"/>
      <w:divBdr>
        <w:top w:val="none" w:sz="0" w:space="0" w:color="auto"/>
        <w:left w:val="none" w:sz="0" w:space="0" w:color="auto"/>
        <w:bottom w:val="none" w:sz="0" w:space="0" w:color="auto"/>
        <w:right w:val="none" w:sz="0" w:space="0" w:color="auto"/>
      </w:divBdr>
    </w:div>
    <w:div w:id="347295650">
      <w:bodyDiv w:val="1"/>
      <w:marLeft w:val="0"/>
      <w:marRight w:val="0"/>
      <w:marTop w:val="0"/>
      <w:marBottom w:val="0"/>
      <w:divBdr>
        <w:top w:val="none" w:sz="0" w:space="0" w:color="auto"/>
        <w:left w:val="none" w:sz="0" w:space="0" w:color="auto"/>
        <w:bottom w:val="none" w:sz="0" w:space="0" w:color="auto"/>
        <w:right w:val="none" w:sz="0" w:space="0" w:color="auto"/>
      </w:divBdr>
    </w:div>
    <w:div w:id="491222259">
      <w:bodyDiv w:val="1"/>
      <w:marLeft w:val="0"/>
      <w:marRight w:val="0"/>
      <w:marTop w:val="0"/>
      <w:marBottom w:val="0"/>
      <w:divBdr>
        <w:top w:val="none" w:sz="0" w:space="0" w:color="auto"/>
        <w:left w:val="none" w:sz="0" w:space="0" w:color="auto"/>
        <w:bottom w:val="none" w:sz="0" w:space="0" w:color="auto"/>
        <w:right w:val="none" w:sz="0" w:space="0" w:color="auto"/>
      </w:divBdr>
    </w:div>
    <w:div w:id="528180385">
      <w:bodyDiv w:val="1"/>
      <w:marLeft w:val="0"/>
      <w:marRight w:val="0"/>
      <w:marTop w:val="0"/>
      <w:marBottom w:val="0"/>
      <w:divBdr>
        <w:top w:val="none" w:sz="0" w:space="0" w:color="auto"/>
        <w:left w:val="none" w:sz="0" w:space="0" w:color="auto"/>
        <w:bottom w:val="none" w:sz="0" w:space="0" w:color="auto"/>
        <w:right w:val="none" w:sz="0" w:space="0" w:color="auto"/>
      </w:divBdr>
    </w:div>
    <w:div w:id="593323876">
      <w:bodyDiv w:val="1"/>
      <w:marLeft w:val="0"/>
      <w:marRight w:val="0"/>
      <w:marTop w:val="0"/>
      <w:marBottom w:val="0"/>
      <w:divBdr>
        <w:top w:val="none" w:sz="0" w:space="0" w:color="auto"/>
        <w:left w:val="none" w:sz="0" w:space="0" w:color="auto"/>
        <w:bottom w:val="none" w:sz="0" w:space="0" w:color="auto"/>
        <w:right w:val="none" w:sz="0" w:space="0" w:color="auto"/>
      </w:divBdr>
    </w:div>
    <w:div w:id="958074768">
      <w:bodyDiv w:val="1"/>
      <w:marLeft w:val="0"/>
      <w:marRight w:val="0"/>
      <w:marTop w:val="0"/>
      <w:marBottom w:val="0"/>
      <w:divBdr>
        <w:top w:val="none" w:sz="0" w:space="0" w:color="auto"/>
        <w:left w:val="none" w:sz="0" w:space="0" w:color="auto"/>
        <w:bottom w:val="none" w:sz="0" w:space="0" w:color="auto"/>
        <w:right w:val="none" w:sz="0" w:space="0" w:color="auto"/>
      </w:divBdr>
    </w:div>
    <w:div w:id="1190490492">
      <w:bodyDiv w:val="1"/>
      <w:marLeft w:val="0"/>
      <w:marRight w:val="0"/>
      <w:marTop w:val="0"/>
      <w:marBottom w:val="0"/>
      <w:divBdr>
        <w:top w:val="none" w:sz="0" w:space="0" w:color="auto"/>
        <w:left w:val="none" w:sz="0" w:space="0" w:color="auto"/>
        <w:bottom w:val="none" w:sz="0" w:space="0" w:color="auto"/>
        <w:right w:val="none" w:sz="0" w:space="0" w:color="auto"/>
      </w:divBdr>
    </w:div>
    <w:div w:id="1191795766">
      <w:bodyDiv w:val="1"/>
      <w:marLeft w:val="0"/>
      <w:marRight w:val="0"/>
      <w:marTop w:val="0"/>
      <w:marBottom w:val="0"/>
      <w:divBdr>
        <w:top w:val="none" w:sz="0" w:space="0" w:color="auto"/>
        <w:left w:val="none" w:sz="0" w:space="0" w:color="auto"/>
        <w:bottom w:val="none" w:sz="0" w:space="0" w:color="auto"/>
        <w:right w:val="none" w:sz="0" w:space="0" w:color="auto"/>
      </w:divBdr>
    </w:div>
    <w:div w:id="1214342019">
      <w:bodyDiv w:val="1"/>
      <w:marLeft w:val="0"/>
      <w:marRight w:val="0"/>
      <w:marTop w:val="0"/>
      <w:marBottom w:val="0"/>
      <w:divBdr>
        <w:top w:val="none" w:sz="0" w:space="0" w:color="auto"/>
        <w:left w:val="none" w:sz="0" w:space="0" w:color="auto"/>
        <w:bottom w:val="none" w:sz="0" w:space="0" w:color="auto"/>
        <w:right w:val="none" w:sz="0" w:space="0" w:color="auto"/>
      </w:divBdr>
    </w:div>
    <w:div w:id="1407805620">
      <w:bodyDiv w:val="1"/>
      <w:marLeft w:val="0"/>
      <w:marRight w:val="0"/>
      <w:marTop w:val="0"/>
      <w:marBottom w:val="0"/>
      <w:divBdr>
        <w:top w:val="none" w:sz="0" w:space="0" w:color="auto"/>
        <w:left w:val="none" w:sz="0" w:space="0" w:color="auto"/>
        <w:bottom w:val="none" w:sz="0" w:space="0" w:color="auto"/>
        <w:right w:val="none" w:sz="0" w:space="0" w:color="auto"/>
      </w:divBdr>
    </w:div>
    <w:div w:id="1428040677">
      <w:bodyDiv w:val="1"/>
      <w:marLeft w:val="0"/>
      <w:marRight w:val="0"/>
      <w:marTop w:val="0"/>
      <w:marBottom w:val="0"/>
      <w:divBdr>
        <w:top w:val="none" w:sz="0" w:space="0" w:color="auto"/>
        <w:left w:val="none" w:sz="0" w:space="0" w:color="auto"/>
        <w:bottom w:val="none" w:sz="0" w:space="0" w:color="auto"/>
        <w:right w:val="none" w:sz="0" w:space="0" w:color="auto"/>
      </w:divBdr>
    </w:div>
    <w:div w:id="1464083261">
      <w:bodyDiv w:val="1"/>
      <w:marLeft w:val="0"/>
      <w:marRight w:val="0"/>
      <w:marTop w:val="0"/>
      <w:marBottom w:val="0"/>
      <w:divBdr>
        <w:top w:val="none" w:sz="0" w:space="0" w:color="auto"/>
        <w:left w:val="none" w:sz="0" w:space="0" w:color="auto"/>
        <w:bottom w:val="none" w:sz="0" w:space="0" w:color="auto"/>
        <w:right w:val="none" w:sz="0" w:space="0" w:color="auto"/>
      </w:divBdr>
    </w:div>
    <w:div w:id="1475566905">
      <w:bodyDiv w:val="1"/>
      <w:marLeft w:val="0"/>
      <w:marRight w:val="0"/>
      <w:marTop w:val="0"/>
      <w:marBottom w:val="0"/>
      <w:divBdr>
        <w:top w:val="none" w:sz="0" w:space="0" w:color="auto"/>
        <w:left w:val="none" w:sz="0" w:space="0" w:color="auto"/>
        <w:bottom w:val="none" w:sz="0" w:space="0" w:color="auto"/>
        <w:right w:val="none" w:sz="0" w:space="0" w:color="auto"/>
      </w:divBdr>
    </w:div>
    <w:div w:id="1538666808">
      <w:bodyDiv w:val="1"/>
      <w:marLeft w:val="0"/>
      <w:marRight w:val="0"/>
      <w:marTop w:val="0"/>
      <w:marBottom w:val="0"/>
      <w:divBdr>
        <w:top w:val="none" w:sz="0" w:space="0" w:color="auto"/>
        <w:left w:val="none" w:sz="0" w:space="0" w:color="auto"/>
        <w:bottom w:val="none" w:sz="0" w:space="0" w:color="auto"/>
        <w:right w:val="none" w:sz="0" w:space="0" w:color="auto"/>
      </w:divBdr>
    </w:div>
    <w:div w:id="1560289974">
      <w:bodyDiv w:val="1"/>
      <w:marLeft w:val="0"/>
      <w:marRight w:val="0"/>
      <w:marTop w:val="0"/>
      <w:marBottom w:val="0"/>
      <w:divBdr>
        <w:top w:val="none" w:sz="0" w:space="0" w:color="auto"/>
        <w:left w:val="none" w:sz="0" w:space="0" w:color="auto"/>
        <w:bottom w:val="none" w:sz="0" w:space="0" w:color="auto"/>
        <w:right w:val="none" w:sz="0" w:space="0" w:color="auto"/>
      </w:divBdr>
    </w:div>
    <w:div w:id="1574852815">
      <w:bodyDiv w:val="1"/>
      <w:marLeft w:val="0"/>
      <w:marRight w:val="0"/>
      <w:marTop w:val="0"/>
      <w:marBottom w:val="0"/>
      <w:divBdr>
        <w:top w:val="none" w:sz="0" w:space="0" w:color="auto"/>
        <w:left w:val="none" w:sz="0" w:space="0" w:color="auto"/>
        <w:bottom w:val="none" w:sz="0" w:space="0" w:color="auto"/>
        <w:right w:val="none" w:sz="0" w:space="0" w:color="auto"/>
      </w:divBdr>
    </w:div>
    <w:div w:id="1598051915">
      <w:bodyDiv w:val="1"/>
      <w:marLeft w:val="0"/>
      <w:marRight w:val="0"/>
      <w:marTop w:val="0"/>
      <w:marBottom w:val="0"/>
      <w:divBdr>
        <w:top w:val="none" w:sz="0" w:space="0" w:color="auto"/>
        <w:left w:val="none" w:sz="0" w:space="0" w:color="auto"/>
        <w:bottom w:val="none" w:sz="0" w:space="0" w:color="auto"/>
        <w:right w:val="none" w:sz="0" w:space="0" w:color="auto"/>
      </w:divBdr>
    </w:div>
    <w:div w:id="1696037979">
      <w:bodyDiv w:val="1"/>
      <w:marLeft w:val="0"/>
      <w:marRight w:val="0"/>
      <w:marTop w:val="0"/>
      <w:marBottom w:val="0"/>
      <w:divBdr>
        <w:top w:val="none" w:sz="0" w:space="0" w:color="auto"/>
        <w:left w:val="none" w:sz="0" w:space="0" w:color="auto"/>
        <w:bottom w:val="none" w:sz="0" w:space="0" w:color="auto"/>
        <w:right w:val="none" w:sz="0" w:space="0" w:color="auto"/>
      </w:divBdr>
    </w:div>
    <w:div w:id="1814565308">
      <w:bodyDiv w:val="1"/>
      <w:marLeft w:val="0"/>
      <w:marRight w:val="0"/>
      <w:marTop w:val="0"/>
      <w:marBottom w:val="0"/>
      <w:divBdr>
        <w:top w:val="none" w:sz="0" w:space="0" w:color="auto"/>
        <w:left w:val="none" w:sz="0" w:space="0" w:color="auto"/>
        <w:bottom w:val="none" w:sz="0" w:space="0" w:color="auto"/>
        <w:right w:val="none" w:sz="0" w:space="0" w:color="auto"/>
      </w:divBdr>
    </w:div>
    <w:div w:id="1866824707">
      <w:bodyDiv w:val="1"/>
      <w:marLeft w:val="0"/>
      <w:marRight w:val="0"/>
      <w:marTop w:val="0"/>
      <w:marBottom w:val="0"/>
      <w:divBdr>
        <w:top w:val="none" w:sz="0" w:space="0" w:color="auto"/>
        <w:left w:val="none" w:sz="0" w:space="0" w:color="auto"/>
        <w:bottom w:val="none" w:sz="0" w:space="0" w:color="auto"/>
        <w:right w:val="none" w:sz="0" w:space="0" w:color="auto"/>
      </w:divBdr>
    </w:div>
    <w:div w:id="1993560155">
      <w:bodyDiv w:val="1"/>
      <w:marLeft w:val="0"/>
      <w:marRight w:val="0"/>
      <w:marTop w:val="0"/>
      <w:marBottom w:val="0"/>
      <w:divBdr>
        <w:top w:val="none" w:sz="0" w:space="0" w:color="auto"/>
        <w:left w:val="none" w:sz="0" w:space="0" w:color="auto"/>
        <w:bottom w:val="none" w:sz="0" w:space="0" w:color="auto"/>
        <w:right w:val="none" w:sz="0" w:space="0" w:color="auto"/>
      </w:divBdr>
    </w:div>
    <w:div w:id="1999074301">
      <w:bodyDiv w:val="1"/>
      <w:marLeft w:val="0"/>
      <w:marRight w:val="0"/>
      <w:marTop w:val="0"/>
      <w:marBottom w:val="0"/>
      <w:divBdr>
        <w:top w:val="none" w:sz="0" w:space="0" w:color="auto"/>
        <w:left w:val="none" w:sz="0" w:space="0" w:color="auto"/>
        <w:bottom w:val="none" w:sz="0" w:space="0" w:color="auto"/>
        <w:right w:val="none" w:sz="0" w:space="0" w:color="auto"/>
      </w:divBdr>
    </w:div>
    <w:div w:id="2022317138">
      <w:bodyDiv w:val="1"/>
      <w:marLeft w:val="0"/>
      <w:marRight w:val="0"/>
      <w:marTop w:val="0"/>
      <w:marBottom w:val="0"/>
      <w:divBdr>
        <w:top w:val="none" w:sz="0" w:space="0" w:color="auto"/>
        <w:left w:val="none" w:sz="0" w:space="0" w:color="auto"/>
        <w:bottom w:val="none" w:sz="0" w:space="0" w:color="auto"/>
        <w:right w:val="none" w:sz="0" w:space="0" w:color="auto"/>
      </w:divBdr>
    </w:div>
    <w:div w:id="210332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19</Pages>
  <Words>7230</Words>
  <Characters>41216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Editor-22</cp:lastModifiedBy>
  <cp:revision>102</cp:revision>
  <dcterms:created xsi:type="dcterms:W3CDTF">2025-05-20T08:00:00Z</dcterms:created>
  <dcterms:modified xsi:type="dcterms:W3CDTF">2025-05-21T12:00:00Z</dcterms:modified>
</cp:coreProperties>
</file>