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834E" w14:textId="77777777" w:rsidR="0032389D" w:rsidRPr="0032389D" w:rsidRDefault="0032389D" w:rsidP="0032389D">
      <w:pPr>
        <w:pStyle w:val="Title"/>
        <w:jc w:val="both"/>
        <w:rPr>
          <w:rFonts w:ascii="Arial" w:hAnsi="Arial" w:cs="Arial"/>
          <w:bCs/>
          <w:i/>
          <w:iCs/>
          <w:u w:val="single"/>
        </w:rPr>
      </w:pPr>
      <w:r w:rsidRPr="0032389D">
        <w:rPr>
          <w:rFonts w:ascii="Arial" w:hAnsi="Arial" w:cs="Arial"/>
          <w:bCs/>
          <w:i/>
          <w:iCs/>
          <w:u w:val="single"/>
        </w:rPr>
        <w:t>Review Article</w:t>
      </w:r>
    </w:p>
    <w:p w14:paraId="363818B2" w14:textId="77777777" w:rsidR="00754C9A" w:rsidRDefault="00754C9A" w:rsidP="00441B6F">
      <w:pPr>
        <w:pStyle w:val="Title"/>
        <w:spacing w:after="0"/>
        <w:jc w:val="both"/>
        <w:rPr>
          <w:rFonts w:ascii="Arial" w:hAnsi="Arial" w:cs="Arial"/>
        </w:rPr>
      </w:pPr>
    </w:p>
    <w:p w14:paraId="692C8A77" w14:textId="7613F76B" w:rsidR="00EF1AC3" w:rsidRPr="00AB3C11" w:rsidRDefault="00EF1AC3" w:rsidP="00AB3C11">
      <w:pPr>
        <w:spacing w:line="480" w:lineRule="auto"/>
        <w:jc w:val="right"/>
        <w:rPr>
          <w:rFonts w:ascii="Arial" w:hAnsi="Arial" w:cs="Arial"/>
          <w:b/>
          <w:i/>
          <w:sz w:val="36"/>
          <w:szCs w:val="36"/>
        </w:rPr>
      </w:pPr>
      <w:r w:rsidRPr="00EF1AC3">
        <w:rPr>
          <w:rFonts w:ascii="Arial" w:hAnsi="Arial" w:cs="Arial"/>
          <w:b/>
          <w:i/>
          <w:sz w:val="36"/>
          <w:szCs w:val="36"/>
        </w:rPr>
        <w:t>Agrobacterium</w:t>
      </w:r>
      <w:r>
        <w:rPr>
          <w:rFonts w:ascii="Arial" w:hAnsi="Arial" w:cs="Arial"/>
          <w:b/>
          <w:i/>
          <w:sz w:val="36"/>
          <w:szCs w:val="36"/>
        </w:rPr>
        <w:t>: A</w:t>
      </w:r>
      <w:r w:rsidRPr="00EF1AC3">
        <w:rPr>
          <w:rFonts w:ascii="Arial" w:hAnsi="Arial" w:cs="Arial"/>
          <w:b/>
          <w:i/>
          <w:sz w:val="36"/>
          <w:szCs w:val="36"/>
        </w:rPr>
        <w:t>n important bacterium in genetic engineering for gene transformation</w:t>
      </w:r>
    </w:p>
    <w:p w14:paraId="45DD1F89" w14:textId="77777777" w:rsidR="00790ADA" w:rsidRDefault="00790ADA" w:rsidP="00441B6F">
      <w:pPr>
        <w:pStyle w:val="Affiliation"/>
        <w:spacing w:after="0" w:line="240" w:lineRule="auto"/>
        <w:jc w:val="both"/>
        <w:rPr>
          <w:rFonts w:ascii="Arial" w:hAnsi="Arial" w:cs="Arial"/>
        </w:rPr>
      </w:pPr>
    </w:p>
    <w:p w14:paraId="25CB2186" w14:textId="77777777" w:rsidR="001602FA" w:rsidRDefault="001602FA" w:rsidP="00441B6F">
      <w:pPr>
        <w:pStyle w:val="Affiliation"/>
        <w:spacing w:after="0" w:line="240" w:lineRule="auto"/>
        <w:jc w:val="both"/>
        <w:rPr>
          <w:rFonts w:ascii="Arial" w:hAnsi="Arial" w:cs="Arial"/>
        </w:rPr>
      </w:pPr>
    </w:p>
    <w:p w14:paraId="4F0FAD99" w14:textId="77777777" w:rsidR="002C57D2" w:rsidRPr="00FB3A86" w:rsidRDefault="002C57D2" w:rsidP="00441B6F">
      <w:pPr>
        <w:pStyle w:val="Affiliation"/>
        <w:spacing w:after="0" w:line="240" w:lineRule="auto"/>
        <w:jc w:val="both"/>
        <w:rPr>
          <w:rFonts w:ascii="Arial" w:hAnsi="Arial" w:cs="Arial"/>
        </w:rPr>
      </w:pPr>
    </w:p>
    <w:p w14:paraId="2783B6D4" w14:textId="77777777" w:rsidR="00B01FCD" w:rsidRPr="00FB3A86" w:rsidRDefault="00000000" w:rsidP="00441B6F">
      <w:pPr>
        <w:pStyle w:val="Copyright"/>
        <w:spacing w:after="0" w:line="240" w:lineRule="auto"/>
        <w:jc w:val="both"/>
        <w:rPr>
          <w:rFonts w:ascii="Arial" w:hAnsi="Arial" w:cs="Arial"/>
        </w:rPr>
        <w:sectPr w:rsidR="00B01FCD" w:rsidRPr="00FB3A86" w:rsidSect="001602F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2BCD9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099A3E"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886E69">
        <w:rPr>
          <w:rFonts w:ascii="Arial" w:hAnsi="Arial" w:cs="Arial"/>
        </w:rPr>
        <w:t xml:space="preserve"> </w:t>
      </w:r>
    </w:p>
    <w:p w14:paraId="226EEAFB" w14:textId="77777777" w:rsidR="00886E69" w:rsidRPr="00FB3A86" w:rsidRDefault="00886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86E69" w14:paraId="61CEDD68" w14:textId="77777777" w:rsidTr="00886E69">
        <w:tc>
          <w:tcPr>
            <w:tcW w:w="9576" w:type="dxa"/>
            <w:shd w:val="clear" w:color="auto" w:fill="F2F2F2"/>
          </w:tcPr>
          <w:p w14:paraId="14396A58" w14:textId="77777777" w:rsidR="00886E69" w:rsidRDefault="00886E69" w:rsidP="00886E69">
            <w:pPr>
              <w:jc w:val="both"/>
              <w:rPr>
                <w:rFonts w:ascii="Arial" w:hAnsi="Arial" w:cs="Arial"/>
                <w:shd w:val="clear" w:color="auto" w:fill="FFFFFF"/>
              </w:rPr>
            </w:pPr>
          </w:p>
          <w:p w14:paraId="79B15D33" w14:textId="77777777" w:rsidR="00AB3C11" w:rsidRPr="00AB3C11" w:rsidRDefault="00AB3C11" w:rsidP="00AB3C11">
            <w:pPr>
              <w:jc w:val="both"/>
              <w:rPr>
                <w:rFonts w:ascii="Arial" w:hAnsi="Arial" w:cs="Arial"/>
                <w:b/>
              </w:rPr>
            </w:pPr>
            <w:r w:rsidRPr="00AB3C11">
              <w:rPr>
                <w:rFonts w:ascii="Arial" w:hAnsi="Arial" w:cs="Arial"/>
                <w:i/>
              </w:rPr>
              <w:t xml:space="preserve">Agrobacterium </w:t>
            </w:r>
            <w:r w:rsidRPr="00AB3C11">
              <w:rPr>
                <w:rFonts w:ascii="Arial" w:hAnsi="Arial" w:cs="Arial"/>
              </w:rPr>
              <w:t xml:space="preserve">is not only an important bacterium in genetic engineering for gene transformation but also an important plant pathogenic bacterium. Economically significant diseases caused by </w:t>
            </w:r>
            <w:r w:rsidRPr="00AB3C11">
              <w:rPr>
                <w:rFonts w:ascii="Arial" w:hAnsi="Arial" w:cs="Arial"/>
                <w:i/>
              </w:rPr>
              <w:t>Agrobacterium</w:t>
            </w:r>
            <w:r w:rsidRPr="00AB3C11">
              <w:rPr>
                <w:rFonts w:ascii="Arial" w:hAnsi="Arial" w:cs="Arial"/>
              </w:rPr>
              <w:t xml:space="preserve"> include crown galls in apples and pears, caused by </w:t>
            </w:r>
            <w:r w:rsidRPr="00AB3C11">
              <w:rPr>
                <w:rFonts w:ascii="Arial" w:hAnsi="Arial" w:cs="Arial"/>
                <w:i/>
              </w:rPr>
              <w:t>A. tumefaciens.</w:t>
            </w:r>
            <w:r w:rsidRPr="00AB3C11">
              <w:rPr>
                <w:rFonts w:ascii="Arial" w:hAnsi="Arial" w:cs="Arial"/>
              </w:rPr>
              <w:t xml:space="preserve"> Agrobacteria are gram-negative, rod-shaped bacteria belonging to the class </w:t>
            </w:r>
            <w:proofErr w:type="spellStart"/>
            <w:r w:rsidRPr="00AB3C11">
              <w:rPr>
                <w:rFonts w:ascii="Arial" w:hAnsi="Arial" w:cs="Arial"/>
              </w:rPr>
              <w:t>Alphaproteobacteria</w:t>
            </w:r>
            <w:proofErr w:type="spellEnd"/>
            <w:r w:rsidRPr="00AB3C11">
              <w:rPr>
                <w:rFonts w:ascii="Arial" w:hAnsi="Arial" w:cs="Arial"/>
              </w:rPr>
              <w:t xml:space="preserve"> and the family </w:t>
            </w:r>
            <w:proofErr w:type="spellStart"/>
            <w:r w:rsidRPr="00AB3C11">
              <w:rPr>
                <w:rFonts w:ascii="Arial" w:hAnsi="Arial" w:cs="Arial"/>
              </w:rPr>
              <w:t>Rhizobiaceae</w:t>
            </w:r>
            <w:proofErr w:type="spellEnd"/>
            <w:r w:rsidRPr="00AB3C11">
              <w:rPr>
                <w:rFonts w:ascii="Arial" w:hAnsi="Arial" w:cs="Arial"/>
              </w:rPr>
              <w:t>.</w:t>
            </w:r>
            <w:r w:rsidRPr="00AB3C11">
              <w:rPr>
                <w:rFonts w:ascii="Arial" w:hAnsi="Arial" w:cs="Arial"/>
                <w:i/>
              </w:rPr>
              <w:t xml:space="preserve"> </w:t>
            </w:r>
            <w:r w:rsidRPr="00AB3C11">
              <w:rPr>
                <w:rFonts w:ascii="Arial" w:hAnsi="Arial" w:cs="Arial"/>
              </w:rPr>
              <w:t xml:space="preserve">These </w:t>
            </w:r>
            <w:r w:rsidRPr="00AB3C11">
              <w:rPr>
                <w:rFonts w:ascii="Arial" w:hAnsi="Arial" w:cs="Arial"/>
                <w:i/>
              </w:rPr>
              <w:t>Agrobacterium</w:t>
            </w:r>
            <w:r w:rsidRPr="00AB3C11">
              <w:rPr>
                <w:rFonts w:ascii="Arial" w:hAnsi="Arial" w:cs="Arial"/>
              </w:rPr>
              <w:t xml:space="preserve"> strains</w:t>
            </w:r>
            <w:r w:rsidRPr="00AB3C11">
              <w:rPr>
                <w:rFonts w:ascii="Arial" w:hAnsi="Arial" w:cs="Arial"/>
                <w:i/>
              </w:rPr>
              <w:t xml:space="preserve"> </w:t>
            </w:r>
            <w:r w:rsidRPr="00AB3C11">
              <w:rPr>
                <w:rFonts w:ascii="Arial" w:hAnsi="Arial" w:cs="Arial"/>
              </w:rPr>
              <w:t>can be isolated from galls grown on MacConkey agar Carrot-disk and potato-disk bioassays can be used for pathogenicity tests.</w:t>
            </w:r>
            <w:r w:rsidRPr="00AB3C11">
              <w:rPr>
                <w:rFonts w:ascii="Arial" w:hAnsi="Arial" w:cs="Arial"/>
                <w:i/>
              </w:rPr>
              <w:t xml:space="preserve"> </w:t>
            </w:r>
            <w:r w:rsidRPr="00AB3C11">
              <w:rPr>
                <w:rFonts w:ascii="Arial" w:hAnsi="Arial" w:cs="Arial"/>
              </w:rPr>
              <w:t xml:space="preserve">Other major crops, including crown gall disease caused by </w:t>
            </w:r>
            <w:r w:rsidRPr="00AB3C11">
              <w:rPr>
                <w:rFonts w:ascii="Arial" w:hAnsi="Arial" w:cs="Arial"/>
                <w:i/>
              </w:rPr>
              <w:t>Agrobacterium</w:t>
            </w:r>
            <w:r w:rsidRPr="00AB3C11">
              <w:rPr>
                <w:rFonts w:ascii="Arial" w:hAnsi="Arial" w:cs="Arial"/>
              </w:rPr>
              <w:t xml:space="preserve">, include many woody plants, primarily stone fruits, pome fruits, willows, and grapes. In this chapter, we critically review aspects of </w:t>
            </w:r>
            <w:r w:rsidRPr="00AB3C11">
              <w:rPr>
                <w:rFonts w:ascii="Arial" w:hAnsi="Arial" w:cs="Arial"/>
                <w:i/>
              </w:rPr>
              <w:t>Agrobacterium</w:t>
            </w:r>
            <w:r w:rsidRPr="00AB3C11">
              <w:rPr>
                <w:rFonts w:ascii="Arial" w:hAnsi="Arial" w:cs="Arial"/>
              </w:rPr>
              <w:t xml:space="preserve"> such as its taxonomy, geographical distribution, transmission, host range, symptomatology, pathogenicity, biology, epidemiology, survival, and economic importance. Important components of crown gall disease management, such as cultural, mechanical, </w:t>
            </w:r>
            <w:proofErr w:type="spellStart"/>
            <w:proofErr w:type="gramStart"/>
            <w:r w:rsidRPr="00AB3C11">
              <w:rPr>
                <w:rFonts w:ascii="Arial" w:hAnsi="Arial" w:cs="Arial"/>
              </w:rPr>
              <w:t>chemical,biological</w:t>
            </w:r>
            <w:proofErr w:type="spellEnd"/>
            <w:proofErr w:type="gramEnd"/>
            <w:r w:rsidRPr="00AB3C11">
              <w:rPr>
                <w:rFonts w:ascii="Arial" w:hAnsi="Arial" w:cs="Arial"/>
              </w:rPr>
              <w:t xml:space="preserve">, and resistant/tolerant varieties also form the text of the present review. </w:t>
            </w:r>
          </w:p>
          <w:p w14:paraId="24516650" w14:textId="77777777" w:rsidR="00505F06" w:rsidRPr="00886E69" w:rsidRDefault="00505F06" w:rsidP="00886E69">
            <w:pPr>
              <w:pStyle w:val="Body"/>
              <w:spacing w:after="0"/>
              <w:rPr>
                <w:rFonts w:ascii="Arial" w:eastAsia="Calibri" w:hAnsi="Arial" w:cs="Arial"/>
              </w:rPr>
            </w:pPr>
          </w:p>
        </w:tc>
      </w:tr>
    </w:tbl>
    <w:p w14:paraId="5810D085" w14:textId="77777777" w:rsidR="00636EB2" w:rsidRDefault="00636EB2" w:rsidP="00441B6F">
      <w:pPr>
        <w:pStyle w:val="Body"/>
        <w:spacing w:after="0"/>
        <w:rPr>
          <w:rFonts w:ascii="Arial" w:hAnsi="Arial" w:cs="Arial"/>
          <w:i/>
        </w:rPr>
      </w:pPr>
    </w:p>
    <w:p w14:paraId="181C742E" w14:textId="77777777" w:rsidR="00A24E7E" w:rsidRDefault="00886E69" w:rsidP="00886E69">
      <w:pPr>
        <w:pStyle w:val="Body"/>
        <w:spacing w:after="0"/>
        <w:jc w:val="left"/>
        <w:rPr>
          <w:rFonts w:ascii="Arial" w:hAnsi="Arial" w:cs="Arial"/>
          <w:i/>
        </w:rPr>
      </w:pPr>
      <w:r>
        <w:rPr>
          <w:rFonts w:ascii="Arial" w:hAnsi="Arial" w:cs="Arial"/>
          <w:i/>
        </w:rPr>
        <w:t>Keywords: (</w:t>
      </w:r>
      <w:r w:rsidR="00AB3C11" w:rsidRPr="00AB3C11">
        <w:rPr>
          <w:rFonts w:ascii="Arial" w:hAnsi="Arial" w:cs="Arial"/>
          <w:i/>
        </w:rPr>
        <w:t xml:space="preserve">Agrobacterium, crown gall, </w:t>
      </w:r>
      <w:proofErr w:type="spellStart"/>
      <w:r w:rsidR="00AB3C11" w:rsidRPr="00AB3C11">
        <w:rPr>
          <w:rFonts w:ascii="Arial" w:hAnsi="Arial" w:cs="Arial"/>
          <w:i/>
        </w:rPr>
        <w:t>tumour</w:t>
      </w:r>
      <w:proofErr w:type="spellEnd"/>
      <w:r w:rsidR="00AB3C11" w:rsidRPr="00AB3C11">
        <w:rPr>
          <w:rFonts w:ascii="Arial" w:hAnsi="Arial" w:cs="Arial"/>
          <w:i/>
        </w:rPr>
        <w:t>, apple, grape</w:t>
      </w:r>
      <w:r>
        <w:rPr>
          <w:rFonts w:ascii="Arial" w:hAnsi="Arial" w:cs="Arial"/>
          <w:i/>
        </w:rPr>
        <w:t>)</w:t>
      </w:r>
      <w:r w:rsidR="0066510A">
        <w:rPr>
          <w:rFonts w:ascii="Arial" w:hAnsi="Arial" w:cs="Arial"/>
          <w:i/>
        </w:rPr>
        <w:t xml:space="preserve"> </w:t>
      </w:r>
    </w:p>
    <w:p w14:paraId="16A1D7D7" w14:textId="77777777" w:rsidR="00790ADA" w:rsidRDefault="00790ADA" w:rsidP="00441B6F">
      <w:pPr>
        <w:pStyle w:val="Body"/>
        <w:spacing w:after="0"/>
        <w:rPr>
          <w:rFonts w:ascii="Arial" w:hAnsi="Arial" w:cs="Arial"/>
          <w:i/>
        </w:rPr>
      </w:pPr>
    </w:p>
    <w:p w14:paraId="59E1FF63" w14:textId="77777777" w:rsidR="00505F06" w:rsidRPr="00A24E7E" w:rsidRDefault="00505F06" w:rsidP="00441B6F">
      <w:pPr>
        <w:pStyle w:val="Body"/>
        <w:spacing w:after="0"/>
        <w:rPr>
          <w:rFonts w:ascii="Arial" w:hAnsi="Arial" w:cs="Arial"/>
          <w:i/>
        </w:rPr>
      </w:pPr>
    </w:p>
    <w:p w14:paraId="4E0F603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EEB035C" w14:textId="77777777" w:rsidR="00790ADA" w:rsidRPr="00FB3A86" w:rsidRDefault="00790ADA" w:rsidP="00441B6F">
      <w:pPr>
        <w:pStyle w:val="AbstHead"/>
        <w:spacing w:after="0"/>
        <w:jc w:val="both"/>
        <w:rPr>
          <w:rFonts w:ascii="Arial" w:hAnsi="Arial" w:cs="Arial"/>
        </w:rPr>
      </w:pPr>
    </w:p>
    <w:p w14:paraId="58ECB10B" w14:textId="77777777" w:rsidR="00AB3C11" w:rsidRPr="0068175E" w:rsidRDefault="00AB3C11" w:rsidP="00AB3C11">
      <w:pPr>
        <w:jc w:val="both"/>
        <w:rPr>
          <w:rFonts w:ascii="Arial" w:hAnsi="Arial" w:cs="Arial"/>
          <w:b/>
        </w:rPr>
      </w:pPr>
      <w:r w:rsidRPr="0068175E">
        <w:rPr>
          <w:rFonts w:ascii="Arial" w:hAnsi="Arial" w:cs="Arial"/>
          <w:i/>
        </w:rPr>
        <w:t xml:space="preserve">Agrobacterium </w:t>
      </w:r>
      <w:r w:rsidRPr="0068175E">
        <w:rPr>
          <w:rFonts w:ascii="Arial" w:hAnsi="Arial" w:cs="Arial"/>
        </w:rPr>
        <w:t xml:space="preserve">is an important bacterium in genetic engineering for gene transformation, but it is also an important plant pathogenic bacterium. </w:t>
      </w:r>
      <w:r w:rsidRPr="0068175E">
        <w:rPr>
          <w:rFonts w:ascii="Arial" w:hAnsi="Arial" w:cs="Arial"/>
          <w:i/>
        </w:rPr>
        <w:t>Agrobacterium tumefaciens</w:t>
      </w:r>
      <w:r w:rsidRPr="0068175E">
        <w:rPr>
          <w:rFonts w:ascii="Arial" w:hAnsi="Arial" w:cs="Arial"/>
        </w:rPr>
        <w:t xml:space="preserve"> (Smith and Townsend, 1907) is mainly associated with crown galls of plants. This bacterium infects apples, roses, raspberries, peaches, etc., and is distributed worldwide. This bacterium is a gram-negative, rod-shaped, non-spore-forming, motile, aerobic bacterium that causes abnormal cell proliferation (hyperplasia), which leads to tumor formation. </w:t>
      </w:r>
      <w:r w:rsidRPr="0068175E">
        <w:rPr>
          <w:rFonts w:ascii="Arial" w:hAnsi="Arial" w:cs="Arial"/>
          <w:i/>
        </w:rPr>
        <w:t>Agrobacterium</w:t>
      </w:r>
      <w:r w:rsidRPr="0068175E">
        <w:rPr>
          <w:rFonts w:ascii="Arial" w:hAnsi="Arial" w:cs="Arial"/>
        </w:rPr>
        <w:t xml:space="preserve"> is closely related to </w:t>
      </w:r>
      <w:r w:rsidRPr="0068175E">
        <w:rPr>
          <w:rFonts w:ascii="Arial" w:hAnsi="Arial" w:cs="Arial"/>
          <w:i/>
        </w:rPr>
        <w:t>Rhizobium</w:t>
      </w:r>
      <w:r w:rsidRPr="0068175E">
        <w:rPr>
          <w:rFonts w:ascii="Arial" w:hAnsi="Arial" w:cs="Arial"/>
        </w:rPr>
        <w:t xml:space="preserve"> which forms nitrogen-fixing nodules on the clover and other leguminous plants. Some scientists are considering transferring </w:t>
      </w:r>
      <w:r w:rsidRPr="0068175E">
        <w:rPr>
          <w:rFonts w:ascii="Arial" w:hAnsi="Arial" w:cs="Arial"/>
          <w:i/>
        </w:rPr>
        <w:t>Agrobacterium</w:t>
      </w:r>
      <w:r w:rsidRPr="0068175E">
        <w:rPr>
          <w:rFonts w:ascii="Arial" w:hAnsi="Arial" w:cs="Arial"/>
        </w:rPr>
        <w:t xml:space="preserve"> to </w:t>
      </w:r>
      <w:r w:rsidRPr="0068175E">
        <w:rPr>
          <w:rFonts w:ascii="Arial" w:hAnsi="Arial" w:cs="Arial"/>
          <w:i/>
        </w:rPr>
        <w:t xml:space="preserve">Rhizobium </w:t>
      </w:r>
      <w:r w:rsidRPr="0068175E">
        <w:rPr>
          <w:rFonts w:ascii="Arial" w:hAnsi="Arial" w:cs="Arial"/>
        </w:rPr>
        <w:t xml:space="preserve">(Hert and Jones, 2003). More than 100 different families of dicotyledonous plants are infected by the gram-negative bacterium </w:t>
      </w:r>
      <w:r w:rsidRPr="0068175E">
        <w:rPr>
          <w:rFonts w:ascii="Arial" w:hAnsi="Arial" w:cs="Arial"/>
          <w:i/>
        </w:rPr>
        <w:t>Agrobacterium</w:t>
      </w:r>
      <w:r w:rsidRPr="0068175E">
        <w:rPr>
          <w:rFonts w:ascii="Arial" w:hAnsi="Arial" w:cs="Arial"/>
        </w:rPr>
        <w:t xml:space="preserve"> </w:t>
      </w:r>
      <w:r w:rsidRPr="0068175E">
        <w:rPr>
          <w:rFonts w:ascii="Arial" w:hAnsi="Arial" w:cs="Arial"/>
          <w:i/>
        </w:rPr>
        <w:t>tumefaciens</w:t>
      </w:r>
      <w:r w:rsidRPr="0068175E">
        <w:rPr>
          <w:rFonts w:ascii="Arial" w:hAnsi="Arial" w:cs="Arial"/>
        </w:rPr>
        <w:t xml:space="preserve"> (Lacroix and </w:t>
      </w:r>
      <w:proofErr w:type="spellStart"/>
      <w:r w:rsidRPr="0068175E">
        <w:rPr>
          <w:rFonts w:ascii="Arial" w:hAnsi="Arial" w:cs="Arial"/>
        </w:rPr>
        <w:t>Citovsky</w:t>
      </w:r>
      <w:proofErr w:type="spellEnd"/>
      <w:r w:rsidRPr="0068175E">
        <w:rPr>
          <w:rFonts w:ascii="Arial" w:hAnsi="Arial" w:cs="Arial"/>
        </w:rPr>
        <w:t>, 2016).</w:t>
      </w:r>
    </w:p>
    <w:p w14:paraId="0B50DDEC" w14:textId="77777777" w:rsidR="00790ADA" w:rsidRDefault="00790ADA" w:rsidP="00441B6F">
      <w:pPr>
        <w:pStyle w:val="Body"/>
        <w:spacing w:after="0"/>
        <w:rPr>
          <w:rFonts w:ascii="Arial" w:hAnsi="Arial" w:cs="Arial"/>
        </w:rPr>
      </w:pPr>
    </w:p>
    <w:p w14:paraId="385E61EE" w14:textId="77777777" w:rsidR="00DA7F33" w:rsidRPr="00FB3A86" w:rsidRDefault="00DA7F33" w:rsidP="00441B6F">
      <w:pPr>
        <w:pStyle w:val="Body"/>
        <w:spacing w:after="0"/>
        <w:rPr>
          <w:rFonts w:ascii="Arial" w:hAnsi="Arial" w:cs="Arial"/>
        </w:rPr>
      </w:pPr>
    </w:p>
    <w:p w14:paraId="17DFADF9" w14:textId="77777777" w:rsidR="00153BE2" w:rsidRPr="00153BE2" w:rsidRDefault="00153BE2" w:rsidP="00153BE2">
      <w:pPr>
        <w:rPr>
          <w:rFonts w:ascii="Arial" w:hAnsi="Arial" w:cs="Arial"/>
          <w:b/>
        </w:rPr>
      </w:pPr>
      <w:r w:rsidRPr="00153BE2">
        <w:rPr>
          <w:rFonts w:ascii="Arial" w:hAnsi="Arial" w:cs="Arial"/>
          <w:b/>
          <w:sz w:val="22"/>
          <w:szCs w:val="22"/>
        </w:rPr>
        <w:t>2.</w:t>
      </w:r>
      <w:r>
        <w:rPr>
          <w:rFonts w:ascii="Arial" w:hAnsi="Arial" w:cs="Arial"/>
          <w:b/>
        </w:rPr>
        <w:t xml:space="preserve"> </w:t>
      </w:r>
      <w:r w:rsidRPr="00153BE2">
        <w:rPr>
          <w:rFonts w:ascii="Arial" w:hAnsi="Arial" w:cs="Arial"/>
          <w:b/>
          <w:sz w:val="22"/>
          <w:szCs w:val="22"/>
        </w:rPr>
        <w:t>TAXONOMY</w:t>
      </w:r>
    </w:p>
    <w:p w14:paraId="7B21DA02" w14:textId="77777777" w:rsidR="007F7B32" w:rsidRDefault="00902823" w:rsidP="00441B6F">
      <w:pPr>
        <w:pStyle w:val="AbstHead"/>
        <w:spacing w:after="0"/>
        <w:jc w:val="both"/>
        <w:rPr>
          <w:rFonts w:ascii="Arial" w:hAnsi="Arial" w:cs="Arial"/>
        </w:rPr>
      </w:pPr>
      <w:r>
        <w:rPr>
          <w:rFonts w:ascii="Arial" w:hAnsi="Arial" w:cs="Arial"/>
        </w:rPr>
        <w:t xml:space="preserve"> </w:t>
      </w:r>
    </w:p>
    <w:p w14:paraId="5CB5738A" w14:textId="77777777" w:rsidR="00AB3C11" w:rsidRPr="0068175E" w:rsidRDefault="00AB3C11" w:rsidP="00AB3C11">
      <w:pPr>
        <w:jc w:val="both"/>
        <w:rPr>
          <w:rFonts w:ascii="Arial" w:hAnsi="Arial" w:cs="Arial"/>
        </w:rPr>
      </w:pPr>
      <w:r w:rsidRPr="0068175E">
        <w:rPr>
          <w:rFonts w:ascii="Arial" w:hAnsi="Arial" w:cs="Arial"/>
        </w:rPr>
        <w:t xml:space="preserve">Agrobacteria are gram-negative, rod-shaped bacteria belonging to the class </w:t>
      </w:r>
      <w:proofErr w:type="spellStart"/>
      <w:r w:rsidRPr="0068175E">
        <w:rPr>
          <w:rFonts w:ascii="Arial" w:hAnsi="Arial" w:cs="Arial"/>
        </w:rPr>
        <w:t>Alphaproteobacteria</w:t>
      </w:r>
      <w:proofErr w:type="spellEnd"/>
      <w:r w:rsidRPr="0068175E">
        <w:rPr>
          <w:rFonts w:ascii="Arial" w:hAnsi="Arial" w:cs="Arial"/>
        </w:rPr>
        <w:t xml:space="preserve"> and family </w:t>
      </w:r>
      <w:proofErr w:type="spellStart"/>
      <w:r w:rsidRPr="0068175E">
        <w:rPr>
          <w:rFonts w:ascii="Arial" w:hAnsi="Arial" w:cs="Arial"/>
        </w:rPr>
        <w:t>Rhizobiaceae</w:t>
      </w:r>
      <w:proofErr w:type="spellEnd"/>
      <w:r w:rsidRPr="0068175E">
        <w:rPr>
          <w:rFonts w:ascii="Arial" w:hAnsi="Arial" w:cs="Arial"/>
        </w:rPr>
        <w:t xml:space="preserve">, whose members represent a wide diversity of plant) pathogens and non-pathogens, </w:t>
      </w:r>
      <w:r w:rsidRPr="0068175E">
        <w:rPr>
          <w:rFonts w:ascii="Arial" w:hAnsi="Arial" w:cs="Arial"/>
        </w:rPr>
        <w:lastRenderedPageBreak/>
        <w:t xml:space="preserve">including beneficial bacteria (Bosmans </w:t>
      </w:r>
      <w:r w:rsidRPr="0068175E">
        <w:rPr>
          <w:rFonts w:ascii="Arial" w:hAnsi="Arial" w:cs="Arial"/>
          <w:i/>
        </w:rPr>
        <w:t>et al.</w:t>
      </w:r>
      <w:r w:rsidRPr="0068175E">
        <w:rPr>
          <w:rFonts w:ascii="Arial" w:hAnsi="Arial" w:cs="Arial"/>
        </w:rPr>
        <w:t xml:space="preserve">,2017). The genus </w:t>
      </w:r>
      <w:r w:rsidRPr="0068175E">
        <w:rPr>
          <w:rFonts w:ascii="Arial" w:hAnsi="Arial" w:cs="Arial"/>
          <w:i/>
        </w:rPr>
        <w:t>Agrobacterium</w:t>
      </w:r>
      <w:r w:rsidRPr="0068175E">
        <w:rPr>
          <w:rFonts w:ascii="Arial" w:hAnsi="Arial" w:cs="Arial"/>
        </w:rPr>
        <w:t xml:space="preserve"> was named by Conn and classified under the family </w:t>
      </w:r>
      <w:proofErr w:type="spellStart"/>
      <w:r w:rsidRPr="0068175E">
        <w:rPr>
          <w:rFonts w:ascii="Arial" w:hAnsi="Arial" w:cs="Arial"/>
        </w:rPr>
        <w:t>Rhizobiaceae</w:t>
      </w:r>
      <w:proofErr w:type="spellEnd"/>
      <w:r w:rsidRPr="0068175E">
        <w:rPr>
          <w:rFonts w:ascii="Arial" w:hAnsi="Arial" w:cs="Arial"/>
        </w:rPr>
        <w:t xml:space="preserve"> along with the genus </w:t>
      </w:r>
      <w:r w:rsidRPr="0068175E">
        <w:rPr>
          <w:rFonts w:ascii="Arial" w:hAnsi="Arial" w:cs="Arial"/>
          <w:i/>
        </w:rPr>
        <w:t>Rhizobium</w:t>
      </w:r>
      <w:r w:rsidRPr="0068175E">
        <w:rPr>
          <w:rFonts w:ascii="Arial" w:hAnsi="Arial" w:cs="Arial"/>
        </w:rPr>
        <w:t>. According to the 8</w:t>
      </w:r>
      <w:r w:rsidRPr="0068175E">
        <w:rPr>
          <w:rFonts w:ascii="Arial" w:hAnsi="Arial" w:cs="Arial"/>
          <w:vertAlign w:val="superscript"/>
        </w:rPr>
        <w:t>th</w:t>
      </w:r>
      <w:r w:rsidRPr="0068175E">
        <w:rPr>
          <w:rFonts w:ascii="Arial" w:hAnsi="Arial" w:cs="Arial"/>
        </w:rPr>
        <w:t xml:space="preserve"> edition of Bergey’s Manual,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i/>
        </w:rPr>
        <w:t xml:space="preserve"> </w:t>
      </w:r>
      <w:r w:rsidRPr="0068175E">
        <w:rPr>
          <w:rFonts w:ascii="Arial" w:hAnsi="Arial" w:cs="Arial"/>
        </w:rPr>
        <w:t xml:space="preserve">(non-pathogen), </w:t>
      </w:r>
      <w:r w:rsidRPr="0068175E">
        <w:rPr>
          <w:rFonts w:ascii="Arial" w:hAnsi="Arial" w:cs="Arial"/>
          <w:i/>
        </w:rPr>
        <w:t xml:space="preserve">A. </w:t>
      </w:r>
      <w:proofErr w:type="spellStart"/>
      <w:proofErr w:type="gramStart"/>
      <w:r w:rsidRPr="0068175E">
        <w:rPr>
          <w:rFonts w:ascii="Arial" w:hAnsi="Arial" w:cs="Arial"/>
          <w:i/>
        </w:rPr>
        <w:t>rhizogenes</w:t>
      </w:r>
      <w:proofErr w:type="spellEnd"/>
      <w:r w:rsidRPr="0068175E">
        <w:rPr>
          <w:rFonts w:ascii="Arial" w:hAnsi="Arial" w:cs="Arial"/>
        </w:rPr>
        <w:t>(</w:t>
      </w:r>
      <w:proofErr w:type="gramEnd"/>
      <w:r w:rsidRPr="0068175E">
        <w:rPr>
          <w:rFonts w:ascii="Arial" w:hAnsi="Arial" w:cs="Arial"/>
        </w:rPr>
        <w:t xml:space="preserve">causes hairy roots) and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proofErr w:type="gramStart"/>
      <w:r w:rsidRPr="0068175E">
        <w:rPr>
          <w:rFonts w:ascii="Arial" w:hAnsi="Arial" w:cs="Arial"/>
          <w:i/>
        </w:rPr>
        <w:t>rubi</w:t>
      </w:r>
      <w:proofErr w:type="spellEnd"/>
      <w:r w:rsidRPr="0068175E">
        <w:rPr>
          <w:rFonts w:ascii="Arial" w:hAnsi="Arial" w:cs="Arial"/>
        </w:rPr>
        <w:t>(</w:t>
      </w:r>
      <w:proofErr w:type="gramEnd"/>
      <w:r w:rsidRPr="0068175E">
        <w:rPr>
          <w:rFonts w:ascii="Arial" w:hAnsi="Arial" w:cs="Arial"/>
        </w:rPr>
        <w:t xml:space="preserve">associated with plant galls). The criteria for classifying these species are based on phenotypic characteristics and symptomatology, and new species of the genus </w:t>
      </w:r>
      <w:r w:rsidRPr="0068175E">
        <w:rPr>
          <w:rFonts w:ascii="Arial" w:hAnsi="Arial" w:cs="Arial"/>
          <w:i/>
        </w:rPr>
        <w:t>Agrobacterium</w:t>
      </w:r>
      <w:r w:rsidRPr="0068175E">
        <w:rPr>
          <w:rFonts w:ascii="Arial" w:hAnsi="Arial" w:cs="Arial"/>
        </w:rPr>
        <w:t xml:space="preserve"> have been described based on </w:t>
      </w:r>
      <w:proofErr w:type="spellStart"/>
      <w:r w:rsidRPr="0068175E">
        <w:rPr>
          <w:rFonts w:ascii="Arial" w:hAnsi="Arial" w:cs="Arial"/>
        </w:rPr>
        <w:t>rrs</w:t>
      </w:r>
      <w:proofErr w:type="spellEnd"/>
      <w:r w:rsidRPr="0068175E">
        <w:rPr>
          <w:rFonts w:ascii="Arial" w:hAnsi="Arial" w:cs="Arial"/>
        </w:rPr>
        <w:t xml:space="preserve"> (i.e., the 16S rRNA gene) polyphyly and several housekeeping genes (Young </w:t>
      </w:r>
      <w:r w:rsidRPr="0068175E">
        <w:rPr>
          <w:rFonts w:ascii="Arial" w:hAnsi="Arial" w:cs="Arial"/>
          <w:i/>
        </w:rPr>
        <w:t>et al</w:t>
      </w:r>
      <w:r w:rsidRPr="0068175E">
        <w:rPr>
          <w:rFonts w:ascii="Arial" w:hAnsi="Arial" w:cs="Arial"/>
        </w:rPr>
        <w:t>.</w:t>
      </w:r>
      <w:r w:rsidRPr="0068175E">
        <w:rPr>
          <w:rFonts w:ascii="Arial" w:hAnsi="Arial" w:cs="Arial"/>
          <w:i/>
        </w:rPr>
        <w:t xml:space="preserve">, </w:t>
      </w:r>
      <w:r w:rsidRPr="0068175E">
        <w:rPr>
          <w:rFonts w:ascii="Arial" w:hAnsi="Arial" w:cs="Arial"/>
        </w:rPr>
        <w:t xml:space="preserve">2001). </w:t>
      </w:r>
      <w:r w:rsidRPr="0068175E">
        <w:rPr>
          <w:rFonts w:ascii="Arial" w:hAnsi="Arial" w:cs="Arial"/>
          <w:i/>
        </w:rPr>
        <w:t xml:space="preserve">Agrobacterium </w:t>
      </w:r>
      <w:proofErr w:type="spellStart"/>
      <w:r w:rsidRPr="0068175E">
        <w:rPr>
          <w:rFonts w:ascii="Arial" w:hAnsi="Arial" w:cs="Arial"/>
          <w:i/>
        </w:rPr>
        <w:t>arsenijevicii</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rosae</w:t>
      </w:r>
      <w:proofErr w:type="spellEnd"/>
      <w:r w:rsidRPr="0068175E">
        <w:rPr>
          <w:rFonts w:ascii="Arial" w:hAnsi="Arial" w:cs="Arial"/>
        </w:rPr>
        <w:t xml:space="preserve"> (plant galls), </w:t>
      </w:r>
      <w:r w:rsidRPr="0068175E">
        <w:rPr>
          <w:rFonts w:ascii="Arial" w:hAnsi="Arial" w:cs="Arial"/>
          <w:i/>
        </w:rPr>
        <w:t xml:space="preserve">Agrobacterium </w:t>
      </w:r>
      <w:proofErr w:type="spellStart"/>
      <w:r w:rsidRPr="0068175E">
        <w:rPr>
          <w:rFonts w:ascii="Arial" w:hAnsi="Arial" w:cs="Arial"/>
          <w:i/>
        </w:rPr>
        <w:t>deltaense</w:t>
      </w:r>
      <w:proofErr w:type="spellEnd"/>
      <w:r w:rsidRPr="0068175E">
        <w:rPr>
          <w:rFonts w:ascii="Arial" w:hAnsi="Arial" w:cs="Arial"/>
        </w:rPr>
        <w:t xml:space="preserve">, </w:t>
      </w:r>
      <w:r w:rsidRPr="0068175E">
        <w:rPr>
          <w:rFonts w:ascii="Arial" w:hAnsi="Arial" w:cs="Arial"/>
          <w:i/>
        </w:rPr>
        <w:t xml:space="preserve">Agrobacterium </w:t>
      </w:r>
      <w:proofErr w:type="spellStart"/>
      <w:proofErr w:type="gramStart"/>
      <w:r w:rsidRPr="0068175E">
        <w:rPr>
          <w:rFonts w:ascii="Arial" w:hAnsi="Arial" w:cs="Arial"/>
          <w:i/>
        </w:rPr>
        <w:t>salinitolerans</w:t>
      </w:r>
      <w:proofErr w:type="spellEnd"/>
      <w:r w:rsidRPr="0068175E">
        <w:rPr>
          <w:rFonts w:ascii="Arial" w:hAnsi="Arial" w:cs="Arial"/>
        </w:rPr>
        <w:t>(</w:t>
      </w:r>
      <w:proofErr w:type="gramEnd"/>
      <w:r w:rsidRPr="0068175E">
        <w:rPr>
          <w:rFonts w:ascii="Arial" w:hAnsi="Arial" w:cs="Arial"/>
        </w:rPr>
        <w:t xml:space="preserve">legume nodules), and </w:t>
      </w:r>
      <w:r w:rsidRPr="0068175E">
        <w:rPr>
          <w:rFonts w:ascii="Arial" w:hAnsi="Arial" w:cs="Arial"/>
          <w:i/>
        </w:rPr>
        <w:t xml:space="preserve">Agrobacterium </w:t>
      </w:r>
      <w:proofErr w:type="spellStart"/>
      <w:proofErr w:type="gramStart"/>
      <w:r w:rsidRPr="0068175E">
        <w:rPr>
          <w:rFonts w:ascii="Arial" w:hAnsi="Arial" w:cs="Arial"/>
          <w:i/>
        </w:rPr>
        <w:t>bohemicum</w:t>
      </w:r>
      <w:proofErr w:type="spellEnd"/>
      <w:r w:rsidRPr="0068175E">
        <w:rPr>
          <w:rFonts w:ascii="Arial" w:hAnsi="Arial" w:cs="Arial"/>
        </w:rPr>
        <w:t>(</w:t>
      </w:r>
      <w:proofErr w:type="gramEnd"/>
      <w:r w:rsidRPr="0068175E">
        <w:rPr>
          <w:rFonts w:ascii="Arial" w:hAnsi="Arial" w:cs="Arial"/>
        </w:rPr>
        <w:t xml:space="preserve">plant </w:t>
      </w:r>
      <w:proofErr w:type="gramStart"/>
      <w:r w:rsidRPr="0068175E">
        <w:rPr>
          <w:rFonts w:ascii="Arial" w:hAnsi="Arial" w:cs="Arial"/>
        </w:rPr>
        <w:t>waste)were</w:t>
      </w:r>
      <w:proofErr w:type="gramEnd"/>
      <w:r w:rsidRPr="0068175E">
        <w:rPr>
          <w:rFonts w:ascii="Arial" w:hAnsi="Arial" w:cs="Arial"/>
        </w:rPr>
        <w:t xml:space="preserve"> isolated from different plants</w:t>
      </w:r>
      <w:r w:rsidRPr="0068175E">
        <w:rPr>
          <w:rFonts w:ascii="Arial" w:hAnsi="Arial" w:cs="Arial"/>
          <w:i/>
        </w:rPr>
        <w:t>.</w:t>
      </w:r>
      <w:r w:rsidRPr="0068175E">
        <w:rPr>
          <w:rFonts w:ascii="Arial" w:hAnsi="Arial" w:cs="Arial"/>
        </w:rPr>
        <w:t xml:space="preserve"> According to Rule 56a of the International Code of Nomenclature of Bacteria, only the Judicial Commission can place a name on the list of rejected </w:t>
      </w:r>
      <w:proofErr w:type="spellStart"/>
      <w:proofErr w:type="gramStart"/>
      <w:r w:rsidRPr="0068175E">
        <w:rPr>
          <w:rFonts w:ascii="Arial" w:hAnsi="Arial" w:cs="Arial"/>
        </w:rPr>
        <w:t>names.In</w:t>
      </w:r>
      <w:proofErr w:type="spellEnd"/>
      <w:proofErr w:type="gramEnd"/>
      <w:r w:rsidRPr="0068175E">
        <w:rPr>
          <w:rFonts w:ascii="Arial" w:hAnsi="Arial" w:cs="Arial"/>
        </w:rPr>
        <w:t xml:space="preserve"> 2014 this commission had taken priority to the “the combination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w:t>
      </w:r>
      <w:proofErr w:type="spellStart"/>
      <w:r w:rsidRPr="0068175E">
        <w:rPr>
          <w:rFonts w:ascii="Arial" w:hAnsi="Arial" w:cs="Arial"/>
        </w:rPr>
        <w:t>Beijerinck</w:t>
      </w:r>
      <w:proofErr w:type="spellEnd"/>
      <w:r w:rsidRPr="0068175E">
        <w:rPr>
          <w:rFonts w:ascii="Arial" w:hAnsi="Arial" w:cs="Arial"/>
        </w:rPr>
        <w:t xml:space="preserve"> and van </w:t>
      </w:r>
      <w:proofErr w:type="spellStart"/>
      <w:r w:rsidRPr="0068175E">
        <w:rPr>
          <w:rFonts w:ascii="Arial" w:hAnsi="Arial" w:cs="Arial"/>
        </w:rPr>
        <w:t>Delden</w:t>
      </w:r>
      <w:proofErr w:type="spellEnd"/>
      <w:r w:rsidRPr="0068175E">
        <w:rPr>
          <w:rFonts w:ascii="Arial" w:hAnsi="Arial" w:cs="Arial"/>
        </w:rPr>
        <w:t xml:space="preserve">, 1902) Conn 1942 when the two </w:t>
      </w:r>
      <w:proofErr w:type="gramStart"/>
      <w:r w:rsidRPr="0068175E">
        <w:rPr>
          <w:rFonts w:ascii="Arial" w:hAnsi="Arial" w:cs="Arial"/>
        </w:rPr>
        <w:t>species(</w:t>
      </w:r>
      <w:proofErr w:type="spellStart"/>
      <w:r w:rsidRPr="0068175E">
        <w:rPr>
          <w:rFonts w:ascii="Arial" w:hAnsi="Arial" w:cs="Arial"/>
          <w:i/>
        </w:rPr>
        <w:t>A.tumefaciens</w:t>
      </w:r>
      <w:proofErr w:type="spellEnd"/>
      <w:proofErr w:type="gramEnd"/>
      <w:r w:rsidRPr="0068175E">
        <w:rPr>
          <w:rFonts w:ascii="Arial" w:hAnsi="Arial" w:cs="Arial"/>
        </w:rPr>
        <w:t xml:space="preserve"> and </w:t>
      </w:r>
      <w:proofErr w:type="spellStart"/>
      <w:proofErr w:type="gramStart"/>
      <w:r w:rsidRPr="0068175E">
        <w:rPr>
          <w:rFonts w:ascii="Arial" w:hAnsi="Arial" w:cs="Arial"/>
          <w:i/>
        </w:rPr>
        <w:t>A.radiobacter</w:t>
      </w:r>
      <w:proofErr w:type="spellEnd"/>
      <w:proofErr w:type="gramEnd"/>
      <w:r w:rsidRPr="0068175E">
        <w:rPr>
          <w:rFonts w:ascii="Arial" w:hAnsi="Arial" w:cs="Arial"/>
        </w:rPr>
        <w:t xml:space="preserve">) are to be treated as members of the same species. The type species of the genus is </w:t>
      </w:r>
      <w:r w:rsidRPr="0068175E">
        <w:rPr>
          <w:rFonts w:ascii="Arial" w:hAnsi="Arial" w:cs="Arial"/>
          <w:i/>
        </w:rPr>
        <w:t>Agrobacterium tumefaciens</w:t>
      </w:r>
      <w:r w:rsidRPr="0068175E">
        <w:rPr>
          <w:rFonts w:ascii="Arial" w:hAnsi="Arial" w:cs="Arial"/>
        </w:rPr>
        <w:t xml:space="preserve"> (Smith and Townsend 1907) Conn 1942, even if it is treated as a later heterotypic synonym of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w:t>
      </w:r>
      <w:proofErr w:type="spellStart"/>
      <w:r w:rsidRPr="0068175E">
        <w:rPr>
          <w:rFonts w:ascii="Arial" w:hAnsi="Arial" w:cs="Arial"/>
        </w:rPr>
        <w:t>Beijerinck</w:t>
      </w:r>
      <w:proofErr w:type="spellEnd"/>
      <w:r w:rsidRPr="0068175E">
        <w:rPr>
          <w:rFonts w:ascii="Arial" w:hAnsi="Arial" w:cs="Arial"/>
        </w:rPr>
        <w:t xml:space="preserve"> and van </w:t>
      </w:r>
      <w:proofErr w:type="spellStart"/>
      <w:r w:rsidRPr="0068175E">
        <w:rPr>
          <w:rFonts w:ascii="Arial" w:hAnsi="Arial" w:cs="Arial"/>
        </w:rPr>
        <w:t>Delden</w:t>
      </w:r>
      <w:proofErr w:type="spellEnd"/>
      <w:r w:rsidRPr="0068175E">
        <w:rPr>
          <w:rFonts w:ascii="Arial" w:hAnsi="Arial" w:cs="Arial"/>
        </w:rPr>
        <w:t xml:space="preserve"> 1902) Conn 1942. </w:t>
      </w:r>
      <w:r w:rsidRPr="0068175E">
        <w:rPr>
          <w:rFonts w:ascii="Arial" w:hAnsi="Arial" w:cs="Arial"/>
          <w:i/>
        </w:rPr>
        <w:t>Agrobacterium tumefaciens</w:t>
      </w:r>
      <w:r w:rsidRPr="0068175E">
        <w:rPr>
          <w:rFonts w:ascii="Arial" w:hAnsi="Arial" w:cs="Arial"/>
        </w:rPr>
        <w:t xml:space="preserve"> (Smith and Townsend 1907) Conn 1942 is typified by the strain defined on the Approved Lists of Bacterial Names and by strains known to be derived from the nomenclatural type”. The type strains of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represent two subspecies of the same species. In any case, this proposal does not modify the resolution of the Judicial Commission, given that the specific name </w:t>
      </w:r>
      <w:r w:rsidRPr="0068175E">
        <w:rPr>
          <w:rFonts w:ascii="Arial" w:hAnsi="Arial" w:cs="Arial"/>
          <w:i/>
        </w:rPr>
        <w:t>Agrobacterium tumefaciens</w:t>
      </w:r>
      <w:r w:rsidRPr="0068175E">
        <w:rPr>
          <w:rFonts w:ascii="Arial" w:hAnsi="Arial" w:cs="Arial"/>
        </w:rPr>
        <w:t xml:space="preserve"> cannot be rejected as long as the Commission has not made such a decision. The species </w:t>
      </w:r>
      <w:r w:rsidRPr="0068175E">
        <w:rPr>
          <w:rFonts w:ascii="Arial" w:hAnsi="Arial" w:cs="Arial"/>
          <w:i/>
        </w:rPr>
        <w:t xml:space="preserve">A. </w:t>
      </w:r>
      <w:proofErr w:type="spellStart"/>
      <w:r w:rsidRPr="0068175E">
        <w:rPr>
          <w:rFonts w:ascii="Arial" w:hAnsi="Arial" w:cs="Arial"/>
          <w:i/>
        </w:rPr>
        <w:t>albertimagni</w:t>
      </w:r>
      <w:proofErr w:type="spellEnd"/>
      <w:r w:rsidRPr="0068175E">
        <w:rPr>
          <w:rFonts w:ascii="Arial" w:hAnsi="Arial" w:cs="Arial"/>
        </w:rPr>
        <w:t xml:space="preserve"> is more closely related to some </w:t>
      </w:r>
      <w:r w:rsidRPr="0068175E">
        <w:rPr>
          <w:rFonts w:ascii="Arial" w:hAnsi="Arial" w:cs="Arial"/>
          <w:i/>
        </w:rPr>
        <w:t>Rhizobium</w:t>
      </w:r>
      <w:r w:rsidRPr="0068175E">
        <w:rPr>
          <w:rFonts w:ascii="Arial" w:hAnsi="Arial" w:cs="Arial"/>
        </w:rPr>
        <w:t xml:space="preserve"> species, forming a </w:t>
      </w:r>
      <w:proofErr w:type="spellStart"/>
      <w:r w:rsidRPr="0068175E">
        <w:rPr>
          <w:rFonts w:ascii="Arial" w:hAnsi="Arial" w:cs="Arial"/>
        </w:rPr>
        <w:t>rrs</w:t>
      </w:r>
      <w:proofErr w:type="spellEnd"/>
      <w:r w:rsidRPr="0068175E">
        <w:rPr>
          <w:rFonts w:ascii="Arial" w:hAnsi="Arial" w:cs="Arial"/>
        </w:rPr>
        <w:t xml:space="preserve"> gene cluster that belongs to neither </w:t>
      </w:r>
      <w:r w:rsidRPr="0068175E">
        <w:rPr>
          <w:rFonts w:ascii="Arial" w:hAnsi="Arial" w:cs="Arial"/>
          <w:i/>
        </w:rPr>
        <w:t>Agrobacterium</w:t>
      </w:r>
      <w:r w:rsidRPr="0068175E">
        <w:rPr>
          <w:rFonts w:ascii="Arial" w:hAnsi="Arial" w:cs="Arial"/>
        </w:rPr>
        <w:t xml:space="preserve"> nor </w:t>
      </w:r>
      <w:r w:rsidRPr="0068175E">
        <w:rPr>
          <w:rFonts w:ascii="Arial" w:hAnsi="Arial" w:cs="Arial"/>
          <w:i/>
        </w:rPr>
        <w:t>Rhizobium,</w:t>
      </w:r>
      <w:r w:rsidRPr="0068175E">
        <w:rPr>
          <w:rFonts w:ascii="Arial" w:hAnsi="Arial" w:cs="Arial"/>
        </w:rPr>
        <w:t xml:space="preserve"> but to a separate genus. The reclassification of </w:t>
      </w:r>
      <w:r w:rsidRPr="0068175E">
        <w:rPr>
          <w:rFonts w:ascii="Arial" w:hAnsi="Arial" w:cs="Arial"/>
          <w:i/>
        </w:rPr>
        <w:t xml:space="preserve">A. </w:t>
      </w:r>
      <w:proofErr w:type="spellStart"/>
      <w:r w:rsidRPr="0068175E">
        <w:rPr>
          <w:rFonts w:ascii="Arial" w:hAnsi="Arial" w:cs="Arial"/>
          <w:i/>
        </w:rPr>
        <w:t>albertimagni</w:t>
      </w:r>
      <w:proofErr w:type="spellEnd"/>
      <w:r w:rsidRPr="0068175E">
        <w:rPr>
          <w:rFonts w:ascii="Arial" w:hAnsi="Arial" w:cs="Arial"/>
        </w:rPr>
        <w:t xml:space="preserve"> into a new genus is yet to be studied. The remaining species currently included within the genus </w:t>
      </w:r>
      <w:r w:rsidRPr="0068175E">
        <w:rPr>
          <w:rFonts w:ascii="Arial" w:hAnsi="Arial" w:cs="Arial"/>
          <w:i/>
        </w:rPr>
        <w:t>Agrobacterium</w:t>
      </w:r>
      <w:r w:rsidRPr="0068175E">
        <w:rPr>
          <w:rFonts w:ascii="Arial" w:hAnsi="Arial" w:cs="Arial"/>
        </w:rPr>
        <w:t xml:space="preserve"> formed a </w:t>
      </w:r>
      <w:proofErr w:type="spellStart"/>
      <w:r w:rsidRPr="0068175E">
        <w:rPr>
          <w:rFonts w:ascii="Arial" w:hAnsi="Arial" w:cs="Arial"/>
        </w:rPr>
        <w:t>rrs</w:t>
      </w:r>
      <w:proofErr w:type="spellEnd"/>
      <w:r w:rsidRPr="0068175E">
        <w:rPr>
          <w:rFonts w:ascii="Arial" w:hAnsi="Arial" w:cs="Arial"/>
        </w:rPr>
        <w:t xml:space="preserve"> cluster phylogenetically divergent from the genera </w:t>
      </w:r>
      <w:proofErr w:type="spellStart"/>
      <w:r w:rsidRPr="0068175E">
        <w:rPr>
          <w:rFonts w:ascii="Arial" w:hAnsi="Arial" w:cs="Arial"/>
          <w:i/>
        </w:rPr>
        <w:t>Allorhizobium</w:t>
      </w:r>
      <w:proofErr w:type="spellEnd"/>
      <w:r w:rsidRPr="0068175E">
        <w:rPr>
          <w:rFonts w:ascii="Arial" w:hAnsi="Arial" w:cs="Arial"/>
        </w:rPr>
        <w:t xml:space="preserve"> and </w:t>
      </w:r>
      <w:r w:rsidRPr="0068175E">
        <w:rPr>
          <w:rFonts w:ascii="Arial" w:hAnsi="Arial" w:cs="Arial"/>
          <w:i/>
        </w:rPr>
        <w:t>Rhizobium</w:t>
      </w:r>
      <w:r w:rsidRPr="0068175E">
        <w:rPr>
          <w:rFonts w:ascii="Arial" w:hAnsi="Arial" w:cs="Arial"/>
        </w:rPr>
        <w:t xml:space="preserve"> also contain plant pathogenic species. Most </w:t>
      </w:r>
      <w:r w:rsidRPr="0068175E">
        <w:rPr>
          <w:rFonts w:ascii="Arial" w:hAnsi="Arial" w:cs="Arial"/>
          <w:i/>
        </w:rPr>
        <w:t>Agrobacterium</w:t>
      </w:r>
      <w:r w:rsidRPr="0068175E">
        <w:rPr>
          <w:rFonts w:ascii="Arial" w:hAnsi="Arial" w:cs="Arial"/>
        </w:rPr>
        <w:t xml:space="preserve"> species include tumor-inducing species, </w:t>
      </w:r>
      <w:proofErr w:type="spellStart"/>
      <w:proofErr w:type="gramStart"/>
      <w:r w:rsidRPr="0068175E">
        <w:rPr>
          <w:rFonts w:ascii="Arial" w:hAnsi="Arial" w:cs="Arial"/>
        </w:rPr>
        <w:t>species,non</w:t>
      </w:r>
      <w:proofErr w:type="spellEnd"/>
      <w:proofErr w:type="gramEnd"/>
      <w:r w:rsidRPr="0068175E">
        <w:rPr>
          <w:rFonts w:ascii="Arial" w:hAnsi="Arial" w:cs="Arial"/>
        </w:rPr>
        <w:t xml:space="preserve">-pathogenic species, </w:t>
      </w:r>
      <w:proofErr w:type="spellStart"/>
      <w:proofErr w:type="gramStart"/>
      <w:r w:rsidRPr="0068175E">
        <w:rPr>
          <w:rFonts w:ascii="Arial" w:hAnsi="Arial" w:cs="Arial"/>
          <w:i/>
        </w:rPr>
        <w:t>A.salinitolerans</w:t>
      </w:r>
      <w:proofErr w:type="spellEnd"/>
      <w:proofErr w:type="gramEnd"/>
      <w:r w:rsidRPr="0068175E">
        <w:rPr>
          <w:rFonts w:ascii="Arial" w:hAnsi="Arial" w:cs="Arial"/>
        </w:rPr>
        <w:t xml:space="preserve"> nodules in legume </w:t>
      </w:r>
      <w:r w:rsidRPr="0068175E">
        <w:rPr>
          <w:rFonts w:ascii="Arial" w:hAnsi="Arial" w:cs="Arial"/>
          <w:i/>
        </w:rPr>
        <w:t>Sesbania cannabina</w:t>
      </w:r>
      <w:r w:rsidRPr="0068175E">
        <w:rPr>
          <w:rFonts w:ascii="Arial" w:hAnsi="Arial" w:cs="Arial"/>
        </w:rPr>
        <w:t xml:space="preserve"> and even the human pathogen </w:t>
      </w:r>
      <w:r w:rsidRPr="0068175E">
        <w:rPr>
          <w:rFonts w:ascii="Arial" w:hAnsi="Arial" w:cs="Arial"/>
          <w:i/>
        </w:rPr>
        <w:t xml:space="preserve">A. </w:t>
      </w:r>
      <w:proofErr w:type="spellStart"/>
      <w:r w:rsidRPr="0068175E">
        <w:rPr>
          <w:rFonts w:ascii="Arial" w:hAnsi="Arial" w:cs="Arial"/>
          <w:i/>
        </w:rPr>
        <w:t>pusense</w:t>
      </w:r>
      <w:proofErr w:type="spellEnd"/>
      <w:r w:rsidRPr="0068175E">
        <w:rPr>
          <w:rFonts w:ascii="Arial" w:hAnsi="Arial" w:cs="Arial"/>
        </w:rPr>
        <w:t xml:space="preserve"> (Flores </w:t>
      </w:r>
      <w:r w:rsidRPr="0068175E">
        <w:rPr>
          <w:rFonts w:ascii="Arial" w:hAnsi="Arial" w:cs="Arial"/>
          <w:i/>
        </w:rPr>
        <w:t>et al.,</w:t>
      </w:r>
      <w:r w:rsidRPr="0068175E">
        <w:rPr>
          <w:rFonts w:ascii="Arial" w:hAnsi="Arial" w:cs="Arial"/>
        </w:rPr>
        <w:t>2020).</w:t>
      </w:r>
    </w:p>
    <w:p w14:paraId="381E55DE" w14:textId="77777777" w:rsidR="00AB3C11" w:rsidRPr="0068175E" w:rsidRDefault="00AB3C11" w:rsidP="00AB3C11">
      <w:pPr>
        <w:ind w:firstLine="720"/>
        <w:jc w:val="both"/>
        <w:rPr>
          <w:rFonts w:ascii="Arial" w:hAnsi="Arial" w:cs="Arial"/>
        </w:rPr>
      </w:pPr>
      <w:r w:rsidRPr="0068175E">
        <w:rPr>
          <w:rFonts w:ascii="Arial" w:hAnsi="Arial" w:cs="Arial"/>
          <w:i/>
        </w:rPr>
        <w:t>Agrobacterium tumefaciens</w:t>
      </w:r>
      <w:r w:rsidRPr="0068175E">
        <w:rPr>
          <w:rFonts w:ascii="Arial" w:hAnsi="Arial" w:cs="Arial"/>
        </w:rPr>
        <w:t xml:space="preserve"> (biovar 1, </w:t>
      </w:r>
      <w:r w:rsidRPr="0068175E">
        <w:rPr>
          <w:rFonts w:ascii="Arial" w:hAnsi="Arial" w:cs="Arial"/>
          <w:i/>
        </w:rPr>
        <w:t xml:space="preserve">Rhizobium </w:t>
      </w:r>
      <w:proofErr w:type="spellStart"/>
      <w:r w:rsidRPr="0068175E">
        <w:rPr>
          <w:rFonts w:ascii="Arial" w:hAnsi="Arial" w:cs="Arial"/>
          <w:i/>
        </w:rPr>
        <w:t>radiobacter</w:t>
      </w:r>
      <w:proofErr w:type="spellEnd"/>
      <w:r w:rsidRPr="0068175E">
        <w:rPr>
          <w:rFonts w:ascii="Arial" w:hAnsi="Arial" w:cs="Arial"/>
        </w:rPr>
        <w:t xml:space="preserve">), </w:t>
      </w:r>
      <w:r w:rsidRPr="0068175E">
        <w:rPr>
          <w:rFonts w:ascii="Arial" w:hAnsi="Arial" w:cs="Arial"/>
          <w:i/>
        </w:rPr>
        <w:t xml:space="preserve">Agrobacterium </w:t>
      </w:r>
      <w:proofErr w:type="spellStart"/>
      <w:r w:rsidRPr="0068175E">
        <w:rPr>
          <w:rFonts w:ascii="Arial" w:hAnsi="Arial" w:cs="Arial"/>
          <w:i/>
        </w:rPr>
        <w:t>rhizogens</w:t>
      </w:r>
      <w:proofErr w:type="spellEnd"/>
      <w:r w:rsidRPr="0068175E">
        <w:rPr>
          <w:rFonts w:ascii="Arial" w:hAnsi="Arial" w:cs="Arial"/>
        </w:rPr>
        <w:t xml:space="preserve"> (biovar 2, </w:t>
      </w:r>
      <w:r w:rsidRPr="0068175E">
        <w:rPr>
          <w:rFonts w:ascii="Arial" w:hAnsi="Arial" w:cs="Arial"/>
          <w:i/>
        </w:rPr>
        <w:t xml:space="preserve">Rhizobium </w:t>
      </w:r>
      <w:proofErr w:type="spellStart"/>
      <w:r w:rsidRPr="0068175E">
        <w:rPr>
          <w:rFonts w:ascii="Arial" w:hAnsi="Arial" w:cs="Arial"/>
          <w:i/>
        </w:rPr>
        <w:t>rhizogens</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(biovar 3, </w:t>
      </w:r>
      <w:r w:rsidRPr="0068175E">
        <w:rPr>
          <w:rFonts w:ascii="Arial" w:hAnsi="Arial" w:cs="Arial"/>
          <w:i/>
        </w:rPr>
        <w:t xml:space="preserve">Rhizobium </w:t>
      </w:r>
      <w:proofErr w:type="spellStart"/>
      <w:r w:rsidRPr="0068175E">
        <w:rPr>
          <w:rFonts w:ascii="Arial" w:hAnsi="Arial" w:cs="Arial"/>
          <w:i/>
        </w:rPr>
        <w:t>vitis</w:t>
      </w:r>
      <w:proofErr w:type="spellEnd"/>
      <w:r w:rsidRPr="0068175E">
        <w:rPr>
          <w:rFonts w:ascii="Arial" w:hAnsi="Arial" w:cs="Arial"/>
        </w:rPr>
        <w:t xml:space="preserve">) are the three main pathogens of </w:t>
      </w:r>
      <w:r w:rsidRPr="0068175E">
        <w:rPr>
          <w:rFonts w:ascii="Arial" w:hAnsi="Arial" w:cs="Arial"/>
          <w:i/>
        </w:rPr>
        <w:t>Agrobacterium</w:t>
      </w:r>
      <w:r w:rsidRPr="0068175E">
        <w:rPr>
          <w:rFonts w:ascii="Arial" w:hAnsi="Arial" w:cs="Arial"/>
        </w:rPr>
        <w:t xml:space="preserve"> species. </w:t>
      </w:r>
      <w:r w:rsidRPr="0068175E">
        <w:rPr>
          <w:rFonts w:ascii="Arial" w:hAnsi="Arial" w:cs="Arial"/>
          <w:i/>
        </w:rPr>
        <w:t xml:space="preserve">Agrobacterium </w:t>
      </w:r>
      <w:proofErr w:type="spellStart"/>
      <w:r w:rsidRPr="0068175E">
        <w:rPr>
          <w:rFonts w:ascii="Arial" w:hAnsi="Arial" w:cs="Arial"/>
          <w:i/>
        </w:rPr>
        <w:t>rubi</w:t>
      </w:r>
      <w:proofErr w:type="spellEnd"/>
      <w:r w:rsidRPr="0068175E">
        <w:rPr>
          <w:rFonts w:ascii="Arial" w:hAnsi="Arial" w:cs="Arial"/>
        </w:rPr>
        <w:t xml:space="preserve"> (</w:t>
      </w:r>
      <w:r w:rsidRPr="0068175E">
        <w:rPr>
          <w:rFonts w:ascii="Arial" w:hAnsi="Arial" w:cs="Arial"/>
          <w:i/>
        </w:rPr>
        <w:t xml:space="preserve">Rhizobium </w:t>
      </w:r>
      <w:proofErr w:type="spellStart"/>
      <w:r w:rsidRPr="0068175E">
        <w:rPr>
          <w:rFonts w:ascii="Arial" w:hAnsi="Arial" w:cs="Arial"/>
          <w:i/>
        </w:rPr>
        <w:t>rubi</w:t>
      </w:r>
      <w:proofErr w:type="spellEnd"/>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larrymoorei</w:t>
      </w:r>
      <w:proofErr w:type="spellEnd"/>
      <w:r w:rsidRPr="0068175E">
        <w:rPr>
          <w:rFonts w:ascii="Arial" w:hAnsi="Arial" w:cs="Arial"/>
        </w:rPr>
        <w:t xml:space="preserve"> (</w:t>
      </w:r>
      <w:r w:rsidRPr="0068175E">
        <w:rPr>
          <w:rFonts w:ascii="Arial" w:hAnsi="Arial" w:cs="Arial"/>
          <w:i/>
        </w:rPr>
        <w:t xml:space="preserve">Rhizobium </w:t>
      </w:r>
      <w:proofErr w:type="spellStart"/>
      <w:r w:rsidRPr="0068175E">
        <w:rPr>
          <w:rFonts w:ascii="Arial" w:hAnsi="Arial" w:cs="Arial"/>
          <w:i/>
        </w:rPr>
        <w:t>larrymoorei</w:t>
      </w:r>
      <w:proofErr w:type="spellEnd"/>
      <w:r w:rsidRPr="0068175E">
        <w:rPr>
          <w:rFonts w:ascii="Arial" w:hAnsi="Arial" w:cs="Arial"/>
        </w:rPr>
        <w:t xml:space="preserve">) are minor pathogen species that reside in the soil. The crown gall of grapes, mainly caused by </w:t>
      </w:r>
      <w:r w:rsidRPr="0068175E">
        <w:rPr>
          <w:rFonts w:ascii="Arial" w:hAnsi="Arial" w:cs="Arial"/>
          <w:i/>
        </w:rPr>
        <w:t xml:space="preserve">Rhizobium </w:t>
      </w:r>
      <w:proofErr w:type="spellStart"/>
      <w:r w:rsidRPr="0068175E">
        <w:rPr>
          <w:rFonts w:ascii="Arial" w:hAnsi="Arial" w:cs="Arial"/>
          <w:i/>
        </w:rPr>
        <w:t>vitis</w:t>
      </w:r>
      <w:proofErr w:type="spellEnd"/>
      <w:r w:rsidRPr="0068175E">
        <w:rPr>
          <w:rFonts w:ascii="Arial" w:hAnsi="Arial" w:cs="Arial"/>
        </w:rPr>
        <w:t xml:space="preserve"> (Ti) Agrobacterium tumefaciens biovar 3 (Smith and Townsend 1907) Conn 1942], is the most important bacterial disease of grapevines worldwide. However, </w:t>
      </w:r>
      <w:r w:rsidRPr="0068175E">
        <w:rPr>
          <w:rFonts w:ascii="Arial" w:hAnsi="Arial" w:cs="Arial"/>
          <w:i/>
        </w:rPr>
        <w:t>A. tumefaciens</w:t>
      </w:r>
      <w:r w:rsidRPr="0068175E">
        <w:rPr>
          <w:rFonts w:ascii="Arial" w:hAnsi="Arial" w:cs="Arial"/>
        </w:rPr>
        <w:t xml:space="preserve"> (the predominant causal agent of crown galls of other crops) has also been isolated from galls on grapes and is associated with the disease at a much lower frequency than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i/>
        </w:rPr>
        <w:t xml:space="preserve"> </w:t>
      </w:r>
      <w:r w:rsidRPr="0068175E">
        <w:rPr>
          <w:rFonts w:ascii="Arial" w:hAnsi="Arial" w:cs="Arial"/>
        </w:rPr>
        <w:t xml:space="preserve">(Vizitiu </w:t>
      </w:r>
      <w:r w:rsidRPr="0068175E">
        <w:rPr>
          <w:rFonts w:ascii="Arial" w:hAnsi="Arial" w:cs="Arial"/>
          <w:i/>
        </w:rPr>
        <w:t>et al.,</w:t>
      </w:r>
      <w:r w:rsidRPr="0068175E">
        <w:rPr>
          <w:rFonts w:ascii="Arial" w:hAnsi="Arial" w:cs="Arial"/>
        </w:rPr>
        <w:t>2012).</w:t>
      </w:r>
    </w:p>
    <w:p w14:paraId="7ED0EC3A" w14:textId="77777777" w:rsidR="00AB3C11" w:rsidRDefault="00AB3C11" w:rsidP="00AB3C11">
      <w:pPr>
        <w:ind w:firstLine="720"/>
        <w:jc w:val="both"/>
        <w:rPr>
          <w:rFonts w:ascii="Arial" w:hAnsi="Arial" w:cs="Arial"/>
        </w:rPr>
      </w:pPr>
      <w:r w:rsidRPr="0068175E">
        <w:rPr>
          <w:rFonts w:ascii="Arial" w:hAnsi="Arial" w:cs="Arial"/>
        </w:rPr>
        <w:t xml:space="preserve">Bosmans </w:t>
      </w:r>
      <w:r w:rsidRPr="0068175E">
        <w:rPr>
          <w:rFonts w:ascii="Arial" w:hAnsi="Arial" w:cs="Arial"/>
          <w:i/>
        </w:rPr>
        <w:t>et al.</w:t>
      </w:r>
      <w:r w:rsidRPr="0068175E">
        <w:rPr>
          <w:rFonts w:ascii="Arial" w:hAnsi="Arial" w:cs="Arial"/>
        </w:rPr>
        <w:t xml:space="preserve"> (2017) studied three large clusters in the genus </w:t>
      </w:r>
      <w:r w:rsidRPr="0068175E">
        <w:rPr>
          <w:rFonts w:ascii="Arial" w:hAnsi="Arial" w:cs="Arial"/>
          <w:i/>
        </w:rPr>
        <w:t>Agrobacterium</w:t>
      </w:r>
      <w:r w:rsidRPr="0068175E">
        <w:rPr>
          <w:rFonts w:ascii="Arial" w:hAnsi="Arial" w:cs="Arial"/>
        </w:rPr>
        <w:t xml:space="preserve"> (Table 1) corresponding to biovars 1, 2, and 3. Biovars are determined by chromosomal genes and not plasmids, and therefore, better reflect phylogenetic relationships. As a result, tumorigenic, rhizogenic, and non-pathogenic strains can be found within the same biovar. More specifically, biovar 1 contained strains of </w:t>
      </w:r>
      <w:r w:rsidRPr="0068175E">
        <w:rPr>
          <w:rFonts w:ascii="Arial" w:hAnsi="Arial" w:cs="Arial"/>
          <w:i/>
        </w:rPr>
        <w:t>A. tumefaciens</w:t>
      </w:r>
      <w:r w:rsidRPr="0068175E">
        <w:rPr>
          <w:rFonts w:ascii="Arial" w:hAnsi="Arial" w:cs="Arial"/>
        </w:rPr>
        <w:t xml:space="preserve">,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including the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Biovar 2 also contained strains of all three species, including the type strain of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Biovar 3 contained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rPr>
        <w:t xml:space="preserve"> strains.</w:t>
      </w:r>
    </w:p>
    <w:p w14:paraId="30037152" w14:textId="77777777" w:rsidR="00AB3C11" w:rsidRDefault="00AB3C11" w:rsidP="00AB3C11">
      <w:pPr>
        <w:jc w:val="both"/>
        <w:rPr>
          <w:rFonts w:ascii="Arial" w:hAnsi="Arial" w:cs="Arial"/>
        </w:rPr>
      </w:pPr>
    </w:p>
    <w:p w14:paraId="0F1F2132" w14:textId="77777777" w:rsidR="00AB3C11" w:rsidRPr="00AB3C11" w:rsidRDefault="00AB3C11" w:rsidP="00AB3C11">
      <w:pPr>
        <w:jc w:val="both"/>
        <w:rPr>
          <w:rFonts w:ascii="Arial" w:hAnsi="Arial" w:cs="Arial"/>
          <w:b/>
        </w:rPr>
      </w:pPr>
      <w:r w:rsidRPr="00AB3C11">
        <w:rPr>
          <w:rFonts w:ascii="Arial" w:hAnsi="Arial" w:cs="Arial"/>
          <w:b/>
        </w:rPr>
        <w:t>Table 1</w:t>
      </w:r>
      <w:proofErr w:type="gramStart"/>
      <w:r w:rsidRPr="00AB3C11">
        <w:rPr>
          <w:rFonts w:ascii="Arial" w:hAnsi="Arial" w:cs="Arial"/>
          <w:b/>
        </w:rPr>
        <w:t>: :</w:t>
      </w:r>
      <w:proofErr w:type="gramEnd"/>
      <w:r w:rsidRPr="00AB3C11">
        <w:rPr>
          <w:rFonts w:ascii="Arial" w:hAnsi="Arial" w:cs="Arial"/>
          <w:b/>
        </w:rPr>
        <w:t xml:space="preserve"> Classification of Agrobacterium strains [modified from Ophel and </w:t>
      </w:r>
      <w:proofErr w:type="spellStart"/>
      <w:proofErr w:type="gramStart"/>
      <w:r w:rsidRPr="00AB3C11">
        <w:rPr>
          <w:rFonts w:ascii="Arial" w:hAnsi="Arial" w:cs="Arial"/>
          <w:b/>
        </w:rPr>
        <w:t>Yerr</w:t>
      </w:r>
      <w:proofErr w:type="spellEnd"/>
      <w:r w:rsidRPr="00AB3C11">
        <w:rPr>
          <w:rFonts w:ascii="Arial" w:hAnsi="Arial" w:cs="Arial"/>
          <w:b/>
        </w:rPr>
        <w:t>(</w:t>
      </w:r>
      <w:proofErr w:type="gramEnd"/>
      <w:r w:rsidRPr="00AB3C11">
        <w:rPr>
          <w:rFonts w:ascii="Arial" w:hAnsi="Arial" w:cs="Arial"/>
          <w:b/>
        </w:rPr>
        <w:t>1990</w:t>
      </w:r>
      <w:proofErr w:type="gramStart"/>
      <w:r w:rsidRPr="00AB3C11">
        <w:rPr>
          <w:rFonts w:ascii="Arial" w:hAnsi="Arial" w:cs="Arial"/>
          <w:b/>
        </w:rPr>
        <w:t>);  Lindstrom</w:t>
      </w:r>
      <w:proofErr w:type="gramEnd"/>
      <w:r w:rsidRPr="00AB3C11">
        <w:rPr>
          <w:rFonts w:ascii="Arial" w:hAnsi="Arial" w:cs="Arial"/>
          <w:b/>
        </w:rPr>
        <w:t xml:space="preserve"> </w:t>
      </w:r>
      <w:proofErr w:type="gramStart"/>
      <w:r w:rsidRPr="00AB3C11">
        <w:rPr>
          <w:rFonts w:ascii="Arial" w:hAnsi="Arial" w:cs="Arial"/>
          <w:b/>
          <w:i/>
        </w:rPr>
        <w:t>et al.</w:t>
      </w:r>
      <w:r w:rsidRPr="00AB3C11">
        <w:rPr>
          <w:rFonts w:ascii="Arial" w:hAnsi="Arial" w:cs="Arial"/>
          <w:b/>
        </w:rPr>
        <w:t>(</w:t>
      </w:r>
      <w:proofErr w:type="gramEnd"/>
      <w:r w:rsidRPr="00AB3C11">
        <w:rPr>
          <w:rFonts w:ascii="Arial" w:hAnsi="Arial" w:cs="Arial"/>
          <w:b/>
        </w:rPr>
        <w:t>2007</w:t>
      </w:r>
      <w:proofErr w:type="gramStart"/>
      <w:r w:rsidRPr="00AB3C11">
        <w:rPr>
          <w:rFonts w:ascii="Arial" w:hAnsi="Arial" w:cs="Arial"/>
          <w:b/>
        </w:rPr>
        <w:t>);Portier</w:t>
      </w:r>
      <w:proofErr w:type="gramEnd"/>
      <w:r w:rsidRPr="00AB3C11">
        <w:rPr>
          <w:rFonts w:ascii="Arial" w:hAnsi="Arial" w:cs="Arial"/>
          <w:b/>
        </w:rPr>
        <w:t xml:space="preserve"> </w:t>
      </w:r>
      <w:proofErr w:type="gramStart"/>
      <w:r w:rsidRPr="00AB3C11">
        <w:rPr>
          <w:rFonts w:ascii="Arial" w:hAnsi="Arial" w:cs="Arial"/>
          <w:b/>
          <w:i/>
        </w:rPr>
        <w:t>et al.</w:t>
      </w:r>
      <w:r w:rsidRPr="00AB3C11">
        <w:rPr>
          <w:rFonts w:ascii="Arial" w:hAnsi="Arial" w:cs="Arial"/>
          <w:b/>
        </w:rPr>
        <w:t>(</w:t>
      </w:r>
      <w:proofErr w:type="gramEnd"/>
      <w:r w:rsidRPr="00AB3C11">
        <w:rPr>
          <w:rFonts w:ascii="Arial" w:hAnsi="Arial" w:cs="Arial"/>
          <w:b/>
        </w:rPr>
        <w:t>2006</w:t>
      </w:r>
      <w:proofErr w:type="gramStart"/>
      <w:r w:rsidRPr="00AB3C11">
        <w:rPr>
          <w:rFonts w:ascii="Arial" w:hAnsi="Arial" w:cs="Arial"/>
          <w:b/>
        </w:rPr>
        <w:t>);Slater</w:t>
      </w:r>
      <w:proofErr w:type="gramEnd"/>
      <w:r w:rsidRPr="00AB3C11">
        <w:rPr>
          <w:rFonts w:ascii="Arial" w:hAnsi="Arial" w:cs="Arial"/>
          <w:b/>
        </w:rPr>
        <w:t xml:space="preserve"> </w:t>
      </w:r>
      <w:proofErr w:type="gramStart"/>
      <w:r w:rsidRPr="00AB3C11">
        <w:rPr>
          <w:rFonts w:ascii="Arial" w:hAnsi="Arial" w:cs="Arial"/>
          <w:b/>
          <w:i/>
        </w:rPr>
        <w:t>et al</w:t>
      </w:r>
      <w:r w:rsidRPr="00AB3C11">
        <w:rPr>
          <w:rFonts w:ascii="Arial" w:hAnsi="Arial" w:cs="Arial"/>
          <w:b/>
        </w:rPr>
        <w:t>.(</w:t>
      </w:r>
      <w:proofErr w:type="gramEnd"/>
      <w:r w:rsidRPr="00AB3C11">
        <w:rPr>
          <w:rFonts w:ascii="Arial" w:hAnsi="Arial" w:cs="Arial"/>
          <w:b/>
        </w:rPr>
        <w:t>2009</w:t>
      </w:r>
      <w:proofErr w:type="gramStart"/>
      <w:r w:rsidRPr="00AB3C11">
        <w:rPr>
          <w:rFonts w:ascii="Arial" w:hAnsi="Arial" w:cs="Arial"/>
          <w:b/>
        </w:rPr>
        <w:t>) ;Lindstrom</w:t>
      </w:r>
      <w:proofErr w:type="gramEnd"/>
      <w:r w:rsidRPr="00AB3C11">
        <w:rPr>
          <w:rFonts w:ascii="Arial" w:hAnsi="Arial" w:cs="Arial"/>
          <w:b/>
        </w:rPr>
        <w:t xml:space="preserve"> and </w:t>
      </w:r>
      <w:proofErr w:type="gramStart"/>
      <w:r w:rsidRPr="00AB3C11">
        <w:rPr>
          <w:rFonts w:ascii="Arial" w:hAnsi="Arial" w:cs="Arial"/>
          <w:b/>
        </w:rPr>
        <w:t>Young(</w:t>
      </w:r>
      <w:proofErr w:type="gramEnd"/>
      <w:r w:rsidRPr="00AB3C11">
        <w:rPr>
          <w:rFonts w:ascii="Arial" w:hAnsi="Arial" w:cs="Arial"/>
          <w:b/>
        </w:rPr>
        <w:t xml:space="preserve">2011) and Bosmans </w:t>
      </w:r>
      <w:proofErr w:type="gramStart"/>
      <w:r w:rsidRPr="00AB3C11">
        <w:rPr>
          <w:rFonts w:ascii="Arial" w:hAnsi="Arial" w:cs="Arial"/>
          <w:b/>
          <w:i/>
        </w:rPr>
        <w:t>et al.</w:t>
      </w:r>
      <w:r w:rsidRPr="00AB3C11">
        <w:rPr>
          <w:rFonts w:ascii="Arial" w:hAnsi="Arial" w:cs="Arial"/>
          <w:b/>
        </w:rPr>
        <w:t>(</w:t>
      </w:r>
      <w:proofErr w:type="gramEnd"/>
      <w:r w:rsidRPr="00AB3C11">
        <w:rPr>
          <w:rFonts w:ascii="Arial" w:hAnsi="Arial" w:cs="Arial"/>
          <w:b/>
        </w:rPr>
        <w:t>2017)]</w:t>
      </w:r>
    </w:p>
    <w:p w14:paraId="38493CCD" w14:textId="77777777" w:rsidR="00AB3C11" w:rsidRDefault="00AB3C11" w:rsidP="00AB3C11">
      <w:pPr>
        <w:jc w:val="both"/>
        <w:rPr>
          <w:rFonts w:ascii="Arial" w:hAnsi="Arial" w:cs="Arial"/>
        </w:rPr>
      </w:pPr>
    </w:p>
    <w:p w14:paraId="6CAE62CE" w14:textId="77777777" w:rsidR="00AB3C11" w:rsidRDefault="00AB3C11" w:rsidP="00AB3C11">
      <w:pPr>
        <w:jc w:val="both"/>
        <w:rPr>
          <w:rFonts w:ascii="Arial" w:hAnsi="Arial" w:cs="Arial"/>
        </w:rPr>
      </w:pPr>
    </w:p>
    <w:tbl>
      <w:tblPr>
        <w:tblpPr w:leftFromText="180" w:rightFromText="180" w:vertAnchor="text" w:tblpY="42"/>
        <w:tblW w:w="0" w:type="auto"/>
        <w:tblLook w:val="04A0" w:firstRow="1" w:lastRow="0" w:firstColumn="1" w:lastColumn="0" w:noHBand="0" w:noVBand="1"/>
      </w:tblPr>
      <w:tblGrid>
        <w:gridCol w:w="2492"/>
        <w:gridCol w:w="4456"/>
        <w:gridCol w:w="2538"/>
      </w:tblGrid>
      <w:tr w:rsidR="00AB3C11" w:rsidRPr="0068175E" w14:paraId="5EE3ABCD" w14:textId="77777777" w:rsidTr="00B80E1D">
        <w:tc>
          <w:tcPr>
            <w:tcW w:w="2492" w:type="dxa"/>
            <w:tcBorders>
              <w:top w:val="single" w:sz="4" w:space="0" w:color="auto"/>
              <w:bottom w:val="single" w:sz="4" w:space="0" w:color="auto"/>
            </w:tcBorders>
            <w:shd w:val="clear" w:color="auto" w:fill="auto"/>
          </w:tcPr>
          <w:p w14:paraId="79116CF9" w14:textId="77777777" w:rsidR="00AB3C11" w:rsidRPr="0068175E" w:rsidRDefault="00AB3C11" w:rsidP="00B80E1D">
            <w:pPr>
              <w:jc w:val="both"/>
              <w:rPr>
                <w:rFonts w:ascii="Arial" w:hAnsi="Arial" w:cs="Arial"/>
                <w:b/>
                <w:vertAlign w:val="superscript"/>
              </w:rPr>
            </w:pPr>
            <w:r w:rsidRPr="0068175E">
              <w:rPr>
                <w:rFonts w:ascii="Arial" w:hAnsi="Arial" w:cs="Arial"/>
                <w:b/>
              </w:rPr>
              <w:t>Old classification</w:t>
            </w:r>
          </w:p>
        </w:tc>
        <w:tc>
          <w:tcPr>
            <w:tcW w:w="4456" w:type="dxa"/>
            <w:tcBorders>
              <w:top w:val="single" w:sz="4" w:space="0" w:color="auto"/>
              <w:bottom w:val="single" w:sz="4" w:space="0" w:color="auto"/>
            </w:tcBorders>
            <w:shd w:val="clear" w:color="auto" w:fill="auto"/>
          </w:tcPr>
          <w:p w14:paraId="2C8E7B47" w14:textId="77777777" w:rsidR="00AB3C11" w:rsidRPr="0068175E" w:rsidRDefault="00AB3C11" w:rsidP="00B80E1D">
            <w:pPr>
              <w:jc w:val="both"/>
              <w:rPr>
                <w:rFonts w:ascii="Arial" w:hAnsi="Arial" w:cs="Arial"/>
                <w:b/>
                <w:vertAlign w:val="superscript"/>
              </w:rPr>
            </w:pPr>
            <w:r w:rsidRPr="0068175E">
              <w:rPr>
                <w:rFonts w:ascii="Arial" w:hAnsi="Arial" w:cs="Arial"/>
                <w:b/>
              </w:rPr>
              <w:t>Biovar classification</w:t>
            </w:r>
          </w:p>
        </w:tc>
        <w:tc>
          <w:tcPr>
            <w:tcW w:w="2538" w:type="dxa"/>
            <w:tcBorders>
              <w:top w:val="single" w:sz="4" w:space="0" w:color="auto"/>
              <w:bottom w:val="single" w:sz="4" w:space="0" w:color="auto"/>
            </w:tcBorders>
            <w:shd w:val="clear" w:color="auto" w:fill="auto"/>
          </w:tcPr>
          <w:p w14:paraId="711C1F24" w14:textId="77777777" w:rsidR="00AB3C11" w:rsidRPr="0068175E" w:rsidRDefault="00AB3C11" w:rsidP="00B80E1D">
            <w:pPr>
              <w:jc w:val="both"/>
              <w:rPr>
                <w:rFonts w:ascii="Arial" w:hAnsi="Arial" w:cs="Arial"/>
                <w:b/>
                <w:vertAlign w:val="superscript"/>
              </w:rPr>
            </w:pPr>
            <w:r w:rsidRPr="0068175E">
              <w:rPr>
                <w:rFonts w:ascii="Arial" w:hAnsi="Arial" w:cs="Arial"/>
                <w:b/>
              </w:rPr>
              <w:t>New classification</w:t>
            </w:r>
          </w:p>
        </w:tc>
      </w:tr>
      <w:tr w:rsidR="00AB3C11" w:rsidRPr="0068175E" w14:paraId="66AB9700" w14:textId="77777777" w:rsidTr="00B80E1D">
        <w:tc>
          <w:tcPr>
            <w:tcW w:w="2492" w:type="dxa"/>
            <w:tcBorders>
              <w:top w:val="single" w:sz="4" w:space="0" w:color="auto"/>
            </w:tcBorders>
            <w:shd w:val="clear" w:color="auto" w:fill="auto"/>
          </w:tcPr>
          <w:p w14:paraId="5F42BDE6"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r w:rsidRPr="0068175E">
              <w:rPr>
                <w:rFonts w:ascii="Arial" w:hAnsi="Arial" w:cs="Arial"/>
                <w:i/>
              </w:rPr>
              <w:t>tumefaciens</w:t>
            </w:r>
          </w:p>
          <w:p w14:paraId="1E7C0603"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radiobacter</w:t>
            </w:r>
            <w:proofErr w:type="spellEnd"/>
          </w:p>
        </w:tc>
        <w:tc>
          <w:tcPr>
            <w:tcW w:w="4456" w:type="dxa"/>
            <w:tcBorders>
              <w:top w:val="single" w:sz="4" w:space="0" w:color="auto"/>
            </w:tcBorders>
            <w:shd w:val="clear" w:color="auto" w:fill="auto"/>
          </w:tcPr>
          <w:p w14:paraId="16FF5252" w14:textId="77777777" w:rsidR="00AB3C11" w:rsidRPr="0068175E" w:rsidRDefault="00AB3C11" w:rsidP="00B80E1D">
            <w:pPr>
              <w:jc w:val="both"/>
              <w:rPr>
                <w:rFonts w:ascii="Arial" w:hAnsi="Arial" w:cs="Arial"/>
              </w:rPr>
            </w:pPr>
            <w:r w:rsidRPr="0068175E">
              <w:rPr>
                <w:rFonts w:ascii="Arial" w:hAnsi="Arial" w:cs="Arial"/>
              </w:rPr>
              <w:t>Biovar 1: tumorigenic (</w:t>
            </w:r>
            <w:r w:rsidRPr="0068175E">
              <w:rPr>
                <w:rFonts w:ascii="Arial" w:hAnsi="Arial" w:cs="Arial"/>
                <w:i/>
              </w:rPr>
              <w:t>A. tumefaciens</w:t>
            </w:r>
            <w:r w:rsidRPr="0068175E">
              <w:rPr>
                <w:rFonts w:ascii="Arial" w:hAnsi="Arial" w:cs="Arial"/>
              </w:rPr>
              <w:t xml:space="preserve"> C58), rhizogenic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and avirulent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strains, includes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i/>
              </w:rPr>
              <w:t xml:space="preserve"> </w:t>
            </w:r>
            <w:r w:rsidRPr="0068175E">
              <w:rPr>
                <w:rFonts w:ascii="Arial" w:hAnsi="Arial" w:cs="Arial"/>
              </w:rPr>
              <w:t>(Genomovar G4)</w:t>
            </w:r>
          </w:p>
        </w:tc>
        <w:tc>
          <w:tcPr>
            <w:tcW w:w="2538" w:type="dxa"/>
            <w:tcBorders>
              <w:top w:val="single" w:sz="4" w:space="0" w:color="auto"/>
            </w:tcBorders>
            <w:shd w:val="clear" w:color="auto" w:fill="auto"/>
          </w:tcPr>
          <w:p w14:paraId="5C05D43A" w14:textId="77777777" w:rsidR="00AB3C11" w:rsidRPr="0068175E" w:rsidRDefault="00AB3C11" w:rsidP="00B80E1D">
            <w:pPr>
              <w:jc w:val="both"/>
              <w:rPr>
                <w:rFonts w:ascii="Arial" w:hAnsi="Arial" w:cs="Arial"/>
              </w:rPr>
            </w:pPr>
            <w:r w:rsidRPr="0068175E">
              <w:rPr>
                <w:rFonts w:ascii="Arial" w:hAnsi="Arial" w:cs="Arial"/>
                <w:i/>
              </w:rPr>
              <w:t>Agrobacterium tumefaciens</w:t>
            </w:r>
            <w:r w:rsidRPr="0068175E">
              <w:rPr>
                <w:rFonts w:ascii="Arial" w:hAnsi="Arial" w:cs="Arial"/>
              </w:rPr>
              <w:t xml:space="preserve"> species complex </w:t>
            </w:r>
          </w:p>
        </w:tc>
      </w:tr>
      <w:tr w:rsidR="00AB3C11" w:rsidRPr="0068175E" w14:paraId="3DA498AF" w14:textId="77777777" w:rsidTr="00B80E1D">
        <w:tc>
          <w:tcPr>
            <w:tcW w:w="2492" w:type="dxa"/>
            <w:shd w:val="clear" w:color="auto" w:fill="auto"/>
          </w:tcPr>
          <w:p w14:paraId="5FCCC459" w14:textId="77777777" w:rsidR="00AB3C11" w:rsidRPr="0068175E" w:rsidRDefault="00AB3C11" w:rsidP="00B80E1D">
            <w:pPr>
              <w:jc w:val="both"/>
              <w:rPr>
                <w:rFonts w:ascii="Arial" w:hAnsi="Arial" w:cs="Arial"/>
              </w:rPr>
            </w:pPr>
          </w:p>
          <w:p w14:paraId="4D957302"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lastRenderedPageBreak/>
              <w:t>rhizogenes</w:t>
            </w:r>
            <w:proofErr w:type="spellEnd"/>
          </w:p>
        </w:tc>
        <w:tc>
          <w:tcPr>
            <w:tcW w:w="4456" w:type="dxa"/>
            <w:shd w:val="clear" w:color="auto" w:fill="auto"/>
          </w:tcPr>
          <w:p w14:paraId="7969E40C" w14:textId="77777777" w:rsidR="00AB3C11" w:rsidRPr="0068175E" w:rsidRDefault="00AB3C11" w:rsidP="00B80E1D">
            <w:pPr>
              <w:jc w:val="both"/>
              <w:rPr>
                <w:rFonts w:ascii="Arial" w:hAnsi="Arial" w:cs="Arial"/>
              </w:rPr>
            </w:pPr>
            <w:r w:rsidRPr="0068175E">
              <w:rPr>
                <w:rFonts w:ascii="Arial" w:hAnsi="Arial" w:cs="Arial"/>
              </w:rPr>
              <w:lastRenderedPageBreak/>
              <w:t>Biovar 2: tumorigenic (</w:t>
            </w:r>
            <w:r w:rsidRPr="0068175E">
              <w:rPr>
                <w:rFonts w:ascii="Arial" w:hAnsi="Arial" w:cs="Arial"/>
                <w:i/>
              </w:rPr>
              <w:t>A. tumefaciens</w:t>
            </w:r>
            <w:r w:rsidRPr="0068175E">
              <w:rPr>
                <w:rFonts w:ascii="Arial" w:hAnsi="Arial" w:cs="Arial"/>
              </w:rPr>
              <w:t>), rhizogenic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and avirulent (</w:t>
            </w:r>
            <w:r w:rsidRPr="0068175E">
              <w:rPr>
                <w:rFonts w:ascii="Arial" w:hAnsi="Arial" w:cs="Arial"/>
                <w:i/>
              </w:rPr>
              <w:t xml:space="preserve">A. </w:t>
            </w:r>
            <w:proofErr w:type="spellStart"/>
            <w:r w:rsidRPr="0068175E">
              <w:rPr>
                <w:rFonts w:ascii="Arial" w:hAnsi="Arial" w:cs="Arial"/>
                <w:i/>
              </w:rPr>
              <w:lastRenderedPageBreak/>
              <w:t>radiobacter</w:t>
            </w:r>
            <w:proofErr w:type="spellEnd"/>
            <w:r w:rsidRPr="0068175E">
              <w:rPr>
                <w:rFonts w:ascii="Arial" w:hAnsi="Arial" w:cs="Arial"/>
              </w:rPr>
              <w:t xml:space="preserve"> K84) strains, include type strain of </w:t>
            </w:r>
            <w:r w:rsidRPr="0068175E">
              <w:rPr>
                <w:rFonts w:ascii="Arial" w:hAnsi="Arial" w:cs="Arial"/>
                <w:i/>
              </w:rPr>
              <w:t xml:space="preserve">A. </w:t>
            </w:r>
            <w:proofErr w:type="spellStart"/>
            <w:r w:rsidRPr="0068175E">
              <w:rPr>
                <w:rFonts w:ascii="Arial" w:hAnsi="Arial" w:cs="Arial"/>
                <w:i/>
              </w:rPr>
              <w:t>rhizogenes</w:t>
            </w:r>
            <w:proofErr w:type="spellEnd"/>
          </w:p>
        </w:tc>
        <w:tc>
          <w:tcPr>
            <w:tcW w:w="2538" w:type="dxa"/>
            <w:shd w:val="clear" w:color="auto" w:fill="auto"/>
          </w:tcPr>
          <w:p w14:paraId="6E5E95C5" w14:textId="77777777" w:rsidR="00AB3C11" w:rsidRPr="0068175E" w:rsidRDefault="00AB3C11" w:rsidP="00B80E1D">
            <w:pPr>
              <w:jc w:val="both"/>
              <w:rPr>
                <w:rFonts w:ascii="Arial" w:hAnsi="Arial" w:cs="Arial"/>
              </w:rPr>
            </w:pPr>
            <w:r w:rsidRPr="0068175E">
              <w:rPr>
                <w:rFonts w:ascii="Arial" w:hAnsi="Arial" w:cs="Arial"/>
                <w:i/>
              </w:rPr>
              <w:lastRenderedPageBreak/>
              <w:t>Rhizobium</w:t>
            </w:r>
            <w:r w:rsidRPr="0068175E">
              <w:rPr>
                <w:rFonts w:ascii="Arial" w:hAnsi="Arial" w:cs="Arial"/>
              </w:rPr>
              <w:t xml:space="preserve"> </w:t>
            </w:r>
            <w:proofErr w:type="spellStart"/>
            <w:r w:rsidRPr="0068175E">
              <w:rPr>
                <w:rFonts w:ascii="Arial" w:hAnsi="Arial" w:cs="Arial"/>
                <w:i/>
              </w:rPr>
              <w:t>rhizogenes</w:t>
            </w:r>
            <w:proofErr w:type="spellEnd"/>
            <w:r w:rsidRPr="0068175E">
              <w:rPr>
                <w:rFonts w:ascii="Arial" w:hAnsi="Arial" w:cs="Arial"/>
              </w:rPr>
              <w:t xml:space="preserve"> </w:t>
            </w:r>
          </w:p>
        </w:tc>
      </w:tr>
      <w:tr w:rsidR="00AB3C11" w:rsidRPr="0068175E" w14:paraId="048227C3" w14:textId="77777777" w:rsidTr="00B80E1D">
        <w:tc>
          <w:tcPr>
            <w:tcW w:w="2492" w:type="dxa"/>
            <w:shd w:val="clear" w:color="auto" w:fill="auto"/>
          </w:tcPr>
          <w:p w14:paraId="6E823DA0"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rubi</w:t>
            </w:r>
            <w:proofErr w:type="spellEnd"/>
          </w:p>
        </w:tc>
        <w:tc>
          <w:tcPr>
            <w:tcW w:w="4456" w:type="dxa"/>
            <w:vMerge w:val="restart"/>
            <w:shd w:val="clear" w:color="auto" w:fill="auto"/>
          </w:tcPr>
          <w:p w14:paraId="15830AFB" w14:textId="77777777" w:rsidR="00AB3C11" w:rsidRPr="0068175E" w:rsidRDefault="00AB3C11" w:rsidP="00B80E1D">
            <w:pPr>
              <w:jc w:val="both"/>
              <w:rPr>
                <w:rFonts w:ascii="Arial" w:hAnsi="Arial" w:cs="Arial"/>
              </w:rPr>
            </w:pPr>
          </w:p>
          <w:p w14:paraId="5F48E95E" w14:textId="77777777" w:rsidR="00AB3C11" w:rsidRPr="0068175E" w:rsidRDefault="00AB3C11" w:rsidP="00B80E1D">
            <w:pPr>
              <w:jc w:val="both"/>
              <w:rPr>
                <w:rFonts w:ascii="Arial" w:hAnsi="Arial" w:cs="Arial"/>
              </w:rPr>
            </w:pPr>
            <w:r w:rsidRPr="0068175E">
              <w:rPr>
                <w:rFonts w:ascii="Arial" w:hAnsi="Arial" w:cs="Arial"/>
              </w:rPr>
              <w:t>Biovar 3: tumorigenic on Vitis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i/>
              </w:rPr>
              <w:t xml:space="preserve"> </w:t>
            </w:r>
            <w:r w:rsidRPr="0068175E">
              <w:rPr>
                <w:rFonts w:ascii="Arial" w:hAnsi="Arial" w:cs="Arial"/>
              </w:rPr>
              <w:t>S4) and these are Genomovars</w:t>
            </w:r>
          </w:p>
          <w:p w14:paraId="0B2D9F1B" w14:textId="77777777" w:rsidR="00AB3C11" w:rsidRPr="0068175E" w:rsidRDefault="00AB3C11" w:rsidP="00B80E1D">
            <w:pPr>
              <w:jc w:val="both"/>
              <w:rPr>
                <w:rFonts w:ascii="Arial" w:hAnsi="Arial" w:cs="Arial"/>
              </w:rPr>
            </w:pPr>
          </w:p>
        </w:tc>
        <w:tc>
          <w:tcPr>
            <w:tcW w:w="2538" w:type="dxa"/>
            <w:shd w:val="clear" w:color="auto" w:fill="auto"/>
          </w:tcPr>
          <w:p w14:paraId="703D8E1F"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rubi</w:t>
            </w:r>
            <w:proofErr w:type="spellEnd"/>
            <w:r w:rsidRPr="0068175E">
              <w:rPr>
                <w:rFonts w:ascii="Arial" w:hAnsi="Arial" w:cs="Arial"/>
              </w:rPr>
              <w:t xml:space="preserve"> </w:t>
            </w:r>
          </w:p>
        </w:tc>
      </w:tr>
      <w:tr w:rsidR="00AB3C11" w:rsidRPr="0068175E" w14:paraId="37B679E1" w14:textId="77777777" w:rsidTr="00B80E1D">
        <w:tc>
          <w:tcPr>
            <w:tcW w:w="2492" w:type="dxa"/>
            <w:shd w:val="clear" w:color="auto" w:fill="auto"/>
          </w:tcPr>
          <w:p w14:paraId="103C17EB"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vitis</w:t>
            </w:r>
            <w:proofErr w:type="spellEnd"/>
          </w:p>
        </w:tc>
        <w:tc>
          <w:tcPr>
            <w:tcW w:w="4456" w:type="dxa"/>
            <w:vMerge/>
            <w:shd w:val="clear" w:color="auto" w:fill="auto"/>
          </w:tcPr>
          <w:p w14:paraId="6C6E4F10" w14:textId="77777777" w:rsidR="00AB3C11" w:rsidRPr="0068175E" w:rsidRDefault="00AB3C11" w:rsidP="00B80E1D">
            <w:pPr>
              <w:jc w:val="both"/>
              <w:rPr>
                <w:rFonts w:ascii="Arial" w:hAnsi="Arial" w:cs="Arial"/>
              </w:rPr>
            </w:pPr>
          </w:p>
        </w:tc>
        <w:tc>
          <w:tcPr>
            <w:tcW w:w="2538" w:type="dxa"/>
            <w:shd w:val="clear" w:color="auto" w:fill="auto"/>
          </w:tcPr>
          <w:p w14:paraId="5EDBF798"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vitis</w:t>
            </w:r>
            <w:proofErr w:type="spellEnd"/>
            <w:r w:rsidRPr="0068175E">
              <w:rPr>
                <w:rFonts w:ascii="Arial" w:hAnsi="Arial" w:cs="Arial"/>
              </w:rPr>
              <w:t xml:space="preserve"> </w:t>
            </w:r>
          </w:p>
        </w:tc>
      </w:tr>
      <w:tr w:rsidR="00AB3C11" w:rsidRPr="0068175E" w14:paraId="3AB134AD" w14:textId="77777777" w:rsidTr="00B80E1D">
        <w:tc>
          <w:tcPr>
            <w:tcW w:w="2492" w:type="dxa"/>
            <w:tcBorders>
              <w:bottom w:val="single" w:sz="4" w:space="0" w:color="auto"/>
            </w:tcBorders>
            <w:shd w:val="clear" w:color="auto" w:fill="auto"/>
          </w:tcPr>
          <w:p w14:paraId="6E6E89A6" w14:textId="77777777" w:rsidR="00AB3C11" w:rsidRPr="0068175E" w:rsidRDefault="00AB3C11" w:rsidP="00B80E1D">
            <w:pPr>
              <w:jc w:val="both"/>
              <w:rPr>
                <w:rFonts w:ascii="Arial" w:hAnsi="Arial" w:cs="Arial"/>
              </w:rPr>
            </w:pPr>
            <w:r w:rsidRPr="0068175E">
              <w:rPr>
                <w:rFonts w:ascii="Arial" w:hAnsi="Arial" w:cs="Arial"/>
                <w:i/>
              </w:rPr>
              <w:t>Agrobacterium</w:t>
            </w:r>
            <w:r w:rsidRPr="0068175E">
              <w:rPr>
                <w:rFonts w:ascii="Arial" w:hAnsi="Arial" w:cs="Arial"/>
              </w:rPr>
              <w:t xml:space="preserve"> </w:t>
            </w:r>
            <w:proofErr w:type="spellStart"/>
            <w:r w:rsidRPr="0068175E">
              <w:rPr>
                <w:rFonts w:ascii="Arial" w:hAnsi="Arial" w:cs="Arial"/>
                <w:i/>
              </w:rPr>
              <w:t>larrymoorei</w:t>
            </w:r>
            <w:proofErr w:type="spellEnd"/>
          </w:p>
        </w:tc>
        <w:tc>
          <w:tcPr>
            <w:tcW w:w="4456" w:type="dxa"/>
            <w:vMerge/>
            <w:tcBorders>
              <w:bottom w:val="single" w:sz="4" w:space="0" w:color="auto"/>
            </w:tcBorders>
            <w:shd w:val="clear" w:color="auto" w:fill="auto"/>
          </w:tcPr>
          <w:p w14:paraId="21A38823" w14:textId="77777777" w:rsidR="00AB3C11" w:rsidRPr="0068175E" w:rsidRDefault="00AB3C11" w:rsidP="00B80E1D">
            <w:pPr>
              <w:jc w:val="both"/>
              <w:rPr>
                <w:rFonts w:ascii="Arial" w:hAnsi="Arial" w:cs="Arial"/>
              </w:rPr>
            </w:pPr>
          </w:p>
        </w:tc>
        <w:tc>
          <w:tcPr>
            <w:tcW w:w="2538" w:type="dxa"/>
            <w:tcBorders>
              <w:bottom w:val="single" w:sz="4" w:space="0" w:color="auto"/>
            </w:tcBorders>
            <w:shd w:val="clear" w:color="auto" w:fill="auto"/>
          </w:tcPr>
          <w:p w14:paraId="19AA70AC" w14:textId="77777777" w:rsidR="00AB3C11" w:rsidRPr="0068175E" w:rsidRDefault="00AB3C11" w:rsidP="00B80E1D">
            <w:pPr>
              <w:jc w:val="both"/>
              <w:rPr>
                <w:rFonts w:ascii="Arial" w:hAnsi="Arial" w:cs="Arial"/>
              </w:rPr>
            </w:pPr>
            <w:r w:rsidRPr="0068175E">
              <w:rPr>
                <w:rFonts w:ascii="Arial" w:hAnsi="Arial" w:cs="Arial"/>
                <w:i/>
              </w:rPr>
              <w:t xml:space="preserve">Agrobacterium </w:t>
            </w:r>
            <w:proofErr w:type="spellStart"/>
            <w:r w:rsidRPr="0068175E">
              <w:rPr>
                <w:rFonts w:ascii="Arial" w:hAnsi="Arial" w:cs="Arial"/>
                <w:i/>
              </w:rPr>
              <w:t>larrymoorei</w:t>
            </w:r>
            <w:proofErr w:type="spellEnd"/>
            <w:r w:rsidRPr="0068175E">
              <w:rPr>
                <w:rFonts w:ascii="Arial" w:hAnsi="Arial" w:cs="Arial"/>
                <w:i/>
              </w:rPr>
              <w:t xml:space="preserve"> </w:t>
            </w:r>
          </w:p>
        </w:tc>
      </w:tr>
    </w:tbl>
    <w:p w14:paraId="3B3EA18C" w14:textId="77777777" w:rsidR="00AB3C11" w:rsidRPr="0068175E" w:rsidRDefault="00AB3C11" w:rsidP="00AB3C11">
      <w:pPr>
        <w:jc w:val="both"/>
        <w:rPr>
          <w:rFonts w:ascii="Arial" w:hAnsi="Arial" w:cs="Arial"/>
        </w:rPr>
      </w:pPr>
    </w:p>
    <w:p w14:paraId="6CC84362" w14:textId="77777777" w:rsidR="00DA7F33" w:rsidRPr="00FB3A86" w:rsidRDefault="00153BE2" w:rsidP="00DA7F33">
      <w:pPr>
        <w:jc w:val="both"/>
        <w:rPr>
          <w:rFonts w:ascii="Arial" w:hAnsi="Arial" w:cs="Arial"/>
        </w:rPr>
      </w:pPr>
      <w:r w:rsidRPr="00641103">
        <w:rPr>
          <w:rFonts w:ascii="Arial" w:hAnsi="Arial" w:cs="Arial"/>
        </w:rPr>
        <w:t>,</w:t>
      </w:r>
    </w:p>
    <w:p w14:paraId="59CE0A66" w14:textId="77777777" w:rsidR="00153BE2" w:rsidRPr="00153BE2" w:rsidRDefault="00153BE2" w:rsidP="00153BE2">
      <w:pPr>
        <w:jc w:val="both"/>
        <w:rPr>
          <w:rFonts w:ascii="Arial" w:hAnsi="Arial" w:cs="Arial"/>
          <w:b/>
          <w:sz w:val="22"/>
          <w:szCs w:val="22"/>
        </w:rPr>
      </w:pPr>
      <w:r w:rsidRPr="00153BE2">
        <w:rPr>
          <w:rFonts w:ascii="Arial" w:hAnsi="Arial" w:cs="Arial"/>
          <w:b/>
          <w:sz w:val="22"/>
          <w:szCs w:val="22"/>
        </w:rPr>
        <w:t>3. GEOGRAPHICAL DISTRIBUTION</w:t>
      </w:r>
    </w:p>
    <w:p w14:paraId="5071D860" w14:textId="77777777" w:rsidR="00902823" w:rsidRDefault="00902823" w:rsidP="00441B6F">
      <w:pPr>
        <w:pStyle w:val="Head1"/>
        <w:spacing w:after="0"/>
        <w:jc w:val="both"/>
        <w:rPr>
          <w:rFonts w:ascii="Arial" w:hAnsi="Arial" w:cs="Arial"/>
        </w:rPr>
      </w:pPr>
    </w:p>
    <w:p w14:paraId="3A86B53D" w14:textId="77777777" w:rsidR="00AB3C11" w:rsidRPr="0068175E" w:rsidRDefault="00AB3C11" w:rsidP="00AB3C11">
      <w:pPr>
        <w:jc w:val="both"/>
        <w:rPr>
          <w:rFonts w:ascii="Arial" w:hAnsi="Arial" w:cs="Arial"/>
        </w:rPr>
      </w:pPr>
      <w:r w:rsidRPr="0068175E">
        <w:rPr>
          <w:rFonts w:ascii="Arial" w:hAnsi="Arial" w:cs="Arial"/>
          <w:i/>
          <w:iCs/>
        </w:rPr>
        <w:t>Agrobacterium tumefaciens</w:t>
      </w:r>
      <w:r w:rsidRPr="0068175E">
        <w:rPr>
          <w:rFonts w:ascii="Arial" w:hAnsi="Arial" w:cs="Arial"/>
        </w:rPr>
        <w:t xml:space="preserve"> is found on all continents, but the countries listed below have the most occurrences of crown galls (Commonwealth Mycological Institute. Distribution maps of plant diseases: </w:t>
      </w:r>
      <w:r w:rsidRPr="0068175E">
        <w:rPr>
          <w:rFonts w:ascii="Arial" w:hAnsi="Arial" w:cs="Arial"/>
          <w:i/>
        </w:rPr>
        <w:t>Agrobacterium tumefaciens</w:t>
      </w:r>
      <w:r w:rsidRPr="0068175E">
        <w:rPr>
          <w:rFonts w:ascii="Arial" w:hAnsi="Arial" w:cs="Arial"/>
        </w:rPr>
        <w:t xml:space="preserve">. Online:                    </w:t>
      </w:r>
      <w:hyperlink r:id="rId14" w:history="1">
        <w:r w:rsidRPr="0068175E">
          <w:rPr>
            <w:rStyle w:val="Hyperlink"/>
            <w:rFonts w:ascii="Arial" w:hAnsi="Arial" w:cs="Arial"/>
          </w:rPr>
          <w:t>http://www.cabi.org/dmpd/abstract/20056500137</w:t>
        </w:r>
      </w:hyperlink>
      <w:r w:rsidRPr="0068175E">
        <w:rPr>
          <w:rFonts w:ascii="Arial" w:hAnsi="Arial" w:cs="Arial"/>
        </w:rPr>
        <w:t xml:space="preserve"> ).The details are as follows:</w:t>
      </w:r>
    </w:p>
    <w:p w14:paraId="5CE3C13F" w14:textId="77777777" w:rsidR="00AB3C11" w:rsidRPr="0068175E" w:rsidRDefault="00AB3C11" w:rsidP="00AB3C11">
      <w:pPr>
        <w:jc w:val="both"/>
        <w:rPr>
          <w:rFonts w:ascii="Arial" w:hAnsi="Arial" w:cs="Arial"/>
          <w:b/>
        </w:rPr>
      </w:pPr>
      <w:proofErr w:type="spellStart"/>
      <w:r w:rsidRPr="0068175E">
        <w:rPr>
          <w:rFonts w:ascii="Arial" w:hAnsi="Arial" w:cs="Arial"/>
          <w:b/>
          <w:bCs/>
        </w:rPr>
        <w:t>i</w:t>
      </w:r>
      <w:proofErr w:type="spellEnd"/>
      <w:r w:rsidRPr="0068175E">
        <w:rPr>
          <w:rFonts w:ascii="Arial" w:hAnsi="Arial" w:cs="Arial"/>
          <w:b/>
          <w:bCs/>
        </w:rPr>
        <w:t>. Europe</w:t>
      </w:r>
    </w:p>
    <w:p w14:paraId="287970CB" w14:textId="77777777" w:rsidR="00AB3C11" w:rsidRPr="0068175E" w:rsidRDefault="00AB3C11" w:rsidP="00AB3C11">
      <w:pPr>
        <w:jc w:val="both"/>
        <w:rPr>
          <w:rFonts w:ascii="Arial" w:hAnsi="Arial" w:cs="Arial"/>
        </w:rPr>
      </w:pPr>
      <w:r w:rsidRPr="0068175E">
        <w:rPr>
          <w:rFonts w:ascii="Arial" w:hAnsi="Arial" w:cs="Arial"/>
        </w:rPr>
        <w:t>Austria, Azores, Belgium, Britain, Northern Ireland, Bulgaria, Cyprus, Czechoslovakia, Denmark, Finland, France, Germany, Greece, Hungary, Italy, Netherlands, Norway, Poland, Romania, Spain, Sweden, Switzerland, USSR (Estonia) (Ukraine)Caucasus), and Yugoslavia.</w:t>
      </w:r>
    </w:p>
    <w:p w14:paraId="55E8EC98" w14:textId="77777777" w:rsidR="00AB3C11" w:rsidRPr="0068175E" w:rsidRDefault="00AB3C11" w:rsidP="00AB3C11">
      <w:pPr>
        <w:jc w:val="both"/>
        <w:rPr>
          <w:rFonts w:ascii="Arial" w:hAnsi="Arial" w:cs="Arial"/>
          <w:b/>
        </w:rPr>
      </w:pPr>
      <w:r w:rsidRPr="0068175E">
        <w:rPr>
          <w:rFonts w:ascii="Arial" w:hAnsi="Arial" w:cs="Arial"/>
          <w:b/>
          <w:bCs/>
        </w:rPr>
        <w:t>ii. Asia</w:t>
      </w:r>
    </w:p>
    <w:p w14:paraId="63C95CAE" w14:textId="77777777" w:rsidR="00AB3C11" w:rsidRPr="0068175E" w:rsidRDefault="00AB3C11" w:rsidP="00AB3C11">
      <w:pPr>
        <w:jc w:val="both"/>
        <w:rPr>
          <w:rFonts w:ascii="Arial" w:hAnsi="Arial" w:cs="Arial"/>
        </w:rPr>
      </w:pPr>
      <w:r w:rsidRPr="0068175E">
        <w:rPr>
          <w:rFonts w:ascii="Arial" w:hAnsi="Arial" w:cs="Arial"/>
        </w:rPr>
        <w:t>Afghanistan, China (S.) (Honan) (N.E.), India, Indonesia, Iran, Israel, Japan, Korea, Lebanon, Malaysia (Sarawak), Saudi Arabia, Sri Lanka, Syria, Turkey, Union of Soviet Socialist Republics (Central Asia, Western Siberia).</w:t>
      </w:r>
    </w:p>
    <w:p w14:paraId="3EF57AC5" w14:textId="77777777" w:rsidR="00AB3C11" w:rsidRPr="0068175E" w:rsidRDefault="00AB3C11" w:rsidP="00AB3C11">
      <w:pPr>
        <w:jc w:val="both"/>
        <w:rPr>
          <w:rFonts w:ascii="Arial" w:hAnsi="Arial" w:cs="Arial"/>
          <w:b/>
        </w:rPr>
      </w:pPr>
      <w:r w:rsidRPr="0068175E">
        <w:rPr>
          <w:rFonts w:ascii="Arial" w:hAnsi="Arial" w:cs="Arial"/>
          <w:b/>
          <w:bCs/>
        </w:rPr>
        <w:t>iii. Africa</w:t>
      </w:r>
    </w:p>
    <w:p w14:paraId="6A739F32" w14:textId="77777777" w:rsidR="00AB3C11" w:rsidRPr="0068175E" w:rsidRDefault="00AB3C11" w:rsidP="00AB3C11">
      <w:pPr>
        <w:jc w:val="both"/>
        <w:rPr>
          <w:rFonts w:ascii="Arial" w:hAnsi="Arial" w:cs="Arial"/>
        </w:rPr>
      </w:pPr>
      <w:r w:rsidRPr="0068175E">
        <w:rPr>
          <w:rFonts w:ascii="Arial" w:hAnsi="Arial" w:cs="Arial"/>
        </w:rPr>
        <w:t>Algeria, Egypt, Ethiopia, Kenya, Libya, Malawi, Morocco, Mozambique, Rhodesia, Seychelles, Somalia, South Africa, Tanzania, Uganda, and Zambia.</w:t>
      </w:r>
    </w:p>
    <w:p w14:paraId="70AF33E0" w14:textId="77777777" w:rsidR="00AB3C11" w:rsidRPr="0068175E" w:rsidRDefault="00AB3C11" w:rsidP="00AB3C11">
      <w:pPr>
        <w:jc w:val="both"/>
        <w:rPr>
          <w:rFonts w:ascii="Arial" w:hAnsi="Arial" w:cs="Arial"/>
          <w:b/>
        </w:rPr>
      </w:pPr>
      <w:r w:rsidRPr="0068175E">
        <w:rPr>
          <w:rFonts w:ascii="Arial" w:hAnsi="Arial" w:cs="Arial"/>
          <w:b/>
          <w:bCs/>
        </w:rPr>
        <w:t>iv. North America</w:t>
      </w:r>
    </w:p>
    <w:p w14:paraId="0C661C1A" w14:textId="77777777" w:rsidR="00AB3C11" w:rsidRPr="0068175E" w:rsidRDefault="00AB3C11" w:rsidP="00AB3C11">
      <w:pPr>
        <w:jc w:val="both"/>
        <w:rPr>
          <w:rFonts w:ascii="Arial" w:hAnsi="Arial" w:cs="Arial"/>
        </w:rPr>
      </w:pPr>
      <w:r w:rsidRPr="0068175E">
        <w:rPr>
          <w:rFonts w:ascii="Arial" w:hAnsi="Arial" w:cs="Arial"/>
        </w:rPr>
        <w:t>Canada, Mexico, United States of America.</w:t>
      </w:r>
    </w:p>
    <w:p w14:paraId="4450D182" w14:textId="77777777" w:rsidR="00AB3C11" w:rsidRPr="0068175E" w:rsidRDefault="00AB3C11" w:rsidP="00AB3C11">
      <w:pPr>
        <w:jc w:val="both"/>
        <w:rPr>
          <w:rFonts w:ascii="Arial" w:hAnsi="Arial" w:cs="Arial"/>
          <w:b/>
        </w:rPr>
      </w:pPr>
      <w:r w:rsidRPr="0068175E">
        <w:rPr>
          <w:rFonts w:ascii="Arial" w:hAnsi="Arial" w:cs="Arial"/>
          <w:b/>
          <w:bCs/>
        </w:rPr>
        <w:t>v. Central America and Caribbean</w:t>
      </w:r>
    </w:p>
    <w:p w14:paraId="6B824DAD" w14:textId="77777777" w:rsidR="00AB3C11" w:rsidRPr="0068175E" w:rsidRDefault="00AB3C11" w:rsidP="00AB3C11">
      <w:pPr>
        <w:jc w:val="both"/>
        <w:rPr>
          <w:rFonts w:ascii="Arial" w:hAnsi="Arial" w:cs="Arial"/>
        </w:rPr>
      </w:pPr>
      <w:r w:rsidRPr="0068175E">
        <w:rPr>
          <w:rFonts w:ascii="Arial" w:hAnsi="Arial" w:cs="Arial"/>
        </w:rPr>
        <w:t>Bermuda, Cuba, French Antilles, Guadeloupe, Jamaica, Puerto Rico.</w:t>
      </w:r>
    </w:p>
    <w:p w14:paraId="00EAE3CE" w14:textId="77777777" w:rsidR="00AB3C11" w:rsidRPr="0068175E" w:rsidRDefault="00AB3C11" w:rsidP="00AB3C11">
      <w:pPr>
        <w:jc w:val="both"/>
        <w:rPr>
          <w:rFonts w:ascii="Arial" w:hAnsi="Arial" w:cs="Arial"/>
          <w:b/>
        </w:rPr>
      </w:pPr>
      <w:r w:rsidRPr="0068175E">
        <w:rPr>
          <w:rFonts w:ascii="Arial" w:hAnsi="Arial" w:cs="Arial"/>
          <w:b/>
          <w:bCs/>
        </w:rPr>
        <w:t>vi. South America</w:t>
      </w:r>
    </w:p>
    <w:p w14:paraId="4E321659" w14:textId="77777777" w:rsidR="00AB3C11" w:rsidRPr="0068175E" w:rsidRDefault="00AB3C11" w:rsidP="00AB3C11">
      <w:pPr>
        <w:jc w:val="both"/>
        <w:rPr>
          <w:rFonts w:ascii="Arial" w:hAnsi="Arial" w:cs="Arial"/>
        </w:rPr>
      </w:pPr>
      <w:r w:rsidRPr="0068175E">
        <w:rPr>
          <w:rFonts w:ascii="Arial" w:hAnsi="Arial" w:cs="Arial"/>
        </w:rPr>
        <w:t>Argentina, Bolivia, Brazil (São Paulo, Pernambuco), Colombia, Chile, Guyana, Peru, Uruguay, and Venezuela.</w:t>
      </w:r>
    </w:p>
    <w:p w14:paraId="72903D3B" w14:textId="77777777" w:rsidR="00AB3C11" w:rsidRPr="0068175E" w:rsidRDefault="00AB3C11" w:rsidP="00AB3C11">
      <w:pPr>
        <w:jc w:val="both"/>
        <w:rPr>
          <w:rFonts w:ascii="Arial" w:hAnsi="Arial" w:cs="Arial"/>
          <w:b/>
        </w:rPr>
      </w:pPr>
      <w:r w:rsidRPr="0068175E">
        <w:rPr>
          <w:rFonts w:ascii="Arial" w:hAnsi="Arial" w:cs="Arial"/>
          <w:b/>
          <w:bCs/>
        </w:rPr>
        <w:t>vii. Oceania</w:t>
      </w:r>
    </w:p>
    <w:p w14:paraId="2289F121" w14:textId="77777777" w:rsidR="00AB3C11" w:rsidRPr="0068175E" w:rsidRDefault="00AB3C11" w:rsidP="00AB3C11">
      <w:pPr>
        <w:jc w:val="both"/>
        <w:rPr>
          <w:rFonts w:ascii="Arial" w:hAnsi="Arial" w:cs="Arial"/>
        </w:rPr>
      </w:pPr>
      <w:r w:rsidRPr="0068175E">
        <w:rPr>
          <w:rFonts w:ascii="Arial" w:hAnsi="Arial" w:cs="Arial"/>
        </w:rPr>
        <w:t>Australia (All territories), New Zealand.</w:t>
      </w:r>
    </w:p>
    <w:p w14:paraId="20F439A9" w14:textId="77777777" w:rsidR="00AB3C11" w:rsidRPr="0068175E" w:rsidRDefault="00AB3C11" w:rsidP="00AB3C11">
      <w:pPr>
        <w:jc w:val="both"/>
        <w:rPr>
          <w:rFonts w:ascii="Arial" w:hAnsi="Arial" w:cs="Arial"/>
          <w:b/>
        </w:rPr>
      </w:pPr>
      <w:r w:rsidRPr="0068175E">
        <w:rPr>
          <w:rFonts w:ascii="Arial" w:hAnsi="Arial" w:cs="Arial"/>
        </w:rPr>
        <w:t xml:space="preserve">Bosmans </w:t>
      </w:r>
      <w:r w:rsidRPr="0068175E">
        <w:rPr>
          <w:rFonts w:ascii="Arial" w:hAnsi="Arial" w:cs="Arial"/>
          <w:i/>
        </w:rPr>
        <w:t>et al.</w:t>
      </w:r>
      <w:r w:rsidRPr="0068175E">
        <w:rPr>
          <w:rFonts w:ascii="Arial" w:hAnsi="Arial" w:cs="Arial"/>
        </w:rPr>
        <w:t xml:space="preserve"> (2017) reported that Hairy Root Disease (HRD) is prevalent in several European countries including Austria, Belgium, Denmark, France, Greece, the Netherlands, Poland, Switzerland, and the UK. A survey performed in Flanders (Belgium) in 2014 indicated that 33% of the tomato, cucumber, and </w:t>
      </w:r>
      <w:proofErr w:type="spellStart"/>
      <w:r w:rsidRPr="0068175E">
        <w:rPr>
          <w:rFonts w:ascii="Arial" w:hAnsi="Arial" w:cs="Arial"/>
        </w:rPr>
        <w:t>aubergine</w:t>
      </w:r>
      <w:proofErr w:type="spellEnd"/>
      <w:r w:rsidRPr="0068175E">
        <w:rPr>
          <w:rFonts w:ascii="Arial" w:hAnsi="Arial" w:cs="Arial"/>
        </w:rPr>
        <w:t xml:space="preserve"> producers were confronted with HRD. In the Netherlands, nearly half of hydroponic growers had to deal with HRD. Since 2013, cucumber and tomato crops in the Russian Federation have also been affected by HRD, which has become a major problem in the greenhouse vegetable industry. In addition, hairy roots have been reported in Japan, New Zealand, and the USA.</w:t>
      </w:r>
    </w:p>
    <w:p w14:paraId="5454C47C" w14:textId="77777777" w:rsidR="00153BE2" w:rsidRDefault="00153BE2" w:rsidP="00153BE2">
      <w:pPr>
        <w:jc w:val="both"/>
        <w:rPr>
          <w:rFonts w:ascii="Arial" w:hAnsi="Arial" w:cs="Arial"/>
        </w:rPr>
      </w:pPr>
    </w:p>
    <w:p w14:paraId="5302BCCF" w14:textId="77777777" w:rsidR="00153BE2" w:rsidRDefault="00153BE2" w:rsidP="00153BE2">
      <w:pPr>
        <w:jc w:val="both"/>
        <w:rPr>
          <w:rFonts w:ascii="Arial" w:hAnsi="Arial" w:cs="Arial"/>
          <w:b/>
          <w:sz w:val="22"/>
          <w:szCs w:val="22"/>
        </w:rPr>
      </w:pPr>
      <w:r w:rsidRPr="00153BE2">
        <w:rPr>
          <w:rFonts w:ascii="Arial" w:hAnsi="Arial" w:cs="Arial"/>
          <w:b/>
          <w:sz w:val="22"/>
          <w:szCs w:val="22"/>
        </w:rPr>
        <w:t>4. TRANSMISSION</w:t>
      </w:r>
    </w:p>
    <w:p w14:paraId="2B124364" w14:textId="77777777" w:rsidR="00153BE2" w:rsidRPr="00153BE2" w:rsidRDefault="00153BE2" w:rsidP="00153BE2">
      <w:pPr>
        <w:jc w:val="both"/>
        <w:rPr>
          <w:rFonts w:ascii="Arial" w:hAnsi="Arial" w:cs="Arial"/>
          <w:b/>
          <w:sz w:val="22"/>
          <w:szCs w:val="22"/>
        </w:rPr>
      </w:pPr>
    </w:p>
    <w:p w14:paraId="76B02645" w14:textId="77777777" w:rsidR="00AB3C11" w:rsidRPr="0068175E" w:rsidRDefault="00AB3C11" w:rsidP="00AB3C11">
      <w:pPr>
        <w:jc w:val="both"/>
        <w:rPr>
          <w:rFonts w:ascii="Arial" w:hAnsi="Arial" w:cs="Arial"/>
        </w:rPr>
      </w:pPr>
      <w:r w:rsidRPr="0068175E">
        <w:rPr>
          <w:rFonts w:ascii="Arial" w:hAnsi="Arial" w:cs="Arial"/>
        </w:rPr>
        <w:t xml:space="preserve">The crown gall bacterium overwinters in galls and plant debris in soil, and may also survive saprophytically in soil for several years. Host plant infections usually occur through lenticels or wounds made by various cultural practices, grafting, or insects. Chewing insects can also carry bacteria from plants to plants. Once infection occurs, genetic material from the bacterium transforms into host cells, which are induced to divide and enlarge in an unregulated manner. Once transformed, plant cells continue to divide. As galls weather or decay, bacteria return to the soil, thereby completing the disease cycle. Bacteria are disseminated over long distances in diseased planting stocks or in infested soils. The pathogen can be disseminated in plant debris, soil, water, plant propagation materials, equipment, storage sheds, etc. The disease can spread in nurseries or farms through practices such as budding, grafting, and planting. Infection: Infection occurs when the inoculum contacts wounds, natural (e.g., growth cracks), or caused by equipment, such as plowing or pruning roots when planting and harvesting </w:t>
      </w:r>
      <w:r w:rsidRPr="0068175E">
        <w:rPr>
          <w:rFonts w:ascii="Arial" w:hAnsi="Arial" w:cs="Arial"/>
        </w:rPr>
        <w:lastRenderedPageBreak/>
        <w:t xml:space="preserve">for the market. Bacteria multiply in wounds when moisture is present and the temperature is not extreme. Bacteria attach to plant cells and transfer a portion of the Ti plasmid, the tumor-inducing gene (TDNA), to plant cells. This results in the overexpression of plant hormones that cause gall formation. Multiple galls on grapes result from a systemic infection with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(Vizitiu </w:t>
      </w:r>
      <w:r w:rsidRPr="0068175E">
        <w:rPr>
          <w:rFonts w:ascii="Arial" w:hAnsi="Arial" w:cs="Arial"/>
          <w:i/>
        </w:rPr>
        <w:t>et al.,</w:t>
      </w:r>
      <w:r w:rsidRPr="0068175E">
        <w:rPr>
          <w:rFonts w:ascii="Arial" w:hAnsi="Arial" w:cs="Arial"/>
        </w:rPr>
        <w:t xml:space="preserve">2012). </w:t>
      </w:r>
    </w:p>
    <w:p w14:paraId="5EB92830" w14:textId="77777777" w:rsidR="00153BE2" w:rsidRPr="00641103" w:rsidRDefault="00153BE2" w:rsidP="00153BE2">
      <w:pPr>
        <w:ind w:firstLine="720"/>
        <w:jc w:val="both"/>
        <w:rPr>
          <w:rFonts w:ascii="Arial" w:hAnsi="Arial" w:cs="Arial"/>
        </w:rPr>
      </w:pPr>
    </w:p>
    <w:p w14:paraId="0047B4D9" w14:textId="77777777" w:rsidR="00153BE2" w:rsidRDefault="00153BE2" w:rsidP="00153BE2">
      <w:pPr>
        <w:jc w:val="both"/>
        <w:rPr>
          <w:rFonts w:ascii="Arial" w:hAnsi="Arial" w:cs="Arial"/>
          <w:b/>
          <w:sz w:val="22"/>
          <w:szCs w:val="22"/>
        </w:rPr>
      </w:pPr>
      <w:r w:rsidRPr="00153BE2">
        <w:rPr>
          <w:rFonts w:ascii="Arial" w:hAnsi="Arial" w:cs="Arial"/>
          <w:b/>
          <w:sz w:val="22"/>
          <w:szCs w:val="22"/>
        </w:rPr>
        <w:t>5. HOST RANGE AND SYMPTOMATOLOGY</w:t>
      </w:r>
    </w:p>
    <w:p w14:paraId="59F1A287" w14:textId="77777777" w:rsidR="00153BE2" w:rsidRPr="00153BE2" w:rsidRDefault="00153BE2" w:rsidP="00153BE2">
      <w:pPr>
        <w:jc w:val="both"/>
        <w:rPr>
          <w:rFonts w:ascii="Arial" w:hAnsi="Arial" w:cs="Arial"/>
          <w:b/>
          <w:sz w:val="22"/>
          <w:szCs w:val="22"/>
        </w:rPr>
      </w:pPr>
    </w:p>
    <w:p w14:paraId="25F4E9A4" w14:textId="77777777" w:rsidR="00AB3C11" w:rsidRPr="0068175E" w:rsidRDefault="00AB3C11" w:rsidP="00AB3C11">
      <w:pPr>
        <w:jc w:val="both"/>
        <w:rPr>
          <w:rFonts w:ascii="Arial" w:hAnsi="Arial" w:cs="Arial"/>
        </w:rPr>
      </w:pPr>
      <w:r w:rsidRPr="0068175E">
        <w:rPr>
          <w:rFonts w:ascii="Arial" w:hAnsi="Arial" w:cs="Arial"/>
          <w:i/>
        </w:rPr>
        <w:t>Agrobacterium</w:t>
      </w:r>
      <w:r w:rsidRPr="0068175E">
        <w:rPr>
          <w:rFonts w:ascii="Arial" w:hAnsi="Arial" w:cs="Arial"/>
        </w:rPr>
        <w:t xml:space="preserve"> causes crown galls in many woody plants, primarily stone fruits, pome fruits, willows, and grapes (</w:t>
      </w:r>
      <w:r w:rsidRPr="0068175E">
        <w:rPr>
          <w:rFonts w:ascii="Arial" w:hAnsi="Arial" w:cs="Arial"/>
          <w:i/>
        </w:rPr>
        <w:t xml:space="preserve">A. tumefaciens </w:t>
      </w:r>
      <w:r w:rsidRPr="0068175E">
        <w:rPr>
          <w:rFonts w:ascii="Arial" w:hAnsi="Arial" w:cs="Arial"/>
        </w:rPr>
        <w:t>or biovar 1), hairy roots in apples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or biovar 2), and cane galls in raspberries and blackberries (</w:t>
      </w:r>
      <w:r w:rsidRPr="0068175E">
        <w:rPr>
          <w:rFonts w:ascii="Arial" w:hAnsi="Arial" w:cs="Arial"/>
          <w:i/>
        </w:rPr>
        <w:t xml:space="preserve">A. </w:t>
      </w:r>
      <w:proofErr w:type="spellStart"/>
      <w:r w:rsidRPr="0068175E">
        <w:rPr>
          <w:rFonts w:ascii="Arial" w:hAnsi="Arial" w:cs="Arial"/>
          <w:i/>
        </w:rPr>
        <w:t>rubi</w:t>
      </w:r>
      <w:proofErr w:type="spellEnd"/>
      <w:r w:rsidRPr="0068175E">
        <w:rPr>
          <w:rFonts w:ascii="Arial" w:hAnsi="Arial" w:cs="Arial"/>
        </w:rPr>
        <w:t xml:space="preserve">). The type of symptoms produced is determined not by the species of </w:t>
      </w:r>
      <w:r w:rsidRPr="0068175E">
        <w:rPr>
          <w:rFonts w:ascii="Arial" w:hAnsi="Arial" w:cs="Arial"/>
          <w:i/>
        </w:rPr>
        <w:t>Agrobacterium</w:t>
      </w:r>
      <w:r w:rsidRPr="0068175E">
        <w:rPr>
          <w:rFonts w:ascii="Arial" w:hAnsi="Arial" w:cs="Arial"/>
        </w:rPr>
        <w:t xml:space="preserve"> but by the kind of plasmid they carry: bacteria carrying a tumor-inducing (Ti) plasmid that induces crown gall, whereas bacteria carrying a root-inducing (Ri) plasmid induce hairy root symptoms. Thus, strains of all species can carry the Ti plasmid and can, therefore, cause crown gall, but so far, only strains of </w:t>
      </w:r>
      <w:r w:rsidRPr="0068175E">
        <w:rPr>
          <w:rFonts w:ascii="Arial" w:hAnsi="Arial" w:cs="Arial"/>
          <w:i/>
        </w:rPr>
        <w:t xml:space="preserve">A. tumefaciens </w:t>
      </w:r>
      <w:r w:rsidRPr="0068175E">
        <w:rPr>
          <w:rFonts w:ascii="Arial" w:hAnsi="Arial" w:cs="Arial"/>
        </w:rPr>
        <w:t xml:space="preserve">and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have been found to contain the Ri plasmid and induce hairy </w:t>
      </w:r>
      <w:proofErr w:type="spellStart"/>
      <w:proofErr w:type="gramStart"/>
      <w:r w:rsidRPr="0068175E">
        <w:rPr>
          <w:rFonts w:ascii="Arial" w:hAnsi="Arial" w:cs="Arial"/>
        </w:rPr>
        <w:t>root.</w:t>
      </w:r>
      <w:r w:rsidRPr="0068175E">
        <w:rPr>
          <w:rFonts w:ascii="Arial" w:hAnsi="Arial" w:cs="Arial"/>
          <w:i/>
        </w:rPr>
        <w:t>Agrobacterium</w:t>
      </w:r>
      <w:proofErr w:type="spellEnd"/>
      <w:proofErr w:type="gramEnd"/>
      <w:r w:rsidRPr="0068175E">
        <w:rPr>
          <w:rFonts w:ascii="Arial" w:hAnsi="Arial" w:cs="Arial"/>
          <w:i/>
        </w:rPr>
        <w:t xml:space="preserve">. </w:t>
      </w:r>
      <w:proofErr w:type="spellStart"/>
      <w:r w:rsidRPr="0068175E">
        <w:rPr>
          <w:rFonts w:ascii="Arial" w:hAnsi="Arial" w:cs="Arial"/>
          <w:i/>
        </w:rPr>
        <w:t>radiobacter</w:t>
      </w:r>
      <w:proofErr w:type="spellEnd"/>
      <w:r w:rsidRPr="0068175E">
        <w:rPr>
          <w:rFonts w:ascii="Arial" w:hAnsi="Arial" w:cs="Arial"/>
        </w:rPr>
        <w:t xml:space="preserve"> does not cause disease because it lacks a plasmid (Agrios,2005). Crown gall is one of several plant tumor diseases typified by non-self-limiting tissue overgrowth, usually on the roots and bottom portions of stems of woody plants (Table 2). Tumors appear rough on the surface with semi-soft, smooth, and spongy inner layers of tissue. With age, tumors are easily dislodged, and their outer layers are friable. Unlike other tumor diseases, crown galls are the result of genetic transformation caused by </w:t>
      </w:r>
      <w:r w:rsidRPr="0068175E">
        <w:rPr>
          <w:rFonts w:ascii="Arial" w:hAnsi="Arial" w:cs="Arial"/>
          <w:i/>
        </w:rPr>
        <w:t xml:space="preserve">Agrobacterium </w:t>
      </w:r>
      <w:r w:rsidRPr="0068175E">
        <w:rPr>
          <w:rFonts w:ascii="Arial" w:hAnsi="Arial" w:cs="Arial"/>
        </w:rPr>
        <w:t>(Lacroix and Citovsky,2013).</w:t>
      </w:r>
    </w:p>
    <w:p w14:paraId="3FB3FD36" w14:textId="77777777" w:rsidR="00AB3C11" w:rsidRPr="00AB3C11" w:rsidRDefault="00AB3C11" w:rsidP="00AB3C11">
      <w:pPr>
        <w:jc w:val="both"/>
        <w:rPr>
          <w:rFonts w:ascii="Arial" w:hAnsi="Arial" w:cs="Arial"/>
          <w:b/>
        </w:rPr>
      </w:pPr>
    </w:p>
    <w:p w14:paraId="7705E924" w14:textId="77777777" w:rsidR="00AB3C11" w:rsidRDefault="00AB3C11" w:rsidP="00AB3C11">
      <w:pPr>
        <w:jc w:val="both"/>
        <w:rPr>
          <w:rFonts w:ascii="Arial" w:hAnsi="Arial" w:cs="Arial"/>
          <w:b/>
        </w:rPr>
      </w:pPr>
      <w:r w:rsidRPr="00AB3C11">
        <w:rPr>
          <w:rFonts w:ascii="Arial" w:hAnsi="Arial" w:cs="Arial"/>
          <w:b/>
        </w:rPr>
        <w:t xml:space="preserve">Table 2. Species currently included in the genus </w:t>
      </w:r>
      <w:r w:rsidRPr="00AB3C11">
        <w:rPr>
          <w:rFonts w:ascii="Arial" w:hAnsi="Arial" w:cs="Arial"/>
          <w:b/>
          <w:i/>
        </w:rPr>
        <w:t xml:space="preserve">Agrobacterium </w:t>
      </w:r>
      <w:r w:rsidRPr="00AB3C11">
        <w:rPr>
          <w:rFonts w:ascii="Arial" w:hAnsi="Arial" w:cs="Arial"/>
          <w:b/>
        </w:rPr>
        <w:t>and species causing tumors or hairy roots currently included</w:t>
      </w:r>
    </w:p>
    <w:p w14:paraId="38CDF2D4" w14:textId="77777777" w:rsidR="00AB3C11" w:rsidRPr="00AB3C11" w:rsidRDefault="00AB3C11" w:rsidP="00AB3C1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6123"/>
      </w:tblGrid>
      <w:tr w:rsidR="00AB3C11" w:rsidRPr="0068175E" w14:paraId="17D27353" w14:textId="77777777" w:rsidTr="00B80E1D">
        <w:tc>
          <w:tcPr>
            <w:tcW w:w="3363" w:type="dxa"/>
            <w:shd w:val="clear" w:color="auto" w:fill="auto"/>
          </w:tcPr>
          <w:p w14:paraId="4FE98675" w14:textId="77777777" w:rsidR="00AB3C11" w:rsidRPr="0068175E" w:rsidRDefault="00AB3C11" w:rsidP="00B80E1D">
            <w:pPr>
              <w:jc w:val="both"/>
              <w:rPr>
                <w:rFonts w:ascii="Arial" w:hAnsi="Arial" w:cs="Arial"/>
                <w:b/>
              </w:rPr>
            </w:pPr>
            <w:r w:rsidRPr="0068175E">
              <w:rPr>
                <w:rFonts w:ascii="Arial" w:hAnsi="Arial" w:cs="Arial"/>
                <w:b/>
              </w:rPr>
              <w:t>Species</w:t>
            </w:r>
          </w:p>
        </w:tc>
        <w:tc>
          <w:tcPr>
            <w:tcW w:w="6123" w:type="dxa"/>
            <w:shd w:val="clear" w:color="auto" w:fill="auto"/>
          </w:tcPr>
          <w:p w14:paraId="4CD80F5E" w14:textId="77777777" w:rsidR="00AB3C11" w:rsidRPr="0068175E" w:rsidRDefault="00AB3C11" w:rsidP="00B80E1D">
            <w:pPr>
              <w:jc w:val="both"/>
              <w:rPr>
                <w:rFonts w:ascii="Arial" w:hAnsi="Arial" w:cs="Arial"/>
                <w:b/>
              </w:rPr>
            </w:pPr>
            <w:r w:rsidRPr="0068175E">
              <w:rPr>
                <w:rFonts w:ascii="Arial" w:hAnsi="Arial" w:cs="Arial"/>
                <w:b/>
              </w:rPr>
              <w:t>Source of isolation</w:t>
            </w:r>
          </w:p>
        </w:tc>
      </w:tr>
      <w:tr w:rsidR="00AB3C11" w:rsidRPr="0068175E" w14:paraId="6C221ED1" w14:textId="77777777" w:rsidTr="00B80E1D">
        <w:tc>
          <w:tcPr>
            <w:tcW w:w="3363" w:type="dxa"/>
            <w:shd w:val="clear" w:color="auto" w:fill="auto"/>
          </w:tcPr>
          <w:p w14:paraId="7F9EF963" w14:textId="77777777" w:rsidR="00AB3C11" w:rsidRPr="0068175E" w:rsidRDefault="00AB3C11" w:rsidP="00B80E1D">
            <w:pPr>
              <w:jc w:val="both"/>
              <w:rPr>
                <w:rFonts w:ascii="Arial" w:hAnsi="Arial" w:cs="Arial"/>
              </w:rPr>
            </w:pPr>
            <w:r w:rsidRPr="0068175E">
              <w:rPr>
                <w:rFonts w:ascii="Arial" w:hAnsi="Arial" w:cs="Arial"/>
              </w:rPr>
              <w:t xml:space="preserve">Genus </w:t>
            </w:r>
            <w:r w:rsidRPr="0068175E">
              <w:rPr>
                <w:rFonts w:ascii="Arial" w:hAnsi="Arial" w:cs="Arial"/>
                <w:i/>
              </w:rPr>
              <w:t>Agrobacterium</w:t>
            </w:r>
          </w:p>
        </w:tc>
        <w:tc>
          <w:tcPr>
            <w:tcW w:w="6123" w:type="dxa"/>
            <w:shd w:val="clear" w:color="auto" w:fill="auto"/>
          </w:tcPr>
          <w:p w14:paraId="10D23AB0" w14:textId="77777777" w:rsidR="00AB3C11" w:rsidRPr="0068175E" w:rsidRDefault="00AB3C11" w:rsidP="00B80E1D">
            <w:pPr>
              <w:jc w:val="both"/>
              <w:rPr>
                <w:rFonts w:ascii="Arial" w:hAnsi="Arial" w:cs="Arial"/>
              </w:rPr>
            </w:pPr>
          </w:p>
        </w:tc>
      </w:tr>
      <w:tr w:rsidR="00AB3C11" w:rsidRPr="0068175E" w14:paraId="4C3AF4A5" w14:textId="77777777" w:rsidTr="00B80E1D">
        <w:tc>
          <w:tcPr>
            <w:tcW w:w="3363" w:type="dxa"/>
            <w:shd w:val="clear" w:color="auto" w:fill="auto"/>
          </w:tcPr>
          <w:p w14:paraId="7405308F" w14:textId="77777777" w:rsidR="00AB3C11" w:rsidRPr="0068175E" w:rsidRDefault="00AB3C11" w:rsidP="00AB3C11">
            <w:pPr>
              <w:pStyle w:val="ListParagraph"/>
              <w:numPr>
                <w:ilvl w:val="0"/>
                <w:numId w:val="35"/>
              </w:numPr>
              <w:jc w:val="both"/>
              <w:rPr>
                <w:rFonts w:ascii="Arial" w:hAnsi="Arial" w:cs="Arial"/>
                <w:i/>
                <w:sz w:val="20"/>
                <w:szCs w:val="20"/>
              </w:rPr>
            </w:pPr>
            <w:proofErr w:type="spellStart"/>
            <w:r w:rsidRPr="0068175E">
              <w:rPr>
                <w:rFonts w:ascii="Arial" w:hAnsi="Arial" w:cs="Arial"/>
                <w:i/>
                <w:sz w:val="20"/>
                <w:szCs w:val="20"/>
              </w:rPr>
              <w:t>radiobacter</w:t>
            </w:r>
            <w:proofErr w:type="spellEnd"/>
          </w:p>
        </w:tc>
        <w:tc>
          <w:tcPr>
            <w:tcW w:w="6123" w:type="dxa"/>
            <w:shd w:val="clear" w:color="auto" w:fill="auto"/>
          </w:tcPr>
          <w:p w14:paraId="0624C8E0" w14:textId="77777777" w:rsidR="00AB3C11" w:rsidRPr="0068175E" w:rsidRDefault="00AB3C11" w:rsidP="00B80E1D">
            <w:pPr>
              <w:jc w:val="both"/>
              <w:rPr>
                <w:rFonts w:ascii="Arial" w:hAnsi="Arial" w:cs="Arial"/>
              </w:rPr>
            </w:pPr>
            <w:r w:rsidRPr="0068175E">
              <w:rPr>
                <w:rFonts w:ascii="Arial" w:hAnsi="Arial" w:cs="Arial"/>
              </w:rPr>
              <w:t>Soil and plant rhizosphere</w:t>
            </w:r>
          </w:p>
        </w:tc>
      </w:tr>
      <w:tr w:rsidR="00AB3C11" w:rsidRPr="0068175E" w14:paraId="230CC0F3" w14:textId="77777777" w:rsidTr="00B80E1D">
        <w:tc>
          <w:tcPr>
            <w:tcW w:w="3363" w:type="dxa"/>
            <w:shd w:val="clear" w:color="auto" w:fill="auto"/>
          </w:tcPr>
          <w:p w14:paraId="0CC82B6C" w14:textId="77777777" w:rsidR="00AB3C11" w:rsidRPr="0068175E" w:rsidRDefault="00AB3C11" w:rsidP="00AB3C11">
            <w:pPr>
              <w:pStyle w:val="ListParagraph"/>
              <w:numPr>
                <w:ilvl w:val="0"/>
                <w:numId w:val="36"/>
              </w:numPr>
              <w:jc w:val="both"/>
              <w:rPr>
                <w:rFonts w:ascii="Arial" w:hAnsi="Arial" w:cs="Arial"/>
                <w:i/>
                <w:sz w:val="20"/>
                <w:szCs w:val="20"/>
              </w:rPr>
            </w:pPr>
            <w:r w:rsidRPr="0068175E">
              <w:rPr>
                <w:rFonts w:ascii="Arial" w:hAnsi="Arial" w:cs="Arial"/>
                <w:i/>
                <w:sz w:val="20"/>
                <w:szCs w:val="20"/>
              </w:rPr>
              <w:t>tumefaciens</w:t>
            </w:r>
          </w:p>
        </w:tc>
        <w:tc>
          <w:tcPr>
            <w:tcW w:w="6123" w:type="dxa"/>
            <w:shd w:val="clear" w:color="auto" w:fill="auto"/>
          </w:tcPr>
          <w:p w14:paraId="76367AAA" w14:textId="77777777" w:rsidR="00AB3C11" w:rsidRPr="0068175E" w:rsidRDefault="00AB3C11" w:rsidP="00B80E1D">
            <w:pPr>
              <w:jc w:val="both"/>
              <w:rPr>
                <w:rFonts w:ascii="Arial" w:hAnsi="Arial" w:cs="Arial"/>
              </w:rPr>
            </w:pPr>
            <w:proofErr w:type="spellStart"/>
            <w:proofErr w:type="gramStart"/>
            <w:r w:rsidRPr="0068175E">
              <w:rPr>
                <w:rFonts w:ascii="Arial" w:hAnsi="Arial" w:cs="Arial"/>
              </w:rPr>
              <w:t>Apple,Apricot</w:t>
            </w:r>
            <w:proofErr w:type="spellEnd"/>
            <w:proofErr w:type="gramEnd"/>
            <w:r w:rsidRPr="0068175E">
              <w:rPr>
                <w:rFonts w:ascii="Arial" w:hAnsi="Arial" w:cs="Arial"/>
              </w:rPr>
              <w:t xml:space="preserve"> and cherry (Ali </w:t>
            </w:r>
            <w:r w:rsidRPr="0068175E">
              <w:rPr>
                <w:rFonts w:ascii="Arial" w:hAnsi="Arial" w:cs="Arial"/>
                <w:i/>
              </w:rPr>
              <w:t>et al.,</w:t>
            </w:r>
            <w:proofErr w:type="gramStart"/>
            <w:r w:rsidRPr="0068175E">
              <w:rPr>
                <w:rFonts w:ascii="Arial" w:hAnsi="Arial" w:cs="Arial"/>
              </w:rPr>
              <w:t>2010 ;</w:t>
            </w:r>
            <w:proofErr w:type="gramEnd"/>
            <w:r w:rsidRPr="0068175E">
              <w:rPr>
                <w:rFonts w:ascii="Arial" w:hAnsi="Arial" w:cs="Arial"/>
                <w:b/>
              </w:rPr>
              <w:t xml:space="preserve"> </w:t>
            </w:r>
            <w:r w:rsidRPr="0068175E">
              <w:rPr>
                <w:rFonts w:ascii="Arial" w:hAnsi="Arial" w:cs="Arial"/>
              </w:rPr>
              <w:t xml:space="preserve">Abd-el Aziz </w:t>
            </w:r>
            <w:r w:rsidRPr="0068175E">
              <w:rPr>
                <w:rFonts w:ascii="Arial" w:hAnsi="Arial" w:cs="Arial"/>
                <w:i/>
              </w:rPr>
              <w:t>et al</w:t>
            </w:r>
            <w:r w:rsidRPr="0068175E">
              <w:rPr>
                <w:rFonts w:ascii="Arial" w:hAnsi="Arial" w:cs="Arial"/>
              </w:rPr>
              <w:t>.</w:t>
            </w:r>
            <w:r w:rsidRPr="0068175E">
              <w:rPr>
                <w:rFonts w:ascii="Arial" w:hAnsi="Arial" w:cs="Arial"/>
                <w:i/>
              </w:rPr>
              <w:t>,</w:t>
            </w:r>
            <w:r w:rsidRPr="0068175E">
              <w:rPr>
                <w:rFonts w:ascii="Arial" w:hAnsi="Arial" w:cs="Arial"/>
              </w:rPr>
              <w:t>2021)</w:t>
            </w:r>
          </w:p>
        </w:tc>
      </w:tr>
      <w:tr w:rsidR="00AB3C11" w:rsidRPr="0068175E" w14:paraId="43B55999" w14:textId="77777777" w:rsidTr="00B80E1D">
        <w:tc>
          <w:tcPr>
            <w:tcW w:w="3363" w:type="dxa"/>
            <w:shd w:val="clear" w:color="auto" w:fill="auto"/>
          </w:tcPr>
          <w:p w14:paraId="3B52E10D" w14:textId="77777777" w:rsidR="00AB3C11" w:rsidRPr="0068175E" w:rsidRDefault="00AB3C11" w:rsidP="00AB3C11">
            <w:pPr>
              <w:pStyle w:val="ListParagraph"/>
              <w:numPr>
                <w:ilvl w:val="0"/>
                <w:numId w:val="37"/>
              </w:numPr>
              <w:jc w:val="both"/>
              <w:rPr>
                <w:rFonts w:ascii="Arial" w:hAnsi="Arial" w:cs="Arial"/>
                <w:i/>
                <w:sz w:val="20"/>
                <w:szCs w:val="20"/>
              </w:rPr>
            </w:pPr>
            <w:proofErr w:type="spellStart"/>
            <w:r w:rsidRPr="0068175E">
              <w:rPr>
                <w:rFonts w:ascii="Arial" w:hAnsi="Arial" w:cs="Arial"/>
                <w:i/>
                <w:sz w:val="20"/>
                <w:szCs w:val="20"/>
              </w:rPr>
              <w:t>rubi</w:t>
            </w:r>
            <w:proofErr w:type="spellEnd"/>
          </w:p>
        </w:tc>
        <w:tc>
          <w:tcPr>
            <w:tcW w:w="6123" w:type="dxa"/>
            <w:shd w:val="clear" w:color="auto" w:fill="auto"/>
          </w:tcPr>
          <w:p w14:paraId="75908118" w14:textId="77777777" w:rsidR="00AB3C11" w:rsidRPr="0068175E" w:rsidRDefault="00AB3C11" w:rsidP="00B80E1D">
            <w:pPr>
              <w:jc w:val="both"/>
              <w:rPr>
                <w:rFonts w:ascii="Arial" w:hAnsi="Arial" w:cs="Arial"/>
              </w:rPr>
            </w:pPr>
            <w:r w:rsidRPr="0068175E">
              <w:rPr>
                <w:rFonts w:ascii="Arial" w:hAnsi="Arial" w:cs="Arial"/>
              </w:rPr>
              <w:t>Raspberries and blackberries (Agrios,2005)</w:t>
            </w:r>
          </w:p>
        </w:tc>
      </w:tr>
      <w:tr w:rsidR="00AB3C11" w:rsidRPr="0068175E" w14:paraId="3DF4E674" w14:textId="77777777" w:rsidTr="00B80E1D">
        <w:tc>
          <w:tcPr>
            <w:tcW w:w="3363" w:type="dxa"/>
            <w:shd w:val="clear" w:color="auto" w:fill="auto"/>
          </w:tcPr>
          <w:p w14:paraId="1F3B215E" w14:textId="77777777" w:rsidR="00AB3C11" w:rsidRPr="0068175E" w:rsidRDefault="00AB3C11" w:rsidP="00AB3C11">
            <w:pPr>
              <w:pStyle w:val="ListParagraph"/>
              <w:numPr>
                <w:ilvl w:val="0"/>
                <w:numId w:val="38"/>
              </w:numPr>
              <w:jc w:val="both"/>
              <w:rPr>
                <w:rFonts w:ascii="Arial" w:hAnsi="Arial" w:cs="Arial"/>
                <w:i/>
                <w:sz w:val="20"/>
                <w:szCs w:val="20"/>
              </w:rPr>
            </w:pPr>
            <w:proofErr w:type="spellStart"/>
            <w:r w:rsidRPr="0068175E">
              <w:rPr>
                <w:rFonts w:ascii="Arial" w:hAnsi="Arial" w:cs="Arial"/>
                <w:i/>
                <w:sz w:val="20"/>
                <w:szCs w:val="20"/>
              </w:rPr>
              <w:t>larrymoorei</w:t>
            </w:r>
            <w:proofErr w:type="spellEnd"/>
          </w:p>
        </w:tc>
        <w:tc>
          <w:tcPr>
            <w:tcW w:w="6123" w:type="dxa"/>
            <w:shd w:val="clear" w:color="auto" w:fill="auto"/>
          </w:tcPr>
          <w:p w14:paraId="3A7BE45F" w14:textId="77777777" w:rsidR="00AB3C11" w:rsidRPr="0068175E" w:rsidRDefault="00AB3C11" w:rsidP="00B80E1D">
            <w:pPr>
              <w:jc w:val="both"/>
              <w:rPr>
                <w:rFonts w:ascii="Arial" w:hAnsi="Arial" w:cs="Arial"/>
              </w:rPr>
            </w:pPr>
            <w:r w:rsidRPr="0068175E">
              <w:rPr>
                <w:rFonts w:ascii="Arial" w:hAnsi="Arial" w:cs="Arial"/>
                <w:i/>
              </w:rPr>
              <w:t>Ficus</w:t>
            </w:r>
            <w:r w:rsidRPr="0068175E">
              <w:rPr>
                <w:rFonts w:ascii="Arial" w:hAnsi="Arial" w:cs="Arial"/>
              </w:rPr>
              <w:t xml:space="preserve"> </w:t>
            </w:r>
            <w:proofErr w:type="spellStart"/>
            <w:r w:rsidRPr="0068175E">
              <w:rPr>
                <w:rFonts w:ascii="Arial" w:hAnsi="Arial" w:cs="Arial"/>
                <w:i/>
              </w:rPr>
              <w:t>benjamina</w:t>
            </w:r>
            <w:proofErr w:type="spellEnd"/>
            <w:r w:rsidRPr="0068175E">
              <w:rPr>
                <w:rFonts w:ascii="Arial" w:hAnsi="Arial" w:cs="Arial"/>
              </w:rPr>
              <w:t xml:space="preserve"> </w:t>
            </w:r>
            <w:proofErr w:type="spellStart"/>
            <w:r w:rsidRPr="0068175E">
              <w:rPr>
                <w:rFonts w:ascii="Arial" w:hAnsi="Arial" w:cs="Arial"/>
              </w:rPr>
              <w:t>tumours</w:t>
            </w:r>
            <w:proofErr w:type="spellEnd"/>
          </w:p>
        </w:tc>
      </w:tr>
      <w:tr w:rsidR="00AB3C11" w:rsidRPr="0068175E" w14:paraId="17B9D4E4" w14:textId="77777777" w:rsidTr="00B80E1D">
        <w:tc>
          <w:tcPr>
            <w:tcW w:w="3363" w:type="dxa"/>
            <w:shd w:val="clear" w:color="auto" w:fill="auto"/>
          </w:tcPr>
          <w:p w14:paraId="7739D717" w14:textId="77777777" w:rsidR="00AB3C11" w:rsidRPr="0068175E" w:rsidRDefault="00AB3C11" w:rsidP="00AB3C11">
            <w:pPr>
              <w:pStyle w:val="ListParagraph"/>
              <w:numPr>
                <w:ilvl w:val="0"/>
                <w:numId w:val="39"/>
              </w:numPr>
              <w:jc w:val="both"/>
              <w:rPr>
                <w:rFonts w:ascii="Arial" w:hAnsi="Arial" w:cs="Arial"/>
                <w:i/>
                <w:sz w:val="20"/>
                <w:szCs w:val="20"/>
              </w:rPr>
            </w:pPr>
            <w:proofErr w:type="spellStart"/>
            <w:r w:rsidRPr="0068175E">
              <w:rPr>
                <w:rFonts w:ascii="Arial" w:hAnsi="Arial" w:cs="Arial"/>
                <w:i/>
                <w:sz w:val="20"/>
                <w:szCs w:val="20"/>
              </w:rPr>
              <w:t>albertimagni</w:t>
            </w:r>
            <w:proofErr w:type="spellEnd"/>
          </w:p>
        </w:tc>
        <w:tc>
          <w:tcPr>
            <w:tcW w:w="6123" w:type="dxa"/>
            <w:shd w:val="clear" w:color="auto" w:fill="auto"/>
          </w:tcPr>
          <w:p w14:paraId="00FD7D3A" w14:textId="77777777" w:rsidR="00AB3C11" w:rsidRPr="0068175E" w:rsidRDefault="00AB3C11" w:rsidP="00B80E1D">
            <w:pPr>
              <w:jc w:val="both"/>
              <w:rPr>
                <w:rFonts w:ascii="Arial" w:hAnsi="Arial" w:cs="Arial"/>
              </w:rPr>
            </w:pPr>
            <w:proofErr w:type="spellStart"/>
            <w:r w:rsidRPr="0068175E">
              <w:rPr>
                <w:rFonts w:ascii="Arial" w:hAnsi="Arial" w:cs="Arial"/>
                <w:i/>
              </w:rPr>
              <w:t>Potamogeton</w:t>
            </w:r>
            <w:proofErr w:type="spellEnd"/>
            <w:r w:rsidRPr="0068175E">
              <w:rPr>
                <w:rFonts w:ascii="Arial" w:hAnsi="Arial" w:cs="Arial"/>
              </w:rPr>
              <w:t xml:space="preserve"> </w:t>
            </w:r>
            <w:proofErr w:type="spellStart"/>
            <w:r w:rsidRPr="0068175E">
              <w:rPr>
                <w:rFonts w:ascii="Arial" w:hAnsi="Arial" w:cs="Arial"/>
                <w:i/>
              </w:rPr>
              <w:t>pectinatus</w:t>
            </w:r>
            <w:proofErr w:type="spellEnd"/>
          </w:p>
        </w:tc>
      </w:tr>
      <w:tr w:rsidR="00AB3C11" w:rsidRPr="0068175E" w14:paraId="34B78F65" w14:textId="77777777" w:rsidTr="00B80E1D">
        <w:tc>
          <w:tcPr>
            <w:tcW w:w="3363" w:type="dxa"/>
            <w:shd w:val="clear" w:color="auto" w:fill="auto"/>
          </w:tcPr>
          <w:p w14:paraId="4F28F8DC" w14:textId="77777777" w:rsidR="00AB3C11" w:rsidRPr="0068175E" w:rsidRDefault="00AB3C11" w:rsidP="00AB3C11">
            <w:pPr>
              <w:pStyle w:val="ListParagraph"/>
              <w:numPr>
                <w:ilvl w:val="0"/>
                <w:numId w:val="40"/>
              </w:numPr>
              <w:jc w:val="both"/>
              <w:rPr>
                <w:rFonts w:ascii="Arial" w:hAnsi="Arial" w:cs="Arial"/>
                <w:i/>
                <w:sz w:val="20"/>
                <w:szCs w:val="20"/>
              </w:rPr>
            </w:pPr>
            <w:proofErr w:type="spellStart"/>
            <w:r w:rsidRPr="0068175E">
              <w:rPr>
                <w:rFonts w:ascii="Arial" w:hAnsi="Arial" w:cs="Arial"/>
                <w:i/>
                <w:sz w:val="20"/>
                <w:szCs w:val="20"/>
              </w:rPr>
              <w:t>fabrum</w:t>
            </w:r>
            <w:proofErr w:type="spellEnd"/>
          </w:p>
        </w:tc>
        <w:tc>
          <w:tcPr>
            <w:tcW w:w="6123" w:type="dxa"/>
            <w:shd w:val="clear" w:color="auto" w:fill="auto"/>
          </w:tcPr>
          <w:p w14:paraId="71DFE094" w14:textId="77777777" w:rsidR="00AB3C11" w:rsidRPr="0068175E" w:rsidRDefault="00AB3C11" w:rsidP="00B80E1D">
            <w:pPr>
              <w:jc w:val="both"/>
              <w:rPr>
                <w:rFonts w:ascii="Arial" w:hAnsi="Arial" w:cs="Arial"/>
                <w:i/>
              </w:rPr>
            </w:pPr>
            <w:r w:rsidRPr="0068175E">
              <w:rPr>
                <w:rFonts w:ascii="Arial" w:hAnsi="Arial" w:cs="Arial"/>
                <w:i/>
              </w:rPr>
              <w:t xml:space="preserve">Prunus sp. </w:t>
            </w:r>
            <w:proofErr w:type="spellStart"/>
            <w:r w:rsidRPr="0068175E">
              <w:rPr>
                <w:rFonts w:ascii="Arial" w:hAnsi="Arial" w:cs="Arial"/>
                <w:i/>
              </w:rPr>
              <w:t>Humulus</w:t>
            </w:r>
            <w:proofErr w:type="spellEnd"/>
            <w:r w:rsidRPr="0068175E">
              <w:rPr>
                <w:rFonts w:ascii="Arial" w:hAnsi="Arial" w:cs="Arial"/>
                <w:i/>
              </w:rPr>
              <w:t xml:space="preserve"> lupulus, Euonymus alata, Rubus </w:t>
            </w:r>
            <w:proofErr w:type="spellStart"/>
            <w:r w:rsidRPr="0068175E">
              <w:rPr>
                <w:rFonts w:ascii="Arial" w:hAnsi="Arial" w:cs="Arial"/>
                <w:i/>
              </w:rPr>
              <w:t>macropetalus</w:t>
            </w:r>
            <w:proofErr w:type="spellEnd"/>
            <w:r w:rsidRPr="0068175E">
              <w:rPr>
                <w:rFonts w:ascii="Arial" w:hAnsi="Arial" w:cs="Arial"/>
                <w:i/>
              </w:rPr>
              <w:t xml:space="preserve"> </w:t>
            </w:r>
            <w:proofErr w:type="spellStart"/>
            <w:r w:rsidRPr="0068175E">
              <w:rPr>
                <w:rFonts w:ascii="Arial" w:hAnsi="Arial" w:cs="Arial"/>
              </w:rPr>
              <w:t>tumours</w:t>
            </w:r>
            <w:proofErr w:type="spellEnd"/>
          </w:p>
        </w:tc>
      </w:tr>
      <w:tr w:rsidR="00AB3C11" w:rsidRPr="0068175E" w14:paraId="034B8915" w14:textId="77777777" w:rsidTr="00B80E1D">
        <w:tc>
          <w:tcPr>
            <w:tcW w:w="3363" w:type="dxa"/>
            <w:shd w:val="clear" w:color="auto" w:fill="auto"/>
          </w:tcPr>
          <w:p w14:paraId="0104D276" w14:textId="77777777" w:rsidR="00AB3C11" w:rsidRPr="0068175E" w:rsidRDefault="00AB3C11" w:rsidP="00AB3C11">
            <w:pPr>
              <w:pStyle w:val="ListParagraph"/>
              <w:numPr>
                <w:ilvl w:val="0"/>
                <w:numId w:val="41"/>
              </w:numPr>
              <w:jc w:val="both"/>
              <w:rPr>
                <w:rFonts w:ascii="Arial" w:hAnsi="Arial" w:cs="Arial"/>
                <w:i/>
                <w:sz w:val="20"/>
                <w:szCs w:val="20"/>
              </w:rPr>
            </w:pPr>
            <w:proofErr w:type="spellStart"/>
            <w:r w:rsidRPr="0068175E">
              <w:rPr>
                <w:rFonts w:ascii="Arial" w:hAnsi="Arial" w:cs="Arial"/>
                <w:i/>
                <w:sz w:val="20"/>
                <w:szCs w:val="20"/>
              </w:rPr>
              <w:t>pusense</w:t>
            </w:r>
            <w:proofErr w:type="spellEnd"/>
          </w:p>
        </w:tc>
        <w:tc>
          <w:tcPr>
            <w:tcW w:w="6123" w:type="dxa"/>
            <w:shd w:val="clear" w:color="auto" w:fill="auto"/>
          </w:tcPr>
          <w:p w14:paraId="310AB842" w14:textId="77777777" w:rsidR="00AB3C11" w:rsidRPr="0068175E" w:rsidRDefault="00AB3C11" w:rsidP="00B80E1D">
            <w:pPr>
              <w:jc w:val="both"/>
              <w:rPr>
                <w:rFonts w:ascii="Arial" w:hAnsi="Arial" w:cs="Arial"/>
                <w:i/>
              </w:rPr>
            </w:pPr>
            <w:r w:rsidRPr="0068175E">
              <w:rPr>
                <w:rFonts w:ascii="Arial" w:hAnsi="Arial" w:cs="Arial"/>
                <w:i/>
              </w:rPr>
              <w:t xml:space="preserve">Cicer arietinum </w:t>
            </w:r>
            <w:r w:rsidRPr="0068175E">
              <w:rPr>
                <w:rFonts w:ascii="Arial" w:hAnsi="Arial" w:cs="Arial"/>
              </w:rPr>
              <w:t>rhizosphere</w:t>
            </w:r>
          </w:p>
        </w:tc>
      </w:tr>
      <w:tr w:rsidR="00AB3C11" w:rsidRPr="0068175E" w14:paraId="2980C36D" w14:textId="77777777" w:rsidTr="00B80E1D">
        <w:tc>
          <w:tcPr>
            <w:tcW w:w="3363" w:type="dxa"/>
            <w:shd w:val="clear" w:color="auto" w:fill="auto"/>
          </w:tcPr>
          <w:p w14:paraId="03D6A617" w14:textId="77777777" w:rsidR="00AB3C11" w:rsidRPr="0068175E" w:rsidRDefault="00AB3C11" w:rsidP="00AB3C11">
            <w:pPr>
              <w:pStyle w:val="ListParagraph"/>
              <w:numPr>
                <w:ilvl w:val="0"/>
                <w:numId w:val="42"/>
              </w:numPr>
              <w:jc w:val="both"/>
              <w:rPr>
                <w:rFonts w:ascii="Arial" w:hAnsi="Arial" w:cs="Arial"/>
                <w:i/>
                <w:sz w:val="20"/>
                <w:szCs w:val="20"/>
              </w:rPr>
            </w:pPr>
            <w:proofErr w:type="spellStart"/>
            <w:r w:rsidRPr="0068175E">
              <w:rPr>
                <w:rFonts w:ascii="Arial" w:hAnsi="Arial" w:cs="Arial"/>
                <w:i/>
                <w:sz w:val="20"/>
                <w:szCs w:val="20"/>
              </w:rPr>
              <w:t>nepotum</w:t>
            </w:r>
            <w:proofErr w:type="spellEnd"/>
          </w:p>
        </w:tc>
        <w:tc>
          <w:tcPr>
            <w:tcW w:w="6123" w:type="dxa"/>
            <w:shd w:val="clear" w:color="auto" w:fill="auto"/>
          </w:tcPr>
          <w:p w14:paraId="5CAE65B5" w14:textId="77777777" w:rsidR="00AB3C11" w:rsidRPr="0068175E" w:rsidRDefault="00AB3C11" w:rsidP="00B80E1D">
            <w:pPr>
              <w:jc w:val="both"/>
              <w:rPr>
                <w:rFonts w:ascii="Arial" w:hAnsi="Arial" w:cs="Arial"/>
              </w:rPr>
            </w:pPr>
            <w:r w:rsidRPr="0068175E">
              <w:rPr>
                <w:rFonts w:ascii="Arial" w:hAnsi="Arial" w:cs="Arial"/>
                <w:i/>
              </w:rPr>
              <w:t xml:space="preserve">Prunus, Vitis and Rubus </w:t>
            </w:r>
            <w:proofErr w:type="spellStart"/>
            <w:r w:rsidRPr="0068175E">
              <w:rPr>
                <w:rFonts w:ascii="Arial" w:hAnsi="Arial" w:cs="Arial"/>
              </w:rPr>
              <w:t>tumours</w:t>
            </w:r>
            <w:proofErr w:type="spellEnd"/>
          </w:p>
        </w:tc>
      </w:tr>
      <w:tr w:rsidR="00AB3C11" w:rsidRPr="0068175E" w14:paraId="28F06F00" w14:textId="77777777" w:rsidTr="00B80E1D">
        <w:tc>
          <w:tcPr>
            <w:tcW w:w="3363" w:type="dxa"/>
            <w:shd w:val="clear" w:color="auto" w:fill="auto"/>
          </w:tcPr>
          <w:p w14:paraId="4BD5E40B" w14:textId="77777777" w:rsidR="00AB3C11" w:rsidRPr="0068175E" w:rsidRDefault="00AB3C11" w:rsidP="00AB3C11">
            <w:pPr>
              <w:pStyle w:val="ListParagraph"/>
              <w:numPr>
                <w:ilvl w:val="0"/>
                <w:numId w:val="49"/>
              </w:numPr>
              <w:jc w:val="both"/>
              <w:rPr>
                <w:rFonts w:ascii="Arial" w:hAnsi="Arial" w:cs="Arial"/>
                <w:i/>
                <w:sz w:val="20"/>
                <w:szCs w:val="20"/>
              </w:rPr>
            </w:pPr>
            <w:r w:rsidRPr="0068175E">
              <w:rPr>
                <w:rFonts w:ascii="Arial" w:hAnsi="Arial" w:cs="Arial"/>
                <w:i/>
                <w:sz w:val="20"/>
                <w:szCs w:val="20"/>
              </w:rPr>
              <w:t>tumefaciens</w:t>
            </w:r>
          </w:p>
        </w:tc>
        <w:tc>
          <w:tcPr>
            <w:tcW w:w="6123" w:type="dxa"/>
            <w:shd w:val="clear" w:color="auto" w:fill="auto"/>
          </w:tcPr>
          <w:p w14:paraId="679A63B8" w14:textId="77777777" w:rsidR="00AB3C11" w:rsidRPr="0068175E" w:rsidRDefault="00AB3C11" w:rsidP="00B80E1D">
            <w:pPr>
              <w:jc w:val="both"/>
              <w:rPr>
                <w:rFonts w:ascii="Arial" w:hAnsi="Arial" w:cs="Arial"/>
                <w:i/>
              </w:rPr>
            </w:pPr>
            <w:r w:rsidRPr="0068175E">
              <w:rPr>
                <w:rFonts w:ascii="Arial" w:hAnsi="Arial" w:cs="Arial"/>
                <w:i/>
              </w:rPr>
              <w:t>Peach (Ali et al.,</w:t>
            </w:r>
            <w:r w:rsidRPr="0068175E">
              <w:rPr>
                <w:rFonts w:ascii="Arial" w:hAnsi="Arial" w:cs="Arial"/>
              </w:rPr>
              <w:t>2016)</w:t>
            </w:r>
          </w:p>
        </w:tc>
      </w:tr>
      <w:tr w:rsidR="00AB3C11" w:rsidRPr="0068175E" w14:paraId="400034A3" w14:textId="77777777" w:rsidTr="00B80E1D">
        <w:tc>
          <w:tcPr>
            <w:tcW w:w="3363" w:type="dxa"/>
            <w:shd w:val="clear" w:color="auto" w:fill="auto"/>
          </w:tcPr>
          <w:p w14:paraId="2ADF0EB8" w14:textId="77777777" w:rsidR="00AB3C11" w:rsidRPr="0068175E" w:rsidRDefault="00AB3C11" w:rsidP="00AB3C11">
            <w:pPr>
              <w:pStyle w:val="ListParagraph"/>
              <w:numPr>
                <w:ilvl w:val="0"/>
                <w:numId w:val="43"/>
              </w:numPr>
              <w:jc w:val="both"/>
              <w:rPr>
                <w:rFonts w:ascii="Arial" w:hAnsi="Arial" w:cs="Arial"/>
                <w:i/>
                <w:sz w:val="20"/>
                <w:szCs w:val="20"/>
              </w:rPr>
            </w:pPr>
            <w:proofErr w:type="spellStart"/>
            <w:r w:rsidRPr="0068175E">
              <w:rPr>
                <w:rFonts w:ascii="Arial" w:hAnsi="Arial" w:cs="Arial"/>
                <w:i/>
                <w:sz w:val="20"/>
                <w:szCs w:val="20"/>
              </w:rPr>
              <w:t>skierniewicense</w:t>
            </w:r>
            <w:proofErr w:type="spellEnd"/>
          </w:p>
        </w:tc>
        <w:tc>
          <w:tcPr>
            <w:tcW w:w="6123" w:type="dxa"/>
            <w:shd w:val="clear" w:color="auto" w:fill="auto"/>
          </w:tcPr>
          <w:p w14:paraId="4A4479C4" w14:textId="77777777" w:rsidR="00AB3C11" w:rsidRPr="0068175E" w:rsidRDefault="00AB3C11" w:rsidP="00B80E1D">
            <w:pPr>
              <w:jc w:val="both"/>
              <w:rPr>
                <w:rFonts w:ascii="Arial" w:hAnsi="Arial" w:cs="Arial"/>
                <w:i/>
              </w:rPr>
            </w:pPr>
            <w:r w:rsidRPr="0068175E">
              <w:rPr>
                <w:rFonts w:ascii="Arial" w:hAnsi="Arial" w:cs="Arial"/>
                <w:i/>
              </w:rPr>
              <w:t xml:space="preserve">Chrysanthemum and Prunus </w:t>
            </w:r>
            <w:proofErr w:type="spellStart"/>
            <w:r w:rsidRPr="0068175E">
              <w:rPr>
                <w:rFonts w:ascii="Arial" w:hAnsi="Arial" w:cs="Arial"/>
                <w:i/>
              </w:rPr>
              <w:t>tumours</w:t>
            </w:r>
            <w:proofErr w:type="spellEnd"/>
          </w:p>
        </w:tc>
      </w:tr>
      <w:tr w:rsidR="00AB3C11" w:rsidRPr="0068175E" w14:paraId="53734BA8" w14:textId="77777777" w:rsidTr="00B80E1D">
        <w:tc>
          <w:tcPr>
            <w:tcW w:w="3363" w:type="dxa"/>
            <w:shd w:val="clear" w:color="auto" w:fill="auto"/>
          </w:tcPr>
          <w:p w14:paraId="62F02249" w14:textId="77777777" w:rsidR="00AB3C11" w:rsidRPr="0068175E" w:rsidRDefault="00AB3C11" w:rsidP="00AB3C11">
            <w:pPr>
              <w:pStyle w:val="ListParagraph"/>
              <w:numPr>
                <w:ilvl w:val="0"/>
                <w:numId w:val="44"/>
              </w:numPr>
              <w:jc w:val="both"/>
              <w:rPr>
                <w:rFonts w:ascii="Arial" w:hAnsi="Arial" w:cs="Arial"/>
                <w:i/>
                <w:sz w:val="20"/>
                <w:szCs w:val="20"/>
              </w:rPr>
            </w:pPr>
            <w:proofErr w:type="spellStart"/>
            <w:r w:rsidRPr="0068175E">
              <w:rPr>
                <w:rFonts w:ascii="Arial" w:hAnsi="Arial" w:cs="Arial"/>
                <w:i/>
                <w:sz w:val="20"/>
                <w:szCs w:val="20"/>
              </w:rPr>
              <w:t>arsenijevicii</w:t>
            </w:r>
            <w:proofErr w:type="spellEnd"/>
          </w:p>
        </w:tc>
        <w:tc>
          <w:tcPr>
            <w:tcW w:w="6123" w:type="dxa"/>
            <w:shd w:val="clear" w:color="auto" w:fill="auto"/>
          </w:tcPr>
          <w:p w14:paraId="316038E4" w14:textId="77777777" w:rsidR="00AB3C11" w:rsidRPr="0068175E" w:rsidRDefault="00AB3C11" w:rsidP="00B80E1D">
            <w:pPr>
              <w:jc w:val="both"/>
              <w:rPr>
                <w:rFonts w:ascii="Arial" w:hAnsi="Arial" w:cs="Arial"/>
                <w:i/>
              </w:rPr>
            </w:pPr>
            <w:r w:rsidRPr="0068175E">
              <w:rPr>
                <w:rFonts w:ascii="Arial" w:hAnsi="Arial" w:cs="Arial"/>
                <w:i/>
              </w:rPr>
              <w:t xml:space="preserve">Prunus and Rubus </w:t>
            </w:r>
            <w:proofErr w:type="spellStart"/>
            <w:r w:rsidRPr="0068175E">
              <w:rPr>
                <w:rFonts w:ascii="Arial" w:hAnsi="Arial" w:cs="Arial"/>
                <w:i/>
              </w:rPr>
              <w:t>tumours</w:t>
            </w:r>
            <w:proofErr w:type="spellEnd"/>
          </w:p>
        </w:tc>
      </w:tr>
      <w:tr w:rsidR="00AB3C11" w:rsidRPr="0068175E" w14:paraId="3E0CCA8B" w14:textId="77777777" w:rsidTr="00B80E1D">
        <w:tc>
          <w:tcPr>
            <w:tcW w:w="3363" w:type="dxa"/>
            <w:shd w:val="clear" w:color="auto" w:fill="auto"/>
          </w:tcPr>
          <w:p w14:paraId="092A5B27" w14:textId="77777777" w:rsidR="00AB3C11" w:rsidRPr="0068175E" w:rsidRDefault="00AB3C11" w:rsidP="00AB3C11">
            <w:pPr>
              <w:pStyle w:val="ListParagraph"/>
              <w:numPr>
                <w:ilvl w:val="0"/>
                <w:numId w:val="45"/>
              </w:numPr>
              <w:jc w:val="both"/>
              <w:rPr>
                <w:rFonts w:ascii="Arial" w:hAnsi="Arial" w:cs="Arial"/>
                <w:i/>
                <w:sz w:val="20"/>
                <w:szCs w:val="20"/>
              </w:rPr>
            </w:pPr>
            <w:proofErr w:type="spellStart"/>
            <w:r w:rsidRPr="0068175E">
              <w:rPr>
                <w:rFonts w:ascii="Arial" w:hAnsi="Arial" w:cs="Arial"/>
                <w:i/>
                <w:sz w:val="20"/>
                <w:szCs w:val="20"/>
              </w:rPr>
              <w:t>deltaense</w:t>
            </w:r>
            <w:proofErr w:type="spellEnd"/>
          </w:p>
        </w:tc>
        <w:tc>
          <w:tcPr>
            <w:tcW w:w="6123" w:type="dxa"/>
            <w:vMerge w:val="restart"/>
            <w:shd w:val="clear" w:color="auto" w:fill="auto"/>
          </w:tcPr>
          <w:p w14:paraId="38F7A8F5" w14:textId="77777777" w:rsidR="00AB3C11" w:rsidRPr="0068175E" w:rsidRDefault="00AB3C11" w:rsidP="00B80E1D">
            <w:pPr>
              <w:jc w:val="both"/>
              <w:rPr>
                <w:rFonts w:ascii="Arial" w:hAnsi="Arial" w:cs="Arial"/>
              </w:rPr>
            </w:pPr>
            <w:r w:rsidRPr="0068175E">
              <w:rPr>
                <w:rFonts w:ascii="Arial" w:hAnsi="Arial" w:cs="Arial"/>
                <w:i/>
              </w:rPr>
              <w:t xml:space="preserve">Sesbania cannabina </w:t>
            </w:r>
            <w:r w:rsidRPr="0068175E">
              <w:rPr>
                <w:rFonts w:ascii="Arial" w:hAnsi="Arial" w:cs="Arial"/>
              </w:rPr>
              <w:t xml:space="preserve">nodules (Flores </w:t>
            </w:r>
            <w:r w:rsidRPr="0068175E">
              <w:rPr>
                <w:rFonts w:ascii="Arial" w:hAnsi="Arial" w:cs="Arial"/>
                <w:i/>
              </w:rPr>
              <w:t>et</w:t>
            </w:r>
            <w:r w:rsidRPr="0068175E">
              <w:rPr>
                <w:rFonts w:ascii="Arial" w:hAnsi="Arial" w:cs="Arial"/>
              </w:rPr>
              <w:t>.,2020)</w:t>
            </w:r>
          </w:p>
          <w:p w14:paraId="101984EA" w14:textId="77777777" w:rsidR="00AB3C11" w:rsidRPr="0068175E" w:rsidRDefault="00AB3C11" w:rsidP="00B80E1D">
            <w:pPr>
              <w:jc w:val="both"/>
              <w:rPr>
                <w:rFonts w:ascii="Arial" w:hAnsi="Arial" w:cs="Arial"/>
              </w:rPr>
            </w:pPr>
          </w:p>
        </w:tc>
      </w:tr>
      <w:tr w:rsidR="00AB3C11" w:rsidRPr="0068175E" w14:paraId="759936E3" w14:textId="77777777" w:rsidTr="00B80E1D">
        <w:tc>
          <w:tcPr>
            <w:tcW w:w="3363" w:type="dxa"/>
            <w:shd w:val="clear" w:color="auto" w:fill="auto"/>
          </w:tcPr>
          <w:p w14:paraId="0BC2FF8E" w14:textId="77777777" w:rsidR="00AB3C11" w:rsidRPr="0068175E" w:rsidRDefault="00AB3C11" w:rsidP="00AB3C11">
            <w:pPr>
              <w:pStyle w:val="ListParagraph"/>
              <w:numPr>
                <w:ilvl w:val="0"/>
                <w:numId w:val="46"/>
              </w:numPr>
              <w:jc w:val="both"/>
              <w:rPr>
                <w:rFonts w:ascii="Arial" w:hAnsi="Arial" w:cs="Arial"/>
                <w:i/>
                <w:sz w:val="20"/>
                <w:szCs w:val="20"/>
              </w:rPr>
            </w:pPr>
            <w:proofErr w:type="spellStart"/>
            <w:r w:rsidRPr="0068175E">
              <w:rPr>
                <w:rFonts w:ascii="Arial" w:hAnsi="Arial" w:cs="Arial"/>
                <w:i/>
                <w:sz w:val="20"/>
                <w:szCs w:val="20"/>
              </w:rPr>
              <w:t>salinitolerans</w:t>
            </w:r>
            <w:proofErr w:type="spellEnd"/>
          </w:p>
        </w:tc>
        <w:tc>
          <w:tcPr>
            <w:tcW w:w="6123" w:type="dxa"/>
            <w:vMerge/>
            <w:shd w:val="clear" w:color="auto" w:fill="auto"/>
          </w:tcPr>
          <w:p w14:paraId="52D2A1E2" w14:textId="77777777" w:rsidR="00AB3C11" w:rsidRPr="0068175E" w:rsidRDefault="00AB3C11" w:rsidP="00B80E1D">
            <w:pPr>
              <w:jc w:val="both"/>
              <w:rPr>
                <w:rFonts w:ascii="Arial" w:hAnsi="Arial" w:cs="Arial"/>
              </w:rPr>
            </w:pPr>
          </w:p>
        </w:tc>
      </w:tr>
      <w:tr w:rsidR="00AB3C11" w:rsidRPr="0068175E" w14:paraId="17EAB195" w14:textId="77777777" w:rsidTr="00B80E1D">
        <w:tc>
          <w:tcPr>
            <w:tcW w:w="3363" w:type="dxa"/>
            <w:shd w:val="clear" w:color="auto" w:fill="auto"/>
          </w:tcPr>
          <w:p w14:paraId="11DB8FDD" w14:textId="77777777" w:rsidR="00AB3C11" w:rsidRPr="0068175E" w:rsidRDefault="00AB3C11" w:rsidP="00AB3C11">
            <w:pPr>
              <w:pStyle w:val="ListParagraph"/>
              <w:numPr>
                <w:ilvl w:val="0"/>
                <w:numId w:val="47"/>
              </w:numPr>
              <w:jc w:val="both"/>
              <w:rPr>
                <w:rFonts w:ascii="Arial" w:hAnsi="Arial" w:cs="Arial"/>
                <w:i/>
                <w:sz w:val="20"/>
                <w:szCs w:val="20"/>
              </w:rPr>
            </w:pPr>
            <w:proofErr w:type="spellStart"/>
            <w:r w:rsidRPr="0068175E">
              <w:rPr>
                <w:rFonts w:ascii="Arial" w:hAnsi="Arial" w:cs="Arial"/>
                <w:i/>
                <w:sz w:val="20"/>
                <w:szCs w:val="20"/>
              </w:rPr>
              <w:t>bohemicum</w:t>
            </w:r>
            <w:proofErr w:type="spellEnd"/>
          </w:p>
        </w:tc>
        <w:tc>
          <w:tcPr>
            <w:tcW w:w="6123" w:type="dxa"/>
            <w:shd w:val="clear" w:color="auto" w:fill="auto"/>
          </w:tcPr>
          <w:p w14:paraId="2F2ACC41" w14:textId="77777777" w:rsidR="00AB3C11" w:rsidRPr="0068175E" w:rsidRDefault="00AB3C11" w:rsidP="00B80E1D">
            <w:pPr>
              <w:jc w:val="both"/>
              <w:rPr>
                <w:rFonts w:ascii="Arial" w:hAnsi="Arial" w:cs="Arial"/>
                <w:i/>
              </w:rPr>
            </w:pPr>
            <w:r w:rsidRPr="0068175E">
              <w:rPr>
                <w:rFonts w:ascii="Arial" w:hAnsi="Arial" w:cs="Arial"/>
                <w:i/>
              </w:rPr>
              <w:t>Papaver somniferum</w:t>
            </w:r>
          </w:p>
        </w:tc>
      </w:tr>
      <w:tr w:rsidR="00AB3C11" w:rsidRPr="0068175E" w14:paraId="301D87CC" w14:textId="77777777" w:rsidTr="00B80E1D">
        <w:tc>
          <w:tcPr>
            <w:tcW w:w="3363" w:type="dxa"/>
            <w:shd w:val="clear" w:color="auto" w:fill="auto"/>
          </w:tcPr>
          <w:p w14:paraId="21AB5E0C" w14:textId="77777777" w:rsidR="00AB3C11" w:rsidRPr="0068175E" w:rsidRDefault="00AB3C11" w:rsidP="00AB3C11">
            <w:pPr>
              <w:pStyle w:val="ListParagraph"/>
              <w:numPr>
                <w:ilvl w:val="0"/>
                <w:numId w:val="48"/>
              </w:numPr>
              <w:jc w:val="both"/>
              <w:rPr>
                <w:rFonts w:ascii="Arial" w:hAnsi="Arial" w:cs="Arial"/>
                <w:i/>
                <w:sz w:val="20"/>
                <w:szCs w:val="20"/>
              </w:rPr>
            </w:pPr>
            <w:proofErr w:type="spellStart"/>
            <w:r w:rsidRPr="0068175E">
              <w:rPr>
                <w:rFonts w:ascii="Arial" w:hAnsi="Arial" w:cs="Arial"/>
                <w:i/>
                <w:sz w:val="20"/>
                <w:szCs w:val="20"/>
              </w:rPr>
              <w:t>rosae</w:t>
            </w:r>
            <w:proofErr w:type="spellEnd"/>
          </w:p>
        </w:tc>
        <w:tc>
          <w:tcPr>
            <w:tcW w:w="6123" w:type="dxa"/>
            <w:shd w:val="clear" w:color="auto" w:fill="auto"/>
          </w:tcPr>
          <w:p w14:paraId="4643BFAF" w14:textId="77777777" w:rsidR="00AB3C11" w:rsidRPr="0068175E" w:rsidRDefault="00AB3C11" w:rsidP="00B80E1D">
            <w:pPr>
              <w:jc w:val="both"/>
              <w:rPr>
                <w:rFonts w:ascii="Arial" w:hAnsi="Arial" w:cs="Arial"/>
                <w:i/>
              </w:rPr>
            </w:pPr>
            <w:r w:rsidRPr="0068175E">
              <w:rPr>
                <w:rFonts w:ascii="Arial" w:hAnsi="Arial" w:cs="Arial"/>
                <w:i/>
              </w:rPr>
              <w:t xml:space="preserve">Rosa x hybrida </w:t>
            </w:r>
            <w:proofErr w:type="spellStart"/>
            <w:r w:rsidRPr="0068175E">
              <w:rPr>
                <w:rFonts w:ascii="Arial" w:hAnsi="Arial" w:cs="Arial"/>
                <w:i/>
              </w:rPr>
              <w:t>tumours</w:t>
            </w:r>
            <w:proofErr w:type="spellEnd"/>
          </w:p>
        </w:tc>
      </w:tr>
      <w:tr w:rsidR="00AB3C11" w:rsidRPr="0068175E" w14:paraId="59CA0AC9" w14:textId="77777777" w:rsidTr="00B80E1D">
        <w:tc>
          <w:tcPr>
            <w:tcW w:w="3363" w:type="dxa"/>
            <w:shd w:val="clear" w:color="auto" w:fill="auto"/>
          </w:tcPr>
          <w:p w14:paraId="77EF742C" w14:textId="77777777" w:rsidR="00AB3C11" w:rsidRPr="0068175E" w:rsidRDefault="00AB3C11" w:rsidP="00B80E1D">
            <w:pPr>
              <w:pStyle w:val="ListParagraph"/>
              <w:ind w:left="90"/>
              <w:jc w:val="both"/>
              <w:rPr>
                <w:rFonts w:ascii="Arial" w:hAnsi="Arial" w:cs="Arial"/>
                <w:i/>
                <w:sz w:val="20"/>
                <w:szCs w:val="20"/>
              </w:rPr>
            </w:pPr>
            <w:proofErr w:type="spellStart"/>
            <w:proofErr w:type="gramStart"/>
            <w:r w:rsidRPr="0068175E">
              <w:rPr>
                <w:rFonts w:ascii="Arial" w:hAnsi="Arial" w:cs="Arial"/>
                <w:i/>
                <w:sz w:val="20"/>
                <w:szCs w:val="20"/>
              </w:rPr>
              <w:t>A.vitis</w:t>
            </w:r>
            <w:proofErr w:type="spellEnd"/>
            <w:proofErr w:type="gramEnd"/>
          </w:p>
        </w:tc>
        <w:tc>
          <w:tcPr>
            <w:tcW w:w="6123" w:type="dxa"/>
            <w:shd w:val="clear" w:color="auto" w:fill="auto"/>
          </w:tcPr>
          <w:p w14:paraId="3848BEBC" w14:textId="77777777" w:rsidR="00AB3C11" w:rsidRPr="0068175E" w:rsidRDefault="00AB3C11" w:rsidP="00B80E1D">
            <w:pPr>
              <w:jc w:val="both"/>
              <w:rPr>
                <w:rFonts w:ascii="Arial" w:hAnsi="Arial" w:cs="Arial"/>
                <w:i/>
              </w:rPr>
            </w:pPr>
            <w:r w:rsidRPr="0068175E">
              <w:rPr>
                <w:rFonts w:ascii="Arial" w:hAnsi="Arial" w:cs="Arial"/>
              </w:rPr>
              <w:t xml:space="preserve">Grape vine (Vizitiu </w:t>
            </w:r>
            <w:r w:rsidRPr="0068175E">
              <w:rPr>
                <w:rFonts w:ascii="Arial" w:hAnsi="Arial" w:cs="Arial"/>
                <w:i/>
              </w:rPr>
              <w:t>et al.,</w:t>
            </w:r>
            <w:r w:rsidRPr="0068175E">
              <w:rPr>
                <w:rFonts w:ascii="Arial" w:hAnsi="Arial" w:cs="Arial"/>
              </w:rPr>
              <w:t>2012)</w:t>
            </w:r>
          </w:p>
        </w:tc>
      </w:tr>
      <w:tr w:rsidR="00AB3C11" w:rsidRPr="0068175E" w14:paraId="5A162CA2" w14:textId="77777777" w:rsidTr="00B80E1D">
        <w:tc>
          <w:tcPr>
            <w:tcW w:w="3363" w:type="dxa"/>
            <w:shd w:val="clear" w:color="auto" w:fill="auto"/>
          </w:tcPr>
          <w:p w14:paraId="370CAEB7" w14:textId="77777777" w:rsidR="00AB3C11" w:rsidRPr="0068175E" w:rsidRDefault="00AB3C11" w:rsidP="00B80E1D">
            <w:pPr>
              <w:pStyle w:val="ListParagraph"/>
              <w:ind w:left="90"/>
              <w:jc w:val="both"/>
              <w:rPr>
                <w:rFonts w:ascii="Arial" w:hAnsi="Arial" w:cs="Arial"/>
                <w:i/>
                <w:sz w:val="20"/>
                <w:szCs w:val="20"/>
              </w:rPr>
            </w:pPr>
            <w:r w:rsidRPr="0068175E">
              <w:rPr>
                <w:rFonts w:ascii="Arial" w:hAnsi="Arial" w:cs="Arial"/>
                <w:i/>
                <w:sz w:val="20"/>
                <w:szCs w:val="20"/>
              </w:rPr>
              <w:t>Agrobacterium</w:t>
            </w:r>
            <w:r w:rsidRPr="0068175E">
              <w:rPr>
                <w:rFonts w:ascii="Arial" w:hAnsi="Arial" w:cs="Arial"/>
                <w:sz w:val="20"/>
                <w:szCs w:val="20"/>
              </w:rPr>
              <w:t xml:space="preserve"> biovar 1 strains </w:t>
            </w:r>
          </w:p>
        </w:tc>
        <w:tc>
          <w:tcPr>
            <w:tcW w:w="6123" w:type="dxa"/>
            <w:shd w:val="clear" w:color="auto" w:fill="auto"/>
          </w:tcPr>
          <w:p w14:paraId="7C977952" w14:textId="77777777" w:rsidR="00AB3C11" w:rsidRPr="0068175E" w:rsidRDefault="00AB3C11" w:rsidP="00B80E1D">
            <w:pPr>
              <w:jc w:val="both"/>
              <w:rPr>
                <w:rFonts w:ascii="Arial" w:hAnsi="Arial" w:cs="Arial"/>
              </w:rPr>
            </w:pPr>
            <w:r w:rsidRPr="0068175E">
              <w:rPr>
                <w:rFonts w:ascii="Arial" w:hAnsi="Arial" w:cs="Arial"/>
              </w:rPr>
              <w:t xml:space="preserve">Tomato and cucumber (Bosmans </w:t>
            </w:r>
            <w:r w:rsidRPr="0068175E">
              <w:rPr>
                <w:rFonts w:ascii="Arial" w:hAnsi="Arial" w:cs="Arial"/>
                <w:i/>
              </w:rPr>
              <w:t>et al.</w:t>
            </w:r>
            <w:r w:rsidRPr="0068175E">
              <w:rPr>
                <w:rFonts w:ascii="Arial" w:hAnsi="Arial" w:cs="Arial"/>
              </w:rPr>
              <w:t>,2017)</w:t>
            </w:r>
          </w:p>
        </w:tc>
      </w:tr>
    </w:tbl>
    <w:p w14:paraId="1FBB27C8" w14:textId="77777777" w:rsidR="00AB3C11" w:rsidRDefault="00AB3C11" w:rsidP="00AB3C11">
      <w:pPr>
        <w:jc w:val="both"/>
        <w:rPr>
          <w:rFonts w:ascii="Arial" w:hAnsi="Arial" w:cs="Arial"/>
        </w:rPr>
      </w:pPr>
    </w:p>
    <w:p w14:paraId="69F1F0D5" w14:textId="77777777" w:rsidR="00AB3C11" w:rsidRPr="0068175E" w:rsidRDefault="00AB3C11" w:rsidP="00AB3C11">
      <w:pPr>
        <w:jc w:val="both"/>
        <w:rPr>
          <w:rFonts w:ascii="Arial" w:hAnsi="Arial" w:cs="Arial"/>
          <w:b/>
        </w:rPr>
      </w:pPr>
      <w:r w:rsidRPr="0068175E">
        <w:rPr>
          <w:rFonts w:ascii="Arial" w:hAnsi="Arial" w:cs="Arial"/>
          <w:b/>
        </w:rPr>
        <w:t xml:space="preserve">Symptoms produced by </w:t>
      </w:r>
      <w:r w:rsidRPr="0068175E">
        <w:rPr>
          <w:rFonts w:ascii="Arial" w:hAnsi="Arial" w:cs="Arial"/>
          <w:b/>
          <w:i/>
        </w:rPr>
        <w:t xml:space="preserve">Agrobacterium </w:t>
      </w:r>
      <w:r w:rsidRPr="0068175E">
        <w:rPr>
          <w:rFonts w:ascii="Arial" w:hAnsi="Arial" w:cs="Arial"/>
          <w:b/>
        </w:rPr>
        <w:t xml:space="preserve">species on different hosts </w:t>
      </w:r>
    </w:p>
    <w:p w14:paraId="01B0F8AB" w14:textId="77777777" w:rsidR="00AB3C11" w:rsidRPr="0068175E" w:rsidRDefault="00AB3C11" w:rsidP="00AB3C11">
      <w:pPr>
        <w:jc w:val="both"/>
        <w:rPr>
          <w:rFonts w:ascii="Arial" w:hAnsi="Arial" w:cs="Arial"/>
        </w:rPr>
      </w:pPr>
      <w:r w:rsidRPr="0068175E">
        <w:rPr>
          <w:rFonts w:ascii="Arial" w:hAnsi="Arial" w:cs="Arial"/>
        </w:rPr>
        <w:t xml:space="preserve">Small, round </w:t>
      </w:r>
      <w:proofErr w:type="spellStart"/>
      <w:r w:rsidRPr="0068175E">
        <w:rPr>
          <w:rFonts w:ascii="Arial" w:hAnsi="Arial" w:cs="Arial"/>
        </w:rPr>
        <w:t>hyperplasias</w:t>
      </w:r>
      <w:proofErr w:type="spellEnd"/>
      <w:r w:rsidRPr="0068175E">
        <w:rPr>
          <w:rFonts w:ascii="Arial" w:hAnsi="Arial" w:cs="Arial"/>
        </w:rPr>
        <w:t xml:space="preserve"> or overgrowths are first observed on infected plants and may occur on roots, crowns, stems, and trunks. They usually occur close to the ground line; however, in some cases, galls may be found at considerable distances above the soil line. Depending upon the host, galls may reach diameters of 13 cm or more. Older galls are brownish and frequently exhibit decayed regions as they enlarge in size. They may be somewhat spongy in texture, with rough knobby surfaces. The effect of crown gall severity on plant health depends on a number of factors, such as when the infection occurs, the part of the host plant that was infected, and the number of infection sites. Stunting is a common symptom when young trees, such as walnuts, are heavily infected and more than 50% of the crown region is covered with galls. Later, such trees may blow over under strong winds. In addition, fungi may </w:t>
      </w:r>
      <w:r w:rsidRPr="0068175E">
        <w:rPr>
          <w:rFonts w:ascii="Arial" w:hAnsi="Arial" w:cs="Arial"/>
        </w:rPr>
        <w:lastRenderedPageBreak/>
        <w:t>enter galls and infect trees, causing additional problems. If only a few galls develop on the roots, then no apparent effect on tree vigor may be observed.</w:t>
      </w:r>
    </w:p>
    <w:p w14:paraId="7D407110" w14:textId="77777777" w:rsidR="00AB3C11" w:rsidRPr="0068175E" w:rsidRDefault="00AB3C11" w:rsidP="00AB3C11">
      <w:pPr>
        <w:ind w:firstLine="720"/>
        <w:jc w:val="both"/>
        <w:rPr>
          <w:rFonts w:ascii="Arial" w:hAnsi="Arial" w:cs="Arial"/>
        </w:rPr>
      </w:pPr>
      <w:r w:rsidRPr="0068175E">
        <w:rPr>
          <w:rFonts w:ascii="Arial" w:hAnsi="Arial" w:cs="Arial"/>
        </w:rPr>
        <w:t xml:space="preserve">Crown galls on grape vines are caused by </w:t>
      </w:r>
      <w:proofErr w:type="spellStart"/>
      <w:proofErr w:type="gramStart"/>
      <w:r w:rsidRPr="0068175E">
        <w:rPr>
          <w:rFonts w:ascii="Arial" w:hAnsi="Arial" w:cs="Arial"/>
          <w:i/>
        </w:rPr>
        <w:t>A.tumefaciens</w:t>
      </w:r>
      <w:proofErr w:type="spellEnd"/>
      <w:proofErr w:type="gramEnd"/>
      <w:r w:rsidRPr="0068175E">
        <w:rPr>
          <w:rFonts w:ascii="Arial" w:hAnsi="Arial" w:cs="Arial"/>
          <w:i/>
        </w:rPr>
        <w:t xml:space="preserve"> </w:t>
      </w:r>
      <w:r w:rsidRPr="0068175E">
        <w:rPr>
          <w:rFonts w:ascii="Arial" w:hAnsi="Arial" w:cs="Arial"/>
        </w:rPr>
        <w:t xml:space="preserve">and </w:t>
      </w:r>
      <w:proofErr w:type="spellStart"/>
      <w:proofErr w:type="gramStart"/>
      <w:r w:rsidRPr="0068175E">
        <w:rPr>
          <w:rFonts w:ascii="Arial" w:hAnsi="Arial" w:cs="Arial"/>
          <w:i/>
        </w:rPr>
        <w:t>A.vitis</w:t>
      </w:r>
      <w:proofErr w:type="spellEnd"/>
      <w:proofErr w:type="gramEnd"/>
      <w:r w:rsidRPr="0068175E">
        <w:rPr>
          <w:rFonts w:ascii="Arial" w:hAnsi="Arial" w:cs="Arial"/>
          <w:i/>
        </w:rPr>
        <w:t xml:space="preserve">. </w:t>
      </w:r>
      <w:r w:rsidRPr="0068175E">
        <w:rPr>
          <w:rFonts w:ascii="Arial" w:hAnsi="Arial" w:cs="Arial"/>
        </w:rPr>
        <w:t xml:space="preserve">The disease occurs most frequently by the appearance of the roots and stems of some tumors, small at first, as a pea, soft, spongy, and less consistent, with a smooth, albic or yellow – green, composed of parenchymatous tissue, but they turn dark, hard, rough, and woody. These tumors can occur in all organs of herbaceous or woody plants; however, at the end of the growing season, they fall. Sometimes, tumors are persistent and become increasingly higher each year (Vizitiu </w:t>
      </w:r>
      <w:r w:rsidRPr="0068175E">
        <w:rPr>
          <w:rFonts w:ascii="Arial" w:hAnsi="Arial" w:cs="Arial"/>
          <w:i/>
        </w:rPr>
        <w:t>et al.,</w:t>
      </w:r>
      <w:r w:rsidRPr="0068175E">
        <w:rPr>
          <w:rFonts w:ascii="Arial" w:hAnsi="Arial" w:cs="Arial"/>
        </w:rPr>
        <w:t>2012).</w:t>
      </w:r>
    </w:p>
    <w:p w14:paraId="2C3E74D1" w14:textId="77777777" w:rsidR="00AB3C11" w:rsidRPr="0068175E" w:rsidRDefault="00AB3C11" w:rsidP="00AB3C11">
      <w:pPr>
        <w:ind w:firstLine="720"/>
        <w:jc w:val="both"/>
        <w:rPr>
          <w:rFonts w:ascii="Arial" w:hAnsi="Arial" w:cs="Arial"/>
        </w:rPr>
      </w:pPr>
      <w:r w:rsidRPr="0068175E">
        <w:rPr>
          <w:rFonts w:ascii="Arial" w:hAnsi="Arial" w:cs="Arial"/>
        </w:rPr>
        <w:t xml:space="preserve">Hydroponically grown cucumber and melon plants, as well as </w:t>
      </w:r>
      <w:proofErr w:type="spellStart"/>
      <w:r w:rsidRPr="0068175E">
        <w:rPr>
          <w:rFonts w:ascii="Arial" w:hAnsi="Arial" w:cs="Arial"/>
        </w:rPr>
        <w:t>aubergine</w:t>
      </w:r>
      <w:proofErr w:type="spellEnd"/>
      <w:r w:rsidRPr="0068175E">
        <w:rPr>
          <w:rFonts w:ascii="Arial" w:hAnsi="Arial" w:cs="Arial"/>
        </w:rPr>
        <w:t xml:space="preserve"> and tomato crops, are affected by a root disorder known as ‘hairy root disease’ (HRD; also known as ‘hairy roots, </w:t>
      </w:r>
      <w:proofErr w:type="gramStart"/>
      <w:r w:rsidRPr="0068175E">
        <w:rPr>
          <w:rFonts w:ascii="Arial" w:hAnsi="Arial" w:cs="Arial"/>
        </w:rPr>
        <w:t>‘ ‘</w:t>
      </w:r>
      <w:proofErr w:type="gramEnd"/>
      <w:r w:rsidRPr="0068175E">
        <w:rPr>
          <w:rFonts w:ascii="Arial" w:hAnsi="Arial" w:cs="Arial"/>
        </w:rPr>
        <w:t>crazy roots</w:t>
      </w:r>
      <w:proofErr w:type="gramStart"/>
      <w:r w:rsidRPr="0068175E">
        <w:rPr>
          <w:rFonts w:ascii="Arial" w:hAnsi="Arial" w:cs="Arial"/>
        </w:rPr>
        <w:t>, ’</w:t>
      </w:r>
      <w:proofErr w:type="gramEnd"/>
      <w:r w:rsidRPr="0068175E">
        <w:rPr>
          <w:rFonts w:ascii="Arial" w:hAnsi="Arial" w:cs="Arial"/>
        </w:rPr>
        <w:t xml:space="preserve"> and ‘root mat’). HRD is characterized by extensive root proliferation within the rockwool cube and across the rockwool slab surface, which leads to strong vegetative growth and reduced fruit production. Occasionally, plants with HRD grow normally, and the yield is unaffected. Nevertheless, in most cases yield is severely reduced, e.g. more than 10% in tomato production. Owing to the persistent nature of HRD, an infested greenhouse is very likely to be </w:t>
      </w:r>
      <w:proofErr w:type="spellStart"/>
      <w:r w:rsidRPr="0068175E">
        <w:rPr>
          <w:rFonts w:ascii="Arial" w:hAnsi="Arial" w:cs="Arial"/>
        </w:rPr>
        <w:t>reinfested</w:t>
      </w:r>
      <w:proofErr w:type="spellEnd"/>
      <w:r w:rsidRPr="0068175E">
        <w:rPr>
          <w:rFonts w:ascii="Arial" w:hAnsi="Arial" w:cs="Arial"/>
        </w:rPr>
        <w:t xml:space="preserve"> in subsequent seasons, with increasing annual economic losses year by year (Bosmans </w:t>
      </w:r>
      <w:r w:rsidRPr="0068175E">
        <w:rPr>
          <w:rFonts w:ascii="Arial" w:hAnsi="Arial" w:cs="Arial"/>
          <w:i/>
        </w:rPr>
        <w:t>et al.</w:t>
      </w:r>
      <w:r w:rsidRPr="0068175E">
        <w:rPr>
          <w:rFonts w:ascii="Arial" w:hAnsi="Arial" w:cs="Arial"/>
        </w:rPr>
        <w:t xml:space="preserve">,2017). </w:t>
      </w:r>
    </w:p>
    <w:p w14:paraId="73144605" w14:textId="77777777" w:rsidR="00AB3C11" w:rsidRPr="0068175E" w:rsidRDefault="00AB3C11" w:rsidP="00AB3C11">
      <w:pPr>
        <w:ind w:firstLine="720"/>
        <w:jc w:val="both"/>
        <w:rPr>
          <w:rFonts w:ascii="Arial" w:hAnsi="Arial" w:cs="Arial"/>
        </w:rPr>
      </w:pPr>
      <w:r w:rsidRPr="0068175E">
        <w:rPr>
          <w:rFonts w:ascii="Arial" w:hAnsi="Arial" w:cs="Arial"/>
        </w:rPr>
        <w:t>In the early stages of development, the galls in roses appear as tumor-like swellings that are more or less spherical, white or greyish-colored, rough, spongy (soft), and wart-like. As galls age, they become dark brown to black, hard, rough, and woody in color. If the infection is severe, plants may be stunted or show various deficiency symptoms due to impaired uptake and transport of nutrients and water (Hert and Jones,2003).</w:t>
      </w:r>
    </w:p>
    <w:p w14:paraId="6BCF34AF" w14:textId="77777777" w:rsidR="00AB3C11" w:rsidRPr="00153BE2" w:rsidRDefault="00AB3C11" w:rsidP="00AB3C11">
      <w:pPr>
        <w:jc w:val="both"/>
        <w:rPr>
          <w:rFonts w:ascii="Arial" w:hAnsi="Arial" w:cs="Arial"/>
          <w:b/>
        </w:rPr>
      </w:pPr>
    </w:p>
    <w:p w14:paraId="07251BFB" w14:textId="77777777" w:rsidR="00863BD3" w:rsidRPr="00DC3180" w:rsidRDefault="00863BD3" w:rsidP="00441B6F">
      <w:pPr>
        <w:tabs>
          <w:tab w:val="left" w:pos="1080"/>
        </w:tabs>
        <w:jc w:val="both"/>
        <w:rPr>
          <w:rFonts w:ascii="Arial" w:hAnsi="Arial"/>
          <w:b/>
        </w:rPr>
      </w:pPr>
    </w:p>
    <w:p w14:paraId="35AF3025"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6. PATHOGENICITY/PATHOGENIC CYCLE/PATHOGEN BIOLOGY</w:t>
      </w:r>
    </w:p>
    <w:p w14:paraId="1CD6CB9E" w14:textId="77777777" w:rsidR="00A27AAD" w:rsidRPr="00641103" w:rsidRDefault="00A27AAD" w:rsidP="00A27AAD">
      <w:pPr>
        <w:jc w:val="both"/>
        <w:rPr>
          <w:rFonts w:ascii="Arial" w:hAnsi="Arial" w:cs="Arial"/>
          <w:b/>
          <w:color w:val="FF0000"/>
        </w:rPr>
      </w:pPr>
    </w:p>
    <w:p w14:paraId="774E2D82" w14:textId="77777777" w:rsidR="00AB3C11" w:rsidRPr="0068175E" w:rsidRDefault="00AB3C11" w:rsidP="00AB3C11">
      <w:pPr>
        <w:jc w:val="both"/>
        <w:rPr>
          <w:rFonts w:ascii="Arial" w:hAnsi="Arial" w:cs="Arial"/>
        </w:rPr>
      </w:pPr>
      <w:r w:rsidRPr="0068175E">
        <w:rPr>
          <w:rFonts w:ascii="Arial" w:hAnsi="Arial" w:cs="Arial"/>
        </w:rPr>
        <w:t xml:space="preserve">Bacteria enter the host plant through the fresh wounds. Wounds that commonly serve as infection sites are those made during cultivation, pruning, harvesting, or machinery operations, or are a result of freezing injury, growth cracks, soil insects, or any other factor that causes injury to plant tissues. The bacterium is most commonly introduced into a planting site or in a planting material. The disease was named crown gall because of the large tumor-like swellings or galls, which typically develop at the crown as a result of grafting. Galls can also form on stems and shoots, although aerial galls are uncommon. Agrobacterium tumefaciens is abundant in the outer portions of primary galls, which are often sloughed into the soil. When the sloughed tissue comes into contact with the wounded healthy tissue of a susceptible host, the bacterium enters the plant and induces gall formation, thereby completing the disease cycle. Tissue surrounding the gall may appear healthy; however, it has been shown that the bacterium can spread systemically throughout the whole plant. In the early stages of development, galls appear as tumor-like swellings that are more or less spherical, white or ash-colored, rough, spongy (soft), and wart-like. Later, it turned dark brown to black, hard, rough, and woody. Plants may be stunted or show various deficiency symptoms owing to the impaired uptake and transport of nutrients and water. The bacterium is a soil-borne pathogen that can persist in soil or plant debris for up to 3 years. The bacterium survives best in moist alkaline soils, and is especially severe in loose sandy or loam soils (Hert and Jones,2003). </w:t>
      </w:r>
    </w:p>
    <w:p w14:paraId="0D34CE83" w14:textId="77777777" w:rsidR="00AB3C11" w:rsidRPr="0068175E" w:rsidRDefault="00AB3C11" w:rsidP="00AB3C11">
      <w:pPr>
        <w:ind w:firstLine="720"/>
        <w:jc w:val="both"/>
        <w:rPr>
          <w:rFonts w:ascii="Arial" w:hAnsi="Arial" w:cs="Arial"/>
        </w:rPr>
      </w:pPr>
      <w:r w:rsidRPr="0068175E">
        <w:rPr>
          <w:rFonts w:ascii="Arial" w:hAnsi="Arial" w:cs="Arial"/>
          <w:i/>
        </w:rPr>
        <w:t>Agrobacterium tumefaciens</w:t>
      </w:r>
      <w:r w:rsidRPr="0068175E">
        <w:rPr>
          <w:rFonts w:ascii="Arial" w:hAnsi="Arial" w:cs="Arial"/>
        </w:rPr>
        <w:t xml:space="preserve"> with its chromosomal virulence genes (</w:t>
      </w:r>
      <w:proofErr w:type="spellStart"/>
      <w:r w:rsidRPr="0068175E">
        <w:rPr>
          <w:rFonts w:ascii="Arial" w:hAnsi="Arial" w:cs="Arial"/>
        </w:rPr>
        <w:t>chv</w:t>
      </w:r>
      <w:proofErr w:type="spellEnd"/>
      <w:r w:rsidRPr="0068175E">
        <w:rPr>
          <w:rFonts w:ascii="Arial" w:hAnsi="Arial" w:cs="Arial"/>
        </w:rPr>
        <w:t xml:space="preserve"> genes) that are involved in pathogenicity in disease development, such as virulence (</w:t>
      </w:r>
      <w:proofErr w:type="spellStart"/>
      <w:r w:rsidRPr="0068175E">
        <w:rPr>
          <w:rFonts w:ascii="Arial" w:hAnsi="Arial" w:cs="Arial"/>
        </w:rPr>
        <w:t>vir</w:t>
      </w:r>
      <w:proofErr w:type="spellEnd"/>
      <w:r w:rsidRPr="0068175E">
        <w:rPr>
          <w:rFonts w:ascii="Arial" w:hAnsi="Arial" w:cs="Arial"/>
        </w:rPr>
        <w:t xml:space="preserve"> genes) and crown gall disease (T-DNA), are located on a large plasmid, termed the tumor-inducing plasmid (Ti plasmid). </w:t>
      </w:r>
      <w:proofErr w:type="spellStart"/>
      <w:r w:rsidRPr="0068175E">
        <w:rPr>
          <w:rFonts w:ascii="Arial" w:hAnsi="Arial" w:cs="Arial"/>
        </w:rPr>
        <w:t>Acetosyringones</w:t>
      </w:r>
      <w:proofErr w:type="spellEnd"/>
      <w:r w:rsidRPr="0068175E">
        <w:rPr>
          <w:rFonts w:ascii="Arial" w:hAnsi="Arial" w:cs="Arial"/>
        </w:rPr>
        <w:t>, or wound phenolics released by the plant, activate virulence genes (</w:t>
      </w:r>
      <w:proofErr w:type="spellStart"/>
      <w:r w:rsidRPr="0068175E">
        <w:rPr>
          <w:rFonts w:ascii="Arial" w:hAnsi="Arial" w:cs="Arial"/>
        </w:rPr>
        <w:t>chv</w:t>
      </w:r>
      <w:proofErr w:type="spellEnd"/>
      <w:r w:rsidRPr="0068175E">
        <w:rPr>
          <w:rFonts w:ascii="Arial" w:hAnsi="Arial" w:cs="Arial"/>
        </w:rPr>
        <w:t xml:space="preserve"> and </w:t>
      </w:r>
      <w:proofErr w:type="spellStart"/>
      <w:r w:rsidRPr="0068175E">
        <w:rPr>
          <w:rFonts w:ascii="Arial" w:hAnsi="Arial" w:cs="Arial"/>
        </w:rPr>
        <w:t>vir</w:t>
      </w:r>
      <w:proofErr w:type="spellEnd"/>
      <w:r w:rsidRPr="0068175E">
        <w:rPr>
          <w:rFonts w:ascii="Arial" w:hAnsi="Arial" w:cs="Arial"/>
        </w:rPr>
        <w:t xml:space="preserve"> genes) as well as endonucleases that excise the T-DNA. </w:t>
      </w:r>
      <w:proofErr w:type="spellStart"/>
      <w:r w:rsidRPr="0068175E">
        <w:rPr>
          <w:rFonts w:ascii="Arial" w:hAnsi="Arial" w:cs="Arial"/>
        </w:rPr>
        <w:t>Chv</w:t>
      </w:r>
      <w:proofErr w:type="spellEnd"/>
      <w:r w:rsidRPr="0068175E">
        <w:rPr>
          <w:rFonts w:ascii="Arial" w:hAnsi="Arial" w:cs="Arial"/>
        </w:rPr>
        <w:t xml:space="preserve"> genes are responsible for the attachment of bacteria to plant cells at wound sites. Vir genes are responsible for the preparation of T-DNA and its exact genes (Hert and Jones,2003).</w:t>
      </w:r>
    </w:p>
    <w:p w14:paraId="3DE33BDA" w14:textId="77777777" w:rsidR="00AB3C11" w:rsidRPr="0068175E" w:rsidRDefault="00AB3C11" w:rsidP="00AB3C11">
      <w:pPr>
        <w:ind w:firstLine="720"/>
        <w:jc w:val="both"/>
        <w:rPr>
          <w:rFonts w:ascii="Arial" w:hAnsi="Arial" w:cs="Arial"/>
        </w:rPr>
      </w:pPr>
      <w:r w:rsidRPr="0068175E">
        <w:rPr>
          <w:rFonts w:ascii="Arial" w:hAnsi="Arial" w:cs="Arial"/>
        </w:rPr>
        <w:t>The crown gall bacterium overwinters in galls and plant debris in soil, and may also survive saprophytically in soil for several years. Host plant infections usually occur through lenticels or wounds made by various cultural practices, grafting, or insects. Chewing insects can also carry bacteria from plants to plants. Once infection occurs, genetic material from the bacterium transforms into host cells, which are induced to divide and enlarge in an unregulated manner. Once transformed, plant cells continue to divide. As galls weather or decay, bacteria return to the soil, thereby completing the disease cycle. Bacteria are disseminated over long distances in diseased planting stocks or in infested soils.</w:t>
      </w:r>
    </w:p>
    <w:p w14:paraId="517BDFE1" w14:textId="77777777" w:rsidR="00AB3C11" w:rsidRPr="0068175E" w:rsidRDefault="00AB3C11" w:rsidP="00AB3C11">
      <w:pPr>
        <w:ind w:firstLine="720"/>
        <w:jc w:val="both"/>
        <w:rPr>
          <w:rFonts w:ascii="Arial" w:hAnsi="Arial" w:cs="Arial"/>
        </w:rPr>
      </w:pPr>
      <w:r w:rsidRPr="0068175E">
        <w:rPr>
          <w:rFonts w:ascii="Arial" w:hAnsi="Arial" w:cs="Arial"/>
          <w:i/>
          <w:iCs/>
        </w:rPr>
        <w:lastRenderedPageBreak/>
        <w:t>Agrobacterium tumefaciens</w:t>
      </w:r>
      <w:r w:rsidRPr="0068175E">
        <w:rPr>
          <w:rFonts w:ascii="Arial" w:hAnsi="Arial" w:cs="Arial"/>
        </w:rPr>
        <w:t xml:space="preserve"> is a gram-negative, rod-shaped bacterium that resides in soil preferably on the surface of roots, and the ability of </w:t>
      </w:r>
      <w:r w:rsidRPr="0068175E">
        <w:rPr>
          <w:rFonts w:ascii="Arial" w:hAnsi="Arial" w:cs="Arial"/>
          <w:i/>
          <w:iCs/>
        </w:rPr>
        <w:t xml:space="preserve">A. tumefaciens </w:t>
      </w:r>
      <w:r w:rsidRPr="0068175E">
        <w:rPr>
          <w:rFonts w:ascii="Arial" w:hAnsi="Arial" w:cs="Arial"/>
        </w:rPr>
        <w:t>to transfer its tumor-inducing genes (oncogenes) into the host plant cell culminates in the integration of the oncogenes into the plant chromosomes at one or more sites. The products of integrated oncogenes modify the synthesis of and sensitivity to the plant growth regulators cytokinin and auxin, causing abnormal proliferation of the transformed cells and resulting in neoplastic growth (Agrios,2005).</w:t>
      </w:r>
    </w:p>
    <w:p w14:paraId="184891BC" w14:textId="77777777" w:rsidR="00AB3C11" w:rsidRPr="0068175E" w:rsidRDefault="00AB3C11" w:rsidP="00AB3C11">
      <w:pPr>
        <w:ind w:firstLine="720"/>
        <w:jc w:val="both"/>
        <w:rPr>
          <w:rFonts w:ascii="Arial" w:hAnsi="Arial" w:cs="Arial"/>
        </w:rPr>
      </w:pPr>
      <w:r w:rsidRPr="0068175E">
        <w:rPr>
          <w:rFonts w:ascii="Arial" w:hAnsi="Arial" w:cs="Arial"/>
        </w:rPr>
        <w:t>Pathogenic genes are most often located in large tumors that are induced by plasmids (</w:t>
      </w:r>
      <w:proofErr w:type="spellStart"/>
      <w:r w:rsidRPr="0068175E">
        <w:rPr>
          <w:rFonts w:ascii="Arial" w:hAnsi="Arial" w:cs="Arial"/>
        </w:rPr>
        <w:t>pTi</w:t>
      </w:r>
      <w:proofErr w:type="spellEnd"/>
      <w:r w:rsidRPr="0068175E">
        <w:rPr>
          <w:rFonts w:ascii="Arial" w:hAnsi="Arial" w:cs="Arial"/>
        </w:rPr>
        <w:t xml:space="preserve">). During infection, part of this plasmid (T-DNA) is transferred and inserted into the core of the plant DNA. It is well known that strains of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and </w:t>
      </w:r>
      <w:r w:rsidRPr="0068175E">
        <w:rPr>
          <w:rFonts w:ascii="Arial" w:hAnsi="Arial" w:cs="Arial"/>
          <w:i/>
        </w:rPr>
        <w:t>Agrobacterium tumefaciens</w:t>
      </w:r>
      <w:r w:rsidRPr="0068175E">
        <w:rPr>
          <w:rFonts w:ascii="Arial" w:hAnsi="Arial" w:cs="Arial"/>
        </w:rPr>
        <w:t xml:space="preserve"> are resistant to 2% NaCl, while </w:t>
      </w:r>
      <w:proofErr w:type="spellStart"/>
      <w:r w:rsidRPr="0068175E">
        <w:rPr>
          <w:rFonts w:ascii="Arial" w:hAnsi="Arial" w:cs="Arial"/>
        </w:rPr>
        <w:t>rhizogens</w:t>
      </w:r>
      <w:proofErr w:type="spellEnd"/>
      <w:r w:rsidRPr="0068175E">
        <w:rPr>
          <w:rFonts w:ascii="Arial" w:hAnsi="Arial" w:cs="Arial"/>
        </w:rPr>
        <w:t xml:space="preserve"> </w:t>
      </w:r>
      <w:r w:rsidRPr="0068175E">
        <w:rPr>
          <w:rFonts w:ascii="Arial" w:hAnsi="Arial" w:cs="Arial"/>
          <w:i/>
        </w:rPr>
        <w:t>Agrobacterium</w:t>
      </w:r>
      <w:r w:rsidRPr="0068175E">
        <w:rPr>
          <w:rFonts w:ascii="Arial" w:hAnsi="Arial" w:cs="Arial"/>
        </w:rPr>
        <w:t xml:space="preserve"> strains are not</w:t>
      </w:r>
      <w:bookmarkStart w:id="0" w:name="_Hlk143624442"/>
      <w:r w:rsidRPr="0068175E">
        <w:rPr>
          <w:rFonts w:ascii="Arial" w:hAnsi="Arial" w:cs="Arial"/>
        </w:rPr>
        <w:t xml:space="preserve"> (Vizitiu 2011).</w:t>
      </w:r>
      <w:bookmarkEnd w:id="0"/>
      <w:r w:rsidRPr="0068175E">
        <w:rPr>
          <w:rFonts w:ascii="Arial" w:hAnsi="Arial" w:cs="Arial"/>
        </w:rPr>
        <w:t xml:space="preserve"> Opine is a unique natural substance, </w:t>
      </w:r>
      <w:proofErr w:type="spellStart"/>
      <w:r w:rsidRPr="0068175E">
        <w:rPr>
          <w:rFonts w:ascii="Arial" w:hAnsi="Arial" w:cs="Arial"/>
        </w:rPr>
        <w:t>pseudoamino</w:t>
      </w:r>
      <w:proofErr w:type="spellEnd"/>
      <w:r w:rsidRPr="0068175E">
        <w:rPr>
          <w:rFonts w:ascii="Arial" w:hAnsi="Arial" w:cs="Arial"/>
        </w:rPr>
        <w:t xml:space="preserve"> acids such as </w:t>
      </w:r>
      <w:proofErr w:type="spellStart"/>
      <w:r w:rsidRPr="0068175E">
        <w:rPr>
          <w:rFonts w:ascii="Arial" w:hAnsi="Arial" w:cs="Arial"/>
        </w:rPr>
        <w:t>octopine</w:t>
      </w:r>
      <w:proofErr w:type="spellEnd"/>
      <w:r w:rsidRPr="0068175E">
        <w:rPr>
          <w:rFonts w:ascii="Arial" w:hAnsi="Arial" w:cs="Arial"/>
        </w:rPr>
        <w:t xml:space="preserve">, nopaline, and agrocinopine, which serve as nutrients, carbon and nitrogen sources, and specific substances that increase the pathogenicity of the bacteria. Strains of </w:t>
      </w:r>
      <w:r w:rsidRPr="0068175E">
        <w:rPr>
          <w:rFonts w:ascii="Arial" w:hAnsi="Arial" w:cs="Arial"/>
          <w:i/>
        </w:rPr>
        <w:t xml:space="preserve">Agrobacterium </w:t>
      </w:r>
      <w:proofErr w:type="spellStart"/>
      <w:r w:rsidRPr="0068175E">
        <w:rPr>
          <w:rFonts w:ascii="Arial" w:hAnsi="Arial" w:cs="Arial"/>
          <w:i/>
        </w:rPr>
        <w:t>vitis</w:t>
      </w:r>
      <w:proofErr w:type="spellEnd"/>
      <w:r w:rsidRPr="0068175E">
        <w:rPr>
          <w:rFonts w:ascii="Arial" w:hAnsi="Arial" w:cs="Arial"/>
        </w:rPr>
        <w:t xml:space="preserve"> strains may carry </w:t>
      </w:r>
      <w:proofErr w:type="spellStart"/>
      <w:r w:rsidRPr="0068175E">
        <w:rPr>
          <w:rFonts w:ascii="Arial" w:hAnsi="Arial" w:cs="Arial"/>
        </w:rPr>
        <w:t>octopine</w:t>
      </w:r>
      <w:proofErr w:type="spellEnd"/>
      <w:r w:rsidRPr="0068175E">
        <w:rPr>
          <w:rFonts w:ascii="Arial" w:hAnsi="Arial" w:cs="Arial"/>
        </w:rPr>
        <w:t xml:space="preserve">, nopaline, or </w:t>
      </w:r>
      <w:proofErr w:type="spellStart"/>
      <w:r w:rsidRPr="0068175E">
        <w:rPr>
          <w:rFonts w:ascii="Arial" w:hAnsi="Arial" w:cs="Arial"/>
        </w:rPr>
        <w:t>vitopine</w:t>
      </w:r>
      <w:proofErr w:type="spellEnd"/>
      <w:r w:rsidRPr="0068175E">
        <w:rPr>
          <w:rFonts w:ascii="Arial" w:hAnsi="Arial" w:cs="Arial"/>
        </w:rPr>
        <w:t xml:space="preserve"> Ti plasmids. Where necessary, pathogenic strains have the ability to cause crown gall tumors or the hairy root condition, previously attributed to strains using the names “</w:t>
      </w:r>
      <w:r w:rsidRPr="0068175E">
        <w:rPr>
          <w:rFonts w:ascii="Arial" w:hAnsi="Arial" w:cs="Arial"/>
          <w:i/>
        </w:rPr>
        <w:t>Agrobacterium tumefaciens</w:t>
      </w:r>
      <w:r w:rsidRPr="0068175E">
        <w:rPr>
          <w:rFonts w:ascii="Arial" w:hAnsi="Arial" w:cs="Arial"/>
        </w:rPr>
        <w:t>” and “</w:t>
      </w:r>
      <w:r w:rsidRPr="0068175E">
        <w:rPr>
          <w:rFonts w:ascii="Arial" w:hAnsi="Arial" w:cs="Arial"/>
          <w:i/>
        </w:rPr>
        <w:t xml:space="preserve">Agrobacterium </w:t>
      </w:r>
      <w:proofErr w:type="spellStart"/>
      <w:r w:rsidRPr="0068175E">
        <w:rPr>
          <w:rFonts w:ascii="Arial" w:hAnsi="Arial" w:cs="Arial"/>
          <w:i/>
        </w:rPr>
        <w:t>rhizogenes</w:t>
      </w:r>
      <w:proofErr w:type="spellEnd"/>
      <w:r w:rsidRPr="0068175E">
        <w:rPr>
          <w:rFonts w:ascii="Arial" w:hAnsi="Arial" w:cs="Arial"/>
        </w:rPr>
        <w:t xml:space="preserve">,” which is indicated by reference to the tumorigenic or rhizogenic ability, respectively, of strains in </w:t>
      </w:r>
      <w:r w:rsidRPr="0068175E">
        <w:rPr>
          <w:rFonts w:ascii="Arial" w:hAnsi="Arial" w:cs="Arial"/>
          <w:i/>
        </w:rPr>
        <w:t>Agrobacterium</w:t>
      </w:r>
      <w:r w:rsidRPr="0068175E">
        <w:rPr>
          <w:rFonts w:ascii="Arial" w:hAnsi="Arial" w:cs="Arial"/>
        </w:rPr>
        <w:t xml:space="preserve">. Nonpathogenic strains previously named </w:t>
      </w:r>
      <w:r w:rsidRPr="0068175E">
        <w:rPr>
          <w:rFonts w:ascii="Arial" w:hAnsi="Arial" w:cs="Arial"/>
          <w:i/>
        </w:rPr>
        <w:t xml:space="preserve">Agrobacterium </w:t>
      </w:r>
      <w:proofErr w:type="spellStart"/>
      <w:r w:rsidRPr="0068175E">
        <w:rPr>
          <w:rFonts w:ascii="Arial" w:hAnsi="Arial" w:cs="Arial"/>
          <w:i/>
        </w:rPr>
        <w:t>radiobacter</w:t>
      </w:r>
      <w:proofErr w:type="spellEnd"/>
      <w:r w:rsidRPr="0068175E">
        <w:rPr>
          <w:rFonts w:ascii="Arial" w:hAnsi="Arial" w:cs="Arial"/>
        </w:rPr>
        <w:t xml:space="preserve"> are referred to as nonpathogenic strains of </w:t>
      </w:r>
      <w:r w:rsidRPr="0068175E">
        <w:rPr>
          <w:rFonts w:ascii="Arial" w:hAnsi="Arial" w:cs="Arial"/>
          <w:i/>
        </w:rPr>
        <w:t>Agrobacterium tumefaciens</w:t>
      </w:r>
      <w:r w:rsidRPr="0068175E">
        <w:rPr>
          <w:rFonts w:ascii="Arial" w:hAnsi="Arial" w:cs="Arial"/>
        </w:rPr>
        <w:t xml:space="preserve"> and </w:t>
      </w:r>
      <w:r w:rsidRPr="0068175E">
        <w:rPr>
          <w:rFonts w:ascii="Arial" w:hAnsi="Arial" w:cs="Arial"/>
          <w:i/>
        </w:rPr>
        <w:t xml:space="preserve">Agrobacterium </w:t>
      </w:r>
      <w:proofErr w:type="spellStart"/>
      <w:r w:rsidRPr="0068175E">
        <w:rPr>
          <w:rFonts w:ascii="Arial" w:hAnsi="Arial" w:cs="Arial"/>
          <w:i/>
        </w:rPr>
        <w:t>rhizogenes</w:t>
      </w:r>
      <w:proofErr w:type="spellEnd"/>
      <w:r w:rsidRPr="0068175E">
        <w:rPr>
          <w:rFonts w:ascii="Arial" w:hAnsi="Arial" w:cs="Arial"/>
        </w:rPr>
        <w:t xml:space="preserve"> or as nonpathogenic </w:t>
      </w:r>
      <w:r w:rsidRPr="0068175E">
        <w:rPr>
          <w:rFonts w:ascii="Arial" w:hAnsi="Arial" w:cs="Arial"/>
          <w:i/>
        </w:rPr>
        <w:t>Agrobacterium</w:t>
      </w:r>
      <w:r w:rsidRPr="0068175E">
        <w:rPr>
          <w:rFonts w:ascii="Arial" w:hAnsi="Arial" w:cs="Arial"/>
        </w:rPr>
        <w:t xml:space="preserve"> if the species designation has not been identified. Ti or Ri plasmids determine the pathogenic status of the strains. Species comprising pathogenic or nonpathogenic strains can be reported as tumorigenic as a (Ti strain) or (Ti), rhizogenic as a (Ri strain) or (Ri), or as nonpathogenic strains of the species where relevant.</w:t>
      </w:r>
    </w:p>
    <w:p w14:paraId="330B885A" w14:textId="77777777" w:rsidR="00AB3C11" w:rsidRPr="0068175E" w:rsidRDefault="00AB3C11" w:rsidP="00AB3C11">
      <w:pPr>
        <w:ind w:firstLine="720"/>
        <w:jc w:val="both"/>
        <w:rPr>
          <w:rFonts w:ascii="Arial" w:hAnsi="Arial" w:cs="Arial"/>
        </w:rPr>
      </w:pPr>
      <w:r w:rsidRPr="0068175E">
        <w:rPr>
          <w:rFonts w:ascii="Arial" w:hAnsi="Arial" w:cs="Arial"/>
        </w:rPr>
        <w:t xml:space="preserve">Sujatha (2014) studied </w:t>
      </w:r>
      <w:r w:rsidRPr="0068175E">
        <w:rPr>
          <w:rFonts w:ascii="Arial" w:hAnsi="Arial" w:cs="Arial"/>
          <w:i/>
        </w:rPr>
        <w:t>Agrobacterium</w:t>
      </w:r>
      <w:r w:rsidRPr="0068175E">
        <w:rPr>
          <w:rFonts w:ascii="Arial" w:hAnsi="Arial" w:cs="Arial"/>
        </w:rPr>
        <w:t xml:space="preserve"> pathogenicity and reported that this bacterium perceives plant-derived signals to activate its virulence genes that transfer Transferred DNA (T-DNA) from its tumor-inducing (Ti) plasmid into the plant nucleus, leading to the production of indole-3-acetic acid (IAA), cytokinin (CK), and opines. These hormones stimulate plant growth and result in tumor formation. Opines serve as nutrient sources and signals to initiate quorum sensing (QS) to further promote virulence and opine metabolism. Plant-derived signals including γ-amino butyric acid and salicylic acid (SA) will also be recognized to activate quorum quenching that reduces the level of QS signals, thereby avoiding the elicitation of plant defense and preserving energy. </w:t>
      </w:r>
    </w:p>
    <w:p w14:paraId="5C7AC13B" w14:textId="77777777" w:rsidR="00AB3C11" w:rsidRPr="0068175E" w:rsidRDefault="00AB3C11" w:rsidP="00AB3C11">
      <w:pPr>
        <w:ind w:firstLine="720"/>
        <w:jc w:val="both"/>
        <w:rPr>
          <w:rFonts w:ascii="Arial" w:hAnsi="Arial" w:cs="Arial"/>
        </w:rPr>
      </w:pPr>
      <w:r w:rsidRPr="0068175E">
        <w:rPr>
          <w:rFonts w:ascii="Arial" w:hAnsi="Arial" w:cs="Arial"/>
        </w:rPr>
        <w:t xml:space="preserve">Under the influence of the expressed T-DNA genes and the subsequent increase in auxin and cytokinin levels, the transformed plant tissue undergoes uncontrolled cell division, resulting in the crown gall. Newly formed tissue presents remarkable features that differentiate it from the surrounding tissue. Recent studies have demonstrated the changes that occur in transformed tissues at the molecular and biochemical levels. The formation of crown gall tumors is an extreme developmental change that requires increased transport and metabolic fluxes achieved via genome-wide effects. For example, the concentrations of many anions, sugars, and amino acids are higher in tumors than in normal cells, which correlates with the changes in the expression of specific enzymes and solute transporters. Similar to many animal tumors, crown gall tumors and their interface with the surrounding tissues are characterized by strong vascularization, and vascular bundles consisting of both the phloem and xylem ensure connection between tumors and the rest of the host plant, thus enhancing water and solute transport. Crown galls become nutritional sinks that depend on nutrients and water in the plant on which they develop. Indeed, tumors produce carbon and nitrogen heterotrophically (mostly from glucose and amino acids), and gain energy largely anaerobically. Whereas plant defense reaction pathways are activated during early </w:t>
      </w:r>
      <w:r w:rsidRPr="0068175E">
        <w:rPr>
          <w:rFonts w:ascii="Arial" w:hAnsi="Arial" w:cs="Arial"/>
          <w:i/>
        </w:rPr>
        <w:t>Agrobacterium</w:t>
      </w:r>
      <w:r w:rsidRPr="0068175E">
        <w:rPr>
          <w:rFonts w:ascii="Arial" w:hAnsi="Arial" w:cs="Arial"/>
        </w:rPr>
        <w:t xml:space="preserve"> infection and crown gall tumor development, no extensive necrosis is usually observed. It seems that host defense, which mostly involves salicylic acid- and ethylene-dependent pathways, is offset by hormonal changes, which are likely auxin-dependent, caused by tumor growth. Furthermore, although </w:t>
      </w:r>
      <w:r w:rsidRPr="0068175E">
        <w:rPr>
          <w:rFonts w:ascii="Arial" w:hAnsi="Arial" w:cs="Arial"/>
          <w:i/>
        </w:rPr>
        <w:t>Agrobacterium</w:t>
      </w:r>
      <w:r w:rsidRPr="0068175E">
        <w:rPr>
          <w:rFonts w:ascii="Arial" w:hAnsi="Arial" w:cs="Arial"/>
        </w:rPr>
        <w:t xml:space="preserve"> infection initially elicits RNA silencing, which represents the host defense against foreign DNA, this defense response is suppressed in tumors, probably due to the high levels of auxin and cytokinin, which reprogram the transformed differentiated cells into undifferentiated dividing </w:t>
      </w:r>
      <w:proofErr w:type="gramStart"/>
      <w:r w:rsidRPr="0068175E">
        <w:rPr>
          <w:rFonts w:ascii="Arial" w:hAnsi="Arial" w:cs="Arial"/>
        </w:rPr>
        <w:t>cell(</w:t>
      </w:r>
      <w:proofErr w:type="gramEnd"/>
      <w:r w:rsidRPr="0068175E">
        <w:rPr>
          <w:rFonts w:ascii="Arial" w:hAnsi="Arial" w:cs="Arial"/>
        </w:rPr>
        <w:t>Agrios,2005).</w:t>
      </w:r>
    </w:p>
    <w:p w14:paraId="6C53DAC9" w14:textId="77777777" w:rsidR="00DA7F33" w:rsidRPr="00DA7F33" w:rsidRDefault="00DA7F33" w:rsidP="00DA7F33">
      <w:pPr>
        <w:jc w:val="both"/>
        <w:rPr>
          <w:rFonts w:ascii="Arial" w:hAnsi="Arial" w:cs="Arial"/>
          <w:sz w:val="22"/>
          <w:szCs w:val="22"/>
        </w:rPr>
      </w:pPr>
    </w:p>
    <w:p w14:paraId="67FD2F81" w14:textId="77777777" w:rsidR="00A27AAD" w:rsidRPr="00DA7F33" w:rsidRDefault="00A27AAD" w:rsidP="00A27AAD">
      <w:pPr>
        <w:jc w:val="both"/>
        <w:rPr>
          <w:rFonts w:ascii="Arial" w:hAnsi="Arial" w:cs="Arial"/>
          <w:b/>
          <w:i/>
          <w:sz w:val="22"/>
          <w:szCs w:val="22"/>
        </w:rPr>
      </w:pPr>
      <w:r w:rsidRPr="00DA7F33">
        <w:rPr>
          <w:rFonts w:ascii="Arial" w:hAnsi="Arial" w:cs="Arial"/>
          <w:b/>
          <w:sz w:val="22"/>
          <w:szCs w:val="22"/>
        </w:rPr>
        <w:t xml:space="preserve">7. ISOLATION </w:t>
      </w:r>
      <w:r w:rsidR="00AB3C11" w:rsidRPr="00AB3C11">
        <w:rPr>
          <w:rFonts w:ascii="Arial" w:hAnsi="Arial" w:cs="Arial"/>
          <w:b/>
          <w:i/>
          <w:sz w:val="22"/>
        </w:rPr>
        <w:t>Agrobacterium</w:t>
      </w:r>
    </w:p>
    <w:p w14:paraId="771443A6" w14:textId="77777777" w:rsidR="00A27AAD" w:rsidRPr="00A27AAD" w:rsidRDefault="00A27AAD" w:rsidP="00A27AAD">
      <w:pPr>
        <w:jc w:val="both"/>
        <w:rPr>
          <w:rFonts w:ascii="Arial" w:hAnsi="Arial" w:cs="Arial"/>
          <w:b/>
          <w:sz w:val="22"/>
          <w:szCs w:val="22"/>
        </w:rPr>
      </w:pPr>
    </w:p>
    <w:p w14:paraId="5F7424B3" w14:textId="77777777" w:rsidR="00AB3C11" w:rsidRPr="0068175E" w:rsidRDefault="00AB3C11" w:rsidP="00AB3C11">
      <w:pPr>
        <w:jc w:val="both"/>
        <w:rPr>
          <w:rFonts w:ascii="Arial" w:hAnsi="Arial" w:cs="Arial"/>
        </w:rPr>
      </w:pPr>
      <w:r w:rsidRPr="0068175E">
        <w:rPr>
          <w:rFonts w:ascii="Arial" w:hAnsi="Arial" w:cs="Arial"/>
        </w:rPr>
        <w:t xml:space="preserve">The crown gall samples are to be rinsed with tap water to remove hazardous materials and other soil particles. A solution of 10% sodium hypochlorite (bleach) solution to be prepared. The gall samples are to </w:t>
      </w:r>
      <w:r w:rsidRPr="0068175E">
        <w:rPr>
          <w:rFonts w:ascii="Arial" w:hAnsi="Arial" w:cs="Arial"/>
        </w:rPr>
        <w:lastRenderedPageBreak/>
        <w:t xml:space="preserve">be immersed in the solution for 3-5 min but, depending on the nature of the galls. Subsequently, the galls are to be washed with sterilized distilled water to remove traces of bleach solution. The crown gall samples are to be kept in sterilized distilled water for 5-6 days to soften them for sample collection. The galls are to be chopped into small pieces and kept in sterilized distilled water for 2-3 days (Ali </w:t>
      </w:r>
      <w:r w:rsidRPr="0068175E">
        <w:rPr>
          <w:rFonts w:ascii="Arial" w:hAnsi="Arial" w:cs="Arial"/>
          <w:i/>
        </w:rPr>
        <w:t>et al.</w:t>
      </w:r>
      <w:r w:rsidRPr="0068175E">
        <w:rPr>
          <w:rFonts w:ascii="Arial" w:hAnsi="Arial" w:cs="Arial"/>
        </w:rPr>
        <w:t xml:space="preserve">,2010). Crown gall extracts will be cultured on MacConkey medium (Bopp </w:t>
      </w:r>
      <w:r w:rsidRPr="0068175E">
        <w:rPr>
          <w:rFonts w:ascii="Arial" w:hAnsi="Arial" w:cs="Arial"/>
          <w:i/>
        </w:rPr>
        <w:t>et al.,</w:t>
      </w:r>
      <w:r w:rsidRPr="0068175E">
        <w:rPr>
          <w:rFonts w:ascii="Arial" w:hAnsi="Arial" w:cs="Arial"/>
        </w:rPr>
        <w:t>1999). Galls extracts are to be taken out from the sterilized water. The galls will be cut into small pieces using a sterilized blade. Small pieces of samples will be picked by a loop and inoculated into MacConkey medium using the streak plate method. Two replicates are to be produced for each sample. The Petri plate will be kept in an incubator at 28 °C for 2-3 days. Sub-culturing on MacConkey media</w:t>
      </w:r>
    </w:p>
    <w:p w14:paraId="05B0C85D" w14:textId="77777777" w:rsidR="00AB3C11" w:rsidRDefault="00AB3C11" w:rsidP="00AB3C11">
      <w:pPr>
        <w:ind w:firstLine="720"/>
        <w:jc w:val="both"/>
        <w:rPr>
          <w:rFonts w:ascii="Arial" w:hAnsi="Arial" w:cs="Arial"/>
        </w:rPr>
      </w:pPr>
      <w:r w:rsidRPr="0068175E">
        <w:rPr>
          <w:rFonts w:ascii="Arial" w:hAnsi="Arial" w:cs="Arial"/>
        </w:rPr>
        <w:t xml:space="preserve">The initial bacterial culture is to be </w:t>
      </w:r>
      <w:proofErr w:type="spellStart"/>
      <w:r w:rsidRPr="0068175E">
        <w:rPr>
          <w:rFonts w:ascii="Arial" w:hAnsi="Arial" w:cs="Arial"/>
        </w:rPr>
        <w:t>subcultured</w:t>
      </w:r>
      <w:proofErr w:type="spellEnd"/>
      <w:r w:rsidRPr="0068175E">
        <w:rPr>
          <w:rFonts w:ascii="Arial" w:hAnsi="Arial" w:cs="Arial"/>
        </w:rPr>
        <w:t xml:space="preserve"> on MacConkey medium to produce a pure culture of Agrobacterium. For sub-culturing, a single colony is to be picked from each plate with the help of a loop and inoculated into MacConkey media using the streak plate method. The process is to be repeated continuously, and from each plate, one replicate is formed. After sub culturing, the Petri plates will be kept in an incubator for two to three days at 28 °C. The pure culture that appears on MacConkey medium will be used for different tests to confirm </w:t>
      </w:r>
      <w:r w:rsidRPr="0068175E">
        <w:rPr>
          <w:rFonts w:ascii="Arial" w:hAnsi="Arial" w:cs="Arial"/>
          <w:i/>
        </w:rPr>
        <w:t>Agrobacterium tumefaciens</w:t>
      </w:r>
      <w:r w:rsidRPr="0068175E">
        <w:rPr>
          <w:rFonts w:ascii="Arial" w:hAnsi="Arial" w:cs="Arial"/>
        </w:rPr>
        <w:t>.</w:t>
      </w:r>
    </w:p>
    <w:p w14:paraId="6A034963" w14:textId="77777777" w:rsidR="00AB3C11" w:rsidRDefault="00AB3C11" w:rsidP="00AB3C11">
      <w:pPr>
        <w:jc w:val="both"/>
        <w:rPr>
          <w:rFonts w:ascii="Arial" w:hAnsi="Arial" w:cs="Arial"/>
        </w:rPr>
      </w:pPr>
    </w:p>
    <w:p w14:paraId="1B233E3F" w14:textId="77777777" w:rsidR="00AB3C11" w:rsidRDefault="00AB3C11" w:rsidP="00AB3C11">
      <w:pPr>
        <w:jc w:val="both"/>
        <w:rPr>
          <w:rFonts w:ascii="Arial" w:hAnsi="Arial" w:cs="Arial"/>
          <w:b/>
          <w:i/>
          <w:sz w:val="22"/>
        </w:rPr>
      </w:pPr>
      <w:r w:rsidRPr="00AB3C11">
        <w:rPr>
          <w:rFonts w:ascii="Arial" w:hAnsi="Arial" w:cs="Arial"/>
          <w:b/>
          <w:sz w:val="22"/>
        </w:rPr>
        <w:t>8</w:t>
      </w:r>
      <w:r w:rsidRPr="00AB3C11">
        <w:rPr>
          <w:rFonts w:ascii="Arial" w:hAnsi="Arial" w:cs="Arial"/>
          <w:sz w:val="22"/>
        </w:rPr>
        <w:t xml:space="preserve">. </w:t>
      </w:r>
      <w:r w:rsidRPr="00AB3C11">
        <w:rPr>
          <w:rFonts w:ascii="Arial" w:hAnsi="Arial" w:cs="Arial"/>
          <w:b/>
          <w:sz w:val="22"/>
        </w:rPr>
        <w:t>IDENTIFICATION OF</w:t>
      </w:r>
      <w:r w:rsidRPr="00AB3C11">
        <w:rPr>
          <w:rFonts w:ascii="Arial" w:hAnsi="Arial" w:cs="Arial"/>
          <w:b/>
          <w:i/>
          <w:sz w:val="22"/>
        </w:rPr>
        <w:t xml:space="preserve"> Agrobacterium tumefaciens</w:t>
      </w:r>
    </w:p>
    <w:p w14:paraId="3217C437" w14:textId="77777777" w:rsidR="00AB3C11" w:rsidRDefault="00AB3C11" w:rsidP="00AB3C11">
      <w:pPr>
        <w:jc w:val="both"/>
        <w:rPr>
          <w:rFonts w:ascii="Arial" w:hAnsi="Arial" w:cs="Arial"/>
        </w:rPr>
      </w:pPr>
    </w:p>
    <w:p w14:paraId="54CF36D7" w14:textId="77777777" w:rsidR="00AB3C11" w:rsidRPr="0068175E" w:rsidRDefault="00AB3C11" w:rsidP="00AB3C11">
      <w:pPr>
        <w:jc w:val="both"/>
        <w:rPr>
          <w:rFonts w:ascii="Arial" w:hAnsi="Arial" w:cs="Arial"/>
        </w:rPr>
      </w:pPr>
      <w:r w:rsidRPr="0068175E">
        <w:rPr>
          <w:rFonts w:ascii="Arial" w:hAnsi="Arial" w:cs="Arial"/>
        </w:rPr>
        <w:t xml:space="preserve">The bacterial species can be identified from certain biochemical and physiological characteristics by observing their physiological and morphological characteristics, such as texture, color, and shape, of many bacterial colonies were taken into consideration. Biochemical tests, such as the potassium hydroxide test, gram staining, pathogenicity tests (carrot-disc bioassay and potato-disc bioassay), and antibiotic sensitivity tests, can be carried out for the identification of </w:t>
      </w:r>
      <w:r w:rsidRPr="0068175E">
        <w:rPr>
          <w:rFonts w:ascii="Arial" w:hAnsi="Arial" w:cs="Arial"/>
          <w:i/>
        </w:rPr>
        <w:t xml:space="preserve">Agrobacterium tumefaciens </w:t>
      </w:r>
      <w:r w:rsidRPr="0068175E">
        <w:rPr>
          <w:rFonts w:ascii="Arial" w:hAnsi="Arial" w:cs="Arial"/>
        </w:rPr>
        <w:t xml:space="preserve">(Ali </w:t>
      </w:r>
      <w:r w:rsidRPr="0068175E">
        <w:rPr>
          <w:rFonts w:ascii="Arial" w:hAnsi="Arial" w:cs="Arial"/>
          <w:i/>
        </w:rPr>
        <w:t>et al.,</w:t>
      </w:r>
      <w:r w:rsidRPr="0068175E">
        <w:rPr>
          <w:rFonts w:ascii="Arial" w:hAnsi="Arial" w:cs="Arial"/>
        </w:rPr>
        <w:t xml:space="preserve">2012). </w:t>
      </w:r>
      <w:r w:rsidRPr="0068175E">
        <w:rPr>
          <w:rFonts w:ascii="Arial" w:hAnsi="Arial" w:cs="Arial"/>
          <w:i/>
        </w:rPr>
        <w:t>Agrobacterium tumefaciens</w:t>
      </w:r>
      <w:r w:rsidRPr="0068175E">
        <w:rPr>
          <w:rFonts w:ascii="Arial" w:hAnsi="Arial" w:cs="Arial"/>
        </w:rPr>
        <w:t xml:space="preserve"> can be isolated from different plant tissues, including the stem, leaf, and crown gall samples of aster, galls of apricot, galls of rose, root nodules of </w:t>
      </w:r>
      <w:r w:rsidRPr="0068175E">
        <w:rPr>
          <w:rFonts w:ascii="Arial" w:hAnsi="Arial" w:cs="Arial"/>
          <w:i/>
        </w:rPr>
        <w:t>Vicia faba</w:t>
      </w:r>
      <w:r w:rsidRPr="0068175E">
        <w:rPr>
          <w:rFonts w:ascii="Arial" w:hAnsi="Arial" w:cs="Arial"/>
        </w:rPr>
        <w:t xml:space="preserve"> and tobacco. Different selection media, including MacConkey medium and yeast extract mannitol agar (YEMA), have been utilized for the isolation of </w:t>
      </w:r>
      <w:r w:rsidRPr="0068175E">
        <w:rPr>
          <w:rFonts w:ascii="Arial" w:hAnsi="Arial" w:cs="Arial"/>
          <w:i/>
        </w:rPr>
        <w:t>A. tumefaciens</w:t>
      </w:r>
      <w:r w:rsidRPr="0068175E">
        <w:rPr>
          <w:rFonts w:ascii="Arial" w:hAnsi="Arial" w:cs="Arial"/>
        </w:rPr>
        <w:t xml:space="preserve"> from plant samples. Crown galls have been isolated from different plant species and belong to different dicotyledonous plants i.e. </w:t>
      </w:r>
      <w:r w:rsidRPr="0068175E">
        <w:rPr>
          <w:rFonts w:ascii="Arial" w:hAnsi="Arial" w:cs="Arial"/>
          <w:i/>
        </w:rPr>
        <w:t>Tectona grandis</w:t>
      </w:r>
      <w:r w:rsidRPr="0068175E">
        <w:rPr>
          <w:rFonts w:ascii="Arial" w:hAnsi="Arial" w:cs="Arial"/>
        </w:rPr>
        <w:t xml:space="preserve">, </w:t>
      </w:r>
      <w:r w:rsidRPr="0068175E">
        <w:rPr>
          <w:rFonts w:ascii="Arial" w:hAnsi="Arial" w:cs="Arial"/>
          <w:i/>
        </w:rPr>
        <w:t>Artocarpus heterophyllus</w:t>
      </w:r>
      <w:r w:rsidRPr="0068175E">
        <w:rPr>
          <w:rFonts w:ascii="Arial" w:hAnsi="Arial" w:cs="Arial"/>
        </w:rPr>
        <w:t xml:space="preserve">, </w:t>
      </w:r>
      <w:proofErr w:type="spellStart"/>
      <w:r w:rsidRPr="0068175E">
        <w:rPr>
          <w:rFonts w:ascii="Arial" w:hAnsi="Arial" w:cs="Arial"/>
          <w:i/>
        </w:rPr>
        <w:t>Anthcephalus</w:t>
      </w:r>
      <w:proofErr w:type="spellEnd"/>
      <w:r w:rsidRPr="0068175E">
        <w:rPr>
          <w:rFonts w:ascii="Arial" w:hAnsi="Arial" w:cs="Arial"/>
          <w:i/>
        </w:rPr>
        <w:t xml:space="preserve"> </w:t>
      </w:r>
      <w:proofErr w:type="spellStart"/>
      <w:r w:rsidRPr="0068175E">
        <w:rPr>
          <w:rFonts w:ascii="Arial" w:hAnsi="Arial" w:cs="Arial"/>
          <w:i/>
        </w:rPr>
        <w:t>codomba</w:t>
      </w:r>
      <w:proofErr w:type="spellEnd"/>
      <w:r w:rsidRPr="0068175E">
        <w:rPr>
          <w:rFonts w:ascii="Arial" w:hAnsi="Arial" w:cs="Arial"/>
        </w:rPr>
        <w:t xml:space="preserve">, </w:t>
      </w:r>
      <w:r w:rsidRPr="0068175E">
        <w:rPr>
          <w:rFonts w:ascii="Arial" w:hAnsi="Arial" w:cs="Arial"/>
          <w:i/>
        </w:rPr>
        <w:t>Terminalis arjuna</w:t>
      </w:r>
      <w:r w:rsidRPr="0068175E">
        <w:rPr>
          <w:rFonts w:ascii="Arial" w:hAnsi="Arial" w:cs="Arial"/>
        </w:rPr>
        <w:t xml:space="preserve">, </w:t>
      </w:r>
      <w:r w:rsidRPr="0068175E">
        <w:rPr>
          <w:rFonts w:ascii="Arial" w:hAnsi="Arial" w:cs="Arial"/>
          <w:i/>
        </w:rPr>
        <w:t>Rosa chinensis</w:t>
      </w:r>
      <w:r w:rsidRPr="0068175E">
        <w:rPr>
          <w:rFonts w:ascii="Arial" w:hAnsi="Arial" w:cs="Arial"/>
        </w:rPr>
        <w:t xml:space="preserve"> and </w:t>
      </w:r>
      <w:r w:rsidRPr="0068175E">
        <w:rPr>
          <w:rFonts w:ascii="Arial" w:hAnsi="Arial" w:cs="Arial"/>
          <w:i/>
        </w:rPr>
        <w:t xml:space="preserve">Solanum </w:t>
      </w:r>
      <w:proofErr w:type="spellStart"/>
      <w:r w:rsidRPr="0068175E">
        <w:rPr>
          <w:rFonts w:ascii="Arial" w:hAnsi="Arial" w:cs="Arial"/>
          <w:i/>
        </w:rPr>
        <w:t>lycopersicum</w:t>
      </w:r>
      <w:proofErr w:type="spellEnd"/>
      <w:r w:rsidRPr="0068175E">
        <w:rPr>
          <w:rFonts w:ascii="Arial" w:hAnsi="Arial" w:cs="Arial"/>
        </w:rPr>
        <w:t xml:space="preserve">. The characterization and identification of </w:t>
      </w:r>
      <w:r w:rsidRPr="0068175E">
        <w:rPr>
          <w:rFonts w:ascii="Arial" w:hAnsi="Arial" w:cs="Arial"/>
          <w:i/>
        </w:rPr>
        <w:t>Agrobacterium tumefaciens</w:t>
      </w:r>
      <w:r w:rsidRPr="0068175E">
        <w:rPr>
          <w:rFonts w:ascii="Arial" w:hAnsi="Arial" w:cs="Arial"/>
        </w:rPr>
        <w:t xml:space="preserve"> is usually conducted using morphological, biochemical, pathogenicity, antibiotic sensitivity, and molecular methods. Morphological methods include observations based on size, shape, colony surface, color, opaqueness, elevation, consistency, and margin type. Biochemical methods for bacterial identification are also the method of choice for the identification and confirmation of bacterial samples. Biochemical tests are usually conducted according to the Bergey’s Manual of Determinative Bacteriology (Holt </w:t>
      </w:r>
      <w:r w:rsidRPr="0068175E">
        <w:rPr>
          <w:rFonts w:ascii="Arial" w:hAnsi="Arial" w:cs="Arial"/>
          <w:i/>
        </w:rPr>
        <w:t>et al</w:t>
      </w:r>
      <w:r w:rsidRPr="0068175E">
        <w:rPr>
          <w:rFonts w:ascii="Arial" w:hAnsi="Arial" w:cs="Arial"/>
        </w:rPr>
        <w:t xml:space="preserve">., 1994). </w:t>
      </w:r>
    </w:p>
    <w:p w14:paraId="2C77AD2C" w14:textId="77777777" w:rsidR="00AB3C11" w:rsidRPr="00AB3C11" w:rsidRDefault="00AB3C11" w:rsidP="00AB3C11">
      <w:pPr>
        <w:jc w:val="both"/>
        <w:rPr>
          <w:rFonts w:ascii="Arial" w:hAnsi="Arial" w:cs="Arial"/>
          <w:sz w:val="22"/>
        </w:rPr>
      </w:pPr>
    </w:p>
    <w:p w14:paraId="063B4D60" w14:textId="77777777" w:rsidR="00AB3C11" w:rsidRDefault="00AB3C11" w:rsidP="00AB3C11">
      <w:pPr>
        <w:jc w:val="both"/>
        <w:rPr>
          <w:rFonts w:ascii="Arial" w:hAnsi="Arial" w:cs="Arial"/>
          <w:b/>
          <w:sz w:val="22"/>
        </w:rPr>
      </w:pPr>
      <w:r w:rsidRPr="00AB3C11">
        <w:rPr>
          <w:rFonts w:ascii="Arial" w:hAnsi="Arial" w:cs="Arial"/>
          <w:color w:val="000000" w:themeColor="text1"/>
          <w:sz w:val="22"/>
        </w:rPr>
        <w:t xml:space="preserve">9. </w:t>
      </w:r>
      <w:r w:rsidRPr="00AB3C11">
        <w:rPr>
          <w:rFonts w:ascii="Arial" w:hAnsi="Arial" w:cs="Arial"/>
          <w:b/>
          <w:sz w:val="22"/>
        </w:rPr>
        <w:t xml:space="preserve">PATHOGENICITY TEST </w:t>
      </w:r>
    </w:p>
    <w:p w14:paraId="2C140DEE" w14:textId="77777777" w:rsidR="00AB3C11" w:rsidRPr="00AB3C11" w:rsidRDefault="00AB3C11" w:rsidP="00AB3C11">
      <w:pPr>
        <w:jc w:val="both"/>
        <w:rPr>
          <w:rFonts w:ascii="Arial" w:hAnsi="Arial" w:cs="Arial"/>
          <w:b/>
          <w:sz w:val="22"/>
        </w:rPr>
      </w:pPr>
    </w:p>
    <w:p w14:paraId="186723D4" w14:textId="77777777" w:rsidR="00AB3C11" w:rsidRPr="0068175E" w:rsidRDefault="00AB3C11" w:rsidP="00AB3C11">
      <w:pPr>
        <w:jc w:val="both"/>
        <w:rPr>
          <w:rFonts w:ascii="Arial" w:hAnsi="Arial" w:cs="Arial"/>
        </w:rPr>
      </w:pPr>
      <w:bookmarkStart w:id="1" w:name="_Hlk143843193"/>
      <w:r w:rsidRPr="0068175E">
        <w:rPr>
          <w:rFonts w:ascii="Arial" w:hAnsi="Arial" w:cs="Arial"/>
        </w:rPr>
        <w:t>Carrot-disk and potato-disk bioassays can be used for pathogenicity testing</w:t>
      </w:r>
      <w:bookmarkEnd w:id="1"/>
      <w:r w:rsidRPr="0068175E">
        <w:rPr>
          <w:rFonts w:ascii="Arial" w:hAnsi="Arial" w:cs="Arial"/>
        </w:rPr>
        <w:t xml:space="preserve">. </w:t>
      </w:r>
    </w:p>
    <w:p w14:paraId="47D6309D" w14:textId="77777777" w:rsidR="00AB3C11" w:rsidRPr="0068175E" w:rsidRDefault="00AB3C11" w:rsidP="00AB3C11">
      <w:pPr>
        <w:jc w:val="both"/>
        <w:rPr>
          <w:rFonts w:ascii="Arial" w:hAnsi="Arial" w:cs="Arial"/>
        </w:rPr>
      </w:pPr>
      <w:r w:rsidRPr="0068175E">
        <w:rPr>
          <w:rFonts w:ascii="Arial" w:hAnsi="Arial" w:cs="Arial"/>
        </w:rPr>
        <w:t>Carrot and potato-disc bioassays: Carrot (</w:t>
      </w:r>
      <w:proofErr w:type="spellStart"/>
      <w:r w:rsidRPr="0068175E">
        <w:rPr>
          <w:rFonts w:ascii="Arial" w:hAnsi="Arial" w:cs="Arial"/>
          <w:i/>
        </w:rPr>
        <w:t>Daucas</w:t>
      </w:r>
      <w:proofErr w:type="spellEnd"/>
      <w:r w:rsidRPr="0068175E">
        <w:rPr>
          <w:rFonts w:ascii="Arial" w:hAnsi="Arial" w:cs="Arial"/>
          <w:i/>
        </w:rPr>
        <w:t xml:space="preserve"> carota</w:t>
      </w:r>
      <w:r w:rsidRPr="0068175E">
        <w:rPr>
          <w:rFonts w:ascii="Arial" w:hAnsi="Arial" w:cs="Arial"/>
        </w:rPr>
        <w:t xml:space="preserve">) discs were used (Aysan </w:t>
      </w:r>
      <w:r w:rsidRPr="0068175E">
        <w:rPr>
          <w:rFonts w:ascii="Arial" w:hAnsi="Arial" w:cs="Arial"/>
          <w:i/>
        </w:rPr>
        <w:t>et al</w:t>
      </w:r>
      <w:r w:rsidRPr="0068175E">
        <w:rPr>
          <w:rFonts w:ascii="Arial" w:hAnsi="Arial" w:cs="Arial"/>
        </w:rPr>
        <w:t xml:space="preserve">., 2003). Carrot will be cut into small discs, properly washed with 95% of Bleach solution for 3 min, and then washed with double distilled water. Sterilized filter paper will be placed on each Petri dish where the carrot disc is to be placed. A single colony of bacterial culture was picked from petri plates and poured into each disc present in the Petri dish. Subsequently, these plates were kept in an incubator for 20 d to observe the formation of young galls on the carrot disc. The same method of carrot disc bioassay was repeated for potato discs (Hussain </w:t>
      </w:r>
      <w:r w:rsidRPr="0068175E">
        <w:rPr>
          <w:rFonts w:ascii="Arial" w:hAnsi="Arial" w:cs="Arial"/>
          <w:i/>
        </w:rPr>
        <w:t>et al</w:t>
      </w:r>
      <w:r w:rsidRPr="0068175E">
        <w:rPr>
          <w:rFonts w:ascii="Arial" w:hAnsi="Arial" w:cs="Arial"/>
        </w:rPr>
        <w:t xml:space="preserve">., 2007). </w:t>
      </w:r>
    </w:p>
    <w:p w14:paraId="7F13E480" w14:textId="77777777" w:rsidR="00A27AAD" w:rsidRPr="00AB3C11" w:rsidRDefault="00A27AAD" w:rsidP="00A27AAD">
      <w:pPr>
        <w:jc w:val="both"/>
      </w:pPr>
    </w:p>
    <w:p w14:paraId="3932112A" w14:textId="77777777" w:rsidR="00A27AAD" w:rsidRPr="00A27AAD" w:rsidRDefault="00AB3C11" w:rsidP="00A27AAD">
      <w:pPr>
        <w:jc w:val="both"/>
        <w:rPr>
          <w:rFonts w:ascii="Arial" w:hAnsi="Arial" w:cs="Arial"/>
          <w:b/>
          <w:sz w:val="22"/>
          <w:szCs w:val="22"/>
        </w:rPr>
      </w:pPr>
      <w:r>
        <w:rPr>
          <w:rFonts w:ascii="Arial" w:hAnsi="Arial" w:cs="Arial"/>
          <w:b/>
          <w:sz w:val="22"/>
          <w:szCs w:val="22"/>
        </w:rPr>
        <w:t>10.</w:t>
      </w:r>
      <w:r w:rsidR="00A27AAD" w:rsidRPr="00A27AAD">
        <w:rPr>
          <w:rFonts w:ascii="Arial" w:hAnsi="Arial" w:cs="Arial"/>
          <w:b/>
          <w:sz w:val="22"/>
          <w:szCs w:val="22"/>
        </w:rPr>
        <w:t xml:space="preserve"> EPIDEMIOLOGY</w:t>
      </w:r>
    </w:p>
    <w:p w14:paraId="50C94C1A" w14:textId="77777777" w:rsidR="00A27AAD" w:rsidRPr="00641103" w:rsidRDefault="00A27AAD" w:rsidP="00A27AAD">
      <w:pPr>
        <w:jc w:val="both"/>
        <w:rPr>
          <w:rFonts w:ascii="Arial" w:hAnsi="Arial" w:cs="Arial"/>
          <w:b/>
          <w:color w:val="FF0000"/>
        </w:rPr>
      </w:pPr>
    </w:p>
    <w:p w14:paraId="55796519" w14:textId="77777777" w:rsidR="00AB3C11" w:rsidRPr="0068175E" w:rsidRDefault="00AB3C11" w:rsidP="00AB3C11">
      <w:pPr>
        <w:jc w:val="both"/>
        <w:rPr>
          <w:rFonts w:ascii="Arial" w:hAnsi="Arial" w:cs="Arial"/>
        </w:rPr>
      </w:pPr>
      <w:r w:rsidRPr="0068175E">
        <w:rPr>
          <w:rFonts w:ascii="Arial" w:hAnsi="Arial" w:cs="Arial"/>
        </w:rPr>
        <w:t xml:space="preserve">Any condition that creates wounds or injuries to the root crown increases the risk of infection and subsequent disease development. Once the host tissue is transformed by the infection processes, galls remain even in the absence of the bacterium. The extent of crown gall damage to grapes depends greatly on a number of factors, such as the site of the gall (trunk, root, or cane), when infection occurs (planting time or older plants), and region. In cold, humid areas, the disease can be devastating because freezing </w:t>
      </w:r>
      <w:r w:rsidRPr="0068175E">
        <w:rPr>
          <w:rFonts w:ascii="Arial" w:hAnsi="Arial" w:cs="Arial"/>
        </w:rPr>
        <w:lastRenderedPageBreak/>
        <w:t xml:space="preserve">causes numerous galls to form on canes and trunks, often leading to the death of the plants, which must remain moist for several hours for infection to occur (Narratives). </w:t>
      </w:r>
    </w:p>
    <w:p w14:paraId="2D286040" w14:textId="77777777" w:rsidR="00AB3C11" w:rsidRPr="0068175E" w:rsidRDefault="00AB3C11" w:rsidP="00AB3C11">
      <w:pPr>
        <w:jc w:val="both"/>
        <w:rPr>
          <w:rFonts w:ascii="Arial" w:hAnsi="Arial" w:cs="Arial"/>
        </w:rPr>
      </w:pPr>
      <w:r w:rsidRPr="0068175E">
        <w:rPr>
          <w:rFonts w:ascii="Arial" w:hAnsi="Arial" w:cs="Arial"/>
          <w:b/>
        </w:rPr>
        <w:t>Survival:</w:t>
      </w:r>
      <w:r w:rsidRPr="0068175E">
        <w:rPr>
          <w:rFonts w:ascii="Arial" w:hAnsi="Arial" w:cs="Arial"/>
        </w:rPr>
        <w:t xml:space="preserve"> Agrobacterium tumefaciens survives in the infected host tissue but also in the rhizospheres of various plants and is likely to be a soil saprophyte. It is found in both native and cultivated soils. The disease is uncommon in warm areas of the tropics (narratives). At a temperature of 20-25°C the incubation period is of 13-14 days, whereas at a lower temperature of 10-15°C are necessary 27-28 days for bacteria cell incubation. infection potential is increased by a higher relative humidity of 80-90%, and decreased by light intensity. The disease is also favored by wet and compact soils, frost damage to plants, nitrogen fertilizers, low affinity between scion and rootstock, injury produced by hail, and attack of nematodes (Vizitiu </w:t>
      </w:r>
      <w:r w:rsidRPr="0068175E">
        <w:rPr>
          <w:rFonts w:ascii="Arial" w:hAnsi="Arial" w:cs="Arial"/>
          <w:i/>
        </w:rPr>
        <w:t>et al</w:t>
      </w:r>
      <w:r w:rsidRPr="0068175E">
        <w:rPr>
          <w:rFonts w:ascii="Arial" w:hAnsi="Arial" w:cs="Arial"/>
        </w:rPr>
        <w:t>,2012). At an optimum growth temperature of 25–28 °C, bacteria metabolize a wide range of mono- and disaccharides and salts of organic acids.</w:t>
      </w:r>
    </w:p>
    <w:p w14:paraId="01014DDF" w14:textId="77777777" w:rsidR="00AB3C11" w:rsidRPr="0068175E" w:rsidRDefault="00AB3C11" w:rsidP="00AB3C11">
      <w:pPr>
        <w:jc w:val="both"/>
        <w:rPr>
          <w:rFonts w:ascii="Arial" w:hAnsi="Arial" w:cs="Arial"/>
        </w:rPr>
      </w:pPr>
    </w:p>
    <w:p w14:paraId="2A151697" w14:textId="77777777" w:rsidR="00DA7F33" w:rsidRPr="00B51CB7" w:rsidRDefault="00DA7F33" w:rsidP="00DA7F33">
      <w:pPr>
        <w:jc w:val="both"/>
        <w:rPr>
          <w:rFonts w:ascii="Arial" w:hAnsi="Arial" w:cs="Arial"/>
        </w:rPr>
      </w:pPr>
    </w:p>
    <w:p w14:paraId="061069A4"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9. ECONOMIC IMPORTANCE</w:t>
      </w:r>
    </w:p>
    <w:p w14:paraId="3EB15BD5" w14:textId="77777777" w:rsidR="00A27AAD" w:rsidRPr="00641103" w:rsidRDefault="00A27AAD" w:rsidP="00A27AAD">
      <w:pPr>
        <w:jc w:val="both"/>
        <w:rPr>
          <w:rFonts w:ascii="Arial" w:hAnsi="Arial" w:cs="Arial"/>
          <w:b/>
          <w:color w:val="FF0000"/>
        </w:rPr>
      </w:pPr>
    </w:p>
    <w:p w14:paraId="351CD2C2" w14:textId="77777777" w:rsidR="00AB3C11" w:rsidRPr="0068175E" w:rsidRDefault="00AB3C11" w:rsidP="00AB3C11">
      <w:pPr>
        <w:jc w:val="both"/>
        <w:rPr>
          <w:rFonts w:ascii="Arial" w:hAnsi="Arial" w:cs="Arial"/>
          <w:b/>
        </w:rPr>
      </w:pPr>
      <w:r w:rsidRPr="00AB3C11">
        <w:rPr>
          <w:rFonts w:ascii="Arial" w:hAnsi="Arial" w:cs="Arial"/>
        </w:rPr>
        <w:t>Crown galls can affect a</w:t>
      </w:r>
      <w:r w:rsidRPr="0068175E">
        <w:rPr>
          <w:rFonts w:ascii="Arial" w:hAnsi="Arial" w:cs="Arial"/>
        </w:rPr>
        <w:t xml:space="preserve"> wide range of crops, including woody ornamentals, tree fruits, and small fruits. A few vegetable crops and herbaceous ornamentals are also susceptible; however, these crops are only occasionally affected. Crown galls can cause losses in landscapes, nurseries, orchards, and </w:t>
      </w:r>
      <w:proofErr w:type="spellStart"/>
      <w:proofErr w:type="gramStart"/>
      <w:r w:rsidRPr="0068175E">
        <w:rPr>
          <w:rFonts w:ascii="Arial" w:hAnsi="Arial" w:cs="Arial"/>
        </w:rPr>
        <w:t>vineyards.About</w:t>
      </w:r>
      <w:proofErr w:type="spellEnd"/>
      <w:proofErr w:type="gramEnd"/>
      <w:r w:rsidRPr="0068175E">
        <w:rPr>
          <w:rFonts w:ascii="Arial" w:hAnsi="Arial" w:cs="Arial"/>
        </w:rPr>
        <w:t xml:space="preserve"> 80% of domestic cut roses are grown hydroponically. Commercial rose cultivars that use cutting for production suffer from crown gall disease (Lim 2023</w:t>
      </w:r>
      <w:r w:rsidRPr="0068175E">
        <w:rPr>
          <w:rFonts w:ascii="Arial" w:hAnsi="Arial" w:cs="Arial"/>
          <w:b/>
        </w:rPr>
        <w:t>).</w:t>
      </w:r>
    </w:p>
    <w:p w14:paraId="2DCE2C80" w14:textId="77777777" w:rsidR="00A27AAD" w:rsidRDefault="00A27AAD" w:rsidP="00A27AAD">
      <w:pPr>
        <w:jc w:val="both"/>
        <w:rPr>
          <w:rFonts w:ascii="Arial" w:hAnsi="Arial" w:cs="Arial"/>
          <w:color w:val="000000" w:themeColor="text1"/>
        </w:rPr>
      </w:pPr>
    </w:p>
    <w:p w14:paraId="598E040A" w14:textId="77777777" w:rsidR="00A27AAD" w:rsidRDefault="00A27AAD" w:rsidP="00A27AAD">
      <w:pPr>
        <w:jc w:val="both"/>
        <w:rPr>
          <w:rFonts w:ascii="Arial" w:hAnsi="Arial" w:cs="Arial"/>
          <w:b/>
          <w:sz w:val="22"/>
          <w:szCs w:val="22"/>
        </w:rPr>
      </w:pPr>
      <w:r w:rsidRPr="00A27AAD">
        <w:rPr>
          <w:rFonts w:ascii="Arial" w:hAnsi="Arial" w:cs="Arial"/>
          <w:b/>
          <w:sz w:val="22"/>
          <w:szCs w:val="22"/>
        </w:rPr>
        <w:t>10. Control measures</w:t>
      </w:r>
    </w:p>
    <w:p w14:paraId="383DCFCC" w14:textId="77777777" w:rsidR="00A27AAD" w:rsidRPr="00A27AAD" w:rsidRDefault="00A27AAD" w:rsidP="00A27AAD">
      <w:pPr>
        <w:jc w:val="both"/>
        <w:rPr>
          <w:rFonts w:ascii="Arial" w:hAnsi="Arial" w:cs="Arial"/>
          <w:b/>
          <w:sz w:val="22"/>
          <w:szCs w:val="22"/>
        </w:rPr>
      </w:pPr>
    </w:p>
    <w:p w14:paraId="3659889F" w14:textId="77777777" w:rsidR="00A27AAD" w:rsidRPr="00DA7F33" w:rsidRDefault="00A27AAD" w:rsidP="00A27AAD">
      <w:pPr>
        <w:pStyle w:val="ListParagraph"/>
        <w:numPr>
          <w:ilvl w:val="1"/>
          <w:numId w:val="34"/>
        </w:numPr>
        <w:jc w:val="both"/>
        <w:rPr>
          <w:rFonts w:ascii="Arial" w:hAnsi="Arial" w:cs="Arial"/>
          <w:sz w:val="20"/>
          <w:szCs w:val="20"/>
          <w:u w:val="single"/>
        </w:rPr>
      </w:pPr>
      <w:r w:rsidRPr="00A27AAD">
        <w:rPr>
          <w:rFonts w:ascii="Arial" w:hAnsi="Arial" w:cs="Arial"/>
          <w:b/>
          <w:sz w:val="20"/>
          <w:szCs w:val="20"/>
          <w:u w:val="single"/>
        </w:rPr>
        <w:t xml:space="preserve">Cultural methods </w:t>
      </w:r>
    </w:p>
    <w:p w14:paraId="23DB087E" w14:textId="77777777" w:rsidR="00DA7F33" w:rsidRPr="00A27AAD" w:rsidRDefault="00DA7F33" w:rsidP="00DA7F33">
      <w:pPr>
        <w:pStyle w:val="ListParagraph"/>
        <w:ind w:left="375"/>
        <w:jc w:val="both"/>
        <w:rPr>
          <w:rFonts w:ascii="Arial" w:hAnsi="Arial" w:cs="Arial"/>
          <w:sz w:val="20"/>
          <w:szCs w:val="20"/>
          <w:u w:val="single"/>
        </w:rPr>
      </w:pPr>
    </w:p>
    <w:p w14:paraId="24E17D40"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Grapevine propagation material must be provided from healthy mother plantations;  </w:t>
      </w:r>
    </w:p>
    <w:p w14:paraId="798ED1EB"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Avoid setting up plantations in soil infected with virulent </w:t>
      </w:r>
      <w:r w:rsidRPr="0068175E">
        <w:rPr>
          <w:rFonts w:ascii="Arial" w:hAnsi="Arial" w:cs="Arial"/>
          <w:i/>
          <w:sz w:val="20"/>
          <w:szCs w:val="20"/>
        </w:rPr>
        <w:t>Agrobacterium</w:t>
      </w:r>
      <w:r w:rsidRPr="0068175E">
        <w:rPr>
          <w:rFonts w:ascii="Arial" w:hAnsi="Arial" w:cs="Arial"/>
          <w:sz w:val="20"/>
          <w:szCs w:val="20"/>
        </w:rPr>
        <w:t xml:space="preserve"> spp. and/or nematodes; do not establish a new plantation in clay soils, with poor drainage, in cold areas, wet and northern exposure, or with low nutrient or organic matter (Vizitiu </w:t>
      </w:r>
      <w:r w:rsidRPr="0068175E">
        <w:rPr>
          <w:rFonts w:ascii="Arial" w:hAnsi="Arial" w:cs="Arial"/>
          <w:i/>
          <w:sz w:val="20"/>
          <w:szCs w:val="20"/>
        </w:rPr>
        <w:t>et al.,</w:t>
      </w:r>
      <w:r w:rsidRPr="0068175E">
        <w:rPr>
          <w:rFonts w:ascii="Arial" w:hAnsi="Arial" w:cs="Arial"/>
          <w:sz w:val="20"/>
          <w:szCs w:val="20"/>
        </w:rPr>
        <w:t>2012)</w:t>
      </w:r>
    </w:p>
    <w:p w14:paraId="7718241F"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Prevent the introduction of bacteria by planting only disease-free nursery stock. Remove and destroy all the infected materials. In addition, they do not grow susceptible plants in soils previously infested with the pathogen. Avoid wounding susceptible plants and control chewing insects and other pests that cause injuries. If possible, a budding technique should be used rather than grafting during vegetative propagation.</w:t>
      </w:r>
    </w:p>
    <w:p w14:paraId="742EADEC"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Disinfest cutting tools to reduce plant-to-plant transmission of the crown gall bacterium and other pathogens.</w:t>
      </w:r>
    </w:p>
    <w:p w14:paraId="3DD32FE5"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The most important control practices are sanitation, such as storing plants in clean facilities and rotation of fields to prevent the buildup of </w:t>
      </w:r>
      <w:proofErr w:type="spellStart"/>
      <w:r w:rsidRPr="0068175E">
        <w:rPr>
          <w:rFonts w:ascii="Arial" w:hAnsi="Arial" w:cs="Arial"/>
          <w:sz w:val="20"/>
          <w:szCs w:val="20"/>
        </w:rPr>
        <w:t>inocula</w:t>
      </w:r>
      <w:proofErr w:type="spellEnd"/>
      <w:r w:rsidRPr="0068175E">
        <w:rPr>
          <w:rFonts w:ascii="Arial" w:hAnsi="Arial" w:cs="Arial"/>
          <w:sz w:val="20"/>
          <w:szCs w:val="20"/>
        </w:rPr>
        <w:t xml:space="preserve">. In nurseries, methods have been adopted to minimize the spread of pathogens and infection. </w:t>
      </w:r>
    </w:p>
    <w:p w14:paraId="69E13317" w14:textId="77777777" w:rsidR="00AB3C11" w:rsidRDefault="00AB3C11" w:rsidP="00AB3C11">
      <w:pPr>
        <w:pStyle w:val="ListParagraph"/>
        <w:jc w:val="both"/>
        <w:rPr>
          <w:rFonts w:ascii="Arial" w:hAnsi="Arial" w:cs="Arial"/>
          <w:sz w:val="20"/>
          <w:szCs w:val="20"/>
        </w:rPr>
      </w:pPr>
      <w:r w:rsidRPr="0068175E">
        <w:rPr>
          <w:rFonts w:ascii="Arial" w:hAnsi="Arial" w:cs="Arial"/>
          <w:sz w:val="20"/>
          <w:szCs w:val="20"/>
        </w:rPr>
        <w:t xml:space="preserve">Hydroponic </w:t>
      </w:r>
      <w:proofErr w:type="spellStart"/>
      <w:r w:rsidRPr="0068175E">
        <w:rPr>
          <w:rFonts w:ascii="Arial" w:hAnsi="Arial" w:cs="Arial"/>
          <w:sz w:val="20"/>
          <w:szCs w:val="20"/>
        </w:rPr>
        <w:t>aubergines</w:t>
      </w:r>
      <w:proofErr w:type="spellEnd"/>
      <w:r w:rsidRPr="0068175E">
        <w:rPr>
          <w:rFonts w:ascii="Arial" w:hAnsi="Arial" w:cs="Arial"/>
          <w:sz w:val="20"/>
          <w:szCs w:val="20"/>
        </w:rPr>
        <w:t xml:space="preserve"> grown on perlite have been shown to develop fewer symptoms of HRD than rockwool (Bosmans </w:t>
      </w:r>
      <w:r w:rsidRPr="0068175E">
        <w:rPr>
          <w:rFonts w:ascii="Arial" w:hAnsi="Arial" w:cs="Arial"/>
          <w:i/>
          <w:sz w:val="20"/>
          <w:szCs w:val="20"/>
        </w:rPr>
        <w:t>et al.</w:t>
      </w:r>
      <w:r w:rsidRPr="0068175E">
        <w:rPr>
          <w:rFonts w:ascii="Arial" w:hAnsi="Arial" w:cs="Arial"/>
          <w:sz w:val="20"/>
          <w:szCs w:val="20"/>
        </w:rPr>
        <w:t>,2017).</w:t>
      </w:r>
    </w:p>
    <w:p w14:paraId="7F71DD75" w14:textId="77777777" w:rsidR="00AB3C11" w:rsidRDefault="00AB3C11" w:rsidP="00AB3C11">
      <w:pPr>
        <w:pStyle w:val="ListParagraph"/>
        <w:jc w:val="both"/>
        <w:rPr>
          <w:rFonts w:ascii="Arial" w:hAnsi="Arial" w:cs="Arial"/>
          <w:sz w:val="20"/>
          <w:szCs w:val="20"/>
        </w:rPr>
      </w:pPr>
    </w:p>
    <w:p w14:paraId="4E49C51E" w14:textId="77777777" w:rsidR="00AB3C11" w:rsidRPr="00AB3C11" w:rsidRDefault="00AB3C11" w:rsidP="00AB3C11">
      <w:pPr>
        <w:pStyle w:val="ListParagraph"/>
        <w:numPr>
          <w:ilvl w:val="1"/>
          <w:numId w:val="34"/>
        </w:numPr>
        <w:jc w:val="both"/>
        <w:rPr>
          <w:rFonts w:ascii="Arial" w:hAnsi="Arial" w:cs="Arial"/>
          <w:sz w:val="20"/>
          <w:szCs w:val="20"/>
        </w:rPr>
      </w:pPr>
      <w:r w:rsidRPr="00AB3C11">
        <w:rPr>
          <w:rFonts w:ascii="Arial" w:hAnsi="Arial" w:cs="Arial"/>
          <w:b/>
          <w:sz w:val="20"/>
          <w:szCs w:val="20"/>
          <w:u w:val="single"/>
        </w:rPr>
        <w:t>Mechanical methods</w:t>
      </w:r>
      <w:r w:rsidRPr="00AB3C11">
        <w:rPr>
          <w:rFonts w:ascii="Arial" w:hAnsi="Arial" w:cs="Arial"/>
          <w:sz w:val="20"/>
          <w:szCs w:val="20"/>
        </w:rPr>
        <w:t xml:space="preserve"> </w:t>
      </w:r>
    </w:p>
    <w:p w14:paraId="7F1BF439" w14:textId="77777777" w:rsidR="00AB3C11" w:rsidRPr="0068175E" w:rsidRDefault="00AB3C11" w:rsidP="00AB3C11">
      <w:pPr>
        <w:pStyle w:val="ListParagraph"/>
        <w:numPr>
          <w:ilvl w:val="0"/>
          <w:numId w:val="50"/>
        </w:numPr>
        <w:jc w:val="both"/>
        <w:rPr>
          <w:rFonts w:ascii="Arial" w:hAnsi="Arial" w:cs="Arial"/>
          <w:sz w:val="20"/>
          <w:szCs w:val="20"/>
        </w:rPr>
      </w:pPr>
      <w:r>
        <w:rPr>
          <w:rFonts w:ascii="Arial" w:hAnsi="Arial" w:cs="Arial"/>
        </w:rPr>
        <w:t xml:space="preserve">      </w:t>
      </w:r>
      <w:r w:rsidRPr="0068175E">
        <w:rPr>
          <w:rFonts w:ascii="Arial" w:hAnsi="Arial" w:cs="Arial"/>
          <w:sz w:val="20"/>
          <w:szCs w:val="20"/>
        </w:rPr>
        <w:t xml:space="preserve">Vizitiu </w:t>
      </w:r>
      <w:r w:rsidRPr="0068175E">
        <w:rPr>
          <w:rFonts w:ascii="Arial" w:hAnsi="Arial" w:cs="Arial"/>
          <w:i/>
          <w:sz w:val="20"/>
          <w:szCs w:val="20"/>
        </w:rPr>
        <w:t>et al.</w:t>
      </w:r>
      <w:r w:rsidRPr="0068175E">
        <w:rPr>
          <w:rFonts w:ascii="Arial" w:hAnsi="Arial" w:cs="Arial"/>
          <w:sz w:val="20"/>
          <w:szCs w:val="20"/>
        </w:rPr>
        <w:t xml:space="preserve"> (2012) recommended the following mechanical and physical control methods: </w:t>
      </w:r>
    </w:p>
    <w:p w14:paraId="6E753739"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Disinfection of canes before storage; </w:t>
      </w:r>
    </w:p>
    <w:p w14:paraId="21D4841D"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The planting material (scions and rootstocks) used for multiplication can be treated before grafting by immersion in hot water at a temperature of 50- 52°C, for 30-60 minutes</w:t>
      </w:r>
    </w:p>
    <w:p w14:paraId="70DD107E"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Use frost resistant grapevine varieties for the new vineyards;</w:t>
      </w:r>
    </w:p>
    <w:p w14:paraId="6BCEA84F"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Strong recommendation is crop rotation in the vine nursery; </w:t>
      </w:r>
    </w:p>
    <w:p w14:paraId="721BC653"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Before planting, vines must be carefully selected, sorted, and excluded from infected plants, and to ensure good plant nutrition, it is recommended to supply the soil with nutrients and lime to avoid vine stress due to poor nutrition or low </w:t>
      </w:r>
      <w:proofErr w:type="spellStart"/>
      <w:r w:rsidRPr="0068175E">
        <w:rPr>
          <w:rFonts w:ascii="Arial" w:hAnsi="Arial" w:cs="Arial"/>
          <w:sz w:val="20"/>
          <w:szCs w:val="20"/>
        </w:rPr>
        <w:t>pH.</w:t>
      </w:r>
      <w:proofErr w:type="spellEnd"/>
      <w:r w:rsidRPr="0068175E">
        <w:rPr>
          <w:rFonts w:ascii="Arial" w:hAnsi="Arial" w:cs="Arial"/>
          <w:sz w:val="20"/>
          <w:szCs w:val="20"/>
        </w:rPr>
        <w:t xml:space="preserve"> </w:t>
      </w:r>
    </w:p>
    <w:p w14:paraId="2E944016"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After planting is important to avoid mechanical injury of the plants, the winter period is recommended to protect the trunks against frost, because any injury of the trunk as a result of the cold effect represents a gateway for bacterial entrance. </w:t>
      </w:r>
    </w:p>
    <w:p w14:paraId="086B4F0F"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lastRenderedPageBreak/>
        <w:t xml:space="preserve">Avoid supplementary nitrogen fertilization as much as possible because it could represent a food source for pathogenic bacterial cells. </w:t>
      </w:r>
    </w:p>
    <w:p w14:paraId="17C4955E" w14:textId="77777777" w:rsidR="00AB3C11" w:rsidRPr="0068175E" w:rsidRDefault="00AB3C11" w:rsidP="00AB3C11">
      <w:pPr>
        <w:pStyle w:val="ListParagraph"/>
        <w:numPr>
          <w:ilvl w:val="0"/>
          <w:numId w:val="50"/>
        </w:numPr>
        <w:jc w:val="both"/>
        <w:rPr>
          <w:rFonts w:ascii="Arial" w:hAnsi="Arial" w:cs="Arial"/>
          <w:i/>
          <w:sz w:val="20"/>
          <w:szCs w:val="20"/>
        </w:rPr>
      </w:pPr>
      <w:r w:rsidRPr="0068175E">
        <w:rPr>
          <w:rFonts w:ascii="Arial" w:hAnsi="Arial" w:cs="Arial"/>
          <w:sz w:val="20"/>
          <w:szCs w:val="20"/>
        </w:rPr>
        <w:t xml:space="preserve">Supplementary potassium fertilization is recommended to improve vine resistance to cold and to obtain better resistance of the canes to virulent species of </w:t>
      </w:r>
      <w:r w:rsidRPr="0068175E">
        <w:rPr>
          <w:rFonts w:ascii="Arial" w:hAnsi="Arial" w:cs="Arial"/>
          <w:i/>
          <w:sz w:val="20"/>
          <w:szCs w:val="20"/>
        </w:rPr>
        <w:t xml:space="preserve">Agrobacterium </w:t>
      </w:r>
    </w:p>
    <w:p w14:paraId="6BA30359"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Use a double or multiple trunk system for training. This system may be useful for minimizing losses due to crown galls; if one trunk is infected, it can be removed. The remaining trunk could be pruned, leaving a full number of buds until the second trunk could be renewed. </w:t>
      </w:r>
    </w:p>
    <w:p w14:paraId="67C4631E"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Adopt a low or high management forms on the arms with periodic replacement; </w:t>
      </w:r>
    </w:p>
    <w:p w14:paraId="741B646A"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a prolong vegetation which is detrimental to cane maturation; </w:t>
      </w:r>
    </w:p>
    <w:p w14:paraId="59E833A3"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Burying the mature grapevines canes for the winter period to avoid injury due to frost; Treat the soil for nematodes presence; the nematodes injure the roots and stems of the grapevines and in the same time favor the penetration of bacteria into plant tissues; Apply specific treatment to kill all larvae and insects with chewing device, because they are passive carriers of the bacterium; </w:t>
      </w:r>
    </w:p>
    <w:p w14:paraId="3C11DB3E"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cold water irrigation. </w:t>
      </w:r>
    </w:p>
    <w:p w14:paraId="1414AA00"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Avoid plants mechanical injury during cultural practices;  </w:t>
      </w:r>
    </w:p>
    <w:p w14:paraId="77CA789F"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Remove the infected plants from nurseries and mother plantations; </w:t>
      </w:r>
    </w:p>
    <w:p w14:paraId="2D825590"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Diseased plant material will be collected and placed into sealed packages to prevent the spread of infection to other plants or the surrounding soil.</w:t>
      </w:r>
    </w:p>
    <w:p w14:paraId="7C193B11"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All infected plants, or their debris will be burned;  </w:t>
      </w:r>
    </w:p>
    <w:p w14:paraId="6EFBFF7F"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 xml:space="preserve">Weed control by mechanical work or/and with total herbicides is strongly recommended; </w:t>
      </w:r>
    </w:p>
    <w:p w14:paraId="5485A2F2" w14:textId="77777777" w:rsidR="00AB3C11" w:rsidRPr="0068175E" w:rsidRDefault="00AB3C11" w:rsidP="00AB3C11">
      <w:pPr>
        <w:pStyle w:val="ListParagraph"/>
        <w:numPr>
          <w:ilvl w:val="0"/>
          <w:numId w:val="50"/>
        </w:numPr>
        <w:jc w:val="both"/>
        <w:rPr>
          <w:rFonts w:ascii="Arial" w:hAnsi="Arial" w:cs="Arial"/>
          <w:sz w:val="20"/>
          <w:szCs w:val="20"/>
        </w:rPr>
      </w:pPr>
      <w:r w:rsidRPr="0068175E">
        <w:rPr>
          <w:rFonts w:ascii="Arial" w:hAnsi="Arial" w:cs="Arial"/>
          <w:sz w:val="20"/>
          <w:szCs w:val="20"/>
        </w:rPr>
        <w:t>Surgical excision of crown gall tumors from infected plants is ineffective in controlling this disease.</w:t>
      </w:r>
    </w:p>
    <w:p w14:paraId="25C908D7" w14:textId="77777777" w:rsidR="00AB3C11" w:rsidRPr="00AB3C11" w:rsidRDefault="00AB3C11" w:rsidP="00AB3C11">
      <w:pPr>
        <w:pStyle w:val="ListParagraph"/>
        <w:ind w:left="375"/>
        <w:jc w:val="both"/>
        <w:rPr>
          <w:rFonts w:ascii="Arial" w:hAnsi="Arial" w:cs="Arial"/>
        </w:rPr>
      </w:pPr>
    </w:p>
    <w:p w14:paraId="2C64DB4D" w14:textId="77777777" w:rsidR="00DA7F33" w:rsidRPr="00641103" w:rsidRDefault="00DA7F33" w:rsidP="00A27AAD">
      <w:pPr>
        <w:pStyle w:val="ListParagraph"/>
        <w:jc w:val="both"/>
        <w:rPr>
          <w:rFonts w:ascii="Arial" w:hAnsi="Arial" w:cs="Arial"/>
          <w:b/>
          <w:color w:val="FF0000"/>
          <w:sz w:val="20"/>
          <w:szCs w:val="20"/>
        </w:rPr>
      </w:pPr>
    </w:p>
    <w:p w14:paraId="343DDF7B"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Chemical methods</w:t>
      </w:r>
    </w:p>
    <w:p w14:paraId="44B3489A" w14:textId="77777777" w:rsidR="00DA7F33" w:rsidRPr="00A27AAD" w:rsidRDefault="00DA7F33" w:rsidP="00DA7F33">
      <w:pPr>
        <w:pStyle w:val="ListParagraph"/>
        <w:ind w:left="375"/>
        <w:jc w:val="both"/>
        <w:rPr>
          <w:rFonts w:ascii="Arial" w:hAnsi="Arial" w:cs="Arial"/>
          <w:b/>
          <w:sz w:val="20"/>
          <w:szCs w:val="20"/>
          <w:u w:val="single"/>
        </w:rPr>
      </w:pPr>
    </w:p>
    <w:p w14:paraId="2CF50A66"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At a concentration of 200 mg/ml, peppermint essential oil completely inhibited tumor formation in tomato plants inoculated with the pathogenic strain A. tumefaciens (</w:t>
      </w:r>
      <w:proofErr w:type="spellStart"/>
      <w:r w:rsidRPr="0068175E">
        <w:rPr>
          <w:rFonts w:ascii="Arial" w:hAnsi="Arial" w:cs="Arial"/>
          <w:sz w:val="20"/>
          <w:szCs w:val="20"/>
        </w:rPr>
        <w:t>Hsouna</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 2019).</w:t>
      </w:r>
    </w:p>
    <w:p w14:paraId="4F9CA559"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Vizitiu </w:t>
      </w:r>
      <w:proofErr w:type="gramStart"/>
      <w:r w:rsidRPr="0068175E">
        <w:rPr>
          <w:rFonts w:ascii="Arial" w:hAnsi="Arial" w:cs="Arial"/>
          <w:i/>
          <w:sz w:val="20"/>
          <w:szCs w:val="20"/>
        </w:rPr>
        <w:t>et al.</w:t>
      </w:r>
      <w:r w:rsidRPr="0068175E">
        <w:rPr>
          <w:rFonts w:ascii="Arial" w:hAnsi="Arial" w:cs="Arial"/>
          <w:sz w:val="20"/>
          <w:szCs w:val="20"/>
        </w:rPr>
        <w:t>(</w:t>
      </w:r>
      <w:proofErr w:type="gramEnd"/>
      <w:r w:rsidRPr="0068175E">
        <w:rPr>
          <w:rFonts w:ascii="Arial" w:hAnsi="Arial" w:cs="Arial"/>
          <w:sz w:val="20"/>
          <w:szCs w:val="20"/>
        </w:rPr>
        <w:t xml:space="preserve">2012) studied </w:t>
      </w:r>
      <w:r w:rsidRPr="0068175E">
        <w:rPr>
          <w:rFonts w:ascii="Arial" w:hAnsi="Arial" w:cs="Arial"/>
          <w:i/>
          <w:sz w:val="20"/>
          <w:szCs w:val="20"/>
        </w:rPr>
        <w:t>Agrobacterium</w:t>
      </w:r>
      <w:r w:rsidRPr="0068175E">
        <w:rPr>
          <w:rFonts w:ascii="Arial" w:hAnsi="Arial" w:cs="Arial"/>
          <w:sz w:val="20"/>
          <w:szCs w:val="20"/>
        </w:rPr>
        <w:t xml:space="preserve"> pathogen infection in grapevines and proved an ineffective effect of chemical compounds on bacterial cells inside plant tissues, but beneficial effects could be obtained by using different chemical solutions for the treatment of infected soil. Acrolein (2-propenal) has been formulated and registered as an aquatic herbicide in irrigation systems. This product was proven to have an efficient effect on the control of A. tumefaciens in the soil. They are also used to control microorganisms and bacteria in oil wells, liquid hydrocarbon fuels, cooling water towers, and water treatment ponds. Pu and Goodman (2011) studied the interaction between plants and pathogens in vineyards established with indexed Agrobacterium-free grapevine plants, but in Agrobacterium-infested vineyard soil. After 16 months, bacteria were detected in grapevine plants. In early spring, when the sap began to flow into the trunk, a high level of sap infection was detected, indicating that the primary source of pathogens was the soil. Therefore, we tested the influence of fumigation of soil with </w:t>
      </w:r>
      <w:proofErr w:type="spellStart"/>
      <w:r w:rsidRPr="0068175E">
        <w:rPr>
          <w:rFonts w:ascii="Arial" w:hAnsi="Arial" w:cs="Arial"/>
          <w:sz w:val="20"/>
          <w:szCs w:val="20"/>
        </w:rPr>
        <w:t>Vorlex</w:t>
      </w:r>
      <w:proofErr w:type="spellEnd"/>
      <w:r w:rsidRPr="0068175E">
        <w:rPr>
          <w:rFonts w:ascii="Arial" w:hAnsi="Arial" w:cs="Arial"/>
          <w:sz w:val="20"/>
          <w:szCs w:val="20"/>
        </w:rPr>
        <w:t xml:space="preserve">. Repeated analysis with the same trunks showed a decrease in the initial infection level and a lower frequency of tumor development as a result of fumigation. </w:t>
      </w:r>
    </w:p>
    <w:p w14:paraId="47802D4F" w14:textId="77777777" w:rsidR="00AB3C11" w:rsidRPr="0068175E" w:rsidRDefault="00AB3C11" w:rsidP="00AB3C11">
      <w:pPr>
        <w:pStyle w:val="ListParagraph"/>
        <w:jc w:val="both"/>
        <w:rPr>
          <w:rFonts w:ascii="Arial" w:hAnsi="Arial" w:cs="Arial"/>
          <w:sz w:val="20"/>
          <w:szCs w:val="20"/>
        </w:rPr>
      </w:pPr>
    </w:p>
    <w:p w14:paraId="1B5711B5"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Mud for sink vine roots before planting will be prepared with fungicide that provides protection against infections with bacteria, for example, copper sulfate 1%, </w:t>
      </w:r>
      <w:proofErr w:type="spellStart"/>
      <w:r w:rsidRPr="0068175E">
        <w:rPr>
          <w:rFonts w:ascii="Arial" w:hAnsi="Arial" w:cs="Arial"/>
          <w:sz w:val="20"/>
          <w:szCs w:val="20"/>
        </w:rPr>
        <w:t>captadin</w:t>
      </w:r>
      <w:proofErr w:type="spellEnd"/>
      <w:r w:rsidRPr="0068175E">
        <w:rPr>
          <w:rFonts w:ascii="Arial" w:hAnsi="Arial" w:cs="Arial"/>
          <w:sz w:val="20"/>
          <w:szCs w:val="20"/>
        </w:rPr>
        <w:t xml:space="preserve"> 50 PU 1% Topas EC-0,025% or </w:t>
      </w:r>
      <w:proofErr w:type="spellStart"/>
      <w:r w:rsidRPr="0068175E">
        <w:rPr>
          <w:rFonts w:ascii="Arial" w:hAnsi="Arial" w:cs="Arial"/>
          <w:sz w:val="20"/>
          <w:szCs w:val="20"/>
        </w:rPr>
        <w:t>Kasumin</w:t>
      </w:r>
      <w:proofErr w:type="spellEnd"/>
      <w:r w:rsidRPr="0068175E">
        <w:rPr>
          <w:rFonts w:ascii="Arial" w:hAnsi="Arial" w:cs="Arial"/>
          <w:sz w:val="20"/>
          <w:szCs w:val="20"/>
        </w:rPr>
        <w:t xml:space="preserve">, Potassium salt 0,5%, </w:t>
      </w:r>
      <w:proofErr w:type="spellStart"/>
      <w:r w:rsidRPr="0068175E">
        <w:rPr>
          <w:rFonts w:ascii="Arial" w:hAnsi="Arial" w:cs="Arial"/>
          <w:sz w:val="20"/>
          <w:szCs w:val="20"/>
        </w:rPr>
        <w:t>Rovral</w:t>
      </w:r>
      <w:proofErr w:type="spellEnd"/>
      <w:r w:rsidRPr="0068175E">
        <w:rPr>
          <w:rFonts w:ascii="Arial" w:hAnsi="Arial" w:cs="Arial"/>
          <w:sz w:val="20"/>
          <w:szCs w:val="20"/>
        </w:rPr>
        <w:t xml:space="preserve">, Mikal, </w:t>
      </w:r>
      <w:proofErr w:type="spellStart"/>
      <w:r w:rsidRPr="0068175E">
        <w:rPr>
          <w:rFonts w:ascii="Arial" w:hAnsi="Arial" w:cs="Arial"/>
          <w:sz w:val="20"/>
          <w:szCs w:val="20"/>
        </w:rPr>
        <w:t>Saprol</w:t>
      </w:r>
      <w:proofErr w:type="spellEnd"/>
      <w:r w:rsidRPr="0068175E">
        <w:rPr>
          <w:rFonts w:ascii="Arial" w:hAnsi="Arial" w:cs="Arial"/>
          <w:sz w:val="20"/>
          <w:szCs w:val="20"/>
        </w:rPr>
        <w:t xml:space="preserve"> in higher doses than to prevent fungal pathogens. </w:t>
      </w:r>
    </w:p>
    <w:p w14:paraId="764F16B5"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All the equipment and tools used for cutting and forcing the grapevines will be disinfected with formalin 2-5%, sodium hypochlorite 1-3%, before and during working; disinfection of canes before storage. </w:t>
      </w:r>
    </w:p>
    <w:p w14:paraId="5327024F"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The planting material (scions and rootstocks) used for multiplication could be treated before grafting by: a) bathing for 15 minutes in formalin solution 0,3-1%; c) spraying or bathing with </w:t>
      </w:r>
      <w:proofErr w:type="spellStart"/>
      <w:r w:rsidRPr="0068175E">
        <w:rPr>
          <w:rFonts w:ascii="Arial" w:hAnsi="Arial" w:cs="Arial"/>
          <w:sz w:val="20"/>
          <w:szCs w:val="20"/>
        </w:rPr>
        <w:t>Chinosol</w:t>
      </w:r>
      <w:proofErr w:type="spellEnd"/>
      <w:r w:rsidRPr="0068175E">
        <w:rPr>
          <w:rFonts w:ascii="Arial" w:hAnsi="Arial" w:cs="Arial"/>
          <w:sz w:val="20"/>
          <w:szCs w:val="20"/>
        </w:rPr>
        <w:t xml:space="preserve"> W 0,5% or </w:t>
      </w:r>
      <w:proofErr w:type="spellStart"/>
      <w:r w:rsidRPr="0068175E">
        <w:rPr>
          <w:rFonts w:ascii="Arial" w:hAnsi="Arial" w:cs="Arial"/>
          <w:sz w:val="20"/>
          <w:szCs w:val="20"/>
        </w:rPr>
        <w:t>Solvochim</w:t>
      </w:r>
      <w:proofErr w:type="spellEnd"/>
      <w:r w:rsidRPr="0068175E">
        <w:rPr>
          <w:rFonts w:ascii="Arial" w:hAnsi="Arial" w:cs="Arial"/>
          <w:sz w:val="20"/>
          <w:szCs w:val="20"/>
        </w:rPr>
        <w:t xml:space="preserve"> 0,5%; d) dipping for 10-15 minutes in </w:t>
      </w:r>
      <w:proofErr w:type="spellStart"/>
      <w:r w:rsidRPr="0068175E">
        <w:rPr>
          <w:rFonts w:ascii="Arial" w:hAnsi="Arial" w:cs="Arial"/>
          <w:sz w:val="20"/>
          <w:szCs w:val="20"/>
        </w:rPr>
        <w:t>Captan</w:t>
      </w:r>
      <w:proofErr w:type="spellEnd"/>
      <w:r w:rsidRPr="0068175E">
        <w:rPr>
          <w:rFonts w:ascii="Arial" w:hAnsi="Arial" w:cs="Arial"/>
          <w:sz w:val="20"/>
          <w:szCs w:val="20"/>
        </w:rPr>
        <w:t xml:space="preserve"> 0,2% or copper sulfate 1% solution; x </w:t>
      </w:r>
    </w:p>
    <w:p w14:paraId="1A90618D"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lastRenderedPageBreak/>
        <w:t xml:space="preserve">The soil has to be disinfected by steam; 2% formalin (10 l/m², especially in greenhouses) or leave gaps in the plantations for at least 3 years, the same procedure is applied to soil in greenhouses, with steam (82˚C for at least 30 min) or fumigants after removing all plant material. For soil fumigants, all the manufacturers’ directions and precautions were carefully followed. </w:t>
      </w:r>
    </w:p>
    <w:p w14:paraId="2FFB1153"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From May to August are recommended treatments with products based on copper, such as </w:t>
      </w:r>
      <w:proofErr w:type="spellStart"/>
      <w:r w:rsidRPr="0068175E">
        <w:rPr>
          <w:rFonts w:ascii="Arial" w:hAnsi="Arial" w:cs="Arial"/>
          <w:sz w:val="20"/>
          <w:szCs w:val="20"/>
        </w:rPr>
        <w:t>Turdacupral</w:t>
      </w:r>
      <w:proofErr w:type="spellEnd"/>
      <w:r w:rsidRPr="0068175E">
        <w:rPr>
          <w:rFonts w:ascii="Arial" w:hAnsi="Arial" w:cs="Arial"/>
          <w:sz w:val="20"/>
          <w:szCs w:val="20"/>
        </w:rPr>
        <w:t xml:space="preserve"> 50 PU 0,4 %; </w:t>
      </w:r>
      <w:proofErr w:type="spellStart"/>
      <w:r w:rsidRPr="0068175E">
        <w:rPr>
          <w:rFonts w:ascii="Arial" w:hAnsi="Arial" w:cs="Arial"/>
          <w:sz w:val="20"/>
          <w:szCs w:val="20"/>
        </w:rPr>
        <w:t>Funguran</w:t>
      </w:r>
      <w:proofErr w:type="spellEnd"/>
      <w:r w:rsidRPr="0068175E">
        <w:rPr>
          <w:rFonts w:ascii="Arial" w:hAnsi="Arial" w:cs="Arial"/>
          <w:sz w:val="20"/>
          <w:szCs w:val="20"/>
        </w:rPr>
        <w:t xml:space="preserve"> OH 50 WP 0,3%; Champion 50 PU 0,3%; </w:t>
      </w:r>
      <w:proofErr w:type="spellStart"/>
      <w:r w:rsidRPr="0068175E">
        <w:rPr>
          <w:rFonts w:ascii="Arial" w:hAnsi="Arial" w:cs="Arial"/>
          <w:sz w:val="20"/>
          <w:szCs w:val="20"/>
        </w:rPr>
        <w:t>Captadin</w:t>
      </w:r>
      <w:proofErr w:type="spellEnd"/>
      <w:r w:rsidRPr="0068175E">
        <w:rPr>
          <w:rFonts w:ascii="Arial" w:hAnsi="Arial" w:cs="Arial"/>
          <w:sz w:val="20"/>
          <w:szCs w:val="20"/>
        </w:rPr>
        <w:t xml:space="preserve"> 50 PU 0,2%; </w:t>
      </w:r>
      <w:proofErr w:type="spellStart"/>
      <w:r w:rsidRPr="0068175E">
        <w:rPr>
          <w:rFonts w:ascii="Arial" w:hAnsi="Arial" w:cs="Arial"/>
          <w:sz w:val="20"/>
          <w:szCs w:val="20"/>
        </w:rPr>
        <w:t>Captan</w:t>
      </w:r>
      <w:proofErr w:type="spellEnd"/>
      <w:r w:rsidRPr="0068175E">
        <w:rPr>
          <w:rFonts w:ascii="Arial" w:hAnsi="Arial" w:cs="Arial"/>
          <w:sz w:val="20"/>
          <w:szCs w:val="20"/>
        </w:rPr>
        <w:t xml:space="preserve"> 50WP 0,2% - to stop the proliferation of bacteria. </w:t>
      </w:r>
    </w:p>
    <w:p w14:paraId="4DD47258"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Cationic surfactants, such as benzalkonium chloride (BC), cetyltrimethylammonium bromide (CTAB), and </w:t>
      </w:r>
      <w:proofErr w:type="spellStart"/>
      <w:r w:rsidRPr="0068175E">
        <w:rPr>
          <w:rFonts w:ascii="Arial" w:hAnsi="Arial" w:cs="Arial"/>
          <w:sz w:val="20"/>
          <w:szCs w:val="20"/>
        </w:rPr>
        <w:t>Physan</w:t>
      </w:r>
      <w:proofErr w:type="spellEnd"/>
      <w:r w:rsidRPr="0068175E">
        <w:rPr>
          <w:rFonts w:ascii="Arial" w:hAnsi="Arial" w:cs="Arial"/>
          <w:sz w:val="20"/>
          <w:szCs w:val="20"/>
        </w:rPr>
        <w:t xml:space="preserve"> 20, a quaternary ammonium compound (a mixture of alkyl dimethyl benzyl ammonium chloride and alkyl dimethyl ethyl benzyl ammonium chloride), have been shown to eliminate 100% of tumorigenic agrobacteria in water suspensions of hydroponics treated at 7, 5, and 2 ppm (Bosmans </w:t>
      </w:r>
      <w:r w:rsidRPr="0068175E">
        <w:rPr>
          <w:rFonts w:ascii="Arial" w:hAnsi="Arial" w:cs="Arial"/>
          <w:i/>
          <w:sz w:val="20"/>
          <w:szCs w:val="20"/>
        </w:rPr>
        <w:t>et al.</w:t>
      </w:r>
      <w:r w:rsidRPr="0068175E">
        <w:rPr>
          <w:rFonts w:ascii="Arial" w:hAnsi="Arial" w:cs="Arial"/>
          <w:sz w:val="20"/>
          <w:szCs w:val="20"/>
        </w:rPr>
        <w:t>,2017).</w:t>
      </w:r>
    </w:p>
    <w:p w14:paraId="6A3387F6" w14:textId="77777777"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w:t>
      </w:r>
    </w:p>
    <w:p w14:paraId="55F3DB15" w14:textId="77777777" w:rsidR="00DA7F33" w:rsidRPr="00DA7F33" w:rsidRDefault="00DA7F33" w:rsidP="00DA7F33">
      <w:pPr>
        <w:jc w:val="both"/>
        <w:rPr>
          <w:rFonts w:ascii="Arial" w:hAnsi="Arial" w:cs="Arial"/>
          <w:b/>
          <w:i/>
          <w:color w:val="FF0000"/>
        </w:rPr>
      </w:pPr>
    </w:p>
    <w:p w14:paraId="072891FE"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Biological methods</w:t>
      </w:r>
    </w:p>
    <w:p w14:paraId="3A757D30" w14:textId="77777777" w:rsidR="00DA7F33" w:rsidRPr="00A27AAD" w:rsidRDefault="00DA7F33" w:rsidP="00DA7F33">
      <w:pPr>
        <w:pStyle w:val="ListParagraph"/>
        <w:ind w:left="375"/>
        <w:jc w:val="both"/>
        <w:rPr>
          <w:rFonts w:ascii="Arial" w:hAnsi="Arial" w:cs="Arial"/>
          <w:b/>
          <w:sz w:val="20"/>
          <w:szCs w:val="20"/>
          <w:u w:val="single"/>
        </w:rPr>
      </w:pPr>
    </w:p>
    <w:p w14:paraId="485071F4" w14:textId="77777777" w:rsidR="00AB3C11" w:rsidRPr="0068175E" w:rsidRDefault="00AB3C11" w:rsidP="00AB3C11">
      <w:pPr>
        <w:pStyle w:val="ListParagraph"/>
        <w:jc w:val="both"/>
        <w:rPr>
          <w:rFonts w:ascii="Arial" w:hAnsi="Arial" w:cs="Arial"/>
          <w:sz w:val="20"/>
          <w:szCs w:val="20"/>
        </w:rPr>
      </w:pPr>
      <w:bookmarkStart w:id="2" w:name="_Hlk147710652"/>
      <w:r w:rsidRPr="0068175E">
        <w:rPr>
          <w:rFonts w:ascii="Arial" w:hAnsi="Arial" w:cs="Arial"/>
          <w:sz w:val="20"/>
          <w:szCs w:val="20"/>
        </w:rPr>
        <w:t xml:space="preserve">Some strains of </w:t>
      </w:r>
      <w:r w:rsidRPr="0068175E">
        <w:rPr>
          <w:rFonts w:ascii="Arial" w:hAnsi="Arial" w:cs="Arial"/>
          <w:i/>
          <w:sz w:val="20"/>
          <w:szCs w:val="20"/>
        </w:rPr>
        <w:t>A. tumefaciens</w:t>
      </w:r>
      <w:r w:rsidRPr="0068175E">
        <w:rPr>
          <w:rFonts w:ascii="Arial" w:hAnsi="Arial" w:cs="Arial"/>
          <w:sz w:val="20"/>
          <w:szCs w:val="20"/>
        </w:rPr>
        <w:t xml:space="preserve"> are sensitive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antibiotic produced by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a closely related bacterium that does not infect plants. Given that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produces an analog of the opine, agrocinopine A (Agrocin84), which inhibits DNA replication and bacterial cell growth of </w:t>
      </w:r>
      <w:r w:rsidRPr="0068175E">
        <w:rPr>
          <w:rFonts w:ascii="Arial" w:hAnsi="Arial" w:cs="Arial"/>
          <w:i/>
          <w:sz w:val="20"/>
          <w:szCs w:val="20"/>
        </w:rPr>
        <w:t>A. tumefaciens</w:t>
      </w:r>
      <w:r w:rsidRPr="0068175E">
        <w:rPr>
          <w:rFonts w:ascii="Arial" w:hAnsi="Arial" w:cs="Arial"/>
          <w:sz w:val="20"/>
          <w:szCs w:val="20"/>
        </w:rPr>
        <w:t xml:space="preserve">, this feature was used for biological control. Therefore, a 1:1 ratio of </w:t>
      </w:r>
      <w:r w:rsidRPr="0068175E">
        <w:rPr>
          <w:rFonts w:ascii="Arial" w:hAnsi="Arial" w:cs="Arial"/>
          <w:i/>
          <w:sz w:val="20"/>
          <w:szCs w:val="20"/>
        </w:rPr>
        <w:t xml:space="preserve">A. tumefaciens </w:t>
      </w:r>
      <w:r w:rsidRPr="0068175E">
        <w:rPr>
          <w:rFonts w:ascii="Arial" w:hAnsi="Arial" w:cs="Arial"/>
          <w:sz w:val="20"/>
          <w:szCs w:val="20"/>
        </w:rPr>
        <w:t xml:space="preserve">and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strain K84 suspended in water was used to treat seeds, seedlings, or cuttings before planting. Agrocin-84 acts only as a preventative treatment to protect wound sites against pathogenic invasion and does not cure bacterial infections. In recent years, has proposed utilization of non-pathogenic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 F2/5 has been used for the biological control of virulent strains. This strain, such as </w:t>
      </w:r>
      <w:r w:rsidRPr="0068175E">
        <w:rPr>
          <w:rFonts w:ascii="Arial" w:hAnsi="Arial" w:cs="Arial"/>
          <w:i/>
          <w:sz w:val="20"/>
          <w:szCs w:val="20"/>
        </w:rPr>
        <w:t xml:space="preserve">Rhizobium </w:t>
      </w:r>
      <w:proofErr w:type="spellStart"/>
      <w:r w:rsidRPr="0068175E">
        <w:rPr>
          <w:rFonts w:ascii="Arial" w:hAnsi="Arial" w:cs="Arial"/>
          <w:i/>
          <w:sz w:val="20"/>
          <w:szCs w:val="20"/>
        </w:rPr>
        <w:t>leguminosarum</w:t>
      </w:r>
      <w:proofErr w:type="spellEnd"/>
      <w:r w:rsidRPr="0068175E">
        <w:rPr>
          <w:rFonts w:ascii="Arial" w:hAnsi="Arial" w:cs="Arial"/>
          <w:i/>
          <w:sz w:val="20"/>
          <w:szCs w:val="20"/>
        </w:rPr>
        <w:t xml:space="preserve"> </w:t>
      </w:r>
      <w:proofErr w:type="spellStart"/>
      <w:r w:rsidRPr="0068175E">
        <w:rPr>
          <w:rFonts w:ascii="Arial" w:hAnsi="Arial" w:cs="Arial"/>
          <w:i/>
          <w:sz w:val="20"/>
          <w:szCs w:val="20"/>
        </w:rPr>
        <w:t>bv</w:t>
      </w:r>
      <w:proofErr w:type="spellEnd"/>
      <w:r w:rsidRPr="0068175E">
        <w:rPr>
          <w:rFonts w:ascii="Arial" w:hAnsi="Arial" w:cs="Arial"/>
          <w:i/>
          <w:sz w:val="20"/>
          <w:szCs w:val="20"/>
        </w:rPr>
        <w:t xml:space="preserve"> </w:t>
      </w:r>
      <w:proofErr w:type="spellStart"/>
      <w:r w:rsidRPr="0068175E">
        <w:rPr>
          <w:rFonts w:ascii="Arial" w:hAnsi="Arial" w:cs="Arial"/>
          <w:i/>
          <w:sz w:val="20"/>
          <w:szCs w:val="20"/>
        </w:rPr>
        <w:t>trifolii</w:t>
      </w:r>
      <w:proofErr w:type="spellEnd"/>
      <w:r w:rsidRPr="0068175E">
        <w:rPr>
          <w:rFonts w:ascii="Arial" w:hAnsi="Arial" w:cs="Arial"/>
          <w:sz w:val="20"/>
          <w:szCs w:val="20"/>
        </w:rPr>
        <w:t>, produces an antibiotic (</w:t>
      </w:r>
      <w:proofErr w:type="spellStart"/>
      <w:r w:rsidRPr="0068175E">
        <w:rPr>
          <w:rFonts w:ascii="Arial" w:hAnsi="Arial" w:cs="Arial"/>
          <w:sz w:val="20"/>
          <w:szCs w:val="20"/>
        </w:rPr>
        <w:t>trifolitoxin</w:t>
      </w:r>
      <w:proofErr w:type="spellEnd"/>
      <w:r w:rsidRPr="0068175E">
        <w:rPr>
          <w:rFonts w:ascii="Arial" w:hAnsi="Arial" w:cs="Arial"/>
          <w:sz w:val="20"/>
          <w:szCs w:val="20"/>
        </w:rPr>
        <w:t xml:space="preserve">-TFX) that is toxic to many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strains </w:t>
      </w:r>
      <w:r w:rsidRPr="0068175E">
        <w:rPr>
          <w:rFonts w:ascii="Arial" w:hAnsi="Arial" w:cs="Arial"/>
          <w:i/>
          <w:sz w:val="20"/>
          <w:szCs w:val="20"/>
        </w:rPr>
        <w:t>in vitro</w:t>
      </w:r>
      <w:r w:rsidRPr="0068175E">
        <w:rPr>
          <w:rFonts w:ascii="Arial" w:hAnsi="Arial" w:cs="Arial"/>
          <w:sz w:val="20"/>
          <w:szCs w:val="20"/>
        </w:rPr>
        <w:t xml:space="preserve">, reducing the number of galas, their size, and, in some cases, killing pathogenic bacteria. Nonpathogenic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strains F2/5 may be applied to the injured tissues of grapevines to prevent the appearance of crown galls. Another nonpathogenic strain of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(VAR03-1) was used by Kawaguchi et al. as a biological control agent against the crown galls of grapevine plants. According to their data, by applying a 1:1 ratio of pathogen/non-pathogenic strain suspension in tomatoes, sunflowers, and vines, a lower incidence of tumors was obtained. Strain HX2 of </w:t>
      </w:r>
      <w:proofErr w:type="spellStart"/>
      <w:r w:rsidRPr="0068175E">
        <w:rPr>
          <w:rFonts w:ascii="Arial" w:hAnsi="Arial" w:cs="Arial"/>
          <w:i/>
          <w:sz w:val="20"/>
          <w:szCs w:val="20"/>
        </w:rPr>
        <w:t>Rahnella</w:t>
      </w:r>
      <w:proofErr w:type="spellEnd"/>
      <w:r w:rsidRPr="0068175E">
        <w:rPr>
          <w:rFonts w:ascii="Arial" w:hAnsi="Arial" w:cs="Arial"/>
          <w:i/>
          <w:sz w:val="20"/>
          <w:szCs w:val="20"/>
        </w:rPr>
        <w:t xml:space="preserve"> </w:t>
      </w:r>
      <w:proofErr w:type="spellStart"/>
      <w:r w:rsidRPr="0068175E">
        <w:rPr>
          <w:rFonts w:ascii="Arial" w:hAnsi="Arial" w:cs="Arial"/>
          <w:i/>
          <w:sz w:val="20"/>
          <w:szCs w:val="20"/>
        </w:rPr>
        <w:t>aquatilis</w:t>
      </w:r>
      <w:proofErr w:type="spellEnd"/>
      <w:r w:rsidRPr="0068175E">
        <w:rPr>
          <w:rFonts w:ascii="Arial" w:hAnsi="Arial" w:cs="Arial"/>
          <w:sz w:val="20"/>
          <w:szCs w:val="20"/>
        </w:rPr>
        <w:t xml:space="preserve"> has been reported as a potential biological control agent for the crown gall of grapevines. Antibacterial substances produced by this strain have bactericidal effects against the virulent strain of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both in vitro and in vivo. </w:t>
      </w:r>
      <w:proofErr w:type="spellStart"/>
      <w:r w:rsidRPr="0068175E">
        <w:rPr>
          <w:rFonts w:ascii="Arial" w:hAnsi="Arial" w:cs="Arial"/>
          <w:i/>
          <w:sz w:val="20"/>
          <w:szCs w:val="20"/>
        </w:rPr>
        <w:t>Rahnella</w:t>
      </w:r>
      <w:proofErr w:type="spellEnd"/>
      <w:r w:rsidRPr="0068175E">
        <w:rPr>
          <w:rFonts w:ascii="Arial" w:hAnsi="Arial" w:cs="Arial"/>
          <w:i/>
          <w:sz w:val="20"/>
          <w:szCs w:val="20"/>
        </w:rPr>
        <w:t xml:space="preserve"> </w:t>
      </w:r>
      <w:proofErr w:type="spellStart"/>
      <w:r w:rsidRPr="0068175E">
        <w:rPr>
          <w:rFonts w:ascii="Arial" w:hAnsi="Arial" w:cs="Arial"/>
          <w:i/>
          <w:sz w:val="20"/>
          <w:szCs w:val="20"/>
        </w:rPr>
        <w:t>aquatilis</w:t>
      </w:r>
      <w:proofErr w:type="spellEnd"/>
      <w:r w:rsidRPr="0068175E">
        <w:rPr>
          <w:rFonts w:ascii="Arial" w:hAnsi="Arial" w:cs="Arial"/>
          <w:sz w:val="20"/>
          <w:szCs w:val="20"/>
        </w:rPr>
        <w:t xml:space="preserve"> HX2 was isolated from soil samples and was demonstrated to have a significant inhibitory effect on tumor growth in grapevines. By immersing the basal ends of grape cuttings in an HX2 cell suspension, inhibition or complete prevention of crown gall formation in plant material artificially infected with the virulent strain </w:t>
      </w:r>
      <w:r w:rsidRPr="0068175E">
        <w:rPr>
          <w:rFonts w:ascii="Arial" w:hAnsi="Arial" w:cs="Arial"/>
          <w:i/>
          <w:sz w:val="20"/>
          <w:szCs w:val="20"/>
        </w:rPr>
        <w:t xml:space="preserve">A. </w:t>
      </w:r>
      <w:proofErr w:type="spellStart"/>
      <w:r w:rsidRPr="0068175E">
        <w:rPr>
          <w:rFonts w:ascii="Arial" w:hAnsi="Arial" w:cs="Arial"/>
          <w:i/>
          <w:sz w:val="20"/>
          <w:szCs w:val="20"/>
        </w:rPr>
        <w:t>vitis</w:t>
      </w:r>
      <w:proofErr w:type="spellEnd"/>
      <w:r w:rsidRPr="0068175E">
        <w:rPr>
          <w:rFonts w:ascii="Arial" w:hAnsi="Arial" w:cs="Arial"/>
          <w:sz w:val="20"/>
          <w:szCs w:val="20"/>
        </w:rPr>
        <w:t xml:space="preserve"> K308. Further studies in vineyards revealed normal plant growth and no microflora degradation in the soil as a result of HX2 cell suspension treatment. For the control of A</w:t>
      </w:r>
      <w:r w:rsidRPr="0068175E">
        <w:rPr>
          <w:rFonts w:ascii="Arial" w:hAnsi="Arial" w:cs="Arial"/>
          <w:i/>
          <w:sz w:val="20"/>
          <w:szCs w:val="20"/>
        </w:rPr>
        <w:t xml:space="preserve">. tumefaciens </w:t>
      </w:r>
      <w:r w:rsidRPr="0068175E">
        <w:rPr>
          <w:rFonts w:ascii="Arial" w:hAnsi="Arial" w:cs="Arial"/>
          <w:sz w:val="20"/>
          <w:szCs w:val="20"/>
        </w:rPr>
        <w:t xml:space="preserve">pathogen were tested biological preparations of </w:t>
      </w:r>
      <w:proofErr w:type="spellStart"/>
      <w:r w:rsidRPr="0068175E">
        <w:rPr>
          <w:rFonts w:ascii="Arial" w:hAnsi="Arial" w:cs="Arial"/>
          <w:sz w:val="20"/>
          <w:szCs w:val="20"/>
        </w:rPr>
        <w:t>paurin</w:t>
      </w:r>
      <w:proofErr w:type="spellEnd"/>
      <w:r w:rsidRPr="0068175E">
        <w:rPr>
          <w:rFonts w:ascii="Arial" w:hAnsi="Arial" w:cs="Arial"/>
          <w:sz w:val="20"/>
          <w:szCs w:val="20"/>
        </w:rPr>
        <w:t xml:space="preserve"> and </w:t>
      </w:r>
      <w:proofErr w:type="spellStart"/>
      <w:r w:rsidRPr="0068175E">
        <w:rPr>
          <w:rFonts w:ascii="Arial" w:hAnsi="Arial" w:cs="Arial"/>
          <w:sz w:val="20"/>
          <w:szCs w:val="20"/>
        </w:rPr>
        <w:t>tumarin</w:t>
      </w:r>
      <w:proofErr w:type="spellEnd"/>
      <w:r w:rsidRPr="0068175E">
        <w:rPr>
          <w:rFonts w:ascii="Arial" w:hAnsi="Arial" w:cs="Arial"/>
          <w:sz w:val="20"/>
          <w:szCs w:val="20"/>
        </w:rPr>
        <w:t xml:space="preserve"> were obtained from </w:t>
      </w:r>
      <w:r w:rsidRPr="0068175E">
        <w:rPr>
          <w:rFonts w:ascii="Arial" w:hAnsi="Arial" w:cs="Arial"/>
          <w:i/>
          <w:sz w:val="20"/>
          <w:szCs w:val="20"/>
        </w:rPr>
        <w:t>Pseudomonas fluorescens</w:t>
      </w:r>
      <w:r w:rsidRPr="0068175E">
        <w:rPr>
          <w:rFonts w:ascii="Arial" w:hAnsi="Arial" w:cs="Arial"/>
          <w:sz w:val="20"/>
          <w:szCs w:val="20"/>
        </w:rPr>
        <w:t xml:space="preserve"> cultures. Before planting, vines are dipped in solutions of </w:t>
      </w:r>
      <w:proofErr w:type="spellStart"/>
      <w:r w:rsidRPr="0068175E">
        <w:rPr>
          <w:rFonts w:ascii="Arial" w:hAnsi="Arial" w:cs="Arial"/>
          <w:sz w:val="20"/>
          <w:szCs w:val="20"/>
        </w:rPr>
        <w:t>paurin</w:t>
      </w:r>
      <w:proofErr w:type="spellEnd"/>
      <w:r w:rsidRPr="0068175E">
        <w:rPr>
          <w:rFonts w:ascii="Arial" w:hAnsi="Arial" w:cs="Arial"/>
          <w:sz w:val="20"/>
          <w:szCs w:val="20"/>
        </w:rPr>
        <w:t xml:space="preserve"> and </w:t>
      </w:r>
      <w:proofErr w:type="spellStart"/>
      <w:r w:rsidRPr="0068175E">
        <w:rPr>
          <w:rFonts w:ascii="Arial" w:hAnsi="Arial" w:cs="Arial"/>
          <w:sz w:val="20"/>
          <w:szCs w:val="20"/>
        </w:rPr>
        <w:t>tumarin</w:t>
      </w:r>
      <w:proofErr w:type="spellEnd"/>
      <w:r w:rsidRPr="0068175E">
        <w:rPr>
          <w:rFonts w:ascii="Arial" w:hAnsi="Arial" w:cs="Arial"/>
          <w:sz w:val="20"/>
          <w:szCs w:val="20"/>
        </w:rPr>
        <w:t xml:space="preserve"> for 10-15 minutes, or their roots are sprayed with these biological compounds to prevent further infection (</w:t>
      </w:r>
      <w:proofErr w:type="spellStart"/>
      <w:r w:rsidRPr="0068175E">
        <w:rPr>
          <w:rFonts w:ascii="Arial" w:hAnsi="Arial" w:cs="Arial"/>
          <w:sz w:val="20"/>
          <w:szCs w:val="20"/>
        </w:rPr>
        <w:t>Vizitia</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.,2012).</w:t>
      </w:r>
    </w:p>
    <w:p w14:paraId="51307D79"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Biological control methods were used to protect plants from possible infections with </w:t>
      </w:r>
      <w:r w:rsidRPr="0068175E">
        <w:rPr>
          <w:rFonts w:ascii="Arial" w:hAnsi="Arial" w:cs="Arial"/>
          <w:i/>
          <w:sz w:val="20"/>
          <w:szCs w:val="20"/>
        </w:rPr>
        <w:t>Agrobacterium tumefaciens</w:t>
      </w:r>
      <w:r w:rsidRPr="0068175E">
        <w:rPr>
          <w:rFonts w:ascii="Arial" w:hAnsi="Arial" w:cs="Arial"/>
          <w:sz w:val="20"/>
          <w:szCs w:val="20"/>
        </w:rPr>
        <w:t xml:space="preserve"> </w:t>
      </w:r>
      <w:proofErr w:type="spellStart"/>
      <w:r w:rsidRPr="0068175E">
        <w:rPr>
          <w:rFonts w:ascii="Arial" w:hAnsi="Arial" w:cs="Arial"/>
          <w:sz w:val="20"/>
          <w:szCs w:val="20"/>
        </w:rPr>
        <w:t>Galltrol</w:t>
      </w:r>
      <w:proofErr w:type="spellEnd"/>
      <w:r w:rsidRPr="0068175E">
        <w:rPr>
          <w:rFonts w:ascii="Arial" w:hAnsi="Arial" w:cs="Arial"/>
          <w:sz w:val="20"/>
          <w:szCs w:val="20"/>
        </w:rPr>
        <w:t xml:space="preserve">-A, </w:t>
      </w:r>
      <w:proofErr w:type="spellStart"/>
      <w:r w:rsidRPr="0068175E">
        <w:rPr>
          <w:rFonts w:ascii="Arial" w:hAnsi="Arial" w:cs="Arial"/>
          <w:sz w:val="20"/>
          <w:szCs w:val="20"/>
        </w:rPr>
        <w:t>Nogall</w:t>
      </w:r>
      <w:proofErr w:type="spellEnd"/>
      <w:r w:rsidRPr="0068175E">
        <w:rPr>
          <w:rFonts w:ascii="Arial" w:hAnsi="Arial" w:cs="Arial"/>
          <w:sz w:val="20"/>
          <w:szCs w:val="20"/>
        </w:rPr>
        <w:t xml:space="preserve">, </w:t>
      </w:r>
      <w:proofErr w:type="spellStart"/>
      <w:r w:rsidRPr="0068175E">
        <w:rPr>
          <w:rFonts w:ascii="Arial" w:hAnsi="Arial" w:cs="Arial"/>
          <w:sz w:val="20"/>
          <w:szCs w:val="20"/>
        </w:rPr>
        <w:t>Diegall</w:t>
      </w:r>
      <w:proofErr w:type="spellEnd"/>
      <w:r w:rsidRPr="0068175E">
        <w:rPr>
          <w:rFonts w:ascii="Arial" w:hAnsi="Arial" w:cs="Arial"/>
          <w:sz w:val="20"/>
          <w:szCs w:val="20"/>
        </w:rPr>
        <w:t xml:space="preserve">, and </w:t>
      </w:r>
      <w:proofErr w:type="spellStart"/>
      <w:r w:rsidRPr="0068175E">
        <w:rPr>
          <w:rFonts w:ascii="Arial" w:hAnsi="Arial" w:cs="Arial"/>
          <w:sz w:val="20"/>
          <w:szCs w:val="20"/>
        </w:rPr>
        <w:t>Norbac</w:t>
      </w:r>
      <w:proofErr w:type="spellEnd"/>
      <w:r w:rsidRPr="0068175E">
        <w:rPr>
          <w:rFonts w:ascii="Arial" w:hAnsi="Arial" w:cs="Arial"/>
          <w:sz w:val="20"/>
          <w:szCs w:val="20"/>
        </w:rPr>
        <w:t xml:space="preserve"> 84C before planting. </w:t>
      </w:r>
    </w:p>
    <w:p w14:paraId="4C4A7102"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Utilization products based on </w:t>
      </w:r>
      <w:r w:rsidRPr="0068175E">
        <w:rPr>
          <w:rFonts w:ascii="Arial" w:hAnsi="Arial" w:cs="Arial"/>
          <w:i/>
          <w:sz w:val="20"/>
          <w:szCs w:val="20"/>
        </w:rPr>
        <w:t>Bacillus subtilis</w:t>
      </w:r>
      <w:r w:rsidRPr="0068175E">
        <w:rPr>
          <w:rFonts w:ascii="Arial" w:hAnsi="Arial" w:cs="Arial"/>
          <w:sz w:val="20"/>
          <w:szCs w:val="20"/>
        </w:rPr>
        <w:t xml:space="preserve"> for the disinfection of scions and rootstock strings for the production of grafted vines </w:t>
      </w:r>
    </w:p>
    <w:p w14:paraId="5EDE42B3"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Careful disinfection of spaces for grafting and forcing, tools used for cutting, or soil grinding in vine nurseries must also be disinfected periodically to prevent the infection of healthy plants.</w:t>
      </w:r>
    </w:p>
    <w:p w14:paraId="0FB1B93A"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For the commercial </w:t>
      </w:r>
      <w:hyperlink r:id="rId15" w:tooltip="Learn more about biological control agents from ScienceDirect's AI-generated Topic Pages" w:history="1">
        <w:r w:rsidRPr="0068175E">
          <w:rPr>
            <w:rStyle w:val="Hyperlink"/>
            <w:rFonts w:ascii="Arial" w:hAnsi="Arial" w:cs="Arial"/>
            <w:sz w:val="20"/>
            <w:szCs w:val="20"/>
          </w:rPr>
          <w:t>biological control agents</w:t>
        </w:r>
      </w:hyperlink>
      <w:r w:rsidRPr="0068175E">
        <w:rPr>
          <w:rFonts w:ascii="Arial" w:hAnsi="Arial" w:cs="Arial"/>
          <w:sz w:val="20"/>
          <w:szCs w:val="20"/>
        </w:rPr>
        <w:t>, endophyte </w:t>
      </w:r>
      <w:r w:rsidRPr="0068175E">
        <w:rPr>
          <w:rFonts w:ascii="Arial" w:hAnsi="Arial" w:cs="Arial"/>
          <w:i/>
          <w:iCs/>
          <w:sz w:val="20"/>
          <w:szCs w:val="20"/>
        </w:rPr>
        <w:t>B. subtilis</w:t>
      </w:r>
      <w:r w:rsidRPr="0068175E">
        <w:rPr>
          <w:rFonts w:ascii="Arial" w:hAnsi="Arial" w:cs="Arial"/>
          <w:sz w:val="20"/>
          <w:szCs w:val="20"/>
        </w:rPr>
        <w:t> SR63 were the most effective strains against </w:t>
      </w:r>
      <w:r w:rsidRPr="0068175E">
        <w:rPr>
          <w:rFonts w:ascii="Arial" w:hAnsi="Arial" w:cs="Arial"/>
          <w:i/>
          <w:iCs/>
          <w:sz w:val="20"/>
          <w:szCs w:val="20"/>
        </w:rPr>
        <w:t>Agrobacterium</w:t>
      </w:r>
      <w:r w:rsidRPr="0068175E">
        <w:rPr>
          <w:rFonts w:ascii="Arial" w:hAnsi="Arial" w:cs="Arial"/>
          <w:sz w:val="20"/>
          <w:szCs w:val="20"/>
        </w:rPr>
        <w:t> sp., and was identified as a useful biocontrol agent for the management of crown gall disease (</w:t>
      </w:r>
      <w:proofErr w:type="spellStart"/>
      <w:r w:rsidRPr="0068175E">
        <w:rPr>
          <w:rFonts w:ascii="Arial" w:hAnsi="Arial" w:cs="Arial"/>
          <w:sz w:val="20"/>
          <w:szCs w:val="20"/>
        </w:rPr>
        <w:t>Ferrigo</w:t>
      </w:r>
      <w:proofErr w:type="spellEnd"/>
      <w:r w:rsidRPr="0068175E">
        <w:rPr>
          <w:rFonts w:ascii="Arial" w:hAnsi="Arial" w:cs="Arial"/>
          <w:sz w:val="20"/>
          <w:szCs w:val="20"/>
        </w:rPr>
        <w:t xml:space="preserve"> </w:t>
      </w:r>
      <w:r w:rsidRPr="0068175E">
        <w:rPr>
          <w:rFonts w:ascii="Arial" w:hAnsi="Arial" w:cs="Arial"/>
          <w:i/>
          <w:sz w:val="20"/>
          <w:szCs w:val="20"/>
        </w:rPr>
        <w:t>et al</w:t>
      </w:r>
      <w:r w:rsidRPr="0068175E">
        <w:rPr>
          <w:rFonts w:ascii="Arial" w:hAnsi="Arial" w:cs="Arial"/>
          <w:sz w:val="20"/>
          <w:szCs w:val="20"/>
        </w:rPr>
        <w:t>., 2017).</w:t>
      </w:r>
    </w:p>
    <w:p w14:paraId="301BA4A3"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Dip cutting or treatment of fresh wounds with a suspension of the biocontrol agent </w:t>
      </w:r>
      <w:r w:rsidRPr="0068175E">
        <w:rPr>
          <w:rFonts w:ascii="Arial" w:hAnsi="Arial" w:cs="Arial"/>
          <w:i/>
          <w:iCs/>
          <w:sz w:val="20"/>
          <w:szCs w:val="20"/>
        </w:rPr>
        <w:t xml:space="preserve">A. </w:t>
      </w:r>
      <w:proofErr w:type="spellStart"/>
      <w:r w:rsidRPr="0068175E">
        <w:rPr>
          <w:rFonts w:ascii="Arial" w:hAnsi="Arial" w:cs="Arial"/>
          <w:i/>
          <w:iCs/>
          <w:sz w:val="20"/>
          <w:szCs w:val="20"/>
        </w:rPr>
        <w:t>radiobacter</w:t>
      </w:r>
      <w:proofErr w:type="spellEnd"/>
      <w:r w:rsidRPr="0068175E">
        <w:rPr>
          <w:rFonts w:ascii="Arial" w:hAnsi="Arial" w:cs="Arial"/>
          <w:sz w:val="20"/>
          <w:szCs w:val="20"/>
        </w:rPr>
        <w:t xml:space="preserve"> (strain 84). This bacterium is established on plants and produces a compound that is toxic to most strains of the crown gall bacterium. </w:t>
      </w:r>
    </w:p>
    <w:p w14:paraId="2F87CE64"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lastRenderedPageBreak/>
        <w:t xml:space="preserve">Biological control strains of </w:t>
      </w:r>
      <w:r w:rsidRPr="0068175E">
        <w:rPr>
          <w:rFonts w:ascii="Arial" w:hAnsi="Arial" w:cs="Arial"/>
          <w:i/>
          <w:sz w:val="20"/>
          <w:szCs w:val="20"/>
        </w:rPr>
        <w:t xml:space="preserve">Agrobacterium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K-84 or K-1026, the latter being a genetically engineered strain of K-84, are frequently used to treat seeds and plants to be planted in nurseries and fields. Biocontrol strains multiply in wounds and prevent gall formation if applied soon after a wound occurs. However, there are tumorigenic strains of </w:t>
      </w:r>
      <w:r w:rsidRPr="0068175E">
        <w:rPr>
          <w:rFonts w:ascii="Arial" w:hAnsi="Arial" w:cs="Arial"/>
          <w:i/>
          <w:sz w:val="20"/>
          <w:szCs w:val="20"/>
        </w:rPr>
        <w:t>Agrobacterium</w:t>
      </w:r>
      <w:r w:rsidRPr="0068175E">
        <w:rPr>
          <w:rFonts w:ascii="Arial" w:hAnsi="Arial" w:cs="Arial"/>
          <w:sz w:val="20"/>
          <w:szCs w:val="20"/>
        </w:rPr>
        <w:t xml:space="preserve"> spp. that are not controlled by biocontrol strains at prescribed concentrations. For control of some strains, experiments in field and greenhouse studies indicated that the ratio of cell density of the biocontrol agent to the pathogen were effective when the number of cells were around 1,000:1(Agrios,2005).</w:t>
      </w:r>
    </w:p>
    <w:p w14:paraId="0805AF9E"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Excellent biological control of crown galls is achieved by soaking germinated seeds or dipping nursery seedlings or rootstocks in a suspension of a particular strain (No. 84) of </w:t>
      </w:r>
      <w:r w:rsidRPr="0068175E">
        <w:rPr>
          <w:rFonts w:ascii="Arial" w:hAnsi="Arial" w:cs="Arial"/>
          <w:i/>
          <w:sz w:val="20"/>
          <w:szCs w:val="20"/>
        </w:rPr>
        <w:t xml:space="preserve">Agrobacterium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This bacterial strain is antagonistic to most strains of </w:t>
      </w:r>
      <w:r w:rsidRPr="0068175E">
        <w:rPr>
          <w:rFonts w:ascii="Arial" w:hAnsi="Arial" w:cs="Arial"/>
          <w:i/>
          <w:sz w:val="20"/>
          <w:szCs w:val="20"/>
        </w:rPr>
        <w:t>A. tumefaciens</w:t>
      </w:r>
      <w:r w:rsidRPr="0068175E">
        <w:rPr>
          <w:rFonts w:ascii="Arial" w:hAnsi="Arial" w:cs="Arial"/>
          <w:sz w:val="20"/>
          <w:szCs w:val="20"/>
        </w:rPr>
        <w:t xml:space="preserve">. Some controls were also obtained by treating non-germinated seeds with an antagonist or by drenching the soil with a suspension of the antagonistic bacterium. It is postulated that the antagonist controls crown gall initiation by establishing itself on the surface of the plant tissues, where it produces the bacteriocin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This bacteriocin inhibits most virulent </w:t>
      </w:r>
      <w:r w:rsidRPr="0068175E">
        <w:rPr>
          <w:rFonts w:ascii="Arial" w:hAnsi="Arial" w:cs="Arial"/>
          <w:i/>
          <w:sz w:val="20"/>
          <w:szCs w:val="20"/>
        </w:rPr>
        <w:t>A. tumefaciens</w:t>
      </w:r>
      <w:r w:rsidRPr="0068175E">
        <w:rPr>
          <w:rFonts w:ascii="Arial" w:hAnsi="Arial" w:cs="Arial"/>
          <w:sz w:val="20"/>
          <w:szCs w:val="20"/>
        </w:rPr>
        <w:t xml:space="preserve"> strains. Unfortunately, some strains of </w:t>
      </w:r>
      <w:r w:rsidRPr="0068175E">
        <w:rPr>
          <w:rFonts w:ascii="Arial" w:hAnsi="Arial" w:cs="Arial"/>
          <w:i/>
          <w:sz w:val="20"/>
          <w:szCs w:val="20"/>
        </w:rPr>
        <w:t xml:space="preserve">A. tumefaciens </w:t>
      </w:r>
      <w:r w:rsidRPr="0068175E">
        <w:rPr>
          <w:rFonts w:ascii="Arial" w:hAnsi="Arial" w:cs="Arial"/>
          <w:sz w:val="20"/>
          <w:szCs w:val="20"/>
        </w:rPr>
        <w:t xml:space="preserve">inherited from strain 84 are resistant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Therefore, a new strain (K-1026) is now being used because it lacks the ability to transfer its resistance gene to pathogenic </w:t>
      </w:r>
      <w:r w:rsidRPr="0068175E">
        <w:rPr>
          <w:rFonts w:ascii="Arial" w:hAnsi="Arial" w:cs="Arial"/>
          <w:i/>
          <w:sz w:val="20"/>
          <w:szCs w:val="20"/>
        </w:rPr>
        <w:t>Agrobacterium</w:t>
      </w:r>
      <w:r w:rsidRPr="0068175E">
        <w:rPr>
          <w:rFonts w:ascii="Arial" w:hAnsi="Arial" w:cs="Arial"/>
          <w:sz w:val="20"/>
          <w:szCs w:val="20"/>
        </w:rPr>
        <w:t xml:space="preserve"> strains.</w:t>
      </w:r>
    </w:p>
    <w:p w14:paraId="5D2EF958"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Prophylactic measures using antagonistic soil-borne bacteria, such as </w:t>
      </w:r>
      <w:r w:rsidRPr="0068175E">
        <w:rPr>
          <w:rFonts w:ascii="Arial" w:hAnsi="Arial" w:cs="Arial"/>
          <w:i/>
          <w:sz w:val="20"/>
          <w:szCs w:val="20"/>
        </w:rPr>
        <w:t xml:space="preserve">A. </w:t>
      </w:r>
      <w:proofErr w:type="spellStart"/>
      <w:r w:rsidRPr="0068175E">
        <w:rPr>
          <w:rFonts w:ascii="Arial" w:hAnsi="Arial" w:cs="Arial"/>
          <w:i/>
          <w:sz w:val="20"/>
          <w:szCs w:val="20"/>
        </w:rPr>
        <w:t>radiobacter</w:t>
      </w:r>
      <w:proofErr w:type="spellEnd"/>
      <w:r w:rsidRPr="0068175E">
        <w:rPr>
          <w:rFonts w:ascii="Arial" w:hAnsi="Arial" w:cs="Arial"/>
          <w:sz w:val="20"/>
          <w:szCs w:val="20"/>
        </w:rPr>
        <w:t xml:space="preserve">, which harbors the plasmid pAgK84 encoding the antibiotic bacteriocin K84, have been successful only for certain strains of </w:t>
      </w:r>
      <w:r w:rsidRPr="0068175E">
        <w:rPr>
          <w:rFonts w:ascii="Arial" w:hAnsi="Arial" w:cs="Arial"/>
          <w:i/>
          <w:sz w:val="20"/>
          <w:szCs w:val="20"/>
        </w:rPr>
        <w:t>A. tumefaciens</w:t>
      </w:r>
      <w:r w:rsidRPr="0068175E">
        <w:rPr>
          <w:rFonts w:ascii="Arial" w:hAnsi="Arial" w:cs="Arial"/>
          <w:sz w:val="20"/>
          <w:szCs w:val="20"/>
        </w:rPr>
        <w:t xml:space="preserve">. Therefore, the strain specificity of biological control agents limits their use in sensitive pathogen strains. Other prophylactic strategies include maintaining the propagation of nurseries free of crown gall-affected plants and sanitary culturing practices. However, the future of crown gall control in agronomically important plants lies in the use of genetic engineering technologies to produce </w:t>
      </w:r>
      <w:r w:rsidRPr="0068175E">
        <w:rPr>
          <w:rFonts w:ascii="Arial" w:hAnsi="Arial" w:cs="Arial"/>
          <w:i/>
          <w:sz w:val="20"/>
          <w:szCs w:val="20"/>
        </w:rPr>
        <w:t>Agrobacterium</w:t>
      </w:r>
      <w:r w:rsidRPr="0068175E">
        <w:rPr>
          <w:rFonts w:ascii="Arial" w:hAnsi="Arial" w:cs="Arial"/>
          <w:sz w:val="20"/>
          <w:szCs w:val="20"/>
        </w:rPr>
        <w:t>-resistant lines of fruit and nut trees, including grapevines and canes (Agrios,2005).</w:t>
      </w:r>
    </w:p>
    <w:p w14:paraId="6E20809B" w14:textId="77777777" w:rsidR="00AB3C11" w:rsidRPr="0068175E" w:rsidRDefault="00AB3C11" w:rsidP="00AB3C11">
      <w:pPr>
        <w:pStyle w:val="ListParagraph"/>
        <w:jc w:val="both"/>
        <w:rPr>
          <w:rFonts w:ascii="Arial" w:hAnsi="Arial" w:cs="Arial"/>
          <w:sz w:val="20"/>
          <w:szCs w:val="20"/>
        </w:rPr>
      </w:pP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prevents protein synthesis by inhibiting the essential enzyme leucyl tRNA synthetase</w:t>
      </w:r>
    </w:p>
    <w:p w14:paraId="6FF299C4" w14:textId="77777777" w:rsidR="00AB3C11" w:rsidRPr="0068175E" w:rsidRDefault="00AB3C11" w:rsidP="00AB3C11">
      <w:pPr>
        <w:pStyle w:val="ListParagraph"/>
        <w:jc w:val="both"/>
        <w:rPr>
          <w:rFonts w:ascii="Arial" w:hAnsi="Arial" w:cs="Arial"/>
          <w:sz w:val="20"/>
          <w:szCs w:val="20"/>
        </w:rPr>
      </w:pPr>
      <w:bookmarkStart w:id="3" w:name="_Hlk143713710"/>
      <w:r w:rsidRPr="0068175E">
        <w:rPr>
          <w:rFonts w:ascii="Arial" w:hAnsi="Arial" w:cs="Arial"/>
          <w:sz w:val="20"/>
          <w:szCs w:val="20"/>
        </w:rPr>
        <w:t>Kerr and Bullard (2020)</w:t>
      </w:r>
      <w:bookmarkEnd w:id="3"/>
      <w:r w:rsidRPr="0068175E">
        <w:rPr>
          <w:rFonts w:ascii="Arial" w:hAnsi="Arial" w:cs="Arial"/>
          <w:sz w:val="20"/>
          <w:szCs w:val="20"/>
        </w:rPr>
        <w:t xml:space="preserve"> reported that the genes for the synthesis of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are located on a plasmid, pAgK84, a conjugative plasmid that can be transferred to other strains, including pathogens; it also carries immunity to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84. Studies indicate that K84 also produces </w:t>
      </w:r>
      <w:proofErr w:type="spellStart"/>
      <w:r w:rsidRPr="0068175E">
        <w:rPr>
          <w:rFonts w:ascii="Arial" w:hAnsi="Arial" w:cs="Arial"/>
          <w:sz w:val="20"/>
          <w:szCs w:val="20"/>
        </w:rPr>
        <w:t>agrocin</w:t>
      </w:r>
      <w:proofErr w:type="spellEnd"/>
      <w:r w:rsidRPr="0068175E">
        <w:rPr>
          <w:rFonts w:ascii="Arial" w:hAnsi="Arial" w:cs="Arial"/>
          <w:sz w:val="20"/>
          <w:szCs w:val="20"/>
        </w:rPr>
        <w:t xml:space="preserve"> 434, which is active against </w:t>
      </w:r>
      <w:r w:rsidRPr="0068175E">
        <w:rPr>
          <w:rFonts w:ascii="Arial" w:hAnsi="Arial" w:cs="Arial"/>
          <w:i/>
          <w:sz w:val="20"/>
          <w:szCs w:val="20"/>
        </w:rPr>
        <w:t xml:space="preserve">A. </w:t>
      </w:r>
      <w:proofErr w:type="spellStart"/>
      <w:r w:rsidRPr="0068175E">
        <w:rPr>
          <w:rFonts w:ascii="Arial" w:hAnsi="Arial" w:cs="Arial"/>
          <w:i/>
          <w:sz w:val="20"/>
          <w:szCs w:val="20"/>
        </w:rPr>
        <w:t>rhizogenes</w:t>
      </w:r>
      <w:proofErr w:type="spellEnd"/>
      <w:r w:rsidRPr="0068175E">
        <w:rPr>
          <w:rFonts w:ascii="Arial" w:hAnsi="Arial" w:cs="Arial"/>
          <w:i/>
          <w:sz w:val="20"/>
          <w:szCs w:val="20"/>
        </w:rPr>
        <w:t xml:space="preserve"> </w:t>
      </w:r>
      <w:r w:rsidRPr="0068175E">
        <w:rPr>
          <w:rFonts w:ascii="Arial" w:hAnsi="Arial" w:cs="Arial"/>
          <w:sz w:val="20"/>
          <w:szCs w:val="20"/>
        </w:rPr>
        <w:t xml:space="preserve">and causes hairy root disease in hydroponic tomatoes (Bosmans </w:t>
      </w:r>
      <w:r w:rsidRPr="0068175E">
        <w:rPr>
          <w:rFonts w:ascii="Arial" w:hAnsi="Arial" w:cs="Arial"/>
          <w:i/>
          <w:sz w:val="20"/>
          <w:szCs w:val="20"/>
        </w:rPr>
        <w:t>et al.</w:t>
      </w:r>
      <w:r w:rsidRPr="0068175E">
        <w:rPr>
          <w:rFonts w:ascii="Arial" w:hAnsi="Arial" w:cs="Arial"/>
          <w:sz w:val="20"/>
          <w:szCs w:val="20"/>
        </w:rPr>
        <w:t xml:space="preserve">,2017). Gargouri </w:t>
      </w:r>
      <w:r w:rsidRPr="0068175E">
        <w:rPr>
          <w:rFonts w:ascii="Arial" w:hAnsi="Arial" w:cs="Arial"/>
          <w:i/>
          <w:sz w:val="20"/>
          <w:szCs w:val="20"/>
        </w:rPr>
        <w:t xml:space="preserve">et al. </w:t>
      </w:r>
      <w:r w:rsidRPr="0068175E">
        <w:rPr>
          <w:rFonts w:ascii="Arial" w:hAnsi="Arial" w:cs="Arial"/>
          <w:sz w:val="20"/>
          <w:szCs w:val="20"/>
        </w:rPr>
        <w:t xml:space="preserve">(2017) reported that </w:t>
      </w:r>
      <w:r w:rsidRPr="0068175E">
        <w:rPr>
          <w:rFonts w:ascii="Arial" w:hAnsi="Arial" w:cs="Arial"/>
          <w:i/>
          <w:sz w:val="20"/>
          <w:szCs w:val="20"/>
        </w:rPr>
        <w:t xml:space="preserve">Bacillus </w:t>
      </w:r>
      <w:r w:rsidRPr="0068175E">
        <w:rPr>
          <w:rFonts w:ascii="Arial" w:hAnsi="Arial" w:cs="Arial"/>
          <w:sz w:val="20"/>
          <w:szCs w:val="20"/>
        </w:rPr>
        <w:t xml:space="preserve">spp. has the potential to reduce the growth of </w:t>
      </w:r>
      <w:r w:rsidRPr="0068175E">
        <w:rPr>
          <w:rFonts w:ascii="Arial" w:hAnsi="Arial" w:cs="Arial"/>
          <w:i/>
          <w:sz w:val="20"/>
          <w:szCs w:val="20"/>
        </w:rPr>
        <w:t xml:space="preserve">Agrobacterium </w:t>
      </w:r>
      <w:r w:rsidRPr="0068175E">
        <w:rPr>
          <w:rFonts w:ascii="Arial" w:hAnsi="Arial" w:cs="Arial"/>
          <w:sz w:val="20"/>
          <w:szCs w:val="20"/>
        </w:rPr>
        <w:t>in tomatoes.</w:t>
      </w:r>
    </w:p>
    <w:p w14:paraId="4901DDED" w14:textId="77777777" w:rsidR="00A27AAD" w:rsidRDefault="00A27AAD" w:rsidP="00A27AAD">
      <w:pPr>
        <w:pStyle w:val="ListParagraph"/>
        <w:jc w:val="both"/>
        <w:rPr>
          <w:rFonts w:ascii="Arial" w:hAnsi="Arial" w:cs="Arial"/>
          <w:sz w:val="20"/>
          <w:szCs w:val="20"/>
        </w:rPr>
      </w:pPr>
    </w:p>
    <w:p w14:paraId="67ABB253" w14:textId="77777777" w:rsidR="00DA7F33" w:rsidRPr="00DA7F33" w:rsidRDefault="00DA7F33" w:rsidP="00DA7F33">
      <w:pPr>
        <w:jc w:val="both"/>
        <w:rPr>
          <w:rFonts w:ascii="Arial" w:hAnsi="Arial" w:cs="Arial"/>
        </w:rPr>
      </w:pPr>
    </w:p>
    <w:bookmarkEnd w:id="2"/>
    <w:p w14:paraId="40E50334"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Resistant/Tolerant varieties (if any)</w:t>
      </w:r>
    </w:p>
    <w:p w14:paraId="2CB8AEB2" w14:textId="77777777" w:rsidR="00DA7F33" w:rsidRPr="00A27AAD" w:rsidRDefault="00DA7F33" w:rsidP="00DA7F33">
      <w:pPr>
        <w:pStyle w:val="ListParagraph"/>
        <w:ind w:left="375"/>
        <w:jc w:val="both"/>
        <w:rPr>
          <w:rFonts w:ascii="Arial" w:hAnsi="Arial" w:cs="Arial"/>
          <w:b/>
          <w:sz w:val="20"/>
          <w:szCs w:val="20"/>
          <w:u w:val="single"/>
        </w:rPr>
      </w:pPr>
    </w:p>
    <w:p w14:paraId="44129D1C"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Cut rose varieties </w:t>
      </w:r>
      <w:proofErr w:type="spellStart"/>
      <w:r w:rsidRPr="0068175E">
        <w:rPr>
          <w:rFonts w:ascii="Arial" w:hAnsi="Arial" w:cs="Arial"/>
          <w:sz w:val="20"/>
          <w:szCs w:val="20"/>
        </w:rPr>
        <w:t>Violettea</w:t>
      </w:r>
      <w:proofErr w:type="spellEnd"/>
      <w:r w:rsidRPr="0068175E">
        <w:rPr>
          <w:rFonts w:ascii="Arial" w:hAnsi="Arial" w:cs="Arial"/>
          <w:sz w:val="20"/>
          <w:szCs w:val="20"/>
        </w:rPr>
        <w:t xml:space="preserve"> and Ocean Song', the parental line of ‘Violetta’ was found to be relatively resistant probably due to inherited resistance (Lim, 2023)</w:t>
      </w:r>
    </w:p>
    <w:p w14:paraId="192208BA" w14:textId="77777777" w:rsidR="00AB3C11" w:rsidRPr="0068175E" w:rsidRDefault="00AB3C11" w:rsidP="00AB3C11">
      <w:pPr>
        <w:pStyle w:val="ListParagraph"/>
        <w:jc w:val="both"/>
        <w:rPr>
          <w:rFonts w:ascii="Arial" w:hAnsi="Arial" w:cs="Arial"/>
          <w:sz w:val="20"/>
          <w:szCs w:val="20"/>
        </w:rPr>
      </w:pPr>
      <w:bookmarkStart w:id="4" w:name="_Hlk143842837"/>
      <w:r w:rsidRPr="0068175E">
        <w:rPr>
          <w:rFonts w:ascii="Arial" w:hAnsi="Arial" w:cs="Arial"/>
          <w:sz w:val="20"/>
          <w:szCs w:val="20"/>
        </w:rPr>
        <w:t xml:space="preserve">Vizitiu </w:t>
      </w:r>
      <w:r w:rsidRPr="0068175E">
        <w:rPr>
          <w:rFonts w:ascii="Arial" w:hAnsi="Arial" w:cs="Arial"/>
          <w:i/>
          <w:sz w:val="20"/>
          <w:szCs w:val="20"/>
        </w:rPr>
        <w:t xml:space="preserve">et al. </w:t>
      </w:r>
      <w:r w:rsidRPr="0068175E">
        <w:rPr>
          <w:rFonts w:ascii="Arial" w:hAnsi="Arial" w:cs="Arial"/>
          <w:sz w:val="20"/>
          <w:szCs w:val="20"/>
        </w:rPr>
        <w:t xml:space="preserve">(2012) </w:t>
      </w:r>
      <w:bookmarkEnd w:id="4"/>
      <w:r w:rsidRPr="0068175E">
        <w:rPr>
          <w:rFonts w:ascii="Arial" w:hAnsi="Arial" w:cs="Arial"/>
          <w:sz w:val="20"/>
          <w:szCs w:val="20"/>
        </w:rPr>
        <w:t xml:space="preserve">suggested avoiding the establishment of vineyards with varieties susceptible to crown galls, such </w:t>
      </w:r>
      <w:proofErr w:type="spellStart"/>
      <w:r w:rsidRPr="0068175E">
        <w:rPr>
          <w:rFonts w:ascii="Arial" w:hAnsi="Arial" w:cs="Arial"/>
          <w:sz w:val="20"/>
          <w:szCs w:val="20"/>
        </w:rPr>
        <w:t>asAfuz</w:t>
      </w:r>
      <w:proofErr w:type="spellEnd"/>
      <w:r w:rsidRPr="0068175E">
        <w:rPr>
          <w:rFonts w:ascii="Arial" w:hAnsi="Arial" w:cs="Arial"/>
          <w:sz w:val="20"/>
          <w:szCs w:val="20"/>
        </w:rPr>
        <w:t xml:space="preserve"> Ali’, ‘</w:t>
      </w:r>
      <w:proofErr w:type="spellStart"/>
      <w:r w:rsidRPr="0068175E">
        <w:rPr>
          <w:rFonts w:ascii="Arial" w:hAnsi="Arial" w:cs="Arial"/>
          <w:sz w:val="20"/>
          <w:szCs w:val="20"/>
        </w:rPr>
        <w:t>Ceaus</w:t>
      </w:r>
      <w:proofErr w:type="spellEnd"/>
      <w:r w:rsidRPr="0068175E">
        <w:rPr>
          <w:rFonts w:ascii="Arial" w:hAnsi="Arial" w:cs="Arial"/>
          <w:sz w:val="20"/>
          <w:szCs w:val="20"/>
        </w:rPr>
        <w:t xml:space="preserve"> </w:t>
      </w:r>
      <w:proofErr w:type="spellStart"/>
      <w:r w:rsidRPr="0068175E">
        <w:rPr>
          <w:rFonts w:ascii="Arial" w:hAnsi="Arial" w:cs="Arial"/>
          <w:sz w:val="20"/>
          <w:szCs w:val="20"/>
        </w:rPr>
        <w:t>roz</w:t>
      </w:r>
      <w:proofErr w:type="spellEnd"/>
      <w:r w:rsidRPr="0068175E">
        <w:rPr>
          <w:rFonts w:ascii="Arial" w:hAnsi="Arial" w:cs="Arial"/>
          <w:sz w:val="20"/>
          <w:szCs w:val="20"/>
        </w:rPr>
        <w:t>,’ ‘</w:t>
      </w:r>
      <w:proofErr w:type="spellStart"/>
      <w:r w:rsidRPr="0068175E">
        <w:rPr>
          <w:rFonts w:ascii="Arial" w:hAnsi="Arial" w:cs="Arial"/>
          <w:sz w:val="20"/>
          <w:szCs w:val="20"/>
        </w:rPr>
        <w:t>Ceaus</w:t>
      </w:r>
      <w:proofErr w:type="spellEnd"/>
      <w:r w:rsidRPr="0068175E">
        <w:rPr>
          <w:rFonts w:ascii="Arial" w:hAnsi="Arial" w:cs="Arial"/>
          <w:sz w:val="20"/>
          <w:szCs w:val="20"/>
        </w:rPr>
        <w:t xml:space="preserve"> </w:t>
      </w:r>
      <w:proofErr w:type="spellStart"/>
      <w:r w:rsidRPr="0068175E">
        <w:rPr>
          <w:rFonts w:ascii="Arial" w:hAnsi="Arial" w:cs="Arial"/>
          <w:sz w:val="20"/>
          <w:szCs w:val="20"/>
        </w:rPr>
        <w:t>roúu</w:t>
      </w:r>
      <w:proofErr w:type="spellEnd"/>
      <w:r w:rsidRPr="0068175E">
        <w:rPr>
          <w:rFonts w:ascii="Arial" w:hAnsi="Arial" w:cs="Arial"/>
          <w:sz w:val="20"/>
          <w:szCs w:val="20"/>
        </w:rPr>
        <w:t>,’’ Italia, and Merlot.’</w:t>
      </w:r>
    </w:p>
    <w:p w14:paraId="49B57AF9"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Use for the establishment of new vineyards less susceptible cultivars to crown gall, such as: ‘</w:t>
      </w:r>
      <w:proofErr w:type="spellStart"/>
      <w:r w:rsidRPr="0068175E">
        <w:rPr>
          <w:rFonts w:ascii="Arial" w:hAnsi="Arial" w:cs="Arial"/>
          <w:sz w:val="20"/>
          <w:szCs w:val="20"/>
        </w:rPr>
        <w:t>Fetească</w:t>
      </w:r>
      <w:proofErr w:type="spellEnd"/>
      <w:r w:rsidRPr="0068175E">
        <w:rPr>
          <w:rFonts w:ascii="Arial" w:hAnsi="Arial" w:cs="Arial"/>
          <w:sz w:val="20"/>
          <w:szCs w:val="20"/>
        </w:rPr>
        <w:t xml:space="preserve"> </w:t>
      </w:r>
      <w:proofErr w:type="spellStart"/>
      <w:r w:rsidRPr="0068175E">
        <w:rPr>
          <w:rFonts w:ascii="Arial" w:hAnsi="Arial" w:cs="Arial"/>
          <w:sz w:val="20"/>
          <w:szCs w:val="20"/>
        </w:rPr>
        <w:t>regala</w:t>
      </w:r>
      <w:proofErr w:type="spellEnd"/>
      <w:r w:rsidRPr="0068175E">
        <w:rPr>
          <w:rFonts w:ascii="Arial" w:hAnsi="Arial" w:cs="Arial"/>
          <w:sz w:val="20"/>
          <w:szCs w:val="20"/>
        </w:rPr>
        <w:t>,’ ‘Furmint,’ ‘</w:t>
      </w:r>
      <w:proofErr w:type="spellStart"/>
      <w:r w:rsidRPr="0068175E">
        <w:rPr>
          <w:rFonts w:ascii="Arial" w:hAnsi="Arial" w:cs="Arial"/>
          <w:sz w:val="20"/>
          <w:szCs w:val="20"/>
        </w:rPr>
        <w:t>Coarna</w:t>
      </w:r>
      <w:proofErr w:type="spellEnd"/>
      <w:r w:rsidRPr="0068175E">
        <w:rPr>
          <w:rFonts w:ascii="Arial" w:hAnsi="Arial" w:cs="Arial"/>
          <w:sz w:val="20"/>
          <w:szCs w:val="20"/>
        </w:rPr>
        <w:t xml:space="preserve"> </w:t>
      </w:r>
      <w:proofErr w:type="spellStart"/>
      <w:r w:rsidRPr="0068175E">
        <w:rPr>
          <w:rFonts w:ascii="Arial" w:hAnsi="Arial" w:cs="Arial"/>
          <w:sz w:val="20"/>
          <w:szCs w:val="20"/>
        </w:rPr>
        <w:t>neagra</w:t>
      </w:r>
      <w:proofErr w:type="spellEnd"/>
      <w:r w:rsidRPr="0068175E">
        <w:rPr>
          <w:rFonts w:ascii="Arial" w:hAnsi="Arial" w:cs="Arial"/>
          <w:sz w:val="20"/>
          <w:szCs w:val="20"/>
        </w:rPr>
        <w:t>,’ ‘Pinot gris’</w:t>
      </w:r>
    </w:p>
    <w:p w14:paraId="523B6D29" w14:textId="77777777" w:rsidR="00AB3C11" w:rsidRPr="0068175E" w:rsidRDefault="00AB3C11" w:rsidP="00AB3C11">
      <w:pPr>
        <w:pStyle w:val="ListParagraph"/>
        <w:jc w:val="both"/>
        <w:rPr>
          <w:rFonts w:ascii="Arial" w:hAnsi="Arial" w:cs="Arial"/>
          <w:sz w:val="20"/>
          <w:szCs w:val="20"/>
        </w:rPr>
      </w:pPr>
      <w:r w:rsidRPr="0068175E">
        <w:rPr>
          <w:rFonts w:ascii="Arial" w:hAnsi="Arial" w:cs="Arial"/>
          <w:sz w:val="20"/>
          <w:szCs w:val="20"/>
        </w:rPr>
        <w:t xml:space="preserve"> Use also as rootstocks only resistant or less susceptible varieties to crown gall, such as: ‘Riparia Gloire,’ and ‘C 3309</w:t>
      </w:r>
      <w:proofErr w:type="gramStart"/>
      <w:r w:rsidRPr="0068175E">
        <w:rPr>
          <w:rFonts w:ascii="Arial" w:hAnsi="Arial" w:cs="Arial"/>
          <w:sz w:val="20"/>
          <w:szCs w:val="20"/>
        </w:rPr>
        <w:t>. ’</w:t>
      </w:r>
      <w:proofErr w:type="gramEnd"/>
      <w:r w:rsidRPr="0068175E">
        <w:rPr>
          <w:rFonts w:ascii="Arial" w:hAnsi="Arial" w:cs="Arial"/>
          <w:sz w:val="20"/>
          <w:szCs w:val="20"/>
        </w:rPr>
        <w:t xml:space="preserve"> These rootstocks do not prevent infection but are resistant to transformation. Rootstocks can greatly affect the severity of crown gall infection caused by grapevines.</w:t>
      </w:r>
    </w:p>
    <w:p w14:paraId="4CD79B68" w14:textId="77777777" w:rsidR="00AB3C11" w:rsidRPr="0068175E" w:rsidRDefault="00AB3C11" w:rsidP="00AB3C11">
      <w:pPr>
        <w:ind w:firstLine="720"/>
        <w:jc w:val="both"/>
        <w:rPr>
          <w:rFonts w:ascii="Arial" w:hAnsi="Arial" w:cs="Arial"/>
          <w:b/>
        </w:rPr>
      </w:pPr>
      <w:r w:rsidRPr="0068175E">
        <w:rPr>
          <w:rFonts w:ascii="Arial" w:hAnsi="Arial" w:cs="Arial"/>
        </w:rPr>
        <w:t xml:space="preserve">Bosmans </w:t>
      </w:r>
      <w:proofErr w:type="gramStart"/>
      <w:r w:rsidRPr="0068175E">
        <w:rPr>
          <w:rFonts w:ascii="Arial" w:hAnsi="Arial" w:cs="Arial"/>
          <w:i/>
        </w:rPr>
        <w:t>et al.</w:t>
      </w:r>
      <w:r w:rsidRPr="0068175E">
        <w:rPr>
          <w:rFonts w:ascii="Arial" w:hAnsi="Arial" w:cs="Arial"/>
        </w:rPr>
        <w:t>(2017)studied</w:t>
      </w:r>
      <w:proofErr w:type="gramEnd"/>
      <w:r w:rsidRPr="0068175E">
        <w:rPr>
          <w:rFonts w:ascii="Arial" w:hAnsi="Arial" w:cs="Arial"/>
        </w:rPr>
        <w:t xml:space="preserve"> three large clusters in the genus </w:t>
      </w:r>
      <w:r w:rsidRPr="0068175E">
        <w:rPr>
          <w:rFonts w:ascii="Arial" w:hAnsi="Arial" w:cs="Arial"/>
          <w:i/>
        </w:rPr>
        <w:t>Agrobacterium</w:t>
      </w:r>
      <w:r w:rsidRPr="0068175E">
        <w:rPr>
          <w:rFonts w:ascii="Arial" w:hAnsi="Arial" w:cs="Arial"/>
        </w:rPr>
        <w:t xml:space="preserve"> (Table 2) corresponding to biovars 1, 2, and 3. Biovars are determined by chromosomal genes and not plasmids, and therefore, better reflect phylogenetic relationships. As a result, tumorigenic, rhizogenic, and non-pathogenic strains can be found within the same biovar. More specifically, biovar 1 contained strains of </w:t>
      </w:r>
      <w:r w:rsidRPr="0068175E">
        <w:rPr>
          <w:rFonts w:ascii="Arial" w:hAnsi="Arial" w:cs="Arial"/>
          <w:i/>
        </w:rPr>
        <w:t>A. tumefaciens</w:t>
      </w:r>
      <w:r w:rsidRPr="0068175E">
        <w:rPr>
          <w:rFonts w:ascii="Arial" w:hAnsi="Arial" w:cs="Arial"/>
        </w:rPr>
        <w:t xml:space="preserve">,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including the type strains of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Biovar 2 also contained strains of all three species, including the type strain of </w:t>
      </w:r>
      <w:r w:rsidRPr="0068175E">
        <w:rPr>
          <w:rFonts w:ascii="Arial" w:hAnsi="Arial" w:cs="Arial"/>
          <w:i/>
        </w:rPr>
        <w:t xml:space="preserve">A. </w:t>
      </w:r>
      <w:proofErr w:type="spellStart"/>
      <w:r w:rsidRPr="0068175E">
        <w:rPr>
          <w:rFonts w:ascii="Arial" w:hAnsi="Arial" w:cs="Arial"/>
          <w:i/>
        </w:rPr>
        <w:t>rhizogenes</w:t>
      </w:r>
      <w:proofErr w:type="spellEnd"/>
      <w:r w:rsidRPr="0068175E">
        <w:rPr>
          <w:rFonts w:ascii="Arial" w:hAnsi="Arial" w:cs="Arial"/>
        </w:rPr>
        <w:t xml:space="preserve">. Biovar 3 contained </w:t>
      </w:r>
      <w:r w:rsidRPr="0068175E">
        <w:rPr>
          <w:rFonts w:ascii="Arial" w:hAnsi="Arial" w:cs="Arial"/>
          <w:i/>
        </w:rPr>
        <w:t>A. tumefaciens</w:t>
      </w:r>
      <w:r w:rsidRPr="0068175E">
        <w:rPr>
          <w:rFonts w:ascii="Arial" w:hAnsi="Arial" w:cs="Arial"/>
        </w:rPr>
        <w:t xml:space="preserve"> and </w:t>
      </w:r>
      <w:r w:rsidRPr="0068175E">
        <w:rPr>
          <w:rFonts w:ascii="Arial" w:hAnsi="Arial" w:cs="Arial"/>
          <w:i/>
        </w:rPr>
        <w:t xml:space="preserve">A. </w:t>
      </w:r>
      <w:proofErr w:type="spellStart"/>
      <w:r w:rsidRPr="0068175E">
        <w:rPr>
          <w:rFonts w:ascii="Arial" w:hAnsi="Arial" w:cs="Arial"/>
          <w:i/>
        </w:rPr>
        <w:t>vitis</w:t>
      </w:r>
      <w:proofErr w:type="spellEnd"/>
      <w:r w:rsidRPr="0068175E">
        <w:rPr>
          <w:rFonts w:ascii="Arial" w:hAnsi="Arial" w:cs="Arial"/>
        </w:rPr>
        <w:t xml:space="preserve"> strains.</w:t>
      </w:r>
    </w:p>
    <w:p w14:paraId="0671B2A3" w14:textId="77777777" w:rsidR="00AB3C11" w:rsidRDefault="00AB3C11" w:rsidP="00AB3C11">
      <w:pPr>
        <w:ind w:firstLine="720"/>
        <w:jc w:val="both"/>
        <w:rPr>
          <w:rFonts w:ascii="Arial" w:hAnsi="Arial" w:cs="Arial"/>
        </w:rPr>
      </w:pPr>
      <w:r w:rsidRPr="0068175E">
        <w:rPr>
          <w:rFonts w:ascii="Arial" w:hAnsi="Arial" w:cs="Arial"/>
        </w:rPr>
        <w:t xml:space="preserve">Abd-El-Aziz </w:t>
      </w:r>
      <w:r w:rsidRPr="0068175E">
        <w:rPr>
          <w:rFonts w:ascii="Arial" w:hAnsi="Arial" w:cs="Arial"/>
          <w:i/>
        </w:rPr>
        <w:t xml:space="preserve">et al. </w:t>
      </w:r>
      <w:r w:rsidRPr="0068175E">
        <w:rPr>
          <w:rFonts w:ascii="Arial" w:hAnsi="Arial" w:cs="Arial"/>
        </w:rPr>
        <w:t xml:space="preserve">(2021) revealed that the inhibition zone produced by the antagonist </w:t>
      </w:r>
      <w:r w:rsidRPr="0068175E">
        <w:rPr>
          <w:rFonts w:ascii="Arial" w:hAnsi="Arial" w:cs="Arial"/>
          <w:i/>
        </w:rPr>
        <w:t xml:space="preserve">A. </w:t>
      </w:r>
      <w:proofErr w:type="spellStart"/>
      <w:r w:rsidRPr="0068175E">
        <w:rPr>
          <w:rFonts w:ascii="Arial" w:hAnsi="Arial" w:cs="Arial"/>
          <w:i/>
        </w:rPr>
        <w:t>radiobacter</w:t>
      </w:r>
      <w:proofErr w:type="spellEnd"/>
      <w:r w:rsidRPr="0068175E">
        <w:rPr>
          <w:rFonts w:ascii="Arial" w:hAnsi="Arial" w:cs="Arial"/>
        </w:rPr>
        <w:t xml:space="preserve"> against </w:t>
      </w:r>
      <w:r w:rsidRPr="0068175E">
        <w:rPr>
          <w:rFonts w:ascii="Arial" w:hAnsi="Arial" w:cs="Arial"/>
          <w:i/>
        </w:rPr>
        <w:t>A. tumefaciens</w:t>
      </w:r>
      <w:r w:rsidRPr="0068175E">
        <w:rPr>
          <w:rFonts w:ascii="Arial" w:hAnsi="Arial" w:cs="Arial"/>
        </w:rPr>
        <w:t xml:space="preserve"> 27AS_ Pp4 was 11.8 mm in diameter, whereas it was 10.2 and 11.0 </w:t>
      </w:r>
      <w:r w:rsidRPr="0068175E">
        <w:rPr>
          <w:rFonts w:ascii="Arial" w:hAnsi="Arial" w:cs="Arial"/>
        </w:rPr>
        <w:lastRenderedPageBreak/>
        <w:t xml:space="preserve">mm in caraway and thyme essential oils, </w:t>
      </w:r>
      <w:proofErr w:type="spellStart"/>
      <w:proofErr w:type="gramStart"/>
      <w:r w:rsidRPr="0068175E">
        <w:rPr>
          <w:rFonts w:ascii="Arial" w:hAnsi="Arial" w:cs="Arial"/>
        </w:rPr>
        <w:t>respectively.In</w:t>
      </w:r>
      <w:proofErr w:type="spellEnd"/>
      <w:proofErr w:type="gramEnd"/>
      <w:r w:rsidRPr="0068175E">
        <w:rPr>
          <w:rFonts w:ascii="Arial" w:hAnsi="Arial" w:cs="Arial"/>
        </w:rPr>
        <w:t xml:space="preserve"> case of pot culture average number of galls were less in </w:t>
      </w:r>
      <w:proofErr w:type="gramStart"/>
      <w:r w:rsidRPr="0068175E">
        <w:rPr>
          <w:rFonts w:ascii="Arial" w:hAnsi="Arial" w:cs="Arial"/>
        </w:rPr>
        <w:t>these oil</w:t>
      </w:r>
      <w:proofErr w:type="gramEnd"/>
      <w:r w:rsidRPr="0068175E">
        <w:rPr>
          <w:rFonts w:ascii="Arial" w:hAnsi="Arial" w:cs="Arial"/>
        </w:rPr>
        <w:t xml:space="preserve"> treated apricot plants when compared to </w:t>
      </w:r>
      <w:proofErr w:type="gramStart"/>
      <w:r w:rsidRPr="0068175E">
        <w:rPr>
          <w:rFonts w:ascii="Arial" w:hAnsi="Arial" w:cs="Arial"/>
        </w:rPr>
        <w:t>control(</w:t>
      </w:r>
      <w:proofErr w:type="gramEnd"/>
      <w:r w:rsidRPr="0068175E">
        <w:rPr>
          <w:rFonts w:ascii="Arial" w:hAnsi="Arial" w:cs="Arial"/>
        </w:rPr>
        <w:t>Table 3). In case of thyme oil treated apricot plants only 0.4 number of galls appeared and in caraway oil treated apricot plants 1.4 number of galls were developed indicating the efficacy of these oils.</w:t>
      </w:r>
    </w:p>
    <w:p w14:paraId="52DEC020" w14:textId="77777777" w:rsidR="00AB3C11" w:rsidRDefault="00AB3C11" w:rsidP="00AB3C11">
      <w:pPr>
        <w:ind w:firstLine="720"/>
        <w:jc w:val="both"/>
        <w:rPr>
          <w:rFonts w:ascii="Arial" w:hAnsi="Arial" w:cs="Arial"/>
        </w:rPr>
      </w:pPr>
    </w:p>
    <w:p w14:paraId="467D6C35" w14:textId="77777777" w:rsidR="00AB3C11" w:rsidRPr="0068175E" w:rsidRDefault="00AB3C11" w:rsidP="00AB3C11">
      <w:pPr>
        <w:jc w:val="both"/>
        <w:rPr>
          <w:rFonts w:ascii="Arial" w:hAnsi="Arial" w:cs="Arial"/>
          <w:b/>
          <w:i/>
        </w:rPr>
      </w:pPr>
      <w:r w:rsidRPr="0068175E">
        <w:rPr>
          <w:rFonts w:ascii="Arial" w:hAnsi="Arial" w:cs="Arial"/>
          <w:b/>
        </w:rPr>
        <w:t xml:space="preserve">Table 3: Efficacy of caraway and thyme oils on </w:t>
      </w:r>
      <w:proofErr w:type="spellStart"/>
      <w:proofErr w:type="gramStart"/>
      <w:r w:rsidRPr="0068175E">
        <w:rPr>
          <w:rFonts w:ascii="Arial" w:hAnsi="Arial" w:cs="Arial"/>
          <w:b/>
          <w:i/>
        </w:rPr>
        <w:t>A.tumefaciens</w:t>
      </w:r>
      <w:proofErr w:type="spellEnd"/>
      <w:proofErr w:type="gramEnd"/>
      <w:r w:rsidRPr="0068175E">
        <w:rPr>
          <w:rFonts w:ascii="Arial" w:hAnsi="Arial" w:cs="Arial"/>
          <w:b/>
          <w:i/>
        </w:rPr>
        <w:t xml:space="preserve"> </w:t>
      </w:r>
      <w:r w:rsidRPr="0068175E">
        <w:rPr>
          <w:rFonts w:ascii="Arial" w:hAnsi="Arial" w:cs="Arial"/>
          <w:b/>
        </w:rPr>
        <w:t xml:space="preserve">of apricot (modified from Abd-el Aziz </w:t>
      </w:r>
      <w:r w:rsidRPr="0068175E">
        <w:rPr>
          <w:rFonts w:ascii="Arial" w:hAnsi="Arial" w:cs="Arial"/>
          <w:b/>
          <w:i/>
        </w:rPr>
        <w:t>et al</w:t>
      </w:r>
      <w:r w:rsidRPr="0068175E">
        <w:rPr>
          <w:rFonts w:ascii="Arial" w:hAnsi="Arial" w:cs="Arial"/>
          <w:b/>
        </w:rPr>
        <w:t xml:space="preserve">. </w:t>
      </w:r>
      <w:r w:rsidRPr="0068175E">
        <w:rPr>
          <w:rFonts w:ascii="Arial" w:hAnsi="Arial" w:cs="Arial"/>
          <w:b/>
          <w:i/>
        </w:rPr>
        <w:t>,</w:t>
      </w:r>
      <w:r w:rsidRPr="0068175E">
        <w:rPr>
          <w:rFonts w:ascii="Arial" w:hAnsi="Arial" w:cs="Arial"/>
          <w:b/>
        </w:rPr>
        <w:t>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649"/>
        <w:gridCol w:w="2226"/>
        <w:gridCol w:w="2538"/>
      </w:tblGrid>
      <w:tr w:rsidR="00AB3C11" w:rsidRPr="0068175E" w14:paraId="0772BD10" w14:textId="77777777" w:rsidTr="00B80E1D">
        <w:trPr>
          <w:trHeight w:val="548"/>
        </w:trPr>
        <w:tc>
          <w:tcPr>
            <w:tcW w:w="1965" w:type="dxa"/>
            <w:vMerge w:val="restart"/>
            <w:shd w:val="clear" w:color="auto" w:fill="auto"/>
          </w:tcPr>
          <w:p w14:paraId="54AD0C43" w14:textId="77777777" w:rsidR="00AB3C11" w:rsidRPr="0068175E" w:rsidRDefault="00AB3C11" w:rsidP="00B80E1D">
            <w:pPr>
              <w:jc w:val="both"/>
              <w:rPr>
                <w:rFonts w:ascii="Arial" w:hAnsi="Arial" w:cs="Arial"/>
                <w:b/>
              </w:rPr>
            </w:pPr>
            <w:r w:rsidRPr="0068175E">
              <w:rPr>
                <w:rFonts w:ascii="Arial" w:hAnsi="Arial" w:cs="Arial"/>
                <w:b/>
              </w:rPr>
              <w:t>Treatment</w:t>
            </w:r>
          </w:p>
        </w:tc>
        <w:tc>
          <w:tcPr>
            <w:tcW w:w="2649" w:type="dxa"/>
            <w:vMerge w:val="restart"/>
            <w:shd w:val="clear" w:color="auto" w:fill="auto"/>
          </w:tcPr>
          <w:p w14:paraId="0DBC4C78" w14:textId="77777777" w:rsidR="00AB3C11" w:rsidRPr="0068175E" w:rsidRDefault="00AB3C11" w:rsidP="00B80E1D">
            <w:pPr>
              <w:jc w:val="both"/>
              <w:rPr>
                <w:rFonts w:ascii="Arial" w:hAnsi="Arial" w:cs="Arial"/>
                <w:b/>
              </w:rPr>
            </w:pPr>
            <w:r w:rsidRPr="0068175E">
              <w:rPr>
                <w:rFonts w:ascii="Arial" w:hAnsi="Arial" w:cs="Arial"/>
                <w:b/>
              </w:rPr>
              <w:t xml:space="preserve">Average number of </w:t>
            </w:r>
            <w:proofErr w:type="gramStart"/>
            <w:r w:rsidRPr="0068175E">
              <w:rPr>
                <w:rFonts w:ascii="Arial" w:hAnsi="Arial" w:cs="Arial"/>
                <w:b/>
              </w:rPr>
              <w:t>galls/plant</w:t>
            </w:r>
            <w:proofErr w:type="gramEnd"/>
          </w:p>
        </w:tc>
        <w:tc>
          <w:tcPr>
            <w:tcW w:w="4764" w:type="dxa"/>
            <w:gridSpan w:val="2"/>
            <w:shd w:val="clear" w:color="auto" w:fill="auto"/>
          </w:tcPr>
          <w:p w14:paraId="0BCE612D" w14:textId="77777777" w:rsidR="00AB3C11" w:rsidRPr="0068175E" w:rsidRDefault="00AB3C11" w:rsidP="00B80E1D">
            <w:pPr>
              <w:jc w:val="both"/>
              <w:rPr>
                <w:rFonts w:ascii="Arial" w:hAnsi="Arial" w:cs="Arial"/>
                <w:b/>
              </w:rPr>
            </w:pPr>
            <w:r w:rsidRPr="0068175E">
              <w:rPr>
                <w:rFonts w:ascii="Arial" w:hAnsi="Arial" w:cs="Arial"/>
                <w:b/>
              </w:rPr>
              <w:t>Average weight of galls/plant(g)</w:t>
            </w:r>
          </w:p>
        </w:tc>
      </w:tr>
      <w:tr w:rsidR="00AB3C11" w:rsidRPr="0068175E" w14:paraId="1D3A6A93" w14:textId="77777777" w:rsidTr="00B80E1D">
        <w:tc>
          <w:tcPr>
            <w:tcW w:w="1965" w:type="dxa"/>
            <w:vMerge/>
            <w:shd w:val="clear" w:color="auto" w:fill="auto"/>
          </w:tcPr>
          <w:p w14:paraId="57CBCDC0" w14:textId="77777777" w:rsidR="00AB3C11" w:rsidRPr="0068175E" w:rsidRDefault="00AB3C11" w:rsidP="00B80E1D">
            <w:pPr>
              <w:jc w:val="both"/>
              <w:rPr>
                <w:rFonts w:ascii="Arial" w:hAnsi="Arial" w:cs="Arial"/>
                <w:b/>
              </w:rPr>
            </w:pPr>
          </w:p>
        </w:tc>
        <w:tc>
          <w:tcPr>
            <w:tcW w:w="2649" w:type="dxa"/>
            <w:vMerge/>
            <w:shd w:val="clear" w:color="auto" w:fill="auto"/>
          </w:tcPr>
          <w:p w14:paraId="40A12EC5" w14:textId="77777777" w:rsidR="00AB3C11" w:rsidRPr="0068175E" w:rsidRDefault="00AB3C11" w:rsidP="00B80E1D">
            <w:pPr>
              <w:jc w:val="both"/>
              <w:rPr>
                <w:rFonts w:ascii="Arial" w:hAnsi="Arial" w:cs="Arial"/>
                <w:b/>
              </w:rPr>
            </w:pPr>
          </w:p>
        </w:tc>
        <w:tc>
          <w:tcPr>
            <w:tcW w:w="2226" w:type="dxa"/>
            <w:shd w:val="clear" w:color="auto" w:fill="auto"/>
          </w:tcPr>
          <w:p w14:paraId="028C0440" w14:textId="77777777" w:rsidR="00AB3C11" w:rsidRPr="0068175E" w:rsidRDefault="00AB3C11" w:rsidP="00B80E1D">
            <w:pPr>
              <w:jc w:val="both"/>
              <w:rPr>
                <w:rFonts w:ascii="Arial" w:hAnsi="Arial" w:cs="Arial"/>
                <w:b/>
              </w:rPr>
            </w:pPr>
            <w:r w:rsidRPr="0068175E">
              <w:rPr>
                <w:rFonts w:ascii="Arial" w:hAnsi="Arial" w:cs="Arial"/>
                <w:b/>
              </w:rPr>
              <w:t>Fresh</w:t>
            </w:r>
          </w:p>
        </w:tc>
        <w:tc>
          <w:tcPr>
            <w:tcW w:w="2538" w:type="dxa"/>
            <w:shd w:val="clear" w:color="auto" w:fill="auto"/>
          </w:tcPr>
          <w:p w14:paraId="508BC611" w14:textId="77777777" w:rsidR="00AB3C11" w:rsidRPr="0068175E" w:rsidRDefault="00AB3C11" w:rsidP="00B80E1D">
            <w:pPr>
              <w:jc w:val="both"/>
              <w:rPr>
                <w:rFonts w:ascii="Arial" w:hAnsi="Arial" w:cs="Arial"/>
                <w:b/>
              </w:rPr>
            </w:pPr>
            <w:r w:rsidRPr="0068175E">
              <w:rPr>
                <w:rFonts w:ascii="Arial" w:hAnsi="Arial" w:cs="Arial"/>
                <w:b/>
              </w:rPr>
              <w:t>Dry</w:t>
            </w:r>
          </w:p>
        </w:tc>
      </w:tr>
      <w:tr w:rsidR="00AB3C11" w:rsidRPr="0068175E" w14:paraId="73E59DD3" w14:textId="77777777" w:rsidTr="00B80E1D">
        <w:tc>
          <w:tcPr>
            <w:tcW w:w="1965" w:type="dxa"/>
            <w:shd w:val="clear" w:color="auto" w:fill="auto"/>
          </w:tcPr>
          <w:p w14:paraId="65173F33" w14:textId="77777777" w:rsidR="00AB3C11" w:rsidRPr="0068175E" w:rsidRDefault="00AB3C11" w:rsidP="00B80E1D">
            <w:pPr>
              <w:jc w:val="both"/>
              <w:rPr>
                <w:rFonts w:ascii="Arial" w:hAnsi="Arial" w:cs="Arial"/>
              </w:rPr>
            </w:pPr>
            <w:r w:rsidRPr="0068175E">
              <w:rPr>
                <w:rFonts w:ascii="Arial" w:hAnsi="Arial" w:cs="Arial"/>
              </w:rPr>
              <w:t>Caraway</w:t>
            </w:r>
          </w:p>
        </w:tc>
        <w:tc>
          <w:tcPr>
            <w:tcW w:w="2649" w:type="dxa"/>
            <w:shd w:val="clear" w:color="auto" w:fill="auto"/>
          </w:tcPr>
          <w:p w14:paraId="47E07167" w14:textId="77777777" w:rsidR="00AB3C11" w:rsidRPr="0068175E" w:rsidRDefault="00AB3C11" w:rsidP="00B80E1D">
            <w:pPr>
              <w:jc w:val="both"/>
              <w:rPr>
                <w:rFonts w:ascii="Arial" w:hAnsi="Arial" w:cs="Arial"/>
              </w:rPr>
            </w:pPr>
            <w:r w:rsidRPr="0068175E">
              <w:rPr>
                <w:rFonts w:ascii="Arial" w:hAnsi="Arial" w:cs="Arial"/>
              </w:rPr>
              <w:t>1.4</w:t>
            </w:r>
          </w:p>
        </w:tc>
        <w:tc>
          <w:tcPr>
            <w:tcW w:w="2226" w:type="dxa"/>
            <w:shd w:val="clear" w:color="auto" w:fill="auto"/>
          </w:tcPr>
          <w:p w14:paraId="086B4926" w14:textId="77777777" w:rsidR="00AB3C11" w:rsidRPr="0068175E" w:rsidRDefault="00AB3C11" w:rsidP="00B80E1D">
            <w:pPr>
              <w:jc w:val="both"/>
              <w:rPr>
                <w:rFonts w:ascii="Arial" w:hAnsi="Arial" w:cs="Arial"/>
              </w:rPr>
            </w:pPr>
            <w:r w:rsidRPr="0068175E">
              <w:rPr>
                <w:rFonts w:ascii="Arial" w:hAnsi="Arial" w:cs="Arial"/>
              </w:rPr>
              <w:t>0.26</w:t>
            </w:r>
          </w:p>
        </w:tc>
        <w:tc>
          <w:tcPr>
            <w:tcW w:w="2538" w:type="dxa"/>
            <w:shd w:val="clear" w:color="auto" w:fill="auto"/>
          </w:tcPr>
          <w:p w14:paraId="16E1EA49" w14:textId="77777777" w:rsidR="00AB3C11" w:rsidRPr="0068175E" w:rsidRDefault="00AB3C11" w:rsidP="00B80E1D">
            <w:pPr>
              <w:jc w:val="both"/>
              <w:rPr>
                <w:rFonts w:ascii="Arial" w:hAnsi="Arial" w:cs="Arial"/>
              </w:rPr>
            </w:pPr>
            <w:r w:rsidRPr="0068175E">
              <w:rPr>
                <w:rFonts w:ascii="Arial" w:hAnsi="Arial" w:cs="Arial"/>
              </w:rPr>
              <w:t>0.12</w:t>
            </w:r>
          </w:p>
        </w:tc>
      </w:tr>
      <w:tr w:rsidR="00AB3C11" w:rsidRPr="0068175E" w14:paraId="10F1B97C" w14:textId="77777777" w:rsidTr="00B80E1D">
        <w:tc>
          <w:tcPr>
            <w:tcW w:w="1965" w:type="dxa"/>
            <w:shd w:val="clear" w:color="auto" w:fill="auto"/>
          </w:tcPr>
          <w:p w14:paraId="4AE4A768" w14:textId="77777777" w:rsidR="00AB3C11" w:rsidRPr="0068175E" w:rsidRDefault="00AB3C11" w:rsidP="00B80E1D">
            <w:pPr>
              <w:jc w:val="both"/>
              <w:rPr>
                <w:rFonts w:ascii="Arial" w:hAnsi="Arial" w:cs="Arial"/>
              </w:rPr>
            </w:pPr>
            <w:r w:rsidRPr="0068175E">
              <w:rPr>
                <w:rFonts w:ascii="Arial" w:hAnsi="Arial" w:cs="Arial"/>
              </w:rPr>
              <w:t>Thyme</w:t>
            </w:r>
          </w:p>
        </w:tc>
        <w:tc>
          <w:tcPr>
            <w:tcW w:w="2649" w:type="dxa"/>
            <w:shd w:val="clear" w:color="auto" w:fill="auto"/>
          </w:tcPr>
          <w:p w14:paraId="40F70F15" w14:textId="77777777" w:rsidR="00AB3C11" w:rsidRPr="0068175E" w:rsidRDefault="00AB3C11" w:rsidP="00B80E1D">
            <w:pPr>
              <w:jc w:val="both"/>
              <w:rPr>
                <w:rFonts w:ascii="Arial" w:hAnsi="Arial" w:cs="Arial"/>
              </w:rPr>
            </w:pPr>
            <w:r w:rsidRPr="0068175E">
              <w:rPr>
                <w:rFonts w:ascii="Arial" w:hAnsi="Arial" w:cs="Arial"/>
              </w:rPr>
              <w:t>0.4</w:t>
            </w:r>
          </w:p>
        </w:tc>
        <w:tc>
          <w:tcPr>
            <w:tcW w:w="2226" w:type="dxa"/>
            <w:shd w:val="clear" w:color="auto" w:fill="auto"/>
          </w:tcPr>
          <w:p w14:paraId="610A6B59" w14:textId="77777777" w:rsidR="00AB3C11" w:rsidRPr="0068175E" w:rsidRDefault="00AB3C11" w:rsidP="00B80E1D">
            <w:pPr>
              <w:jc w:val="both"/>
              <w:rPr>
                <w:rFonts w:ascii="Arial" w:hAnsi="Arial" w:cs="Arial"/>
              </w:rPr>
            </w:pPr>
            <w:r w:rsidRPr="0068175E">
              <w:rPr>
                <w:rFonts w:ascii="Arial" w:hAnsi="Arial" w:cs="Arial"/>
              </w:rPr>
              <w:t>0.07</w:t>
            </w:r>
          </w:p>
        </w:tc>
        <w:tc>
          <w:tcPr>
            <w:tcW w:w="2538" w:type="dxa"/>
            <w:shd w:val="clear" w:color="auto" w:fill="auto"/>
          </w:tcPr>
          <w:p w14:paraId="67C5238D" w14:textId="77777777" w:rsidR="00AB3C11" w:rsidRPr="0068175E" w:rsidRDefault="00AB3C11" w:rsidP="00B80E1D">
            <w:pPr>
              <w:jc w:val="both"/>
              <w:rPr>
                <w:rFonts w:ascii="Arial" w:hAnsi="Arial" w:cs="Arial"/>
              </w:rPr>
            </w:pPr>
            <w:r w:rsidRPr="0068175E">
              <w:rPr>
                <w:rFonts w:ascii="Arial" w:hAnsi="Arial" w:cs="Arial"/>
              </w:rPr>
              <w:t>0.03</w:t>
            </w:r>
          </w:p>
        </w:tc>
      </w:tr>
      <w:tr w:rsidR="00AB3C11" w:rsidRPr="0068175E" w14:paraId="224D6D8F" w14:textId="77777777" w:rsidTr="00B80E1D">
        <w:tc>
          <w:tcPr>
            <w:tcW w:w="1965" w:type="dxa"/>
            <w:shd w:val="clear" w:color="auto" w:fill="auto"/>
          </w:tcPr>
          <w:p w14:paraId="246574AF" w14:textId="77777777" w:rsidR="00AB3C11" w:rsidRPr="0068175E" w:rsidRDefault="00AB3C11" w:rsidP="00B80E1D">
            <w:pPr>
              <w:jc w:val="both"/>
              <w:rPr>
                <w:rFonts w:ascii="Arial" w:hAnsi="Arial" w:cs="Arial"/>
                <w:i/>
              </w:rPr>
            </w:pPr>
            <w:proofErr w:type="spellStart"/>
            <w:proofErr w:type="gramStart"/>
            <w:r w:rsidRPr="0068175E">
              <w:rPr>
                <w:rFonts w:ascii="Arial" w:hAnsi="Arial" w:cs="Arial"/>
                <w:i/>
              </w:rPr>
              <w:t>A.radiobacter</w:t>
            </w:r>
            <w:proofErr w:type="spellEnd"/>
            <w:proofErr w:type="gramEnd"/>
          </w:p>
        </w:tc>
        <w:tc>
          <w:tcPr>
            <w:tcW w:w="2649" w:type="dxa"/>
            <w:shd w:val="clear" w:color="auto" w:fill="auto"/>
          </w:tcPr>
          <w:p w14:paraId="633A1E9C" w14:textId="77777777" w:rsidR="00AB3C11" w:rsidRPr="0068175E" w:rsidRDefault="00AB3C11" w:rsidP="00B80E1D">
            <w:pPr>
              <w:jc w:val="both"/>
              <w:rPr>
                <w:rFonts w:ascii="Arial" w:hAnsi="Arial" w:cs="Arial"/>
              </w:rPr>
            </w:pPr>
            <w:r w:rsidRPr="0068175E">
              <w:rPr>
                <w:rFonts w:ascii="Arial" w:hAnsi="Arial" w:cs="Arial"/>
              </w:rPr>
              <w:t>0.0</w:t>
            </w:r>
          </w:p>
        </w:tc>
        <w:tc>
          <w:tcPr>
            <w:tcW w:w="2226" w:type="dxa"/>
            <w:shd w:val="clear" w:color="auto" w:fill="auto"/>
          </w:tcPr>
          <w:p w14:paraId="47B539FD" w14:textId="77777777" w:rsidR="00AB3C11" w:rsidRPr="0068175E" w:rsidRDefault="00AB3C11" w:rsidP="00B80E1D">
            <w:pPr>
              <w:jc w:val="both"/>
              <w:rPr>
                <w:rFonts w:ascii="Arial" w:hAnsi="Arial" w:cs="Arial"/>
              </w:rPr>
            </w:pPr>
            <w:r w:rsidRPr="0068175E">
              <w:rPr>
                <w:rFonts w:ascii="Arial" w:hAnsi="Arial" w:cs="Arial"/>
              </w:rPr>
              <w:t>0.0</w:t>
            </w:r>
          </w:p>
        </w:tc>
        <w:tc>
          <w:tcPr>
            <w:tcW w:w="2538" w:type="dxa"/>
            <w:shd w:val="clear" w:color="auto" w:fill="auto"/>
          </w:tcPr>
          <w:p w14:paraId="0E7E674B" w14:textId="77777777" w:rsidR="00AB3C11" w:rsidRPr="0068175E" w:rsidRDefault="00AB3C11" w:rsidP="00B80E1D">
            <w:pPr>
              <w:jc w:val="both"/>
              <w:rPr>
                <w:rFonts w:ascii="Arial" w:hAnsi="Arial" w:cs="Arial"/>
              </w:rPr>
            </w:pPr>
            <w:r w:rsidRPr="0068175E">
              <w:rPr>
                <w:rFonts w:ascii="Arial" w:hAnsi="Arial" w:cs="Arial"/>
              </w:rPr>
              <w:t>0.0</w:t>
            </w:r>
          </w:p>
        </w:tc>
      </w:tr>
      <w:tr w:rsidR="00AB3C11" w:rsidRPr="0068175E" w14:paraId="0E2BAEC0" w14:textId="77777777" w:rsidTr="00B80E1D">
        <w:tc>
          <w:tcPr>
            <w:tcW w:w="1965" w:type="dxa"/>
            <w:shd w:val="clear" w:color="auto" w:fill="auto"/>
          </w:tcPr>
          <w:p w14:paraId="0F70BB1A" w14:textId="77777777" w:rsidR="00AB3C11" w:rsidRPr="0068175E" w:rsidRDefault="00AB3C11" w:rsidP="00B80E1D">
            <w:pPr>
              <w:jc w:val="both"/>
              <w:rPr>
                <w:rFonts w:ascii="Arial" w:hAnsi="Arial" w:cs="Arial"/>
              </w:rPr>
            </w:pPr>
            <w:r w:rsidRPr="0068175E">
              <w:rPr>
                <w:rFonts w:ascii="Arial" w:hAnsi="Arial" w:cs="Arial"/>
              </w:rPr>
              <w:t>Control</w:t>
            </w:r>
          </w:p>
        </w:tc>
        <w:tc>
          <w:tcPr>
            <w:tcW w:w="2649" w:type="dxa"/>
            <w:shd w:val="clear" w:color="auto" w:fill="auto"/>
          </w:tcPr>
          <w:p w14:paraId="72C6981A" w14:textId="77777777" w:rsidR="00AB3C11" w:rsidRPr="0068175E" w:rsidRDefault="00AB3C11" w:rsidP="00B80E1D">
            <w:pPr>
              <w:jc w:val="both"/>
              <w:rPr>
                <w:rFonts w:ascii="Arial" w:hAnsi="Arial" w:cs="Arial"/>
              </w:rPr>
            </w:pPr>
            <w:r w:rsidRPr="0068175E">
              <w:rPr>
                <w:rFonts w:ascii="Arial" w:hAnsi="Arial" w:cs="Arial"/>
              </w:rPr>
              <w:t>3.8</w:t>
            </w:r>
          </w:p>
        </w:tc>
        <w:tc>
          <w:tcPr>
            <w:tcW w:w="2226" w:type="dxa"/>
            <w:shd w:val="clear" w:color="auto" w:fill="auto"/>
          </w:tcPr>
          <w:p w14:paraId="47C61E79" w14:textId="77777777" w:rsidR="00AB3C11" w:rsidRPr="0068175E" w:rsidRDefault="00AB3C11" w:rsidP="00B80E1D">
            <w:pPr>
              <w:jc w:val="both"/>
              <w:rPr>
                <w:rFonts w:ascii="Arial" w:hAnsi="Arial" w:cs="Arial"/>
              </w:rPr>
            </w:pPr>
            <w:r w:rsidRPr="0068175E">
              <w:rPr>
                <w:rFonts w:ascii="Arial" w:hAnsi="Arial" w:cs="Arial"/>
              </w:rPr>
              <w:t>0.52</w:t>
            </w:r>
          </w:p>
        </w:tc>
        <w:tc>
          <w:tcPr>
            <w:tcW w:w="2538" w:type="dxa"/>
            <w:shd w:val="clear" w:color="auto" w:fill="auto"/>
          </w:tcPr>
          <w:p w14:paraId="168BD9B5" w14:textId="77777777" w:rsidR="00AB3C11" w:rsidRPr="0068175E" w:rsidRDefault="00AB3C11" w:rsidP="00B80E1D">
            <w:pPr>
              <w:jc w:val="both"/>
              <w:rPr>
                <w:rFonts w:ascii="Arial" w:hAnsi="Arial" w:cs="Arial"/>
              </w:rPr>
            </w:pPr>
            <w:r w:rsidRPr="0068175E">
              <w:rPr>
                <w:rFonts w:ascii="Arial" w:hAnsi="Arial" w:cs="Arial"/>
              </w:rPr>
              <w:t>0.25</w:t>
            </w:r>
          </w:p>
        </w:tc>
      </w:tr>
    </w:tbl>
    <w:p w14:paraId="3CDBC5DB" w14:textId="77777777" w:rsidR="00AB3C11" w:rsidRPr="0068175E" w:rsidRDefault="00AB3C11" w:rsidP="00AB3C11">
      <w:pPr>
        <w:ind w:firstLine="720"/>
        <w:jc w:val="both"/>
        <w:rPr>
          <w:rFonts w:ascii="Arial" w:hAnsi="Arial" w:cs="Arial"/>
        </w:rPr>
      </w:pPr>
    </w:p>
    <w:p w14:paraId="3ECDFED8" w14:textId="77777777" w:rsidR="001A29D8" w:rsidRDefault="001A29D8" w:rsidP="00441B6F">
      <w:pPr>
        <w:pStyle w:val="ReferHead"/>
        <w:spacing w:after="0"/>
        <w:jc w:val="both"/>
        <w:rPr>
          <w:rFonts w:ascii="Arial" w:hAnsi="Arial" w:cs="Arial"/>
          <w:b w:val="0"/>
          <w:caps w:val="0"/>
          <w:sz w:val="20"/>
        </w:rPr>
      </w:pPr>
    </w:p>
    <w:p w14:paraId="1A3716A8" w14:textId="77777777" w:rsidR="001602FA" w:rsidRPr="003E7BBB" w:rsidRDefault="001602FA" w:rsidP="00441B6F">
      <w:pPr>
        <w:pStyle w:val="ReferHead"/>
        <w:spacing w:after="0"/>
        <w:jc w:val="both"/>
        <w:rPr>
          <w:rFonts w:ascii="Arial" w:hAnsi="Arial" w:cs="Arial"/>
          <w:b w:val="0"/>
          <w:caps w:val="0"/>
          <w:sz w:val="20"/>
        </w:rPr>
      </w:pPr>
    </w:p>
    <w:p w14:paraId="7FB68B91" w14:textId="77777777" w:rsidR="00FA335C" w:rsidRDefault="00FA335C" w:rsidP="00441B6F">
      <w:pPr>
        <w:pStyle w:val="ReferHead"/>
        <w:spacing w:after="0"/>
        <w:jc w:val="both"/>
        <w:rPr>
          <w:rFonts w:ascii="Arial" w:hAnsi="Arial" w:cs="Arial"/>
          <w:b w:val="0"/>
          <w:caps w:val="0"/>
          <w:sz w:val="20"/>
        </w:rPr>
      </w:pPr>
    </w:p>
    <w:p w14:paraId="1915377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FE429F" w14:textId="77777777" w:rsidR="00A27AAD" w:rsidRDefault="00A27AAD" w:rsidP="00441B6F">
      <w:pPr>
        <w:pStyle w:val="ReferHead"/>
        <w:spacing w:after="0"/>
        <w:jc w:val="both"/>
        <w:rPr>
          <w:rFonts w:ascii="Arial" w:hAnsi="Arial" w:cs="Arial"/>
        </w:rPr>
      </w:pPr>
    </w:p>
    <w:p w14:paraId="7E4EBEE6" w14:textId="77777777" w:rsidR="00AB3C11" w:rsidRPr="0068175E" w:rsidRDefault="00AB3C11" w:rsidP="00AB3C11">
      <w:pPr>
        <w:spacing w:after="240"/>
        <w:jc w:val="both"/>
        <w:rPr>
          <w:rFonts w:ascii="Arial" w:hAnsi="Arial" w:cs="Arial"/>
          <w:shd w:val="clear" w:color="auto" w:fill="FFFFFF"/>
        </w:rPr>
      </w:pPr>
      <w:r w:rsidRPr="0068175E">
        <w:rPr>
          <w:rFonts w:ascii="Arial" w:hAnsi="Arial" w:cs="Arial"/>
        </w:rPr>
        <w:fldChar w:fldCharType="begin"/>
      </w:r>
      <w:r w:rsidRPr="0068175E">
        <w:rPr>
          <w:rFonts w:ascii="Arial" w:hAnsi="Arial" w:cs="Arial"/>
        </w:rPr>
        <w:instrText xml:space="preserve"> HYPERLINK "https://www.semanticscholar.org/paper/Control-of-Agrobacterium-tumefaciens-with-Essential-Abd-El-Aziz-El-Rahman/da909f429ae647c472bb42c582ffa2716230ba84" </w:instrText>
      </w:r>
      <w:r w:rsidRPr="0068175E">
        <w:rPr>
          <w:rFonts w:ascii="Arial" w:hAnsi="Arial" w:cs="Arial"/>
        </w:rPr>
      </w:r>
      <w:r w:rsidRPr="0068175E">
        <w:rPr>
          <w:rFonts w:ascii="Arial" w:hAnsi="Arial" w:cs="Arial"/>
        </w:rPr>
        <w:fldChar w:fldCharType="separate"/>
      </w:r>
    </w:p>
    <w:p w14:paraId="2DFE8866" w14:textId="77777777" w:rsidR="00AB3C11" w:rsidRPr="0068175E" w:rsidRDefault="00AB3C11" w:rsidP="00AB3C11">
      <w:pPr>
        <w:shd w:val="clear" w:color="auto" w:fill="FFFFFF"/>
        <w:spacing w:after="240"/>
        <w:jc w:val="both"/>
        <w:rPr>
          <w:rFonts w:ascii="Arial" w:hAnsi="Arial" w:cs="Arial"/>
        </w:rPr>
      </w:pPr>
      <w:hyperlink r:id="rId16" w:history="1">
        <w:r w:rsidRPr="0068175E">
          <w:rPr>
            <w:rFonts w:ascii="Arial" w:hAnsi="Arial" w:cs="Arial"/>
          </w:rPr>
          <w:t xml:space="preserve"> Abd-El-Aziz</w:t>
        </w:r>
      </w:hyperlink>
      <w:r w:rsidRPr="0068175E">
        <w:rPr>
          <w:rFonts w:ascii="Arial" w:hAnsi="Arial" w:cs="Arial"/>
        </w:rPr>
        <w:t xml:space="preserve"> R., </w:t>
      </w:r>
      <w:hyperlink r:id="rId17" w:history="1">
        <w:r w:rsidRPr="0068175E">
          <w:rPr>
            <w:rFonts w:ascii="Arial" w:hAnsi="Arial" w:cs="Arial"/>
          </w:rPr>
          <w:t>A. F. Abd El-R</w:t>
        </w:r>
        <w:r>
          <w:rPr>
            <w:rFonts w:ascii="Arial" w:hAnsi="Arial" w:cs="Arial"/>
          </w:rPr>
          <w:t>.</w:t>
        </w:r>
        <w:r w:rsidRPr="0068175E">
          <w:rPr>
            <w:rFonts w:ascii="Arial" w:hAnsi="Arial" w:cs="Arial"/>
          </w:rPr>
          <w:t>ahman</w:t>
        </w:r>
      </w:hyperlink>
      <w:r w:rsidRPr="0068175E">
        <w:rPr>
          <w:rFonts w:ascii="Arial" w:hAnsi="Arial" w:cs="Arial"/>
        </w:rPr>
        <w:t>, </w:t>
      </w:r>
      <w:hyperlink r:id="rId18" w:history="1">
        <w:r w:rsidRPr="0068175E">
          <w:rPr>
            <w:rFonts w:ascii="Arial" w:hAnsi="Arial" w:cs="Arial"/>
          </w:rPr>
          <w:t>Dina M. G. Hendi</w:t>
        </w:r>
      </w:hyperlink>
      <w:r w:rsidRPr="0068175E">
        <w:rPr>
          <w:rFonts w:ascii="Arial" w:hAnsi="Arial" w:cs="Arial"/>
        </w:rPr>
        <w:t>.(2021).</w:t>
      </w:r>
      <w:r w:rsidRPr="0068175E">
        <w:rPr>
          <w:rFonts w:ascii="Arial" w:hAnsi="Arial" w:cs="Arial"/>
          <w:shd w:val="clear" w:color="auto" w:fill="FFFFFF"/>
        </w:rPr>
        <w:t xml:space="preserve">Control of </w:t>
      </w:r>
      <w:r w:rsidRPr="0068175E">
        <w:rPr>
          <w:rFonts w:ascii="Arial" w:hAnsi="Arial" w:cs="Arial"/>
          <w:i/>
          <w:shd w:val="clear" w:color="auto" w:fill="FFFFFF"/>
        </w:rPr>
        <w:t>Agrobacterium tumefaciens</w:t>
      </w:r>
      <w:r w:rsidRPr="0068175E">
        <w:rPr>
          <w:rFonts w:ascii="Arial" w:hAnsi="Arial" w:cs="Arial"/>
          <w:shd w:val="clear" w:color="auto" w:fill="FFFFFF"/>
        </w:rPr>
        <w:t xml:space="preserve"> with Essential Oils Compared to Antagonistic </w:t>
      </w:r>
      <w:r w:rsidRPr="0068175E">
        <w:rPr>
          <w:rFonts w:ascii="Arial" w:hAnsi="Arial" w:cs="Arial"/>
          <w:i/>
          <w:shd w:val="clear" w:color="auto" w:fill="FFFFFF"/>
        </w:rPr>
        <w:t xml:space="preserve">Agrobacterium </w:t>
      </w:r>
      <w:proofErr w:type="spellStart"/>
      <w:r w:rsidRPr="0068175E">
        <w:rPr>
          <w:rFonts w:ascii="Arial" w:hAnsi="Arial" w:cs="Arial"/>
          <w:i/>
          <w:shd w:val="clear" w:color="auto" w:fill="FFFFFF"/>
        </w:rPr>
        <w:t>radiobacte</w:t>
      </w:r>
      <w:r w:rsidRPr="0068175E">
        <w:rPr>
          <w:rFonts w:ascii="Arial" w:hAnsi="Arial" w:cs="Arial"/>
          <w:shd w:val="clear" w:color="auto" w:fill="FFFFFF"/>
        </w:rPr>
        <w:t>r</w:t>
      </w:r>
      <w:proofErr w:type="spellEnd"/>
      <w:r w:rsidRPr="0068175E">
        <w:rPr>
          <w:rFonts w:ascii="Arial" w:hAnsi="Arial" w:cs="Arial"/>
          <w:shd w:val="clear" w:color="auto" w:fill="FFFFFF"/>
        </w:rPr>
        <w:t xml:space="preserve"> Strain K84.</w:t>
      </w:r>
      <w:r w:rsidRPr="0068175E">
        <w:rPr>
          <w:rFonts w:ascii="Arial" w:hAnsi="Arial" w:cs="Arial"/>
        </w:rPr>
        <w:fldChar w:fldCharType="end"/>
      </w:r>
      <w:r w:rsidRPr="0068175E">
        <w:rPr>
          <w:rFonts w:ascii="Arial" w:hAnsi="Arial" w:cs="Arial"/>
        </w:rPr>
        <w:t>Egyptian Journal of Phytopathology</w:t>
      </w:r>
    </w:p>
    <w:p w14:paraId="18C37ADD" w14:textId="77777777" w:rsidR="00AB3C11" w:rsidRPr="0068175E" w:rsidRDefault="00AB3C11" w:rsidP="00AB3C11">
      <w:pPr>
        <w:spacing w:after="240"/>
        <w:jc w:val="both"/>
        <w:rPr>
          <w:rFonts w:ascii="Arial" w:hAnsi="Arial" w:cs="Arial"/>
        </w:rPr>
      </w:pPr>
      <w:r w:rsidRPr="0068175E">
        <w:rPr>
          <w:rFonts w:ascii="Arial" w:hAnsi="Arial" w:cs="Arial"/>
        </w:rPr>
        <w:t xml:space="preserve">Agrios, G. N. </w:t>
      </w:r>
      <w:r>
        <w:rPr>
          <w:rFonts w:ascii="Arial" w:hAnsi="Arial" w:cs="Arial"/>
        </w:rPr>
        <w:t>(</w:t>
      </w:r>
      <w:r w:rsidRPr="0068175E">
        <w:rPr>
          <w:rFonts w:ascii="Arial" w:hAnsi="Arial" w:cs="Arial"/>
        </w:rPr>
        <w:t>2005</w:t>
      </w:r>
      <w:r>
        <w:rPr>
          <w:rFonts w:ascii="Arial" w:hAnsi="Arial" w:cs="Arial"/>
        </w:rPr>
        <w:t>)</w:t>
      </w:r>
      <w:r w:rsidRPr="0068175E">
        <w:rPr>
          <w:rFonts w:ascii="Arial" w:hAnsi="Arial" w:cs="Arial"/>
        </w:rPr>
        <w:t>. Plant Pathology, 5th ed. Academic Press, San Diego, CA.</w:t>
      </w:r>
    </w:p>
    <w:p w14:paraId="1E4D208B" w14:textId="77777777" w:rsidR="00AB3C11" w:rsidRPr="0068175E" w:rsidRDefault="00AB3C11" w:rsidP="00AB3C11">
      <w:pPr>
        <w:spacing w:after="240"/>
        <w:jc w:val="both"/>
        <w:rPr>
          <w:rFonts w:ascii="Arial" w:hAnsi="Arial" w:cs="Arial"/>
        </w:rPr>
      </w:pPr>
      <w:r w:rsidRPr="0068175E">
        <w:rPr>
          <w:rFonts w:ascii="Arial" w:hAnsi="Arial" w:cs="Arial"/>
        </w:rPr>
        <w:t xml:space="preserve">Ali, Hussain &amp; Khalil, Ahmed &amp; Hussain, Azhar &amp; Imran (2010). Incidence and Severity of Crown Gall Disease of Cherry, Apple and Apricot Plants Caused by </w:t>
      </w:r>
      <w:r w:rsidRPr="0068175E">
        <w:rPr>
          <w:rFonts w:ascii="Arial" w:hAnsi="Arial" w:cs="Arial"/>
          <w:i/>
        </w:rPr>
        <w:t>Agrobacterium tumefaciens</w:t>
      </w:r>
      <w:r w:rsidRPr="0068175E">
        <w:rPr>
          <w:rFonts w:ascii="Arial" w:hAnsi="Arial" w:cs="Arial"/>
        </w:rPr>
        <w:t xml:space="preserve"> in Nagar Valley of Gilgit-Baltistan, Pakistan. Pakistan Journal of Nutrition. 9. 10.3923/pjn.2010.577.581.</w:t>
      </w:r>
    </w:p>
    <w:p w14:paraId="0FE62713" w14:textId="77777777" w:rsidR="00AB3C11" w:rsidRPr="0068175E" w:rsidRDefault="00AB3C11" w:rsidP="00AB3C11">
      <w:pPr>
        <w:spacing w:after="240"/>
        <w:jc w:val="both"/>
        <w:rPr>
          <w:rFonts w:ascii="Arial" w:hAnsi="Arial" w:cs="Arial"/>
        </w:rPr>
      </w:pPr>
      <w:r w:rsidRPr="0068175E">
        <w:rPr>
          <w:rFonts w:ascii="Arial" w:hAnsi="Arial" w:cs="Arial"/>
        </w:rPr>
        <w:t xml:space="preserve">Ali, Nizar &amp; Zada, Akbar &amp; Ali, Murad &amp; Hussain, Zahid. (2016). Isolation and identification of </w:t>
      </w:r>
      <w:r w:rsidRPr="0068175E">
        <w:rPr>
          <w:rFonts w:ascii="Arial" w:hAnsi="Arial" w:cs="Arial"/>
          <w:i/>
        </w:rPr>
        <w:t>Agrobacterium tumefaciens</w:t>
      </w:r>
      <w:r w:rsidRPr="0068175E">
        <w:rPr>
          <w:rFonts w:ascii="Arial" w:hAnsi="Arial" w:cs="Arial"/>
        </w:rPr>
        <w:t xml:space="preserve"> from the galls of peach tree. Journal of Rural Development and Agriculture </w:t>
      </w:r>
      <w:r w:rsidRPr="0068175E">
        <w:rPr>
          <w:rFonts w:ascii="Arial" w:hAnsi="Arial" w:cs="Arial"/>
          <w:iCs/>
        </w:rPr>
        <w:t>1</w:t>
      </w:r>
      <w:r w:rsidRPr="0068175E">
        <w:rPr>
          <w:rFonts w:ascii="Arial" w:hAnsi="Arial" w:cs="Arial"/>
        </w:rPr>
        <w:t>(1). Retrieved from https://ojs.aiou.edu.pk/index.php/jpaa/article/view/34.</w:t>
      </w:r>
    </w:p>
    <w:p w14:paraId="0B75CEAF" w14:textId="77777777" w:rsidR="00AB3C11" w:rsidRPr="0068175E" w:rsidRDefault="00AB3C11" w:rsidP="00AB3C11">
      <w:pPr>
        <w:spacing w:after="240"/>
        <w:jc w:val="both"/>
        <w:rPr>
          <w:rFonts w:ascii="Arial" w:hAnsi="Arial" w:cs="Arial"/>
        </w:rPr>
      </w:pPr>
      <w:r w:rsidRPr="0068175E">
        <w:rPr>
          <w:rFonts w:ascii="Arial" w:hAnsi="Arial" w:cs="Arial"/>
        </w:rPr>
        <w:t xml:space="preserve">Asan, Y., Sahin, F., </w:t>
      </w:r>
      <w:proofErr w:type="spellStart"/>
      <w:r w:rsidRPr="0068175E">
        <w:rPr>
          <w:rFonts w:ascii="Arial" w:hAnsi="Arial" w:cs="Arial"/>
        </w:rPr>
        <w:t>Mirik</w:t>
      </w:r>
      <w:proofErr w:type="spellEnd"/>
      <w:r w:rsidRPr="0068175E">
        <w:rPr>
          <w:rFonts w:ascii="Arial" w:hAnsi="Arial" w:cs="Arial"/>
        </w:rPr>
        <w:t xml:space="preserve">, M., </w:t>
      </w:r>
      <w:proofErr w:type="spellStart"/>
      <w:r w:rsidRPr="0068175E">
        <w:rPr>
          <w:rFonts w:ascii="Arial" w:hAnsi="Arial" w:cs="Arial"/>
        </w:rPr>
        <w:t>Donmez</w:t>
      </w:r>
      <w:proofErr w:type="spellEnd"/>
      <w:r w:rsidRPr="0068175E">
        <w:rPr>
          <w:rFonts w:ascii="Arial" w:hAnsi="Arial" w:cs="Arial"/>
        </w:rPr>
        <w:t xml:space="preserve">, M. F., &amp; </w:t>
      </w:r>
      <w:proofErr w:type="spellStart"/>
      <w:r w:rsidRPr="0068175E">
        <w:rPr>
          <w:rFonts w:ascii="Arial" w:hAnsi="Arial" w:cs="Arial"/>
        </w:rPr>
        <w:t>Tekman</w:t>
      </w:r>
      <w:proofErr w:type="spellEnd"/>
      <w:r w:rsidRPr="0068175E">
        <w:rPr>
          <w:rFonts w:ascii="Arial" w:hAnsi="Arial" w:cs="Arial"/>
        </w:rPr>
        <w:t xml:space="preserve">, H. (2003). First report of crown gall of apricot (Prunus </w:t>
      </w:r>
      <w:proofErr w:type="spellStart"/>
      <w:r w:rsidRPr="0068175E">
        <w:rPr>
          <w:rFonts w:ascii="Arial" w:hAnsi="Arial" w:cs="Arial"/>
        </w:rPr>
        <w:t>armeniaca</w:t>
      </w:r>
      <w:proofErr w:type="spellEnd"/>
      <w:r w:rsidRPr="0068175E">
        <w:rPr>
          <w:rFonts w:ascii="Arial" w:hAnsi="Arial" w:cs="Arial"/>
        </w:rPr>
        <w:t xml:space="preserve">) caused by </w:t>
      </w:r>
      <w:r w:rsidRPr="0068175E">
        <w:rPr>
          <w:rFonts w:ascii="Arial" w:hAnsi="Arial" w:cs="Arial"/>
          <w:i/>
        </w:rPr>
        <w:t>Agrobacterium tumefaciens</w:t>
      </w:r>
      <w:r w:rsidRPr="0068175E">
        <w:rPr>
          <w:rFonts w:ascii="Arial" w:hAnsi="Arial" w:cs="Arial"/>
        </w:rPr>
        <w:t xml:space="preserve"> in Turke</w:t>
      </w:r>
      <w:r>
        <w:rPr>
          <w:rFonts w:ascii="Arial" w:hAnsi="Arial" w:cs="Arial"/>
        </w:rPr>
        <w:t>y. Plant Pathology, 52, 793e. 1</w:t>
      </w:r>
      <w:r w:rsidR="003A3E14">
        <w:rPr>
          <w:rFonts w:ascii="Arial" w:hAnsi="Arial" w:cs="Arial"/>
        </w:rPr>
        <w:t>,</w:t>
      </w:r>
      <w:r w:rsidRPr="0068175E">
        <w:rPr>
          <w:rFonts w:ascii="Arial" w:hAnsi="Arial" w:cs="Arial"/>
        </w:rPr>
        <w:t xml:space="preserve"> 39-48.</w:t>
      </w:r>
    </w:p>
    <w:p w14:paraId="4186CDB1" w14:textId="77777777" w:rsidR="00AB3C11" w:rsidRPr="0068175E" w:rsidRDefault="00AB3C11" w:rsidP="00AB3C11">
      <w:pPr>
        <w:spacing w:after="240"/>
        <w:jc w:val="both"/>
        <w:rPr>
          <w:rFonts w:ascii="Arial" w:hAnsi="Arial" w:cs="Arial"/>
        </w:rPr>
      </w:pPr>
      <w:proofErr w:type="spellStart"/>
      <w:r w:rsidRPr="0068175E">
        <w:rPr>
          <w:rFonts w:ascii="Arial" w:hAnsi="Arial" w:cs="Arial"/>
        </w:rPr>
        <w:t>Beijerinck</w:t>
      </w:r>
      <w:proofErr w:type="spellEnd"/>
      <w:r w:rsidRPr="0068175E">
        <w:rPr>
          <w:rFonts w:ascii="Arial" w:hAnsi="Arial" w:cs="Arial"/>
        </w:rPr>
        <w:t xml:space="preserve">, M.W., van </w:t>
      </w:r>
      <w:proofErr w:type="spellStart"/>
      <w:r w:rsidRPr="0068175E">
        <w:rPr>
          <w:rFonts w:ascii="Arial" w:hAnsi="Arial" w:cs="Arial"/>
        </w:rPr>
        <w:t>Delden</w:t>
      </w:r>
      <w:proofErr w:type="spellEnd"/>
      <w:r w:rsidRPr="0068175E">
        <w:rPr>
          <w:rFonts w:ascii="Arial" w:hAnsi="Arial" w:cs="Arial"/>
        </w:rPr>
        <w:t xml:space="preserve">, A. </w:t>
      </w:r>
      <w:r w:rsidR="003A3E14">
        <w:rPr>
          <w:rFonts w:ascii="Arial" w:hAnsi="Arial" w:cs="Arial"/>
        </w:rPr>
        <w:t>(</w:t>
      </w:r>
      <w:r w:rsidRPr="0068175E">
        <w:rPr>
          <w:rFonts w:ascii="Arial" w:hAnsi="Arial" w:cs="Arial"/>
        </w:rPr>
        <w:t>1902</w:t>
      </w:r>
      <w:r w:rsidR="003A3E14">
        <w:rPr>
          <w:rFonts w:ascii="Arial" w:hAnsi="Arial" w:cs="Arial"/>
        </w:rPr>
        <w:t>)</w:t>
      </w:r>
      <w:r w:rsidRPr="0068175E">
        <w:rPr>
          <w:rFonts w:ascii="Arial" w:hAnsi="Arial" w:cs="Arial"/>
        </w:rPr>
        <w:t xml:space="preserve"> </w:t>
      </w:r>
      <w:proofErr w:type="spellStart"/>
      <w:r w:rsidRPr="0068175E">
        <w:rPr>
          <w:rFonts w:ascii="Arial" w:hAnsi="Arial" w:cs="Arial"/>
        </w:rPr>
        <w:t>Über</w:t>
      </w:r>
      <w:proofErr w:type="spellEnd"/>
      <w:r w:rsidRPr="0068175E">
        <w:rPr>
          <w:rFonts w:ascii="Arial" w:hAnsi="Arial" w:cs="Arial"/>
        </w:rPr>
        <w:t xml:space="preserve"> die Assimilation des </w:t>
      </w:r>
      <w:proofErr w:type="spellStart"/>
      <w:r w:rsidRPr="0068175E">
        <w:rPr>
          <w:rFonts w:ascii="Arial" w:hAnsi="Arial" w:cs="Arial"/>
        </w:rPr>
        <w:t>freien</w:t>
      </w:r>
      <w:proofErr w:type="spellEnd"/>
      <w:r w:rsidRPr="0068175E">
        <w:rPr>
          <w:rFonts w:ascii="Arial" w:hAnsi="Arial" w:cs="Arial"/>
        </w:rPr>
        <w:t xml:space="preserve"> </w:t>
      </w:r>
      <w:proofErr w:type="spellStart"/>
      <w:r w:rsidRPr="0068175E">
        <w:rPr>
          <w:rFonts w:ascii="Arial" w:hAnsi="Arial" w:cs="Arial"/>
        </w:rPr>
        <w:t>Stickstoffs</w:t>
      </w:r>
      <w:proofErr w:type="spellEnd"/>
      <w:r w:rsidRPr="0068175E">
        <w:rPr>
          <w:rFonts w:ascii="Arial" w:hAnsi="Arial" w:cs="Arial"/>
        </w:rPr>
        <w:t xml:space="preserve"> </w:t>
      </w:r>
      <w:proofErr w:type="spellStart"/>
      <w:r w:rsidRPr="0068175E">
        <w:rPr>
          <w:rFonts w:ascii="Arial" w:hAnsi="Arial" w:cs="Arial"/>
        </w:rPr>
        <w:t>durch</w:t>
      </w:r>
      <w:proofErr w:type="spellEnd"/>
      <w:r w:rsidRPr="0068175E">
        <w:rPr>
          <w:rFonts w:ascii="Arial" w:hAnsi="Arial" w:cs="Arial"/>
        </w:rPr>
        <w:t xml:space="preserve"> </w:t>
      </w:r>
      <w:proofErr w:type="spellStart"/>
      <w:r w:rsidRPr="0068175E">
        <w:rPr>
          <w:rFonts w:ascii="Arial" w:hAnsi="Arial" w:cs="Arial"/>
        </w:rPr>
        <w:t>Bakerien</w:t>
      </w:r>
      <w:proofErr w:type="spellEnd"/>
      <w:r w:rsidRPr="0068175E">
        <w:rPr>
          <w:rFonts w:ascii="Arial" w:hAnsi="Arial" w:cs="Arial"/>
        </w:rPr>
        <w:t xml:space="preserve"> </w:t>
      </w:r>
      <w:proofErr w:type="spellStart"/>
      <w:r w:rsidRPr="0068175E">
        <w:rPr>
          <w:rFonts w:ascii="Arial" w:hAnsi="Arial" w:cs="Arial"/>
        </w:rPr>
        <w:t>Zentralblatt</w:t>
      </w:r>
      <w:proofErr w:type="spellEnd"/>
      <w:r w:rsidRPr="0068175E">
        <w:rPr>
          <w:rFonts w:ascii="Arial" w:hAnsi="Arial" w:cs="Arial"/>
        </w:rPr>
        <w:t xml:space="preserve"> für </w:t>
      </w:r>
      <w:proofErr w:type="spellStart"/>
      <w:r w:rsidRPr="0068175E">
        <w:rPr>
          <w:rFonts w:ascii="Arial" w:hAnsi="Arial" w:cs="Arial"/>
        </w:rPr>
        <w:t>Bakteriologie</w:t>
      </w:r>
      <w:proofErr w:type="spellEnd"/>
      <w:r w:rsidRPr="0068175E">
        <w:rPr>
          <w:rFonts w:ascii="Arial" w:hAnsi="Arial" w:cs="Arial"/>
        </w:rPr>
        <w:t xml:space="preserve">, </w:t>
      </w:r>
      <w:proofErr w:type="spellStart"/>
      <w:r w:rsidRPr="0068175E">
        <w:rPr>
          <w:rFonts w:ascii="Arial" w:hAnsi="Arial" w:cs="Arial"/>
        </w:rPr>
        <w:t>Parasitenkunde</w:t>
      </w:r>
      <w:proofErr w:type="spellEnd"/>
      <w:r w:rsidRPr="0068175E">
        <w:rPr>
          <w:rFonts w:ascii="Arial" w:hAnsi="Arial" w:cs="Arial"/>
        </w:rPr>
        <w:t xml:space="preserve">, </w:t>
      </w:r>
      <w:proofErr w:type="spellStart"/>
      <w:r w:rsidRPr="0068175E">
        <w:rPr>
          <w:rFonts w:ascii="Arial" w:hAnsi="Arial" w:cs="Arial"/>
        </w:rPr>
        <w:t>Infektionskrankheiten</w:t>
      </w:r>
      <w:proofErr w:type="spellEnd"/>
      <w:r w:rsidRPr="0068175E">
        <w:rPr>
          <w:rFonts w:ascii="Arial" w:hAnsi="Arial" w:cs="Arial"/>
        </w:rPr>
        <w:t xml:space="preserve"> und Hygiene, 9, </w:t>
      </w:r>
      <w:proofErr w:type="spellStart"/>
      <w:r w:rsidRPr="0068175E">
        <w:rPr>
          <w:rFonts w:ascii="Arial" w:hAnsi="Arial" w:cs="Arial"/>
        </w:rPr>
        <w:t>Abteilung</w:t>
      </w:r>
      <w:proofErr w:type="spellEnd"/>
      <w:r w:rsidRPr="0068175E">
        <w:rPr>
          <w:rFonts w:ascii="Arial" w:hAnsi="Arial" w:cs="Arial"/>
        </w:rPr>
        <w:t xml:space="preserve"> II, pp.,3–43.</w:t>
      </w:r>
    </w:p>
    <w:p w14:paraId="6B8DC907" w14:textId="77777777" w:rsidR="00AB3C11" w:rsidRPr="0068175E" w:rsidRDefault="00AB3C11" w:rsidP="00AB3C11">
      <w:pPr>
        <w:spacing w:after="240"/>
        <w:jc w:val="both"/>
        <w:rPr>
          <w:rFonts w:ascii="Arial" w:hAnsi="Arial" w:cs="Arial"/>
        </w:rPr>
      </w:pPr>
      <w:r w:rsidRPr="0068175E">
        <w:rPr>
          <w:rFonts w:ascii="Arial" w:hAnsi="Arial" w:cs="Arial"/>
        </w:rPr>
        <w:t xml:space="preserve">Bopp, C. A., Brenner, F. W., Wells, J. G., &amp; Strockbine, N. (1999). Escherichia, Shigella, and Salmonella. In P. R. Murray, E. J. Baron, M. A. Pfaller, F. C. </w:t>
      </w:r>
      <w:proofErr w:type="spellStart"/>
      <w:r w:rsidRPr="0068175E">
        <w:rPr>
          <w:rFonts w:ascii="Arial" w:hAnsi="Arial" w:cs="Arial"/>
        </w:rPr>
        <w:t>Tenover</w:t>
      </w:r>
      <w:proofErr w:type="spellEnd"/>
      <w:r w:rsidRPr="0068175E">
        <w:rPr>
          <w:rFonts w:ascii="Arial" w:hAnsi="Arial" w:cs="Arial"/>
        </w:rPr>
        <w:t xml:space="preserve"> &amp; R. H. </w:t>
      </w:r>
      <w:proofErr w:type="spellStart"/>
      <w:r w:rsidRPr="0068175E">
        <w:rPr>
          <w:rFonts w:ascii="Arial" w:hAnsi="Arial" w:cs="Arial"/>
        </w:rPr>
        <w:t>Yolken</w:t>
      </w:r>
      <w:proofErr w:type="spellEnd"/>
      <w:r w:rsidRPr="0068175E">
        <w:rPr>
          <w:rFonts w:ascii="Arial" w:hAnsi="Arial" w:cs="Arial"/>
        </w:rPr>
        <w:t xml:space="preserve"> (Eds.), Manual of Clinical Microbiology (7th ed., pp. 459-474). Washington, DC: ASM Press.</w:t>
      </w:r>
    </w:p>
    <w:p w14:paraId="3966078E" w14:textId="77777777" w:rsidR="00AB3C11" w:rsidRPr="0068175E" w:rsidRDefault="00AB3C11" w:rsidP="00AB3C11">
      <w:pPr>
        <w:spacing w:after="240"/>
        <w:jc w:val="both"/>
        <w:rPr>
          <w:rFonts w:ascii="Arial" w:hAnsi="Arial" w:cs="Arial"/>
        </w:rPr>
      </w:pPr>
      <w:r w:rsidRPr="0068175E">
        <w:rPr>
          <w:rFonts w:ascii="Arial" w:hAnsi="Arial" w:cs="Arial"/>
        </w:rPr>
        <w:t xml:space="preserve">Bosmans, Lien &amp; </w:t>
      </w:r>
      <w:proofErr w:type="spellStart"/>
      <w:r w:rsidRPr="0068175E">
        <w:rPr>
          <w:rFonts w:ascii="Arial" w:hAnsi="Arial" w:cs="Arial"/>
        </w:rPr>
        <w:t>Moerkens</w:t>
      </w:r>
      <w:proofErr w:type="spellEnd"/>
      <w:r w:rsidRPr="0068175E">
        <w:rPr>
          <w:rFonts w:ascii="Arial" w:hAnsi="Arial" w:cs="Arial"/>
        </w:rPr>
        <w:t xml:space="preserve">, Rob &amp; </w:t>
      </w:r>
      <w:proofErr w:type="spellStart"/>
      <w:r w:rsidRPr="0068175E">
        <w:rPr>
          <w:rFonts w:ascii="Arial" w:hAnsi="Arial" w:cs="Arial"/>
        </w:rPr>
        <w:t>Wittemans</w:t>
      </w:r>
      <w:proofErr w:type="spellEnd"/>
      <w:r w:rsidRPr="0068175E">
        <w:rPr>
          <w:rFonts w:ascii="Arial" w:hAnsi="Arial" w:cs="Arial"/>
        </w:rPr>
        <w:t xml:space="preserve">, Lieve &amp; Mot, R. &amp; </w:t>
      </w:r>
      <w:proofErr w:type="spellStart"/>
      <w:r w:rsidRPr="0068175E">
        <w:rPr>
          <w:rFonts w:ascii="Arial" w:hAnsi="Arial" w:cs="Arial"/>
        </w:rPr>
        <w:t>Rediers</w:t>
      </w:r>
      <w:proofErr w:type="spellEnd"/>
      <w:r w:rsidRPr="0068175E">
        <w:rPr>
          <w:rFonts w:ascii="Arial" w:hAnsi="Arial" w:cs="Arial"/>
        </w:rPr>
        <w:t>, Hans &amp; Lievens, Bart. (2017). Rhizogenic agrobacteria in hydroponic crops: Epidemics, diagnostics and control. Plant Pathology. 66. 10.1111/ppa.12687.</w:t>
      </w:r>
    </w:p>
    <w:p w14:paraId="1A3CAFB9" w14:textId="77777777" w:rsidR="00AB3C11" w:rsidRPr="0068175E" w:rsidRDefault="00AB3C11" w:rsidP="00AB3C11">
      <w:pPr>
        <w:spacing w:after="240"/>
        <w:jc w:val="both"/>
        <w:rPr>
          <w:rFonts w:ascii="Arial" w:hAnsi="Arial" w:cs="Arial"/>
        </w:rPr>
      </w:pPr>
      <w:r w:rsidRPr="0068175E">
        <w:rPr>
          <w:rFonts w:ascii="Arial" w:hAnsi="Arial" w:cs="Arial"/>
        </w:rPr>
        <w:t xml:space="preserve">Commonwealth Mycological Institute. Distribution Maps of Plant Diseases: </w:t>
      </w:r>
      <w:r w:rsidRPr="0068175E">
        <w:rPr>
          <w:rFonts w:ascii="Arial" w:hAnsi="Arial" w:cs="Arial"/>
          <w:i/>
        </w:rPr>
        <w:t>Agrobacterium tumefaciens</w:t>
      </w:r>
      <w:r w:rsidRPr="0068175E">
        <w:rPr>
          <w:rFonts w:ascii="Arial" w:hAnsi="Arial" w:cs="Arial"/>
        </w:rPr>
        <w:t>. Online: </w:t>
      </w:r>
      <w:hyperlink r:id="rId19" w:history="1">
        <w:r w:rsidRPr="0068175E">
          <w:rPr>
            <w:rStyle w:val="Hyperlink"/>
            <w:rFonts w:ascii="Arial" w:hAnsi="Arial" w:cs="Arial"/>
          </w:rPr>
          <w:t>http://www.cabi.org/dmpd/abstract/20056500137</w:t>
        </w:r>
      </w:hyperlink>
    </w:p>
    <w:p w14:paraId="252E1D95" w14:textId="77777777" w:rsidR="00AB3C11" w:rsidRPr="0068175E" w:rsidRDefault="00AB3C11" w:rsidP="00AB3C11">
      <w:pPr>
        <w:spacing w:after="240"/>
        <w:jc w:val="both"/>
        <w:rPr>
          <w:rFonts w:ascii="Arial" w:hAnsi="Arial" w:cs="Arial"/>
        </w:rPr>
      </w:pPr>
      <w:r w:rsidRPr="0068175E">
        <w:rPr>
          <w:rFonts w:ascii="Arial" w:hAnsi="Arial" w:cs="Arial"/>
        </w:rPr>
        <w:lastRenderedPageBreak/>
        <w:t xml:space="preserve">Conn, H.J. (1942) Validity of the genus </w:t>
      </w:r>
      <w:r w:rsidRPr="0068175E">
        <w:rPr>
          <w:rFonts w:ascii="Arial" w:hAnsi="Arial" w:cs="Arial"/>
          <w:i/>
        </w:rPr>
        <w:t>Alcaligenes</w:t>
      </w:r>
      <w:r w:rsidRPr="0068175E">
        <w:rPr>
          <w:rFonts w:ascii="Arial" w:hAnsi="Arial" w:cs="Arial"/>
        </w:rPr>
        <w:t xml:space="preserve">. J. </w:t>
      </w:r>
      <w:proofErr w:type="spellStart"/>
      <w:r w:rsidRPr="0068175E">
        <w:rPr>
          <w:rFonts w:ascii="Arial" w:hAnsi="Arial" w:cs="Arial"/>
        </w:rPr>
        <w:t>Bacteriol</w:t>
      </w:r>
      <w:proofErr w:type="spellEnd"/>
      <w:r w:rsidRPr="0068175E">
        <w:rPr>
          <w:rFonts w:ascii="Arial" w:hAnsi="Arial" w:cs="Arial"/>
        </w:rPr>
        <w:t>. 44, 353–360</w:t>
      </w:r>
    </w:p>
    <w:p w14:paraId="75319AA4" w14:textId="77777777" w:rsidR="00AB3C11" w:rsidRPr="0068175E" w:rsidRDefault="00AB3C11" w:rsidP="00AB3C11">
      <w:pPr>
        <w:spacing w:after="240"/>
        <w:jc w:val="both"/>
        <w:rPr>
          <w:rFonts w:ascii="Arial" w:hAnsi="Arial" w:cs="Arial"/>
        </w:rPr>
      </w:pPr>
      <w:r w:rsidRPr="0068175E">
        <w:rPr>
          <w:rFonts w:ascii="Arial" w:hAnsi="Arial" w:cs="Arial"/>
        </w:rPr>
        <w:t>Crown gall on rose. (Photograph courtesy of Dr. Powelson, Oregon State University)</w:t>
      </w:r>
    </w:p>
    <w:p w14:paraId="0B068AA8" w14:textId="77777777" w:rsidR="00AB3C11" w:rsidRPr="0068175E" w:rsidRDefault="00AB3C11" w:rsidP="00AB3C11">
      <w:pPr>
        <w:spacing w:after="240"/>
        <w:jc w:val="both"/>
        <w:rPr>
          <w:rFonts w:ascii="Arial" w:hAnsi="Arial" w:cs="Arial"/>
        </w:rPr>
      </w:pPr>
      <w:proofErr w:type="spellStart"/>
      <w:r w:rsidRPr="0068175E">
        <w:rPr>
          <w:rFonts w:ascii="Arial" w:hAnsi="Arial" w:cs="Arial"/>
        </w:rPr>
        <w:t>Ferrigo</w:t>
      </w:r>
      <w:proofErr w:type="spellEnd"/>
      <w:r w:rsidRPr="0068175E">
        <w:rPr>
          <w:rFonts w:ascii="Arial" w:hAnsi="Arial" w:cs="Arial"/>
        </w:rPr>
        <w:t xml:space="preserve">, Davide &amp; Causin, Roberto &amp; Raiola, Alessandro. (2017). Effect of potential biocontrol agents selected among grapevine endophytes and commercial products on crown gall disease. </w:t>
      </w:r>
      <w:proofErr w:type="spellStart"/>
      <w:r w:rsidRPr="0068175E">
        <w:rPr>
          <w:rFonts w:ascii="Arial" w:hAnsi="Arial" w:cs="Arial"/>
        </w:rPr>
        <w:t>BioControl</w:t>
      </w:r>
      <w:proofErr w:type="spellEnd"/>
      <w:r w:rsidRPr="0068175E">
        <w:rPr>
          <w:rFonts w:ascii="Arial" w:hAnsi="Arial" w:cs="Arial"/>
        </w:rPr>
        <w:t>. 62. 10.1007/s10526-017-9847-3.</w:t>
      </w:r>
    </w:p>
    <w:p w14:paraId="1501F2ED" w14:textId="77777777"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 xml:space="preserve">Flores-Félix JD, Menéndez E, Peix A, García-Fraile P, Velázquez E. </w:t>
      </w:r>
      <w:r w:rsidR="003A3E14">
        <w:rPr>
          <w:rFonts w:ascii="Arial" w:hAnsi="Arial" w:cs="Arial"/>
          <w:shd w:val="clear" w:color="auto" w:fill="FFFFFF"/>
        </w:rPr>
        <w:t xml:space="preserve">(2019) </w:t>
      </w:r>
      <w:r w:rsidRPr="0068175E">
        <w:rPr>
          <w:rFonts w:ascii="Arial" w:hAnsi="Arial" w:cs="Arial"/>
          <w:shd w:val="clear" w:color="auto" w:fill="FFFFFF"/>
        </w:rPr>
        <w:t xml:space="preserve">History and current taxonomic status of genus </w:t>
      </w:r>
      <w:r w:rsidRPr="0068175E">
        <w:rPr>
          <w:rFonts w:ascii="Arial" w:hAnsi="Arial" w:cs="Arial"/>
          <w:i/>
          <w:shd w:val="clear" w:color="auto" w:fill="FFFFFF"/>
        </w:rPr>
        <w:t>Agrobacterium</w:t>
      </w:r>
      <w:r w:rsidRPr="0068175E">
        <w:rPr>
          <w:rFonts w:ascii="Arial" w:hAnsi="Arial" w:cs="Arial"/>
          <w:shd w:val="clear" w:color="auto" w:fill="FFFFFF"/>
        </w:rPr>
        <w:t xml:space="preserve">. Syst Appl Microbiol. 2020 Jan;43(1):126046. </w:t>
      </w:r>
      <w:proofErr w:type="spellStart"/>
      <w:r w:rsidRPr="0068175E">
        <w:rPr>
          <w:rFonts w:ascii="Arial" w:hAnsi="Arial" w:cs="Arial"/>
          <w:shd w:val="clear" w:color="auto" w:fill="FFFFFF"/>
        </w:rPr>
        <w:t>doi</w:t>
      </w:r>
      <w:proofErr w:type="spellEnd"/>
      <w:r w:rsidRPr="0068175E">
        <w:rPr>
          <w:rFonts w:ascii="Arial" w:hAnsi="Arial" w:cs="Arial"/>
          <w:shd w:val="clear" w:color="auto" w:fill="FFFFFF"/>
        </w:rPr>
        <w:t xml:space="preserve">: 10.1016/j.syapm.2019.126046. </w:t>
      </w:r>
      <w:proofErr w:type="spellStart"/>
      <w:r w:rsidRPr="0068175E">
        <w:rPr>
          <w:rFonts w:ascii="Arial" w:hAnsi="Arial" w:cs="Arial"/>
          <w:shd w:val="clear" w:color="auto" w:fill="FFFFFF"/>
        </w:rPr>
        <w:t>Epub</w:t>
      </w:r>
      <w:proofErr w:type="spellEnd"/>
      <w:r w:rsidRPr="0068175E">
        <w:rPr>
          <w:rFonts w:ascii="Arial" w:hAnsi="Arial" w:cs="Arial"/>
          <w:shd w:val="clear" w:color="auto" w:fill="FFFFFF"/>
        </w:rPr>
        <w:t xml:space="preserve"> 2019 Nov 29. PMID: 31818496.</w:t>
      </w:r>
    </w:p>
    <w:p w14:paraId="06D121CD" w14:textId="77777777" w:rsidR="00AB3C11" w:rsidRPr="0068175E" w:rsidRDefault="00AB3C11" w:rsidP="00AB3C11">
      <w:pPr>
        <w:spacing w:after="240"/>
        <w:jc w:val="both"/>
        <w:rPr>
          <w:rFonts w:ascii="Arial" w:hAnsi="Arial" w:cs="Arial"/>
        </w:rPr>
      </w:pPr>
      <w:r w:rsidRPr="0068175E">
        <w:rPr>
          <w:rFonts w:ascii="Arial" w:hAnsi="Arial" w:cs="Arial"/>
        </w:rPr>
        <w:t xml:space="preserve">Gargouri O.F., Ben Abdallah D, Bhar I and Tounsi S (2017) Antibiosis and </w:t>
      </w:r>
      <w:proofErr w:type="spellStart"/>
      <w:r w:rsidRPr="0068175E">
        <w:rPr>
          <w:rFonts w:ascii="Arial" w:hAnsi="Arial" w:cs="Arial"/>
        </w:rPr>
        <w:t>bmyB</w:t>
      </w:r>
      <w:proofErr w:type="spellEnd"/>
      <w:r w:rsidRPr="0068175E">
        <w:rPr>
          <w:rFonts w:ascii="Arial" w:hAnsi="Arial" w:cs="Arial"/>
        </w:rPr>
        <w:t xml:space="preserve"> Gene Presence as Prevalent Traits for the Selection of Efficient </w:t>
      </w:r>
      <w:r w:rsidRPr="0068175E">
        <w:rPr>
          <w:rFonts w:ascii="Arial" w:hAnsi="Arial" w:cs="Arial"/>
          <w:i/>
        </w:rPr>
        <w:t>Bacillus</w:t>
      </w:r>
      <w:r w:rsidRPr="0068175E">
        <w:rPr>
          <w:rFonts w:ascii="Arial" w:hAnsi="Arial" w:cs="Arial"/>
        </w:rPr>
        <w:t xml:space="preserve"> Biocontrol Agents against Crown Ga</w:t>
      </w:r>
      <w:r w:rsidR="003A3E14">
        <w:rPr>
          <w:rFonts w:ascii="Arial" w:hAnsi="Arial" w:cs="Arial"/>
        </w:rPr>
        <w:t>ll Disease. Front. Plant Sci. 8,</w:t>
      </w:r>
      <w:r w:rsidRPr="0068175E">
        <w:rPr>
          <w:rFonts w:ascii="Arial" w:hAnsi="Arial" w:cs="Arial"/>
        </w:rPr>
        <w:t xml:space="preserve">1363. </w:t>
      </w:r>
      <w:proofErr w:type="spellStart"/>
      <w:r w:rsidRPr="0068175E">
        <w:rPr>
          <w:rFonts w:ascii="Arial" w:hAnsi="Arial" w:cs="Arial"/>
        </w:rPr>
        <w:t>doi</w:t>
      </w:r>
      <w:proofErr w:type="spellEnd"/>
      <w:r w:rsidRPr="0068175E">
        <w:rPr>
          <w:rFonts w:ascii="Arial" w:hAnsi="Arial" w:cs="Arial"/>
        </w:rPr>
        <w:t>: 10.3389/fpls.2017.0136</w:t>
      </w:r>
    </w:p>
    <w:p w14:paraId="200A75B0" w14:textId="77777777" w:rsidR="00AB3C11" w:rsidRPr="0068175E" w:rsidRDefault="00AB3C11" w:rsidP="00AB3C11">
      <w:pPr>
        <w:spacing w:after="240"/>
        <w:jc w:val="both"/>
        <w:rPr>
          <w:rStyle w:val="Hyperlink"/>
          <w:rFonts w:ascii="Arial" w:hAnsi="Arial" w:cs="Arial"/>
        </w:rPr>
      </w:pPr>
      <w:r w:rsidRPr="0068175E">
        <w:rPr>
          <w:rFonts w:ascii="Arial" w:hAnsi="Arial" w:cs="Arial"/>
        </w:rPr>
        <w:t xml:space="preserve">               </w:t>
      </w:r>
      <w:hyperlink r:id="rId20" w:history="1">
        <w:r w:rsidRPr="0068175E">
          <w:rPr>
            <w:rStyle w:val="Hyperlink"/>
            <w:rFonts w:ascii="Arial" w:hAnsi="Arial" w:cs="Arial"/>
          </w:rPr>
          <w:t>http://www.calspl.com/pdf/grapevine_crowngall.pdf</w:t>
        </w:r>
      </w:hyperlink>
    </w:p>
    <w:p w14:paraId="4C51ADF7" w14:textId="77777777" w:rsidR="00AB3C11" w:rsidRPr="0068175E" w:rsidRDefault="00AB3C11" w:rsidP="00AB3C11">
      <w:pPr>
        <w:spacing w:after="240"/>
        <w:jc w:val="both"/>
        <w:rPr>
          <w:rFonts w:ascii="Arial" w:hAnsi="Arial" w:cs="Arial"/>
        </w:rPr>
      </w:pPr>
      <w:r w:rsidRPr="0068175E">
        <w:rPr>
          <w:rFonts w:ascii="Arial" w:hAnsi="Arial" w:cs="Arial"/>
        </w:rPr>
        <w:t>Hert, A. P., &amp; Jones, J. B. (2003). </w:t>
      </w:r>
      <w:r w:rsidRPr="0068175E">
        <w:rPr>
          <w:rFonts w:ascii="Arial" w:hAnsi="Arial" w:cs="Arial"/>
          <w:iCs/>
        </w:rPr>
        <w:t>Disease Crown Gall. Encyclopedia of Rose Science, 140–144.</w:t>
      </w:r>
      <w:r w:rsidRPr="0068175E">
        <w:rPr>
          <w:rFonts w:ascii="Arial" w:hAnsi="Arial" w:cs="Arial"/>
        </w:rPr>
        <w:t> doi:10.1016/b0-12-227620-5/00003-3 .10.1016/b0-12-22</w:t>
      </w:r>
    </w:p>
    <w:p w14:paraId="748BAC14" w14:textId="77777777" w:rsidR="00AB3C11" w:rsidRPr="0068175E" w:rsidRDefault="00AB3C11" w:rsidP="00AB3C11">
      <w:pPr>
        <w:spacing w:after="240"/>
        <w:jc w:val="both"/>
        <w:rPr>
          <w:rFonts w:ascii="Arial" w:hAnsi="Arial" w:cs="Arial"/>
        </w:rPr>
      </w:pPr>
    </w:p>
    <w:p w14:paraId="2D5562D1" w14:textId="77777777"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Holt, J.G. (1994) Bergey’s manual of determinative bacteriology. 9th Edition, Lippincott Williams and Wilkins, Baltimore.</w:t>
      </w:r>
    </w:p>
    <w:p w14:paraId="3FBCC6F7" w14:textId="77777777" w:rsidR="00AB3C11" w:rsidRPr="0068175E" w:rsidRDefault="00AB3C11" w:rsidP="00AB3C11">
      <w:pPr>
        <w:spacing w:after="240"/>
        <w:jc w:val="both"/>
        <w:rPr>
          <w:rFonts w:ascii="Arial" w:hAnsi="Arial" w:cs="Arial"/>
        </w:rPr>
      </w:pPr>
    </w:p>
    <w:p w14:paraId="4829BFCE" w14:textId="77777777" w:rsidR="00AB3C11" w:rsidRPr="0068175E" w:rsidRDefault="003A3E14" w:rsidP="00AB3C11">
      <w:pPr>
        <w:spacing w:after="240"/>
        <w:jc w:val="both"/>
        <w:rPr>
          <w:rFonts w:ascii="Arial" w:hAnsi="Arial" w:cs="Arial"/>
        </w:rPr>
      </w:pPr>
      <w:proofErr w:type="spellStart"/>
      <w:r>
        <w:rPr>
          <w:rFonts w:ascii="Arial" w:hAnsi="Arial" w:cs="Arial"/>
        </w:rPr>
        <w:t>Hsouna</w:t>
      </w:r>
      <w:proofErr w:type="spellEnd"/>
      <w:r>
        <w:rPr>
          <w:rFonts w:ascii="Arial" w:hAnsi="Arial" w:cs="Arial"/>
        </w:rPr>
        <w:t xml:space="preserve">, A.B., </w:t>
      </w:r>
      <w:proofErr w:type="spellStart"/>
      <w:r>
        <w:rPr>
          <w:rFonts w:ascii="Arial" w:hAnsi="Arial" w:cs="Arial"/>
        </w:rPr>
        <w:t>Touj</w:t>
      </w:r>
      <w:proofErr w:type="spellEnd"/>
      <w:r>
        <w:rPr>
          <w:rFonts w:ascii="Arial" w:hAnsi="Arial" w:cs="Arial"/>
        </w:rPr>
        <w:t xml:space="preserve">, N., Hammami, I., Dridi, K., Al-Ayed, A.S., </w:t>
      </w:r>
      <w:r w:rsidR="00AB3C11" w:rsidRPr="0068175E">
        <w:rPr>
          <w:rFonts w:ascii="Arial" w:hAnsi="Arial" w:cs="Arial"/>
        </w:rPr>
        <w:t xml:space="preserve">Hamdi, N. </w:t>
      </w:r>
      <w:r>
        <w:rPr>
          <w:rFonts w:ascii="Arial" w:hAnsi="Arial" w:cs="Arial"/>
        </w:rPr>
        <w:t>(</w:t>
      </w:r>
      <w:r w:rsidR="00AB3C11" w:rsidRPr="0068175E">
        <w:rPr>
          <w:rFonts w:ascii="Arial" w:hAnsi="Arial" w:cs="Arial"/>
        </w:rPr>
        <w:t>2019</w:t>
      </w:r>
      <w:r>
        <w:rPr>
          <w:rFonts w:ascii="Arial" w:hAnsi="Arial" w:cs="Arial"/>
        </w:rPr>
        <w:t>)</w:t>
      </w:r>
      <w:r w:rsidR="00AB3C11" w:rsidRPr="0068175E">
        <w:rPr>
          <w:rFonts w:ascii="Arial" w:hAnsi="Arial" w:cs="Arial"/>
        </w:rPr>
        <w:t xml:space="preserve">. Chemical composition and in vivo efficacy of the essential oil of </w:t>
      </w:r>
      <w:r w:rsidR="00AB3C11" w:rsidRPr="0068175E">
        <w:rPr>
          <w:rFonts w:ascii="Arial" w:hAnsi="Arial" w:cs="Arial"/>
          <w:i/>
        </w:rPr>
        <w:t>Mentha piperita</w:t>
      </w:r>
      <w:r w:rsidR="00AB3C11" w:rsidRPr="0068175E">
        <w:rPr>
          <w:rFonts w:ascii="Arial" w:hAnsi="Arial" w:cs="Arial"/>
        </w:rPr>
        <w:t xml:space="preserve"> L. in the suppression of crown gall disease on tom</w:t>
      </w:r>
      <w:r>
        <w:rPr>
          <w:rFonts w:ascii="Arial" w:hAnsi="Arial" w:cs="Arial"/>
        </w:rPr>
        <w:t xml:space="preserve">ato plants. J. Oleo Sci., 68(5), </w:t>
      </w:r>
      <w:r w:rsidR="00AB3C11" w:rsidRPr="0068175E">
        <w:rPr>
          <w:rFonts w:ascii="Arial" w:hAnsi="Arial" w:cs="Arial"/>
        </w:rPr>
        <w:t>419-426</w:t>
      </w:r>
    </w:p>
    <w:p w14:paraId="04B02605" w14:textId="77777777" w:rsidR="00AB3C11" w:rsidRPr="0068175E" w:rsidRDefault="00AB3C11" w:rsidP="00AB3C11">
      <w:pPr>
        <w:spacing w:after="240"/>
        <w:jc w:val="both"/>
        <w:rPr>
          <w:rFonts w:ascii="Arial" w:hAnsi="Arial" w:cs="Arial"/>
        </w:rPr>
      </w:pPr>
      <w:r w:rsidRPr="0068175E">
        <w:rPr>
          <w:rFonts w:ascii="Arial" w:hAnsi="Arial" w:cs="Arial"/>
        </w:rPr>
        <w:t xml:space="preserve">Hussain, A., Zia, M., &amp; Mirza, B. (2007). Cytotoxic and antitumor potential of </w:t>
      </w:r>
      <w:proofErr w:type="spellStart"/>
      <w:r w:rsidRPr="0068175E">
        <w:rPr>
          <w:rFonts w:ascii="Arial" w:hAnsi="Arial" w:cs="Arial"/>
        </w:rPr>
        <w:t>Fagonia</w:t>
      </w:r>
      <w:proofErr w:type="spellEnd"/>
      <w:r w:rsidRPr="0068175E">
        <w:rPr>
          <w:rFonts w:ascii="Arial" w:hAnsi="Arial" w:cs="Arial"/>
        </w:rPr>
        <w:t xml:space="preserve"> </w:t>
      </w:r>
      <w:proofErr w:type="spellStart"/>
      <w:r w:rsidRPr="0068175E">
        <w:rPr>
          <w:rFonts w:ascii="Arial" w:hAnsi="Arial" w:cs="Arial"/>
        </w:rPr>
        <w:t>cretica</w:t>
      </w:r>
      <w:proofErr w:type="spellEnd"/>
      <w:r w:rsidRPr="0068175E">
        <w:rPr>
          <w:rFonts w:ascii="Arial" w:hAnsi="Arial" w:cs="Arial"/>
        </w:rPr>
        <w:t xml:space="preserve"> L. Turkish Journal of Biology, 31, 19-24.</w:t>
      </w:r>
    </w:p>
    <w:p w14:paraId="74AF3BAB" w14:textId="77777777" w:rsidR="00AB3C11" w:rsidRPr="0068175E" w:rsidRDefault="00AB3C11" w:rsidP="00AB3C11">
      <w:pPr>
        <w:spacing w:after="240"/>
        <w:jc w:val="both"/>
        <w:rPr>
          <w:rFonts w:ascii="Arial" w:hAnsi="Arial" w:cs="Arial"/>
        </w:rPr>
      </w:pPr>
      <w:r w:rsidRPr="0068175E">
        <w:rPr>
          <w:rFonts w:ascii="Arial" w:hAnsi="Arial" w:cs="Arial"/>
        </w:rPr>
        <w:t xml:space="preserve">Kerr, Allen &amp; Bullard, Gary. (2020). Biocontrol of Crown Gall by </w:t>
      </w:r>
      <w:r w:rsidRPr="0068175E">
        <w:rPr>
          <w:rFonts w:ascii="Arial" w:hAnsi="Arial" w:cs="Arial"/>
          <w:i/>
        </w:rPr>
        <w:t xml:space="preserve">Rhizobium </w:t>
      </w:r>
      <w:proofErr w:type="spellStart"/>
      <w:r w:rsidRPr="0068175E">
        <w:rPr>
          <w:rFonts w:ascii="Arial" w:hAnsi="Arial" w:cs="Arial"/>
          <w:i/>
        </w:rPr>
        <w:t>rhizogenes</w:t>
      </w:r>
      <w:proofErr w:type="spellEnd"/>
      <w:r w:rsidRPr="0068175E">
        <w:rPr>
          <w:rFonts w:ascii="Arial" w:hAnsi="Arial" w:cs="Arial"/>
        </w:rPr>
        <w:t xml:space="preserve">: Challenges in Biopesticide </w:t>
      </w:r>
      <w:proofErr w:type="spellStart"/>
      <w:r w:rsidRPr="0068175E">
        <w:rPr>
          <w:rFonts w:ascii="Arial" w:hAnsi="Arial" w:cs="Arial"/>
        </w:rPr>
        <w:t>Commercialisation</w:t>
      </w:r>
      <w:proofErr w:type="spellEnd"/>
      <w:r w:rsidRPr="0068175E">
        <w:rPr>
          <w:rFonts w:ascii="Arial" w:hAnsi="Arial" w:cs="Arial"/>
        </w:rPr>
        <w:t>. Agronomy. 10. 1126. 10.3390/agronomy10081126.</w:t>
      </w:r>
    </w:p>
    <w:p w14:paraId="0191159F" w14:textId="77777777" w:rsidR="00AB3C11" w:rsidRPr="0068175E" w:rsidRDefault="003A3E14" w:rsidP="00AB3C11">
      <w:pPr>
        <w:spacing w:after="240"/>
        <w:jc w:val="both"/>
        <w:rPr>
          <w:rFonts w:ascii="Arial" w:hAnsi="Arial" w:cs="Arial"/>
        </w:rPr>
      </w:pPr>
      <w:r>
        <w:rPr>
          <w:rFonts w:ascii="Arial" w:hAnsi="Arial" w:cs="Arial"/>
        </w:rPr>
        <w:t xml:space="preserve">Lacroix, B and </w:t>
      </w:r>
      <w:proofErr w:type="spellStart"/>
      <w:proofErr w:type="gramStart"/>
      <w:r>
        <w:rPr>
          <w:rFonts w:ascii="Arial" w:hAnsi="Arial" w:cs="Arial"/>
        </w:rPr>
        <w:t>Citovsky</w:t>
      </w:r>
      <w:proofErr w:type="spellEnd"/>
      <w:r>
        <w:rPr>
          <w:rFonts w:ascii="Arial" w:hAnsi="Arial" w:cs="Arial"/>
        </w:rPr>
        <w:t xml:space="preserve"> ,</w:t>
      </w:r>
      <w:proofErr w:type="gramEnd"/>
      <w:r>
        <w:rPr>
          <w:rFonts w:ascii="Arial" w:hAnsi="Arial" w:cs="Arial"/>
        </w:rPr>
        <w:t xml:space="preserve"> V</w:t>
      </w:r>
      <w:r w:rsidR="00AB3C11" w:rsidRPr="0068175E">
        <w:rPr>
          <w:rFonts w:ascii="Arial" w:hAnsi="Arial" w:cs="Arial"/>
        </w:rPr>
        <w:t xml:space="preserve"> </w:t>
      </w:r>
      <w:r>
        <w:rPr>
          <w:rFonts w:ascii="Arial" w:hAnsi="Arial" w:cs="Arial"/>
        </w:rPr>
        <w:t>(</w:t>
      </w:r>
      <w:r w:rsidR="00AB3C11" w:rsidRPr="0068175E">
        <w:rPr>
          <w:rFonts w:ascii="Arial" w:hAnsi="Arial" w:cs="Arial"/>
        </w:rPr>
        <w:t>2013</w:t>
      </w:r>
      <w:r>
        <w:rPr>
          <w:rFonts w:ascii="Arial" w:hAnsi="Arial" w:cs="Arial"/>
        </w:rPr>
        <w:t>)</w:t>
      </w:r>
      <w:r w:rsidR="00AB3C11" w:rsidRPr="0068175E">
        <w:rPr>
          <w:rFonts w:ascii="Arial" w:hAnsi="Arial" w:cs="Arial"/>
        </w:rPr>
        <w:t xml:space="preserve">. The roles of bacterial and host plant factors in </w:t>
      </w:r>
      <w:r w:rsidR="00AB3C11" w:rsidRPr="0068175E">
        <w:rPr>
          <w:rFonts w:ascii="Arial" w:hAnsi="Arial" w:cs="Arial"/>
          <w:i/>
        </w:rPr>
        <w:t>Agrobacterium</w:t>
      </w:r>
      <w:r w:rsidR="00AB3C11" w:rsidRPr="0068175E">
        <w:rPr>
          <w:rFonts w:ascii="Arial" w:hAnsi="Arial" w:cs="Arial"/>
        </w:rPr>
        <w:t>-mediated genetic transformation. International Journal of Developmental Biology 57, 467–81.</w:t>
      </w:r>
    </w:p>
    <w:p w14:paraId="35F72A09" w14:textId="77777777" w:rsidR="00AB3C11" w:rsidRPr="0068175E" w:rsidRDefault="00AB3C11" w:rsidP="00AB3C11">
      <w:pPr>
        <w:spacing w:after="240"/>
        <w:jc w:val="both"/>
        <w:rPr>
          <w:rStyle w:val="Hyperlink"/>
          <w:rFonts w:ascii="Arial" w:hAnsi="Arial" w:cs="Arial"/>
          <w:shd w:val="clear" w:color="auto" w:fill="FFFFFF"/>
        </w:rPr>
      </w:pPr>
      <w:r w:rsidRPr="0068175E">
        <w:rPr>
          <w:rFonts w:ascii="Arial" w:hAnsi="Arial" w:cs="Arial"/>
          <w:shd w:val="clear" w:color="auto" w:fill="FFFFFF"/>
        </w:rPr>
        <w:t>Lacroix</w:t>
      </w:r>
      <w:r w:rsidR="003A3E14">
        <w:rPr>
          <w:rFonts w:ascii="Arial" w:hAnsi="Arial" w:cs="Arial"/>
          <w:shd w:val="clear" w:color="auto" w:fill="FFFFFF"/>
        </w:rPr>
        <w:t>,</w:t>
      </w:r>
      <w:r w:rsidRPr="0068175E">
        <w:rPr>
          <w:rFonts w:ascii="Arial" w:hAnsi="Arial" w:cs="Arial"/>
          <w:shd w:val="clear" w:color="auto" w:fill="FFFFFF"/>
        </w:rPr>
        <w:t xml:space="preserve"> B and </w:t>
      </w:r>
      <w:proofErr w:type="spellStart"/>
      <w:r w:rsidRPr="0068175E">
        <w:rPr>
          <w:rFonts w:ascii="Arial" w:hAnsi="Arial" w:cs="Arial"/>
          <w:shd w:val="clear" w:color="auto" w:fill="FFFFFF"/>
        </w:rPr>
        <w:t>Citovsky</w:t>
      </w:r>
      <w:proofErr w:type="spellEnd"/>
      <w:r w:rsidR="003A3E14">
        <w:rPr>
          <w:rFonts w:ascii="Arial" w:hAnsi="Arial" w:cs="Arial"/>
          <w:shd w:val="clear" w:color="auto" w:fill="FFFFFF"/>
        </w:rPr>
        <w:t>,</w:t>
      </w:r>
      <w:r w:rsidRPr="0068175E">
        <w:rPr>
          <w:rFonts w:ascii="Arial" w:hAnsi="Arial" w:cs="Arial"/>
          <w:shd w:val="clear" w:color="auto" w:fill="FFFFFF"/>
        </w:rPr>
        <w:t xml:space="preserve"> V (2016) A Functional Bacterium-to-Plant DNA Transfer Machinery of </w:t>
      </w:r>
      <w:r w:rsidRPr="0068175E">
        <w:rPr>
          <w:rStyle w:val="Emphasis"/>
          <w:rFonts w:ascii="Arial" w:hAnsi="Arial" w:cs="Arial"/>
          <w:shd w:val="clear" w:color="auto" w:fill="FFFFFF"/>
        </w:rPr>
        <w:t xml:space="preserve">Rhizobium </w:t>
      </w:r>
      <w:proofErr w:type="spellStart"/>
      <w:r w:rsidRPr="0068175E">
        <w:rPr>
          <w:rStyle w:val="Emphasis"/>
          <w:rFonts w:ascii="Arial" w:hAnsi="Arial" w:cs="Arial"/>
          <w:shd w:val="clear" w:color="auto" w:fill="FFFFFF"/>
        </w:rPr>
        <w:t>etli</w:t>
      </w:r>
      <w:proofErr w:type="spellEnd"/>
      <w:r w:rsidR="003A3E14">
        <w:rPr>
          <w:rFonts w:ascii="Arial" w:hAnsi="Arial" w:cs="Arial"/>
          <w:shd w:val="clear" w:color="auto" w:fill="FFFFFF"/>
        </w:rPr>
        <w:t xml:space="preserve">. </w:t>
      </w:r>
      <w:proofErr w:type="spellStart"/>
      <w:r w:rsidR="003A3E14">
        <w:rPr>
          <w:rFonts w:ascii="Arial" w:hAnsi="Arial" w:cs="Arial"/>
          <w:shd w:val="clear" w:color="auto" w:fill="FFFFFF"/>
        </w:rPr>
        <w:t>PLoS</w:t>
      </w:r>
      <w:proofErr w:type="spellEnd"/>
      <w:r w:rsidR="003A3E14">
        <w:rPr>
          <w:rFonts w:ascii="Arial" w:hAnsi="Arial" w:cs="Arial"/>
          <w:shd w:val="clear" w:color="auto" w:fill="FFFFFF"/>
        </w:rPr>
        <w:t xml:space="preserve"> </w:t>
      </w:r>
      <w:proofErr w:type="spellStart"/>
      <w:r w:rsidR="003A3E14">
        <w:rPr>
          <w:rFonts w:ascii="Arial" w:hAnsi="Arial" w:cs="Arial"/>
          <w:shd w:val="clear" w:color="auto" w:fill="FFFFFF"/>
        </w:rPr>
        <w:t>Pathog</w:t>
      </w:r>
      <w:proofErr w:type="spellEnd"/>
      <w:r w:rsidR="003A3E14">
        <w:rPr>
          <w:rFonts w:ascii="Arial" w:hAnsi="Arial" w:cs="Arial"/>
          <w:shd w:val="clear" w:color="auto" w:fill="FFFFFF"/>
        </w:rPr>
        <w:t xml:space="preserve"> 12(3),</w:t>
      </w:r>
      <w:r w:rsidRPr="0068175E">
        <w:rPr>
          <w:rFonts w:ascii="Arial" w:hAnsi="Arial" w:cs="Arial"/>
          <w:shd w:val="clear" w:color="auto" w:fill="FFFFFF"/>
        </w:rPr>
        <w:t xml:space="preserve"> e1005502. </w:t>
      </w:r>
      <w:hyperlink r:id="rId21" w:history="1">
        <w:r w:rsidRPr="0068175E">
          <w:rPr>
            <w:rStyle w:val="Hyperlink"/>
            <w:rFonts w:ascii="Arial" w:hAnsi="Arial" w:cs="Arial"/>
            <w:shd w:val="clear" w:color="auto" w:fill="FFFFFF"/>
          </w:rPr>
          <w:t>https://doi.org/10.1371/journal.ppat.1005502</w:t>
        </w:r>
      </w:hyperlink>
    </w:p>
    <w:p w14:paraId="66147ABA" w14:textId="77777777" w:rsidR="00AB3C11" w:rsidRPr="0068175E" w:rsidRDefault="00AB3C11" w:rsidP="00AB3C11">
      <w:pPr>
        <w:spacing w:after="240"/>
        <w:jc w:val="both"/>
        <w:rPr>
          <w:rFonts w:ascii="Arial" w:hAnsi="Arial" w:cs="Arial"/>
        </w:rPr>
      </w:pPr>
      <w:r w:rsidRPr="0068175E">
        <w:rPr>
          <w:rFonts w:ascii="Arial" w:hAnsi="Arial" w:cs="Arial"/>
        </w:rPr>
        <w:t xml:space="preserve">Lim, Serah &amp; Chun, Se &amp; Kim, Jin-Won. (2023). Cultivar Resistance of Korean Breeding Cut-Rose against Crown Gall by </w:t>
      </w:r>
      <w:r w:rsidRPr="0068175E">
        <w:rPr>
          <w:rFonts w:ascii="Arial" w:hAnsi="Arial" w:cs="Arial"/>
          <w:i/>
        </w:rPr>
        <w:t>Agrobacterium tumefaciens</w:t>
      </w:r>
      <w:r w:rsidRPr="0068175E">
        <w:rPr>
          <w:rFonts w:ascii="Arial" w:hAnsi="Arial" w:cs="Arial"/>
        </w:rPr>
        <w:t xml:space="preserve"> Evaluated by an In Vitro Inoculation. The Plant Pathology Journal. 39</w:t>
      </w:r>
      <w:r w:rsidR="003A3E14">
        <w:rPr>
          <w:rFonts w:ascii="Arial" w:hAnsi="Arial" w:cs="Arial"/>
        </w:rPr>
        <w:t>,</w:t>
      </w:r>
      <w:r w:rsidRPr="0068175E">
        <w:rPr>
          <w:rFonts w:ascii="Arial" w:hAnsi="Arial" w:cs="Arial"/>
        </w:rPr>
        <w:t xml:space="preserve"> 220-227. 10.5423/PPJ.OA.07.2022.0095.</w:t>
      </w:r>
    </w:p>
    <w:p w14:paraId="3AB5269C" w14:textId="77777777" w:rsidR="00AB3C11" w:rsidRPr="0068175E" w:rsidRDefault="00AB3C11" w:rsidP="00AB3C11">
      <w:pPr>
        <w:spacing w:after="240"/>
        <w:jc w:val="both"/>
        <w:rPr>
          <w:rFonts w:ascii="Arial" w:hAnsi="Arial" w:cs="Arial"/>
        </w:rPr>
      </w:pPr>
      <w:r w:rsidRPr="0068175E">
        <w:rPr>
          <w:rFonts w:ascii="Arial" w:hAnsi="Arial" w:cs="Arial"/>
        </w:rPr>
        <w:t xml:space="preserve">Lindström, Kristina &amp; Martínez-Romero, Esperanza. (2007). International committee on systematics of prokaryotes, subcommittee on the taxonomy of </w:t>
      </w:r>
      <w:r w:rsidRPr="0068175E">
        <w:rPr>
          <w:rFonts w:ascii="Arial" w:hAnsi="Arial" w:cs="Arial"/>
          <w:i/>
        </w:rPr>
        <w:t>Agrobacterium</w:t>
      </w:r>
      <w:r w:rsidRPr="0068175E">
        <w:rPr>
          <w:rFonts w:ascii="Arial" w:hAnsi="Arial" w:cs="Arial"/>
        </w:rPr>
        <w:t xml:space="preserve"> and </w:t>
      </w:r>
      <w:r w:rsidRPr="0068175E">
        <w:rPr>
          <w:rFonts w:ascii="Arial" w:hAnsi="Arial" w:cs="Arial"/>
          <w:i/>
        </w:rPr>
        <w:t>Rhizobium</w:t>
      </w:r>
      <w:r w:rsidRPr="0068175E">
        <w:rPr>
          <w:rFonts w:ascii="Arial" w:hAnsi="Arial" w:cs="Arial"/>
        </w:rPr>
        <w:t xml:space="preserve">. Int J Syst </w:t>
      </w:r>
      <w:proofErr w:type="spellStart"/>
      <w:r w:rsidRPr="0068175E">
        <w:rPr>
          <w:rFonts w:ascii="Arial" w:hAnsi="Arial" w:cs="Arial"/>
        </w:rPr>
        <w:t>Evol</w:t>
      </w:r>
      <w:proofErr w:type="spellEnd"/>
      <w:r w:rsidRPr="0068175E">
        <w:rPr>
          <w:rFonts w:ascii="Arial" w:hAnsi="Arial" w:cs="Arial"/>
        </w:rPr>
        <w:t xml:space="preserve"> </w:t>
      </w:r>
      <w:proofErr w:type="spellStart"/>
      <w:r w:rsidRPr="0068175E">
        <w:rPr>
          <w:rFonts w:ascii="Arial" w:hAnsi="Arial" w:cs="Arial"/>
        </w:rPr>
        <w:t>Micr</w:t>
      </w:r>
      <w:proofErr w:type="spellEnd"/>
      <w:r w:rsidRPr="0068175E">
        <w:rPr>
          <w:rFonts w:ascii="Arial" w:hAnsi="Arial" w:cs="Arial"/>
        </w:rPr>
        <w:t>. 5</w:t>
      </w:r>
      <w:r w:rsidR="003A3E14">
        <w:rPr>
          <w:rFonts w:ascii="Arial" w:hAnsi="Arial" w:cs="Arial"/>
        </w:rPr>
        <w:t xml:space="preserve">7, </w:t>
      </w:r>
      <w:r w:rsidRPr="0068175E">
        <w:rPr>
          <w:rFonts w:ascii="Arial" w:hAnsi="Arial" w:cs="Arial"/>
        </w:rPr>
        <w:t>1365-1366.</w:t>
      </w:r>
    </w:p>
    <w:p w14:paraId="5296FDDF" w14:textId="77777777" w:rsidR="00AB3C11" w:rsidRPr="0068175E" w:rsidRDefault="00AB3C11" w:rsidP="00AB3C11">
      <w:pPr>
        <w:spacing w:after="240"/>
        <w:jc w:val="both"/>
        <w:rPr>
          <w:rStyle w:val="Hyperlink"/>
          <w:rFonts w:ascii="Arial" w:hAnsi="Arial" w:cs="Arial"/>
          <w:shd w:val="clear" w:color="auto" w:fill="FFFFFF"/>
        </w:rPr>
      </w:pPr>
      <w:bookmarkStart w:id="5" w:name="_Hlk161602017"/>
      <w:r w:rsidRPr="0068175E">
        <w:rPr>
          <w:rStyle w:val="Hyperlink"/>
          <w:rFonts w:ascii="Arial" w:hAnsi="Arial" w:cs="Arial"/>
          <w:shd w:val="clear" w:color="auto" w:fill="FFFFFF"/>
        </w:rPr>
        <w:t xml:space="preserve">Lindstrom K and Young </w:t>
      </w:r>
      <w:bookmarkEnd w:id="5"/>
      <w:r w:rsidRPr="0068175E">
        <w:rPr>
          <w:rStyle w:val="Hyperlink"/>
          <w:rFonts w:ascii="Arial" w:hAnsi="Arial" w:cs="Arial"/>
          <w:shd w:val="clear" w:color="auto" w:fill="FFFFFF"/>
        </w:rPr>
        <w:t xml:space="preserve">JPW (2011). International Committee on Systematics of </w:t>
      </w:r>
      <w:proofErr w:type="spellStart"/>
      <w:r w:rsidRPr="0068175E">
        <w:rPr>
          <w:rStyle w:val="Hyperlink"/>
          <w:rFonts w:ascii="Arial" w:hAnsi="Arial" w:cs="Arial"/>
          <w:shd w:val="clear" w:color="auto" w:fill="FFFFFF"/>
        </w:rPr>
        <w:t>Prokaryotes.Subcommitte</w:t>
      </w:r>
      <w:proofErr w:type="spellEnd"/>
      <w:r w:rsidRPr="0068175E">
        <w:rPr>
          <w:rStyle w:val="Hyperlink"/>
          <w:rFonts w:ascii="Arial" w:hAnsi="Arial" w:cs="Arial"/>
          <w:shd w:val="clear" w:color="auto" w:fill="FFFFFF"/>
        </w:rPr>
        <w:t xml:space="preserve"> on the </w:t>
      </w:r>
      <w:proofErr w:type="spellStart"/>
      <w:r w:rsidRPr="0068175E">
        <w:rPr>
          <w:rStyle w:val="Hyperlink"/>
          <w:rFonts w:ascii="Arial" w:hAnsi="Arial" w:cs="Arial"/>
          <w:shd w:val="clear" w:color="auto" w:fill="FFFFFF"/>
        </w:rPr>
        <w:t>taxanomy</w:t>
      </w:r>
      <w:proofErr w:type="spellEnd"/>
      <w:r w:rsidRPr="0068175E">
        <w:rPr>
          <w:rStyle w:val="Hyperlink"/>
          <w:rFonts w:ascii="Arial" w:hAnsi="Arial" w:cs="Arial"/>
          <w:shd w:val="clear" w:color="auto" w:fill="FFFFFF"/>
        </w:rPr>
        <w:t xml:space="preserve"> of </w:t>
      </w:r>
      <w:r w:rsidRPr="0068175E">
        <w:rPr>
          <w:rStyle w:val="Hyperlink"/>
          <w:rFonts w:ascii="Arial" w:hAnsi="Arial" w:cs="Arial"/>
          <w:i/>
          <w:shd w:val="clear" w:color="auto" w:fill="FFFFFF"/>
        </w:rPr>
        <w:t xml:space="preserve">Agrobacterium </w:t>
      </w:r>
      <w:r w:rsidRPr="0068175E">
        <w:rPr>
          <w:rStyle w:val="Hyperlink"/>
          <w:rFonts w:ascii="Arial" w:hAnsi="Arial" w:cs="Arial"/>
          <w:shd w:val="clear" w:color="auto" w:fill="FFFFFF"/>
        </w:rPr>
        <w:t xml:space="preserve">and </w:t>
      </w:r>
      <w:proofErr w:type="spellStart"/>
      <w:proofErr w:type="gramStart"/>
      <w:r w:rsidRPr="0068175E">
        <w:rPr>
          <w:rStyle w:val="Hyperlink"/>
          <w:rFonts w:ascii="Arial" w:hAnsi="Arial" w:cs="Arial"/>
          <w:i/>
          <w:shd w:val="clear" w:color="auto" w:fill="FFFFFF"/>
        </w:rPr>
        <w:t>Rhizobium</w:t>
      </w:r>
      <w:r w:rsidRPr="0068175E">
        <w:rPr>
          <w:rStyle w:val="Hyperlink"/>
          <w:rFonts w:ascii="Arial" w:hAnsi="Arial" w:cs="Arial"/>
          <w:shd w:val="clear" w:color="auto" w:fill="FFFFFF"/>
        </w:rPr>
        <w:t>:minutes</w:t>
      </w:r>
      <w:proofErr w:type="spellEnd"/>
      <w:proofErr w:type="gramEnd"/>
      <w:r w:rsidRPr="0068175E">
        <w:rPr>
          <w:rStyle w:val="Hyperlink"/>
          <w:rFonts w:ascii="Arial" w:hAnsi="Arial" w:cs="Arial"/>
          <w:shd w:val="clear" w:color="auto" w:fill="FFFFFF"/>
        </w:rPr>
        <w:t xml:space="preserve"> of the meeting 7 </w:t>
      </w:r>
      <w:r w:rsidRPr="0068175E">
        <w:rPr>
          <w:rStyle w:val="Hyperlink"/>
          <w:rFonts w:ascii="Arial" w:hAnsi="Arial" w:cs="Arial"/>
          <w:shd w:val="clear" w:color="auto" w:fill="FFFFFF"/>
        </w:rPr>
        <w:lastRenderedPageBreak/>
        <w:t xml:space="preserve">September </w:t>
      </w:r>
      <w:proofErr w:type="gramStart"/>
      <w:r w:rsidRPr="0068175E">
        <w:rPr>
          <w:rStyle w:val="Hyperlink"/>
          <w:rFonts w:ascii="Arial" w:hAnsi="Arial" w:cs="Arial"/>
          <w:shd w:val="clear" w:color="auto" w:fill="FFFFFF"/>
        </w:rPr>
        <w:t>2010,Geneva</w:t>
      </w:r>
      <w:proofErr w:type="gramEnd"/>
      <w:r w:rsidRPr="0068175E">
        <w:rPr>
          <w:rStyle w:val="Hyperlink"/>
          <w:rFonts w:ascii="Arial" w:hAnsi="Arial" w:cs="Arial"/>
          <w:shd w:val="clear" w:color="auto" w:fill="FFFFFF"/>
        </w:rPr>
        <w:t>,Switzerland.International Journal of Systemic and Evolutionary Microbiology 61:3089-309</w:t>
      </w:r>
    </w:p>
    <w:p w14:paraId="05962DA1" w14:textId="77777777" w:rsidR="00AB3C11" w:rsidRPr="0068175E" w:rsidRDefault="003A3E14" w:rsidP="00AB3C11">
      <w:pPr>
        <w:spacing w:after="240"/>
        <w:jc w:val="both"/>
        <w:rPr>
          <w:rFonts w:ascii="Arial" w:hAnsi="Arial" w:cs="Arial"/>
          <w:shd w:val="clear" w:color="auto" w:fill="FFFFFF"/>
        </w:rPr>
      </w:pPr>
      <w:r>
        <w:rPr>
          <w:rFonts w:ascii="Arial" w:hAnsi="Arial" w:cs="Arial"/>
          <w:shd w:val="clear" w:color="auto" w:fill="FFFFFF"/>
        </w:rPr>
        <w:t>Ophel, K.,</w:t>
      </w:r>
      <w:r w:rsidR="00AB3C11" w:rsidRPr="0068175E">
        <w:rPr>
          <w:rFonts w:ascii="Arial" w:hAnsi="Arial" w:cs="Arial"/>
          <w:shd w:val="clear" w:color="auto" w:fill="FFFFFF"/>
        </w:rPr>
        <w:t xml:space="preserve"> Kerr, A. </w:t>
      </w:r>
      <w:r>
        <w:rPr>
          <w:rFonts w:ascii="Arial" w:hAnsi="Arial" w:cs="Arial"/>
          <w:shd w:val="clear" w:color="auto" w:fill="FFFFFF"/>
        </w:rPr>
        <w:t>(</w:t>
      </w:r>
      <w:r w:rsidR="00AB3C11" w:rsidRPr="0068175E">
        <w:rPr>
          <w:rFonts w:ascii="Arial" w:hAnsi="Arial" w:cs="Arial"/>
          <w:shd w:val="clear" w:color="auto" w:fill="FFFFFF"/>
        </w:rPr>
        <w:t>1990</w:t>
      </w:r>
      <w:r>
        <w:rPr>
          <w:rFonts w:ascii="Arial" w:hAnsi="Arial" w:cs="Arial"/>
          <w:shd w:val="clear" w:color="auto" w:fill="FFFFFF"/>
        </w:rPr>
        <w:t>)</w:t>
      </w:r>
      <w:r w:rsidR="00AB3C11" w:rsidRPr="0068175E">
        <w:rPr>
          <w:rFonts w:ascii="Arial" w:hAnsi="Arial" w:cs="Arial"/>
          <w:shd w:val="clear" w:color="auto" w:fill="FFFFFF"/>
        </w:rPr>
        <w:t xml:space="preserve"> </w:t>
      </w:r>
      <w:r w:rsidR="00AB3C11" w:rsidRPr="0068175E">
        <w:rPr>
          <w:rFonts w:ascii="Arial" w:hAnsi="Arial" w:cs="Arial"/>
          <w:i/>
          <w:shd w:val="clear" w:color="auto" w:fill="FFFFFF"/>
        </w:rPr>
        <w:t xml:space="preserve">Agrobacterium </w:t>
      </w:r>
      <w:proofErr w:type="spellStart"/>
      <w:r w:rsidR="00AB3C11" w:rsidRPr="0068175E">
        <w:rPr>
          <w:rFonts w:ascii="Arial" w:hAnsi="Arial" w:cs="Arial"/>
          <w:i/>
          <w:shd w:val="clear" w:color="auto" w:fill="FFFFFF"/>
        </w:rPr>
        <w:t>vitis</w:t>
      </w:r>
      <w:proofErr w:type="spellEnd"/>
      <w:r w:rsidR="00AB3C11" w:rsidRPr="0068175E">
        <w:rPr>
          <w:rFonts w:ascii="Arial" w:hAnsi="Arial" w:cs="Arial"/>
          <w:shd w:val="clear" w:color="auto" w:fill="FFFFFF"/>
        </w:rPr>
        <w:t xml:space="preserve"> sp. </w:t>
      </w:r>
      <w:proofErr w:type="spellStart"/>
      <w:r w:rsidR="00AB3C11" w:rsidRPr="0068175E">
        <w:rPr>
          <w:rFonts w:ascii="Arial" w:hAnsi="Arial" w:cs="Arial"/>
          <w:shd w:val="clear" w:color="auto" w:fill="FFFFFF"/>
        </w:rPr>
        <w:t>nov.</w:t>
      </w:r>
      <w:proofErr w:type="spellEnd"/>
      <w:r w:rsidR="00AB3C11" w:rsidRPr="0068175E">
        <w:rPr>
          <w:rFonts w:ascii="Arial" w:hAnsi="Arial" w:cs="Arial"/>
          <w:shd w:val="clear" w:color="auto" w:fill="FFFFFF"/>
        </w:rPr>
        <w:t xml:space="preserve"> for Strains of </w:t>
      </w:r>
      <w:r w:rsidR="00AB3C11" w:rsidRPr="0068175E">
        <w:rPr>
          <w:rFonts w:ascii="Arial" w:hAnsi="Arial" w:cs="Arial"/>
          <w:i/>
          <w:shd w:val="clear" w:color="auto" w:fill="FFFFFF"/>
        </w:rPr>
        <w:t>Agrobacterium</w:t>
      </w:r>
      <w:r w:rsidR="00AB3C11" w:rsidRPr="0068175E">
        <w:rPr>
          <w:rFonts w:ascii="Arial" w:hAnsi="Arial" w:cs="Arial"/>
          <w:shd w:val="clear" w:color="auto" w:fill="FFFFFF"/>
        </w:rPr>
        <w:t xml:space="preserve"> biovar 3 from Grapevines.</w:t>
      </w:r>
      <w:r w:rsidR="00AB3C11" w:rsidRPr="0068175E">
        <w:rPr>
          <w:rFonts w:ascii="Arial" w:hAnsi="Arial" w:cs="Arial"/>
          <w:i/>
          <w:iCs/>
          <w:shd w:val="clear" w:color="auto" w:fill="FFFFFF"/>
        </w:rPr>
        <w:t> </w:t>
      </w:r>
      <w:r w:rsidR="00AB3C11" w:rsidRPr="0068175E">
        <w:rPr>
          <w:rFonts w:ascii="Arial" w:hAnsi="Arial" w:cs="Arial"/>
          <w:iCs/>
          <w:shd w:val="clear" w:color="auto" w:fill="FFFFFF"/>
        </w:rPr>
        <w:t>International Journal of Systematic Bacteriology 40(3)</w:t>
      </w:r>
      <w:r>
        <w:rPr>
          <w:rFonts w:ascii="Arial" w:hAnsi="Arial" w:cs="Arial"/>
          <w:iCs/>
          <w:shd w:val="clear" w:color="auto" w:fill="FFFFFF"/>
        </w:rPr>
        <w:t>,</w:t>
      </w:r>
      <w:r w:rsidR="00AB3C11" w:rsidRPr="0068175E">
        <w:rPr>
          <w:rFonts w:ascii="Arial" w:hAnsi="Arial" w:cs="Arial"/>
          <w:shd w:val="clear" w:color="auto" w:fill="FFFFFF"/>
        </w:rPr>
        <w:t xml:space="preserve"> 236-241.</w:t>
      </w:r>
    </w:p>
    <w:p w14:paraId="6D613641" w14:textId="77777777" w:rsidR="00AB3C11" w:rsidRPr="0068175E" w:rsidRDefault="00AB3C11" w:rsidP="00AB3C11">
      <w:pPr>
        <w:spacing w:after="240"/>
        <w:jc w:val="both"/>
        <w:rPr>
          <w:rFonts w:ascii="Arial" w:hAnsi="Arial" w:cs="Arial"/>
        </w:rPr>
      </w:pPr>
      <w:r w:rsidRPr="0068175E">
        <w:rPr>
          <w:rFonts w:ascii="Arial" w:hAnsi="Arial" w:cs="Arial"/>
        </w:rPr>
        <w:t xml:space="preserve">Plant Diseases Caused by Bacteria - NARRATIVES </w:t>
      </w:r>
    </w:p>
    <w:p w14:paraId="456B415E" w14:textId="77777777" w:rsidR="00AB3C11" w:rsidRPr="0068175E" w:rsidRDefault="00AB3C11" w:rsidP="00AB3C11">
      <w:pPr>
        <w:spacing w:after="240"/>
        <w:jc w:val="both"/>
        <w:rPr>
          <w:rFonts w:ascii="Arial" w:hAnsi="Arial" w:cs="Arial"/>
        </w:rPr>
      </w:pPr>
      <w:r w:rsidRPr="0068175E">
        <w:rPr>
          <w:rFonts w:ascii="Arial" w:hAnsi="Arial" w:cs="Arial"/>
        </w:rPr>
        <w:t xml:space="preserve">Portier, Perrine &amp; Fischer-Le Saux, Marion &amp; </w:t>
      </w:r>
      <w:proofErr w:type="spellStart"/>
      <w:r w:rsidRPr="0068175E">
        <w:rPr>
          <w:rFonts w:ascii="Arial" w:hAnsi="Arial" w:cs="Arial"/>
        </w:rPr>
        <w:t>Mougel</w:t>
      </w:r>
      <w:proofErr w:type="spellEnd"/>
      <w:r w:rsidRPr="0068175E">
        <w:rPr>
          <w:rFonts w:ascii="Arial" w:hAnsi="Arial" w:cs="Arial"/>
        </w:rPr>
        <w:t xml:space="preserve">, Christophe &amp; </w:t>
      </w:r>
      <w:proofErr w:type="spellStart"/>
      <w:r w:rsidRPr="0068175E">
        <w:rPr>
          <w:rFonts w:ascii="Arial" w:hAnsi="Arial" w:cs="Arial"/>
        </w:rPr>
        <w:t>Lerondelle</w:t>
      </w:r>
      <w:proofErr w:type="spellEnd"/>
      <w:r w:rsidRPr="0068175E">
        <w:rPr>
          <w:rFonts w:ascii="Arial" w:hAnsi="Arial" w:cs="Arial"/>
        </w:rPr>
        <w:t xml:space="preserve">, Catherine &amp; </w:t>
      </w:r>
      <w:proofErr w:type="spellStart"/>
      <w:r w:rsidRPr="0068175E">
        <w:rPr>
          <w:rFonts w:ascii="Arial" w:hAnsi="Arial" w:cs="Arial"/>
        </w:rPr>
        <w:t>Chapulliot</w:t>
      </w:r>
      <w:proofErr w:type="spellEnd"/>
      <w:r w:rsidRPr="0068175E">
        <w:rPr>
          <w:rFonts w:ascii="Arial" w:hAnsi="Arial" w:cs="Arial"/>
        </w:rPr>
        <w:t xml:space="preserve">, David &amp; </w:t>
      </w:r>
      <w:proofErr w:type="spellStart"/>
      <w:r w:rsidRPr="0068175E">
        <w:rPr>
          <w:rFonts w:ascii="Arial" w:hAnsi="Arial" w:cs="Arial"/>
        </w:rPr>
        <w:t>Thioulouse</w:t>
      </w:r>
      <w:proofErr w:type="spellEnd"/>
      <w:r w:rsidRPr="0068175E">
        <w:rPr>
          <w:rFonts w:ascii="Arial" w:hAnsi="Arial" w:cs="Arial"/>
        </w:rPr>
        <w:t xml:space="preserve">, Jean &amp; </w:t>
      </w:r>
      <w:proofErr w:type="spellStart"/>
      <w:r w:rsidRPr="0068175E">
        <w:rPr>
          <w:rFonts w:ascii="Arial" w:hAnsi="Arial" w:cs="Arial"/>
        </w:rPr>
        <w:t>Nesme</w:t>
      </w:r>
      <w:proofErr w:type="spellEnd"/>
      <w:r w:rsidRPr="0068175E">
        <w:rPr>
          <w:rFonts w:ascii="Arial" w:hAnsi="Arial" w:cs="Arial"/>
        </w:rPr>
        <w:t xml:space="preserve">, Xavier. (2006). Identification of Genomic Species in </w:t>
      </w:r>
      <w:r w:rsidRPr="0068175E">
        <w:rPr>
          <w:rFonts w:ascii="Arial" w:hAnsi="Arial" w:cs="Arial"/>
          <w:i/>
        </w:rPr>
        <w:t>Agrobacterium</w:t>
      </w:r>
      <w:r w:rsidRPr="0068175E">
        <w:rPr>
          <w:rFonts w:ascii="Arial" w:hAnsi="Arial" w:cs="Arial"/>
        </w:rPr>
        <w:t xml:space="preserve"> Biovar 1 by AFLP Genomic Markers. Applied and environmental microbiology. 72. 7123-31. 10.1128/AEM.00018-06.</w:t>
      </w:r>
    </w:p>
    <w:p w14:paraId="3EB78066" w14:textId="77777777" w:rsidR="00AB3C11" w:rsidRPr="0068175E" w:rsidRDefault="00AB3C11" w:rsidP="00AB3C11">
      <w:pPr>
        <w:spacing w:after="240"/>
        <w:jc w:val="both"/>
        <w:rPr>
          <w:rFonts w:ascii="Arial" w:hAnsi="Arial" w:cs="Arial"/>
          <w:shd w:val="clear" w:color="auto" w:fill="FFFFFF"/>
        </w:rPr>
      </w:pPr>
      <w:r w:rsidRPr="0068175E">
        <w:rPr>
          <w:rFonts w:ascii="Arial" w:hAnsi="Arial" w:cs="Arial"/>
          <w:shd w:val="clear" w:color="auto" w:fill="FFFFFF"/>
        </w:rPr>
        <w:t>Pu</w:t>
      </w:r>
      <w:r w:rsidR="003A3E14">
        <w:rPr>
          <w:rFonts w:ascii="Arial" w:hAnsi="Arial" w:cs="Arial"/>
          <w:shd w:val="clear" w:color="auto" w:fill="FFFFFF"/>
        </w:rPr>
        <w:t>,</w:t>
      </w:r>
      <w:r w:rsidRPr="0068175E">
        <w:rPr>
          <w:rFonts w:ascii="Arial" w:hAnsi="Arial" w:cs="Arial"/>
          <w:shd w:val="clear" w:color="auto" w:fill="FFFFFF"/>
        </w:rPr>
        <w:t xml:space="preserve"> X</w:t>
      </w:r>
      <w:r w:rsidR="003A3E14">
        <w:rPr>
          <w:rFonts w:ascii="Arial" w:hAnsi="Arial" w:cs="Arial"/>
          <w:shd w:val="clear" w:color="auto" w:fill="FFFFFF"/>
        </w:rPr>
        <w:t xml:space="preserve">. </w:t>
      </w:r>
      <w:r w:rsidRPr="0068175E">
        <w:rPr>
          <w:rFonts w:ascii="Arial" w:hAnsi="Arial" w:cs="Arial"/>
          <w:shd w:val="clear" w:color="auto" w:fill="FFFFFF"/>
        </w:rPr>
        <w:t>A and Goodman</w:t>
      </w:r>
      <w:r w:rsidR="003A3E14">
        <w:rPr>
          <w:rFonts w:ascii="Arial" w:hAnsi="Arial" w:cs="Arial"/>
          <w:shd w:val="clear" w:color="auto" w:fill="FFFFFF"/>
        </w:rPr>
        <w:t>,</w:t>
      </w:r>
      <w:r w:rsidRPr="0068175E">
        <w:rPr>
          <w:rFonts w:ascii="Arial" w:hAnsi="Arial" w:cs="Arial"/>
          <w:shd w:val="clear" w:color="auto" w:fill="FFFFFF"/>
        </w:rPr>
        <w:t xml:space="preserve"> R</w:t>
      </w:r>
      <w:r w:rsidR="003A3E14">
        <w:rPr>
          <w:rFonts w:ascii="Arial" w:hAnsi="Arial" w:cs="Arial"/>
          <w:shd w:val="clear" w:color="auto" w:fill="FFFFFF"/>
        </w:rPr>
        <w:t xml:space="preserve">. </w:t>
      </w:r>
      <w:r w:rsidRPr="0068175E">
        <w:rPr>
          <w:rFonts w:ascii="Arial" w:hAnsi="Arial" w:cs="Arial"/>
          <w:shd w:val="clear" w:color="auto" w:fill="FFFFFF"/>
        </w:rPr>
        <w:t xml:space="preserve">N. </w:t>
      </w:r>
      <w:r w:rsidR="003A3E14">
        <w:rPr>
          <w:rFonts w:ascii="Arial" w:hAnsi="Arial" w:cs="Arial"/>
          <w:shd w:val="clear" w:color="auto" w:fill="FFFFFF"/>
        </w:rPr>
        <w:t>(</w:t>
      </w:r>
      <w:r w:rsidRPr="0068175E">
        <w:rPr>
          <w:rFonts w:ascii="Arial" w:hAnsi="Arial" w:cs="Arial"/>
          <w:shd w:val="clear" w:color="auto" w:fill="FFFFFF"/>
        </w:rPr>
        <w:t>1993</w:t>
      </w:r>
      <w:r w:rsidR="003A3E14">
        <w:rPr>
          <w:rFonts w:ascii="Arial" w:hAnsi="Arial" w:cs="Arial"/>
          <w:shd w:val="clear" w:color="auto" w:fill="FFFFFF"/>
        </w:rPr>
        <w:t>)</w:t>
      </w:r>
      <w:r w:rsidRPr="0068175E">
        <w:rPr>
          <w:rFonts w:ascii="Arial" w:hAnsi="Arial" w:cs="Arial"/>
          <w:shd w:val="clear" w:color="auto" w:fill="FFFFFF"/>
        </w:rPr>
        <w:t>. </w:t>
      </w:r>
      <w:r w:rsidRPr="0068175E">
        <w:rPr>
          <w:rStyle w:val="ref-title"/>
          <w:rFonts w:ascii="Arial" w:hAnsi="Arial" w:cs="Arial"/>
          <w:shd w:val="clear" w:color="auto" w:fill="FFFFFF"/>
        </w:rPr>
        <w:t>Effects of fumigation and biological control on infection of indexed crown gall free grape plants</w:t>
      </w:r>
      <w:r w:rsidRPr="0068175E">
        <w:rPr>
          <w:rFonts w:ascii="Arial" w:hAnsi="Arial" w:cs="Arial"/>
          <w:shd w:val="clear" w:color="auto" w:fill="FFFFFF"/>
        </w:rPr>
        <w:t>. </w:t>
      </w:r>
      <w:r w:rsidRPr="0068175E">
        <w:rPr>
          <w:rStyle w:val="ref-journal"/>
          <w:rFonts w:ascii="Arial" w:hAnsi="Arial" w:cs="Arial"/>
          <w:shd w:val="clear" w:color="auto" w:fill="FFFFFF"/>
        </w:rPr>
        <w:t xml:space="preserve">Am J Enol </w:t>
      </w:r>
      <w:proofErr w:type="spellStart"/>
      <w:r w:rsidRPr="0068175E">
        <w:rPr>
          <w:rStyle w:val="ref-journal"/>
          <w:rFonts w:ascii="Arial" w:hAnsi="Arial" w:cs="Arial"/>
          <w:shd w:val="clear" w:color="auto" w:fill="FFFFFF"/>
        </w:rPr>
        <w:t>Vitic</w:t>
      </w:r>
      <w:proofErr w:type="spellEnd"/>
      <w:r w:rsidRPr="0068175E">
        <w:rPr>
          <w:rFonts w:ascii="Arial" w:hAnsi="Arial" w:cs="Arial"/>
          <w:shd w:val="clear" w:color="auto" w:fill="FFFFFF"/>
        </w:rPr>
        <w:t> </w:t>
      </w:r>
      <w:r w:rsidRPr="003A3E14">
        <w:rPr>
          <w:rStyle w:val="ref-vol"/>
          <w:rFonts w:ascii="Arial" w:hAnsi="Arial" w:cs="Arial"/>
          <w:bCs/>
          <w:shd w:val="clear" w:color="auto" w:fill="FFFFFF"/>
        </w:rPr>
        <w:t>44</w:t>
      </w:r>
      <w:r w:rsidR="003A3E14">
        <w:rPr>
          <w:rFonts w:ascii="Arial" w:hAnsi="Arial" w:cs="Arial"/>
          <w:shd w:val="clear" w:color="auto" w:fill="FFFFFF"/>
        </w:rPr>
        <w:t xml:space="preserve">, </w:t>
      </w:r>
      <w:r w:rsidRPr="0068175E">
        <w:rPr>
          <w:rFonts w:ascii="Arial" w:hAnsi="Arial" w:cs="Arial"/>
          <w:shd w:val="clear" w:color="auto" w:fill="FFFFFF"/>
        </w:rPr>
        <w:t>241–248</w:t>
      </w:r>
    </w:p>
    <w:p w14:paraId="20C5AD50" w14:textId="77777777" w:rsidR="00AB3C11" w:rsidRPr="0068175E" w:rsidRDefault="00AB3C11" w:rsidP="00AB3C11">
      <w:pPr>
        <w:spacing w:after="240"/>
        <w:jc w:val="both"/>
        <w:rPr>
          <w:rFonts w:ascii="Arial" w:hAnsi="Arial" w:cs="Arial"/>
        </w:rPr>
      </w:pPr>
      <w:r w:rsidRPr="0068175E">
        <w:rPr>
          <w:rFonts w:ascii="Arial" w:hAnsi="Arial" w:cs="Arial"/>
        </w:rPr>
        <w:t>Slater</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C</w:t>
      </w:r>
      <w:r w:rsidR="003A3E14">
        <w:rPr>
          <w:rFonts w:ascii="Arial" w:hAnsi="Arial" w:cs="Arial"/>
        </w:rPr>
        <w:t>.</w:t>
      </w:r>
      <w:r w:rsidRPr="0068175E">
        <w:rPr>
          <w:rFonts w:ascii="Arial" w:hAnsi="Arial" w:cs="Arial"/>
        </w:rPr>
        <w:t>, Goldman</w:t>
      </w:r>
      <w:r w:rsidR="003A3E14">
        <w:rPr>
          <w:rFonts w:ascii="Arial" w:hAnsi="Arial" w:cs="Arial"/>
        </w:rPr>
        <w:t>,</w:t>
      </w:r>
      <w:r w:rsidRPr="0068175E">
        <w:rPr>
          <w:rFonts w:ascii="Arial" w:hAnsi="Arial" w:cs="Arial"/>
        </w:rPr>
        <w:t> B</w:t>
      </w:r>
      <w:r w:rsidR="003A3E14">
        <w:rPr>
          <w:rFonts w:ascii="Arial" w:hAnsi="Arial" w:cs="Arial"/>
        </w:rPr>
        <w:t>.</w:t>
      </w:r>
      <w:r w:rsidRPr="0068175E">
        <w:rPr>
          <w:rFonts w:ascii="Arial" w:hAnsi="Arial" w:cs="Arial"/>
        </w:rPr>
        <w:t>S</w:t>
      </w:r>
      <w:r w:rsidR="003A3E14">
        <w:rPr>
          <w:rFonts w:ascii="Arial" w:hAnsi="Arial" w:cs="Arial"/>
        </w:rPr>
        <w:t>.</w:t>
      </w:r>
      <w:r w:rsidRPr="0068175E">
        <w:rPr>
          <w:rFonts w:ascii="Arial" w:hAnsi="Arial" w:cs="Arial"/>
        </w:rPr>
        <w:t>, Goodner</w:t>
      </w:r>
      <w:r w:rsidR="003A3E14">
        <w:rPr>
          <w:rFonts w:ascii="Arial" w:hAnsi="Arial" w:cs="Arial"/>
        </w:rPr>
        <w:t>,</w:t>
      </w:r>
      <w:r w:rsidRPr="0068175E">
        <w:rPr>
          <w:rFonts w:ascii="Arial" w:hAnsi="Arial" w:cs="Arial"/>
        </w:rPr>
        <w:t> B</w:t>
      </w:r>
      <w:r w:rsidR="003A3E14">
        <w:rPr>
          <w:rFonts w:ascii="Arial" w:hAnsi="Arial" w:cs="Arial"/>
        </w:rPr>
        <w:t>.</w:t>
      </w:r>
      <w:r w:rsidRPr="0068175E">
        <w:rPr>
          <w:rFonts w:ascii="Arial" w:hAnsi="Arial" w:cs="Arial"/>
        </w:rPr>
        <w:t>, Setubal JCFarrand</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K</w:t>
      </w:r>
      <w:r w:rsidR="003A3E14">
        <w:rPr>
          <w:rFonts w:ascii="Arial" w:hAnsi="Arial" w:cs="Arial"/>
        </w:rPr>
        <w:t xml:space="preserve">., Nester, </w:t>
      </w:r>
      <w:r w:rsidRPr="0068175E">
        <w:rPr>
          <w:rFonts w:ascii="Arial" w:hAnsi="Arial" w:cs="Arial"/>
        </w:rPr>
        <w:t>E</w:t>
      </w:r>
      <w:r w:rsidR="003A3E14">
        <w:rPr>
          <w:rFonts w:ascii="Arial" w:hAnsi="Arial" w:cs="Arial"/>
        </w:rPr>
        <w:t>.</w:t>
      </w:r>
      <w:r w:rsidRPr="0068175E">
        <w:rPr>
          <w:rFonts w:ascii="Arial" w:hAnsi="Arial" w:cs="Arial"/>
        </w:rPr>
        <w:t>W</w:t>
      </w:r>
      <w:r w:rsidR="003A3E14">
        <w:rPr>
          <w:rFonts w:ascii="Arial" w:hAnsi="Arial" w:cs="Arial"/>
        </w:rPr>
        <w:t>.</w:t>
      </w:r>
      <w:r w:rsidRPr="0068175E">
        <w:rPr>
          <w:rFonts w:ascii="Arial" w:hAnsi="Arial" w:cs="Arial"/>
        </w:rPr>
        <w:t>, </w:t>
      </w:r>
      <w:proofErr w:type="gramStart"/>
      <w:r w:rsidRPr="0068175E">
        <w:rPr>
          <w:rFonts w:ascii="Arial" w:hAnsi="Arial" w:cs="Arial"/>
        </w:rPr>
        <w:t>Burr </w:t>
      </w:r>
      <w:r w:rsidR="003A3E14">
        <w:rPr>
          <w:rFonts w:ascii="Arial" w:hAnsi="Arial" w:cs="Arial"/>
        </w:rPr>
        <w:t>,</w:t>
      </w:r>
      <w:proofErr w:type="gramEnd"/>
      <w:r w:rsidRPr="0068175E">
        <w:rPr>
          <w:rFonts w:ascii="Arial" w:hAnsi="Arial" w:cs="Arial"/>
        </w:rPr>
        <w:t>T</w:t>
      </w:r>
      <w:r w:rsidR="003A3E14">
        <w:rPr>
          <w:rFonts w:ascii="Arial" w:hAnsi="Arial" w:cs="Arial"/>
        </w:rPr>
        <w:t>.</w:t>
      </w:r>
      <w:r w:rsidRPr="0068175E">
        <w:rPr>
          <w:rFonts w:ascii="Arial" w:hAnsi="Arial" w:cs="Arial"/>
        </w:rPr>
        <w:t>J</w:t>
      </w:r>
      <w:r w:rsidR="003A3E14">
        <w:rPr>
          <w:rFonts w:ascii="Arial" w:hAnsi="Arial" w:cs="Arial"/>
        </w:rPr>
        <w:t>.</w:t>
      </w:r>
      <w:r w:rsidRPr="0068175E">
        <w:rPr>
          <w:rFonts w:ascii="Arial" w:hAnsi="Arial" w:cs="Arial"/>
        </w:rPr>
        <w:t>, Banta</w:t>
      </w:r>
      <w:r w:rsidR="003A3E14">
        <w:rPr>
          <w:rFonts w:ascii="Arial" w:hAnsi="Arial" w:cs="Arial"/>
        </w:rPr>
        <w:t>,</w:t>
      </w:r>
      <w:r w:rsidRPr="0068175E">
        <w:rPr>
          <w:rFonts w:ascii="Arial" w:hAnsi="Arial" w:cs="Arial"/>
        </w:rPr>
        <w:t> L</w:t>
      </w:r>
      <w:r w:rsidR="003A3E14">
        <w:rPr>
          <w:rFonts w:ascii="Arial" w:hAnsi="Arial" w:cs="Arial"/>
        </w:rPr>
        <w:t>.</w:t>
      </w:r>
      <w:r w:rsidRPr="0068175E">
        <w:rPr>
          <w:rFonts w:ascii="Arial" w:hAnsi="Arial" w:cs="Arial"/>
        </w:rPr>
        <w:t>, Dickerman</w:t>
      </w:r>
      <w:r w:rsidR="003A3E14">
        <w:rPr>
          <w:rFonts w:ascii="Arial" w:hAnsi="Arial" w:cs="Arial"/>
        </w:rPr>
        <w:t>,</w:t>
      </w:r>
      <w:r w:rsidRPr="0068175E">
        <w:rPr>
          <w:rFonts w:ascii="Arial" w:hAnsi="Arial" w:cs="Arial"/>
        </w:rPr>
        <w:t> A</w:t>
      </w:r>
      <w:r w:rsidR="003A3E14">
        <w:rPr>
          <w:rFonts w:ascii="Arial" w:hAnsi="Arial" w:cs="Arial"/>
        </w:rPr>
        <w:t>.</w:t>
      </w:r>
      <w:r w:rsidRPr="0068175E">
        <w:rPr>
          <w:rFonts w:ascii="Arial" w:hAnsi="Arial" w:cs="Arial"/>
        </w:rPr>
        <w:t>W</w:t>
      </w:r>
      <w:r w:rsidR="003A3E14">
        <w:rPr>
          <w:rFonts w:ascii="Arial" w:hAnsi="Arial" w:cs="Arial"/>
        </w:rPr>
        <w:t>.</w:t>
      </w:r>
      <w:r w:rsidRPr="0068175E">
        <w:rPr>
          <w:rFonts w:ascii="Arial" w:hAnsi="Arial" w:cs="Arial"/>
        </w:rPr>
        <w:t>, </w:t>
      </w:r>
      <w:proofErr w:type="gramStart"/>
      <w:r w:rsidRPr="0068175E">
        <w:rPr>
          <w:rFonts w:ascii="Arial" w:hAnsi="Arial" w:cs="Arial"/>
        </w:rPr>
        <w:t>Paulsen</w:t>
      </w:r>
      <w:r w:rsidR="003A3E14">
        <w:rPr>
          <w:rFonts w:ascii="Arial" w:hAnsi="Arial" w:cs="Arial"/>
        </w:rPr>
        <w:t>,</w:t>
      </w:r>
      <w:r w:rsidRPr="0068175E">
        <w:rPr>
          <w:rFonts w:ascii="Arial" w:hAnsi="Arial" w:cs="Arial"/>
        </w:rPr>
        <w:t>I</w:t>
      </w:r>
      <w:r w:rsidR="003A3E14">
        <w:rPr>
          <w:rFonts w:ascii="Arial" w:hAnsi="Arial" w:cs="Arial"/>
        </w:rPr>
        <w:t>.</w:t>
      </w:r>
      <w:proofErr w:type="gramEnd"/>
      <w:r w:rsidRPr="0068175E">
        <w:rPr>
          <w:rFonts w:ascii="Arial" w:hAnsi="Arial" w:cs="Arial"/>
        </w:rPr>
        <w:t>, Otten</w:t>
      </w:r>
      <w:r w:rsidR="003A3E14">
        <w:rPr>
          <w:rFonts w:ascii="Arial" w:hAnsi="Arial" w:cs="Arial"/>
        </w:rPr>
        <w:t>,</w:t>
      </w:r>
      <w:r w:rsidRPr="0068175E">
        <w:rPr>
          <w:rFonts w:ascii="Arial" w:hAnsi="Arial" w:cs="Arial"/>
        </w:rPr>
        <w:t> L</w:t>
      </w:r>
      <w:r w:rsidR="003A3E14">
        <w:rPr>
          <w:rFonts w:ascii="Arial" w:hAnsi="Arial" w:cs="Arial"/>
        </w:rPr>
        <w:t>.</w:t>
      </w:r>
      <w:r w:rsidRPr="0068175E">
        <w:rPr>
          <w:rFonts w:ascii="Arial" w:hAnsi="Arial" w:cs="Arial"/>
        </w:rPr>
        <w:t>, Suen </w:t>
      </w:r>
      <w:proofErr w:type="gramStart"/>
      <w:r w:rsidRPr="0068175E">
        <w:rPr>
          <w:rFonts w:ascii="Arial" w:hAnsi="Arial" w:cs="Arial"/>
        </w:rPr>
        <w:t>GWelch </w:t>
      </w:r>
      <w:r w:rsidR="003A3E14">
        <w:rPr>
          <w:rFonts w:ascii="Arial" w:hAnsi="Arial" w:cs="Arial"/>
        </w:rPr>
        <w:t>,</w:t>
      </w:r>
      <w:proofErr w:type="gramEnd"/>
      <w:r w:rsidR="003A3E14">
        <w:rPr>
          <w:rFonts w:ascii="Arial" w:hAnsi="Arial" w:cs="Arial"/>
        </w:rPr>
        <w:t xml:space="preserve"> </w:t>
      </w:r>
      <w:r w:rsidRPr="0068175E">
        <w:rPr>
          <w:rFonts w:ascii="Arial" w:hAnsi="Arial" w:cs="Arial"/>
        </w:rPr>
        <w:t>R</w:t>
      </w:r>
      <w:r w:rsidR="003A3E14">
        <w:rPr>
          <w:rFonts w:ascii="Arial" w:hAnsi="Arial" w:cs="Arial"/>
        </w:rPr>
        <w:t>.</w:t>
      </w:r>
      <w:r w:rsidRPr="0068175E">
        <w:rPr>
          <w:rFonts w:ascii="Arial" w:hAnsi="Arial" w:cs="Arial"/>
        </w:rPr>
        <w:t>, Almeida NFArnold</w:t>
      </w:r>
      <w:r w:rsidR="003A3E14">
        <w:rPr>
          <w:rFonts w:ascii="Arial" w:hAnsi="Arial" w:cs="Arial"/>
        </w:rPr>
        <w:t>.</w:t>
      </w:r>
      <w:r w:rsidRPr="0068175E">
        <w:rPr>
          <w:rFonts w:ascii="Arial" w:hAnsi="Arial" w:cs="Arial"/>
        </w:rPr>
        <w:t> F</w:t>
      </w:r>
      <w:r w:rsidR="003A3E14">
        <w:rPr>
          <w:rFonts w:ascii="Arial" w:hAnsi="Arial" w:cs="Arial"/>
        </w:rPr>
        <w:t>.</w:t>
      </w:r>
      <w:r w:rsidRPr="0068175E">
        <w:rPr>
          <w:rFonts w:ascii="Arial" w:hAnsi="Arial" w:cs="Arial"/>
        </w:rPr>
        <w:t>, Burton</w:t>
      </w:r>
      <w:r w:rsidR="003A3E14">
        <w:rPr>
          <w:rFonts w:ascii="Arial" w:hAnsi="Arial" w:cs="Arial"/>
        </w:rPr>
        <w:t>,</w:t>
      </w:r>
      <w:r w:rsidRPr="0068175E">
        <w:rPr>
          <w:rFonts w:ascii="Arial" w:hAnsi="Arial" w:cs="Arial"/>
        </w:rPr>
        <w:t> O</w:t>
      </w:r>
      <w:r w:rsidR="003A3E14">
        <w:rPr>
          <w:rFonts w:ascii="Arial" w:hAnsi="Arial" w:cs="Arial"/>
        </w:rPr>
        <w:t>.</w:t>
      </w:r>
      <w:r w:rsidRPr="0068175E">
        <w:rPr>
          <w:rFonts w:ascii="Arial" w:hAnsi="Arial" w:cs="Arial"/>
        </w:rPr>
        <w:t>T</w:t>
      </w:r>
      <w:r w:rsidR="003A3E14">
        <w:rPr>
          <w:rFonts w:ascii="Arial" w:hAnsi="Arial" w:cs="Arial"/>
        </w:rPr>
        <w:t>.</w:t>
      </w:r>
      <w:r w:rsidRPr="0068175E">
        <w:rPr>
          <w:rFonts w:ascii="Arial" w:hAnsi="Arial" w:cs="Arial"/>
        </w:rPr>
        <w:t>, Du</w:t>
      </w:r>
      <w:r w:rsidR="003A3E14">
        <w:rPr>
          <w:rFonts w:ascii="Arial" w:hAnsi="Arial" w:cs="Arial"/>
        </w:rPr>
        <w:t>,</w:t>
      </w:r>
      <w:r w:rsidRPr="0068175E">
        <w:rPr>
          <w:rFonts w:ascii="Arial" w:hAnsi="Arial" w:cs="Arial"/>
        </w:rPr>
        <w:t> Z</w:t>
      </w:r>
      <w:r w:rsidR="003A3E14">
        <w:rPr>
          <w:rFonts w:ascii="Arial" w:hAnsi="Arial" w:cs="Arial"/>
        </w:rPr>
        <w:t>.</w:t>
      </w:r>
      <w:r w:rsidRPr="0068175E">
        <w:rPr>
          <w:rFonts w:ascii="Arial" w:hAnsi="Arial" w:cs="Arial"/>
        </w:rPr>
        <w:t>, Ewing</w:t>
      </w:r>
      <w:r w:rsidR="003A3E14">
        <w:rPr>
          <w:rFonts w:ascii="Arial" w:hAnsi="Arial" w:cs="Arial"/>
        </w:rPr>
        <w:t>,</w:t>
      </w:r>
      <w:r w:rsidRPr="0068175E">
        <w:rPr>
          <w:rFonts w:ascii="Arial" w:hAnsi="Arial" w:cs="Arial"/>
        </w:rPr>
        <w:t> A</w:t>
      </w:r>
      <w:r w:rsidR="003A3E14">
        <w:rPr>
          <w:rFonts w:ascii="Arial" w:hAnsi="Arial" w:cs="Arial"/>
        </w:rPr>
        <w:t>.</w:t>
      </w:r>
      <w:r w:rsidRPr="0068175E">
        <w:rPr>
          <w:rFonts w:ascii="Arial" w:hAnsi="Arial" w:cs="Arial"/>
        </w:rPr>
        <w:t>, Godsy</w:t>
      </w:r>
      <w:r w:rsidR="003A3E14">
        <w:rPr>
          <w:rFonts w:ascii="Arial" w:hAnsi="Arial" w:cs="Arial"/>
        </w:rPr>
        <w:t>,</w:t>
      </w:r>
      <w:r w:rsidRPr="0068175E">
        <w:rPr>
          <w:rFonts w:ascii="Arial" w:hAnsi="Arial" w:cs="Arial"/>
        </w:rPr>
        <w:t> E</w:t>
      </w:r>
      <w:r w:rsidR="003A3E14">
        <w:rPr>
          <w:rFonts w:ascii="Arial" w:hAnsi="Arial" w:cs="Arial"/>
        </w:rPr>
        <w:t>.</w:t>
      </w:r>
      <w:r w:rsidRPr="0068175E">
        <w:rPr>
          <w:rFonts w:ascii="Arial" w:hAnsi="Arial" w:cs="Arial"/>
        </w:rPr>
        <w:t>, Heisel</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 Houmiel</w:t>
      </w:r>
      <w:r w:rsidR="003A3E14">
        <w:rPr>
          <w:rFonts w:ascii="Arial" w:hAnsi="Arial" w:cs="Arial"/>
        </w:rPr>
        <w:t>,</w:t>
      </w:r>
      <w:r w:rsidRPr="0068175E">
        <w:rPr>
          <w:rFonts w:ascii="Arial" w:hAnsi="Arial" w:cs="Arial"/>
        </w:rPr>
        <w:t> </w:t>
      </w:r>
      <w:proofErr w:type="gramStart"/>
      <w:r w:rsidRPr="0068175E">
        <w:rPr>
          <w:rFonts w:ascii="Arial" w:hAnsi="Arial" w:cs="Arial"/>
        </w:rPr>
        <w:t>K</w:t>
      </w:r>
      <w:r w:rsidR="003A3E14">
        <w:rPr>
          <w:rFonts w:ascii="Arial" w:hAnsi="Arial" w:cs="Arial"/>
        </w:rPr>
        <w:t>.</w:t>
      </w:r>
      <w:r w:rsidRPr="0068175E">
        <w:rPr>
          <w:rFonts w:ascii="Arial" w:hAnsi="Arial" w:cs="Arial"/>
        </w:rPr>
        <w:t>L</w:t>
      </w:r>
      <w:r w:rsidR="003A3E14">
        <w:rPr>
          <w:rFonts w:ascii="Arial" w:hAnsi="Arial" w:cs="Arial"/>
        </w:rPr>
        <w:t>.,</w:t>
      </w:r>
      <w:r w:rsidRPr="0068175E">
        <w:rPr>
          <w:rFonts w:ascii="Arial" w:hAnsi="Arial" w:cs="Arial"/>
        </w:rPr>
        <w:t>Jhaveri</w:t>
      </w:r>
      <w:proofErr w:type="gramEnd"/>
      <w:r w:rsidR="003A3E14">
        <w:rPr>
          <w:rFonts w:ascii="Arial" w:hAnsi="Arial" w:cs="Arial"/>
        </w:rPr>
        <w:t>,</w:t>
      </w:r>
      <w:r w:rsidRPr="0068175E">
        <w:rPr>
          <w:rFonts w:ascii="Arial" w:hAnsi="Arial" w:cs="Arial"/>
        </w:rPr>
        <w:t> </w:t>
      </w:r>
      <w:proofErr w:type="gramStart"/>
      <w:r w:rsidRPr="0068175E">
        <w:rPr>
          <w:rFonts w:ascii="Arial" w:hAnsi="Arial" w:cs="Arial"/>
        </w:rPr>
        <w:t>J</w:t>
      </w:r>
      <w:r w:rsidR="003A3E14">
        <w:rPr>
          <w:rFonts w:ascii="Arial" w:hAnsi="Arial" w:cs="Arial"/>
        </w:rPr>
        <w:t>.,</w:t>
      </w:r>
      <w:r w:rsidRPr="0068175E">
        <w:rPr>
          <w:rFonts w:ascii="Arial" w:hAnsi="Arial" w:cs="Arial"/>
        </w:rPr>
        <w:t>Lu</w:t>
      </w:r>
      <w:proofErr w:type="gramEnd"/>
      <w:r w:rsidR="003A3E14">
        <w:rPr>
          <w:rFonts w:ascii="Arial" w:hAnsi="Arial" w:cs="Arial"/>
        </w:rPr>
        <w:t>,</w:t>
      </w:r>
      <w:r w:rsidRPr="0068175E">
        <w:rPr>
          <w:rFonts w:ascii="Arial" w:hAnsi="Arial" w:cs="Arial"/>
        </w:rPr>
        <w:t> J</w:t>
      </w:r>
      <w:r w:rsidR="003A3E14">
        <w:rPr>
          <w:rFonts w:ascii="Arial" w:hAnsi="Arial" w:cs="Arial"/>
        </w:rPr>
        <w:t>.</w:t>
      </w:r>
      <w:r w:rsidRPr="0068175E">
        <w:rPr>
          <w:rFonts w:ascii="Arial" w:hAnsi="Arial" w:cs="Arial"/>
        </w:rPr>
        <w:t>, Miller</w:t>
      </w:r>
      <w:r w:rsidR="003A3E14">
        <w:rPr>
          <w:rFonts w:ascii="Arial" w:hAnsi="Arial" w:cs="Arial"/>
        </w:rPr>
        <w:t>,</w:t>
      </w:r>
      <w:r w:rsidRPr="0068175E">
        <w:rPr>
          <w:rFonts w:ascii="Arial" w:hAnsi="Arial" w:cs="Arial"/>
        </w:rPr>
        <w:t> N</w:t>
      </w:r>
      <w:r w:rsidR="003A3E14">
        <w:rPr>
          <w:rFonts w:ascii="Arial" w:hAnsi="Arial" w:cs="Arial"/>
        </w:rPr>
        <w:t>.</w:t>
      </w:r>
      <w:r w:rsidRPr="0068175E">
        <w:rPr>
          <w:rFonts w:ascii="Arial" w:hAnsi="Arial" w:cs="Arial"/>
        </w:rPr>
        <w:t>M</w:t>
      </w:r>
      <w:r w:rsidR="003A3E14">
        <w:rPr>
          <w:rFonts w:ascii="Arial" w:hAnsi="Arial" w:cs="Arial"/>
        </w:rPr>
        <w:t>.</w:t>
      </w:r>
      <w:r w:rsidRPr="0068175E">
        <w:rPr>
          <w:rFonts w:ascii="Arial" w:hAnsi="Arial" w:cs="Arial"/>
        </w:rPr>
        <w:t>, Norton</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 Chen</w:t>
      </w:r>
      <w:r w:rsidR="003A3E14">
        <w:rPr>
          <w:rFonts w:ascii="Arial" w:hAnsi="Arial" w:cs="Arial"/>
        </w:rPr>
        <w:t>,</w:t>
      </w:r>
      <w:r w:rsidRPr="0068175E">
        <w:rPr>
          <w:rFonts w:ascii="Arial" w:hAnsi="Arial" w:cs="Arial"/>
        </w:rPr>
        <w:t> Q</w:t>
      </w:r>
      <w:r w:rsidR="003A3E14">
        <w:rPr>
          <w:rFonts w:ascii="Arial" w:hAnsi="Arial" w:cs="Arial"/>
        </w:rPr>
        <w:t>.</w:t>
      </w:r>
      <w:r w:rsidRPr="0068175E">
        <w:rPr>
          <w:rFonts w:ascii="Arial" w:hAnsi="Arial" w:cs="Arial"/>
        </w:rPr>
        <w:t>, Phoolcharoen</w:t>
      </w:r>
      <w:r w:rsidR="003A3E14">
        <w:rPr>
          <w:rFonts w:ascii="Arial" w:hAnsi="Arial" w:cs="Arial"/>
        </w:rPr>
        <w:t>,</w:t>
      </w:r>
      <w:r w:rsidRPr="0068175E">
        <w:rPr>
          <w:rFonts w:ascii="Arial" w:hAnsi="Arial" w:cs="Arial"/>
        </w:rPr>
        <w:t> W</w:t>
      </w:r>
      <w:r w:rsidR="003A3E14">
        <w:rPr>
          <w:rFonts w:ascii="Arial" w:hAnsi="Arial" w:cs="Arial"/>
        </w:rPr>
        <w:t>.</w:t>
      </w:r>
      <w:r w:rsidRPr="0068175E">
        <w:rPr>
          <w:rFonts w:ascii="Arial" w:hAnsi="Arial" w:cs="Arial"/>
        </w:rPr>
        <w:t>, Ohlin</w:t>
      </w:r>
      <w:r w:rsidR="003A3E14">
        <w:rPr>
          <w:rFonts w:ascii="Arial" w:hAnsi="Arial" w:cs="Arial"/>
        </w:rPr>
        <w:t>,</w:t>
      </w:r>
      <w:r w:rsidRPr="0068175E">
        <w:rPr>
          <w:rFonts w:ascii="Arial" w:hAnsi="Arial" w:cs="Arial"/>
        </w:rPr>
        <w:t> V</w:t>
      </w:r>
      <w:r w:rsidR="003A3E14">
        <w:rPr>
          <w:rFonts w:ascii="Arial" w:hAnsi="Arial" w:cs="Arial"/>
        </w:rPr>
        <w:t>.</w:t>
      </w:r>
      <w:r w:rsidRPr="0068175E">
        <w:rPr>
          <w:rFonts w:ascii="Arial" w:hAnsi="Arial" w:cs="Arial"/>
        </w:rPr>
        <w:t>, Ondrusek</w:t>
      </w:r>
      <w:r w:rsidR="003A3E14">
        <w:rPr>
          <w:rFonts w:ascii="Arial" w:hAnsi="Arial" w:cs="Arial"/>
        </w:rPr>
        <w:t>,</w:t>
      </w:r>
      <w:r w:rsidRPr="0068175E">
        <w:rPr>
          <w:rFonts w:ascii="Arial" w:hAnsi="Arial" w:cs="Arial"/>
        </w:rPr>
        <w:t> D</w:t>
      </w:r>
      <w:r w:rsidR="003A3E14">
        <w:rPr>
          <w:rFonts w:ascii="Arial" w:hAnsi="Arial" w:cs="Arial"/>
        </w:rPr>
        <w:t>.</w:t>
      </w:r>
      <w:r w:rsidRPr="0068175E">
        <w:rPr>
          <w:rFonts w:ascii="Arial" w:hAnsi="Arial" w:cs="Arial"/>
        </w:rPr>
        <w:t>, Pride</w:t>
      </w:r>
      <w:r w:rsidR="003A3E14">
        <w:rPr>
          <w:rFonts w:ascii="Arial" w:hAnsi="Arial" w:cs="Arial"/>
        </w:rPr>
        <w:t>,</w:t>
      </w:r>
      <w:r w:rsidRPr="0068175E">
        <w:rPr>
          <w:rFonts w:ascii="Arial" w:hAnsi="Arial" w:cs="Arial"/>
        </w:rPr>
        <w:t> N</w:t>
      </w:r>
      <w:r w:rsidR="003A3E14">
        <w:rPr>
          <w:rFonts w:ascii="Arial" w:hAnsi="Arial" w:cs="Arial"/>
        </w:rPr>
        <w:t>.</w:t>
      </w:r>
      <w:r w:rsidRPr="0068175E">
        <w:rPr>
          <w:rFonts w:ascii="Arial" w:hAnsi="Arial" w:cs="Arial"/>
        </w:rPr>
        <w:t>, Stricklin</w:t>
      </w:r>
      <w:r w:rsidR="003A3E14">
        <w:rPr>
          <w:rFonts w:ascii="Arial" w:hAnsi="Arial" w:cs="Arial"/>
        </w:rPr>
        <w:t>,</w:t>
      </w:r>
      <w:r w:rsidRPr="0068175E">
        <w:rPr>
          <w:rFonts w:ascii="Arial" w:hAnsi="Arial" w:cs="Arial"/>
        </w:rPr>
        <w:t> S</w:t>
      </w:r>
      <w:r w:rsidR="003A3E14">
        <w:rPr>
          <w:rFonts w:ascii="Arial" w:hAnsi="Arial" w:cs="Arial"/>
        </w:rPr>
        <w:t>.</w:t>
      </w:r>
      <w:r w:rsidRPr="0068175E">
        <w:rPr>
          <w:rFonts w:ascii="Arial" w:hAnsi="Arial" w:cs="Arial"/>
        </w:rPr>
        <w:t>L</w:t>
      </w:r>
      <w:r w:rsidR="003A3E14">
        <w:rPr>
          <w:rFonts w:ascii="Arial" w:hAnsi="Arial" w:cs="Arial"/>
        </w:rPr>
        <w:t>.</w:t>
      </w:r>
      <w:r w:rsidRPr="0068175E">
        <w:rPr>
          <w:rFonts w:ascii="Arial" w:hAnsi="Arial" w:cs="Arial"/>
        </w:rPr>
        <w:t>, Sun</w:t>
      </w:r>
      <w:r w:rsidR="0094309C">
        <w:rPr>
          <w:rFonts w:ascii="Arial" w:hAnsi="Arial" w:cs="Arial"/>
        </w:rPr>
        <w:t>,</w:t>
      </w:r>
      <w:r w:rsidRPr="0068175E">
        <w:rPr>
          <w:rFonts w:ascii="Arial" w:hAnsi="Arial" w:cs="Arial"/>
        </w:rPr>
        <w:t> </w:t>
      </w:r>
      <w:proofErr w:type="gramStart"/>
      <w:r w:rsidRPr="0068175E">
        <w:rPr>
          <w:rFonts w:ascii="Arial" w:hAnsi="Arial" w:cs="Arial"/>
        </w:rPr>
        <w:t>J</w:t>
      </w:r>
      <w:r w:rsidR="0094309C">
        <w:rPr>
          <w:rFonts w:ascii="Arial" w:hAnsi="Arial" w:cs="Arial"/>
        </w:rPr>
        <w:t>.,</w:t>
      </w:r>
      <w:r w:rsidRPr="0068175E">
        <w:rPr>
          <w:rFonts w:ascii="Arial" w:hAnsi="Arial" w:cs="Arial"/>
        </w:rPr>
        <w:t>Wheeler</w:t>
      </w:r>
      <w:proofErr w:type="gramEnd"/>
      <w:r w:rsidR="0094309C">
        <w:rPr>
          <w:rFonts w:ascii="Arial" w:hAnsi="Arial" w:cs="Arial"/>
        </w:rPr>
        <w:t>,</w:t>
      </w:r>
      <w:r w:rsidRPr="0068175E">
        <w:rPr>
          <w:rFonts w:ascii="Arial" w:hAnsi="Arial" w:cs="Arial"/>
        </w:rPr>
        <w:t> C</w:t>
      </w:r>
      <w:r w:rsidR="0094309C">
        <w:rPr>
          <w:rFonts w:ascii="Arial" w:hAnsi="Arial" w:cs="Arial"/>
        </w:rPr>
        <w:t xml:space="preserve">., </w:t>
      </w:r>
      <w:r w:rsidRPr="0068175E">
        <w:rPr>
          <w:rFonts w:ascii="Arial" w:hAnsi="Arial" w:cs="Arial"/>
        </w:rPr>
        <w:t>Wilson</w:t>
      </w:r>
      <w:r w:rsidR="0094309C">
        <w:rPr>
          <w:rFonts w:ascii="Arial" w:hAnsi="Arial" w:cs="Arial"/>
        </w:rPr>
        <w:t>,</w:t>
      </w:r>
      <w:r w:rsidRPr="0068175E">
        <w:rPr>
          <w:rFonts w:ascii="Arial" w:hAnsi="Arial" w:cs="Arial"/>
        </w:rPr>
        <w:t> L</w:t>
      </w:r>
      <w:r w:rsidR="0094309C">
        <w:rPr>
          <w:rFonts w:ascii="Arial" w:hAnsi="Arial" w:cs="Arial"/>
        </w:rPr>
        <w:t>.</w:t>
      </w:r>
      <w:r w:rsidRPr="0068175E">
        <w:rPr>
          <w:rFonts w:ascii="Arial" w:hAnsi="Arial" w:cs="Arial"/>
        </w:rPr>
        <w:t>, Zhu</w:t>
      </w:r>
      <w:r w:rsidR="0094309C">
        <w:rPr>
          <w:rFonts w:ascii="Arial" w:hAnsi="Arial" w:cs="Arial"/>
        </w:rPr>
        <w:t>,</w:t>
      </w:r>
      <w:r w:rsidRPr="0068175E">
        <w:rPr>
          <w:rFonts w:ascii="Arial" w:hAnsi="Arial" w:cs="Arial"/>
        </w:rPr>
        <w:t> H</w:t>
      </w:r>
      <w:r w:rsidR="0094309C">
        <w:rPr>
          <w:rFonts w:ascii="Arial" w:hAnsi="Arial" w:cs="Arial"/>
        </w:rPr>
        <w:t>.</w:t>
      </w:r>
      <w:r w:rsidRPr="0068175E">
        <w:rPr>
          <w:rFonts w:ascii="Arial" w:hAnsi="Arial" w:cs="Arial"/>
        </w:rPr>
        <w:t>, Wood</w:t>
      </w:r>
      <w:r w:rsidR="0094309C">
        <w:rPr>
          <w:rFonts w:ascii="Arial" w:hAnsi="Arial" w:cs="Arial"/>
        </w:rPr>
        <w:t>,</w:t>
      </w:r>
      <w:r w:rsidRPr="0068175E">
        <w:rPr>
          <w:rFonts w:ascii="Arial" w:hAnsi="Arial" w:cs="Arial"/>
        </w:rPr>
        <w:t> D</w:t>
      </w:r>
      <w:r w:rsidR="0094309C">
        <w:rPr>
          <w:rFonts w:ascii="Arial" w:hAnsi="Arial" w:cs="Arial"/>
        </w:rPr>
        <w:t>.</w:t>
      </w:r>
      <w:r w:rsidRPr="0068175E">
        <w:rPr>
          <w:rFonts w:ascii="Arial" w:hAnsi="Arial" w:cs="Arial"/>
        </w:rPr>
        <w:t>W</w:t>
      </w:r>
      <w:r w:rsidR="0094309C">
        <w:rPr>
          <w:rFonts w:ascii="Arial" w:hAnsi="Arial" w:cs="Arial"/>
        </w:rPr>
        <w:t>.</w:t>
      </w:r>
      <w:r w:rsidRPr="0068175E">
        <w:rPr>
          <w:rFonts w:ascii="Arial" w:hAnsi="Arial" w:cs="Arial"/>
        </w:rPr>
        <w:t> </w:t>
      </w:r>
      <w:r w:rsidR="003A3E14">
        <w:rPr>
          <w:rFonts w:ascii="Arial" w:hAnsi="Arial" w:cs="Arial"/>
        </w:rPr>
        <w:t>(</w:t>
      </w:r>
      <w:r w:rsidRPr="0068175E">
        <w:rPr>
          <w:rFonts w:ascii="Arial" w:hAnsi="Arial" w:cs="Arial"/>
        </w:rPr>
        <w:t>2009</w:t>
      </w:r>
      <w:r w:rsidR="003A3E14">
        <w:rPr>
          <w:rFonts w:ascii="Arial" w:hAnsi="Arial" w:cs="Arial"/>
        </w:rPr>
        <w:t>)</w:t>
      </w:r>
      <w:r w:rsidRPr="0068175E">
        <w:rPr>
          <w:rFonts w:ascii="Arial" w:hAnsi="Arial" w:cs="Arial"/>
        </w:rPr>
        <w:t>. Genome Sequences of Three </w:t>
      </w:r>
      <w:r w:rsidRPr="0068175E">
        <w:rPr>
          <w:rFonts w:ascii="Arial" w:hAnsi="Arial" w:cs="Arial"/>
          <w:i/>
          <w:iCs/>
        </w:rPr>
        <w:t xml:space="preserve">Agrobacterium </w:t>
      </w:r>
      <w:r w:rsidRPr="0068175E">
        <w:rPr>
          <w:rFonts w:ascii="Arial" w:hAnsi="Arial" w:cs="Arial"/>
        </w:rPr>
        <w:t xml:space="preserve">Biovars Help Elucidate the Evolution of </w:t>
      </w:r>
      <w:proofErr w:type="spellStart"/>
      <w:r w:rsidRPr="0068175E">
        <w:rPr>
          <w:rFonts w:ascii="Arial" w:hAnsi="Arial" w:cs="Arial"/>
        </w:rPr>
        <w:t>Multichromosome</w:t>
      </w:r>
      <w:proofErr w:type="spellEnd"/>
      <w:r w:rsidRPr="0068175E">
        <w:rPr>
          <w:rFonts w:ascii="Arial" w:hAnsi="Arial" w:cs="Arial"/>
        </w:rPr>
        <w:t xml:space="preserve"> Genomes in Bacteria. J </w:t>
      </w:r>
      <w:proofErr w:type="spellStart"/>
      <w:r w:rsidRPr="0068175E">
        <w:rPr>
          <w:rFonts w:ascii="Arial" w:hAnsi="Arial" w:cs="Arial"/>
        </w:rPr>
        <w:t>Bacteriol</w:t>
      </w:r>
      <w:proofErr w:type="spellEnd"/>
      <w:r w:rsidRPr="0068175E">
        <w:rPr>
          <w:rFonts w:ascii="Arial" w:hAnsi="Arial" w:cs="Arial"/>
        </w:rPr>
        <w:t> 191:</w:t>
      </w:r>
      <w:hyperlink r:id="rId22" w:history="1">
        <w:r w:rsidRPr="0068175E">
          <w:rPr>
            <w:rStyle w:val="Hyperlink"/>
            <w:rFonts w:ascii="Arial" w:hAnsi="Arial" w:cs="Arial"/>
          </w:rPr>
          <w:t>https://doi.org/10.1128/jb.01779-08</w:t>
        </w:r>
      </w:hyperlink>
    </w:p>
    <w:p w14:paraId="5A968AE3" w14:textId="77777777" w:rsidR="00AB3C11" w:rsidRPr="0068175E" w:rsidRDefault="00AB3C11" w:rsidP="00AB3C11">
      <w:pPr>
        <w:spacing w:after="240"/>
        <w:jc w:val="both"/>
        <w:rPr>
          <w:rFonts w:ascii="Arial" w:hAnsi="Arial" w:cs="Arial"/>
        </w:rPr>
      </w:pPr>
      <w:r w:rsidRPr="0068175E">
        <w:rPr>
          <w:rFonts w:ascii="Arial" w:hAnsi="Arial" w:cs="Arial"/>
        </w:rPr>
        <w:t>Smith</w:t>
      </w:r>
      <w:r w:rsidR="0094309C">
        <w:rPr>
          <w:rFonts w:ascii="Arial" w:hAnsi="Arial" w:cs="Arial"/>
        </w:rPr>
        <w:t>,</w:t>
      </w:r>
      <w:r w:rsidRPr="0068175E">
        <w:rPr>
          <w:rFonts w:ascii="Arial" w:hAnsi="Arial" w:cs="Arial"/>
        </w:rPr>
        <w:t xml:space="preserve"> E</w:t>
      </w:r>
      <w:r w:rsidR="0094309C">
        <w:rPr>
          <w:rFonts w:ascii="Arial" w:hAnsi="Arial" w:cs="Arial"/>
        </w:rPr>
        <w:t>.</w:t>
      </w:r>
      <w:r w:rsidRPr="0068175E">
        <w:rPr>
          <w:rFonts w:ascii="Arial" w:hAnsi="Arial" w:cs="Arial"/>
        </w:rPr>
        <w:t>F</w:t>
      </w:r>
      <w:r w:rsidR="0094309C">
        <w:rPr>
          <w:rFonts w:ascii="Arial" w:hAnsi="Arial" w:cs="Arial"/>
        </w:rPr>
        <w:t>.</w:t>
      </w:r>
      <w:r w:rsidRPr="0068175E">
        <w:rPr>
          <w:rFonts w:ascii="Arial" w:hAnsi="Arial" w:cs="Arial"/>
        </w:rPr>
        <w:t>, Townsend</w:t>
      </w:r>
      <w:r w:rsidR="0094309C">
        <w:rPr>
          <w:rFonts w:ascii="Arial" w:hAnsi="Arial" w:cs="Arial"/>
        </w:rPr>
        <w:t>,</w:t>
      </w:r>
      <w:r w:rsidRPr="0068175E">
        <w:rPr>
          <w:rFonts w:ascii="Arial" w:hAnsi="Arial" w:cs="Arial"/>
        </w:rPr>
        <w:t xml:space="preserve"> C</w:t>
      </w:r>
      <w:r w:rsidR="0094309C">
        <w:rPr>
          <w:rFonts w:ascii="Arial" w:hAnsi="Arial" w:cs="Arial"/>
        </w:rPr>
        <w:t>.O. (</w:t>
      </w:r>
      <w:r w:rsidRPr="0068175E">
        <w:rPr>
          <w:rFonts w:ascii="Arial" w:hAnsi="Arial" w:cs="Arial"/>
        </w:rPr>
        <w:t>1907</w:t>
      </w:r>
      <w:r w:rsidR="0094309C">
        <w:rPr>
          <w:rFonts w:ascii="Arial" w:hAnsi="Arial" w:cs="Arial"/>
        </w:rPr>
        <w:t>)</w:t>
      </w:r>
      <w:r w:rsidRPr="0068175E">
        <w:rPr>
          <w:rFonts w:ascii="Arial" w:hAnsi="Arial" w:cs="Arial"/>
        </w:rPr>
        <w:t>. A plant-tumor of bacterial origin. Science 25, 671–3</w:t>
      </w:r>
    </w:p>
    <w:p w14:paraId="5C5B027A" w14:textId="77777777" w:rsidR="00AB3C11" w:rsidRPr="0068175E" w:rsidRDefault="00AB3C11" w:rsidP="00AB3C11">
      <w:pPr>
        <w:spacing w:after="240"/>
        <w:jc w:val="both"/>
        <w:rPr>
          <w:rFonts w:ascii="Arial" w:hAnsi="Arial" w:cs="Arial"/>
        </w:rPr>
      </w:pPr>
      <w:r w:rsidRPr="0068175E">
        <w:rPr>
          <w:rFonts w:ascii="Arial" w:hAnsi="Arial" w:cs="Arial"/>
        </w:rPr>
        <w:t>Sujatha</w:t>
      </w:r>
      <w:r w:rsidR="0094309C">
        <w:rPr>
          <w:rFonts w:ascii="Arial" w:hAnsi="Arial" w:cs="Arial"/>
        </w:rPr>
        <w:t>,</w:t>
      </w:r>
      <w:r w:rsidRPr="0068175E">
        <w:rPr>
          <w:rFonts w:ascii="Arial" w:hAnsi="Arial" w:cs="Arial"/>
        </w:rPr>
        <w:t xml:space="preserve"> S., Nathoo, Naeem Klimov, Eugene &amp; Yuan, Ze-Chun (2014). </w:t>
      </w:r>
      <w:r w:rsidRPr="0068175E">
        <w:rPr>
          <w:rFonts w:ascii="Arial" w:hAnsi="Arial" w:cs="Arial"/>
          <w:i/>
        </w:rPr>
        <w:t>Agrobacterium tumefaciens</w:t>
      </w:r>
      <w:r w:rsidRPr="0068175E">
        <w:rPr>
          <w:rFonts w:ascii="Arial" w:hAnsi="Arial" w:cs="Arial"/>
        </w:rPr>
        <w:t xml:space="preserve"> responses to plant-derived signaling molecules</w:t>
      </w:r>
      <w:r w:rsidR="0094309C">
        <w:rPr>
          <w:rFonts w:ascii="Arial" w:hAnsi="Arial" w:cs="Arial"/>
        </w:rPr>
        <w:t>. Frontiers in plant science. 5,</w:t>
      </w:r>
      <w:r w:rsidRPr="0068175E">
        <w:rPr>
          <w:rFonts w:ascii="Arial" w:hAnsi="Arial" w:cs="Arial"/>
        </w:rPr>
        <w:t xml:space="preserve"> 322. 10.3389/fpls.2014.00322.</w:t>
      </w:r>
    </w:p>
    <w:p w14:paraId="2A7ADE42" w14:textId="77777777" w:rsidR="00AB3C11" w:rsidRPr="0068175E" w:rsidRDefault="00AB3C11" w:rsidP="00AB3C11">
      <w:pPr>
        <w:spacing w:after="240"/>
        <w:jc w:val="both"/>
        <w:rPr>
          <w:rFonts w:ascii="Arial" w:hAnsi="Arial" w:cs="Arial"/>
        </w:rPr>
      </w:pPr>
      <w:r w:rsidRPr="0068175E">
        <w:rPr>
          <w:rFonts w:ascii="Arial" w:hAnsi="Arial" w:cs="Arial"/>
        </w:rPr>
        <w:t>Vizitiu, Diana &amp; Dejeu, Liviu. (2011). Crown gall (</w:t>
      </w:r>
      <w:r w:rsidRPr="0068175E">
        <w:rPr>
          <w:rFonts w:ascii="Arial" w:hAnsi="Arial" w:cs="Arial"/>
          <w:i/>
        </w:rPr>
        <w:t>Agrobacterium</w:t>
      </w:r>
      <w:r w:rsidRPr="0068175E">
        <w:rPr>
          <w:rFonts w:ascii="Arial" w:hAnsi="Arial" w:cs="Arial"/>
        </w:rPr>
        <w:t xml:space="preserve"> spp.) and grapevine. 15(1). 130-138.</w:t>
      </w:r>
    </w:p>
    <w:p w14:paraId="46AD5EF2" w14:textId="77777777" w:rsidR="00AB3C11" w:rsidRPr="0068175E" w:rsidRDefault="00AB3C11" w:rsidP="00AB3C11">
      <w:pPr>
        <w:spacing w:after="240"/>
        <w:jc w:val="both"/>
        <w:rPr>
          <w:rFonts w:ascii="Arial" w:hAnsi="Arial" w:cs="Arial"/>
        </w:rPr>
      </w:pPr>
      <w:r w:rsidRPr="0068175E">
        <w:rPr>
          <w:rFonts w:ascii="Arial" w:hAnsi="Arial" w:cs="Arial"/>
        </w:rPr>
        <w:t xml:space="preserve">Vizitiu, </w:t>
      </w:r>
      <w:proofErr w:type="gramStart"/>
      <w:r w:rsidRPr="0068175E">
        <w:rPr>
          <w:rFonts w:ascii="Arial" w:hAnsi="Arial" w:cs="Arial"/>
        </w:rPr>
        <w:t>D .,Dejeu</w:t>
      </w:r>
      <w:proofErr w:type="gramEnd"/>
      <w:r w:rsidRPr="0068175E">
        <w:rPr>
          <w:rFonts w:ascii="Arial" w:hAnsi="Arial" w:cs="Arial"/>
        </w:rPr>
        <w:t>, Liviu &amp; Radulescu, Ion &amp; Popescu, Carmen. (2012). Preventing and limiting the spread of crown gall.</w:t>
      </w:r>
    </w:p>
    <w:p w14:paraId="04204302" w14:textId="77777777" w:rsidR="00AB3C11" w:rsidRPr="0068175E" w:rsidRDefault="00AB3C11" w:rsidP="00AB3C11">
      <w:pPr>
        <w:spacing w:after="240"/>
        <w:jc w:val="both"/>
        <w:rPr>
          <w:rFonts w:ascii="Arial" w:hAnsi="Arial" w:cs="Arial"/>
        </w:rPr>
      </w:pPr>
      <w:r w:rsidRPr="0068175E">
        <w:rPr>
          <w:rFonts w:ascii="Arial" w:hAnsi="Arial" w:cs="Arial"/>
        </w:rPr>
        <w:t xml:space="preserve">Young, J. M., L. D. Kuykendall, E. Martinez-Romero, A. Kerr, and H. Sawada. </w:t>
      </w:r>
      <w:r w:rsidR="0094309C">
        <w:rPr>
          <w:rFonts w:ascii="Arial" w:hAnsi="Arial" w:cs="Arial"/>
        </w:rPr>
        <w:t>(</w:t>
      </w:r>
      <w:r w:rsidRPr="0068175E">
        <w:rPr>
          <w:rFonts w:ascii="Arial" w:hAnsi="Arial" w:cs="Arial"/>
        </w:rPr>
        <w:t>2001</w:t>
      </w:r>
      <w:r w:rsidR="0094309C">
        <w:rPr>
          <w:rFonts w:ascii="Arial" w:hAnsi="Arial" w:cs="Arial"/>
        </w:rPr>
        <w:t>)</w:t>
      </w:r>
      <w:r w:rsidRPr="0068175E">
        <w:rPr>
          <w:rFonts w:ascii="Arial" w:hAnsi="Arial" w:cs="Arial"/>
        </w:rPr>
        <w:t xml:space="preserve">. A revision of Rhizobium Frank 1889, with an emended description of the genus, and the inclusion of all species of </w:t>
      </w:r>
      <w:r w:rsidRPr="0068175E">
        <w:rPr>
          <w:rFonts w:ascii="Arial" w:hAnsi="Arial" w:cs="Arial"/>
          <w:i/>
        </w:rPr>
        <w:t>Agrobacterium</w:t>
      </w:r>
      <w:r w:rsidRPr="0068175E">
        <w:rPr>
          <w:rFonts w:ascii="Arial" w:hAnsi="Arial" w:cs="Arial"/>
        </w:rPr>
        <w:t xml:space="preserve"> Conn 1942 and </w:t>
      </w:r>
      <w:proofErr w:type="spellStart"/>
      <w:r w:rsidRPr="0068175E">
        <w:rPr>
          <w:rFonts w:ascii="Arial" w:hAnsi="Arial" w:cs="Arial"/>
          <w:i/>
        </w:rPr>
        <w:t>Allorhizobium</w:t>
      </w:r>
      <w:proofErr w:type="spellEnd"/>
      <w:r w:rsidRPr="0068175E">
        <w:rPr>
          <w:rFonts w:ascii="Arial" w:hAnsi="Arial" w:cs="Arial"/>
          <w:i/>
        </w:rPr>
        <w:t xml:space="preserve"> </w:t>
      </w:r>
      <w:proofErr w:type="spellStart"/>
      <w:r w:rsidRPr="0068175E">
        <w:rPr>
          <w:rFonts w:ascii="Arial" w:hAnsi="Arial" w:cs="Arial"/>
          <w:i/>
        </w:rPr>
        <w:t>undicola</w:t>
      </w:r>
      <w:proofErr w:type="spellEnd"/>
      <w:r w:rsidRPr="0068175E">
        <w:rPr>
          <w:rFonts w:ascii="Arial" w:hAnsi="Arial" w:cs="Arial"/>
        </w:rPr>
        <w:t xml:space="preserve"> De </w:t>
      </w:r>
      <w:proofErr w:type="spellStart"/>
      <w:r w:rsidRPr="0068175E">
        <w:rPr>
          <w:rFonts w:ascii="Arial" w:hAnsi="Arial" w:cs="Arial"/>
        </w:rPr>
        <w:t>Lajudie</w:t>
      </w:r>
      <w:proofErr w:type="spellEnd"/>
      <w:r w:rsidRPr="0068175E">
        <w:rPr>
          <w:rFonts w:ascii="Arial" w:hAnsi="Arial" w:cs="Arial"/>
        </w:rPr>
        <w:t xml:space="preserve"> et al. 1998 as new combinations: </w:t>
      </w:r>
      <w:r w:rsidRPr="0068175E">
        <w:rPr>
          <w:rFonts w:ascii="Arial" w:hAnsi="Arial" w:cs="Arial"/>
          <w:i/>
        </w:rPr>
        <w:t xml:space="preserve">Rhizobium </w:t>
      </w:r>
      <w:proofErr w:type="spellStart"/>
      <w:r w:rsidRPr="0068175E">
        <w:rPr>
          <w:rFonts w:ascii="Arial" w:hAnsi="Arial" w:cs="Arial"/>
          <w:i/>
        </w:rPr>
        <w:t>radiobacter</w:t>
      </w:r>
      <w:proofErr w:type="spellEnd"/>
      <w:r w:rsidRPr="0068175E">
        <w:rPr>
          <w:rFonts w:ascii="Arial" w:hAnsi="Arial" w:cs="Arial"/>
          <w:i/>
        </w:rPr>
        <w:t xml:space="preserve">, R. </w:t>
      </w:r>
      <w:proofErr w:type="spellStart"/>
      <w:r w:rsidRPr="0068175E">
        <w:rPr>
          <w:rFonts w:ascii="Arial" w:hAnsi="Arial" w:cs="Arial"/>
          <w:i/>
        </w:rPr>
        <w:t>rhizogenes</w:t>
      </w:r>
      <w:proofErr w:type="spellEnd"/>
      <w:r w:rsidRPr="0068175E">
        <w:rPr>
          <w:rFonts w:ascii="Arial" w:hAnsi="Arial" w:cs="Arial"/>
        </w:rPr>
        <w:t xml:space="preserve">, R. </w:t>
      </w:r>
      <w:proofErr w:type="spellStart"/>
      <w:r w:rsidRPr="0068175E">
        <w:rPr>
          <w:rFonts w:ascii="Arial" w:hAnsi="Arial" w:cs="Arial"/>
          <w:i/>
        </w:rPr>
        <w:t>rubi</w:t>
      </w:r>
      <w:proofErr w:type="spellEnd"/>
      <w:r w:rsidRPr="0068175E">
        <w:rPr>
          <w:rFonts w:ascii="Arial" w:hAnsi="Arial" w:cs="Arial"/>
          <w:i/>
        </w:rPr>
        <w:t xml:space="preserve">, R. </w:t>
      </w:r>
      <w:proofErr w:type="spellStart"/>
      <w:r w:rsidRPr="0068175E">
        <w:rPr>
          <w:rFonts w:ascii="Arial" w:hAnsi="Arial" w:cs="Arial"/>
          <w:i/>
        </w:rPr>
        <w:t>undicola</w:t>
      </w:r>
      <w:proofErr w:type="spellEnd"/>
      <w:r w:rsidRPr="0068175E">
        <w:rPr>
          <w:rFonts w:ascii="Arial" w:hAnsi="Arial" w:cs="Arial"/>
        </w:rPr>
        <w:t xml:space="preserve"> and </w:t>
      </w:r>
      <w:r w:rsidRPr="0068175E">
        <w:rPr>
          <w:rFonts w:ascii="Arial" w:hAnsi="Arial" w:cs="Arial"/>
          <w:i/>
        </w:rPr>
        <w:t xml:space="preserve">R. </w:t>
      </w:r>
      <w:proofErr w:type="spellStart"/>
      <w:r w:rsidRPr="0068175E">
        <w:rPr>
          <w:rFonts w:ascii="Arial" w:hAnsi="Arial" w:cs="Arial"/>
          <w:i/>
        </w:rPr>
        <w:t>vitis</w:t>
      </w:r>
      <w:proofErr w:type="spellEnd"/>
      <w:r w:rsidRPr="0068175E">
        <w:rPr>
          <w:rFonts w:ascii="Arial" w:hAnsi="Arial" w:cs="Arial"/>
        </w:rPr>
        <w:t xml:space="preserve">. Int. J. Syst. </w:t>
      </w:r>
      <w:proofErr w:type="spellStart"/>
      <w:r w:rsidRPr="0068175E">
        <w:rPr>
          <w:rFonts w:ascii="Arial" w:hAnsi="Arial" w:cs="Arial"/>
        </w:rPr>
        <w:t>Evol</w:t>
      </w:r>
      <w:proofErr w:type="spellEnd"/>
      <w:r w:rsidRPr="0068175E">
        <w:rPr>
          <w:rFonts w:ascii="Arial" w:hAnsi="Arial" w:cs="Arial"/>
        </w:rPr>
        <w:t>. Microbiol. 51:89–103.</w:t>
      </w:r>
    </w:p>
    <w:p w14:paraId="64B75614" w14:textId="77777777" w:rsidR="00AB3C11" w:rsidRPr="0068175E" w:rsidRDefault="00AB3C11" w:rsidP="00AB3C11">
      <w:pPr>
        <w:spacing w:after="240"/>
        <w:ind w:left="900" w:hanging="900"/>
        <w:jc w:val="both"/>
        <w:rPr>
          <w:rFonts w:ascii="Arial" w:hAnsi="Arial" w:cs="Arial"/>
        </w:rPr>
      </w:pPr>
    </w:p>
    <w:p w14:paraId="686E1980" w14:textId="77777777" w:rsidR="00AB3C11" w:rsidRPr="0068175E" w:rsidRDefault="00AB3C11" w:rsidP="00AB3C11">
      <w:pPr>
        <w:ind w:left="900" w:hanging="900"/>
        <w:jc w:val="both"/>
        <w:rPr>
          <w:rFonts w:ascii="Arial" w:hAnsi="Arial" w:cs="Arial"/>
        </w:rPr>
      </w:pPr>
    </w:p>
    <w:p w14:paraId="62D53457" w14:textId="77777777" w:rsidR="00B01FCD" w:rsidRPr="002C3A26" w:rsidRDefault="00B01FCD" w:rsidP="00AB3C11">
      <w:pPr>
        <w:tabs>
          <w:tab w:val="left" w:pos="450"/>
        </w:tabs>
        <w:spacing w:before="240"/>
        <w:ind w:left="540"/>
        <w:jc w:val="both"/>
        <w:rPr>
          <w:rFonts w:ascii="Arial" w:hAnsi="Arial" w:cs="Arial"/>
        </w:rPr>
      </w:pPr>
    </w:p>
    <w:sectPr w:rsidR="00B01FCD" w:rsidRPr="002C3A26" w:rsidSect="001602FA">
      <w:headerReference w:type="even" r:id="rId23"/>
      <w:headerReference w:type="default"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B045" w14:textId="77777777" w:rsidR="00915C90" w:rsidRDefault="00915C90" w:rsidP="00C37E61">
      <w:r>
        <w:separator/>
      </w:r>
    </w:p>
  </w:endnote>
  <w:endnote w:type="continuationSeparator" w:id="0">
    <w:p w14:paraId="36C2FBE7" w14:textId="77777777" w:rsidR="00915C90" w:rsidRDefault="00915C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1FDE" w14:textId="77777777" w:rsidR="002B14FE" w:rsidRDefault="002B1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B029" w14:textId="1F1EB6AE" w:rsidR="00C37E61" w:rsidRPr="0032389D" w:rsidRDefault="00C37E61" w:rsidP="00323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205E" w14:textId="050CF2F2" w:rsidR="00754C9A" w:rsidRPr="001602FA" w:rsidRDefault="00754C9A" w:rsidP="00160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110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2A90" w14:textId="77777777" w:rsidR="00915C90" w:rsidRDefault="00915C90" w:rsidP="00C37E61">
      <w:r>
        <w:separator/>
      </w:r>
    </w:p>
  </w:footnote>
  <w:footnote w:type="continuationSeparator" w:id="0">
    <w:p w14:paraId="32641215" w14:textId="77777777" w:rsidR="00915C90" w:rsidRDefault="00915C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982D" w14:textId="38751181" w:rsidR="002B14FE" w:rsidRDefault="001602FA">
    <w:pPr>
      <w:pStyle w:val="Header"/>
    </w:pPr>
    <w:r>
      <w:rPr>
        <w:noProof/>
      </w:rPr>
      <w:pict w14:anchorId="447E3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4FF0" w14:textId="52814DBE" w:rsidR="002B14FE" w:rsidRDefault="001602FA">
    <w:pPr>
      <w:pStyle w:val="Header"/>
    </w:pPr>
    <w:r>
      <w:rPr>
        <w:noProof/>
      </w:rPr>
      <w:pict w14:anchorId="171D1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1183" w14:textId="0EFD5BAA" w:rsidR="00296529" w:rsidRPr="00296529" w:rsidRDefault="001602FA" w:rsidP="00296529">
    <w:pPr>
      <w:ind w:left="2160"/>
      <w:jc w:val="center"/>
      <w:rPr>
        <w:rFonts w:ascii="Times New Roman" w:eastAsia="Calibri" w:hAnsi="Times New Roman"/>
        <w:i/>
        <w:sz w:val="18"/>
        <w:szCs w:val="22"/>
      </w:rPr>
    </w:pPr>
    <w:r>
      <w:rPr>
        <w:noProof/>
      </w:rPr>
      <w:pict w14:anchorId="12317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0"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698A66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5934B92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AED64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C5EE026" w14:textId="77777777" w:rsidR="00296529" w:rsidRDefault="00296529" w:rsidP="00296529">
    <w:pPr>
      <w:jc w:val="center"/>
      <w:rPr>
        <w:rFonts w:ascii="Times New Roman" w:eastAsia="Calibri" w:hAnsi="Times New Roman"/>
        <w:i/>
        <w:sz w:val="18"/>
        <w:szCs w:val="22"/>
      </w:rPr>
    </w:pPr>
  </w:p>
  <w:p w14:paraId="2EC9C56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A7EC9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598B" w14:textId="1E32E164" w:rsidR="001602FA" w:rsidRDefault="001602FA">
    <w:pPr>
      <w:pStyle w:val="Header"/>
    </w:pPr>
    <w:r>
      <w:rPr>
        <w:noProof/>
      </w:rPr>
      <w:pict w14:anchorId="42BE6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7BA0" w14:textId="3100C186" w:rsidR="001602FA" w:rsidRDefault="001602FA">
    <w:pPr>
      <w:pStyle w:val="Header"/>
    </w:pPr>
    <w:r>
      <w:rPr>
        <w:noProof/>
      </w:rPr>
      <w:pict w14:anchorId="5A5CB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B18B" w14:textId="530A3B5B" w:rsidR="001602FA" w:rsidRDefault="001602FA">
    <w:pPr>
      <w:pStyle w:val="Header"/>
    </w:pPr>
    <w:r>
      <w:rPr>
        <w:noProof/>
      </w:rPr>
      <w:pict w14:anchorId="62B19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14089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C682A"/>
    <w:multiLevelType w:val="hybridMultilevel"/>
    <w:tmpl w:val="2F6489E0"/>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03CE36B2"/>
    <w:multiLevelType w:val="hybridMultilevel"/>
    <w:tmpl w:val="DD22DAA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BA1EDB"/>
    <w:multiLevelType w:val="hybridMultilevel"/>
    <w:tmpl w:val="E21CE3E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1FF29FF"/>
    <w:multiLevelType w:val="hybridMultilevel"/>
    <w:tmpl w:val="6ECE34C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12FD3703"/>
    <w:multiLevelType w:val="hybridMultilevel"/>
    <w:tmpl w:val="057E19B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18A65310"/>
    <w:multiLevelType w:val="hybridMultilevel"/>
    <w:tmpl w:val="723CE71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B0718E4"/>
    <w:multiLevelType w:val="multilevel"/>
    <w:tmpl w:val="3C201E5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1DF029D0"/>
    <w:multiLevelType w:val="hybridMultilevel"/>
    <w:tmpl w:val="A880B9A4"/>
    <w:lvl w:ilvl="0" w:tplc="FFFFFFFF">
      <w:start w:val="1"/>
      <w:numFmt w:val="upperLetter"/>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216C6A09"/>
    <w:multiLevelType w:val="hybridMultilevel"/>
    <w:tmpl w:val="26FE4C1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D50F2C"/>
    <w:multiLevelType w:val="hybridMultilevel"/>
    <w:tmpl w:val="D966C52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337546C5"/>
    <w:multiLevelType w:val="hybridMultilevel"/>
    <w:tmpl w:val="29B8D384"/>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1035BA"/>
    <w:multiLevelType w:val="hybridMultilevel"/>
    <w:tmpl w:val="F9E8D5D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44374"/>
    <w:multiLevelType w:val="hybridMultilevel"/>
    <w:tmpl w:val="5BF89182"/>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57E66841"/>
    <w:multiLevelType w:val="multilevel"/>
    <w:tmpl w:val="DF3C9E3C"/>
    <w:lvl w:ilvl="0">
      <w:start w:val="10"/>
      <w:numFmt w:val="decimal"/>
      <w:lvlText w:val="%1."/>
      <w:lvlJc w:val="left"/>
      <w:pPr>
        <w:ind w:left="435" w:hanging="435"/>
      </w:pPr>
      <w:rPr>
        <w:rFonts w:hint="default"/>
        <w:b/>
      </w:rPr>
    </w:lvl>
    <w:lvl w:ilvl="1">
      <w:start w:val="1"/>
      <w:numFmt w:val="decimal"/>
      <w:lvlText w:val="%1.%2."/>
      <w:lvlJc w:val="left"/>
      <w:pPr>
        <w:ind w:left="1155" w:hanging="435"/>
      </w:pPr>
      <w:rPr>
        <w:rFonts w:hint="default"/>
        <w:b/>
        <w:u w:val="single"/>
      </w:rPr>
    </w:lvl>
    <w:lvl w:ilvl="2">
      <w:start w:val="1"/>
      <w:numFmt w:val="decimal"/>
      <w:lvlText w:val="%1.%2.%3."/>
      <w:lvlJc w:val="left"/>
      <w:pPr>
        <w:ind w:left="3030" w:hanging="720"/>
      </w:pPr>
      <w:rPr>
        <w:rFonts w:hint="default"/>
        <w:b/>
      </w:rPr>
    </w:lvl>
    <w:lvl w:ilvl="3">
      <w:start w:val="1"/>
      <w:numFmt w:val="decimal"/>
      <w:lvlText w:val="%1.%2.%3.%4."/>
      <w:lvlJc w:val="left"/>
      <w:pPr>
        <w:ind w:left="4185" w:hanging="720"/>
      </w:pPr>
      <w:rPr>
        <w:rFonts w:hint="default"/>
        <w:b/>
      </w:rPr>
    </w:lvl>
    <w:lvl w:ilvl="4">
      <w:start w:val="1"/>
      <w:numFmt w:val="decimal"/>
      <w:lvlText w:val="%1.%2.%3.%4.%5."/>
      <w:lvlJc w:val="left"/>
      <w:pPr>
        <w:ind w:left="5700" w:hanging="1080"/>
      </w:pPr>
      <w:rPr>
        <w:rFonts w:hint="default"/>
        <w:b/>
      </w:rPr>
    </w:lvl>
    <w:lvl w:ilvl="5">
      <w:start w:val="1"/>
      <w:numFmt w:val="decimal"/>
      <w:lvlText w:val="%1.%2.%3.%4.%5.%6."/>
      <w:lvlJc w:val="left"/>
      <w:pPr>
        <w:ind w:left="6855" w:hanging="1080"/>
      </w:pPr>
      <w:rPr>
        <w:rFonts w:hint="default"/>
        <w:b/>
      </w:rPr>
    </w:lvl>
    <w:lvl w:ilvl="6">
      <w:start w:val="1"/>
      <w:numFmt w:val="decimal"/>
      <w:lvlText w:val="%1.%2.%3.%4.%5.%6.%7."/>
      <w:lvlJc w:val="left"/>
      <w:pPr>
        <w:ind w:left="8370" w:hanging="1440"/>
      </w:pPr>
      <w:rPr>
        <w:rFonts w:hint="default"/>
        <w:b/>
      </w:rPr>
    </w:lvl>
    <w:lvl w:ilvl="7">
      <w:start w:val="1"/>
      <w:numFmt w:val="decimal"/>
      <w:lvlText w:val="%1.%2.%3.%4.%5.%6.%7.%8."/>
      <w:lvlJc w:val="left"/>
      <w:pPr>
        <w:ind w:left="9525" w:hanging="1440"/>
      </w:pPr>
      <w:rPr>
        <w:rFonts w:hint="default"/>
        <w:b/>
      </w:rPr>
    </w:lvl>
    <w:lvl w:ilvl="8">
      <w:start w:val="1"/>
      <w:numFmt w:val="decimal"/>
      <w:lvlText w:val="%1.%2.%3.%4.%5.%6.%7.%8.%9."/>
      <w:lvlJc w:val="left"/>
      <w:pPr>
        <w:ind w:left="11040" w:hanging="1800"/>
      </w:pPr>
      <w:rPr>
        <w:rFonts w:hint="default"/>
        <w:b/>
      </w:r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19C658F"/>
    <w:multiLevelType w:val="hybridMultilevel"/>
    <w:tmpl w:val="ECF645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0B714E"/>
    <w:multiLevelType w:val="multilevel"/>
    <w:tmpl w:val="20B05224"/>
    <w:lvl w:ilvl="0">
      <w:start w:val="10"/>
      <w:numFmt w:val="decimal"/>
      <w:lvlText w:val="%1."/>
      <w:lvlJc w:val="left"/>
      <w:pPr>
        <w:ind w:left="435" w:hanging="435"/>
      </w:pPr>
      <w:rPr>
        <w:rFonts w:hint="default"/>
        <w:b/>
        <w:color w:val="FF0000"/>
      </w:rPr>
    </w:lvl>
    <w:lvl w:ilvl="1">
      <w:start w:val="1"/>
      <w:numFmt w:val="decimal"/>
      <w:lvlText w:val="%1.%2."/>
      <w:lvlJc w:val="left"/>
      <w:pPr>
        <w:ind w:left="1155" w:hanging="435"/>
      </w:pPr>
      <w:rPr>
        <w:rFonts w:hint="default"/>
        <w:b/>
        <w:color w:val="FF0000"/>
      </w:rPr>
    </w:lvl>
    <w:lvl w:ilvl="2">
      <w:start w:val="1"/>
      <w:numFmt w:val="decimal"/>
      <w:lvlText w:val="%1.%2.%3."/>
      <w:lvlJc w:val="left"/>
      <w:pPr>
        <w:ind w:left="2160" w:hanging="720"/>
      </w:pPr>
      <w:rPr>
        <w:rFonts w:hint="default"/>
        <w:b/>
        <w:color w:val="FF0000"/>
      </w:rPr>
    </w:lvl>
    <w:lvl w:ilvl="3">
      <w:start w:val="1"/>
      <w:numFmt w:val="decimal"/>
      <w:lvlText w:val="%1.%2.%3.%4."/>
      <w:lvlJc w:val="left"/>
      <w:pPr>
        <w:ind w:left="2880" w:hanging="720"/>
      </w:pPr>
      <w:rPr>
        <w:rFonts w:hint="default"/>
        <w:b/>
        <w:color w:val="FF0000"/>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560" w:hanging="1800"/>
      </w:pPr>
      <w:rPr>
        <w:rFonts w:hint="default"/>
        <w:b/>
        <w:color w:val="FF0000"/>
      </w:r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6AEB10C1"/>
    <w:multiLevelType w:val="hybridMultilevel"/>
    <w:tmpl w:val="50A0830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9575936"/>
    <w:multiLevelType w:val="hybridMultilevel"/>
    <w:tmpl w:val="F2A0A3F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4" w15:restartNumberingAfterBreak="0">
    <w:nsid w:val="799C2689"/>
    <w:multiLevelType w:val="hybridMultilevel"/>
    <w:tmpl w:val="C42A0F6E"/>
    <w:lvl w:ilvl="0" w:tplc="8C900F48">
      <w:start w:val="1"/>
      <w:numFmt w:val="bullet"/>
      <w:lvlText w:val=""/>
      <w:lvlJc w:val="left"/>
      <w:pPr>
        <w:ind w:left="720" w:hanging="360"/>
      </w:pPr>
      <w:rPr>
        <w:rFonts w:ascii="Wingdings" w:hAnsi="Wingdings" w:hint="default"/>
      </w:rPr>
    </w:lvl>
    <w:lvl w:ilvl="1" w:tplc="869CAF96" w:tentative="1">
      <w:start w:val="1"/>
      <w:numFmt w:val="bullet"/>
      <w:lvlText w:val="o"/>
      <w:lvlJc w:val="left"/>
      <w:pPr>
        <w:ind w:left="1440" w:hanging="360"/>
      </w:pPr>
      <w:rPr>
        <w:rFonts w:ascii="Courier New" w:hAnsi="Courier New" w:cs="Courier New" w:hint="default"/>
      </w:rPr>
    </w:lvl>
    <w:lvl w:ilvl="2" w:tplc="808C1EF2" w:tentative="1">
      <w:start w:val="1"/>
      <w:numFmt w:val="bullet"/>
      <w:lvlText w:val=""/>
      <w:lvlJc w:val="left"/>
      <w:pPr>
        <w:ind w:left="2160" w:hanging="360"/>
      </w:pPr>
      <w:rPr>
        <w:rFonts w:ascii="Wingdings" w:hAnsi="Wingdings" w:hint="default"/>
      </w:rPr>
    </w:lvl>
    <w:lvl w:ilvl="3" w:tplc="8A124C36" w:tentative="1">
      <w:start w:val="1"/>
      <w:numFmt w:val="bullet"/>
      <w:lvlText w:val=""/>
      <w:lvlJc w:val="left"/>
      <w:pPr>
        <w:ind w:left="2880" w:hanging="360"/>
      </w:pPr>
      <w:rPr>
        <w:rFonts w:ascii="Symbol" w:hAnsi="Symbol" w:hint="default"/>
      </w:rPr>
    </w:lvl>
    <w:lvl w:ilvl="4" w:tplc="0E8A4766" w:tentative="1">
      <w:start w:val="1"/>
      <w:numFmt w:val="bullet"/>
      <w:lvlText w:val="o"/>
      <w:lvlJc w:val="left"/>
      <w:pPr>
        <w:ind w:left="3600" w:hanging="360"/>
      </w:pPr>
      <w:rPr>
        <w:rFonts w:ascii="Courier New" w:hAnsi="Courier New" w:cs="Courier New" w:hint="default"/>
      </w:rPr>
    </w:lvl>
    <w:lvl w:ilvl="5" w:tplc="67C67684" w:tentative="1">
      <w:start w:val="1"/>
      <w:numFmt w:val="bullet"/>
      <w:lvlText w:val=""/>
      <w:lvlJc w:val="left"/>
      <w:pPr>
        <w:ind w:left="4320" w:hanging="360"/>
      </w:pPr>
      <w:rPr>
        <w:rFonts w:ascii="Wingdings" w:hAnsi="Wingdings" w:hint="default"/>
      </w:rPr>
    </w:lvl>
    <w:lvl w:ilvl="6" w:tplc="40460C54" w:tentative="1">
      <w:start w:val="1"/>
      <w:numFmt w:val="bullet"/>
      <w:lvlText w:val=""/>
      <w:lvlJc w:val="left"/>
      <w:pPr>
        <w:ind w:left="5040" w:hanging="360"/>
      </w:pPr>
      <w:rPr>
        <w:rFonts w:ascii="Symbol" w:hAnsi="Symbol" w:hint="default"/>
      </w:rPr>
    </w:lvl>
    <w:lvl w:ilvl="7" w:tplc="5792FEA8" w:tentative="1">
      <w:start w:val="1"/>
      <w:numFmt w:val="bullet"/>
      <w:lvlText w:val="o"/>
      <w:lvlJc w:val="left"/>
      <w:pPr>
        <w:ind w:left="5760" w:hanging="360"/>
      </w:pPr>
      <w:rPr>
        <w:rFonts w:ascii="Courier New" w:hAnsi="Courier New" w:cs="Courier New" w:hint="default"/>
      </w:rPr>
    </w:lvl>
    <w:lvl w:ilvl="8" w:tplc="F880109A" w:tentative="1">
      <w:start w:val="1"/>
      <w:numFmt w:val="bullet"/>
      <w:lvlText w:val=""/>
      <w:lvlJc w:val="left"/>
      <w:pPr>
        <w:ind w:left="6480" w:hanging="360"/>
      </w:pPr>
      <w:rPr>
        <w:rFonts w:ascii="Wingdings" w:hAnsi="Wingdings" w:hint="default"/>
      </w:rPr>
    </w:lvl>
  </w:abstractNum>
  <w:abstractNum w:abstractNumId="45" w15:restartNumberingAfterBreak="0">
    <w:nsid w:val="79B90C34"/>
    <w:multiLevelType w:val="hybridMultilevel"/>
    <w:tmpl w:val="48880BD4"/>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154191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508145">
    <w:abstractNumId w:val="26"/>
  </w:num>
  <w:num w:numId="3" w16cid:durableId="1279337873">
    <w:abstractNumId w:val="40"/>
  </w:num>
  <w:num w:numId="4" w16cid:durableId="19025245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98886202">
    <w:abstractNumId w:val="13"/>
  </w:num>
  <w:num w:numId="6" w16cid:durableId="1501120801">
    <w:abstractNumId w:val="9"/>
  </w:num>
  <w:num w:numId="7" w16cid:durableId="77990911">
    <w:abstractNumId w:val="3"/>
  </w:num>
  <w:num w:numId="8" w16cid:durableId="381178684">
    <w:abstractNumId w:val="21"/>
  </w:num>
  <w:num w:numId="9" w16cid:durableId="954364135">
    <w:abstractNumId w:val="42"/>
  </w:num>
  <w:num w:numId="10" w16cid:durableId="1982268064">
    <w:abstractNumId w:val="4"/>
  </w:num>
  <w:num w:numId="11" w16cid:durableId="871646341">
    <w:abstractNumId w:val="34"/>
  </w:num>
  <w:num w:numId="12" w16cid:durableId="1531263122">
    <w:abstractNumId w:val="6"/>
  </w:num>
  <w:num w:numId="13" w16cid:durableId="42027517">
    <w:abstractNumId w:val="31"/>
  </w:num>
  <w:num w:numId="14" w16cid:durableId="2099206143">
    <w:abstractNumId w:val="15"/>
  </w:num>
  <w:num w:numId="15" w16cid:durableId="2125542261">
    <w:abstractNumId w:val="38"/>
  </w:num>
  <w:num w:numId="16" w16cid:durableId="2051756892">
    <w:abstractNumId w:val="8"/>
  </w:num>
  <w:num w:numId="17" w16cid:durableId="1303465688">
    <w:abstractNumId w:val="39"/>
  </w:num>
  <w:num w:numId="18" w16cid:durableId="518544598">
    <w:abstractNumId w:val="24"/>
  </w:num>
  <w:num w:numId="19" w16cid:durableId="1802572346">
    <w:abstractNumId w:val="48"/>
  </w:num>
  <w:num w:numId="20" w16cid:durableId="1668481085">
    <w:abstractNumId w:val="20"/>
  </w:num>
  <w:num w:numId="21" w16cid:durableId="2082873250">
    <w:abstractNumId w:val="18"/>
  </w:num>
  <w:num w:numId="22" w16cid:durableId="1990670484">
    <w:abstractNumId w:val="23"/>
  </w:num>
  <w:num w:numId="23" w16cid:durableId="1285964240">
    <w:abstractNumId w:val="36"/>
  </w:num>
  <w:num w:numId="24" w16cid:durableId="996156500">
    <w:abstractNumId w:val="46"/>
  </w:num>
  <w:num w:numId="25" w16cid:durableId="803549664">
    <w:abstractNumId w:val="7"/>
  </w:num>
  <w:num w:numId="26" w16cid:durableId="124467116">
    <w:abstractNumId w:val="28"/>
  </w:num>
  <w:num w:numId="27" w16cid:durableId="1779522459">
    <w:abstractNumId w:val="37"/>
  </w:num>
  <w:num w:numId="28" w16cid:durableId="352993844">
    <w:abstractNumId w:val="47"/>
  </w:num>
  <w:num w:numId="29" w16cid:durableId="568853347">
    <w:abstractNumId w:val="41"/>
  </w:num>
  <w:num w:numId="30" w16cid:durableId="2022317170">
    <w:abstractNumId w:val="19"/>
  </w:num>
  <w:num w:numId="31" w16cid:durableId="640186718">
    <w:abstractNumId w:val="44"/>
  </w:num>
  <w:num w:numId="32" w16cid:durableId="12075064">
    <w:abstractNumId w:val="33"/>
  </w:num>
  <w:num w:numId="33" w16cid:durableId="1826119558">
    <w:abstractNumId w:val="30"/>
  </w:num>
  <w:num w:numId="34" w16cid:durableId="1121344937">
    <w:abstractNumId w:val="14"/>
  </w:num>
  <w:num w:numId="35" w16cid:durableId="1784885737">
    <w:abstractNumId w:val="45"/>
  </w:num>
  <w:num w:numId="36" w16cid:durableId="190188153">
    <w:abstractNumId w:val="1"/>
  </w:num>
  <w:num w:numId="37" w16cid:durableId="239681737">
    <w:abstractNumId w:val="22"/>
  </w:num>
  <w:num w:numId="38" w16cid:durableId="1014111160">
    <w:abstractNumId w:val="25"/>
  </w:num>
  <w:num w:numId="39" w16cid:durableId="1593707514">
    <w:abstractNumId w:val="43"/>
  </w:num>
  <w:num w:numId="40" w16cid:durableId="682437271">
    <w:abstractNumId w:val="12"/>
  </w:num>
  <w:num w:numId="41" w16cid:durableId="1624262652">
    <w:abstractNumId w:val="29"/>
  </w:num>
  <w:num w:numId="42" w16cid:durableId="1207645501">
    <w:abstractNumId w:val="35"/>
  </w:num>
  <w:num w:numId="43" w16cid:durableId="1621185363">
    <w:abstractNumId w:val="5"/>
  </w:num>
  <w:num w:numId="44" w16cid:durableId="647712323">
    <w:abstractNumId w:val="10"/>
  </w:num>
  <w:num w:numId="45" w16cid:durableId="53042730">
    <w:abstractNumId w:val="27"/>
  </w:num>
  <w:num w:numId="46" w16cid:durableId="319771873">
    <w:abstractNumId w:val="11"/>
  </w:num>
  <w:num w:numId="47" w16cid:durableId="1970697173">
    <w:abstractNumId w:val="17"/>
  </w:num>
  <w:num w:numId="48" w16cid:durableId="102574550">
    <w:abstractNumId w:val="2"/>
  </w:num>
  <w:num w:numId="49" w16cid:durableId="945186876">
    <w:abstractNumId w:val="16"/>
  </w:num>
  <w:num w:numId="50" w16cid:durableId="8013839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28EF"/>
    <w:rsid w:val="00123C9F"/>
    <w:rsid w:val="00126190"/>
    <w:rsid w:val="00130F17"/>
    <w:rsid w:val="001320BF"/>
    <w:rsid w:val="00153BE2"/>
    <w:rsid w:val="001602FA"/>
    <w:rsid w:val="00163BC4"/>
    <w:rsid w:val="00191062"/>
    <w:rsid w:val="00192B72"/>
    <w:rsid w:val="001A29D8"/>
    <w:rsid w:val="001A5CAA"/>
    <w:rsid w:val="001B0427"/>
    <w:rsid w:val="001D3A51"/>
    <w:rsid w:val="001E10D2"/>
    <w:rsid w:val="001E25B4"/>
    <w:rsid w:val="001E44FE"/>
    <w:rsid w:val="00200595"/>
    <w:rsid w:val="00204835"/>
    <w:rsid w:val="00223A95"/>
    <w:rsid w:val="00231920"/>
    <w:rsid w:val="0023195C"/>
    <w:rsid w:val="0024282C"/>
    <w:rsid w:val="002460DC"/>
    <w:rsid w:val="00250985"/>
    <w:rsid w:val="002556F6"/>
    <w:rsid w:val="002614C2"/>
    <w:rsid w:val="00262F6B"/>
    <w:rsid w:val="00283105"/>
    <w:rsid w:val="00284C4C"/>
    <w:rsid w:val="00287E68"/>
    <w:rsid w:val="00296529"/>
    <w:rsid w:val="002B14FE"/>
    <w:rsid w:val="002B27FB"/>
    <w:rsid w:val="002B685A"/>
    <w:rsid w:val="002C3A26"/>
    <w:rsid w:val="002C57D2"/>
    <w:rsid w:val="002E0D56"/>
    <w:rsid w:val="00315186"/>
    <w:rsid w:val="0032389D"/>
    <w:rsid w:val="0033343E"/>
    <w:rsid w:val="003512C2"/>
    <w:rsid w:val="00371FB6"/>
    <w:rsid w:val="003763C1"/>
    <w:rsid w:val="00376BBE"/>
    <w:rsid w:val="0039224F"/>
    <w:rsid w:val="003A3E14"/>
    <w:rsid w:val="003A43A4"/>
    <w:rsid w:val="003A62BF"/>
    <w:rsid w:val="003A7E18"/>
    <w:rsid w:val="003C4C86"/>
    <w:rsid w:val="003C6258"/>
    <w:rsid w:val="003E2904"/>
    <w:rsid w:val="003E7BBB"/>
    <w:rsid w:val="00401927"/>
    <w:rsid w:val="0041027F"/>
    <w:rsid w:val="00412475"/>
    <w:rsid w:val="00423789"/>
    <w:rsid w:val="00440F43"/>
    <w:rsid w:val="00441B6F"/>
    <w:rsid w:val="00446221"/>
    <w:rsid w:val="00450E62"/>
    <w:rsid w:val="004539DB"/>
    <w:rsid w:val="00471A80"/>
    <w:rsid w:val="004A398C"/>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D56"/>
    <w:rsid w:val="006967F7"/>
    <w:rsid w:val="006A250C"/>
    <w:rsid w:val="006B21D3"/>
    <w:rsid w:val="006B57D0"/>
    <w:rsid w:val="006C7793"/>
    <w:rsid w:val="006D30FF"/>
    <w:rsid w:val="006D6940"/>
    <w:rsid w:val="006F11EC"/>
    <w:rsid w:val="006F3DFB"/>
    <w:rsid w:val="0070082C"/>
    <w:rsid w:val="007369E6"/>
    <w:rsid w:val="00746E59"/>
    <w:rsid w:val="00754C9A"/>
    <w:rsid w:val="0075599A"/>
    <w:rsid w:val="00761D52"/>
    <w:rsid w:val="0077749E"/>
    <w:rsid w:val="00790ADA"/>
    <w:rsid w:val="007D2288"/>
    <w:rsid w:val="007D351A"/>
    <w:rsid w:val="007E088F"/>
    <w:rsid w:val="007F7B32"/>
    <w:rsid w:val="00804BC2"/>
    <w:rsid w:val="0081431A"/>
    <w:rsid w:val="0083216F"/>
    <w:rsid w:val="00860000"/>
    <w:rsid w:val="00863BD3"/>
    <w:rsid w:val="008641ED"/>
    <w:rsid w:val="00866D66"/>
    <w:rsid w:val="008671C6"/>
    <w:rsid w:val="00875803"/>
    <w:rsid w:val="00886E69"/>
    <w:rsid w:val="008B459E"/>
    <w:rsid w:val="008E13AE"/>
    <w:rsid w:val="008E1506"/>
    <w:rsid w:val="008E710C"/>
    <w:rsid w:val="008F69D6"/>
    <w:rsid w:val="00902823"/>
    <w:rsid w:val="00915C90"/>
    <w:rsid w:val="00915CA6"/>
    <w:rsid w:val="00927834"/>
    <w:rsid w:val="0094309C"/>
    <w:rsid w:val="009500A6"/>
    <w:rsid w:val="00957C18"/>
    <w:rsid w:val="009659BA"/>
    <w:rsid w:val="00983040"/>
    <w:rsid w:val="009A3BA7"/>
    <w:rsid w:val="009B3FB9"/>
    <w:rsid w:val="009C2465"/>
    <w:rsid w:val="009D35A0"/>
    <w:rsid w:val="009D41FC"/>
    <w:rsid w:val="009D7EB7"/>
    <w:rsid w:val="009E048A"/>
    <w:rsid w:val="009E08E9"/>
    <w:rsid w:val="009E3DB9"/>
    <w:rsid w:val="009E6E35"/>
    <w:rsid w:val="009F0EDA"/>
    <w:rsid w:val="00A03B96"/>
    <w:rsid w:val="00A05B19"/>
    <w:rsid w:val="00A1134E"/>
    <w:rsid w:val="00A24E7E"/>
    <w:rsid w:val="00A258C3"/>
    <w:rsid w:val="00A27AAD"/>
    <w:rsid w:val="00A347C0"/>
    <w:rsid w:val="00A51431"/>
    <w:rsid w:val="00A539AD"/>
    <w:rsid w:val="00A94063"/>
    <w:rsid w:val="00AA6219"/>
    <w:rsid w:val="00AA74E0"/>
    <w:rsid w:val="00AB3C11"/>
    <w:rsid w:val="00AB703F"/>
    <w:rsid w:val="00AC6BB8"/>
    <w:rsid w:val="00AE008F"/>
    <w:rsid w:val="00AE674D"/>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6E34"/>
    <w:rsid w:val="00CA37D1"/>
    <w:rsid w:val="00CD6755"/>
    <w:rsid w:val="00CD6856"/>
    <w:rsid w:val="00CE0089"/>
    <w:rsid w:val="00CE793C"/>
    <w:rsid w:val="00CF193C"/>
    <w:rsid w:val="00D173F1"/>
    <w:rsid w:val="00D33F7D"/>
    <w:rsid w:val="00D64A89"/>
    <w:rsid w:val="00D74CB0"/>
    <w:rsid w:val="00D8295D"/>
    <w:rsid w:val="00DA7F33"/>
    <w:rsid w:val="00DC2A65"/>
    <w:rsid w:val="00DE15F0"/>
    <w:rsid w:val="00DE5663"/>
    <w:rsid w:val="00DE78AA"/>
    <w:rsid w:val="00E053D0"/>
    <w:rsid w:val="00E15994"/>
    <w:rsid w:val="00E3114E"/>
    <w:rsid w:val="00E31A70"/>
    <w:rsid w:val="00E35B02"/>
    <w:rsid w:val="00E41F6A"/>
    <w:rsid w:val="00E66496"/>
    <w:rsid w:val="00E66B35"/>
    <w:rsid w:val="00E66E10"/>
    <w:rsid w:val="00E769F6"/>
    <w:rsid w:val="00E8407C"/>
    <w:rsid w:val="00E84F3C"/>
    <w:rsid w:val="00EA012C"/>
    <w:rsid w:val="00EC6A55"/>
    <w:rsid w:val="00ED0288"/>
    <w:rsid w:val="00EE52CB"/>
    <w:rsid w:val="00EF1AC3"/>
    <w:rsid w:val="00EF4946"/>
    <w:rsid w:val="00EF581D"/>
    <w:rsid w:val="00EF7FD8"/>
    <w:rsid w:val="00F06F59"/>
    <w:rsid w:val="00F17988"/>
    <w:rsid w:val="00F469F0"/>
    <w:rsid w:val="00F53273"/>
    <w:rsid w:val="00F75497"/>
    <w:rsid w:val="00F755E4"/>
    <w:rsid w:val="00F77D02"/>
    <w:rsid w:val="00F9058B"/>
    <w:rsid w:val="00FA335C"/>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85C1701"/>
  <w15:docId w15:val="{74A1F9E9-DC7E-4CDA-A134-1A6C5F85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27AAD"/>
    <w:pPr>
      <w:ind w:left="720"/>
      <w:contextualSpacing/>
    </w:pPr>
    <w:rPr>
      <w:rFonts w:ascii="Times New Roman" w:hAnsi="Times New Roman"/>
      <w:sz w:val="24"/>
      <w:szCs w:val="24"/>
    </w:rPr>
  </w:style>
  <w:style w:type="character" w:customStyle="1" w:styleId="ref-title">
    <w:name w:val="ref-title"/>
    <w:basedOn w:val="DefaultParagraphFont"/>
    <w:rsid w:val="00AB3C11"/>
  </w:style>
  <w:style w:type="character" w:customStyle="1" w:styleId="ref-journal">
    <w:name w:val="ref-journal"/>
    <w:basedOn w:val="DefaultParagraphFont"/>
    <w:rsid w:val="00AB3C11"/>
  </w:style>
  <w:style w:type="character" w:customStyle="1" w:styleId="ref-vol">
    <w:name w:val="ref-vol"/>
    <w:basedOn w:val="DefaultParagraphFont"/>
    <w:rsid w:val="00AB3C11"/>
  </w:style>
  <w:style w:type="character" w:styleId="UnresolvedMention">
    <w:name w:val="Unresolved Mention"/>
    <w:basedOn w:val="DefaultParagraphFont"/>
    <w:uiPriority w:val="99"/>
    <w:semiHidden/>
    <w:unhideWhenUsed/>
    <w:rsid w:val="0032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emanticscholar.org/author/Dina-M.-G.-Hendi/96332948"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371/journal.ppat.100550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manticscholar.org/author/A.-F.-Abd-El-Rahman/144093982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emanticscholar.org/author/R.-Abd-El-Aziz/1581374788" TargetMode="External"/><Relationship Id="rId20" Type="http://schemas.openxmlformats.org/officeDocument/2006/relationships/hyperlink" Target="http://www.calspl.com/pdf/grapevine_crownga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sciencedirect.com/topics/agricultural-and-biological-sciences/biological-control-agen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abi.org/dmpd/abstract/200565001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bi.org/dmpd/abstract/20056500137" TargetMode="External"/><Relationship Id="rId22" Type="http://schemas.openxmlformats.org/officeDocument/2006/relationships/hyperlink" Target="https://doi.org/10.1128/jb.01779-0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D831-3B80-4564-A159-04875DC1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14</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2025-05-05T09:18:00Z</dcterms:created>
  <dcterms:modified xsi:type="dcterms:W3CDTF">2025-05-14T11:38:00Z</dcterms:modified>
</cp:coreProperties>
</file>