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C1E4" w14:textId="77777777" w:rsidR="0099693D" w:rsidRDefault="008232FD">
      <w:pPr>
        <w:spacing w:after="0" w:line="421" w:lineRule="auto"/>
        <w:ind w:left="10" w:right="-15"/>
        <w:jc w:val="center"/>
        <w:rPr>
          <w:rFonts w:ascii="Times New Roman" w:eastAsia="Arial" w:hAnsi="Times New Roman" w:cs="Times New Roman"/>
          <w:b/>
          <w:sz w:val="28"/>
          <w:szCs w:val="28"/>
        </w:rPr>
      </w:pPr>
      <w:bookmarkStart w:id="0" w:name="_GoBack"/>
      <w:bookmarkEnd w:id="0"/>
      <w:r>
        <w:rPr>
          <w:rFonts w:ascii="Times New Roman" w:eastAsia="Arial" w:hAnsi="Times New Roman" w:cs="Times New Roman"/>
          <w:b/>
          <w:sz w:val="28"/>
          <w:szCs w:val="28"/>
        </w:rPr>
        <w:t xml:space="preserve">Assessment of medicinal plants used for the management of skin diseases in </w:t>
      </w:r>
      <w:proofErr w:type="spellStart"/>
      <w:r>
        <w:rPr>
          <w:rFonts w:ascii="Times New Roman" w:eastAsia="Arial" w:hAnsi="Times New Roman" w:cs="Times New Roman"/>
          <w:b/>
          <w:sz w:val="28"/>
          <w:szCs w:val="28"/>
        </w:rPr>
        <w:t>Odigbo</w:t>
      </w:r>
      <w:proofErr w:type="spellEnd"/>
      <w:r>
        <w:rPr>
          <w:rFonts w:ascii="Times New Roman" w:eastAsia="Arial" w:hAnsi="Times New Roman" w:cs="Times New Roman"/>
          <w:b/>
          <w:sz w:val="28"/>
          <w:szCs w:val="28"/>
        </w:rPr>
        <w:t xml:space="preserve"> Local Government Area, Ondo State, Nigeria.</w:t>
      </w:r>
    </w:p>
    <w:p w14:paraId="537AA549" w14:textId="363F9FDA" w:rsidR="0099693D" w:rsidRDefault="00F31257">
      <w:pPr>
        <w:rPr>
          <w:rFonts w:ascii="Times New Roman" w:hAnsi="Times New Roman" w:cs="Times New Roman"/>
          <w:sz w:val="24"/>
          <w:szCs w:val="24"/>
        </w:rPr>
      </w:pPr>
      <w:r>
        <w:rPr>
          <w:rFonts w:ascii="Times New Roman" w:hAnsi="Times New Roman" w:cs="Times New Roman"/>
          <w:sz w:val="24"/>
          <w:szCs w:val="24"/>
        </w:rPr>
        <w:t xml:space="preserve"> </w:t>
      </w:r>
    </w:p>
    <w:p w14:paraId="2323C16E" w14:textId="77777777" w:rsidR="0099693D" w:rsidRDefault="0099693D">
      <w:pPr>
        <w:spacing w:after="21" w:line="265" w:lineRule="auto"/>
        <w:ind w:left="-5" w:hanging="10"/>
        <w:jc w:val="both"/>
        <w:rPr>
          <w:rFonts w:ascii="Times New Roman" w:eastAsia="Arial" w:hAnsi="Times New Roman" w:cs="Times New Roman"/>
          <w:b/>
          <w:sz w:val="24"/>
          <w:szCs w:val="24"/>
        </w:rPr>
      </w:pPr>
    </w:p>
    <w:p w14:paraId="2DC05F9F" w14:textId="77777777" w:rsidR="0099693D" w:rsidRDefault="008232FD">
      <w:pPr>
        <w:spacing w:after="0" w:line="360" w:lineRule="auto"/>
        <w:ind w:left="-5" w:hanging="10"/>
        <w:jc w:val="both"/>
        <w:rPr>
          <w:rFonts w:ascii="Times New Roman" w:eastAsia="Arial" w:hAnsi="Times New Roman" w:cs="Times New Roman"/>
          <w:b/>
          <w:sz w:val="24"/>
          <w:szCs w:val="24"/>
        </w:rPr>
      </w:pPr>
      <w:r>
        <w:rPr>
          <w:rFonts w:ascii="Times New Roman" w:eastAsia="Arial" w:hAnsi="Times New Roman" w:cs="Times New Roman"/>
          <w:b/>
          <w:sz w:val="24"/>
          <w:szCs w:val="24"/>
        </w:rPr>
        <w:t>Abstract</w:t>
      </w:r>
    </w:p>
    <w:p w14:paraId="48211540" w14:textId="77777777" w:rsidR="0099693D" w:rsidRDefault="008232FD">
      <w:pPr>
        <w:spacing w:after="0" w:line="36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Plants have been used from time immemorial to treat skin disease. </w:t>
      </w:r>
      <w:r>
        <w:rPr>
          <w:rFonts w:ascii="Times New Roman" w:hAnsi="Times New Roman" w:cs="Times New Roman"/>
          <w:sz w:val="24"/>
          <w:szCs w:val="24"/>
        </w:rPr>
        <w:t>The vast diversit</w:t>
      </w:r>
      <w:r>
        <w:rPr>
          <w:rFonts w:ascii="Times New Roman" w:hAnsi="Times New Roman" w:cs="Times New Roman"/>
          <w:sz w:val="24"/>
          <w:szCs w:val="24"/>
        </w:rPr>
        <w:t>y of plants in Nigeria is a promising source of novel compounds that are still relatively unexplored</w:t>
      </w:r>
      <w:r>
        <w:rPr>
          <w:rFonts w:ascii="Times New Roman" w:eastAsia="Arial" w:hAnsi="Times New Roman" w:cs="Times New Roman"/>
          <w:sz w:val="24"/>
          <w:szCs w:val="24"/>
        </w:rPr>
        <w:t>. The major health concerns which affects people of all ages and gender from neonates to the elderly and constitute one of the five reasons for medical cons</w:t>
      </w:r>
      <w:r>
        <w:rPr>
          <w:rFonts w:ascii="Times New Roman" w:eastAsia="Arial" w:hAnsi="Times New Roman" w:cs="Times New Roman"/>
          <w:sz w:val="24"/>
          <w:szCs w:val="24"/>
        </w:rPr>
        <w:t xml:space="preserve">ultation is skin diseases. Medicinal plants used traditionally for management of skin diseases in </w:t>
      </w:r>
      <w:proofErr w:type="spellStart"/>
      <w:r>
        <w:rPr>
          <w:rFonts w:ascii="Times New Roman" w:eastAsia="Arial" w:hAnsi="Times New Roman" w:cs="Times New Roman"/>
          <w:sz w:val="24"/>
          <w:szCs w:val="24"/>
        </w:rPr>
        <w:t>Odigbo</w:t>
      </w:r>
      <w:proofErr w:type="spellEnd"/>
      <w:r>
        <w:rPr>
          <w:rFonts w:ascii="Times New Roman" w:eastAsia="Arial" w:hAnsi="Times New Roman" w:cs="Times New Roman"/>
          <w:sz w:val="24"/>
          <w:szCs w:val="24"/>
        </w:rPr>
        <w:t xml:space="preserve"> Local Government Area of Ondo state will be assessed.</w:t>
      </w:r>
      <w:r>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rPr>
        <w:t>A total number of 120 respondents comprising of herb sellers, hunters, traditional medicine pract</w:t>
      </w:r>
      <w:r>
        <w:rPr>
          <w:rFonts w:ascii="Times New Roman" w:eastAsia="Arial" w:hAnsi="Times New Roman" w:cs="Times New Roman"/>
          <w:sz w:val="24"/>
          <w:szCs w:val="24"/>
        </w:rPr>
        <w:t>itioners, farmers and ordinary community members were selected randomly from six villages within the study areas. The information on several medicinal plants used for traditional management of skin diseases was collected by semi-structured questionnaires a</w:t>
      </w:r>
      <w:r>
        <w:rPr>
          <w:rFonts w:ascii="Times New Roman" w:eastAsia="Arial" w:hAnsi="Times New Roman" w:cs="Times New Roman"/>
          <w:sz w:val="24"/>
          <w:szCs w:val="24"/>
        </w:rPr>
        <w:t xml:space="preserve">dministered to the respondents in the local </w:t>
      </w:r>
      <w:proofErr w:type="spellStart"/>
      <w:r>
        <w:rPr>
          <w:rFonts w:ascii="Times New Roman" w:eastAsia="Arial" w:hAnsi="Times New Roman" w:cs="Times New Roman"/>
          <w:sz w:val="24"/>
          <w:szCs w:val="24"/>
        </w:rPr>
        <w:t>yoruba</w:t>
      </w:r>
      <w:proofErr w:type="spellEnd"/>
      <w:r>
        <w:rPr>
          <w:rFonts w:ascii="Times New Roman" w:eastAsia="Arial" w:hAnsi="Times New Roman" w:cs="Times New Roman"/>
          <w:sz w:val="24"/>
          <w:szCs w:val="24"/>
        </w:rPr>
        <w:t xml:space="preserve"> language. The data collected were analysed using descriptive statistics. The study revealed that 28 plant species from 19 families were used to treat 9 different types of skin diseases either by Topical ap</w:t>
      </w:r>
      <w:r>
        <w:rPr>
          <w:rFonts w:ascii="Times New Roman" w:eastAsia="Arial" w:hAnsi="Times New Roman" w:cs="Times New Roman"/>
          <w:sz w:val="24"/>
          <w:szCs w:val="24"/>
        </w:rPr>
        <w:t xml:space="preserve">plication, decoction and or oral route. The most represented families are </w:t>
      </w:r>
      <w:r>
        <w:rPr>
          <w:rFonts w:ascii="Times New Roman" w:eastAsia="Arial" w:hAnsi="Times New Roman" w:cs="Times New Roman"/>
          <w:i/>
          <w:sz w:val="24"/>
          <w:szCs w:val="24"/>
        </w:rPr>
        <w:t>Fabaceae</w:t>
      </w:r>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Euphorbiaceae</w:t>
      </w:r>
      <w:proofErr w:type="spellEnd"/>
      <w:r>
        <w:rPr>
          <w:rFonts w:ascii="Times New Roman" w:eastAsia="Arial" w:hAnsi="Times New Roman" w:cs="Times New Roman"/>
          <w:sz w:val="24"/>
          <w:szCs w:val="24"/>
        </w:rPr>
        <w:t xml:space="preserve"> and </w:t>
      </w:r>
      <w:proofErr w:type="spellStart"/>
      <w:r>
        <w:rPr>
          <w:rFonts w:ascii="Times New Roman" w:eastAsia="Arial" w:hAnsi="Times New Roman" w:cs="Times New Roman"/>
          <w:i/>
          <w:sz w:val="24"/>
          <w:szCs w:val="24"/>
        </w:rPr>
        <w:t>Meliaceae</w:t>
      </w:r>
      <w:proofErr w:type="spellEnd"/>
      <w:r>
        <w:rPr>
          <w:rFonts w:ascii="Times New Roman" w:eastAsia="Arial" w:hAnsi="Times New Roman" w:cs="Times New Roman"/>
          <w:sz w:val="24"/>
          <w:szCs w:val="24"/>
        </w:rPr>
        <w:t xml:space="preserve">. RFC ranged from 0.01 to 0.850. The most cited plant species are </w:t>
      </w:r>
      <w:r>
        <w:rPr>
          <w:rFonts w:ascii="Times New Roman" w:eastAsia="Arial" w:hAnsi="Times New Roman" w:cs="Times New Roman"/>
          <w:i/>
          <w:sz w:val="24"/>
          <w:szCs w:val="24"/>
        </w:rPr>
        <w:t xml:space="preserve">Cassia </w:t>
      </w:r>
      <w:proofErr w:type="spellStart"/>
      <w:r>
        <w:rPr>
          <w:rFonts w:ascii="Times New Roman" w:eastAsia="Arial" w:hAnsi="Times New Roman" w:cs="Times New Roman"/>
          <w:i/>
          <w:sz w:val="24"/>
          <w:szCs w:val="24"/>
        </w:rPr>
        <w:t>alata</w:t>
      </w:r>
      <w:proofErr w:type="spellEnd"/>
      <w:r>
        <w:rPr>
          <w:rFonts w:ascii="Times New Roman" w:eastAsia="Arial" w:hAnsi="Times New Roman" w:cs="Times New Roman"/>
          <w:sz w:val="24"/>
          <w:szCs w:val="24"/>
        </w:rPr>
        <w:t xml:space="preserve"> Linn. (RFC = 0.850), </w:t>
      </w:r>
      <w:r>
        <w:rPr>
          <w:rFonts w:ascii="Times New Roman" w:eastAsia="Arial" w:hAnsi="Times New Roman" w:cs="Times New Roman"/>
          <w:i/>
          <w:sz w:val="24"/>
          <w:szCs w:val="24"/>
        </w:rPr>
        <w:t xml:space="preserve">Ricinus </w:t>
      </w:r>
      <w:proofErr w:type="spellStart"/>
      <w:r>
        <w:rPr>
          <w:rFonts w:ascii="Times New Roman" w:eastAsia="Arial" w:hAnsi="Times New Roman" w:cs="Times New Roman"/>
          <w:i/>
          <w:sz w:val="24"/>
          <w:szCs w:val="24"/>
        </w:rPr>
        <w:t>communis</w:t>
      </w:r>
      <w:proofErr w:type="spellEnd"/>
      <w:r>
        <w:rPr>
          <w:rFonts w:ascii="Times New Roman" w:eastAsia="Arial" w:hAnsi="Times New Roman" w:cs="Times New Roman"/>
          <w:sz w:val="24"/>
          <w:szCs w:val="24"/>
        </w:rPr>
        <w:t xml:space="preserve"> L. (RFC = 0.5916) and </w:t>
      </w:r>
      <w:proofErr w:type="spellStart"/>
      <w:r>
        <w:rPr>
          <w:rFonts w:ascii="Times New Roman" w:eastAsia="Arial" w:hAnsi="Times New Roman" w:cs="Times New Roman"/>
          <w:i/>
          <w:sz w:val="24"/>
          <w:szCs w:val="24"/>
        </w:rPr>
        <w:t>Tetrapleura</w:t>
      </w:r>
      <w:proofErr w:type="spellEnd"/>
      <w:r>
        <w:rPr>
          <w:rFonts w:ascii="Times New Roman" w:eastAsia="Arial" w:hAnsi="Times New Roman" w:cs="Times New Roman"/>
          <w:i/>
          <w:sz w:val="24"/>
          <w:szCs w:val="24"/>
        </w:rPr>
        <w:t xml:space="preserve"> </w:t>
      </w:r>
      <w:proofErr w:type="spellStart"/>
      <w:proofErr w:type="gramStart"/>
      <w:r>
        <w:rPr>
          <w:rFonts w:ascii="Times New Roman" w:eastAsia="Arial" w:hAnsi="Times New Roman" w:cs="Times New Roman"/>
          <w:i/>
          <w:sz w:val="24"/>
          <w:szCs w:val="24"/>
        </w:rPr>
        <w:t>tetrapetra</w:t>
      </w:r>
      <w:proofErr w:type="spellEnd"/>
      <w:r>
        <w:rPr>
          <w:rFonts w:ascii="Times New Roman" w:eastAsia="Arial" w:hAnsi="Times New Roman" w:cs="Times New Roman"/>
          <w:sz w:val="24"/>
          <w:szCs w:val="24"/>
        </w:rPr>
        <w:t xml:space="preserve">  (</w:t>
      </w:r>
      <w:proofErr w:type="gramEnd"/>
      <w:r>
        <w:rPr>
          <w:rFonts w:ascii="Times New Roman" w:eastAsia="Arial" w:hAnsi="Times New Roman" w:cs="Times New Roman"/>
          <w:sz w:val="24"/>
          <w:szCs w:val="24"/>
        </w:rPr>
        <w:t xml:space="preserve">RFC = 0.5083). The least significant family is </w:t>
      </w:r>
      <w:proofErr w:type="spellStart"/>
      <w:r>
        <w:rPr>
          <w:rFonts w:ascii="Times New Roman" w:eastAsia="Arial" w:hAnsi="Times New Roman" w:cs="Times New Roman"/>
          <w:i/>
          <w:sz w:val="24"/>
          <w:szCs w:val="24"/>
        </w:rPr>
        <w:t>Annonaceae</w:t>
      </w:r>
      <w:proofErr w:type="spellEnd"/>
      <w:r>
        <w:rPr>
          <w:rFonts w:ascii="Times New Roman" w:eastAsia="Arial" w:hAnsi="Times New Roman" w:cs="Times New Roman"/>
          <w:sz w:val="24"/>
          <w:szCs w:val="24"/>
        </w:rPr>
        <w:t xml:space="preserve"> (FIV= 0.005) while the most significant is </w:t>
      </w:r>
      <w:proofErr w:type="spellStart"/>
      <w:r>
        <w:rPr>
          <w:rFonts w:ascii="Times New Roman" w:eastAsia="Arial" w:hAnsi="Times New Roman" w:cs="Times New Roman"/>
          <w:i/>
          <w:sz w:val="24"/>
          <w:szCs w:val="24"/>
        </w:rPr>
        <w:t>Euphorbiaceae</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(FIV=0.943). Trees are the most used plant form while bark is the most widely used plant parts (PPV = 0.373). Decoct</w:t>
      </w:r>
      <w:r>
        <w:rPr>
          <w:rFonts w:ascii="Times New Roman" w:eastAsia="Arial" w:hAnsi="Times New Roman" w:cs="Times New Roman"/>
          <w:sz w:val="24"/>
          <w:szCs w:val="24"/>
        </w:rPr>
        <w:t>ion is the most common method of preparation.  In conclusion, it was observed that the respondents have vast knowledge of the uses of the medicinal plants and that the aspect of traditional method of managing skin diseases is completely neglected and shoul</w:t>
      </w:r>
      <w:r>
        <w:rPr>
          <w:rFonts w:ascii="Times New Roman" w:eastAsia="Arial" w:hAnsi="Times New Roman" w:cs="Times New Roman"/>
          <w:sz w:val="24"/>
          <w:szCs w:val="24"/>
        </w:rPr>
        <w:t xml:space="preserve">d be streamlined into the healthcare delivery system of Nigerian.  </w:t>
      </w:r>
    </w:p>
    <w:p w14:paraId="383924D2" w14:textId="77777777" w:rsidR="0099693D" w:rsidRDefault="008232FD">
      <w:p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Keywords: Medicinal plants, Skin diseases, Traditional medicine practitioners, Decoction, Herb sellers</w:t>
      </w:r>
    </w:p>
    <w:p w14:paraId="03466DB3" w14:textId="77777777" w:rsidR="0099693D" w:rsidRDefault="008232FD">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t>Introduction</w:t>
      </w:r>
    </w:p>
    <w:p w14:paraId="3FEB2499" w14:textId="77777777" w:rsidR="0099693D" w:rsidRDefault="008232FD">
      <w:pPr>
        <w:spacing w:after="0"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lastRenderedPageBreak/>
        <w:t>The largest human organ which covers the external part of the body is th</w:t>
      </w:r>
      <w:r>
        <w:rPr>
          <w:rFonts w:ascii="Times New Roman" w:eastAsia="Arial" w:hAnsi="Times New Roman" w:cs="Times New Roman"/>
          <w:sz w:val="24"/>
          <w:szCs w:val="24"/>
        </w:rPr>
        <w:t>e skin. Several functions such as fluid preservation, organ protection, body shape maintenance, temperature regulation, absorption, and eliminating toxins from the body by sweat excretion are all performed by the skin (1). Skin diseases is one of the commo</w:t>
      </w:r>
      <w:r>
        <w:rPr>
          <w:rFonts w:ascii="Times New Roman" w:eastAsia="Arial" w:hAnsi="Times New Roman" w:cs="Times New Roman"/>
          <w:sz w:val="24"/>
          <w:szCs w:val="24"/>
        </w:rPr>
        <w:t>nest among the population of the developing countries and is caused by fungi, bacteria, viruses and parasites which occur all around the world but prevalently in the rural and tropical regions of Asia and Africa (2). The disease which is the most common, f</w:t>
      </w:r>
      <w:r>
        <w:rPr>
          <w:rFonts w:ascii="Times New Roman" w:eastAsia="Arial" w:hAnsi="Times New Roman" w:cs="Times New Roman"/>
          <w:sz w:val="24"/>
          <w:szCs w:val="24"/>
        </w:rPr>
        <w:t>orms about 34% of all the ailments in the rural areas affecting all ages and gender (3). Some of the factors which influences skin diseases both in urban and rural areas are lack of sanitation, poverty, mal-nutrition, overcrowding, heat, humidity and aller</w:t>
      </w:r>
      <w:r>
        <w:rPr>
          <w:rFonts w:ascii="Times New Roman" w:eastAsia="Arial" w:hAnsi="Times New Roman" w:cs="Times New Roman"/>
          <w:sz w:val="24"/>
          <w:szCs w:val="24"/>
        </w:rPr>
        <w:t xml:space="preserve">gies due to medication (4).  Some of the skin diseases which affects the quality of life such as ringworm, small pox, boils, itching, rashes, chicken pox, small pox, scabies and psoriasis are caused by microorganisms (5).  </w:t>
      </w:r>
    </w:p>
    <w:p w14:paraId="3AE7E0BE" w14:textId="77777777" w:rsidR="0099693D" w:rsidRDefault="008232FD">
      <w:pPr>
        <w:spacing w:line="36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Plants have been used from time </w:t>
      </w:r>
      <w:r>
        <w:rPr>
          <w:rFonts w:ascii="Times New Roman" w:eastAsia="Arial" w:hAnsi="Times New Roman" w:cs="Times New Roman"/>
          <w:sz w:val="24"/>
          <w:szCs w:val="24"/>
        </w:rPr>
        <w:t xml:space="preserve">immemorial to treat skin infections. </w:t>
      </w:r>
      <w:r>
        <w:rPr>
          <w:rFonts w:ascii="Times New Roman" w:hAnsi="Times New Roman" w:cs="Times New Roman"/>
          <w:sz w:val="24"/>
          <w:szCs w:val="24"/>
        </w:rPr>
        <w:t>The vast diversity of plants in Nigeria is a promising source of novel compounds that are still relatively unexplored</w:t>
      </w:r>
      <w:r>
        <w:rPr>
          <w:rFonts w:ascii="Times New Roman" w:eastAsia="Arial" w:hAnsi="Times New Roman" w:cs="Times New Roman"/>
          <w:sz w:val="24"/>
          <w:szCs w:val="24"/>
        </w:rPr>
        <w:t xml:space="preserve">. Some of the plants also exhibit additional properties such as anti-viral, anti-bacterial, </w:t>
      </w:r>
      <w:proofErr w:type="spellStart"/>
      <w:r>
        <w:rPr>
          <w:rFonts w:ascii="Times New Roman" w:eastAsia="Arial" w:hAnsi="Times New Roman" w:cs="Times New Roman"/>
          <w:sz w:val="24"/>
          <w:szCs w:val="24"/>
        </w:rPr>
        <w:t>hemostatic</w:t>
      </w:r>
      <w:proofErr w:type="spellEnd"/>
      <w:r>
        <w:rPr>
          <w:rFonts w:ascii="Times New Roman" w:eastAsia="Arial" w:hAnsi="Times New Roman" w:cs="Times New Roman"/>
          <w:sz w:val="24"/>
          <w:szCs w:val="24"/>
        </w:rPr>
        <w:t>, anti-inflammatory, anti-oxidant, anti-cancer and analgesic (4,6,7,8</w:t>
      </w:r>
      <w:proofErr w:type="gramStart"/>
      <w:r>
        <w:rPr>
          <w:rFonts w:ascii="Times New Roman" w:eastAsia="Arial" w:hAnsi="Times New Roman" w:cs="Times New Roman"/>
          <w:sz w:val="24"/>
          <w:szCs w:val="24"/>
        </w:rPr>
        <w:t>).Many</w:t>
      </w:r>
      <w:proofErr w:type="gramEnd"/>
      <w:r>
        <w:rPr>
          <w:rFonts w:ascii="Times New Roman" w:eastAsia="Arial" w:hAnsi="Times New Roman" w:cs="Times New Roman"/>
          <w:sz w:val="24"/>
          <w:szCs w:val="24"/>
        </w:rPr>
        <w:t xml:space="preserve"> scientific studies have been carried out on some medicinal plants used for the management of skin infections but these researches are not exhaustive (9). Notable among the medicina</w:t>
      </w:r>
      <w:r>
        <w:rPr>
          <w:rFonts w:ascii="Times New Roman" w:eastAsia="Arial" w:hAnsi="Times New Roman" w:cs="Times New Roman"/>
          <w:sz w:val="24"/>
          <w:szCs w:val="24"/>
        </w:rPr>
        <w:t xml:space="preserve">l plants are </w:t>
      </w:r>
      <w:r>
        <w:rPr>
          <w:rFonts w:ascii="Times New Roman" w:eastAsia="Arial" w:hAnsi="Times New Roman" w:cs="Times New Roman"/>
          <w:i/>
          <w:sz w:val="24"/>
          <w:szCs w:val="24"/>
        </w:rPr>
        <w:t xml:space="preserve">Cassia </w:t>
      </w:r>
      <w:proofErr w:type="spellStart"/>
      <w:r>
        <w:rPr>
          <w:rFonts w:ascii="Times New Roman" w:eastAsia="Arial" w:hAnsi="Times New Roman" w:cs="Times New Roman"/>
          <w:i/>
          <w:sz w:val="24"/>
          <w:szCs w:val="24"/>
        </w:rPr>
        <w:t>alata</w:t>
      </w:r>
      <w:proofErr w:type="spellEnd"/>
      <w:r>
        <w:rPr>
          <w:rFonts w:ascii="Times New Roman" w:eastAsia="Arial" w:hAnsi="Times New Roman" w:cs="Times New Roman"/>
          <w:i/>
          <w:sz w:val="24"/>
          <w:szCs w:val="24"/>
        </w:rPr>
        <w:t xml:space="preserve">, Cassia </w:t>
      </w:r>
      <w:proofErr w:type="spellStart"/>
      <w:r>
        <w:rPr>
          <w:rFonts w:ascii="Times New Roman" w:eastAsia="Arial" w:hAnsi="Times New Roman" w:cs="Times New Roman"/>
          <w:i/>
          <w:sz w:val="24"/>
          <w:szCs w:val="24"/>
        </w:rPr>
        <w:t>occidentalis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Mitracarpus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villosus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Acalypha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wilkesiana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Kigelia</w:t>
      </w:r>
      <w:proofErr w:type="spellEnd"/>
      <w:r>
        <w:rPr>
          <w:rFonts w:ascii="Times New Roman" w:eastAsia="Arial" w:hAnsi="Times New Roman" w:cs="Times New Roman"/>
          <w:i/>
          <w:sz w:val="24"/>
          <w:szCs w:val="24"/>
        </w:rPr>
        <w:t xml:space="preserve"> Africana,</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Khaya senegalensis,</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 xml:space="preserve">Ceiba </w:t>
      </w:r>
      <w:proofErr w:type="spellStart"/>
      <w:r>
        <w:rPr>
          <w:rFonts w:ascii="Times New Roman" w:eastAsia="Arial" w:hAnsi="Times New Roman" w:cs="Times New Roman"/>
          <w:i/>
          <w:sz w:val="24"/>
          <w:szCs w:val="24"/>
        </w:rPr>
        <w:t>pentandra</w:t>
      </w:r>
      <w:proofErr w:type="spellEnd"/>
      <w:r>
        <w:rPr>
          <w:rFonts w:ascii="Times New Roman" w:eastAsia="Arial" w:hAnsi="Times New Roman" w:cs="Times New Roman"/>
          <w:i/>
          <w:sz w:val="24"/>
          <w:szCs w:val="24"/>
        </w:rPr>
        <w:t>,</w:t>
      </w:r>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Parkia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biglobosa</w:t>
      </w:r>
      <w:proofErr w:type="spellEnd"/>
      <w:r>
        <w:rPr>
          <w:rFonts w:ascii="Times New Roman" w:eastAsia="Arial" w:hAnsi="Times New Roman" w:cs="Times New Roman"/>
          <w:i/>
          <w:sz w:val="24"/>
          <w:szCs w:val="24"/>
        </w:rPr>
        <w:t>,</w:t>
      </w:r>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Azadirachta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indica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Rhaphiostylis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beninensis</w:t>
      </w:r>
      <w:proofErr w:type="spellEnd"/>
      <w:r>
        <w:rPr>
          <w:rFonts w:ascii="Times New Roman" w:eastAsia="Arial" w:hAnsi="Times New Roman" w:cs="Times New Roman"/>
          <w:i/>
          <w:sz w:val="24"/>
          <w:szCs w:val="24"/>
        </w:rPr>
        <w:t>,</w:t>
      </w:r>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Perquetin</w:t>
      </w:r>
      <w:proofErr w:type="spellEnd"/>
      <w:r>
        <w:rPr>
          <w:rFonts w:ascii="Times New Roman" w:eastAsia="Arial" w:hAnsi="Times New Roman" w:cs="Times New Roman"/>
          <w:i/>
          <w:sz w:val="24"/>
          <w:szCs w:val="24"/>
        </w:rPr>
        <w:t xml:space="preserve"> </w:t>
      </w:r>
      <w:proofErr w:type="spellStart"/>
      <w:proofErr w:type="gramStart"/>
      <w:r>
        <w:rPr>
          <w:rFonts w:ascii="Times New Roman" w:eastAsia="Arial" w:hAnsi="Times New Roman" w:cs="Times New Roman"/>
          <w:i/>
          <w:sz w:val="24"/>
          <w:szCs w:val="24"/>
        </w:rPr>
        <w:t>nigrescens</w:t>
      </w:r>
      <w:r>
        <w:rPr>
          <w:rFonts w:ascii="Times New Roman" w:eastAsia="Arial" w:hAnsi="Times New Roman" w:cs="Times New Roman"/>
          <w:sz w:val="24"/>
          <w:szCs w:val="24"/>
        </w:rPr>
        <w:t>,</w:t>
      </w:r>
      <w:r>
        <w:rPr>
          <w:rFonts w:ascii="Times New Roman" w:eastAsia="Arial" w:hAnsi="Times New Roman" w:cs="Times New Roman"/>
          <w:i/>
          <w:sz w:val="24"/>
          <w:szCs w:val="24"/>
        </w:rPr>
        <w:t>Colocynthis</w:t>
      </w:r>
      <w:proofErr w:type="spellEnd"/>
      <w:proofErr w:type="gram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citrullus</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Fu</w:t>
      </w:r>
      <w:r>
        <w:rPr>
          <w:rFonts w:ascii="Times New Roman" w:eastAsia="Arial" w:hAnsi="Times New Roman" w:cs="Times New Roman"/>
          <w:i/>
          <w:sz w:val="24"/>
          <w:szCs w:val="24"/>
        </w:rPr>
        <w:t>ntumia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elastica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Butyrospetmum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paradoxum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Curculigo</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pilosa</w:t>
      </w:r>
      <w:proofErr w:type="spellEnd"/>
      <w:r>
        <w:rPr>
          <w:rFonts w:ascii="Times New Roman" w:eastAsia="Arial" w:hAnsi="Times New Roman" w:cs="Times New Roman"/>
          <w:sz w:val="24"/>
          <w:szCs w:val="24"/>
        </w:rPr>
        <w:t xml:space="preserve">, and </w:t>
      </w:r>
      <w:proofErr w:type="spellStart"/>
      <w:r>
        <w:rPr>
          <w:rFonts w:ascii="Times New Roman" w:eastAsia="Arial" w:hAnsi="Times New Roman" w:cs="Times New Roman"/>
          <w:i/>
          <w:sz w:val="24"/>
          <w:szCs w:val="24"/>
        </w:rPr>
        <w:t>Setaria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caudula</w:t>
      </w:r>
      <w:proofErr w:type="spellEnd"/>
      <w:r>
        <w:rPr>
          <w:rFonts w:ascii="Times New Roman" w:eastAsia="Arial" w:hAnsi="Times New Roman" w:cs="Times New Roman"/>
          <w:sz w:val="24"/>
          <w:szCs w:val="24"/>
        </w:rPr>
        <w:t xml:space="preserve"> (7). In some parts of Nigeria such as Edo state (10, 11), </w:t>
      </w:r>
      <w:proofErr w:type="spellStart"/>
      <w:r>
        <w:rPr>
          <w:rFonts w:ascii="Times New Roman" w:eastAsia="Arial" w:hAnsi="Times New Roman" w:cs="Times New Roman"/>
          <w:sz w:val="24"/>
          <w:szCs w:val="24"/>
        </w:rPr>
        <w:t>Nassarawa</w:t>
      </w:r>
      <w:proofErr w:type="spellEnd"/>
      <w:r>
        <w:rPr>
          <w:rFonts w:ascii="Times New Roman" w:eastAsia="Arial" w:hAnsi="Times New Roman" w:cs="Times New Roman"/>
          <w:sz w:val="24"/>
          <w:szCs w:val="24"/>
        </w:rPr>
        <w:t xml:space="preserve"> state (12), Lagos state (13) and Oyo state (14), some research studies have been done on medicinal plants us</w:t>
      </w:r>
      <w:r>
        <w:rPr>
          <w:rFonts w:ascii="Times New Roman" w:eastAsia="Arial" w:hAnsi="Times New Roman" w:cs="Times New Roman"/>
          <w:sz w:val="24"/>
          <w:szCs w:val="24"/>
        </w:rPr>
        <w:t>ed for the management of skin infections but to the best of our knowledge, there has not been any report so far from Ondo State.</w:t>
      </w:r>
      <w:r>
        <w:rPr>
          <w:rFonts w:ascii="Times New Roman" w:hAnsi="Times New Roman" w:cs="Times New Roman"/>
          <w:sz w:val="24"/>
          <w:szCs w:val="24"/>
        </w:rPr>
        <w:t xml:space="preserve"> The indigenous knowledge of traditional medicinal plants is a valuable tool for targeting potentially active species from the w</w:t>
      </w:r>
      <w:r>
        <w:rPr>
          <w:rFonts w:ascii="Times New Roman" w:hAnsi="Times New Roman" w:cs="Times New Roman"/>
          <w:sz w:val="24"/>
          <w:szCs w:val="24"/>
        </w:rPr>
        <w:t xml:space="preserve">ealth of medicinal plants in Nigeria. </w:t>
      </w:r>
    </w:p>
    <w:p w14:paraId="6CA5BDBA" w14:textId="77777777" w:rsidR="0099693D" w:rsidRDefault="008232FD">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 xml:space="preserve">In Edo state at </w:t>
      </w:r>
      <w:proofErr w:type="spellStart"/>
      <w:r>
        <w:rPr>
          <w:rFonts w:ascii="Times New Roman" w:eastAsia="Arial" w:hAnsi="Times New Roman" w:cs="Times New Roman"/>
          <w:sz w:val="24"/>
          <w:szCs w:val="24"/>
        </w:rPr>
        <w:t>Umelu</w:t>
      </w:r>
      <w:proofErr w:type="spellEnd"/>
      <w:r>
        <w:rPr>
          <w:rFonts w:ascii="Times New Roman" w:eastAsia="Arial" w:hAnsi="Times New Roman" w:cs="Times New Roman"/>
          <w:sz w:val="24"/>
          <w:szCs w:val="24"/>
        </w:rPr>
        <w:t xml:space="preserve"> village, </w:t>
      </w:r>
      <w:proofErr w:type="spellStart"/>
      <w:r>
        <w:rPr>
          <w:rFonts w:ascii="Times New Roman" w:eastAsia="Arial" w:hAnsi="Times New Roman" w:cs="Times New Roman"/>
          <w:sz w:val="24"/>
          <w:szCs w:val="24"/>
        </w:rPr>
        <w:t>Ikpoba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Okha</w:t>
      </w:r>
      <w:proofErr w:type="spellEnd"/>
      <w:r>
        <w:rPr>
          <w:rFonts w:ascii="Times New Roman" w:eastAsia="Arial" w:hAnsi="Times New Roman" w:cs="Times New Roman"/>
          <w:sz w:val="24"/>
          <w:szCs w:val="24"/>
        </w:rPr>
        <w:t xml:space="preserve"> local government area, (11) reported that they documented a total of 21 plants from 18 families used in the management of skin diseases. Also, they documented that trees prov</w:t>
      </w:r>
      <w:r>
        <w:rPr>
          <w:rFonts w:ascii="Times New Roman" w:eastAsia="Arial" w:hAnsi="Times New Roman" w:cs="Times New Roman"/>
          <w:sz w:val="24"/>
          <w:szCs w:val="24"/>
        </w:rPr>
        <w:t xml:space="preserve">ided the highest proportion of plants at 52.38% followed by herbs at 33.33% and shrubs at 14.29%. (10) studied the </w:t>
      </w:r>
      <w:proofErr w:type="spellStart"/>
      <w:r>
        <w:rPr>
          <w:rFonts w:ascii="Times New Roman" w:eastAsia="Arial" w:hAnsi="Times New Roman" w:cs="Times New Roman"/>
          <w:sz w:val="24"/>
          <w:szCs w:val="24"/>
        </w:rPr>
        <w:t>ethno</w:t>
      </w:r>
      <w:proofErr w:type="spellEnd"/>
      <w:r>
        <w:rPr>
          <w:rFonts w:ascii="Times New Roman" w:eastAsia="Arial" w:hAnsi="Times New Roman" w:cs="Times New Roman"/>
          <w:sz w:val="24"/>
          <w:szCs w:val="24"/>
        </w:rPr>
        <w:t xml:space="preserve"> medicinal uses of Plants in the management of skin diseases from </w:t>
      </w:r>
      <w:proofErr w:type="spellStart"/>
      <w:r>
        <w:rPr>
          <w:rFonts w:ascii="Times New Roman" w:eastAsia="Arial" w:hAnsi="Times New Roman" w:cs="Times New Roman"/>
          <w:sz w:val="24"/>
          <w:szCs w:val="24"/>
        </w:rPr>
        <w:t>Ovia</w:t>
      </w:r>
      <w:proofErr w:type="spellEnd"/>
      <w:r>
        <w:rPr>
          <w:rFonts w:ascii="Times New Roman" w:eastAsia="Arial" w:hAnsi="Times New Roman" w:cs="Times New Roman"/>
          <w:sz w:val="24"/>
          <w:szCs w:val="24"/>
        </w:rPr>
        <w:t xml:space="preserve"> Northeast, Edo State in which 41 plant species from 29 families w</w:t>
      </w:r>
      <w:r>
        <w:rPr>
          <w:rFonts w:ascii="Times New Roman" w:eastAsia="Arial" w:hAnsi="Times New Roman" w:cs="Times New Roman"/>
          <w:sz w:val="24"/>
          <w:szCs w:val="24"/>
        </w:rPr>
        <w:t xml:space="preserve">ere identified.  In Keffi, Nasarawa State, (12) documented 40 plant species </w:t>
      </w:r>
      <w:r>
        <w:rPr>
          <w:rFonts w:ascii="Times New Roman" w:eastAsia="Arial" w:hAnsi="Times New Roman" w:cs="Times New Roman"/>
          <w:sz w:val="24"/>
          <w:szCs w:val="24"/>
        </w:rPr>
        <w:lastRenderedPageBreak/>
        <w:t>belonging to 30 different families used in the management of skin diseases with trees being the most widely used (20), followed by herbs (12), shrubs (7) and climbers (1). Accordin</w:t>
      </w:r>
      <w:r>
        <w:rPr>
          <w:rFonts w:ascii="Times New Roman" w:eastAsia="Arial" w:hAnsi="Times New Roman" w:cs="Times New Roman"/>
          <w:sz w:val="24"/>
          <w:szCs w:val="24"/>
        </w:rPr>
        <w:t xml:space="preserve">g to (15), some phytochemicals such as alkaloids, saponins, tannins, flavonoids, carbohydrates and phenolic compounds present in plants produce a definite physiological action on the human skin for the management of skin diseases. </w:t>
      </w:r>
    </w:p>
    <w:p w14:paraId="2D6C6735" w14:textId="77777777" w:rsidR="0099693D" w:rsidRDefault="008232FD">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 xml:space="preserve"> In view of this, the re</w:t>
      </w:r>
      <w:r>
        <w:rPr>
          <w:rFonts w:ascii="Times New Roman" w:eastAsia="Arial" w:hAnsi="Times New Roman" w:cs="Times New Roman"/>
          <w:sz w:val="24"/>
          <w:szCs w:val="24"/>
        </w:rPr>
        <w:t xml:space="preserve">search will be undertaken to document information on medicinal plants used in the traditional treatment of skin diseases in </w:t>
      </w:r>
      <w:proofErr w:type="spellStart"/>
      <w:r>
        <w:rPr>
          <w:rFonts w:ascii="Times New Roman" w:eastAsia="Arial" w:hAnsi="Times New Roman" w:cs="Times New Roman"/>
          <w:sz w:val="24"/>
          <w:szCs w:val="24"/>
        </w:rPr>
        <w:t>Odigbo</w:t>
      </w:r>
      <w:proofErr w:type="spellEnd"/>
      <w:r>
        <w:rPr>
          <w:rFonts w:ascii="Times New Roman" w:eastAsia="Arial" w:hAnsi="Times New Roman" w:cs="Times New Roman"/>
          <w:sz w:val="24"/>
          <w:szCs w:val="24"/>
        </w:rPr>
        <w:t xml:space="preserve"> Local Government area of Ondo State, Nigeria. From the study, new information may emerge towards exploring more potentials fr</w:t>
      </w:r>
      <w:r>
        <w:rPr>
          <w:rFonts w:ascii="Times New Roman" w:eastAsia="Arial" w:hAnsi="Times New Roman" w:cs="Times New Roman"/>
          <w:sz w:val="24"/>
          <w:szCs w:val="24"/>
        </w:rPr>
        <w:t>om other medicinal plants.</w:t>
      </w:r>
      <w:r>
        <w:rPr>
          <w:rFonts w:ascii="Times New Roman" w:hAnsi="Times New Roman" w:cs="Times New Roman"/>
          <w:sz w:val="24"/>
          <w:szCs w:val="24"/>
        </w:rPr>
        <w:t xml:space="preserve"> With developing microbial resistance and need for safe and cost-effective antifungal drugs, screening of plant organs for potential bioactive </w:t>
      </w:r>
      <w:r>
        <w:rPr>
          <w:rFonts w:ascii="Times New Roman" w:hAnsi="Times New Roman" w:cs="Times New Roman"/>
          <w:color w:val="0D0D0D"/>
          <w:sz w:val="24"/>
          <w:szCs w:val="24"/>
        </w:rPr>
        <w:t>secondary metabolites becomes indispensable</w:t>
      </w:r>
      <w:r>
        <w:rPr>
          <w:rFonts w:ascii="Times New Roman" w:hAnsi="Times New Roman" w:cs="Times New Roman"/>
          <w:sz w:val="24"/>
          <w:szCs w:val="24"/>
        </w:rPr>
        <w:t>. The indigenous knowledge of traditional me</w:t>
      </w:r>
      <w:r>
        <w:rPr>
          <w:rFonts w:ascii="Times New Roman" w:hAnsi="Times New Roman" w:cs="Times New Roman"/>
          <w:sz w:val="24"/>
          <w:szCs w:val="24"/>
        </w:rPr>
        <w:t xml:space="preserve">dicinal plants will continue to play a major role in primary health care as therapeutic remedies in many developing countries (8). </w:t>
      </w:r>
    </w:p>
    <w:p w14:paraId="32C01F9E" w14:textId="77777777" w:rsidR="0099693D" w:rsidRDefault="0099693D">
      <w:pPr>
        <w:spacing w:after="21" w:line="360" w:lineRule="auto"/>
        <w:ind w:left="-5" w:hanging="10"/>
        <w:jc w:val="both"/>
        <w:rPr>
          <w:rFonts w:ascii="Times New Roman" w:hAnsi="Times New Roman" w:cs="Times New Roman"/>
          <w:sz w:val="24"/>
          <w:szCs w:val="24"/>
        </w:rPr>
      </w:pPr>
    </w:p>
    <w:p w14:paraId="0F89AF31" w14:textId="77777777" w:rsidR="0099693D" w:rsidRDefault="008232FD">
      <w:pPr>
        <w:pStyle w:val="Heading1"/>
        <w:rPr>
          <w:rFonts w:ascii="Times New Roman" w:hAnsi="Times New Roman" w:cs="Times New Roman"/>
          <w:szCs w:val="24"/>
        </w:rPr>
      </w:pPr>
      <w:r>
        <w:rPr>
          <w:rFonts w:ascii="Times New Roman" w:hAnsi="Times New Roman" w:cs="Times New Roman"/>
          <w:szCs w:val="24"/>
        </w:rPr>
        <w:t xml:space="preserve">Materials and Methods </w:t>
      </w:r>
    </w:p>
    <w:p w14:paraId="3012A685" w14:textId="77777777" w:rsidR="0099693D" w:rsidRDefault="008232FD">
      <w:pPr>
        <w:pStyle w:val="Heading2"/>
        <w:rPr>
          <w:rFonts w:ascii="Times New Roman" w:hAnsi="Times New Roman" w:cs="Times New Roman"/>
          <w:sz w:val="24"/>
          <w:szCs w:val="24"/>
        </w:rPr>
      </w:pPr>
      <w:r>
        <w:rPr>
          <w:rFonts w:ascii="Times New Roman" w:hAnsi="Times New Roman" w:cs="Times New Roman"/>
          <w:sz w:val="24"/>
          <w:szCs w:val="24"/>
        </w:rPr>
        <w:t xml:space="preserve">Study area </w:t>
      </w:r>
    </w:p>
    <w:p w14:paraId="568B0D3D" w14:textId="77777777" w:rsidR="0099693D" w:rsidRDefault="008232FD">
      <w:pPr>
        <w:spacing w:after="23"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The study was conducted in </w:t>
      </w:r>
      <w:proofErr w:type="spellStart"/>
      <w:r>
        <w:rPr>
          <w:rFonts w:ascii="Times New Roman" w:eastAsia="Arial" w:hAnsi="Times New Roman" w:cs="Times New Roman"/>
          <w:sz w:val="24"/>
          <w:szCs w:val="24"/>
        </w:rPr>
        <w:t>Odigbo</w:t>
      </w:r>
      <w:proofErr w:type="spellEnd"/>
      <w:r>
        <w:rPr>
          <w:rFonts w:ascii="Times New Roman" w:eastAsia="Arial" w:hAnsi="Times New Roman" w:cs="Times New Roman"/>
          <w:sz w:val="24"/>
          <w:szCs w:val="24"/>
        </w:rPr>
        <w:t xml:space="preserve"> Local Government Area of Ondo State, Nigeria</w:t>
      </w:r>
      <w:r>
        <w:rPr>
          <w:rFonts w:ascii="Times New Roman" w:eastAsia="Arial" w:hAnsi="Times New Roman" w:cs="Times New Roman"/>
          <w:sz w:val="24"/>
          <w:szCs w:val="24"/>
          <w:lang w:val="en-US"/>
        </w:rPr>
        <w:t>.</w:t>
      </w:r>
      <w:r>
        <w:rPr>
          <w:rFonts w:ascii="Times New Roman" w:eastAsia="Arial" w:hAnsi="Times New Roman" w:cs="Times New Roman"/>
          <w:sz w:val="24"/>
          <w:szCs w:val="24"/>
        </w:rPr>
        <w:t xml:space="preserve"> It is one of the eighteen local governments in Ondo state. Its headquarters is located at Ore.</w:t>
      </w:r>
      <w:r>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rPr>
        <w:t>The whole Local Government Council has an area of 1,818 km</w:t>
      </w:r>
      <w:r>
        <w:rPr>
          <w:rFonts w:ascii="Times New Roman" w:eastAsia="Arial" w:hAnsi="Times New Roman" w:cs="Times New Roman"/>
          <w:sz w:val="24"/>
          <w:szCs w:val="24"/>
          <w:vertAlign w:val="superscript"/>
        </w:rPr>
        <w:t xml:space="preserve">2 </w:t>
      </w:r>
      <w:r>
        <w:rPr>
          <w:rFonts w:ascii="Times New Roman" w:eastAsia="Arial" w:hAnsi="Times New Roman" w:cs="Times New Roman"/>
          <w:sz w:val="24"/>
          <w:szCs w:val="24"/>
        </w:rPr>
        <w:t xml:space="preserve">(702 </w:t>
      </w:r>
      <w:proofErr w:type="spellStart"/>
      <w:r>
        <w:rPr>
          <w:rFonts w:ascii="Times New Roman" w:eastAsia="Arial" w:hAnsi="Times New Roman" w:cs="Times New Roman"/>
          <w:sz w:val="24"/>
          <w:szCs w:val="24"/>
        </w:rPr>
        <w:t>sq</w:t>
      </w:r>
      <w:proofErr w:type="spellEnd"/>
      <w:r>
        <w:rPr>
          <w:rFonts w:ascii="Times New Roman" w:eastAsia="Arial" w:hAnsi="Times New Roman" w:cs="Times New Roman"/>
          <w:sz w:val="24"/>
          <w:szCs w:val="24"/>
        </w:rPr>
        <w:t xml:space="preserve"> mi). The current census as of 2020 is estimated to be over 600,000 Many parts of the local g</w:t>
      </w:r>
      <w:r>
        <w:rPr>
          <w:rFonts w:ascii="Times New Roman" w:eastAsia="Arial" w:hAnsi="Times New Roman" w:cs="Times New Roman"/>
          <w:sz w:val="24"/>
          <w:szCs w:val="24"/>
        </w:rPr>
        <w:t xml:space="preserve">overnment are actually inhabited by non-indigenes mostly from Oyo and Osun States, while some parts are occupied by the </w:t>
      </w:r>
      <w:proofErr w:type="spellStart"/>
      <w:r>
        <w:rPr>
          <w:rFonts w:ascii="Times New Roman" w:eastAsia="Arial" w:hAnsi="Times New Roman" w:cs="Times New Roman"/>
          <w:sz w:val="24"/>
          <w:szCs w:val="24"/>
        </w:rPr>
        <w:t>Ikale</w:t>
      </w:r>
      <w:proofErr w:type="spellEnd"/>
      <w:r>
        <w:rPr>
          <w:rFonts w:ascii="Times New Roman" w:eastAsia="Arial" w:hAnsi="Times New Roman" w:cs="Times New Roman"/>
          <w:sz w:val="24"/>
          <w:szCs w:val="24"/>
        </w:rPr>
        <w:t xml:space="preserve"> people and </w:t>
      </w:r>
      <w:proofErr w:type="spellStart"/>
      <w:r>
        <w:rPr>
          <w:rFonts w:ascii="Times New Roman" w:eastAsia="Arial" w:hAnsi="Times New Roman" w:cs="Times New Roman"/>
          <w:sz w:val="24"/>
          <w:szCs w:val="24"/>
        </w:rPr>
        <w:t>Ijaws</w:t>
      </w:r>
      <w:proofErr w:type="spellEnd"/>
      <w:r>
        <w:rPr>
          <w:rFonts w:ascii="Times New Roman" w:eastAsia="Arial" w:hAnsi="Times New Roman" w:cs="Times New Roman"/>
          <w:sz w:val="24"/>
          <w:szCs w:val="24"/>
        </w:rPr>
        <w:t xml:space="preserve">. Some towns and villages under </w:t>
      </w:r>
      <w:proofErr w:type="spellStart"/>
      <w:r>
        <w:rPr>
          <w:rFonts w:ascii="Times New Roman" w:eastAsia="Arial" w:hAnsi="Times New Roman" w:cs="Times New Roman"/>
          <w:sz w:val="24"/>
          <w:szCs w:val="24"/>
        </w:rPr>
        <w:t>Odigbo</w:t>
      </w:r>
      <w:proofErr w:type="spellEnd"/>
      <w:r>
        <w:rPr>
          <w:rFonts w:ascii="Times New Roman" w:eastAsia="Arial" w:hAnsi="Times New Roman" w:cs="Times New Roman"/>
          <w:sz w:val="24"/>
          <w:szCs w:val="24"/>
        </w:rPr>
        <w:t xml:space="preserve"> are Ore town, </w:t>
      </w:r>
      <w:proofErr w:type="spellStart"/>
      <w:r>
        <w:rPr>
          <w:rFonts w:ascii="Times New Roman" w:eastAsia="Arial" w:hAnsi="Times New Roman" w:cs="Times New Roman"/>
          <w:sz w:val="24"/>
          <w:szCs w:val="24"/>
        </w:rPr>
        <w:t>Agbabu</w:t>
      </w:r>
      <w:proofErr w:type="spellEnd"/>
      <w:r>
        <w:rPr>
          <w:rFonts w:ascii="Times New Roman" w:eastAsia="Arial" w:hAnsi="Times New Roman" w:cs="Times New Roman"/>
          <w:sz w:val="24"/>
          <w:szCs w:val="24"/>
        </w:rPr>
        <w:t xml:space="preserve">, Ago </w:t>
      </w:r>
      <w:proofErr w:type="spellStart"/>
      <w:r>
        <w:rPr>
          <w:rFonts w:ascii="Times New Roman" w:eastAsia="Arial" w:hAnsi="Times New Roman" w:cs="Times New Roman"/>
          <w:sz w:val="24"/>
          <w:szCs w:val="24"/>
        </w:rPr>
        <w:t>Alaye</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Oniparaga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Adewinle</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Ajue</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Ayesan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Ayetoro</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Onipetesi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Bolorundoro</w:t>
      </w:r>
      <w:proofErr w:type="spellEnd"/>
      <w:r>
        <w:rPr>
          <w:rFonts w:ascii="Times New Roman" w:eastAsia="Arial" w:hAnsi="Times New Roman" w:cs="Times New Roman"/>
          <w:sz w:val="24"/>
          <w:szCs w:val="24"/>
        </w:rPr>
        <w:t xml:space="preserve">, Oduduwa village, </w:t>
      </w:r>
      <w:proofErr w:type="spellStart"/>
      <w:r>
        <w:rPr>
          <w:rFonts w:ascii="Times New Roman" w:eastAsia="Arial" w:hAnsi="Times New Roman" w:cs="Times New Roman"/>
          <w:sz w:val="24"/>
          <w:szCs w:val="24"/>
        </w:rPr>
        <w:t>Ajibodu</w:t>
      </w:r>
      <w:proofErr w:type="spellEnd"/>
      <w:r>
        <w:rPr>
          <w:rFonts w:ascii="Times New Roman" w:eastAsia="Arial" w:hAnsi="Times New Roman" w:cs="Times New Roman"/>
          <w:sz w:val="24"/>
          <w:szCs w:val="24"/>
        </w:rPr>
        <w:t xml:space="preserve">. The local government shares boundaries the Ondo people in the north, Ijebu people in the south, the </w:t>
      </w:r>
      <w:proofErr w:type="spellStart"/>
      <w:r>
        <w:rPr>
          <w:rFonts w:ascii="Times New Roman" w:eastAsia="Arial" w:hAnsi="Times New Roman" w:cs="Times New Roman"/>
          <w:sz w:val="24"/>
          <w:szCs w:val="24"/>
        </w:rPr>
        <w:t>ikales</w:t>
      </w:r>
      <w:proofErr w:type="spellEnd"/>
      <w:r>
        <w:rPr>
          <w:rFonts w:ascii="Times New Roman" w:eastAsia="Arial" w:hAnsi="Times New Roman" w:cs="Times New Roman"/>
          <w:sz w:val="24"/>
          <w:szCs w:val="24"/>
        </w:rPr>
        <w:t xml:space="preserve"> in the east and the Osun state in the west. The local government is situated in the tropical rain</w:t>
      </w:r>
      <w:r>
        <w:rPr>
          <w:rFonts w:ascii="Times New Roman" w:eastAsia="Arial" w:hAnsi="Times New Roman" w:cs="Times New Roman"/>
          <w:sz w:val="24"/>
          <w:szCs w:val="24"/>
        </w:rPr>
        <w:t xml:space="preserve"> forest zone of South-western Nigeria which is characterised by two distinct seasons, the raining season and the dry season. There are different tribes and foreign nationals residing in the towns and villages of the local government. This is evident of the</w:t>
      </w:r>
      <w:r>
        <w:rPr>
          <w:rFonts w:ascii="Times New Roman" w:eastAsia="Arial" w:hAnsi="Times New Roman" w:cs="Times New Roman"/>
          <w:sz w:val="24"/>
          <w:szCs w:val="24"/>
        </w:rPr>
        <w:t xml:space="preserve"> friendly and accommodating nature of the people of the south western </w:t>
      </w:r>
      <w:proofErr w:type="spellStart"/>
      <w:r>
        <w:rPr>
          <w:rFonts w:ascii="Times New Roman" w:eastAsia="Arial" w:hAnsi="Times New Roman" w:cs="Times New Roman"/>
          <w:sz w:val="24"/>
          <w:szCs w:val="24"/>
        </w:rPr>
        <w:t>Nieria</w:t>
      </w:r>
      <w:proofErr w:type="spellEnd"/>
      <w:r>
        <w:rPr>
          <w:rFonts w:ascii="Times New Roman" w:eastAsia="Arial" w:hAnsi="Times New Roman" w:cs="Times New Roman"/>
          <w:sz w:val="24"/>
          <w:szCs w:val="24"/>
        </w:rPr>
        <w:t xml:space="preserve"> where farming, marketing carpentry and trading are the major occupation practiced in the local government areas. Food Crops such as cassava, maize, yam, pepper, cucumber, watermel</w:t>
      </w:r>
      <w:r>
        <w:rPr>
          <w:rFonts w:ascii="Times New Roman" w:eastAsia="Arial" w:hAnsi="Times New Roman" w:cs="Times New Roman"/>
          <w:sz w:val="24"/>
          <w:szCs w:val="24"/>
        </w:rPr>
        <w:t>on, tomatoes and okra are mostly grown in the areas (1</w:t>
      </w:r>
      <w:r>
        <w:rPr>
          <w:rFonts w:ascii="Times New Roman" w:eastAsia="Arial" w:hAnsi="Times New Roman" w:cs="Times New Roman"/>
          <w:sz w:val="24"/>
          <w:szCs w:val="24"/>
          <w:lang w:val="en-US"/>
        </w:rPr>
        <w:t>6</w:t>
      </w:r>
      <w:r>
        <w:rPr>
          <w:rFonts w:ascii="Times New Roman" w:eastAsia="Arial" w:hAnsi="Times New Roman" w:cs="Times New Roman"/>
          <w:sz w:val="24"/>
          <w:szCs w:val="24"/>
        </w:rPr>
        <w:t>, 1</w:t>
      </w:r>
      <w:r>
        <w:rPr>
          <w:rFonts w:ascii="Times New Roman" w:eastAsia="Arial" w:hAnsi="Times New Roman" w:cs="Times New Roman"/>
          <w:sz w:val="24"/>
          <w:szCs w:val="24"/>
          <w:lang w:val="en-US"/>
        </w:rPr>
        <w:t>7</w:t>
      </w:r>
      <w:r>
        <w:rPr>
          <w:rFonts w:ascii="Times New Roman" w:eastAsia="Arial" w:hAnsi="Times New Roman" w:cs="Times New Roman"/>
          <w:sz w:val="24"/>
          <w:szCs w:val="24"/>
        </w:rPr>
        <w:t xml:space="preserve">). </w:t>
      </w:r>
    </w:p>
    <w:p w14:paraId="2F87BD98" w14:textId="77777777" w:rsidR="0099693D" w:rsidRDefault="008232FD">
      <w:pPr>
        <w:pStyle w:val="Heading2"/>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Method of data collection </w:t>
      </w:r>
    </w:p>
    <w:p w14:paraId="0581414C" w14:textId="77777777" w:rsidR="0099693D" w:rsidRDefault="008232FD">
      <w:pPr>
        <w:spacing w:after="21" w:line="360" w:lineRule="auto"/>
        <w:ind w:left="-5" w:hanging="10"/>
        <w:jc w:val="both"/>
        <w:rPr>
          <w:rFonts w:ascii="Times New Roman" w:eastAsia="Arial" w:hAnsi="Times New Roman" w:cs="Times New Roman"/>
          <w:sz w:val="24"/>
          <w:szCs w:val="24"/>
        </w:rPr>
      </w:pPr>
      <w:r>
        <w:rPr>
          <w:rFonts w:ascii="Times New Roman" w:eastAsia="Arial" w:hAnsi="Times New Roman" w:cs="Times New Roman"/>
          <w:sz w:val="24"/>
          <w:szCs w:val="24"/>
        </w:rPr>
        <w:t>The interview was conducted with the aid of well-structured questionnaire which was designed to capture the objectives of the study. Yoruba language was used for comm</w:t>
      </w:r>
      <w:r>
        <w:rPr>
          <w:rFonts w:ascii="Times New Roman" w:eastAsia="Arial" w:hAnsi="Times New Roman" w:cs="Times New Roman"/>
          <w:sz w:val="24"/>
          <w:szCs w:val="24"/>
        </w:rPr>
        <w:t>unication and information obtained was recorded by the researchers</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Information obtained during the survey includes some medicinal plants used in the management of skin diseases. The local names of these plants as well as the parts used and the form in whi</w:t>
      </w:r>
      <w:r>
        <w:rPr>
          <w:rFonts w:ascii="Times New Roman" w:eastAsia="Arial" w:hAnsi="Times New Roman" w:cs="Times New Roman"/>
          <w:sz w:val="24"/>
          <w:szCs w:val="24"/>
        </w:rPr>
        <w:t>ch they are used were documented. Also documented from the respondents were methods of preparation and mode of administration including dosage.</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The scientific names of plants mentioned were obtained using the publication of (1</w:t>
      </w:r>
      <w:r>
        <w:rPr>
          <w:rFonts w:ascii="Times New Roman" w:eastAsia="Arial" w:hAnsi="Times New Roman" w:cs="Times New Roman"/>
          <w:sz w:val="24"/>
          <w:szCs w:val="24"/>
          <w:lang w:val="en-US"/>
        </w:rPr>
        <w:t>8</w:t>
      </w:r>
      <w:r>
        <w:rPr>
          <w:rFonts w:ascii="Times New Roman" w:eastAsia="Arial" w:hAnsi="Times New Roman" w:cs="Times New Roman"/>
          <w:sz w:val="24"/>
          <w:szCs w:val="24"/>
        </w:rPr>
        <w:t xml:space="preserve">). </w:t>
      </w:r>
    </w:p>
    <w:p w14:paraId="4AB2A240" w14:textId="77777777" w:rsidR="0099693D" w:rsidRDefault="008232FD">
      <w:pPr>
        <w:spacing w:after="21" w:line="360" w:lineRule="auto"/>
        <w:ind w:left="-5" w:hanging="10"/>
        <w:jc w:val="both"/>
        <w:rPr>
          <w:rFonts w:ascii="Times New Roman" w:hAnsi="Times New Roman" w:cs="Times New Roman"/>
          <w:b/>
          <w:sz w:val="24"/>
          <w:szCs w:val="24"/>
        </w:rPr>
      </w:pPr>
      <w:r>
        <w:rPr>
          <w:rFonts w:ascii="Times New Roman" w:eastAsia="Arial" w:hAnsi="Times New Roman" w:cs="Times New Roman"/>
          <w:b/>
          <w:sz w:val="24"/>
          <w:szCs w:val="24"/>
        </w:rPr>
        <w:t xml:space="preserve"> </w:t>
      </w:r>
    </w:p>
    <w:p w14:paraId="42076072" w14:textId="77777777" w:rsidR="0099693D" w:rsidRDefault="008232FD">
      <w:pPr>
        <w:pStyle w:val="Heading2"/>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procedure and </w:t>
      </w:r>
      <w:r>
        <w:rPr>
          <w:rFonts w:ascii="Times New Roman" w:hAnsi="Times New Roman" w:cs="Times New Roman"/>
          <w:sz w:val="24"/>
          <w:szCs w:val="24"/>
        </w:rPr>
        <w:t xml:space="preserve">sample size </w:t>
      </w:r>
    </w:p>
    <w:p w14:paraId="300BBE2C" w14:textId="77777777" w:rsidR="0099693D" w:rsidRDefault="008232FD">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 xml:space="preserve">Six villages were selected within the study area due to the fact that they are situated in the forest and because of the presence of the sample unit under consideration (herbalist, herb seller, hunters and farmers). The villages are </w:t>
      </w:r>
      <w:proofErr w:type="spellStart"/>
      <w:r>
        <w:rPr>
          <w:rFonts w:ascii="Times New Roman" w:eastAsia="Arial" w:hAnsi="Times New Roman" w:cs="Times New Roman"/>
          <w:sz w:val="24"/>
          <w:szCs w:val="24"/>
        </w:rPr>
        <w:t>Agbabu</w:t>
      </w:r>
      <w:proofErr w:type="spellEnd"/>
      <w:r>
        <w:rPr>
          <w:rFonts w:ascii="Times New Roman" w:eastAsia="Arial" w:hAnsi="Times New Roman" w:cs="Times New Roman"/>
          <w:sz w:val="24"/>
          <w:szCs w:val="24"/>
        </w:rPr>
        <w:t>, Ag</w:t>
      </w:r>
      <w:r>
        <w:rPr>
          <w:rFonts w:ascii="Times New Roman" w:eastAsia="Arial" w:hAnsi="Times New Roman" w:cs="Times New Roman"/>
          <w:sz w:val="24"/>
          <w:szCs w:val="24"/>
        </w:rPr>
        <w:t xml:space="preserve">o </w:t>
      </w:r>
      <w:proofErr w:type="spellStart"/>
      <w:r>
        <w:rPr>
          <w:rFonts w:ascii="Times New Roman" w:eastAsia="Arial" w:hAnsi="Times New Roman" w:cs="Times New Roman"/>
          <w:sz w:val="24"/>
          <w:szCs w:val="24"/>
        </w:rPr>
        <w:t>Alaye</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Adewinle</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Ajue</w:t>
      </w:r>
      <w:proofErr w:type="spellEnd"/>
      <w:r>
        <w:rPr>
          <w:rFonts w:ascii="Times New Roman" w:eastAsia="Arial" w:hAnsi="Times New Roman" w:cs="Times New Roman"/>
          <w:sz w:val="24"/>
          <w:szCs w:val="24"/>
        </w:rPr>
        <w:t xml:space="preserve">, Oduduwa and </w:t>
      </w:r>
      <w:proofErr w:type="spellStart"/>
      <w:r>
        <w:rPr>
          <w:rFonts w:ascii="Times New Roman" w:eastAsia="Arial" w:hAnsi="Times New Roman" w:cs="Times New Roman"/>
          <w:sz w:val="24"/>
          <w:szCs w:val="24"/>
        </w:rPr>
        <w:t>Ajibodu</w:t>
      </w:r>
      <w:proofErr w:type="spellEnd"/>
      <w:r>
        <w:rPr>
          <w:rFonts w:ascii="Times New Roman" w:eastAsia="Arial" w:hAnsi="Times New Roman" w:cs="Times New Roman"/>
          <w:sz w:val="24"/>
          <w:szCs w:val="24"/>
        </w:rPr>
        <w:t xml:space="preserve"> villages. Stratification of respondent into four strata was carried out in each village, namely Herbalist, Herb-sellers, Hunters and Farmers. In each stratum, 10 respondents were selected randomly thus making 20</w:t>
      </w:r>
      <w:r>
        <w:rPr>
          <w:rFonts w:ascii="Times New Roman" w:eastAsia="Arial" w:hAnsi="Times New Roman" w:cs="Times New Roman"/>
          <w:sz w:val="24"/>
          <w:szCs w:val="24"/>
        </w:rPr>
        <w:t xml:space="preserve"> respondents in each village and a total number of 120 respondents used as sample size. </w:t>
      </w:r>
    </w:p>
    <w:p w14:paraId="4D8B5FC5" w14:textId="77777777" w:rsidR="0099693D" w:rsidRDefault="008232FD">
      <w:pPr>
        <w:pStyle w:val="Heading2"/>
        <w:rPr>
          <w:rFonts w:ascii="Times New Roman" w:hAnsi="Times New Roman" w:cs="Times New Roman"/>
          <w:sz w:val="24"/>
          <w:szCs w:val="24"/>
        </w:rPr>
      </w:pPr>
      <w:r>
        <w:rPr>
          <w:rFonts w:ascii="Times New Roman" w:hAnsi="Times New Roman" w:cs="Times New Roman"/>
          <w:sz w:val="24"/>
          <w:szCs w:val="24"/>
        </w:rPr>
        <w:t xml:space="preserve">Data Analysis </w:t>
      </w:r>
    </w:p>
    <w:p w14:paraId="76E5F4D6" w14:textId="77777777" w:rsidR="0099693D" w:rsidRDefault="008232FD">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Descriptive statistics such as tables, bar charts, pie charts, Frequency of Citation (FC), Relative Frequency of Citation (RFC), frequency of family occ</w:t>
      </w:r>
      <w:r>
        <w:rPr>
          <w:rFonts w:ascii="Times New Roman" w:eastAsia="Arial" w:hAnsi="Times New Roman" w:cs="Times New Roman"/>
          <w:sz w:val="24"/>
          <w:szCs w:val="24"/>
        </w:rPr>
        <w:t xml:space="preserve">urrence, frequency of plant parts used, Family Importance Value (FIV) and Plant Part Value (PPV) were used to analyse knowledge of medicinal plants used in the treatment of skin diseases in the study area. </w:t>
      </w:r>
    </w:p>
    <w:p w14:paraId="6EEEA1A3" w14:textId="77777777" w:rsidR="0099693D" w:rsidRDefault="008232FD">
      <w:pPr>
        <w:spacing w:after="24" w:line="240" w:lineRule="auto"/>
        <w:rPr>
          <w:rFonts w:ascii="Times New Roman" w:hAnsi="Times New Roman" w:cs="Times New Roman"/>
          <w:b/>
          <w:sz w:val="24"/>
          <w:szCs w:val="24"/>
        </w:rPr>
      </w:pPr>
      <w:r>
        <w:rPr>
          <w:rFonts w:ascii="Times New Roman" w:eastAsia="Arial" w:hAnsi="Times New Roman" w:cs="Times New Roman"/>
          <w:b/>
          <w:sz w:val="24"/>
          <w:szCs w:val="24"/>
        </w:rPr>
        <w:t xml:space="preserve"> </w:t>
      </w:r>
    </w:p>
    <w:p w14:paraId="53BBD9A2" w14:textId="77777777" w:rsidR="0099693D" w:rsidRDefault="008232FD">
      <w:pPr>
        <w:spacing w:after="21" w:line="265" w:lineRule="auto"/>
        <w:ind w:left="-5" w:hanging="1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The Relative Frequency of Citation (RFC) </w:t>
      </w:r>
    </w:p>
    <w:p w14:paraId="6898F996" w14:textId="77777777" w:rsidR="0099693D" w:rsidRDefault="008232FD">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The R</w:t>
      </w:r>
      <w:r>
        <w:rPr>
          <w:rFonts w:ascii="Times New Roman" w:eastAsia="Arial" w:hAnsi="Times New Roman" w:cs="Times New Roman"/>
          <w:sz w:val="24"/>
          <w:szCs w:val="24"/>
        </w:rPr>
        <w:t xml:space="preserve">FC showed the plant species mostly used by the local respondents and it highlights the local importance of each plant species. It is usually calculated by dividing the frequency of citation (FC) by the total number of </w:t>
      </w:r>
      <w:proofErr w:type="gramStart"/>
      <w:r>
        <w:rPr>
          <w:rFonts w:ascii="Times New Roman" w:eastAsia="Arial" w:hAnsi="Times New Roman" w:cs="Times New Roman"/>
          <w:sz w:val="24"/>
          <w:szCs w:val="24"/>
        </w:rPr>
        <w:t>respondents</w:t>
      </w:r>
      <w:proofErr w:type="gramEnd"/>
      <w:r>
        <w:rPr>
          <w:rFonts w:ascii="Times New Roman" w:eastAsia="Arial" w:hAnsi="Times New Roman" w:cs="Times New Roman"/>
          <w:sz w:val="24"/>
          <w:szCs w:val="24"/>
        </w:rPr>
        <w:t xml:space="preserve"> survey (N). RFC= FC/ N (</w:t>
      </w:r>
      <w:r>
        <w:rPr>
          <w:rFonts w:ascii="Times New Roman" w:eastAsia="Arial" w:hAnsi="Times New Roman" w:cs="Times New Roman"/>
          <w:sz w:val="24"/>
          <w:szCs w:val="24"/>
          <w:lang w:val="en-US"/>
        </w:rPr>
        <w:t>19</w:t>
      </w:r>
      <w:r>
        <w:rPr>
          <w:rFonts w:ascii="Times New Roman" w:eastAsia="Arial" w:hAnsi="Times New Roman" w:cs="Times New Roman"/>
          <w:sz w:val="24"/>
          <w:szCs w:val="24"/>
        </w:rPr>
        <w:t>),</w:t>
      </w:r>
    </w:p>
    <w:p w14:paraId="4FABD23F" w14:textId="77777777" w:rsidR="0099693D" w:rsidRDefault="008232FD">
      <w:pPr>
        <w:spacing w:after="24" w:line="240" w:lineRule="auto"/>
        <w:rPr>
          <w:rFonts w:ascii="Times New Roman" w:hAnsi="Times New Roman" w:cs="Times New Roman"/>
          <w:sz w:val="24"/>
          <w:szCs w:val="24"/>
        </w:rPr>
      </w:pPr>
      <w:r>
        <w:rPr>
          <w:rFonts w:ascii="Times New Roman" w:eastAsia="Arial" w:hAnsi="Times New Roman" w:cs="Times New Roman"/>
          <w:sz w:val="24"/>
          <w:szCs w:val="24"/>
        </w:rPr>
        <w:t xml:space="preserve"> </w:t>
      </w:r>
    </w:p>
    <w:p w14:paraId="0DADA42A" w14:textId="77777777" w:rsidR="0099693D" w:rsidRDefault="008232FD">
      <w:pPr>
        <w:pStyle w:val="Heading2"/>
        <w:jc w:val="both"/>
        <w:rPr>
          <w:rFonts w:ascii="Times New Roman" w:hAnsi="Times New Roman" w:cs="Times New Roman"/>
          <w:sz w:val="24"/>
          <w:szCs w:val="24"/>
        </w:rPr>
      </w:pPr>
      <w:r>
        <w:rPr>
          <w:rFonts w:ascii="Times New Roman" w:hAnsi="Times New Roman" w:cs="Times New Roman"/>
          <w:sz w:val="24"/>
          <w:szCs w:val="24"/>
        </w:rPr>
        <w:t xml:space="preserve">Family Importance Value (FIV) </w:t>
      </w:r>
    </w:p>
    <w:p w14:paraId="597F9A9A" w14:textId="77777777" w:rsidR="0099693D" w:rsidRDefault="008232FD">
      <w:pPr>
        <w:spacing w:after="21" w:line="360" w:lineRule="auto"/>
        <w:ind w:left="-5" w:hanging="1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FIV demonstrate the significance of plant families. It is </w:t>
      </w:r>
      <w:proofErr w:type="gramStart"/>
      <w:r>
        <w:rPr>
          <w:rFonts w:ascii="Times New Roman" w:eastAsia="Arial" w:hAnsi="Times New Roman" w:cs="Times New Roman"/>
          <w:sz w:val="24"/>
          <w:szCs w:val="24"/>
        </w:rPr>
        <w:t>assesses</w:t>
      </w:r>
      <w:proofErr w:type="gramEnd"/>
      <w:r>
        <w:rPr>
          <w:rFonts w:ascii="Times New Roman" w:eastAsia="Arial" w:hAnsi="Times New Roman" w:cs="Times New Roman"/>
          <w:sz w:val="24"/>
          <w:szCs w:val="24"/>
        </w:rPr>
        <w:t xml:space="preserve"> the biological taxon value of plants and is calculated according to the method as described by (2</w:t>
      </w:r>
      <w:r>
        <w:rPr>
          <w:rFonts w:ascii="Times New Roman" w:eastAsia="Arial" w:hAnsi="Times New Roman" w:cs="Times New Roman"/>
          <w:sz w:val="24"/>
          <w:szCs w:val="24"/>
          <w:lang w:val="en-US"/>
        </w:rPr>
        <w:t>0</w:t>
      </w:r>
      <w:r>
        <w:rPr>
          <w:rFonts w:ascii="Times New Roman" w:eastAsia="Arial" w:hAnsi="Times New Roman" w:cs="Times New Roman"/>
          <w:sz w:val="24"/>
          <w:szCs w:val="24"/>
        </w:rPr>
        <w:t>).</w:t>
      </w:r>
    </w:p>
    <w:p w14:paraId="0F5ADA65" w14:textId="77777777" w:rsidR="0099693D" w:rsidRDefault="0099693D">
      <w:pPr>
        <w:spacing w:after="24" w:line="240" w:lineRule="auto"/>
        <w:rPr>
          <w:rFonts w:ascii="Times New Roman" w:eastAsia="Arial" w:hAnsi="Times New Roman" w:cs="Times New Roman"/>
          <w:b/>
          <w:i/>
          <w:sz w:val="24"/>
          <w:szCs w:val="24"/>
        </w:rPr>
      </w:pPr>
    </w:p>
    <w:p w14:paraId="2B78FD01" w14:textId="77777777" w:rsidR="0099693D" w:rsidRDefault="0099693D">
      <w:pPr>
        <w:spacing w:after="24" w:line="240" w:lineRule="auto"/>
        <w:jc w:val="both"/>
        <w:rPr>
          <w:rFonts w:ascii="Times New Roman" w:eastAsia="Arial" w:hAnsi="Times New Roman" w:cs="Times New Roman"/>
          <w:b/>
          <w:sz w:val="24"/>
          <w:szCs w:val="24"/>
        </w:rPr>
      </w:pPr>
    </w:p>
    <w:p w14:paraId="5B8EDE90" w14:textId="77777777" w:rsidR="0099693D" w:rsidRDefault="0099693D">
      <w:pPr>
        <w:spacing w:after="24" w:line="240" w:lineRule="auto"/>
        <w:jc w:val="both"/>
        <w:rPr>
          <w:rFonts w:ascii="Times New Roman" w:eastAsia="Arial" w:hAnsi="Times New Roman" w:cs="Times New Roman"/>
          <w:b/>
          <w:sz w:val="24"/>
          <w:szCs w:val="24"/>
        </w:rPr>
      </w:pPr>
    </w:p>
    <w:p w14:paraId="12FD13EE" w14:textId="77777777" w:rsidR="0099693D" w:rsidRDefault="008232FD">
      <w:pPr>
        <w:spacing w:after="24" w:line="240" w:lineRule="auto"/>
        <w:jc w:val="both"/>
        <w:rPr>
          <w:rFonts w:ascii="Times New Roman" w:hAnsi="Times New Roman" w:cs="Times New Roman"/>
          <w:sz w:val="24"/>
          <w:szCs w:val="24"/>
        </w:rPr>
      </w:pPr>
      <w:r>
        <w:rPr>
          <w:rFonts w:ascii="Times New Roman" w:eastAsia="Arial" w:hAnsi="Times New Roman" w:cs="Times New Roman"/>
          <w:b/>
          <w:sz w:val="24"/>
          <w:szCs w:val="24"/>
        </w:rPr>
        <w:lastRenderedPageBreak/>
        <w:t xml:space="preserve">Plant Part Value (PPV) </w:t>
      </w:r>
    </w:p>
    <w:p w14:paraId="11F24E3B" w14:textId="77777777" w:rsidR="0099693D" w:rsidRDefault="008232FD">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 xml:space="preserve">Plant part value (PPV) </w:t>
      </w:r>
      <w:r>
        <w:rPr>
          <w:rFonts w:ascii="Times New Roman" w:eastAsia="Arial" w:hAnsi="Times New Roman" w:cs="Times New Roman"/>
          <w:sz w:val="24"/>
          <w:szCs w:val="24"/>
        </w:rPr>
        <w:t>indicates the frequent use of each plants part. The part with the highest PPV is the most used part by respondents. It is calculated using the method as described by (2</w:t>
      </w:r>
      <w:r>
        <w:rPr>
          <w:rFonts w:ascii="Times New Roman" w:eastAsia="Arial" w:hAnsi="Times New Roman" w:cs="Times New Roman"/>
          <w:sz w:val="24"/>
          <w:szCs w:val="24"/>
          <w:lang w:val="en-US"/>
        </w:rPr>
        <w:t>1</w:t>
      </w:r>
      <w:r>
        <w:rPr>
          <w:rFonts w:ascii="Times New Roman" w:eastAsia="Arial" w:hAnsi="Times New Roman" w:cs="Times New Roman"/>
          <w:sz w:val="24"/>
          <w:szCs w:val="24"/>
        </w:rPr>
        <w:t xml:space="preserve">). </w:t>
      </w:r>
    </w:p>
    <w:p w14:paraId="17AFECD3" w14:textId="77777777" w:rsidR="0099693D" w:rsidRDefault="008232FD">
      <w:pPr>
        <w:pStyle w:val="Heading1"/>
        <w:rPr>
          <w:rFonts w:ascii="Times New Roman" w:hAnsi="Times New Roman" w:cs="Times New Roman"/>
          <w:szCs w:val="24"/>
        </w:rPr>
      </w:pPr>
      <w:r>
        <w:rPr>
          <w:rFonts w:ascii="Times New Roman" w:hAnsi="Times New Roman" w:cs="Times New Roman"/>
          <w:szCs w:val="24"/>
        </w:rPr>
        <w:t xml:space="preserve">Results and Discussion </w:t>
      </w:r>
    </w:p>
    <w:p w14:paraId="531D27C1" w14:textId="77777777" w:rsidR="0099693D" w:rsidRDefault="008232FD">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The medicinal plants used in the treatment of skin disorder</w:t>
      </w:r>
      <w:r>
        <w:rPr>
          <w:rFonts w:ascii="Times New Roman" w:eastAsia="Arial" w:hAnsi="Times New Roman" w:cs="Times New Roman"/>
          <w:sz w:val="24"/>
          <w:szCs w:val="24"/>
        </w:rPr>
        <w:t>s in the study area were listed on Table 1. The table includes scientific name, botanical family, vernacular name, part used, mode of preparation, therapeutic uses and FC, RFC and FIV data for each of the plant. The table further showed a total number of 2</w:t>
      </w:r>
      <w:r>
        <w:rPr>
          <w:rFonts w:ascii="Times New Roman" w:eastAsia="Arial" w:hAnsi="Times New Roman" w:cs="Times New Roman"/>
          <w:sz w:val="24"/>
          <w:szCs w:val="24"/>
        </w:rPr>
        <w:t xml:space="preserve">8 plant species from 19 botanical families used in the treatments of 9 different skin disorders. These skin disorders include skin rashes, scabies, ring worm, eczema, smallpox, skin disease and pimples, acne and sore wound. </w:t>
      </w:r>
    </w:p>
    <w:p w14:paraId="208AED6F" w14:textId="77777777" w:rsidR="0099693D" w:rsidRDefault="008232FD">
      <w:pPr>
        <w:spacing w:after="21" w:line="360" w:lineRule="auto"/>
        <w:ind w:left="-5" w:hanging="10"/>
        <w:jc w:val="both"/>
        <w:rPr>
          <w:rFonts w:ascii="Times New Roman" w:hAnsi="Times New Roman" w:cs="Times New Roman"/>
          <w:b/>
          <w:sz w:val="24"/>
          <w:szCs w:val="24"/>
        </w:rPr>
      </w:pPr>
      <w:r>
        <w:rPr>
          <w:rFonts w:ascii="Times New Roman" w:hAnsi="Times New Roman" w:cs="Times New Roman"/>
          <w:b/>
          <w:sz w:val="24"/>
          <w:szCs w:val="24"/>
        </w:rPr>
        <w:t>Family Importance Value</w:t>
      </w:r>
    </w:p>
    <w:p w14:paraId="0CC37865" w14:textId="77777777" w:rsidR="0099693D" w:rsidRDefault="008232FD">
      <w:pPr>
        <w:spacing w:after="1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 xml:space="preserve">Family </w:t>
      </w:r>
      <w:r>
        <w:rPr>
          <w:rFonts w:ascii="Times New Roman" w:eastAsia="Arial" w:hAnsi="Times New Roman" w:cs="Times New Roman"/>
          <w:sz w:val="24"/>
          <w:szCs w:val="24"/>
        </w:rPr>
        <w:t xml:space="preserve">importance value is determined by the increase in the frequency of citations of all plant family. In Table 1, 19 important families were reported. The most representative family are </w:t>
      </w:r>
      <w:proofErr w:type="spellStart"/>
      <w:r>
        <w:rPr>
          <w:rFonts w:ascii="Times New Roman" w:eastAsia="Arial" w:hAnsi="Times New Roman" w:cs="Times New Roman"/>
          <w:sz w:val="24"/>
          <w:szCs w:val="24"/>
        </w:rPr>
        <w:t>Euphorbiaceae</w:t>
      </w:r>
      <w:proofErr w:type="spellEnd"/>
      <w:r>
        <w:rPr>
          <w:rFonts w:ascii="Times New Roman" w:eastAsia="Arial" w:hAnsi="Times New Roman" w:cs="Times New Roman"/>
          <w:sz w:val="24"/>
          <w:szCs w:val="24"/>
        </w:rPr>
        <w:t xml:space="preserve"> (3 species with FIV= 0.943), Fabaceae- </w:t>
      </w:r>
      <w:proofErr w:type="spellStart"/>
      <w:r>
        <w:rPr>
          <w:rFonts w:ascii="Times New Roman" w:eastAsia="Arial" w:hAnsi="Times New Roman" w:cs="Times New Roman"/>
          <w:sz w:val="24"/>
          <w:szCs w:val="24"/>
        </w:rPr>
        <w:t>Caesalpinioidea</w:t>
      </w:r>
      <w:proofErr w:type="spellEnd"/>
      <w:r>
        <w:rPr>
          <w:rFonts w:ascii="Times New Roman" w:eastAsia="Arial" w:hAnsi="Times New Roman" w:cs="Times New Roman"/>
          <w:sz w:val="24"/>
          <w:szCs w:val="24"/>
        </w:rPr>
        <w:t xml:space="preserve"> (3 sp</w:t>
      </w:r>
      <w:r>
        <w:rPr>
          <w:rFonts w:ascii="Times New Roman" w:eastAsia="Arial" w:hAnsi="Times New Roman" w:cs="Times New Roman"/>
          <w:sz w:val="24"/>
          <w:szCs w:val="24"/>
        </w:rPr>
        <w:t xml:space="preserve">ecies, with FIV= 0.065) and </w:t>
      </w:r>
      <w:proofErr w:type="spellStart"/>
      <w:r>
        <w:rPr>
          <w:rFonts w:ascii="Times New Roman" w:eastAsia="Arial" w:hAnsi="Times New Roman" w:cs="Times New Roman"/>
          <w:sz w:val="24"/>
          <w:szCs w:val="24"/>
        </w:rPr>
        <w:t>Meliaceae</w:t>
      </w:r>
      <w:proofErr w:type="spellEnd"/>
      <w:r>
        <w:rPr>
          <w:rFonts w:ascii="Times New Roman" w:eastAsia="Arial" w:hAnsi="Times New Roman" w:cs="Times New Roman"/>
          <w:sz w:val="24"/>
          <w:szCs w:val="24"/>
        </w:rPr>
        <w:t xml:space="preserve"> (3 species, with FIV= 0.178). The families that had 2 species of plants are </w:t>
      </w:r>
      <w:proofErr w:type="spellStart"/>
      <w:r>
        <w:rPr>
          <w:rFonts w:ascii="Times New Roman" w:eastAsia="Arial" w:hAnsi="Times New Roman" w:cs="Times New Roman"/>
          <w:sz w:val="24"/>
          <w:szCs w:val="24"/>
        </w:rPr>
        <w:t>Combretaceae</w:t>
      </w:r>
      <w:proofErr w:type="spellEnd"/>
      <w:r>
        <w:rPr>
          <w:rFonts w:ascii="Times New Roman" w:eastAsia="Arial" w:hAnsi="Times New Roman" w:cs="Times New Roman"/>
          <w:sz w:val="24"/>
          <w:szCs w:val="24"/>
        </w:rPr>
        <w:t xml:space="preserve"> (2 species, with FIV= 0.055), Fabaceae- </w:t>
      </w:r>
      <w:proofErr w:type="spellStart"/>
      <w:r>
        <w:rPr>
          <w:rFonts w:ascii="Times New Roman" w:eastAsia="Arial" w:hAnsi="Times New Roman" w:cs="Times New Roman"/>
          <w:sz w:val="24"/>
          <w:szCs w:val="24"/>
        </w:rPr>
        <w:t>Mimisoideae</w:t>
      </w:r>
      <w:proofErr w:type="spellEnd"/>
      <w:r>
        <w:rPr>
          <w:rFonts w:ascii="Times New Roman" w:eastAsia="Arial" w:hAnsi="Times New Roman" w:cs="Times New Roman"/>
          <w:sz w:val="24"/>
          <w:szCs w:val="24"/>
        </w:rPr>
        <w:t xml:space="preserve"> (2 species, with FIV= 0.121) and </w:t>
      </w:r>
      <w:proofErr w:type="spellStart"/>
      <w:r>
        <w:rPr>
          <w:rFonts w:ascii="Times New Roman" w:eastAsia="Arial" w:hAnsi="Times New Roman" w:cs="Times New Roman"/>
          <w:sz w:val="24"/>
          <w:szCs w:val="24"/>
        </w:rPr>
        <w:t>Moraceae</w:t>
      </w:r>
      <w:proofErr w:type="spellEnd"/>
      <w:r>
        <w:rPr>
          <w:rFonts w:ascii="Times New Roman" w:eastAsia="Arial" w:hAnsi="Times New Roman" w:cs="Times New Roman"/>
          <w:sz w:val="24"/>
          <w:szCs w:val="24"/>
        </w:rPr>
        <w:t xml:space="preserve"> (2 species with FIV= 0.164). Other </w:t>
      </w:r>
      <w:r>
        <w:rPr>
          <w:rFonts w:ascii="Times New Roman" w:eastAsia="Arial" w:hAnsi="Times New Roman" w:cs="Times New Roman"/>
          <w:sz w:val="24"/>
          <w:szCs w:val="24"/>
        </w:rPr>
        <w:t xml:space="preserve">Families that had single </w:t>
      </w:r>
      <w:proofErr w:type="spellStart"/>
      <w:r>
        <w:rPr>
          <w:rFonts w:ascii="Times New Roman" w:eastAsia="Arial" w:hAnsi="Times New Roman" w:cs="Times New Roman"/>
          <w:sz w:val="24"/>
          <w:szCs w:val="24"/>
        </w:rPr>
        <w:t>specie</w:t>
      </w:r>
      <w:proofErr w:type="spellEnd"/>
      <w:r>
        <w:rPr>
          <w:rFonts w:ascii="Times New Roman" w:eastAsia="Arial" w:hAnsi="Times New Roman" w:cs="Times New Roman"/>
          <w:sz w:val="24"/>
          <w:szCs w:val="24"/>
        </w:rPr>
        <w:t xml:space="preserve"> are </w:t>
      </w:r>
      <w:proofErr w:type="spellStart"/>
      <w:r>
        <w:rPr>
          <w:rFonts w:ascii="Times New Roman" w:eastAsia="Arial" w:hAnsi="Times New Roman" w:cs="Times New Roman"/>
          <w:sz w:val="24"/>
          <w:szCs w:val="24"/>
        </w:rPr>
        <w:t>Annonaceae</w:t>
      </w:r>
      <w:proofErr w:type="spellEnd"/>
      <w:r>
        <w:rPr>
          <w:rFonts w:ascii="Times New Roman" w:eastAsia="Arial" w:hAnsi="Times New Roman" w:cs="Times New Roman"/>
          <w:sz w:val="24"/>
          <w:szCs w:val="24"/>
        </w:rPr>
        <w:t xml:space="preserve"> (FIV= 0.005), </w:t>
      </w:r>
      <w:proofErr w:type="spellStart"/>
      <w:r>
        <w:rPr>
          <w:rFonts w:ascii="Times New Roman" w:eastAsia="Arial" w:hAnsi="Times New Roman" w:cs="Times New Roman"/>
          <w:sz w:val="24"/>
          <w:szCs w:val="24"/>
        </w:rPr>
        <w:t>Apocynaceae</w:t>
      </w:r>
      <w:proofErr w:type="spellEnd"/>
      <w:r>
        <w:rPr>
          <w:rFonts w:ascii="Times New Roman" w:eastAsia="Arial" w:hAnsi="Times New Roman" w:cs="Times New Roman"/>
          <w:sz w:val="24"/>
          <w:szCs w:val="24"/>
        </w:rPr>
        <w:t xml:space="preserve"> (FIV= 0.026), </w:t>
      </w:r>
      <w:proofErr w:type="spellStart"/>
      <w:r>
        <w:rPr>
          <w:rFonts w:ascii="Times New Roman" w:eastAsia="Arial" w:hAnsi="Times New Roman" w:cs="Times New Roman"/>
          <w:sz w:val="24"/>
          <w:szCs w:val="24"/>
        </w:rPr>
        <w:t>Arecaceae</w:t>
      </w:r>
      <w:proofErr w:type="spellEnd"/>
      <w:r>
        <w:rPr>
          <w:rFonts w:ascii="Times New Roman" w:eastAsia="Arial" w:hAnsi="Times New Roman" w:cs="Times New Roman"/>
          <w:sz w:val="24"/>
          <w:szCs w:val="24"/>
        </w:rPr>
        <w:t xml:space="preserve"> (FIV= 0.012), Asteraceae (FIV= 0.021), Bignoniaceae (FIV= 0.037), Bombacaceae (FIV= 0.025), </w:t>
      </w:r>
      <w:proofErr w:type="spellStart"/>
      <w:r>
        <w:rPr>
          <w:rFonts w:ascii="Times New Roman" w:eastAsia="Arial" w:hAnsi="Times New Roman" w:cs="Times New Roman"/>
          <w:sz w:val="24"/>
          <w:szCs w:val="24"/>
        </w:rPr>
        <w:t>Connaraceae</w:t>
      </w:r>
      <w:proofErr w:type="spellEnd"/>
      <w:r>
        <w:rPr>
          <w:rFonts w:ascii="Times New Roman" w:eastAsia="Arial" w:hAnsi="Times New Roman" w:cs="Times New Roman"/>
          <w:sz w:val="24"/>
          <w:szCs w:val="24"/>
        </w:rPr>
        <w:t xml:space="preserve"> (FIV= 0.185), Crassulaceae (FIV= 0.222), </w:t>
      </w:r>
      <w:proofErr w:type="spellStart"/>
      <w:r>
        <w:rPr>
          <w:rFonts w:ascii="Times New Roman" w:eastAsia="Arial" w:hAnsi="Times New Roman" w:cs="Times New Roman"/>
          <w:sz w:val="24"/>
          <w:szCs w:val="24"/>
        </w:rPr>
        <w:t>Lamiaceae</w:t>
      </w:r>
      <w:proofErr w:type="spellEnd"/>
      <w:r>
        <w:rPr>
          <w:rFonts w:ascii="Times New Roman" w:eastAsia="Arial" w:hAnsi="Times New Roman" w:cs="Times New Roman"/>
          <w:sz w:val="24"/>
          <w:szCs w:val="24"/>
        </w:rPr>
        <w:t xml:space="preserve"> (FIV</w:t>
      </w:r>
      <w:r>
        <w:rPr>
          <w:rFonts w:ascii="Times New Roman" w:eastAsia="Arial" w:hAnsi="Times New Roman" w:cs="Times New Roman"/>
          <w:sz w:val="24"/>
          <w:szCs w:val="24"/>
        </w:rPr>
        <w:t xml:space="preserve">= 0.165), </w:t>
      </w:r>
      <w:proofErr w:type="spellStart"/>
      <w:r>
        <w:rPr>
          <w:rFonts w:ascii="Times New Roman" w:eastAsia="Arial" w:hAnsi="Times New Roman" w:cs="Times New Roman"/>
          <w:sz w:val="24"/>
          <w:szCs w:val="24"/>
        </w:rPr>
        <w:t>Myrtaceae</w:t>
      </w:r>
      <w:proofErr w:type="spellEnd"/>
      <w:r>
        <w:rPr>
          <w:rFonts w:ascii="Times New Roman" w:eastAsia="Arial" w:hAnsi="Times New Roman" w:cs="Times New Roman"/>
          <w:sz w:val="24"/>
          <w:szCs w:val="24"/>
        </w:rPr>
        <w:t xml:space="preserve"> (FIV= 0.732</w:t>
      </w:r>
      <w:proofErr w:type="gramStart"/>
      <w:r>
        <w:rPr>
          <w:rFonts w:ascii="Times New Roman" w:eastAsia="Arial" w:hAnsi="Times New Roman" w:cs="Times New Roman"/>
          <w:sz w:val="24"/>
          <w:szCs w:val="24"/>
        </w:rPr>
        <w:t>),  Palmae</w:t>
      </w:r>
      <w:proofErr w:type="gramEnd"/>
      <w:r>
        <w:rPr>
          <w:rFonts w:ascii="Times New Roman" w:eastAsia="Arial" w:hAnsi="Times New Roman" w:cs="Times New Roman"/>
          <w:sz w:val="24"/>
          <w:szCs w:val="24"/>
        </w:rPr>
        <w:t xml:space="preserve"> (FIV=0.018), </w:t>
      </w:r>
      <w:proofErr w:type="spellStart"/>
      <w:r>
        <w:rPr>
          <w:rFonts w:ascii="Times New Roman" w:eastAsia="Arial" w:hAnsi="Times New Roman" w:cs="Times New Roman"/>
          <w:sz w:val="24"/>
          <w:szCs w:val="24"/>
        </w:rPr>
        <w:t>Rubiaceae</w:t>
      </w:r>
      <w:proofErr w:type="spellEnd"/>
      <w:r>
        <w:rPr>
          <w:rFonts w:ascii="Times New Roman" w:eastAsia="Arial" w:hAnsi="Times New Roman" w:cs="Times New Roman"/>
          <w:sz w:val="24"/>
          <w:szCs w:val="24"/>
        </w:rPr>
        <w:t xml:space="preserve"> (FIV= 0.188),  </w:t>
      </w:r>
      <w:proofErr w:type="spellStart"/>
      <w:r>
        <w:rPr>
          <w:rFonts w:ascii="Times New Roman" w:eastAsia="Arial" w:hAnsi="Times New Roman" w:cs="Times New Roman"/>
          <w:sz w:val="24"/>
          <w:szCs w:val="24"/>
        </w:rPr>
        <w:t>Sapotaceae</w:t>
      </w:r>
      <w:proofErr w:type="spellEnd"/>
      <w:r>
        <w:rPr>
          <w:rFonts w:ascii="Times New Roman" w:eastAsia="Arial" w:hAnsi="Times New Roman" w:cs="Times New Roman"/>
          <w:sz w:val="24"/>
          <w:szCs w:val="24"/>
        </w:rPr>
        <w:t xml:space="preserve"> (FIV= 0.186). </w:t>
      </w:r>
      <w:proofErr w:type="spellStart"/>
      <w:r>
        <w:rPr>
          <w:rFonts w:ascii="Times New Roman" w:eastAsia="Arial" w:hAnsi="Times New Roman" w:cs="Times New Roman"/>
          <w:sz w:val="24"/>
          <w:szCs w:val="24"/>
        </w:rPr>
        <w:t>Euphorbiaceae</w:t>
      </w:r>
      <w:proofErr w:type="spellEnd"/>
      <w:r>
        <w:rPr>
          <w:rFonts w:ascii="Times New Roman" w:eastAsia="Arial" w:hAnsi="Times New Roman" w:cs="Times New Roman"/>
          <w:sz w:val="24"/>
          <w:szCs w:val="24"/>
        </w:rPr>
        <w:t xml:space="preserve"> (3 species) are one of the dominant families in terms of the number of species used in the treatment of skin diseases. According to (2</w:t>
      </w:r>
      <w:r>
        <w:rPr>
          <w:rFonts w:ascii="Times New Roman" w:eastAsia="Arial" w:hAnsi="Times New Roman" w:cs="Times New Roman"/>
          <w:sz w:val="24"/>
          <w:szCs w:val="24"/>
          <w:lang w:val="en-US"/>
        </w:rPr>
        <w:t>2</w:t>
      </w:r>
      <w:r>
        <w:rPr>
          <w:rFonts w:ascii="Times New Roman" w:eastAsia="Arial" w:hAnsi="Times New Roman" w:cs="Times New Roman"/>
          <w:sz w:val="24"/>
          <w:szCs w:val="24"/>
        </w:rPr>
        <w:t>),</w:t>
      </w:r>
      <w:r>
        <w:rPr>
          <w:rFonts w:ascii="Times New Roman" w:eastAsia="Arial" w:hAnsi="Times New Roman" w:cs="Times New Roman"/>
          <w:sz w:val="24"/>
          <w:szCs w:val="24"/>
        </w:rPr>
        <w:t xml:space="preserve"> there are about 8000 species in this family and that the family is the third largest genus of flowering plants second only to </w:t>
      </w:r>
      <w:r>
        <w:rPr>
          <w:rFonts w:ascii="Times New Roman" w:eastAsia="Arial" w:hAnsi="Times New Roman" w:cs="Times New Roman"/>
          <w:i/>
          <w:sz w:val="24"/>
          <w:szCs w:val="24"/>
        </w:rPr>
        <w:t>Fabaceae</w:t>
      </w:r>
      <w:r>
        <w:rPr>
          <w:rFonts w:ascii="Times New Roman" w:eastAsia="Arial" w:hAnsi="Times New Roman" w:cs="Times New Roman"/>
          <w:sz w:val="24"/>
          <w:szCs w:val="24"/>
        </w:rPr>
        <w:t xml:space="preserve"> and </w:t>
      </w:r>
      <w:proofErr w:type="spellStart"/>
      <w:r>
        <w:rPr>
          <w:rFonts w:ascii="Times New Roman" w:eastAsia="Arial" w:hAnsi="Times New Roman" w:cs="Times New Roman"/>
          <w:sz w:val="24"/>
          <w:szCs w:val="24"/>
        </w:rPr>
        <w:t>Rubiaceae</w:t>
      </w:r>
      <w:proofErr w:type="spellEnd"/>
      <w:r>
        <w:rPr>
          <w:rFonts w:ascii="Times New Roman" w:eastAsia="Arial" w:hAnsi="Times New Roman" w:cs="Times New Roman"/>
          <w:sz w:val="24"/>
          <w:szCs w:val="24"/>
        </w:rPr>
        <w:t>. T</w:t>
      </w:r>
      <w:r>
        <w:rPr>
          <w:rFonts w:ascii="Times New Roman" w:hAnsi="Times New Roman" w:cs="Times New Roman"/>
          <w:color w:val="000000"/>
          <w:sz w:val="24"/>
          <w:szCs w:val="24"/>
          <w:shd w:val="clear" w:color="auto" w:fill="FFFFFF"/>
        </w:rPr>
        <w:t>he family have different compounds like alkaloids, flavonoids, steroids, saponin, phenolic compounds, fa</w:t>
      </w:r>
      <w:r>
        <w:rPr>
          <w:rFonts w:ascii="Times New Roman" w:hAnsi="Times New Roman" w:cs="Times New Roman"/>
          <w:color w:val="000000"/>
          <w:sz w:val="24"/>
          <w:szCs w:val="24"/>
          <w:shd w:val="clear" w:color="auto" w:fill="FFFFFF"/>
        </w:rPr>
        <w:t>tty acid, esters, minerals which showed different activities in human beings and animals (2</w:t>
      </w:r>
      <w:r>
        <w:rPr>
          <w:rFonts w:ascii="Times New Roman" w:hAnsi="Times New Roman" w:cs="Times New Roman"/>
          <w:color w:val="000000"/>
          <w:sz w:val="24"/>
          <w:szCs w:val="24"/>
          <w:shd w:val="clear" w:color="auto" w:fill="FFFFFF"/>
          <w:lang w:val="en-US"/>
        </w:rPr>
        <w:t>3</w:t>
      </w:r>
      <w:r>
        <w:rPr>
          <w:rFonts w:ascii="Times New Roman" w:hAnsi="Times New Roman" w:cs="Times New Roman"/>
          <w:color w:val="000000"/>
          <w:sz w:val="24"/>
          <w:szCs w:val="24"/>
          <w:shd w:val="clear" w:color="auto" w:fill="FFFFFF"/>
        </w:rPr>
        <w:t xml:space="preserve">). It was reported that species of </w:t>
      </w:r>
      <w:proofErr w:type="spellStart"/>
      <w:r>
        <w:rPr>
          <w:rFonts w:ascii="Times New Roman" w:hAnsi="Times New Roman" w:cs="Times New Roman"/>
          <w:i/>
          <w:color w:val="000000"/>
          <w:sz w:val="24"/>
          <w:szCs w:val="24"/>
          <w:shd w:val="clear" w:color="auto" w:fill="FFFFFF"/>
        </w:rPr>
        <w:t>Euphorbiaceae</w:t>
      </w:r>
      <w:proofErr w:type="spellEnd"/>
      <w:r>
        <w:rPr>
          <w:rFonts w:ascii="Times New Roman" w:hAnsi="Times New Roman" w:cs="Times New Roman"/>
          <w:color w:val="000000"/>
          <w:sz w:val="24"/>
          <w:szCs w:val="24"/>
          <w:shd w:val="clear" w:color="auto" w:fill="FFFFFF"/>
        </w:rPr>
        <w:t xml:space="preserve"> are commonly used as remedies against several diseases like cancer, diabetes, diarrhoea, heart diseases, </w:t>
      </w:r>
      <w:proofErr w:type="spellStart"/>
      <w:r>
        <w:rPr>
          <w:rFonts w:ascii="Times New Roman" w:hAnsi="Times New Roman" w:cs="Times New Roman"/>
          <w:color w:val="000000"/>
          <w:sz w:val="24"/>
          <w:szCs w:val="24"/>
          <w:shd w:val="clear" w:color="auto" w:fill="FFFFFF"/>
        </w:rPr>
        <w:t>hemorrhages</w:t>
      </w:r>
      <w:proofErr w:type="spellEnd"/>
      <w:r>
        <w:rPr>
          <w:rFonts w:ascii="Times New Roman" w:hAnsi="Times New Roman" w:cs="Times New Roman"/>
          <w:color w:val="000000"/>
          <w:sz w:val="24"/>
          <w:szCs w:val="24"/>
          <w:shd w:val="clear" w:color="auto" w:fill="FFFFFF"/>
        </w:rPr>
        <w:t>, hepatitis, jaundice, malaria, ophthalmic diseases, rheumatism and scabies</w:t>
      </w:r>
      <w:r>
        <w:rPr>
          <w:rFonts w:ascii="Times New Roman" w:eastAsia="Arial" w:hAnsi="Times New Roman" w:cs="Times New Roman"/>
          <w:sz w:val="24"/>
          <w:szCs w:val="24"/>
        </w:rPr>
        <w:t xml:space="preserve"> (1, 12, 2</w:t>
      </w:r>
      <w:r>
        <w:rPr>
          <w:rFonts w:ascii="Times New Roman" w:eastAsia="Arial" w:hAnsi="Times New Roman" w:cs="Times New Roman"/>
          <w:sz w:val="24"/>
          <w:szCs w:val="24"/>
          <w:lang w:val="en-US"/>
        </w:rPr>
        <w:t>4</w:t>
      </w:r>
      <w:r>
        <w:rPr>
          <w:rFonts w:ascii="Times New Roman" w:eastAsia="Arial" w:hAnsi="Times New Roman" w:cs="Times New Roman"/>
          <w:sz w:val="24"/>
          <w:szCs w:val="24"/>
        </w:rPr>
        <w:t>,2</w:t>
      </w:r>
      <w:r>
        <w:rPr>
          <w:rFonts w:ascii="Times New Roman" w:eastAsia="Arial" w:hAnsi="Times New Roman" w:cs="Times New Roman"/>
          <w:sz w:val="24"/>
          <w:szCs w:val="24"/>
          <w:lang w:val="en-US"/>
        </w:rPr>
        <w:t>5</w:t>
      </w:r>
      <w:r>
        <w:rPr>
          <w:rFonts w:ascii="Times New Roman" w:eastAsia="Arial" w:hAnsi="Times New Roman" w:cs="Times New Roman"/>
          <w:sz w:val="24"/>
          <w:szCs w:val="24"/>
        </w:rPr>
        <w:t>). In this study, respondents indicated three spec</w:t>
      </w:r>
      <w:r>
        <w:rPr>
          <w:rFonts w:ascii="Times New Roman" w:eastAsia="Arial" w:hAnsi="Times New Roman" w:cs="Times New Roman"/>
          <w:sz w:val="24"/>
          <w:szCs w:val="24"/>
        </w:rPr>
        <w:t xml:space="preserve">ies of </w:t>
      </w:r>
      <w:proofErr w:type="spellStart"/>
      <w:r>
        <w:rPr>
          <w:rFonts w:ascii="Times New Roman" w:eastAsia="Arial" w:hAnsi="Times New Roman" w:cs="Times New Roman"/>
          <w:i/>
          <w:sz w:val="24"/>
          <w:szCs w:val="24"/>
        </w:rPr>
        <w:t>Euphorbiaceae</w:t>
      </w:r>
      <w:proofErr w:type="spellEnd"/>
      <w:r>
        <w:rPr>
          <w:rFonts w:ascii="Times New Roman" w:eastAsia="Arial" w:hAnsi="Times New Roman" w:cs="Times New Roman"/>
          <w:sz w:val="24"/>
          <w:szCs w:val="24"/>
        </w:rPr>
        <w:t xml:space="preserve"> namely </w:t>
      </w:r>
      <w:r>
        <w:rPr>
          <w:rFonts w:ascii="Times New Roman" w:eastAsia="Arial" w:hAnsi="Times New Roman" w:cs="Times New Roman"/>
          <w:i/>
          <w:sz w:val="24"/>
          <w:szCs w:val="24"/>
        </w:rPr>
        <w:t xml:space="preserve">Euphorbia </w:t>
      </w:r>
      <w:proofErr w:type="spellStart"/>
      <w:r>
        <w:rPr>
          <w:rFonts w:ascii="Times New Roman" w:eastAsia="Arial" w:hAnsi="Times New Roman" w:cs="Times New Roman"/>
          <w:i/>
          <w:sz w:val="24"/>
          <w:szCs w:val="24"/>
        </w:rPr>
        <w:t>lateriflora</w:t>
      </w:r>
      <w:proofErr w:type="spellEnd"/>
      <w:r>
        <w:rPr>
          <w:rFonts w:ascii="Times New Roman" w:eastAsia="Arial" w:hAnsi="Times New Roman" w:cs="Times New Roman"/>
          <w:i/>
          <w:sz w:val="24"/>
          <w:szCs w:val="24"/>
        </w:rPr>
        <w:t xml:space="preserve">, Jatropha </w:t>
      </w:r>
      <w:proofErr w:type="spellStart"/>
      <w:r>
        <w:rPr>
          <w:rFonts w:ascii="Times New Roman" w:eastAsia="Arial" w:hAnsi="Times New Roman" w:cs="Times New Roman"/>
          <w:i/>
          <w:sz w:val="24"/>
          <w:szCs w:val="24"/>
        </w:rPr>
        <w:t>curcas</w:t>
      </w:r>
      <w:proofErr w:type="spellEnd"/>
      <w:r>
        <w:rPr>
          <w:rFonts w:ascii="Times New Roman" w:eastAsia="Arial" w:hAnsi="Times New Roman" w:cs="Times New Roman"/>
          <w:sz w:val="24"/>
          <w:szCs w:val="24"/>
        </w:rPr>
        <w:t xml:space="preserve"> Linn and </w:t>
      </w:r>
      <w:r>
        <w:rPr>
          <w:rFonts w:ascii="Times New Roman" w:eastAsia="Arial" w:hAnsi="Times New Roman" w:cs="Times New Roman"/>
          <w:i/>
          <w:sz w:val="24"/>
          <w:szCs w:val="24"/>
        </w:rPr>
        <w:t xml:space="preserve">Ricinus </w:t>
      </w:r>
      <w:proofErr w:type="spellStart"/>
      <w:r>
        <w:rPr>
          <w:rFonts w:ascii="Times New Roman" w:eastAsia="Arial" w:hAnsi="Times New Roman" w:cs="Times New Roman"/>
          <w:i/>
          <w:sz w:val="24"/>
          <w:szCs w:val="24"/>
        </w:rPr>
        <w:t>communis</w:t>
      </w:r>
      <w:proofErr w:type="spellEnd"/>
      <w:r>
        <w:rPr>
          <w:rFonts w:ascii="Times New Roman" w:eastAsia="Arial" w:hAnsi="Times New Roman" w:cs="Times New Roman"/>
          <w:sz w:val="24"/>
          <w:szCs w:val="24"/>
        </w:rPr>
        <w:t xml:space="preserve"> L. are used for the management of sore/wound, ringworm and skin disease respectively (Table 1). </w:t>
      </w:r>
      <w:r>
        <w:rPr>
          <w:rFonts w:ascii="Times New Roman" w:eastAsia="Arial" w:hAnsi="Times New Roman" w:cs="Times New Roman"/>
          <w:i/>
          <w:sz w:val="24"/>
          <w:szCs w:val="24"/>
        </w:rPr>
        <w:t xml:space="preserve">Fabaceae- </w:t>
      </w:r>
      <w:proofErr w:type="spellStart"/>
      <w:r>
        <w:rPr>
          <w:rFonts w:ascii="Times New Roman" w:eastAsia="Arial" w:hAnsi="Times New Roman" w:cs="Times New Roman"/>
          <w:i/>
          <w:sz w:val="24"/>
          <w:szCs w:val="24"/>
        </w:rPr>
        <w:t>Caesalpinioidea</w:t>
      </w:r>
      <w:proofErr w:type="spellEnd"/>
      <w:r>
        <w:rPr>
          <w:rFonts w:ascii="Times New Roman" w:eastAsia="Arial" w:hAnsi="Times New Roman" w:cs="Times New Roman"/>
          <w:sz w:val="24"/>
          <w:szCs w:val="24"/>
        </w:rPr>
        <w:t xml:space="preserve"> with three specie namely </w:t>
      </w:r>
      <w:proofErr w:type="spellStart"/>
      <w:r>
        <w:rPr>
          <w:rFonts w:ascii="Times New Roman" w:eastAsia="Arial" w:hAnsi="Times New Roman" w:cs="Times New Roman"/>
          <w:i/>
          <w:sz w:val="24"/>
          <w:szCs w:val="24"/>
        </w:rPr>
        <w:t>Caesalpinia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bond</w:t>
      </w:r>
      <w:r>
        <w:rPr>
          <w:rFonts w:ascii="Times New Roman" w:eastAsia="Arial" w:hAnsi="Times New Roman" w:cs="Times New Roman"/>
          <w:i/>
          <w:sz w:val="24"/>
          <w:szCs w:val="24"/>
        </w:rPr>
        <w:t>uc</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(skin rashes), </w:t>
      </w:r>
      <w:r>
        <w:rPr>
          <w:rFonts w:ascii="Times New Roman" w:eastAsia="Arial" w:hAnsi="Times New Roman" w:cs="Times New Roman"/>
          <w:i/>
          <w:sz w:val="24"/>
          <w:szCs w:val="24"/>
        </w:rPr>
        <w:t xml:space="preserve">Cassia </w:t>
      </w:r>
      <w:proofErr w:type="spellStart"/>
      <w:r>
        <w:rPr>
          <w:rFonts w:ascii="Times New Roman" w:eastAsia="Arial" w:hAnsi="Times New Roman" w:cs="Times New Roman"/>
          <w:i/>
          <w:sz w:val="24"/>
          <w:szCs w:val="24"/>
        </w:rPr>
        <w:t>alata</w:t>
      </w:r>
      <w:proofErr w:type="spellEnd"/>
      <w:r>
        <w:rPr>
          <w:rFonts w:ascii="Times New Roman" w:eastAsia="Arial" w:hAnsi="Times New Roman" w:cs="Times New Roman"/>
          <w:sz w:val="24"/>
          <w:szCs w:val="24"/>
        </w:rPr>
        <w:t xml:space="preserve"> (Ring worm, eczema, scabies) and </w:t>
      </w:r>
      <w:r>
        <w:rPr>
          <w:rFonts w:ascii="Times New Roman" w:eastAsia="Arial" w:hAnsi="Times New Roman" w:cs="Times New Roman"/>
          <w:i/>
          <w:sz w:val="24"/>
          <w:szCs w:val="24"/>
        </w:rPr>
        <w:t xml:space="preserve">Cassia </w:t>
      </w:r>
      <w:proofErr w:type="spellStart"/>
      <w:r>
        <w:rPr>
          <w:rFonts w:ascii="Times New Roman" w:eastAsia="Arial" w:hAnsi="Times New Roman" w:cs="Times New Roman"/>
          <w:i/>
          <w:sz w:val="24"/>
          <w:szCs w:val="24"/>
        </w:rPr>
        <w:lastRenderedPageBreak/>
        <w:t>occidentalis</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(Skin rashes) are used for the management of skin diseases according to the respondents. The studies conducted by (2</w:t>
      </w:r>
      <w:r>
        <w:rPr>
          <w:rFonts w:ascii="Times New Roman" w:eastAsia="Arial" w:hAnsi="Times New Roman" w:cs="Times New Roman"/>
          <w:sz w:val="24"/>
          <w:szCs w:val="24"/>
          <w:lang w:val="en-US"/>
        </w:rPr>
        <w:t>6</w:t>
      </w:r>
      <w:r>
        <w:rPr>
          <w:rFonts w:ascii="Times New Roman" w:eastAsia="Arial" w:hAnsi="Times New Roman" w:cs="Times New Roman"/>
          <w:sz w:val="24"/>
          <w:szCs w:val="24"/>
        </w:rPr>
        <w:t>, 2</w:t>
      </w:r>
      <w:r>
        <w:rPr>
          <w:rFonts w:ascii="Times New Roman" w:eastAsia="Arial" w:hAnsi="Times New Roman" w:cs="Times New Roman"/>
          <w:sz w:val="24"/>
          <w:szCs w:val="24"/>
          <w:lang w:val="en-US"/>
        </w:rPr>
        <w:t>7</w:t>
      </w:r>
      <w:r>
        <w:rPr>
          <w:rFonts w:ascii="Times New Roman" w:eastAsia="Arial" w:hAnsi="Times New Roman" w:cs="Times New Roman"/>
          <w:sz w:val="24"/>
          <w:szCs w:val="24"/>
        </w:rPr>
        <w:t>,2</w:t>
      </w:r>
      <w:r>
        <w:rPr>
          <w:rFonts w:ascii="Times New Roman" w:eastAsia="Arial" w:hAnsi="Times New Roman" w:cs="Times New Roman"/>
          <w:sz w:val="24"/>
          <w:szCs w:val="24"/>
          <w:lang w:val="en-US"/>
        </w:rPr>
        <w:t>8</w:t>
      </w:r>
      <w:r>
        <w:rPr>
          <w:rFonts w:ascii="Times New Roman" w:eastAsia="Arial" w:hAnsi="Times New Roman" w:cs="Times New Roman"/>
          <w:sz w:val="24"/>
          <w:szCs w:val="24"/>
        </w:rPr>
        <w:t>)</w:t>
      </w:r>
      <w:r>
        <w:rPr>
          <w:rFonts w:ascii="Times New Roman" w:hAnsi="Times New Roman" w:cs="Times New Roman"/>
          <w:color w:val="222222"/>
          <w:sz w:val="24"/>
          <w:szCs w:val="24"/>
          <w:shd w:val="clear" w:color="auto" w:fill="FFFFFF"/>
        </w:rPr>
        <w:t xml:space="preserve"> all supported the traditional uses of the fami</w:t>
      </w:r>
      <w:r>
        <w:rPr>
          <w:rFonts w:ascii="Times New Roman" w:hAnsi="Times New Roman" w:cs="Times New Roman"/>
          <w:color w:val="222222"/>
          <w:sz w:val="24"/>
          <w:szCs w:val="24"/>
          <w:shd w:val="clear" w:color="auto" w:fill="FFFFFF"/>
        </w:rPr>
        <w:t>ly</w:t>
      </w:r>
      <w:r>
        <w:rPr>
          <w:rFonts w:ascii="Times New Roman" w:eastAsia="Arial" w:hAnsi="Times New Roman" w:cs="Times New Roman"/>
          <w:sz w:val="24"/>
          <w:szCs w:val="24"/>
        </w:rPr>
        <w:t xml:space="preserve">. The family of </w:t>
      </w:r>
      <w:proofErr w:type="spellStart"/>
      <w:r>
        <w:rPr>
          <w:rFonts w:ascii="Times New Roman" w:eastAsia="Arial" w:hAnsi="Times New Roman" w:cs="Times New Roman"/>
          <w:i/>
          <w:sz w:val="24"/>
          <w:szCs w:val="24"/>
        </w:rPr>
        <w:t>Meliaceae</w:t>
      </w:r>
      <w:proofErr w:type="spellEnd"/>
      <w:r>
        <w:rPr>
          <w:rFonts w:ascii="Times New Roman" w:eastAsia="Arial" w:hAnsi="Times New Roman" w:cs="Times New Roman"/>
          <w:sz w:val="24"/>
          <w:szCs w:val="24"/>
        </w:rPr>
        <w:t xml:space="preserve"> also fell into this category. The three species namely </w:t>
      </w:r>
      <w:proofErr w:type="spellStart"/>
      <w:r>
        <w:rPr>
          <w:rFonts w:ascii="Times New Roman" w:eastAsia="Arial" w:hAnsi="Times New Roman" w:cs="Times New Roman"/>
          <w:i/>
          <w:sz w:val="24"/>
          <w:szCs w:val="24"/>
        </w:rPr>
        <w:t>Entandrophragma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cylindricum</w:t>
      </w:r>
      <w:proofErr w:type="spellEnd"/>
      <w:r>
        <w:rPr>
          <w:rFonts w:ascii="Times New Roman" w:eastAsia="Arial" w:hAnsi="Times New Roman" w:cs="Times New Roman"/>
          <w:sz w:val="24"/>
          <w:szCs w:val="24"/>
        </w:rPr>
        <w:t xml:space="preserve">, </w:t>
      </w:r>
      <w:r>
        <w:rPr>
          <w:rFonts w:ascii="Times New Roman" w:eastAsia="Arial" w:hAnsi="Times New Roman" w:cs="Times New Roman"/>
          <w:i/>
          <w:sz w:val="24"/>
          <w:szCs w:val="24"/>
        </w:rPr>
        <w:t xml:space="preserve">Khaya </w:t>
      </w:r>
      <w:proofErr w:type="spellStart"/>
      <w:r>
        <w:rPr>
          <w:rFonts w:ascii="Times New Roman" w:eastAsia="Arial" w:hAnsi="Times New Roman" w:cs="Times New Roman"/>
          <w:i/>
          <w:sz w:val="24"/>
          <w:szCs w:val="24"/>
        </w:rPr>
        <w:t>grandifoliola</w:t>
      </w:r>
      <w:proofErr w:type="spellEnd"/>
      <w:r>
        <w:rPr>
          <w:rFonts w:ascii="Times New Roman" w:eastAsia="Arial" w:hAnsi="Times New Roman" w:cs="Times New Roman"/>
          <w:sz w:val="24"/>
          <w:szCs w:val="24"/>
        </w:rPr>
        <w:t xml:space="preserve"> and </w:t>
      </w:r>
      <w:proofErr w:type="spellStart"/>
      <w:r>
        <w:rPr>
          <w:rFonts w:ascii="Times New Roman" w:eastAsia="Arial" w:hAnsi="Times New Roman" w:cs="Times New Roman"/>
          <w:i/>
          <w:sz w:val="24"/>
          <w:szCs w:val="24"/>
        </w:rPr>
        <w:t>Pseudocedrela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kotschyi</w:t>
      </w:r>
      <w:proofErr w:type="spellEnd"/>
      <w:r>
        <w:rPr>
          <w:rFonts w:ascii="Times New Roman" w:eastAsia="Arial" w:hAnsi="Times New Roman" w:cs="Times New Roman"/>
          <w:sz w:val="24"/>
          <w:szCs w:val="24"/>
        </w:rPr>
        <w:t xml:space="preserve"> are commonly used for the management of skin rashes as indicated by the respondents which is supp</w:t>
      </w:r>
      <w:r>
        <w:rPr>
          <w:rFonts w:ascii="Times New Roman" w:eastAsia="Arial" w:hAnsi="Times New Roman" w:cs="Times New Roman"/>
          <w:sz w:val="24"/>
          <w:szCs w:val="24"/>
        </w:rPr>
        <w:t>orted by studies carried out by (7, 9,</w:t>
      </w:r>
      <w:r>
        <w:rPr>
          <w:rFonts w:ascii="Times New Roman" w:eastAsia="Arial" w:hAnsi="Times New Roman" w:cs="Times New Roman"/>
          <w:sz w:val="24"/>
          <w:szCs w:val="24"/>
          <w:lang w:val="en-US"/>
        </w:rPr>
        <w:t>29</w:t>
      </w:r>
      <w:r>
        <w:rPr>
          <w:rFonts w:ascii="Times New Roman" w:eastAsia="Arial" w:hAnsi="Times New Roman" w:cs="Times New Roman"/>
          <w:sz w:val="24"/>
          <w:szCs w:val="24"/>
        </w:rPr>
        <w:t>,).</w:t>
      </w:r>
    </w:p>
    <w:p w14:paraId="41EE6F97" w14:textId="77777777" w:rsidR="0099693D" w:rsidRDefault="0099693D">
      <w:pPr>
        <w:spacing w:after="11" w:line="360" w:lineRule="auto"/>
        <w:ind w:left="-5" w:hanging="10"/>
        <w:jc w:val="both"/>
        <w:rPr>
          <w:rFonts w:ascii="Times New Roman" w:hAnsi="Times New Roman" w:cs="Times New Roman"/>
          <w:sz w:val="24"/>
          <w:szCs w:val="24"/>
        </w:rPr>
      </w:pPr>
    </w:p>
    <w:p w14:paraId="733BD6D5" w14:textId="77777777" w:rsidR="0099693D" w:rsidRDefault="008232FD">
      <w:pPr>
        <w:spacing w:after="21" w:line="240" w:lineRule="auto"/>
        <w:ind w:left="-5" w:right="-15" w:hanging="10"/>
        <w:jc w:val="both"/>
        <w:rPr>
          <w:rFonts w:ascii="Times New Roman" w:hAnsi="Times New Roman" w:cs="Times New Roman"/>
          <w:sz w:val="24"/>
          <w:szCs w:val="24"/>
        </w:rPr>
      </w:pPr>
      <w:r>
        <w:rPr>
          <w:rFonts w:ascii="Times New Roman" w:eastAsia="Arial" w:hAnsi="Times New Roman" w:cs="Times New Roman"/>
          <w:b/>
          <w:sz w:val="24"/>
          <w:szCs w:val="24"/>
        </w:rPr>
        <w:t xml:space="preserve">Relative Frequency of Citation (RFC) </w:t>
      </w:r>
    </w:p>
    <w:p w14:paraId="59ADA78F" w14:textId="77777777" w:rsidR="0099693D" w:rsidRDefault="008232FD">
      <w:pPr>
        <w:spacing w:after="11" w:line="360" w:lineRule="auto"/>
        <w:ind w:left="-5" w:hanging="10"/>
        <w:jc w:val="both"/>
        <w:rPr>
          <w:rFonts w:ascii="Times New Roman" w:eastAsia="Arial" w:hAnsi="Times New Roman" w:cs="Times New Roman"/>
          <w:b/>
          <w:sz w:val="24"/>
          <w:szCs w:val="24"/>
        </w:rPr>
      </w:pPr>
      <w:r>
        <w:rPr>
          <w:rFonts w:ascii="Times New Roman" w:eastAsia="Arial" w:hAnsi="Times New Roman" w:cs="Times New Roman"/>
          <w:sz w:val="24"/>
          <w:szCs w:val="24"/>
        </w:rPr>
        <w:t xml:space="preserve">The most prominent plant species usually used for the treatment of skin diseases based on the ratio between the frequency of citation (FC) by the respondents and the total number of </w:t>
      </w:r>
      <w:proofErr w:type="gramStart"/>
      <w:r>
        <w:rPr>
          <w:rFonts w:ascii="Times New Roman" w:eastAsia="Arial" w:hAnsi="Times New Roman" w:cs="Times New Roman"/>
          <w:sz w:val="24"/>
          <w:szCs w:val="24"/>
        </w:rPr>
        <w:t>respondents</w:t>
      </w:r>
      <w:proofErr w:type="gramEnd"/>
      <w:r>
        <w:rPr>
          <w:rFonts w:ascii="Times New Roman" w:eastAsia="Arial" w:hAnsi="Times New Roman" w:cs="Times New Roman"/>
          <w:sz w:val="24"/>
          <w:szCs w:val="24"/>
        </w:rPr>
        <w:t xml:space="preserve"> survey (N) indicates the Relative Frequency of Citation (RFC).</w:t>
      </w:r>
      <w:r>
        <w:rPr>
          <w:rFonts w:ascii="Times New Roman" w:eastAsia="Arial" w:hAnsi="Times New Roman" w:cs="Times New Roman"/>
          <w:sz w:val="24"/>
          <w:szCs w:val="24"/>
        </w:rPr>
        <w:t xml:space="preserve"> It reflects the frequency of each plant species used in the treatment of skin diseases in the study area. In the selection of medicinal plant species with high potential for future research in the formulation of skin disease poly-herbal drug, relative fre</w:t>
      </w:r>
      <w:r>
        <w:rPr>
          <w:rFonts w:ascii="Times New Roman" w:eastAsia="Arial" w:hAnsi="Times New Roman" w:cs="Times New Roman"/>
          <w:sz w:val="24"/>
          <w:szCs w:val="24"/>
        </w:rPr>
        <w:t xml:space="preserve">quency of citation (RFC) has crucial role to play. In this study, the RFC ranges from 0.01 to 0.85 with the highest representation of species such as </w:t>
      </w:r>
      <w:r>
        <w:rPr>
          <w:rFonts w:ascii="Times New Roman" w:eastAsia="Arial" w:hAnsi="Times New Roman" w:cs="Times New Roman"/>
          <w:i/>
          <w:sz w:val="24"/>
          <w:szCs w:val="24"/>
        </w:rPr>
        <w:t xml:space="preserve">Cassia </w:t>
      </w:r>
      <w:proofErr w:type="spellStart"/>
      <w:r>
        <w:rPr>
          <w:rFonts w:ascii="Times New Roman" w:eastAsia="Arial" w:hAnsi="Times New Roman" w:cs="Times New Roman"/>
          <w:i/>
          <w:sz w:val="24"/>
          <w:szCs w:val="24"/>
        </w:rPr>
        <w:t>alata</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(RFC = 0.85), </w:t>
      </w:r>
      <w:r>
        <w:rPr>
          <w:rFonts w:ascii="Times New Roman" w:eastAsia="Arial" w:hAnsi="Times New Roman" w:cs="Times New Roman"/>
          <w:i/>
          <w:sz w:val="24"/>
          <w:szCs w:val="24"/>
        </w:rPr>
        <w:t xml:space="preserve">Ricinus </w:t>
      </w:r>
      <w:proofErr w:type="spellStart"/>
      <w:r>
        <w:rPr>
          <w:rFonts w:ascii="Times New Roman" w:eastAsia="Arial" w:hAnsi="Times New Roman" w:cs="Times New Roman"/>
          <w:i/>
          <w:sz w:val="24"/>
          <w:szCs w:val="24"/>
        </w:rPr>
        <w:t>communis</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(RFC =0.5916),</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Sarcocephalus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latifolius</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(0.525), </w:t>
      </w:r>
      <w:proofErr w:type="spellStart"/>
      <w:r>
        <w:rPr>
          <w:rFonts w:ascii="Times New Roman" w:eastAsia="Arial" w:hAnsi="Times New Roman" w:cs="Times New Roman"/>
          <w:i/>
          <w:sz w:val="24"/>
          <w:szCs w:val="24"/>
        </w:rPr>
        <w:t>Entandrophrag</w:t>
      </w:r>
      <w:r>
        <w:rPr>
          <w:rFonts w:ascii="Times New Roman" w:eastAsia="Arial" w:hAnsi="Times New Roman" w:cs="Times New Roman"/>
          <w:i/>
          <w:sz w:val="24"/>
          <w:szCs w:val="24"/>
        </w:rPr>
        <w:t>ma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cylindricum</w:t>
      </w:r>
      <w:proofErr w:type="spellEnd"/>
      <w:r>
        <w:rPr>
          <w:rFonts w:ascii="Times New Roman" w:eastAsia="Arial" w:hAnsi="Times New Roman" w:cs="Times New Roman"/>
          <w:sz w:val="24"/>
          <w:szCs w:val="24"/>
        </w:rPr>
        <w:t xml:space="preserve"> and </w:t>
      </w:r>
      <w:proofErr w:type="spellStart"/>
      <w:r>
        <w:rPr>
          <w:rFonts w:ascii="Times New Roman" w:eastAsia="Arial" w:hAnsi="Times New Roman" w:cs="Times New Roman"/>
          <w:i/>
          <w:sz w:val="24"/>
          <w:szCs w:val="24"/>
        </w:rPr>
        <w:t>Tetrapleura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tetrapetra</w:t>
      </w:r>
      <w:proofErr w:type="spellEnd"/>
      <w:r>
        <w:rPr>
          <w:rFonts w:ascii="Times New Roman" w:eastAsia="Arial" w:hAnsi="Times New Roman" w:cs="Times New Roman"/>
          <w:sz w:val="24"/>
          <w:szCs w:val="24"/>
        </w:rPr>
        <w:t xml:space="preserve"> (RFC = 0.5083), </w:t>
      </w:r>
      <w:r>
        <w:rPr>
          <w:rFonts w:ascii="Times New Roman" w:eastAsia="Arial" w:hAnsi="Times New Roman" w:cs="Times New Roman"/>
          <w:i/>
          <w:sz w:val="24"/>
          <w:szCs w:val="24"/>
        </w:rPr>
        <w:t xml:space="preserve">Jatropha </w:t>
      </w:r>
      <w:proofErr w:type="spellStart"/>
      <w:r>
        <w:rPr>
          <w:rFonts w:ascii="Times New Roman" w:eastAsia="Arial" w:hAnsi="Times New Roman" w:cs="Times New Roman"/>
          <w:i/>
          <w:sz w:val="24"/>
          <w:szCs w:val="24"/>
        </w:rPr>
        <w:t>curcas</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(RFC=0.458), </w:t>
      </w:r>
      <w:r>
        <w:rPr>
          <w:rFonts w:ascii="Times New Roman" w:eastAsia="Arial" w:hAnsi="Times New Roman" w:cs="Times New Roman"/>
          <w:i/>
          <w:sz w:val="24"/>
          <w:szCs w:val="24"/>
        </w:rPr>
        <w:t xml:space="preserve">Euphorbia </w:t>
      </w:r>
      <w:proofErr w:type="spellStart"/>
      <w:r>
        <w:rPr>
          <w:rFonts w:ascii="Times New Roman" w:eastAsia="Arial" w:hAnsi="Times New Roman" w:cs="Times New Roman"/>
          <w:i/>
          <w:sz w:val="24"/>
          <w:szCs w:val="24"/>
        </w:rPr>
        <w:t>lateriflora</w:t>
      </w:r>
      <w:proofErr w:type="spellEnd"/>
      <w:r>
        <w:rPr>
          <w:rFonts w:ascii="Times New Roman" w:eastAsia="Arial" w:hAnsi="Times New Roman" w:cs="Times New Roman"/>
          <w:sz w:val="24"/>
          <w:szCs w:val="24"/>
        </w:rPr>
        <w:t xml:space="preserve">  (RFC=0.4083), </w:t>
      </w:r>
      <w:proofErr w:type="spellStart"/>
      <w:r>
        <w:rPr>
          <w:rFonts w:ascii="Times New Roman" w:eastAsia="Arial" w:hAnsi="Times New Roman" w:cs="Times New Roman"/>
          <w:i/>
          <w:sz w:val="24"/>
          <w:szCs w:val="24"/>
        </w:rPr>
        <w:t>Caesalpinia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bonduc</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(RFC=0.,3667), </w:t>
      </w:r>
      <w:proofErr w:type="spellStart"/>
      <w:r>
        <w:rPr>
          <w:rFonts w:ascii="Times New Roman" w:eastAsia="Arial" w:hAnsi="Times New Roman" w:cs="Times New Roman"/>
          <w:i/>
          <w:sz w:val="24"/>
          <w:szCs w:val="24"/>
        </w:rPr>
        <w:t>Byrsocarpus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coccineus</w:t>
      </w:r>
      <w:proofErr w:type="spellEnd"/>
      <w:r>
        <w:rPr>
          <w:rFonts w:ascii="Times New Roman" w:eastAsia="Arial" w:hAnsi="Times New Roman" w:cs="Times New Roman"/>
          <w:sz w:val="24"/>
          <w:szCs w:val="24"/>
        </w:rPr>
        <w:t xml:space="preserve"> (RFC=0.35), </w:t>
      </w:r>
      <w:r>
        <w:rPr>
          <w:rFonts w:ascii="Times New Roman" w:eastAsia="Arial" w:hAnsi="Times New Roman" w:cs="Times New Roman"/>
          <w:i/>
          <w:sz w:val="24"/>
          <w:szCs w:val="24"/>
        </w:rPr>
        <w:t xml:space="preserve">Khaya </w:t>
      </w:r>
      <w:proofErr w:type="spellStart"/>
      <w:r>
        <w:rPr>
          <w:rFonts w:ascii="Times New Roman" w:eastAsia="Arial" w:hAnsi="Times New Roman" w:cs="Times New Roman"/>
          <w:i/>
          <w:sz w:val="24"/>
          <w:szCs w:val="24"/>
        </w:rPr>
        <w:t>grandifoliola</w:t>
      </w:r>
      <w:proofErr w:type="spellEnd"/>
      <w:r>
        <w:rPr>
          <w:rFonts w:ascii="Times New Roman" w:eastAsia="Arial" w:hAnsi="Times New Roman" w:cs="Times New Roman"/>
          <w:sz w:val="24"/>
          <w:szCs w:val="24"/>
        </w:rPr>
        <w:t xml:space="preserve"> (RFC = 0.3583),</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Bryophyllum</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pinnatum</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(RFC = </w:t>
      </w:r>
      <w:r>
        <w:rPr>
          <w:rFonts w:ascii="Times New Roman" w:eastAsia="Arial" w:hAnsi="Times New Roman" w:cs="Times New Roman"/>
          <w:sz w:val="24"/>
          <w:szCs w:val="24"/>
        </w:rPr>
        <w:t>0.317)</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Rauvolfia</w:t>
      </w:r>
      <w:proofErr w:type="spellEnd"/>
      <w:r>
        <w:rPr>
          <w:rFonts w:ascii="Times New Roman" w:eastAsia="Arial" w:hAnsi="Times New Roman" w:cs="Times New Roman"/>
          <w:i/>
          <w:sz w:val="24"/>
          <w:szCs w:val="24"/>
        </w:rPr>
        <w:t xml:space="preserve"> vomitoria</w:t>
      </w:r>
      <w:r>
        <w:rPr>
          <w:rFonts w:ascii="Times New Roman" w:eastAsia="Arial" w:hAnsi="Times New Roman" w:cs="Times New Roman"/>
          <w:sz w:val="24"/>
          <w:szCs w:val="24"/>
        </w:rPr>
        <w:t xml:space="preserve"> (RFC = 0.3), </w:t>
      </w:r>
      <w:proofErr w:type="spellStart"/>
      <w:r>
        <w:rPr>
          <w:rFonts w:ascii="Times New Roman" w:eastAsia="Arial" w:hAnsi="Times New Roman" w:cs="Times New Roman"/>
          <w:i/>
          <w:sz w:val="24"/>
          <w:szCs w:val="24"/>
        </w:rPr>
        <w:t>Anogeissus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leiocarpus</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(RFC = 0.233)</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Kigelia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africana</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(RFC = 0.225),</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Syzygium</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guineense</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(RFC = 0.2083)  </w:t>
      </w:r>
      <w:proofErr w:type="spellStart"/>
      <w:r>
        <w:rPr>
          <w:rFonts w:ascii="Times New Roman" w:eastAsia="Arial" w:hAnsi="Times New Roman" w:cs="Times New Roman"/>
          <w:i/>
          <w:sz w:val="24"/>
          <w:szCs w:val="24"/>
        </w:rPr>
        <w:t>Parkia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biglobosa</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(RFC = 0.183),</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Ficus</w:t>
      </w:r>
      <w:proofErr w:type="spellEnd"/>
      <w:r>
        <w:rPr>
          <w:rFonts w:ascii="Times New Roman" w:eastAsia="Arial" w:hAnsi="Times New Roman" w:cs="Times New Roman"/>
          <w:i/>
          <w:sz w:val="24"/>
          <w:szCs w:val="24"/>
        </w:rPr>
        <w:t xml:space="preserve"> exasperate </w:t>
      </w:r>
      <w:r>
        <w:rPr>
          <w:rFonts w:ascii="Times New Roman" w:eastAsia="Arial" w:hAnsi="Times New Roman" w:cs="Times New Roman"/>
          <w:sz w:val="24"/>
          <w:szCs w:val="24"/>
        </w:rPr>
        <w:t xml:space="preserve">(RFC = 0.175), </w:t>
      </w:r>
      <w:proofErr w:type="spellStart"/>
      <w:r>
        <w:rPr>
          <w:rFonts w:ascii="Times New Roman" w:eastAsia="Arial" w:hAnsi="Times New Roman" w:cs="Times New Roman"/>
          <w:i/>
          <w:sz w:val="24"/>
          <w:szCs w:val="24"/>
        </w:rPr>
        <w:t>Antiaris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toxicaria</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(RFC = 0.1583),</w:t>
      </w:r>
      <w:r>
        <w:rPr>
          <w:rFonts w:ascii="Times New Roman" w:eastAsia="Arial" w:hAnsi="Times New Roman" w:cs="Times New Roman"/>
          <w:i/>
          <w:sz w:val="24"/>
          <w:szCs w:val="24"/>
        </w:rPr>
        <w:t xml:space="preserve"> Cassia</w:t>
      </w:r>
      <w:r>
        <w:rPr>
          <w:rFonts w:ascii="Times New Roman" w:eastAsia="Arial" w:hAnsi="Times New Roman" w:cs="Times New Roman"/>
          <w:sz w:val="24"/>
          <w:szCs w:val="24"/>
        </w:rPr>
        <w:t xml:space="preserve"> </w:t>
      </w:r>
      <w:proofErr w:type="spellStart"/>
      <w:r>
        <w:rPr>
          <w:rFonts w:ascii="Times New Roman" w:eastAsia="Arial" w:hAnsi="Times New Roman" w:cs="Times New Roman"/>
          <w:i/>
          <w:sz w:val="24"/>
          <w:szCs w:val="24"/>
        </w:rPr>
        <w:t>occi</w:t>
      </w:r>
      <w:r>
        <w:rPr>
          <w:rFonts w:ascii="Times New Roman" w:eastAsia="Arial" w:hAnsi="Times New Roman" w:cs="Times New Roman"/>
          <w:i/>
          <w:sz w:val="24"/>
          <w:szCs w:val="24"/>
        </w:rPr>
        <w:t>dentalis</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(RFC = 0.15)</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Chrysophyllum</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albdium</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and </w:t>
      </w:r>
      <w:proofErr w:type="spellStart"/>
      <w:r>
        <w:rPr>
          <w:rFonts w:ascii="Times New Roman" w:eastAsia="Arial" w:hAnsi="Times New Roman" w:cs="Times New Roman"/>
          <w:i/>
          <w:sz w:val="24"/>
          <w:szCs w:val="24"/>
        </w:rPr>
        <w:t>Pseudocedrela</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sz w:val="24"/>
          <w:szCs w:val="24"/>
        </w:rPr>
        <w:t>kotschyi</w:t>
      </w:r>
      <w:proofErr w:type="spellEnd"/>
      <w:r>
        <w:rPr>
          <w:rFonts w:ascii="Times New Roman" w:eastAsia="Arial" w:hAnsi="Times New Roman" w:cs="Times New Roman"/>
          <w:sz w:val="24"/>
          <w:szCs w:val="24"/>
        </w:rPr>
        <w:t xml:space="preserve">  (0.133), </w:t>
      </w:r>
      <w:r>
        <w:rPr>
          <w:rFonts w:ascii="Times New Roman" w:eastAsia="Arial" w:hAnsi="Times New Roman" w:cs="Times New Roman"/>
          <w:i/>
          <w:sz w:val="24"/>
          <w:szCs w:val="24"/>
        </w:rPr>
        <w:t xml:space="preserve">Vitex </w:t>
      </w:r>
      <w:proofErr w:type="spellStart"/>
      <w:r>
        <w:rPr>
          <w:rFonts w:ascii="Times New Roman" w:eastAsia="Arial" w:hAnsi="Times New Roman" w:cs="Times New Roman"/>
          <w:i/>
          <w:sz w:val="24"/>
          <w:szCs w:val="24"/>
        </w:rPr>
        <w:t>doniana</w:t>
      </w:r>
      <w:proofErr w:type="spellEnd"/>
      <w:r>
        <w:rPr>
          <w:rFonts w:ascii="Times New Roman" w:eastAsia="Arial" w:hAnsi="Times New Roman" w:cs="Times New Roman"/>
          <w:sz w:val="24"/>
          <w:szCs w:val="24"/>
        </w:rPr>
        <w:t xml:space="preserve">(RFC = 0.1) </w:t>
      </w:r>
      <w:r>
        <w:rPr>
          <w:rFonts w:ascii="Times New Roman" w:eastAsia="Arial" w:hAnsi="Times New Roman" w:cs="Times New Roman"/>
          <w:i/>
          <w:sz w:val="24"/>
          <w:szCs w:val="24"/>
        </w:rPr>
        <w:t xml:space="preserve">Terminalia </w:t>
      </w:r>
      <w:proofErr w:type="spellStart"/>
      <w:r>
        <w:rPr>
          <w:rFonts w:ascii="Times New Roman" w:eastAsia="Arial" w:hAnsi="Times New Roman" w:cs="Times New Roman"/>
          <w:i/>
          <w:sz w:val="24"/>
          <w:szCs w:val="24"/>
        </w:rPr>
        <w:t>glaucescens</w:t>
      </w:r>
      <w:proofErr w:type="spellEnd"/>
      <w:r>
        <w:rPr>
          <w:rFonts w:ascii="Times New Roman" w:eastAsia="Arial" w:hAnsi="Times New Roman" w:cs="Times New Roman"/>
          <w:sz w:val="24"/>
          <w:szCs w:val="24"/>
        </w:rPr>
        <w:t>(RFC = 0.0833),</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Anchomanes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difformis</w:t>
      </w:r>
      <w:proofErr w:type="spellEnd"/>
      <w:r>
        <w:rPr>
          <w:rFonts w:ascii="Times New Roman" w:eastAsia="Arial" w:hAnsi="Times New Roman" w:cs="Times New Roman"/>
          <w:i/>
          <w:sz w:val="24"/>
          <w:szCs w:val="24"/>
        </w:rPr>
        <w:t xml:space="preserve"> and </w:t>
      </w:r>
      <w:proofErr w:type="spellStart"/>
      <w:r>
        <w:rPr>
          <w:rFonts w:ascii="Times New Roman" w:eastAsia="Arial" w:hAnsi="Times New Roman" w:cs="Times New Roman"/>
          <w:i/>
          <w:sz w:val="24"/>
          <w:szCs w:val="24"/>
        </w:rPr>
        <w:t>Elaeis</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guineensis</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(RFC = 0.075), </w:t>
      </w:r>
      <w:r>
        <w:rPr>
          <w:rFonts w:ascii="Times New Roman" w:eastAsia="Arial" w:hAnsi="Times New Roman" w:cs="Times New Roman"/>
          <w:i/>
          <w:sz w:val="24"/>
          <w:szCs w:val="24"/>
        </w:rPr>
        <w:t xml:space="preserve">Bombax </w:t>
      </w:r>
      <w:proofErr w:type="spellStart"/>
      <w:r>
        <w:rPr>
          <w:rFonts w:ascii="Times New Roman" w:eastAsia="Arial" w:hAnsi="Times New Roman" w:cs="Times New Roman"/>
          <w:i/>
          <w:sz w:val="24"/>
          <w:szCs w:val="24"/>
        </w:rPr>
        <w:t>buonopozense</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(RFC = 0.0667),</w:t>
      </w:r>
      <w:r>
        <w:rPr>
          <w:rFonts w:ascii="Times New Roman" w:eastAsia="Arial" w:hAnsi="Times New Roman" w:cs="Times New Roman"/>
          <w:i/>
          <w:sz w:val="24"/>
          <w:szCs w:val="24"/>
        </w:rPr>
        <w:t xml:space="preserve"> Ageratum </w:t>
      </w:r>
      <w:proofErr w:type="spellStart"/>
      <w:r>
        <w:rPr>
          <w:rFonts w:ascii="Times New Roman" w:eastAsia="Arial" w:hAnsi="Times New Roman" w:cs="Times New Roman"/>
          <w:i/>
          <w:sz w:val="24"/>
          <w:szCs w:val="24"/>
        </w:rPr>
        <w:t>conyzoid</w:t>
      </w:r>
      <w:r>
        <w:rPr>
          <w:rFonts w:ascii="Times New Roman" w:eastAsia="Arial" w:hAnsi="Times New Roman" w:cs="Times New Roman"/>
          <w:i/>
          <w:sz w:val="24"/>
          <w:szCs w:val="24"/>
        </w:rPr>
        <w:t>es</w:t>
      </w:r>
      <w:proofErr w:type="spellEnd"/>
      <w:r>
        <w:rPr>
          <w:rFonts w:ascii="Times New Roman" w:eastAsia="Arial" w:hAnsi="Times New Roman" w:cs="Times New Roman"/>
          <w:i/>
          <w:sz w:val="24"/>
          <w:szCs w:val="24"/>
        </w:rPr>
        <w:t xml:space="preserve"> </w:t>
      </w:r>
      <w:r>
        <w:rPr>
          <w:rFonts w:ascii="Times New Roman" w:eastAsia="Arial" w:hAnsi="Times New Roman" w:cs="Times New Roman"/>
          <w:sz w:val="24"/>
          <w:szCs w:val="24"/>
        </w:rPr>
        <w:t>(RFC = 0.05),</w:t>
      </w:r>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Xylopia</w:t>
      </w:r>
      <w:proofErr w:type="spellEnd"/>
      <w:r>
        <w:rPr>
          <w:rFonts w:ascii="Times New Roman" w:eastAsia="Arial" w:hAnsi="Times New Roman" w:cs="Times New Roman"/>
          <w:i/>
          <w:sz w:val="24"/>
          <w:szCs w:val="24"/>
        </w:rPr>
        <w:t xml:space="preserve"> aethiopica </w:t>
      </w:r>
      <w:r>
        <w:rPr>
          <w:rFonts w:ascii="Times New Roman" w:eastAsia="Arial" w:hAnsi="Times New Roman" w:cs="Times New Roman"/>
          <w:sz w:val="24"/>
          <w:szCs w:val="24"/>
        </w:rPr>
        <w:t xml:space="preserve">(RFC = 0.01). This is an indication of the plant species in the management of various skin diseases. Plants species with high RFC can be further analysed to evaluate their phytochemical and pharmacological compounds for </w:t>
      </w:r>
      <w:r>
        <w:rPr>
          <w:rFonts w:ascii="Times New Roman" w:eastAsia="Arial" w:hAnsi="Times New Roman" w:cs="Times New Roman"/>
          <w:sz w:val="24"/>
          <w:szCs w:val="24"/>
        </w:rPr>
        <w:t>drug development. Secondary metabolites such as saponins, tannins, terpenoids, anthraquinones, alkaloids, and flavonoids have pharmacological properties, and they are present in the plant species (6,3</w:t>
      </w:r>
      <w:r>
        <w:rPr>
          <w:rFonts w:ascii="Times New Roman" w:eastAsia="Arial" w:hAnsi="Times New Roman" w:cs="Times New Roman"/>
          <w:sz w:val="24"/>
          <w:szCs w:val="24"/>
          <w:lang w:val="en-US"/>
        </w:rPr>
        <w:t>0</w:t>
      </w:r>
      <w:r>
        <w:rPr>
          <w:rFonts w:ascii="Times New Roman" w:eastAsia="Arial" w:hAnsi="Times New Roman" w:cs="Times New Roman"/>
          <w:sz w:val="24"/>
          <w:szCs w:val="24"/>
        </w:rPr>
        <w:t>, 3</w:t>
      </w:r>
      <w:r>
        <w:rPr>
          <w:rFonts w:ascii="Times New Roman" w:eastAsia="Arial" w:hAnsi="Times New Roman" w:cs="Times New Roman"/>
          <w:sz w:val="24"/>
          <w:szCs w:val="24"/>
          <w:lang w:val="en-US"/>
        </w:rPr>
        <w:t>1</w:t>
      </w:r>
      <w:r>
        <w:rPr>
          <w:rFonts w:ascii="Times New Roman" w:eastAsia="Arial" w:hAnsi="Times New Roman" w:cs="Times New Roman"/>
          <w:sz w:val="24"/>
          <w:szCs w:val="24"/>
        </w:rPr>
        <w:t>, 3</w:t>
      </w:r>
      <w:r>
        <w:rPr>
          <w:rFonts w:ascii="Times New Roman" w:eastAsia="Arial" w:hAnsi="Times New Roman" w:cs="Times New Roman"/>
          <w:sz w:val="24"/>
          <w:szCs w:val="24"/>
          <w:lang w:val="en-US"/>
        </w:rPr>
        <w:t>2</w:t>
      </w:r>
      <w:r>
        <w:rPr>
          <w:rFonts w:ascii="Times New Roman" w:eastAsia="Arial" w:hAnsi="Times New Roman" w:cs="Times New Roman"/>
          <w:sz w:val="24"/>
          <w:szCs w:val="24"/>
        </w:rPr>
        <w:t>, 3</w:t>
      </w:r>
      <w:r>
        <w:rPr>
          <w:rFonts w:ascii="Times New Roman" w:eastAsia="Arial" w:hAnsi="Times New Roman" w:cs="Times New Roman"/>
          <w:sz w:val="24"/>
          <w:szCs w:val="24"/>
          <w:lang w:val="en-US"/>
        </w:rPr>
        <w:t>3</w:t>
      </w:r>
      <w:r>
        <w:rPr>
          <w:rFonts w:ascii="Times New Roman" w:eastAsia="Arial" w:hAnsi="Times New Roman" w:cs="Times New Roman"/>
          <w:sz w:val="24"/>
          <w:szCs w:val="24"/>
        </w:rPr>
        <w:t>, 3</w:t>
      </w:r>
      <w:r>
        <w:rPr>
          <w:rFonts w:ascii="Times New Roman" w:eastAsia="Arial" w:hAnsi="Times New Roman" w:cs="Times New Roman"/>
          <w:sz w:val="24"/>
          <w:szCs w:val="24"/>
          <w:lang w:val="en-US"/>
        </w:rPr>
        <w:t>4</w:t>
      </w:r>
      <w:r>
        <w:rPr>
          <w:rFonts w:ascii="Times New Roman" w:eastAsia="Arial" w:hAnsi="Times New Roman" w:cs="Times New Roman"/>
          <w:sz w:val="24"/>
          <w:szCs w:val="24"/>
        </w:rPr>
        <w:t>, 3</w:t>
      </w:r>
      <w:r>
        <w:rPr>
          <w:rFonts w:ascii="Times New Roman" w:eastAsia="Arial" w:hAnsi="Times New Roman" w:cs="Times New Roman"/>
          <w:sz w:val="24"/>
          <w:szCs w:val="24"/>
          <w:lang w:val="en-US"/>
        </w:rPr>
        <w:t>5</w:t>
      </w:r>
      <w:r>
        <w:rPr>
          <w:rFonts w:ascii="Times New Roman" w:eastAsia="Arial" w:hAnsi="Times New Roman" w:cs="Times New Roman"/>
          <w:sz w:val="24"/>
          <w:szCs w:val="24"/>
        </w:rPr>
        <w:t>).</w:t>
      </w:r>
      <w:r>
        <w:rPr>
          <w:rFonts w:ascii="Times New Roman" w:eastAsia="Arial" w:hAnsi="Times New Roman" w:cs="Times New Roman"/>
          <w:b/>
          <w:sz w:val="24"/>
          <w:szCs w:val="24"/>
        </w:rPr>
        <w:t xml:space="preserve"> </w:t>
      </w:r>
    </w:p>
    <w:p w14:paraId="7601EE4A" w14:textId="77777777" w:rsidR="0099693D" w:rsidRDefault="0099693D">
      <w:pPr>
        <w:spacing w:after="11" w:line="360" w:lineRule="auto"/>
        <w:ind w:left="-5" w:hanging="10"/>
        <w:jc w:val="both"/>
        <w:rPr>
          <w:rFonts w:ascii="Times New Roman" w:eastAsia="Arial" w:hAnsi="Times New Roman" w:cs="Times New Roman"/>
          <w:b/>
          <w:sz w:val="24"/>
          <w:szCs w:val="24"/>
        </w:rPr>
      </w:pPr>
    </w:p>
    <w:p w14:paraId="431F88D0" w14:textId="77777777" w:rsidR="0099693D" w:rsidRDefault="0099693D">
      <w:pPr>
        <w:spacing w:after="11" w:line="360" w:lineRule="auto"/>
        <w:ind w:left="-5" w:hanging="10"/>
        <w:jc w:val="both"/>
        <w:rPr>
          <w:rFonts w:ascii="Times New Roman" w:eastAsia="Arial" w:hAnsi="Times New Roman" w:cs="Times New Roman"/>
          <w:b/>
          <w:sz w:val="24"/>
          <w:szCs w:val="24"/>
        </w:rPr>
      </w:pPr>
    </w:p>
    <w:p w14:paraId="2BD07E30" w14:textId="77777777" w:rsidR="0099693D" w:rsidRDefault="0099693D">
      <w:pPr>
        <w:spacing w:after="11" w:line="360" w:lineRule="auto"/>
        <w:ind w:left="-5" w:hanging="10"/>
        <w:jc w:val="both"/>
        <w:rPr>
          <w:rFonts w:ascii="Times New Roman" w:eastAsia="Arial" w:hAnsi="Times New Roman" w:cs="Times New Roman"/>
          <w:b/>
          <w:sz w:val="24"/>
          <w:szCs w:val="24"/>
        </w:rPr>
      </w:pPr>
    </w:p>
    <w:p w14:paraId="7885BD1E" w14:textId="77777777" w:rsidR="0099693D" w:rsidRDefault="008232FD">
      <w:pPr>
        <w:spacing w:after="11" w:line="360" w:lineRule="auto"/>
        <w:ind w:left="-5" w:hanging="10"/>
        <w:jc w:val="both"/>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Plant parts used for remedy preparation </w:t>
      </w:r>
    </w:p>
    <w:p w14:paraId="3DB52541" w14:textId="77777777" w:rsidR="0099693D" w:rsidRDefault="008232FD">
      <w:pPr>
        <w:spacing w:after="1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In this study, it was observed that different plant parts such as leaves, fruits, seeds, bark, roots, latex, tubers and oils were used in the preparation of herbal remedies for the management of skin diseases. Out o</w:t>
      </w:r>
      <w:r>
        <w:rPr>
          <w:rFonts w:ascii="Times New Roman" w:eastAsia="Arial" w:hAnsi="Times New Roman" w:cs="Times New Roman"/>
          <w:sz w:val="24"/>
          <w:szCs w:val="24"/>
        </w:rPr>
        <w:t xml:space="preserve">f the </w:t>
      </w:r>
      <w:proofErr w:type="gramStart"/>
      <w:r>
        <w:rPr>
          <w:rFonts w:ascii="Times New Roman" w:eastAsia="Arial" w:hAnsi="Times New Roman" w:cs="Times New Roman"/>
          <w:sz w:val="24"/>
          <w:szCs w:val="24"/>
        </w:rPr>
        <w:t>twenty eight</w:t>
      </w:r>
      <w:proofErr w:type="gramEnd"/>
      <w:r>
        <w:rPr>
          <w:rFonts w:ascii="Times New Roman" w:eastAsia="Arial" w:hAnsi="Times New Roman" w:cs="Times New Roman"/>
          <w:sz w:val="24"/>
          <w:szCs w:val="24"/>
        </w:rPr>
        <w:t xml:space="preserve"> (2</w:t>
      </w:r>
      <w:r>
        <w:rPr>
          <w:rFonts w:ascii="Times New Roman" w:eastAsia="Arial" w:hAnsi="Times New Roman" w:cs="Times New Roman"/>
          <w:sz w:val="24"/>
          <w:szCs w:val="24"/>
          <w:lang w:val="en-US"/>
        </w:rPr>
        <w:t>8</w:t>
      </w:r>
      <w:r>
        <w:rPr>
          <w:rFonts w:ascii="Times New Roman" w:eastAsia="Arial" w:hAnsi="Times New Roman" w:cs="Times New Roman"/>
          <w:sz w:val="24"/>
          <w:szCs w:val="24"/>
        </w:rPr>
        <w:t xml:space="preserve">) medicinal plants identified, twenty three (23) have only one of their parts used while five (5) have more than a part used (Table </w:t>
      </w:r>
      <w:r>
        <w:rPr>
          <w:rFonts w:ascii="Times New Roman" w:eastAsia="Arial" w:hAnsi="Times New Roman" w:cs="Times New Roman"/>
          <w:sz w:val="24"/>
          <w:szCs w:val="24"/>
          <w:lang w:val="en-US"/>
        </w:rPr>
        <w:t>2</w:t>
      </w:r>
      <w:r>
        <w:rPr>
          <w:rFonts w:ascii="Times New Roman" w:eastAsia="Arial" w:hAnsi="Times New Roman" w:cs="Times New Roman"/>
          <w:sz w:val="24"/>
          <w:szCs w:val="24"/>
        </w:rPr>
        <w:t xml:space="preserve">). </w:t>
      </w:r>
      <w:r>
        <w:rPr>
          <w:rFonts w:ascii="Times New Roman" w:eastAsia="Arial" w:hAnsi="Times New Roman" w:cs="Times New Roman"/>
          <w:sz w:val="24"/>
          <w:szCs w:val="24"/>
          <w:lang w:val="en-US"/>
        </w:rPr>
        <w:t>Our results showed that life form of plants used include herb (3), climbers (3), shrubs (6) and tr</w:t>
      </w:r>
      <w:r>
        <w:rPr>
          <w:rFonts w:ascii="Times New Roman" w:eastAsia="Arial" w:hAnsi="Times New Roman" w:cs="Times New Roman"/>
          <w:sz w:val="24"/>
          <w:szCs w:val="24"/>
          <w:lang w:val="en-US"/>
        </w:rPr>
        <w:t xml:space="preserve">ees (16) Fig.1. </w:t>
      </w:r>
      <w:r>
        <w:rPr>
          <w:rFonts w:ascii="Times New Roman" w:eastAsia="Arial" w:hAnsi="Times New Roman" w:cs="Times New Roman"/>
          <w:sz w:val="24"/>
          <w:szCs w:val="24"/>
        </w:rPr>
        <w:t>Records shows that parts such as fruits, roots, tuber and oil were reportedly used by some respondents alone without adding other parts in the management of skin diseases. Vine, seed and latex of six (6) medicinal plants were used. Leaves o</w:t>
      </w:r>
      <w:r>
        <w:rPr>
          <w:rFonts w:ascii="Times New Roman" w:eastAsia="Arial" w:hAnsi="Times New Roman" w:cs="Times New Roman"/>
          <w:sz w:val="24"/>
          <w:szCs w:val="24"/>
        </w:rPr>
        <w:t>f ten (10) medicinal plants were used while bark of twelve (12) medicinal plants were also reportedly used (Fig.</w:t>
      </w:r>
      <w:r>
        <w:rPr>
          <w:rFonts w:ascii="Times New Roman" w:eastAsia="Arial" w:hAnsi="Times New Roman" w:cs="Times New Roman"/>
          <w:sz w:val="24"/>
          <w:szCs w:val="24"/>
          <w:lang w:val="en-US"/>
        </w:rPr>
        <w:t>2</w:t>
      </w:r>
      <w:r>
        <w:rPr>
          <w:rFonts w:ascii="Times New Roman" w:eastAsia="Arial" w:hAnsi="Times New Roman" w:cs="Times New Roman"/>
          <w:sz w:val="24"/>
          <w:szCs w:val="24"/>
        </w:rPr>
        <w:t>). Though the use of fruits, oil, tuber, vine and latex may not threaten the sustainability of the medicinal plants, however, that cannot be sa</w:t>
      </w:r>
      <w:r>
        <w:rPr>
          <w:rFonts w:ascii="Times New Roman" w:eastAsia="Arial" w:hAnsi="Times New Roman" w:cs="Times New Roman"/>
          <w:sz w:val="24"/>
          <w:szCs w:val="24"/>
        </w:rPr>
        <w:t>id of the use of bark and roots (3</w:t>
      </w:r>
      <w:r>
        <w:rPr>
          <w:rFonts w:ascii="Times New Roman" w:eastAsia="Arial" w:hAnsi="Times New Roman" w:cs="Times New Roman"/>
          <w:sz w:val="24"/>
          <w:szCs w:val="24"/>
          <w:lang w:val="en-US"/>
        </w:rPr>
        <w:t>6</w:t>
      </w:r>
      <w:r>
        <w:rPr>
          <w:rFonts w:ascii="Times New Roman" w:eastAsia="Arial" w:hAnsi="Times New Roman" w:cs="Times New Roman"/>
          <w:sz w:val="24"/>
          <w:szCs w:val="24"/>
        </w:rPr>
        <w:t>, 3</w:t>
      </w:r>
      <w:r>
        <w:rPr>
          <w:rFonts w:ascii="Times New Roman" w:eastAsia="Arial" w:hAnsi="Times New Roman" w:cs="Times New Roman"/>
          <w:sz w:val="24"/>
          <w:szCs w:val="24"/>
          <w:lang w:val="en-US"/>
        </w:rPr>
        <w:t>7</w:t>
      </w:r>
      <w:r>
        <w:rPr>
          <w:rFonts w:ascii="Times New Roman" w:eastAsia="Arial" w:hAnsi="Times New Roman" w:cs="Times New Roman"/>
          <w:sz w:val="24"/>
          <w:szCs w:val="24"/>
        </w:rPr>
        <w:t xml:space="preserve">,). </w:t>
      </w:r>
    </w:p>
    <w:p w14:paraId="6963041B" w14:textId="77777777" w:rsidR="0099693D" w:rsidRDefault="008232FD">
      <w:pPr>
        <w:spacing w:after="21" w:line="360" w:lineRule="auto"/>
        <w:ind w:left="-5" w:right="-15" w:hanging="10"/>
        <w:jc w:val="both"/>
        <w:rPr>
          <w:rFonts w:ascii="Times New Roman" w:hAnsi="Times New Roman" w:cs="Times New Roman"/>
          <w:sz w:val="24"/>
          <w:szCs w:val="24"/>
        </w:rPr>
      </w:pPr>
      <w:r>
        <w:rPr>
          <w:rFonts w:ascii="Times New Roman" w:eastAsia="Arial" w:hAnsi="Times New Roman" w:cs="Times New Roman"/>
          <w:b/>
          <w:sz w:val="24"/>
          <w:szCs w:val="24"/>
        </w:rPr>
        <w:t xml:space="preserve">Mode of preparation of recipes </w:t>
      </w:r>
    </w:p>
    <w:p w14:paraId="16A16351" w14:textId="77777777" w:rsidR="0099693D" w:rsidRDefault="008232FD">
      <w:pPr>
        <w:spacing w:after="11" w:line="360" w:lineRule="auto"/>
        <w:ind w:left="-5" w:hanging="10"/>
        <w:jc w:val="both"/>
        <w:rPr>
          <w:rFonts w:ascii="Times New Roman" w:eastAsia="Arial" w:hAnsi="Times New Roman" w:cs="Times New Roman"/>
          <w:sz w:val="24"/>
          <w:szCs w:val="24"/>
        </w:rPr>
      </w:pPr>
      <w:r>
        <w:rPr>
          <w:rFonts w:ascii="Times New Roman" w:eastAsia="Arial" w:hAnsi="Times New Roman" w:cs="Times New Roman"/>
          <w:sz w:val="24"/>
          <w:szCs w:val="24"/>
        </w:rPr>
        <w:t>There are different methods of preparations as reported by the respondents. This include decoction, grinding, squeezing, extraction, powdering and infusion. Our results show that d</w:t>
      </w:r>
      <w:r>
        <w:rPr>
          <w:rFonts w:ascii="Times New Roman" w:eastAsia="Arial" w:hAnsi="Times New Roman" w:cs="Times New Roman"/>
          <w:sz w:val="24"/>
          <w:szCs w:val="24"/>
        </w:rPr>
        <w:t>ecoction (61.29%) was the most preferred method of preparation of recipes when it comes to treatment of skin diseases in the study area. Squeezing (16.13%) of leaves to extract the juice was widely practiced by the respondents while grinding (12.9%) was al</w:t>
      </w:r>
      <w:r>
        <w:rPr>
          <w:rFonts w:ascii="Times New Roman" w:eastAsia="Arial" w:hAnsi="Times New Roman" w:cs="Times New Roman"/>
          <w:sz w:val="24"/>
          <w:szCs w:val="24"/>
        </w:rPr>
        <w:t>so commonly practiced. However, powdering, infusion and extraction had equal percentage of 3.23%. The results obtained agreed with the findings by several scientists such as (12, 3</w:t>
      </w:r>
      <w:r>
        <w:rPr>
          <w:rFonts w:ascii="Times New Roman" w:eastAsia="Arial" w:hAnsi="Times New Roman" w:cs="Times New Roman"/>
          <w:sz w:val="24"/>
          <w:szCs w:val="24"/>
          <w:lang w:val="en-US"/>
        </w:rPr>
        <w:t>8</w:t>
      </w:r>
      <w:r>
        <w:rPr>
          <w:rFonts w:ascii="Times New Roman" w:eastAsia="Arial" w:hAnsi="Times New Roman" w:cs="Times New Roman"/>
          <w:sz w:val="24"/>
          <w:szCs w:val="24"/>
        </w:rPr>
        <w:t xml:space="preserve">, </w:t>
      </w:r>
      <w:r>
        <w:rPr>
          <w:rFonts w:ascii="Times New Roman" w:eastAsia="Arial" w:hAnsi="Times New Roman" w:cs="Times New Roman"/>
          <w:sz w:val="24"/>
          <w:szCs w:val="24"/>
          <w:lang w:val="en-US"/>
        </w:rPr>
        <w:t>39</w:t>
      </w:r>
      <w:r>
        <w:rPr>
          <w:rFonts w:ascii="Times New Roman" w:eastAsia="Arial" w:hAnsi="Times New Roman" w:cs="Times New Roman"/>
          <w:sz w:val="24"/>
          <w:szCs w:val="24"/>
        </w:rPr>
        <w:t xml:space="preserve">, </w:t>
      </w:r>
      <w:r>
        <w:rPr>
          <w:rFonts w:ascii="Times New Roman" w:eastAsia="Arial" w:hAnsi="Times New Roman" w:cs="Times New Roman"/>
          <w:sz w:val="24"/>
          <w:szCs w:val="24"/>
          <w:lang w:val="en-US"/>
        </w:rPr>
        <w:t>40</w:t>
      </w:r>
      <w:r>
        <w:rPr>
          <w:rFonts w:ascii="Times New Roman" w:eastAsia="Arial" w:hAnsi="Times New Roman" w:cs="Times New Roman"/>
          <w:sz w:val="24"/>
          <w:szCs w:val="24"/>
        </w:rPr>
        <w:t>, 4</w:t>
      </w:r>
      <w:r>
        <w:rPr>
          <w:rFonts w:ascii="Times New Roman" w:eastAsia="Arial" w:hAnsi="Times New Roman" w:cs="Times New Roman"/>
          <w:sz w:val="24"/>
          <w:szCs w:val="24"/>
          <w:lang w:val="en-US"/>
        </w:rPr>
        <w:t>1</w:t>
      </w:r>
      <w:r>
        <w:rPr>
          <w:rFonts w:ascii="Times New Roman" w:eastAsia="Arial" w:hAnsi="Times New Roman" w:cs="Times New Roman"/>
          <w:sz w:val="24"/>
          <w:szCs w:val="24"/>
        </w:rPr>
        <w:t>, 4</w:t>
      </w:r>
      <w:r>
        <w:rPr>
          <w:rFonts w:ascii="Times New Roman" w:eastAsia="Arial" w:hAnsi="Times New Roman" w:cs="Times New Roman"/>
          <w:sz w:val="24"/>
          <w:szCs w:val="24"/>
          <w:lang w:val="en-US"/>
        </w:rPr>
        <w:t>2</w:t>
      </w:r>
      <w:r>
        <w:rPr>
          <w:rFonts w:ascii="Times New Roman" w:eastAsia="Arial" w:hAnsi="Times New Roman" w:cs="Times New Roman"/>
          <w:sz w:val="24"/>
          <w:szCs w:val="24"/>
        </w:rPr>
        <w:t>, 4</w:t>
      </w:r>
      <w:r>
        <w:rPr>
          <w:rFonts w:ascii="Times New Roman" w:eastAsia="Arial" w:hAnsi="Times New Roman" w:cs="Times New Roman"/>
          <w:sz w:val="24"/>
          <w:szCs w:val="24"/>
          <w:lang w:val="en-US"/>
        </w:rPr>
        <w:t>3</w:t>
      </w:r>
      <w:r>
        <w:rPr>
          <w:rFonts w:ascii="Times New Roman" w:eastAsia="Arial" w:hAnsi="Times New Roman" w:cs="Times New Roman"/>
          <w:sz w:val="24"/>
          <w:szCs w:val="24"/>
        </w:rPr>
        <w:t>). Almost all the respondents agreed that plants combin</w:t>
      </w:r>
      <w:r>
        <w:rPr>
          <w:rFonts w:ascii="Times New Roman" w:eastAsia="Arial" w:hAnsi="Times New Roman" w:cs="Times New Roman"/>
          <w:sz w:val="24"/>
          <w:szCs w:val="24"/>
        </w:rPr>
        <w:t xml:space="preserve">ation is very important in the management of skin infections because of synergy observed (2). </w:t>
      </w:r>
    </w:p>
    <w:p w14:paraId="486BD64B" w14:textId="77777777" w:rsidR="0099693D" w:rsidRDefault="0099693D">
      <w:pPr>
        <w:spacing w:after="19" w:line="240" w:lineRule="auto"/>
        <w:ind w:left="-5" w:right="-15" w:hanging="10"/>
        <w:rPr>
          <w:rFonts w:ascii="Times New Roman" w:eastAsia="Arial" w:hAnsi="Times New Roman" w:cs="Times New Roman"/>
          <w:b/>
          <w:sz w:val="24"/>
          <w:szCs w:val="24"/>
        </w:rPr>
      </w:pPr>
    </w:p>
    <w:p w14:paraId="6C08DA1A" w14:textId="77777777" w:rsidR="0099693D" w:rsidRDefault="008232FD">
      <w:pPr>
        <w:spacing w:line="240" w:lineRule="auto"/>
        <w:ind w:left="-5" w:right="-15" w:hanging="10"/>
        <w:rPr>
          <w:rFonts w:ascii="Times New Roman" w:eastAsia="Arial" w:hAnsi="Times New Roman" w:cs="Times New Roman"/>
          <w:b/>
          <w:sz w:val="24"/>
          <w:szCs w:val="24"/>
        </w:rPr>
      </w:pPr>
      <w:r>
        <w:rPr>
          <w:rFonts w:ascii="Times New Roman" w:eastAsia="Arial" w:hAnsi="Times New Roman" w:cs="Times New Roman"/>
          <w:b/>
          <w:sz w:val="24"/>
          <w:szCs w:val="24"/>
        </w:rPr>
        <w:t>Mode of administration/ application of recipes</w:t>
      </w:r>
    </w:p>
    <w:p w14:paraId="2AA41600" w14:textId="77777777" w:rsidR="0099693D" w:rsidRDefault="008232FD">
      <w:pPr>
        <w:spacing w:after="0" w:line="360" w:lineRule="auto"/>
        <w:ind w:left="-5" w:right="-15" w:hanging="10"/>
        <w:jc w:val="both"/>
        <w:rPr>
          <w:rFonts w:ascii="Times New Roman" w:eastAsia="Arial" w:hAnsi="Times New Roman" w:cs="Times New Roman"/>
          <w:sz w:val="24"/>
          <w:szCs w:val="24"/>
        </w:rPr>
        <w:sectPr w:rsidR="009969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rFonts w:ascii="Times New Roman" w:eastAsia="Arial" w:hAnsi="Times New Roman" w:cs="Times New Roman"/>
          <w:sz w:val="24"/>
          <w:szCs w:val="24"/>
        </w:rPr>
        <w:t>In the management of skin infections, the mode of administration/application of herbal recipes includes drinking, bathing and topical application such as paste. It is generally believed that skin infection emanates from within before its outw</w:t>
      </w:r>
      <w:r>
        <w:rPr>
          <w:rFonts w:ascii="Times New Roman" w:eastAsia="Arial" w:hAnsi="Times New Roman" w:cs="Times New Roman"/>
          <w:sz w:val="24"/>
          <w:szCs w:val="24"/>
        </w:rPr>
        <w:t>ard manifestation thus the infection causing organisms are in the blood. Some recipes were, however, reported to have more than one method of administration/application. In most cases, the oral administration was usually reported to be followed by other to</w:t>
      </w:r>
      <w:r>
        <w:rPr>
          <w:rFonts w:ascii="Times New Roman" w:eastAsia="Arial" w:hAnsi="Times New Roman" w:cs="Times New Roman"/>
          <w:sz w:val="24"/>
          <w:szCs w:val="24"/>
        </w:rPr>
        <w:t>pical applications such as bathing, paste, rubbing and infusion (</w:t>
      </w:r>
      <w:r>
        <w:rPr>
          <w:rFonts w:ascii="Times New Roman" w:eastAsia="Arial" w:hAnsi="Times New Roman" w:cs="Times New Roman"/>
          <w:sz w:val="24"/>
          <w:szCs w:val="24"/>
          <w:lang w:val="en-US"/>
        </w:rPr>
        <w:t>39</w:t>
      </w:r>
      <w:r>
        <w:rPr>
          <w:rFonts w:ascii="Times New Roman" w:eastAsia="Arial" w:hAnsi="Times New Roman" w:cs="Times New Roman"/>
          <w:sz w:val="24"/>
          <w:szCs w:val="24"/>
        </w:rPr>
        <w:t xml:space="preserve">). </w:t>
      </w:r>
    </w:p>
    <w:p w14:paraId="73ECCFE5" w14:textId="77777777" w:rsidR="0099693D" w:rsidRDefault="008232FD">
      <w:pPr>
        <w:spacing w:after="24" w:line="240" w:lineRule="auto"/>
        <w:rPr>
          <w:rFonts w:ascii="Times New Roman" w:hAnsi="Times New Roman" w:cs="Times New Roman"/>
          <w:sz w:val="24"/>
          <w:szCs w:val="24"/>
        </w:rPr>
      </w:pPr>
      <w:r>
        <w:rPr>
          <w:rFonts w:ascii="Times New Roman" w:eastAsia="Arial" w:hAnsi="Times New Roman" w:cs="Times New Roman"/>
          <w:sz w:val="24"/>
          <w:szCs w:val="24"/>
        </w:rPr>
        <w:lastRenderedPageBreak/>
        <w:t xml:space="preserve">Table 1. List of medicinal plants used in the treatment of skin diseases in the study area </w:t>
      </w:r>
    </w:p>
    <w:tbl>
      <w:tblPr>
        <w:tblStyle w:val="TableGrid"/>
        <w:tblW w:w="14458" w:type="dxa"/>
        <w:tblInd w:w="5" w:type="dxa"/>
        <w:tblCellMar>
          <w:left w:w="106" w:type="dxa"/>
          <w:right w:w="115" w:type="dxa"/>
        </w:tblCellMar>
        <w:tblLook w:val="04A0" w:firstRow="1" w:lastRow="0" w:firstColumn="1" w:lastColumn="0" w:noHBand="0" w:noVBand="1"/>
      </w:tblPr>
      <w:tblGrid>
        <w:gridCol w:w="3493"/>
        <w:gridCol w:w="1008"/>
        <w:gridCol w:w="1375"/>
        <w:gridCol w:w="1442"/>
        <w:gridCol w:w="1560"/>
        <w:gridCol w:w="1808"/>
        <w:gridCol w:w="1480"/>
        <w:gridCol w:w="581"/>
        <w:gridCol w:w="881"/>
        <w:gridCol w:w="830"/>
      </w:tblGrid>
      <w:tr w:rsidR="0099693D" w14:paraId="72319465" w14:textId="77777777">
        <w:trPr>
          <w:trHeight w:val="725"/>
        </w:trPr>
        <w:tc>
          <w:tcPr>
            <w:tcW w:w="3935" w:type="dxa"/>
            <w:tcBorders>
              <w:top w:val="single" w:sz="4" w:space="0" w:color="000000"/>
              <w:left w:val="single" w:sz="4" w:space="0" w:color="000000"/>
              <w:bottom w:val="single" w:sz="4" w:space="0" w:color="000000"/>
              <w:right w:val="single" w:sz="4" w:space="0" w:color="000000"/>
            </w:tcBorders>
          </w:tcPr>
          <w:p w14:paraId="5EF0727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Family and Scientific name </w:t>
            </w:r>
          </w:p>
        </w:tc>
        <w:tc>
          <w:tcPr>
            <w:tcW w:w="994" w:type="dxa"/>
            <w:tcBorders>
              <w:top w:val="single" w:sz="4" w:space="0" w:color="000000"/>
              <w:left w:val="single" w:sz="4" w:space="0" w:color="000000"/>
              <w:bottom w:val="single" w:sz="4" w:space="0" w:color="000000"/>
              <w:right w:val="single" w:sz="4" w:space="0" w:color="000000"/>
            </w:tcBorders>
          </w:tcPr>
          <w:p w14:paraId="4964E74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Life form </w:t>
            </w:r>
          </w:p>
        </w:tc>
        <w:tc>
          <w:tcPr>
            <w:tcW w:w="1416" w:type="dxa"/>
            <w:tcBorders>
              <w:top w:val="single" w:sz="4" w:space="0" w:color="000000"/>
              <w:left w:val="single" w:sz="4" w:space="0" w:color="000000"/>
              <w:bottom w:val="single" w:sz="4" w:space="0" w:color="000000"/>
              <w:right w:val="single" w:sz="4" w:space="0" w:color="000000"/>
            </w:tcBorders>
          </w:tcPr>
          <w:p w14:paraId="3F09354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Local Name </w:t>
            </w:r>
          </w:p>
        </w:tc>
        <w:tc>
          <w:tcPr>
            <w:tcW w:w="1445" w:type="dxa"/>
            <w:tcBorders>
              <w:top w:val="single" w:sz="4" w:space="0" w:color="000000"/>
              <w:left w:val="single" w:sz="4" w:space="0" w:color="000000"/>
              <w:bottom w:val="single" w:sz="4" w:space="0" w:color="000000"/>
              <w:right w:val="single" w:sz="4" w:space="0" w:color="000000"/>
            </w:tcBorders>
          </w:tcPr>
          <w:p w14:paraId="5F4ED91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Parts used </w:t>
            </w:r>
          </w:p>
        </w:tc>
        <w:tc>
          <w:tcPr>
            <w:tcW w:w="1392" w:type="dxa"/>
            <w:tcBorders>
              <w:top w:val="single" w:sz="4" w:space="0" w:color="000000"/>
              <w:left w:val="single" w:sz="4" w:space="0" w:color="000000"/>
              <w:bottom w:val="single" w:sz="4" w:space="0" w:color="000000"/>
              <w:right w:val="single" w:sz="4" w:space="0" w:color="000000"/>
            </w:tcBorders>
          </w:tcPr>
          <w:p w14:paraId="6EEBF6F6" w14:textId="77777777" w:rsidR="0099693D" w:rsidRDefault="008232FD">
            <w:pPr>
              <w:spacing w:after="24"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Mode of </w:t>
            </w:r>
          </w:p>
          <w:p w14:paraId="6D6E3BDE"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Preparations </w:t>
            </w:r>
          </w:p>
        </w:tc>
        <w:tc>
          <w:tcPr>
            <w:tcW w:w="1589" w:type="dxa"/>
            <w:tcBorders>
              <w:top w:val="single" w:sz="4" w:space="0" w:color="000000"/>
              <w:left w:val="single" w:sz="4" w:space="0" w:color="000000"/>
              <w:bottom w:val="single" w:sz="4" w:space="0" w:color="000000"/>
              <w:right w:val="single" w:sz="4" w:space="0" w:color="000000"/>
            </w:tcBorders>
          </w:tcPr>
          <w:p w14:paraId="38FBA14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Mode of administration/ application </w:t>
            </w:r>
          </w:p>
        </w:tc>
        <w:tc>
          <w:tcPr>
            <w:tcW w:w="1421" w:type="dxa"/>
            <w:tcBorders>
              <w:top w:val="single" w:sz="4" w:space="0" w:color="000000"/>
              <w:left w:val="single" w:sz="4" w:space="0" w:color="000000"/>
              <w:bottom w:val="single" w:sz="4" w:space="0" w:color="000000"/>
              <w:right w:val="single" w:sz="4" w:space="0" w:color="000000"/>
            </w:tcBorders>
          </w:tcPr>
          <w:p w14:paraId="2866A404"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Therapeutic uses </w:t>
            </w:r>
          </w:p>
        </w:tc>
        <w:tc>
          <w:tcPr>
            <w:tcW w:w="566" w:type="dxa"/>
            <w:tcBorders>
              <w:top w:val="single" w:sz="4" w:space="0" w:color="000000"/>
              <w:left w:val="single" w:sz="4" w:space="0" w:color="000000"/>
              <w:bottom w:val="single" w:sz="4" w:space="0" w:color="000000"/>
              <w:right w:val="single" w:sz="4" w:space="0" w:color="000000"/>
            </w:tcBorders>
          </w:tcPr>
          <w:p w14:paraId="04AF000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FC </w:t>
            </w:r>
          </w:p>
        </w:tc>
        <w:tc>
          <w:tcPr>
            <w:tcW w:w="850" w:type="dxa"/>
            <w:tcBorders>
              <w:top w:val="single" w:sz="4" w:space="0" w:color="000000"/>
              <w:left w:val="single" w:sz="4" w:space="0" w:color="000000"/>
              <w:bottom w:val="single" w:sz="4" w:space="0" w:color="000000"/>
              <w:right w:val="single" w:sz="4" w:space="0" w:color="000000"/>
            </w:tcBorders>
          </w:tcPr>
          <w:p w14:paraId="48A0C67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RFC </w:t>
            </w:r>
          </w:p>
        </w:tc>
        <w:tc>
          <w:tcPr>
            <w:tcW w:w="850" w:type="dxa"/>
            <w:tcBorders>
              <w:top w:val="single" w:sz="4" w:space="0" w:color="000000"/>
              <w:left w:val="single" w:sz="4" w:space="0" w:color="000000"/>
              <w:bottom w:val="single" w:sz="4" w:space="0" w:color="000000"/>
              <w:right w:val="single" w:sz="4" w:space="0" w:color="000000"/>
            </w:tcBorders>
          </w:tcPr>
          <w:p w14:paraId="5AEA865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FIV </w:t>
            </w:r>
          </w:p>
        </w:tc>
      </w:tr>
      <w:tr w:rsidR="0099693D" w14:paraId="2EB6760F"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7316D522"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Annonaceae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DFB6FA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1F79F6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3AB19A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6049A7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9A7F11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ADA1D30"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C9E75A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138E5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749365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0.005 </w:t>
            </w:r>
          </w:p>
        </w:tc>
      </w:tr>
      <w:tr w:rsidR="0099693D" w14:paraId="303F747A" w14:textId="77777777">
        <w:trPr>
          <w:trHeight w:val="490"/>
        </w:trPr>
        <w:tc>
          <w:tcPr>
            <w:tcW w:w="3935" w:type="dxa"/>
            <w:tcBorders>
              <w:top w:val="single" w:sz="4" w:space="0" w:color="000000"/>
              <w:left w:val="single" w:sz="4" w:space="0" w:color="000000"/>
              <w:bottom w:val="single" w:sz="4" w:space="0" w:color="000000"/>
              <w:right w:val="single" w:sz="4" w:space="0" w:color="000000"/>
            </w:tcBorders>
          </w:tcPr>
          <w:p w14:paraId="28DBD7BF"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Xylopia</w:t>
            </w:r>
            <w:proofErr w:type="spellEnd"/>
            <w:r>
              <w:rPr>
                <w:rFonts w:ascii="Times New Roman" w:eastAsia="Arial" w:hAnsi="Times New Roman" w:cs="Times New Roman"/>
                <w:i/>
                <w:sz w:val="24"/>
                <w:szCs w:val="24"/>
                <w:lang w:eastAsia="en-GB"/>
              </w:rPr>
              <w:t xml:space="preserve"> aethiopica</w:t>
            </w:r>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Dunal</w:t>
            </w:r>
            <w:proofErr w:type="spellEnd"/>
            <w:r>
              <w:rPr>
                <w:rFonts w:ascii="Times New Roman" w:eastAsia="Arial" w:hAnsi="Times New Roman" w:cs="Times New Roman"/>
                <w:sz w:val="24"/>
                <w:szCs w:val="24"/>
                <w:lang w:eastAsia="en-GB"/>
              </w:rPr>
              <w:t xml:space="preserve">) A. </w:t>
            </w:r>
          </w:p>
        </w:tc>
        <w:tc>
          <w:tcPr>
            <w:tcW w:w="994" w:type="dxa"/>
            <w:tcBorders>
              <w:top w:val="single" w:sz="4" w:space="0" w:color="000000"/>
              <w:left w:val="single" w:sz="4" w:space="0" w:color="000000"/>
              <w:bottom w:val="single" w:sz="4" w:space="0" w:color="000000"/>
              <w:right w:val="single" w:sz="4" w:space="0" w:color="000000"/>
            </w:tcBorders>
          </w:tcPr>
          <w:p w14:paraId="14F07A0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68853401"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Eeru</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928FAA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Fruit </w:t>
            </w:r>
          </w:p>
        </w:tc>
        <w:tc>
          <w:tcPr>
            <w:tcW w:w="1392" w:type="dxa"/>
            <w:tcBorders>
              <w:top w:val="single" w:sz="4" w:space="0" w:color="000000"/>
              <w:left w:val="single" w:sz="4" w:space="0" w:color="000000"/>
              <w:bottom w:val="single" w:sz="4" w:space="0" w:color="000000"/>
              <w:right w:val="single" w:sz="4" w:space="0" w:color="000000"/>
            </w:tcBorders>
          </w:tcPr>
          <w:p w14:paraId="1425C9C5"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Grinding </w:t>
            </w:r>
          </w:p>
        </w:tc>
        <w:tc>
          <w:tcPr>
            <w:tcW w:w="1589" w:type="dxa"/>
            <w:tcBorders>
              <w:top w:val="single" w:sz="4" w:space="0" w:color="000000"/>
              <w:left w:val="single" w:sz="4" w:space="0" w:color="000000"/>
              <w:bottom w:val="single" w:sz="4" w:space="0" w:color="000000"/>
              <w:right w:val="single" w:sz="4" w:space="0" w:color="000000"/>
            </w:tcBorders>
          </w:tcPr>
          <w:p w14:paraId="08BA34E8" w14:textId="77777777" w:rsidR="0099693D" w:rsidRDefault="008232FD">
            <w:pPr>
              <w:spacing w:after="24"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p w14:paraId="6A8C4D7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Bathing, Topical </w:t>
            </w:r>
          </w:p>
        </w:tc>
        <w:tc>
          <w:tcPr>
            <w:tcW w:w="1421" w:type="dxa"/>
            <w:tcBorders>
              <w:top w:val="single" w:sz="4" w:space="0" w:color="000000"/>
              <w:left w:val="single" w:sz="4" w:space="0" w:color="000000"/>
              <w:bottom w:val="single" w:sz="4" w:space="0" w:color="000000"/>
              <w:right w:val="single" w:sz="4" w:space="0" w:color="000000"/>
            </w:tcBorders>
          </w:tcPr>
          <w:p w14:paraId="2383EBDA"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16FBD11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12 </w:t>
            </w:r>
          </w:p>
        </w:tc>
        <w:tc>
          <w:tcPr>
            <w:tcW w:w="850" w:type="dxa"/>
            <w:tcBorders>
              <w:top w:val="single" w:sz="4" w:space="0" w:color="000000"/>
              <w:left w:val="single" w:sz="4" w:space="0" w:color="000000"/>
              <w:bottom w:val="single" w:sz="4" w:space="0" w:color="000000"/>
              <w:right w:val="single" w:sz="4" w:space="0" w:color="000000"/>
            </w:tcBorders>
          </w:tcPr>
          <w:p w14:paraId="5590BFA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0.01 </w:t>
            </w:r>
          </w:p>
        </w:tc>
        <w:tc>
          <w:tcPr>
            <w:tcW w:w="850" w:type="dxa"/>
            <w:tcBorders>
              <w:top w:val="single" w:sz="4" w:space="0" w:color="000000"/>
              <w:left w:val="single" w:sz="4" w:space="0" w:color="000000"/>
              <w:bottom w:val="single" w:sz="4" w:space="0" w:color="000000"/>
              <w:right w:val="single" w:sz="4" w:space="0" w:color="000000"/>
            </w:tcBorders>
          </w:tcPr>
          <w:p w14:paraId="2D15969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41570518"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0D6440B1"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Apocynaceae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A128E0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4DEB60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EFAC39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52EAB3C"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A6BF0C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A0166F9"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2D8466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E10F50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B957FD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0.026 </w:t>
            </w:r>
          </w:p>
        </w:tc>
      </w:tr>
      <w:tr w:rsidR="0099693D" w14:paraId="6C2E3BB2" w14:textId="77777777">
        <w:trPr>
          <w:trHeight w:val="485"/>
        </w:trPr>
        <w:tc>
          <w:tcPr>
            <w:tcW w:w="3935" w:type="dxa"/>
            <w:tcBorders>
              <w:top w:val="single" w:sz="4" w:space="0" w:color="000000"/>
              <w:left w:val="single" w:sz="4" w:space="0" w:color="000000"/>
              <w:bottom w:val="single" w:sz="4" w:space="0" w:color="000000"/>
              <w:right w:val="single" w:sz="4" w:space="0" w:color="000000"/>
            </w:tcBorders>
          </w:tcPr>
          <w:p w14:paraId="426B5252"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Rauvolfia</w:t>
            </w:r>
            <w:proofErr w:type="spellEnd"/>
            <w:r>
              <w:rPr>
                <w:rFonts w:ascii="Times New Roman" w:eastAsia="Arial" w:hAnsi="Times New Roman" w:cs="Times New Roman"/>
                <w:i/>
                <w:sz w:val="24"/>
                <w:szCs w:val="24"/>
                <w:lang w:eastAsia="en-GB"/>
              </w:rPr>
              <w:t xml:space="preserve"> vomitoria</w:t>
            </w:r>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Afzel</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A41DD2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14:paraId="3BCDA79D"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Asofeyeje</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BA3FD5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Seeds, Roots </w:t>
            </w:r>
          </w:p>
        </w:tc>
        <w:tc>
          <w:tcPr>
            <w:tcW w:w="1392" w:type="dxa"/>
            <w:tcBorders>
              <w:top w:val="single" w:sz="4" w:space="0" w:color="000000"/>
              <w:left w:val="single" w:sz="4" w:space="0" w:color="000000"/>
              <w:bottom w:val="single" w:sz="4" w:space="0" w:color="000000"/>
              <w:right w:val="single" w:sz="4" w:space="0" w:color="000000"/>
            </w:tcBorders>
          </w:tcPr>
          <w:p w14:paraId="3D3ABB2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Powdering </w:t>
            </w:r>
          </w:p>
        </w:tc>
        <w:tc>
          <w:tcPr>
            <w:tcW w:w="1589" w:type="dxa"/>
            <w:tcBorders>
              <w:top w:val="single" w:sz="4" w:space="0" w:color="000000"/>
              <w:left w:val="single" w:sz="4" w:space="0" w:color="000000"/>
              <w:bottom w:val="single" w:sz="4" w:space="0" w:color="000000"/>
              <w:right w:val="single" w:sz="4" w:space="0" w:color="000000"/>
            </w:tcBorders>
          </w:tcPr>
          <w:p w14:paraId="112A00F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Bathing with black soap </w:t>
            </w:r>
          </w:p>
        </w:tc>
        <w:tc>
          <w:tcPr>
            <w:tcW w:w="1421" w:type="dxa"/>
            <w:tcBorders>
              <w:top w:val="single" w:sz="4" w:space="0" w:color="000000"/>
              <w:left w:val="single" w:sz="4" w:space="0" w:color="000000"/>
              <w:bottom w:val="single" w:sz="4" w:space="0" w:color="000000"/>
              <w:right w:val="single" w:sz="4" w:space="0" w:color="000000"/>
            </w:tcBorders>
          </w:tcPr>
          <w:p w14:paraId="1373AFA4"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diseases </w:t>
            </w:r>
          </w:p>
        </w:tc>
        <w:tc>
          <w:tcPr>
            <w:tcW w:w="566" w:type="dxa"/>
            <w:tcBorders>
              <w:top w:val="single" w:sz="4" w:space="0" w:color="000000"/>
              <w:left w:val="single" w:sz="4" w:space="0" w:color="000000"/>
              <w:bottom w:val="single" w:sz="4" w:space="0" w:color="000000"/>
              <w:right w:val="single" w:sz="4" w:space="0" w:color="000000"/>
            </w:tcBorders>
          </w:tcPr>
          <w:p w14:paraId="5825EAF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36 </w:t>
            </w:r>
          </w:p>
        </w:tc>
        <w:tc>
          <w:tcPr>
            <w:tcW w:w="850" w:type="dxa"/>
            <w:tcBorders>
              <w:top w:val="single" w:sz="4" w:space="0" w:color="000000"/>
              <w:left w:val="single" w:sz="4" w:space="0" w:color="000000"/>
              <w:bottom w:val="single" w:sz="4" w:space="0" w:color="000000"/>
              <w:right w:val="single" w:sz="4" w:space="0" w:color="000000"/>
            </w:tcBorders>
          </w:tcPr>
          <w:p w14:paraId="41B4BF8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0.3 </w:t>
            </w:r>
          </w:p>
        </w:tc>
        <w:tc>
          <w:tcPr>
            <w:tcW w:w="850" w:type="dxa"/>
            <w:tcBorders>
              <w:top w:val="single" w:sz="4" w:space="0" w:color="000000"/>
              <w:left w:val="single" w:sz="4" w:space="0" w:color="000000"/>
              <w:bottom w:val="single" w:sz="4" w:space="0" w:color="000000"/>
              <w:right w:val="single" w:sz="4" w:space="0" w:color="000000"/>
            </w:tcBorders>
          </w:tcPr>
          <w:p w14:paraId="4E24932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74691502"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44B51785"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Arecaceae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2542CE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24B366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A72751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5401E5BD"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7D7785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502FDAD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6EC8B3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BA637B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2B3524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0.012 </w:t>
            </w:r>
          </w:p>
        </w:tc>
      </w:tr>
      <w:tr w:rsidR="0099693D" w14:paraId="3AFBF394"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7E57E10A"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Anchomanes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difformis</w:t>
            </w:r>
            <w:proofErr w:type="spellEnd"/>
            <w:r>
              <w:rPr>
                <w:rFonts w:ascii="Times New Roman" w:eastAsia="Arial" w:hAnsi="Times New Roman" w:cs="Times New Roman"/>
                <w:i/>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C612B7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Herb </w:t>
            </w:r>
          </w:p>
        </w:tc>
        <w:tc>
          <w:tcPr>
            <w:tcW w:w="1416" w:type="dxa"/>
            <w:tcBorders>
              <w:top w:val="single" w:sz="4" w:space="0" w:color="000000"/>
              <w:left w:val="single" w:sz="4" w:space="0" w:color="000000"/>
              <w:bottom w:val="single" w:sz="4" w:space="0" w:color="000000"/>
              <w:right w:val="single" w:sz="4" w:space="0" w:color="000000"/>
            </w:tcBorders>
          </w:tcPr>
          <w:p w14:paraId="06CCCD7F"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Langbodo</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9F4382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Tuber </w:t>
            </w:r>
          </w:p>
        </w:tc>
        <w:tc>
          <w:tcPr>
            <w:tcW w:w="1392" w:type="dxa"/>
            <w:tcBorders>
              <w:top w:val="single" w:sz="4" w:space="0" w:color="000000"/>
              <w:left w:val="single" w:sz="4" w:space="0" w:color="000000"/>
              <w:bottom w:val="single" w:sz="4" w:space="0" w:color="000000"/>
              <w:right w:val="single" w:sz="4" w:space="0" w:color="000000"/>
            </w:tcBorders>
          </w:tcPr>
          <w:p w14:paraId="291A56A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Infusion </w:t>
            </w:r>
          </w:p>
        </w:tc>
        <w:tc>
          <w:tcPr>
            <w:tcW w:w="1589" w:type="dxa"/>
            <w:tcBorders>
              <w:top w:val="single" w:sz="4" w:space="0" w:color="000000"/>
              <w:left w:val="single" w:sz="4" w:space="0" w:color="000000"/>
              <w:bottom w:val="single" w:sz="4" w:space="0" w:color="000000"/>
              <w:right w:val="single" w:sz="4" w:space="0" w:color="000000"/>
            </w:tcBorders>
          </w:tcPr>
          <w:p w14:paraId="727A361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5579841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Smallpox </w:t>
            </w:r>
          </w:p>
        </w:tc>
        <w:tc>
          <w:tcPr>
            <w:tcW w:w="566" w:type="dxa"/>
            <w:tcBorders>
              <w:top w:val="single" w:sz="4" w:space="0" w:color="000000"/>
              <w:left w:val="single" w:sz="4" w:space="0" w:color="000000"/>
              <w:bottom w:val="single" w:sz="4" w:space="0" w:color="000000"/>
              <w:right w:val="single" w:sz="4" w:space="0" w:color="000000"/>
            </w:tcBorders>
          </w:tcPr>
          <w:p w14:paraId="31CC621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9</w:t>
            </w:r>
          </w:p>
        </w:tc>
        <w:tc>
          <w:tcPr>
            <w:tcW w:w="850" w:type="dxa"/>
            <w:tcBorders>
              <w:top w:val="single" w:sz="4" w:space="0" w:color="000000"/>
              <w:left w:val="single" w:sz="4" w:space="0" w:color="000000"/>
              <w:bottom w:val="single" w:sz="4" w:space="0" w:color="000000"/>
              <w:right w:val="single" w:sz="4" w:space="0" w:color="000000"/>
            </w:tcBorders>
          </w:tcPr>
          <w:p w14:paraId="08DC8F2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0.075 </w:t>
            </w:r>
          </w:p>
        </w:tc>
        <w:tc>
          <w:tcPr>
            <w:tcW w:w="850" w:type="dxa"/>
            <w:tcBorders>
              <w:top w:val="single" w:sz="4" w:space="0" w:color="000000"/>
              <w:left w:val="single" w:sz="4" w:space="0" w:color="000000"/>
              <w:bottom w:val="single" w:sz="4" w:space="0" w:color="000000"/>
              <w:right w:val="single" w:sz="4" w:space="0" w:color="000000"/>
            </w:tcBorders>
          </w:tcPr>
          <w:p w14:paraId="106CDA3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1985E46F"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6EBC43D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Asteraceae </w:t>
            </w:r>
          </w:p>
        </w:tc>
        <w:tc>
          <w:tcPr>
            <w:tcW w:w="994" w:type="dxa"/>
            <w:tcBorders>
              <w:top w:val="single" w:sz="4" w:space="0" w:color="000000"/>
              <w:left w:val="single" w:sz="4" w:space="0" w:color="000000"/>
              <w:bottom w:val="single" w:sz="4" w:space="0" w:color="000000"/>
              <w:right w:val="single" w:sz="4" w:space="0" w:color="000000"/>
            </w:tcBorders>
          </w:tcPr>
          <w:p w14:paraId="4782749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2C0237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01D7F2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6A4870A"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40DD4C1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04BE11AA"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AB8566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D7E81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EE998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0.021 </w:t>
            </w:r>
          </w:p>
        </w:tc>
      </w:tr>
      <w:tr w:rsidR="0099693D" w14:paraId="338B4D0E" w14:textId="77777777">
        <w:trPr>
          <w:trHeight w:val="485"/>
        </w:trPr>
        <w:tc>
          <w:tcPr>
            <w:tcW w:w="3935" w:type="dxa"/>
            <w:tcBorders>
              <w:top w:val="single" w:sz="4" w:space="0" w:color="000000"/>
              <w:left w:val="single" w:sz="4" w:space="0" w:color="000000"/>
              <w:bottom w:val="single" w:sz="4" w:space="0" w:color="000000"/>
              <w:right w:val="single" w:sz="4" w:space="0" w:color="000000"/>
            </w:tcBorders>
          </w:tcPr>
          <w:p w14:paraId="409935D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Ageratum </w:t>
            </w:r>
            <w:proofErr w:type="spellStart"/>
            <w:r>
              <w:rPr>
                <w:rFonts w:ascii="Times New Roman" w:eastAsia="Arial" w:hAnsi="Times New Roman" w:cs="Times New Roman"/>
                <w:i/>
                <w:sz w:val="24"/>
                <w:szCs w:val="24"/>
                <w:lang w:eastAsia="en-GB"/>
              </w:rPr>
              <w:t>conyzoides</w:t>
            </w:r>
            <w:proofErr w:type="spellEnd"/>
            <w:r>
              <w:rPr>
                <w:rFonts w:ascii="Times New Roman" w:eastAsia="Arial" w:hAnsi="Times New Roman" w:cs="Times New Roman"/>
                <w:sz w:val="24"/>
                <w:szCs w:val="24"/>
                <w:lang w:eastAsia="en-GB"/>
              </w:rPr>
              <w:t xml:space="preserve"> (L.) L. </w:t>
            </w:r>
          </w:p>
        </w:tc>
        <w:tc>
          <w:tcPr>
            <w:tcW w:w="994" w:type="dxa"/>
            <w:tcBorders>
              <w:top w:val="single" w:sz="4" w:space="0" w:color="000000"/>
              <w:left w:val="single" w:sz="4" w:space="0" w:color="000000"/>
              <w:bottom w:val="single" w:sz="4" w:space="0" w:color="000000"/>
              <w:right w:val="single" w:sz="4" w:space="0" w:color="000000"/>
            </w:tcBorders>
          </w:tcPr>
          <w:p w14:paraId="50B43A5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Herb </w:t>
            </w:r>
          </w:p>
        </w:tc>
        <w:tc>
          <w:tcPr>
            <w:tcW w:w="1416" w:type="dxa"/>
            <w:tcBorders>
              <w:top w:val="single" w:sz="4" w:space="0" w:color="000000"/>
              <w:left w:val="single" w:sz="4" w:space="0" w:color="000000"/>
              <w:bottom w:val="single" w:sz="4" w:space="0" w:color="000000"/>
              <w:right w:val="single" w:sz="4" w:space="0" w:color="000000"/>
            </w:tcBorders>
          </w:tcPr>
          <w:p w14:paraId="2D2E503B"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Imi</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esu</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64C8A53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14:paraId="00785C79"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Grinding, Decoction </w:t>
            </w:r>
          </w:p>
        </w:tc>
        <w:tc>
          <w:tcPr>
            <w:tcW w:w="1589" w:type="dxa"/>
            <w:tcBorders>
              <w:top w:val="single" w:sz="4" w:space="0" w:color="000000"/>
              <w:left w:val="single" w:sz="4" w:space="0" w:color="000000"/>
              <w:bottom w:val="single" w:sz="4" w:space="0" w:color="000000"/>
              <w:right w:val="single" w:sz="4" w:space="0" w:color="000000"/>
            </w:tcBorders>
          </w:tcPr>
          <w:p w14:paraId="248047B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Paste, Bathing </w:t>
            </w:r>
          </w:p>
        </w:tc>
        <w:tc>
          <w:tcPr>
            <w:tcW w:w="1421" w:type="dxa"/>
            <w:tcBorders>
              <w:top w:val="single" w:sz="4" w:space="0" w:color="000000"/>
              <w:left w:val="single" w:sz="4" w:space="0" w:color="000000"/>
              <w:bottom w:val="single" w:sz="4" w:space="0" w:color="000000"/>
              <w:right w:val="single" w:sz="4" w:space="0" w:color="000000"/>
            </w:tcBorders>
          </w:tcPr>
          <w:p w14:paraId="684C8622"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Sore/ wound Skin rashes </w:t>
            </w:r>
          </w:p>
        </w:tc>
        <w:tc>
          <w:tcPr>
            <w:tcW w:w="566" w:type="dxa"/>
            <w:tcBorders>
              <w:top w:val="single" w:sz="4" w:space="0" w:color="000000"/>
              <w:left w:val="single" w:sz="4" w:space="0" w:color="000000"/>
              <w:bottom w:val="single" w:sz="4" w:space="0" w:color="000000"/>
              <w:right w:val="single" w:sz="4" w:space="0" w:color="000000"/>
            </w:tcBorders>
          </w:tcPr>
          <w:p w14:paraId="5AC2AA5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6 </w:t>
            </w:r>
          </w:p>
        </w:tc>
        <w:tc>
          <w:tcPr>
            <w:tcW w:w="850" w:type="dxa"/>
            <w:tcBorders>
              <w:top w:val="single" w:sz="4" w:space="0" w:color="000000"/>
              <w:left w:val="single" w:sz="4" w:space="0" w:color="000000"/>
              <w:bottom w:val="single" w:sz="4" w:space="0" w:color="000000"/>
              <w:right w:val="single" w:sz="4" w:space="0" w:color="000000"/>
            </w:tcBorders>
          </w:tcPr>
          <w:p w14:paraId="790DC7F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0.05 </w:t>
            </w:r>
          </w:p>
        </w:tc>
        <w:tc>
          <w:tcPr>
            <w:tcW w:w="850" w:type="dxa"/>
            <w:tcBorders>
              <w:top w:val="single" w:sz="4" w:space="0" w:color="000000"/>
              <w:left w:val="single" w:sz="4" w:space="0" w:color="000000"/>
              <w:bottom w:val="single" w:sz="4" w:space="0" w:color="000000"/>
              <w:right w:val="single" w:sz="4" w:space="0" w:color="000000"/>
            </w:tcBorders>
          </w:tcPr>
          <w:p w14:paraId="20BDFC7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69A07EB1"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0217D42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Bignoniaceae </w:t>
            </w:r>
          </w:p>
        </w:tc>
        <w:tc>
          <w:tcPr>
            <w:tcW w:w="994" w:type="dxa"/>
            <w:tcBorders>
              <w:top w:val="single" w:sz="4" w:space="0" w:color="000000"/>
              <w:left w:val="single" w:sz="4" w:space="0" w:color="000000"/>
              <w:bottom w:val="single" w:sz="4" w:space="0" w:color="000000"/>
              <w:right w:val="single" w:sz="4" w:space="0" w:color="000000"/>
            </w:tcBorders>
          </w:tcPr>
          <w:p w14:paraId="67337DC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D6CA39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0BCDC5F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70300E82"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EA98E8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9CCDFAD"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3ADD09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E27AAB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CCE60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0.037 </w:t>
            </w:r>
          </w:p>
        </w:tc>
      </w:tr>
      <w:tr w:rsidR="0099693D" w14:paraId="26597C58"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4D292D55"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Kigelia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africana</w:t>
            </w:r>
            <w:proofErr w:type="spellEnd"/>
            <w:r>
              <w:rPr>
                <w:rFonts w:ascii="Times New Roman" w:eastAsia="Arial" w:hAnsi="Times New Roman" w:cs="Times New Roman"/>
                <w:sz w:val="24"/>
                <w:szCs w:val="24"/>
                <w:lang w:eastAsia="en-GB"/>
              </w:rPr>
              <w:t xml:space="preserve"> (Lam.) </w:t>
            </w:r>
          </w:p>
        </w:tc>
        <w:tc>
          <w:tcPr>
            <w:tcW w:w="994" w:type="dxa"/>
            <w:tcBorders>
              <w:top w:val="single" w:sz="4" w:space="0" w:color="000000"/>
              <w:left w:val="single" w:sz="4" w:space="0" w:color="000000"/>
              <w:bottom w:val="single" w:sz="4" w:space="0" w:color="000000"/>
              <w:right w:val="single" w:sz="4" w:space="0" w:color="000000"/>
            </w:tcBorders>
          </w:tcPr>
          <w:p w14:paraId="3FBCF85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Climber </w:t>
            </w:r>
          </w:p>
        </w:tc>
        <w:tc>
          <w:tcPr>
            <w:tcW w:w="1416" w:type="dxa"/>
            <w:tcBorders>
              <w:top w:val="single" w:sz="4" w:space="0" w:color="000000"/>
              <w:left w:val="single" w:sz="4" w:space="0" w:color="000000"/>
              <w:bottom w:val="single" w:sz="4" w:space="0" w:color="000000"/>
              <w:right w:val="single" w:sz="4" w:space="0" w:color="000000"/>
            </w:tcBorders>
          </w:tcPr>
          <w:p w14:paraId="4F8FC8A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Pandoro </w:t>
            </w:r>
          </w:p>
        </w:tc>
        <w:tc>
          <w:tcPr>
            <w:tcW w:w="1445" w:type="dxa"/>
            <w:tcBorders>
              <w:top w:val="single" w:sz="4" w:space="0" w:color="000000"/>
              <w:left w:val="single" w:sz="4" w:space="0" w:color="000000"/>
              <w:bottom w:val="single" w:sz="4" w:space="0" w:color="000000"/>
              <w:right w:val="single" w:sz="4" w:space="0" w:color="000000"/>
            </w:tcBorders>
          </w:tcPr>
          <w:p w14:paraId="5A112DC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vine </w:t>
            </w:r>
          </w:p>
        </w:tc>
        <w:tc>
          <w:tcPr>
            <w:tcW w:w="1392" w:type="dxa"/>
            <w:tcBorders>
              <w:top w:val="single" w:sz="4" w:space="0" w:color="000000"/>
              <w:left w:val="single" w:sz="4" w:space="0" w:color="000000"/>
              <w:bottom w:val="single" w:sz="4" w:space="0" w:color="000000"/>
              <w:right w:val="single" w:sz="4" w:space="0" w:color="000000"/>
            </w:tcBorders>
          </w:tcPr>
          <w:p w14:paraId="6015B18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3B47CB5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4C511097"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5CF642F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27 </w:t>
            </w:r>
          </w:p>
        </w:tc>
        <w:tc>
          <w:tcPr>
            <w:tcW w:w="850" w:type="dxa"/>
            <w:tcBorders>
              <w:top w:val="single" w:sz="4" w:space="0" w:color="000000"/>
              <w:left w:val="single" w:sz="4" w:space="0" w:color="000000"/>
              <w:bottom w:val="single" w:sz="4" w:space="0" w:color="000000"/>
              <w:right w:val="single" w:sz="4" w:space="0" w:color="000000"/>
            </w:tcBorders>
          </w:tcPr>
          <w:p w14:paraId="6E744DA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0.225 </w:t>
            </w:r>
          </w:p>
        </w:tc>
        <w:tc>
          <w:tcPr>
            <w:tcW w:w="850" w:type="dxa"/>
            <w:tcBorders>
              <w:top w:val="single" w:sz="4" w:space="0" w:color="000000"/>
              <w:left w:val="single" w:sz="4" w:space="0" w:color="000000"/>
              <w:bottom w:val="single" w:sz="4" w:space="0" w:color="000000"/>
              <w:right w:val="single" w:sz="4" w:space="0" w:color="000000"/>
            </w:tcBorders>
          </w:tcPr>
          <w:p w14:paraId="7ED401E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36331D4D"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520400D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Bombacaceae </w:t>
            </w:r>
          </w:p>
        </w:tc>
        <w:tc>
          <w:tcPr>
            <w:tcW w:w="994" w:type="dxa"/>
            <w:tcBorders>
              <w:top w:val="single" w:sz="4" w:space="0" w:color="000000"/>
              <w:left w:val="single" w:sz="4" w:space="0" w:color="000000"/>
              <w:bottom w:val="single" w:sz="4" w:space="0" w:color="000000"/>
              <w:right w:val="single" w:sz="4" w:space="0" w:color="000000"/>
            </w:tcBorders>
          </w:tcPr>
          <w:p w14:paraId="7EA09C1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290AE0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370A7F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03E7B65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B4A459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B5CE84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648DD9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468C65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8EAA9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0.025 </w:t>
            </w:r>
          </w:p>
        </w:tc>
      </w:tr>
      <w:tr w:rsidR="0099693D" w14:paraId="74C30D77"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61F7E08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Bombax </w:t>
            </w:r>
            <w:proofErr w:type="spellStart"/>
            <w:r>
              <w:rPr>
                <w:rFonts w:ascii="Times New Roman" w:eastAsia="Arial" w:hAnsi="Times New Roman" w:cs="Times New Roman"/>
                <w:i/>
                <w:sz w:val="24"/>
                <w:szCs w:val="24"/>
                <w:lang w:eastAsia="en-GB"/>
              </w:rPr>
              <w:t>buonopozense</w:t>
            </w:r>
            <w:proofErr w:type="spellEnd"/>
            <w:r>
              <w:rPr>
                <w:rFonts w:ascii="Times New Roman" w:eastAsia="Arial" w:hAnsi="Times New Roman" w:cs="Times New Roman"/>
                <w:sz w:val="24"/>
                <w:szCs w:val="24"/>
                <w:lang w:eastAsia="en-GB"/>
              </w:rPr>
              <w:t xml:space="preserve"> P. </w:t>
            </w:r>
            <w:proofErr w:type="spellStart"/>
            <w:r>
              <w:rPr>
                <w:rFonts w:ascii="Times New Roman" w:eastAsia="Arial" w:hAnsi="Times New Roman" w:cs="Times New Roman"/>
                <w:sz w:val="24"/>
                <w:szCs w:val="24"/>
                <w:lang w:eastAsia="en-GB"/>
              </w:rPr>
              <w:t>Beauv</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D6D657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68D9AE6A"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Ponpola</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0204F6D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137E8A3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788A5B3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6ED9628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24A4EAD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8</w:t>
            </w:r>
          </w:p>
        </w:tc>
        <w:tc>
          <w:tcPr>
            <w:tcW w:w="850" w:type="dxa"/>
            <w:tcBorders>
              <w:top w:val="single" w:sz="4" w:space="0" w:color="000000"/>
              <w:left w:val="single" w:sz="4" w:space="0" w:color="000000"/>
              <w:bottom w:val="single" w:sz="4" w:space="0" w:color="000000"/>
              <w:right w:val="single" w:sz="4" w:space="0" w:color="000000"/>
            </w:tcBorders>
          </w:tcPr>
          <w:p w14:paraId="65D3382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0.0667 </w:t>
            </w:r>
          </w:p>
        </w:tc>
        <w:tc>
          <w:tcPr>
            <w:tcW w:w="850" w:type="dxa"/>
            <w:tcBorders>
              <w:top w:val="single" w:sz="4" w:space="0" w:color="000000"/>
              <w:left w:val="single" w:sz="4" w:space="0" w:color="000000"/>
              <w:bottom w:val="single" w:sz="4" w:space="0" w:color="000000"/>
              <w:right w:val="single" w:sz="4" w:space="0" w:color="000000"/>
            </w:tcBorders>
          </w:tcPr>
          <w:p w14:paraId="731E843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6E95D729"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79E88630"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Combretaceae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870D84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C26B50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03FA8F3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E556FD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EAFBDA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70AAA5E"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F36D31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4D8F6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B83E93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0.055 </w:t>
            </w:r>
          </w:p>
        </w:tc>
      </w:tr>
      <w:tr w:rsidR="0099693D" w14:paraId="00998AC1"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056C4259"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Anogeissus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leiocarpus</w:t>
            </w:r>
            <w:proofErr w:type="spellEnd"/>
            <w:r>
              <w:rPr>
                <w:rFonts w:ascii="Times New Roman" w:eastAsia="Arial" w:hAnsi="Times New Roman" w:cs="Times New Roman"/>
                <w:sz w:val="24"/>
                <w:szCs w:val="24"/>
                <w:lang w:eastAsia="en-GB"/>
              </w:rPr>
              <w:t xml:space="preserve"> (DC.) </w:t>
            </w:r>
            <w:proofErr w:type="spellStart"/>
            <w:r>
              <w:rPr>
                <w:rFonts w:ascii="Times New Roman" w:eastAsia="Arial" w:hAnsi="Times New Roman" w:cs="Times New Roman"/>
                <w:sz w:val="24"/>
                <w:szCs w:val="24"/>
                <w:lang w:eastAsia="en-GB"/>
              </w:rPr>
              <w:t>Guill</w:t>
            </w:r>
            <w:proofErr w:type="spellEnd"/>
            <w:r>
              <w:rPr>
                <w:rFonts w:ascii="Times New Roman" w:eastAsia="Arial" w:hAnsi="Times New Roman" w:cs="Times New Roman"/>
                <w:sz w:val="24"/>
                <w:szCs w:val="24"/>
                <w:lang w:eastAsia="en-GB"/>
              </w:rPr>
              <w:t xml:space="preserve">. &amp; </w:t>
            </w:r>
            <w:proofErr w:type="spellStart"/>
            <w:r>
              <w:rPr>
                <w:rFonts w:ascii="Times New Roman" w:eastAsia="Arial" w:hAnsi="Times New Roman" w:cs="Times New Roman"/>
                <w:sz w:val="24"/>
                <w:szCs w:val="24"/>
                <w:lang w:eastAsia="en-GB"/>
              </w:rPr>
              <w:t>Perr</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53A0CF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3F0F9E18"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Ayin</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530D41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4D443F6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4E4056B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154B623B"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08042A4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28 </w:t>
            </w:r>
          </w:p>
        </w:tc>
        <w:tc>
          <w:tcPr>
            <w:tcW w:w="850" w:type="dxa"/>
            <w:tcBorders>
              <w:top w:val="single" w:sz="4" w:space="0" w:color="000000"/>
              <w:left w:val="single" w:sz="4" w:space="0" w:color="000000"/>
              <w:bottom w:val="single" w:sz="4" w:space="0" w:color="000000"/>
              <w:right w:val="single" w:sz="4" w:space="0" w:color="000000"/>
            </w:tcBorders>
          </w:tcPr>
          <w:p w14:paraId="22D7C70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0.2333 </w:t>
            </w:r>
          </w:p>
        </w:tc>
        <w:tc>
          <w:tcPr>
            <w:tcW w:w="850" w:type="dxa"/>
            <w:tcBorders>
              <w:top w:val="single" w:sz="4" w:space="0" w:color="000000"/>
              <w:left w:val="single" w:sz="4" w:space="0" w:color="000000"/>
              <w:bottom w:val="single" w:sz="4" w:space="0" w:color="000000"/>
              <w:right w:val="single" w:sz="4" w:space="0" w:color="000000"/>
            </w:tcBorders>
          </w:tcPr>
          <w:p w14:paraId="4AFA54F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35FD5791"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1D6CC27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Terminalia </w:t>
            </w:r>
            <w:proofErr w:type="spellStart"/>
            <w:r>
              <w:rPr>
                <w:rFonts w:ascii="Times New Roman" w:eastAsia="Arial" w:hAnsi="Times New Roman" w:cs="Times New Roman"/>
                <w:i/>
                <w:sz w:val="24"/>
                <w:szCs w:val="24"/>
                <w:lang w:eastAsia="en-GB"/>
              </w:rPr>
              <w:t>glaucescens</w:t>
            </w:r>
            <w:proofErr w:type="spellEnd"/>
            <w:r>
              <w:rPr>
                <w:rFonts w:ascii="Times New Roman" w:eastAsia="Arial" w:hAnsi="Times New Roman" w:cs="Times New Roman"/>
                <w:sz w:val="24"/>
                <w:szCs w:val="24"/>
                <w:lang w:eastAsia="en-GB"/>
              </w:rPr>
              <w:t xml:space="preserve"> Planch. ex </w:t>
            </w:r>
            <w:proofErr w:type="spellStart"/>
            <w:r>
              <w:rPr>
                <w:rFonts w:ascii="Times New Roman" w:eastAsia="Arial" w:hAnsi="Times New Roman" w:cs="Times New Roman"/>
                <w:sz w:val="24"/>
                <w:szCs w:val="24"/>
                <w:lang w:eastAsia="en-GB"/>
              </w:rPr>
              <w:t>benth</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06E0DF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491B099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Idi-</w:t>
            </w:r>
            <w:proofErr w:type="spellStart"/>
            <w:r>
              <w:rPr>
                <w:rFonts w:ascii="Times New Roman" w:eastAsia="Arial" w:hAnsi="Times New Roman" w:cs="Times New Roman"/>
                <w:sz w:val="24"/>
                <w:szCs w:val="24"/>
                <w:lang w:eastAsia="en-GB"/>
              </w:rPr>
              <w:t>apata</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2D4CFA3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7D29026C"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294EEAA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538C3D5D"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461B03E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10 </w:t>
            </w:r>
          </w:p>
        </w:tc>
        <w:tc>
          <w:tcPr>
            <w:tcW w:w="850" w:type="dxa"/>
            <w:tcBorders>
              <w:top w:val="single" w:sz="4" w:space="0" w:color="000000"/>
              <w:left w:val="single" w:sz="4" w:space="0" w:color="000000"/>
              <w:bottom w:val="single" w:sz="4" w:space="0" w:color="000000"/>
              <w:right w:val="single" w:sz="4" w:space="0" w:color="000000"/>
            </w:tcBorders>
          </w:tcPr>
          <w:p w14:paraId="1572B7E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0.0833 </w:t>
            </w:r>
          </w:p>
        </w:tc>
        <w:tc>
          <w:tcPr>
            <w:tcW w:w="850" w:type="dxa"/>
            <w:tcBorders>
              <w:top w:val="single" w:sz="4" w:space="0" w:color="000000"/>
              <w:left w:val="single" w:sz="4" w:space="0" w:color="000000"/>
              <w:bottom w:val="single" w:sz="4" w:space="0" w:color="000000"/>
              <w:right w:val="single" w:sz="4" w:space="0" w:color="000000"/>
            </w:tcBorders>
          </w:tcPr>
          <w:p w14:paraId="6D06B93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63306644"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531519A3"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Connaraceae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B85526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4B6877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1976CE0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7DCB6DA9"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003ADB4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CFB7920"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662B94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6A122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446978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0.185 </w:t>
            </w:r>
          </w:p>
        </w:tc>
      </w:tr>
      <w:tr w:rsidR="0099693D" w14:paraId="63D9065F"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52D03670"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Byrsocarpus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coccineus</w:t>
            </w:r>
            <w:proofErr w:type="spellEnd"/>
            <w:r>
              <w:rPr>
                <w:rFonts w:ascii="Times New Roman" w:eastAsia="Arial" w:hAnsi="Times New Roman" w:cs="Times New Roman"/>
                <w:i/>
                <w:sz w:val="24"/>
                <w:szCs w:val="24"/>
                <w:lang w:eastAsia="en-GB"/>
              </w:rPr>
              <w:t xml:space="preserve"> Schum, &amp; </w:t>
            </w:r>
            <w:proofErr w:type="spellStart"/>
            <w:r>
              <w:rPr>
                <w:rFonts w:ascii="Times New Roman" w:eastAsia="Arial" w:hAnsi="Times New Roman" w:cs="Times New Roman"/>
                <w:i/>
                <w:sz w:val="24"/>
                <w:szCs w:val="24"/>
                <w:lang w:eastAsia="en-GB"/>
              </w:rPr>
              <w:t>Thonn</w:t>
            </w:r>
            <w:proofErr w:type="spellEnd"/>
            <w:r>
              <w:rPr>
                <w:rFonts w:ascii="Times New Roman" w:eastAsia="Arial" w:hAnsi="Times New Roman" w:cs="Times New Roman"/>
                <w:i/>
                <w:sz w:val="24"/>
                <w:szCs w:val="24"/>
                <w:lang w:eastAsia="en-GB"/>
              </w:rPr>
              <w:t>.</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8C54A9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Climber </w:t>
            </w:r>
          </w:p>
        </w:tc>
        <w:tc>
          <w:tcPr>
            <w:tcW w:w="1416" w:type="dxa"/>
            <w:tcBorders>
              <w:top w:val="single" w:sz="4" w:space="0" w:color="000000"/>
              <w:left w:val="single" w:sz="4" w:space="0" w:color="000000"/>
              <w:bottom w:val="single" w:sz="4" w:space="0" w:color="000000"/>
              <w:right w:val="single" w:sz="4" w:space="0" w:color="000000"/>
            </w:tcBorders>
          </w:tcPr>
          <w:p w14:paraId="63CA7B62"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Amuje</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69EC4F3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Leaves/Vine </w:t>
            </w:r>
          </w:p>
        </w:tc>
        <w:tc>
          <w:tcPr>
            <w:tcW w:w="1392" w:type="dxa"/>
            <w:tcBorders>
              <w:top w:val="single" w:sz="4" w:space="0" w:color="000000"/>
              <w:left w:val="single" w:sz="4" w:space="0" w:color="000000"/>
              <w:bottom w:val="single" w:sz="4" w:space="0" w:color="000000"/>
              <w:right w:val="single" w:sz="4" w:space="0" w:color="000000"/>
            </w:tcBorders>
          </w:tcPr>
          <w:p w14:paraId="29A7F169"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2AE5095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2FA4DB7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62839A2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42 </w:t>
            </w:r>
          </w:p>
        </w:tc>
        <w:tc>
          <w:tcPr>
            <w:tcW w:w="850" w:type="dxa"/>
            <w:tcBorders>
              <w:top w:val="single" w:sz="4" w:space="0" w:color="000000"/>
              <w:left w:val="single" w:sz="4" w:space="0" w:color="000000"/>
              <w:bottom w:val="single" w:sz="4" w:space="0" w:color="000000"/>
              <w:right w:val="single" w:sz="4" w:space="0" w:color="000000"/>
            </w:tcBorders>
          </w:tcPr>
          <w:p w14:paraId="6DBCA52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0.35 </w:t>
            </w:r>
          </w:p>
        </w:tc>
        <w:tc>
          <w:tcPr>
            <w:tcW w:w="850" w:type="dxa"/>
            <w:tcBorders>
              <w:top w:val="single" w:sz="4" w:space="0" w:color="000000"/>
              <w:left w:val="single" w:sz="4" w:space="0" w:color="000000"/>
              <w:bottom w:val="single" w:sz="4" w:space="0" w:color="000000"/>
              <w:right w:val="single" w:sz="4" w:space="0" w:color="000000"/>
            </w:tcBorders>
          </w:tcPr>
          <w:p w14:paraId="79198A3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506FA9DA"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17D65DF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Crassulaceae </w:t>
            </w:r>
          </w:p>
        </w:tc>
        <w:tc>
          <w:tcPr>
            <w:tcW w:w="994" w:type="dxa"/>
            <w:tcBorders>
              <w:top w:val="single" w:sz="4" w:space="0" w:color="000000"/>
              <w:left w:val="single" w:sz="4" w:space="0" w:color="000000"/>
              <w:bottom w:val="single" w:sz="4" w:space="0" w:color="000000"/>
              <w:right w:val="single" w:sz="4" w:space="0" w:color="000000"/>
            </w:tcBorders>
          </w:tcPr>
          <w:p w14:paraId="15E0162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0BE202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28E406B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4EE20A5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0B4B65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3FC389DC"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B8C927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ADCAFE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F544F36" w14:textId="77777777" w:rsidR="0099693D" w:rsidRDefault="008232FD">
            <w:pPr>
              <w:spacing w:after="0" w:line="240" w:lineRule="auto"/>
              <w:rPr>
                <w:rFonts w:ascii="Times New Roman" w:hAnsi="Times New Roman" w:cs="Times New Roman"/>
                <w:b/>
                <w:sz w:val="24"/>
                <w:szCs w:val="24"/>
                <w:lang w:eastAsia="en-GB"/>
              </w:rPr>
            </w:pPr>
            <w:r>
              <w:rPr>
                <w:rFonts w:ascii="Times New Roman" w:eastAsia="Arial" w:hAnsi="Times New Roman" w:cs="Times New Roman"/>
                <w:b/>
                <w:sz w:val="24"/>
                <w:szCs w:val="24"/>
                <w:lang w:eastAsia="en-GB"/>
              </w:rPr>
              <w:t>0.222</w:t>
            </w:r>
            <w:r>
              <w:rPr>
                <w:rFonts w:ascii="Times New Roman" w:eastAsia="Arial" w:hAnsi="Times New Roman" w:cs="Times New Roman"/>
                <w:b/>
                <w:color w:val="FF0000"/>
                <w:sz w:val="24"/>
                <w:szCs w:val="24"/>
                <w:lang w:eastAsia="en-GB"/>
              </w:rPr>
              <w:t xml:space="preserve"> </w:t>
            </w:r>
          </w:p>
        </w:tc>
      </w:tr>
      <w:tr w:rsidR="0099693D" w14:paraId="23AFE6F7" w14:textId="77777777">
        <w:trPr>
          <w:trHeight w:val="485"/>
        </w:trPr>
        <w:tc>
          <w:tcPr>
            <w:tcW w:w="3935" w:type="dxa"/>
            <w:tcBorders>
              <w:top w:val="single" w:sz="4" w:space="0" w:color="000000"/>
              <w:left w:val="single" w:sz="4" w:space="0" w:color="000000"/>
              <w:bottom w:val="single" w:sz="4" w:space="0" w:color="000000"/>
              <w:right w:val="single" w:sz="4" w:space="0" w:color="000000"/>
            </w:tcBorders>
          </w:tcPr>
          <w:p w14:paraId="66D3E4DD"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lastRenderedPageBreak/>
              <w:t>Bryophyllum</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pinnatum</w:t>
            </w:r>
            <w:proofErr w:type="spellEnd"/>
            <w:r>
              <w:rPr>
                <w:rFonts w:ascii="Times New Roman" w:eastAsia="Arial" w:hAnsi="Times New Roman" w:cs="Times New Roman"/>
                <w:sz w:val="24"/>
                <w:szCs w:val="24"/>
                <w:lang w:eastAsia="en-GB"/>
              </w:rPr>
              <w:t xml:space="preserve"> (Lam.) </w:t>
            </w:r>
            <w:proofErr w:type="spellStart"/>
            <w:r>
              <w:rPr>
                <w:rFonts w:ascii="Times New Roman" w:eastAsia="Arial" w:hAnsi="Times New Roman" w:cs="Times New Roman"/>
                <w:sz w:val="24"/>
                <w:szCs w:val="24"/>
                <w:lang w:eastAsia="en-GB"/>
              </w:rPr>
              <w:t>Oken</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9FFD5D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Herb </w:t>
            </w:r>
          </w:p>
        </w:tc>
        <w:tc>
          <w:tcPr>
            <w:tcW w:w="1416" w:type="dxa"/>
            <w:tcBorders>
              <w:top w:val="single" w:sz="4" w:space="0" w:color="000000"/>
              <w:left w:val="single" w:sz="4" w:space="0" w:color="000000"/>
              <w:bottom w:val="single" w:sz="4" w:space="0" w:color="000000"/>
              <w:right w:val="single" w:sz="4" w:space="0" w:color="000000"/>
            </w:tcBorders>
          </w:tcPr>
          <w:p w14:paraId="16BC687D"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Abamoda</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Odundun</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50137C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Latex </w:t>
            </w:r>
          </w:p>
        </w:tc>
        <w:tc>
          <w:tcPr>
            <w:tcW w:w="1392" w:type="dxa"/>
            <w:tcBorders>
              <w:top w:val="single" w:sz="4" w:space="0" w:color="000000"/>
              <w:left w:val="single" w:sz="4" w:space="0" w:color="000000"/>
              <w:bottom w:val="single" w:sz="4" w:space="0" w:color="000000"/>
              <w:right w:val="single" w:sz="4" w:space="0" w:color="000000"/>
            </w:tcBorders>
          </w:tcPr>
          <w:p w14:paraId="2AC5F296" w14:textId="77777777" w:rsidR="0099693D" w:rsidRDefault="008232FD">
            <w:pPr>
              <w:spacing w:after="24"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Squeezing </w:t>
            </w:r>
          </w:p>
          <w:p w14:paraId="06F832CC"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AC1687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14:paraId="68D18B7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For </w:t>
            </w:r>
            <w:proofErr w:type="gramStart"/>
            <w:r>
              <w:rPr>
                <w:rFonts w:ascii="Times New Roman" w:eastAsia="Arial" w:hAnsi="Times New Roman" w:cs="Times New Roman"/>
                <w:sz w:val="24"/>
                <w:szCs w:val="24"/>
                <w:lang w:eastAsia="en-GB"/>
              </w:rPr>
              <w:t>eczema,  pimples</w:t>
            </w:r>
            <w:proofErr w:type="gramEnd"/>
            <w:r>
              <w:rPr>
                <w:rFonts w:ascii="Times New Roman" w:eastAsia="Arial" w:hAnsi="Times New Roman" w:cs="Times New Roman"/>
                <w:sz w:val="24"/>
                <w:szCs w:val="24"/>
                <w:lang w:eastAsia="en-GB"/>
              </w:rPr>
              <w:t xml:space="preserve">, acne </w:t>
            </w:r>
          </w:p>
        </w:tc>
        <w:tc>
          <w:tcPr>
            <w:tcW w:w="566" w:type="dxa"/>
            <w:tcBorders>
              <w:top w:val="single" w:sz="4" w:space="0" w:color="000000"/>
              <w:left w:val="single" w:sz="4" w:space="0" w:color="000000"/>
              <w:bottom w:val="single" w:sz="4" w:space="0" w:color="000000"/>
              <w:right w:val="single" w:sz="4" w:space="0" w:color="000000"/>
            </w:tcBorders>
          </w:tcPr>
          <w:p w14:paraId="49DF9C1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38 </w:t>
            </w:r>
          </w:p>
        </w:tc>
        <w:tc>
          <w:tcPr>
            <w:tcW w:w="850" w:type="dxa"/>
            <w:tcBorders>
              <w:top w:val="single" w:sz="4" w:space="0" w:color="000000"/>
              <w:left w:val="single" w:sz="4" w:space="0" w:color="000000"/>
              <w:bottom w:val="single" w:sz="4" w:space="0" w:color="000000"/>
              <w:right w:val="single" w:sz="4" w:space="0" w:color="000000"/>
            </w:tcBorders>
          </w:tcPr>
          <w:p w14:paraId="2274B62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0.317 </w:t>
            </w:r>
          </w:p>
        </w:tc>
        <w:tc>
          <w:tcPr>
            <w:tcW w:w="850" w:type="dxa"/>
            <w:tcBorders>
              <w:top w:val="single" w:sz="4" w:space="0" w:color="000000"/>
              <w:left w:val="single" w:sz="4" w:space="0" w:color="000000"/>
              <w:bottom w:val="single" w:sz="4" w:space="0" w:color="000000"/>
              <w:right w:val="single" w:sz="4" w:space="0" w:color="000000"/>
            </w:tcBorders>
          </w:tcPr>
          <w:p w14:paraId="727C3FF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0A0DA627"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2E3C5697"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Euphorbiaceae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BD2B5E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D99FB1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743ACA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5A444F9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09AD955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347FE4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BF1EBE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AF443D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DBE5D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0.943 </w:t>
            </w:r>
          </w:p>
        </w:tc>
      </w:tr>
      <w:tr w:rsidR="0099693D" w14:paraId="20D8E987"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48ABE45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Euphorbia </w:t>
            </w:r>
            <w:proofErr w:type="spellStart"/>
            <w:r>
              <w:rPr>
                <w:rFonts w:ascii="Times New Roman" w:eastAsia="Arial" w:hAnsi="Times New Roman" w:cs="Times New Roman"/>
                <w:i/>
                <w:sz w:val="24"/>
                <w:szCs w:val="24"/>
                <w:lang w:eastAsia="en-GB"/>
              </w:rPr>
              <w:t>lateriflora</w:t>
            </w:r>
            <w:proofErr w:type="spellEnd"/>
            <w:r>
              <w:rPr>
                <w:rFonts w:ascii="Times New Roman" w:eastAsia="Arial" w:hAnsi="Times New Roman" w:cs="Times New Roman"/>
                <w:i/>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5646E2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14:paraId="78E166C9"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Enuopiri</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A3130D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14:paraId="4C2AAF3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Grinding </w:t>
            </w:r>
          </w:p>
        </w:tc>
        <w:tc>
          <w:tcPr>
            <w:tcW w:w="1589" w:type="dxa"/>
            <w:tcBorders>
              <w:top w:val="single" w:sz="4" w:space="0" w:color="000000"/>
              <w:left w:val="single" w:sz="4" w:space="0" w:color="000000"/>
              <w:bottom w:val="single" w:sz="4" w:space="0" w:color="000000"/>
              <w:right w:val="single" w:sz="4" w:space="0" w:color="000000"/>
            </w:tcBorders>
          </w:tcPr>
          <w:p w14:paraId="1C91DE5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14:paraId="230AF936"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Sore/ wound </w:t>
            </w:r>
          </w:p>
        </w:tc>
        <w:tc>
          <w:tcPr>
            <w:tcW w:w="566" w:type="dxa"/>
            <w:tcBorders>
              <w:top w:val="single" w:sz="4" w:space="0" w:color="000000"/>
              <w:left w:val="single" w:sz="4" w:space="0" w:color="000000"/>
              <w:bottom w:val="single" w:sz="4" w:space="0" w:color="000000"/>
              <w:right w:val="single" w:sz="4" w:space="0" w:color="000000"/>
            </w:tcBorders>
          </w:tcPr>
          <w:p w14:paraId="7707450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49 </w:t>
            </w:r>
          </w:p>
        </w:tc>
        <w:tc>
          <w:tcPr>
            <w:tcW w:w="850" w:type="dxa"/>
            <w:tcBorders>
              <w:top w:val="single" w:sz="4" w:space="0" w:color="000000"/>
              <w:left w:val="single" w:sz="4" w:space="0" w:color="000000"/>
              <w:bottom w:val="single" w:sz="4" w:space="0" w:color="000000"/>
              <w:right w:val="single" w:sz="4" w:space="0" w:color="000000"/>
            </w:tcBorders>
          </w:tcPr>
          <w:p w14:paraId="6CF061D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0.4083 </w:t>
            </w:r>
          </w:p>
        </w:tc>
        <w:tc>
          <w:tcPr>
            <w:tcW w:w="850" w:type="dxa"/>
            <w:tcBorders>
              <w:top w:val="single" w:sz="4" w:space="0" w:color="000000"/>
              <w:left w:val="single" w:sz="4" w:space="0" w:color="000000"/>
              <w:bottom w:val="single" w:sz="4" w:space="0" w:color="000000"/>
              <w:right w:val="single" w:sz="4" w:space="0" w:color="000000"/>
            </w:tcBorders>
          </w:tcPr>
          <w:p w14:paraId="5CE6E48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003F5882" w14:textId="77777777">
        <w:trPr>
          <w:trHeight w:val="490"/>
        </w:trPr>
        <w:tc>
          <w:tcPr>
            <w:tcW w:w="3935" w:type="dxa"/>
            <w:tcBorders>
              <w:top w:val="single" w:sz="4" w:space="0" w:color="000000"/>
              <w:left w:val="single" w:sz="4" w:space="0" w:color="000000"/>
              <w:bottom w:val="single" w:sz="4" w:space="0" w:color="000000"/>
              <w:right w:val="single" w:sz="4" w:space="0" w:color="000000"/>
            </w:tcBorders>
          </w:tcPr>
          <w:p w14:paraId="3C83B08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Jatropha </w:t>
            </w:r>
            <w:proofErr w:type="spellStart"/>
            <w:r>
              <w:rPr>
                <w:rFonts w:ascii="Times New Roman" w:eastAsia="Arial" w:hAnsi="Times New Roman" w:cs="Times New Roman"/>
                <w:i/>
                <w:sz w:val="24"/>
                <w:szCs w:val="24"/>
                <w:lang w:eastAsia="en-GB"/>
              </w:rPr>
              <w:t>curcas</w:t>
            </w:r>
            <w:proofErr w:type="spellEnd"/>
            <w:r>
              <w:rPr>
                <w:rFonts w:ascii="Times New Roman" w:eastAsia="Arial" w:hAnsi="Times New Roman" w:cs="Times New Roman"/>
                <w:sz w:val="24"/>
                <w:szCs w:val="24"/>
                <w:lang w:eastAsia="en-GB"/>
              </w:rPr>
              <w:t xml:space="preserve"> Linn. </w:t>
            </w:r>
          </w:p>
        </w:tc>
        <w:tc>
          <w:tcPr>
            <w:tcW w:w="994" w:type="dxa"/>
            <w:tcBorders>
              <w:top w:val="single" w:sz="4" w:space="0" w:color="000000"/>
              <w:left w:val="single" w:sz="4" w:space="0" w:color="000000"/>
              <w:bottom w:val="single" w:sz="4" w:space="0" w:color="000000"/>
              <w:right w:val="single" w:sz="4" w:space="0" w:color="000000"/>
            </w:tcBorders>
          </w:tcPr>
          <w:p w14:paraId="231794F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14:paraId="5AB9A4FC"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Lapalapa</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funfun</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1EFB43A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14:paraId="285FD515"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Squeezing </w:t>
            </w:r>
          </w:p>
        </w:tc>
        <w:tc>
          <w:tcPr>
            <w:tcW w:w="1589" w:type="dxa"/>
            <w:tcBorders>
              <w:top w:val="single" w:sz="4" w:space="0" w:color="000000"/>
              <w:left w:val="single" w:sz="4" w:space="0" w:color="000000"/>
              <w:bottom w:val="single" w:sz="4" w:space="0" w:color="000000"/>
              <w:right w:val="single" w:sz="4" w:space="0" w:color="000000"/>
            </w:tcBorders>
          </w:tcPr>
          <w:p w14:paraId="7F7E57E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14:paraId="2CFFFC0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Ringworm </w:t>
            </w:r>
          </w:p>
        </w:tc>
        <w:tc>
          <w:tcPr>
            <w:tcW w:w="566" w:type="dxa"/>
            <w:tcBorders>
              <w:top w:val="single" w:sz="4" w:space="0" w:color="000000"/>
              <w:left w:val="single" w:sz="4" w:space="0" w:color="000000"/>
              <w:bottom w:val="single" w:sz="4" w:space="0" w:color="000000"/>
              <w:right w:val="single" w:sz="4" w:space="0" w:color="000000"/>
            </w:tcBorders>
          </w:tcPr>
          <w:p w14:paraId="7373BB8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55 </w:t>
            </w:r>
          </w:p>
        </w:tc>
        <w:tc>
          <w:tcPr>
            <w:tcW w:w="850" w:type="dxa"/>
            <w:tcBorders>
              <w:top w:val="single" w:sz="4" w:space="0" w:color="000000"/>
              <w:left w:val="single" w:sz="4" w:space="0" w:color="000000"/>
              <w:bottom w:val="single" w:sz="4" w:space="0" w:color="000000"/>
              <w:right w:val="single" w:sz="4" w:space="0" w:color="000000"/>
            </w:tcBorders>
          </w:tcPr>
          <w:p w14:paraId="39EF26D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0.458 </w:t>
            </w:r>
          </w:p>
        </w:tc>
        <w:tc>
          <w:tcPr>
            <w:tcW w:w="850" w:type="dxa"/>
            <w:tcBorders>
              <w:top w:val="single" w:sz="4" w:space="0" w:color="000000"/>
              <w:left w:val="single" w:sz="4" w:space="0" w:color="000000"/>
              <w:bottom w:val="single" w:sz="4" w:space="0" w:color="000000"/>
              <w:right w:val="single" w:sz="4" w:space="0" w:color="000000"/>
            </w:tcBorders>
          </w:tcPr>
          <w:p w14:paraId="26B170C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64E5B0E4"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1933362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Ricinus </w:t>
            </w:r>
            <w:proofErr w:type="spellStart"/>
            <w:r>
              <w:rPr>
                <w:rFonts w:ascii="Times New Roman" w:eastAsia="Arial" w:hAnsi="Times New Roman" w:cs="Times New Roman"/>
                <w:i/>
                <w:sz w:val="24"/>
                <w:szCs w:val="24"/>
                <w:lang w:eastAsia="en-GB"/>
              </w:rPr>
              <w:t>communis</w:t>
            </w:r>
            <w:proofErr w:type="spellEnd"/>
            <w:r>
              <w:rPr>
                <w:rFonts w:ascii="Times New Roman" w:eastAsia="Arial" w:hAnsi="Times New Roman" w:cs="Times New Roman"/>
                <w:sz w:val="24"/>
                <w:szCs w:val="24"/>
                <w:lang w:eastAsia="en-GB"/>
              </w:rPr>
              <w:t xml:space="preserve"> L. </w:t>
            </w:r>
          </w:p>
        </w:tc>
        <w:tc>
          <w:tcPr>
            <w:tcW w:w="994" w:type="dxa"/>
            <w:tcBorders>
              <w:top w:val="single" w:sz="4" w:space="0" w:color="000000"/>
              <w:left w:val="single" w:sz="4" w:space="0" w:color="000000"/>
              <w:bottom w:val="single" w:sz="4" w:space="0" w:color="000000"/>
              <w:right w:val="single" w:sz="4" w:space="0" w:color="000000"/>
            </w:tcBorders>
          </w:tcPr>
          <w:p w14:paraId="5CB0BE6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14:paraId="0386180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Ewe </w:t>
            </w:r>
            <w:proofErr w:type="spellStart"/>
            <w:r>
              <w:rPr>
                <w:rFonts w:ascii="Times New Roman" w:eastAsia="Arial" w:hAnsi="Times New Roman" w:cs="Times New Roman"/>
                <w:sz w:val="24"/>
                <w:szCs w:val="24"/>
                <w:lang w:eastAsia="en-GB"/>
              </w:rPr>
              <w:t>laa</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A55561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Seeds </w:t>
            </w:r>
          </w:p>
        </w:tc>
        <w:tc>
          <w:tcPr>
            <w:tcW w:w="1392" w:type="dxa"/>
            <w:tcBorders>
              <w:top w:val="single" w:sz="4" w:space="0" w:color="000000"/>
              <w:left w:val="single" w:sz="4" w:space="0" w:color="000000"/>
              <w:bottom w:val="single" w:sz="4" w:space="0" w:color="000000"/>
              <w:right w:val="single" w:sz="4" w:space="0" w:color="000000"/>
            </w:tcBorders>
          </w:tcPr>
          <w:p w14:paraId="46D52A2B"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Grinding </w:t>
            </w:r>
          </w:p>
        </w:tc>
        <w:tc>
          <w:tcPr>
            <w:tcW w:w="1589" w:type="dxa"/>
            <w:tcBorders>
              <w:top w:val="single" w:sz="4" w:space="0" w:color="000000"/>
              <w:left w:val="single" w:sz="4" w:space="0" w:color="000000"/>
              <w:bottom w:val="single" w:sz="4" w:space="0" w:color="000000"/>
              <w:right w:val="single" w:sz="4" w:space="0" w:color="000000"/>
            </w:tcBorders>
          </w:tcPr>
          <w:p w14:paraId="7ABF7DB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Bathing </w:t>
            </w:r>
          </w:p>
        </w:tc>
        <w:tc>
          <w:tcPr>
            <w:tcW w:w="1421" w:type="dxa"/>
            <w:tcBorders>
              <w:top w:val="single" w:sz="4" w:space="0" w:color="000000"/>
              <w:left w:val="single" w:sz="4" w:space="0" w:color="000000"/>
              <w:bottom w:val="single" w:sz="4" w:space="0" w:color="000000"/>
              <w:right w:val="single" w:sz="4" w:space="0" w:color="000000"/>
            </w:tcBorders>
          </w:tcPr>
          <w:p w14:paraId="1F4714B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disease </w:t>
            </w:r>
          </w:p>
        </w:tc>
        <w:tc>
          <w:tcPr>
            <w:tcW w:w="566" w:type="dxa"/>
            <w:tcBorders>
              <w:top w:val="single" w:sz="4" w:space="0" w:color="000000"/>
              <w:left w:val="single" w:sz="4" w:space="0" w:color="000000"/>
              <w:bottom w:val="single" w:sz="4" w:space="0" w:color="000000"/>
              <w:right w:val="single" w:sz="4" w:space="0" w:color="000000"/>
            </w:tcBorders>
          </w:tcPr>
          <w:p w14:paraId="04F1DF7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71 </w:t>
            </w:r>
          </w:p>
        </w:tc>
        <w:tc>
          <w:tcPr>
            <w:tcW w:w="850" w:type="dxa"/>
            <w:tcBorders>
              <w:top w:val="single" w:sz="4" w:space="0" w:color="000000"/>
              <w:left w:val="single" w:sz="4" w:space="0" w:color="000000"/>
              <w:bottom w:val="single" w:sz="4" w:space="0" w:color="000000"/>
              <w:right w:val="single" w:sz="4" w:space="0" w:color="000000"/>
            </w:tcBorders>
          </w:tcPr>
          <w:p w14:paraId="4E17645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0.5916 </w:t>
            </w:r>
          </w:p>
        </w:tc>
        <w:tc>
          <w:tcPr>
            <w:tcW w:w="850" w:type="dxa"/>
            <w:tcBorders>
              <w:top w:val="single" w:sz="4" w:space="0" w:color="000000"/>
              <w:left w:val="single" w:sz="4" w:space="0" w:color="000000"/>
              <w:bottom w:val="single" w:sz="4" w:space="0" w:color="000000"/>
              <w:right w:val="single" w:sz="4" w:space="0" w:color="000000"/>
            </w:tcBorders>
          </w:tcPr>
          <w:p w14:paraId="72709A8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309E74E6"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5AC0185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Fabaceae- </w:t>
            </w:r>
            <w:proofErr w:type="spellStart"/>
            <w:r>
              <w:rPr>
                <w:rFonts w:ascii="Times New Roman" w:eastAsia="Arial" w:hAnsi="Times New Roman" w:cs="Times New Roman"/>
                <w:b/>
                <w:sz w:val="24"/>
                <w:szCs w:val="24"/>
                <w:lang w:eastAsia="en-GB"/>
              </w:rPr>
              <w:t>Caesalpinioideae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672583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BAFCA1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61E8BB7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86C4EF2"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2E1D72C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3AC92678"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D58BD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86233B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A67867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0.065 </w:t>
            </w:r>
          </w:p>
        </w:tc>
      </w:tr>
      <w:tr w:rsidR="0099693D" w14:paraId="25D7B716"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49F76416"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Caesalpinia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bonduc</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Roxb</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2C7733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Climber </w:t>
            </w:r>
          </w:p>
        </w:tc>
        <w:tc>
          <w:tcPr>
            <w:tcW w:w="1416" w:type="dxa"/>
            <w:tcBorders>
              <w:top w:val="single" w:sz="4" w:space="0" w:color="000000"/>
              <w:left w:val="single" w:sz="4" w:space="0" w:color="000000"/>
              <w:bottom w:val="single" w:sz="4" w:space="0" w:color="000000"/>
              <w:right w:val="single" w:sz="4" w:space="0" w:color="000000"/>
            </w:tcBorders>
          </w:tcPr>
          <w:p w14:paraId="289CBD6F"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Seyo</w:t>
            </w:r>
            <w:proofErr w:type="spellEnd"/>
            <w:r>
              <w:rPr>
                <w:rFonts w:ascii="Times New Roman" w:eastAsia="Arial" w:hAnsi="Times New Roman" w:cs="Times New Roman"/>
                <w:sz w:val="24"/>
                <w:szCs w:val="24"/>
                <w:lang w:eastAsia="en-GB"/>
              </w:rPr>
              <w:t xml:space="preserve">, Ayo </w:t>
            </w:r>
          </w:p>
        </w:tc>
        <w:tc>
          <w:tcPr>
            <w:tcW w:w="1445" w:type="dxa"/>
            <w:tcBorders>
              <w:top w:val="single" w:sz="4" w:space="0" w:color="000000"/>
              <w:left w:val="single" w:sz="4" w:space="0" w:color="000000"/>
              <w:bottom w:val="single" w:sz="4" w:space="0" w:color="000000"/>
              <w:right w:val="single" w:sz="4" w:space="0" w:color="000000"/>
            </w:tcBorders>
          </w:tcPr>
          <w:p w14:paraId="201C0FB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14:paraId="6F9472EA"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2D09701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5E1F2B8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6CD4D05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44 </w:t>
            </w:r>
          </w:p>
        </w:tc>
        <w:tc>
          <w:tcPr>
            <w:tcW w:w="850" w:type="dxa"/>
            <w:tcBorders>
              <w:top w:val="single" w:sz="4" w:space="0" w:color="000000"/>
              <w:left w:val="single" w:sz="4" w:space="0" w:color="000000"/>
              <w:bottom w:val="single" w:sz="4" w:space="0" w:color="000000"/>
              <w:right w:val="single" w:sz="4" w:space="0" w:color="000000"/>
            </w:tcBorders>
          </w:tcPr>
          <w:p w14:paraId="3B48DF8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0.3667 </w:t>
            </w:r>
          </w:p>
        </w:tc>
        <w:tc>
          <w:tcPr>
            <w:tcW w:w="850" w:type="dxa"/>
            <w:tcBorders>
              <w:top w:val="single" w:sz="4" w:space="0" w:color="000000"/>
              <w:left w:val="single" w:sz="4" w:space="0" w:color="000000"/>
              <w:bottom w:val="single" w:sz="4" w:space="0" w:color="000000"/>
              <w:right w:val="single" w:sz="4" w:space="0" w:color="000000"/>
            </w:tcBorders>
          </w:tcPr>
          <w:p w14:paraId="75B46D7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5A5C0F09" w14:textId="77777777">
        <w:trPr>
          <w:trHeight w:val="419"/>
        </w:trPr>
        <w:tc>
          <w:tcPr>
            <w:tcW w:w="3935" w:type="dxa"/>
            <w:tcBorders>
              <w:top w:val="single" w:sz="4" w:space="0" w:color="000000"/>
              <w:left w:val="single" w:sz="4" w:space="0" w:color="000000"/>
              <w:bottom w:val="single" w:sz="4" w:space="0" w:color="000000"/>
              <w:right w:val="single" w:sz="4" w:space="0" w:color="000000"/>
            </w:tcBorders>
          </w:tcPr>
          <w:p w14:paraId="5F97867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Cassia </w:t>
            </w:r>
            <w:proofErr w:type="spellStart"/>
            <w:r>
              <w:rPr>
                <w:rFonts w:ascii="Times New Roman" w:eastAsia="Arial" w:hAnsi="Times New Roman" w:cs="Times New Roman"/>
                <w:i/>
                <w:sz w:val="24"/>
                <w:szCs w:val="24"/>
                <w:lang w:eastAsia="en-GB"/>
              </w:rPr>
              <w:t>alata</w:t>
            </w:r>
            <w:proofErr w:type="spellEnd"/>
            <w:r>
              <w:rPr>
                <w:rFonts w:ascii="Times New Roman" w:eastAsia="Arial" w:hAnsi="Times New Roman" w:cs="Times New Roman"/>
                <w:i/>
                <w:sz w:val="24"/>
                <w:szCs w:val="24"/>
                <w:lang w:eastAsia="en-GB"/>
              </w:rPr>
              <w:t xml:space="preserve"> (</w:t>
            </w:r>
            <w:r>
              <w:rPr>
                <w:rFonts w:ascii="Times New Roman" w:eastAsia="Arial" w:hAnsi="Times New Roman" w:cs="Times New Roman"/>
                <w:sz w:val="24"/>
                <w:szCs w:val="24"/>
                <w:lang w:eastAsia="en-GB"/>
              </w:rPr>
              <w:t xml:space="preserve">L.) </w:t>
            </w:r>
            <w:proofErr w:type="spellStart"/>
            <w:r>
              <w:rPr>
                <w:rFonts w:ascii="Times New Roman" w:eastAsia="Arial" w:hAnsi="Times New Roman" w:cs="Times New Roman"/>
                <w:sz w:val="24"/>
                <w:szCs w:val="24"/>
                <w:lang w:eastAsia="en-GB"/>
              </w:rPr>
              <w:t>Roxb</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30E0A9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14:paraId="5CB87B99"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Asuwon</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oyinbo</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2C6A806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Latex, Bark </w:t>
            </w:r>
          </w:p>
        </w:tc>
        <w:tc>
          <w:tcPr>
            <w:tcW w:w="1392" w:type="dxa"/>
            <w:tcBorders>
              <w:top w:val="single" w:sz="4" w:space="0" w:color="000000"/>
              <w:left w:val="single" w:sz="4" w:space="0" w:color="000000"/>
              <w:bottom w:val="single" w:sz="4" w:space="0" w:color="000000"/>
              <w:right w:val="single" w:sz="4" w:space="0" w:color="000000"/>
            </w:tcBorders>
          </w:tcPr>
          <w:p w14:paraId="0CCC2DB6"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Squeezing, Decoction </w:t>
            </w:r>
          </w:p>
        </w:tc>
        <w:tc>
          <w:tcPr>
            <w:tcW w:w="1589" w:type="dxa"/>
            <w:tcBorders>
              <w:top w:val="single" w:sz="4" w:space="0" w:color="000000"/>
              <w:left w:val="single" w:sz="4" w:space="0" w:color="000000"/>
              <w:bottom w:val="single" w:sz="4" w:space="0" w:color="000000"/>
              <w:right w:val="single" w:sz="4" w:space="0" w:color="000000"/>
            </w:tcBorders>
          </w:tcPr>
          <w:p w14:paraId="1002472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Rubbing, Drinking </w:t>
            </w:r>
          </w:p>
        </w:tc>
        <w:tc>
          <w:tcPr>
            <w:tcW w:w="1421" w:type="dxa"/>
            <w:tcBorders>
              <w:top w:val="single" w:sz="4" w:space="0" w:color="000000"/>
              <w:left w:val="single" w:sz="4" w:space="0" w:color="000000"/>
              <w:bottom w:val="single" w:sz="4" w:space="0" w:color="000000"/>
              <w:right w:val="single" w:sz="4" w:space="0" w:color="000000"/>
            </w:tcBorders>
          </w:tcPr>
          <w:p w14:paraId="426F96AD"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Ring worm, eczema, scabies, </w:t>
            </w:r>
          </w:p>
        </w:tc>
        <w:tc>
          <w:tcPr>
            <w:tcW w:w="566" w:type="dxa"/>
            <w:tcBorders>
              <w:top w:val="single" w:sz="4" w:space="0" w:color="000000"/>
              <w:left w:val="single" w:sz="4" w:space="0" w:color="000000"/>
              <w:bottom w:val="single" w:sz="4" w:space="0" w:color="000000"/>
              <w:right w:val="single" w:sz="4" w:space="0" w:color="000000"/>
            </w:tcBorders>
          </w:tcPr>
          <w:p w14:paraId="4DF454F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102 </w:t>
            </w:r>
          </w:p>
        </w:tc>
        <w:tc>
          <w:tcPr>
            <w:tcW w:w="850" w:type="dxa"/>
            <w:tcBorders>
              <w:top w:val="single" w:sz="4" w:space="0" w:color="000000"/>
              <w:left w:val="single" w:sz="4" w:space="0" w:color="000000"/>
              <w:bottom w:val="single" w:sz="4" w:space="0" w:color="000000"/>
              <w:right w:val="single" w:sz="4" w:space="0" w:color="000000"/>
            </w:tcBorders>
          </w:tcPr>
          <w:p w14:paraId="316BA98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0.850 </w:t>
            </w:r>
          </w:p>
        </w:tc>
        <w:tc>
          <w:tcPr>
            <w:tcW w:w="850" w:type="dxa"/>
            <w:tcBorders>
              <w:top w:val="single" w:sz="4" w:space="0" w:color="000000"/>
              <w:left w:val="single" w:sz="4" w:space="0" w:color="000000"/>
              <w:bottom w:val="single" w:sz="4" w:space="0" w:color="000000"/>
              <w:right w:val="single" w:sz="4" w:space="0" w:color="000000"/>
            </w:tcBorders>
          </w:tcPr>
          <w:p w14:paraId="0A542D5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424AE7A3"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18B9C17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Cassia</w:t>
            </w:r>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i/>
                <w:sz w:val="24"/>
                <w:szCs w:val="24"/>
                <w:lang w:eastAsia="en-GB"/>
              </w:rPr>
              <w:t>occidentalis</w:t>
            </w:r>
            <w:proofErr w:type="spellEnd"/>
            <w:r>
              <w:rPr>
                <w:rFonts w:ascii="Times New Roman" w:eastAsia="Arial" w:hAnsi="Times New Roman" w:cs="Times New Roman"/>
                <w:sz w:val="24"/>
                <w:szCs w:val="24"/>
                <w:lang w:eastAsia="en-GB"/>
              </w:rPr>
              <w:t xml:space="preserve"> (L.) Lin </w:t>
            </w:r>
          </w:p>
        </w:tc>
        <w:tc>
          <w:tcPr>
            <w:tcW w:w="994" w:type="dxa"/>
            <w:tcBorders>
              <w:top w:val="single" w:sz="4" w:space="0" w:color="000000"/>
              <w:left w:val="single" w:sz="4" w:space="0" w:color="000000"/>
              <w:bottom w:val="single" w:sz="4" w:space="0" w:color="000000"/>
              <w:right w:val="single" w:sz="4" w:space="0" w:color="000000"/>
            </w:tcBorders>
          </w:tcPr>
          <w:p w14:paraId="293F82A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14:paraId="04839EF4"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Iya</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omo</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Rere</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875B42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668D413D"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540CB1C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060CF95C"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3AC6FEA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18 </w:t>
            </w:r>
          </w:p>
        </w:tc>
        <w:tc>
          <w:tcPr>
            <w:tcW w:w="850" w:type="dxa"/>
            <w:tcBorders>
              <w:top w:val="single" w:sz="4" w:space="0" w:color="000000"/>
              <w:left w:val="single" w:sz="4" w:space="0" w:color="000000"/>
              <w:bottom w:val="single" w:sz="4" w:space="0" w:color="000000"/>
              <w:right w:val="single" w:sz="4" w:space="0" w:color="000000"/>
            </w:tcBorders>
          </w:tcPr>
          <w:p w14:paraId="7F23803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0.15 </w:t>
            </w:r>
          </w:p>
        </w:tc>
        <w:tc>
          <w:tcPr>
            <w:tcW w:w="850" w:type="dxa"/>
            <w:tcBorders>
              <w:top w:val="single" w:sz="4" w:space="0" w:color="000000"/>
              <w:left w:val="single" w:sz="4" w:space="0" w:color="000000"/>
              <w:bottom w:val="single" w:sz="4" w:space="0" w:color="000000"/>
              <w:right w:val="single" w:sz="4" w:space="0" w:color="000000"/>
            </w:tcBorders>
          </w:tcPr>
          <w:p w14:paraId="0FFB99E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09B40FFB"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4EA53A1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Fabaceae-</w:t>
            </w:r>
            <w:proofErr w:type="spellStart"/>
            <w:r>
              <w:rPr>
                <w:rFonts w:ascii="Times New Roman" w:eastAsia="Arial" w:hAnsi="Times New Roman" w:cs="Times New Roman"/>
                <w:b/>
                <w:sz w:val="24"/>
                <w:szCs w:val="24"/>
                <w:lang w:eastAsia="en-GB"/>
              </w:rPr>
              <w:t>Mimisoideae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3B1A6E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15D722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8F1AB9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A4FD29D"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34F8AF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2D929C24"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C7CE15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DDD1B9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6788C8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0.121 </w:t>
            </w:r>
          </w:p>
        </w:tc>
      </w:tr>
      <w:tr w:rsidR="0099693D" w14:paraId="1BB81B70"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5BD5CA40"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Parkia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biglobosa</w:t>
            </w:r>
            <w:proofErr w:type="spellEnd"/>
            <w:r>
              <w:rPr>
                <w:rFonts w:ascii="Times New Roman" w:eastAsia="Arial" w:hAnsi="Times New Roman" w:cs="Times New Roman"/>
                <w:sz w:val="24"/>
                <w:szCs w:val="24"/>
                <w:lang w:eastAsia="en-GB"/>
              </w:rPr>
              <w:t xml:space="preserve"> (Jacq.) </w:t>
            </w:r>
            <w:proofErr w:type="spellStart"/>
            <w:proofErr w:type="gramStart"/>
            <w:r>
              <w:rPr>
                <w:rFonts w:ascii="Times New Roman" w:eastAsia="Arial" w:hAnsi="Times New Roman" w:cs="Times New Roman"/>
                <w:sz w:val="24"/>
                <w:szCs w:val="24"/>
                <w:lang w:eastAsia="en-GB"/>
              </w:rPr>
              <w:t>G.Don</w:t>
            </w:r>
            <w:proofErr w:type="spellEnd"/>
            <w:proofErr w:type="gram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3BCF0B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726A57F1"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Igbaru</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4BCA7B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047C1325"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26F7344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749E6136"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7B043C6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22 </w:t>
            </w:r>
          </w:p>
        </w:tc>
        <w:tc>
          <w:tcPr>
            <w:tcW w:w="850" w:type="dxa"/>
            <w:tcBorders>
              <w:top w:val="single" w:sz="4" w:space="0" w:color="000000"/>
              <w:left w:val="single" w:sz="4" w:space="0" w:color="000000"/>
              <w:bottom w:val="single" w:sz="4" w:space="0" w:color="000000"/>
              <w:right w:val="single" w:sz="4" w:space="0" w:color="000000"/>
            </w:tcBorders>
          </w:tcPr>
          <w:p w14:paraId="6C8DB83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0.1833 </w:t>
            </w:r>
          </w:p>
        </w:tc>
        <w:tc>
          <w:tcPr>
            <w:tcW w:w="850" w:type="dxa"/>
            <w:tcBorders>
              <w:top w:val="single" w:sz="4" w:space="0" w:color="000000"/>
              <w:left w:val="single" w:sz="4" w:space="0" w:color="000000"/>
              <w:bottom w:val="single" w:sz="4" w:space="0" w:color="000000"/>
              <w:right w:val="single" w:sz="4" w:space="0" w:color="000000"/>
            </w:tcBorders>
          </w:tcPr>
          <w:p w14:paraId="13E0375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4DA7FB77" w14:textId="77777777">
        <w:trPr>
          <w:trHeight w:val="485"/>
        </w:trPr>
        <w:tc>
          <w:tcPr>
            <w:tcW w:w="3935" w:type="dxa"/>
            <w:tcBorders>
              <w:top w:val="single" w:sz="4" w:space="0" w:color="000000"/>
              <w:left w:val="single" w:sz="4" w:space="0" w:color="000000"/>
              <w:bottom w:val="single" w:sz="4" w:space="0" w:color="000000"/>
              <w:right w:val="single" w:sz="4" w:space="0" w:color="000000"/>
            </w:tcBorders>
          </w:tcPr>
          <w:p w14:paraId="010163D2"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Tetrapleura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tetrapetra</w:t>
            </w:r>
            <w:proofErr w:type="spellEnd"/>
            <w:r>
              <w:rPr>
                <w:rFonts w:ascii="Times New Roman" w:eastAsia="Arial" w:hAnsi="Times New Roman" w:cs="Times New Roman"/>
                <w:sz w:val="24"/>
                <w:szCs w:val="24"/>
                <w:lang w:eastAsia="en-GB"/>
              </w:rPr>
              <w:t xml:space="preserve"> (Schum. &amp; </w:t>
            </w:r>
            <w:proofErr w:type="spellStart"/>
            <w:r>
              <w:rPr>
                <w:rFonts w:ascii="Times New Roman" w:eastAsia="Arial" w:hAnsi="Times New Roman" w:cs="Times New Roman"/>
                <w:sz w:val="24"/>
                <w:szCs w:val="24"/>
                <w:lang w:eastAsia="en-GB"/>
              </w:rPr>
              <w:t>Thonn</w:t>
            </w:r>
            <w:proofErr w:type="spellEnd"/>
            <w:r>
              <w:rPr>
                <w:rFonts w:ascii="Times New Roman" w:eastAsia="Arial" w:hAnsi="Times New Roman" w:cs="Times New Roman"/>
                <w:sz w:val="24"/>
                <w:szCs w:val="24"/>
                <w:lang w:eastAsia="en-GB"/>
              </w:rPr>
              <w:t xml:space="preserve">.) Taub. </w:t>
            </w:r>
          </w:p>
        </w:tc>
        <w:tc>
          <w:tcPr>
            <w:tcW w:w="994" w:type="dxa"/>
            <w:tcBorders>
              <w:top w:val="single" w:sz="4" w:space="0" w:color="000000"/>
              <w:left w:val="single" w:sz="4" w:space="0" w:color="000000"/>
              <w:bottom w:val="single" w:sz="4" w:space="0" w:color="000000"/>
              <w:right w:val="single" w:sz="4" w:space="0" w:color="000000"/>
            </w:tcBorders>
          </w:tcPr>
          <w:p w14:paraId="2D5F116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332AA8E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Aidan </w:t>
            </w:r>
          </w:p>
        </w:tc>
        <w:tc>
          <w:tcPr>
            <w:tcW w:w="1445" w:type="dxa"/>
            <w:tcBorders>
              <w:top w:val="single" w:sz="4" w:space="0" w:color="000000"/>
              <w:left w:val="single" w:sz="4" w:space="0" w:color="000000"/>
              <w:bottom w:val="single" w:sz="4" w:space="0" w:color="000000"/>
              <w:right w:val="single" w:sz="4" w:space="0" w:color="000000"/>
            </w:tcBorders>
          </w:tcPr>
          <w:p w14:paraId="069DA1A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Pods </w:t>
            </w:r>
          </w:p>
        </w:tc>
        <w:tc>
          <w:tcPr>
            <w:tcW w:w="1392" w:type="dxa"/>
            <w:tcBorders>
              <w:top w:val="single" w:sz="4" w:space="0" w:color="000000"/>
              <w:left w:val="single" w:sz="4" w:space="0" w:color="000000"/>
              <w:bottom w:val="single" w:sz="4" w:space="0" w:color="000000"/>
              <w:right w:val="single" w:sz="4" w:space="0" w:color="000000"/>
            </w:tcBorders>
          </w:tcPr>
          <w:p w14:paraId="684E9688"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29F1DD5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3EC4895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14D51CA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61 </w:t>
            </w:r>
          </w:p>
        </w:tc>
        <w:tc>
          <w:tcPr>
            <w:tcW w:w="850" w:type="dxa"/>
            <w:tcBorders>
              <w:top w:val="single" w:sz="4" w:space="0" w:color="000000"/>
              <w:left w:val="single" w:sz="4" w:space="0" w:color="000000"/>
              <w:bottom w:val="single" w:sz="4" w:space="0" w:color="000000"/>
              <w:right w:val="single" w:sz="4" w:space="0" w:color="000000"/>
            </w:tcBorders>
          </w:tcPr>
          <w:p w14:paraId="4EB8206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0.5083</w:t>
            </w:r>
          </w:p>
        </w:tc>
        <w:tc>
          <w:tcPr>
            <w:tcW w:w="850" w:type="dxa"/>
            <w:tcBorders>
              <w:top w:val="single" w:sz="4" w:space="0" w:color="000000"/>
              <w:left w:val="single" w:sz="4" w:space="0" w:color="000000"/>
              <w:bottom w:val="single" w:sz="4" w:space="0" w:color="000000"/>
              <w:right w:val="single" w:sz="4" w:space="0" w:color="000000"/>
            </w:tcBorders>
          </w:tcPr>
          <w:p w14:paraId="08C0206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2F3D13EB"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4066DB39"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Lamiaceae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4F4EF2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3867B2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92FBA3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708E160"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4ABAD53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C92D22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79447C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E93819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BDED92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0.165 </w:t>
            </w:r>
          </w:p>
        </w:tc>
      </w:tr>
      <w:tr w:rsidR="0099693D" w14:paraId="78337B3E"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5531F01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Vitex </w:t>
            </w:r>
            <w:proofErr w:type="spellStart"/>
            <w:r>
              <w:rPr>
                <w:rFonts w:ascii="Times New Roman" w:eastAsia="Arial" w:hAnsi="Times New Roman" w:cs="Times New Roman"/>
                <w:i/>
                <w:sz w:val="24"/>
                <w:szCs w:val="24"/>
                <w:lang w:eastAsia="en-GB"/>
              </w:rPr>
              <w:t>doniana</w:t>
            </w:r>
            <w:proofErr w:type="spellEnd"/>
            <w:r>
              <w:rPr>
                <w:rFonts w:ascii="Times New Roman" w:eastAsia="Arial" w:hAnsi="Times New Roman" w:cs="Times New Roman"/>
                <w:sz w:val="24"/>
                <w:szCs w:val="24"/>
                <w:lang w:eastAsia="en-GB"/>
              </w:rPr>
              <w:t xml:space="preserve"> Sweet </w:t>
            </w:r>
          </w:p>
        </w:tc>
        <w:tc>
          <w:tcPr>
            <w:tcW w:w="994" w:type="dxa"/>
            <w:tcBorders>
              <w:top w:val="single" w:sz="4" w:space="0" w:color="000000"/>
              <w:left w:val="single" w:sz="4" w:space="0" w:color="000000"/>
              <w:bottom w:val="single" w:sz="4" w:space="0" w:color="000000"/>
              <w:right w:val="single" w:sz="4" w:space="0" w:color="000000"/>
            </w:tcBorders>
          </w:tcPr>
          <w:p w14:paraId="77D58F4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56E5A114"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Oori</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2616ED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14:paraId="2EE5B0CE"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Squeezing </w:t>
            </w:r>
          </w:p>
        </w:tc>
        <w:tc>
          <w:tcPr>
            <w:tcW w:w="1589" w:type="dxa"/>
            <w:tcBorders>
              <w:top w:val="single" w:sz="4" w:space="0" w:color="000000"/>
              <w:left w:val="single" w:sz="4" w:space="0" w:color="000000"/>
              <w:bottom w:val="single" w:sz="4" w:space="0" w:color="000000"/>
              <w:right w:val="single" w:sz="4" w:space="0" w:color="000000"/>
            </w:tcBorders>
          </w:tcPr>
          <w:p w14:paraId="3CBC96F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14:paraId="29F9650B"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Ring worm </w:t>
            </w:r>
          </w:p>
        </w:tc>
        <w:tc>
          <w:tcPr>
            <w:tcW w:w="566" w:type="dxa"/>
            <w:tcBorders>
              <w:top w:val="single" w:sz="4" w:space="0" w:color="000000"/>
              <w:left w:val="single" w:sz="4" w:space="0" w:color="000000"/>
              <w:bottom w:val="single" w:sz="4" w:space="0" w:color="000000"/>
              <w:right w:val="single" w:sz="4" w:space="0" w:color="000000"/>
            </w:tcBorders>
          </w:tcPr>
          <w:p w14:paraId="5FA6178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12 </w:t>
            </w:r>
          </w:p>
        </w:tc>
        <w:tc>
          <w:tcPr>
            <w:tcW w:w="850" w:type="dxa"/>
            <w:tcBorders>
              <w:top w:val="single" w:sz="4" w:space="0" w:color="000000"/>
              <w:left w:val="single" w:sz="4" w:space="0" w:color="000000"/>
              <w:bottom w:val="single" w:sz="4" w:space="0" w:color="000000"/>
              <w:right w:val="single" w:sz="4" w:space="0" w:color="000000"/>
            </w:tcBorders>
          </w:tcPr>
          <w:p w14:paraId="01E0BF2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0.100</w:t>
            </w:r>
          </w:p>
        </w:tc>
        <w:tc>
          <w:tcPr>
            <w:tcW w:w="850" w:type="dxa"/>
            <w:tcBorders>
              <w:top w:val="single" w:sz="4" w:space="0" w:color="000000"/>
              <w:left w:val="single" w:sz="4" w:space="0" w:color="000000"/>
              <w:bottom w:val="single" w:sz="4" w:space="0" w:color="000000"/>
              <w:right w:val="single" w:sz="4" w:space="0" w:color="000000"/>
            </w:tcBorders>
          </w:tcPr>
          <w:p w14:paraId="261113D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5A565B4F"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6A0C03B0"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Meliaceae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9F6750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EF4F55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0676173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7B64E99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96380C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294F6007"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523C64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87B8F6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393FE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0.178 </w:t>
            </w:r>
          </w:p>
        </w:tc>
      </w:tr>
      <w:tr w:rsidR="0099693D" w14:paraId="0EDDAD17" w14:textId="77777777">
        <w:trPr>
          <w:trHeight w:val="485"/>
        </w:trPr>
        <w:tc>
          <w:tcPr>
            <w:tcW w:w="3935" w:type="dxa"/>
            <w:tcBorders>
              <w:top w:val="single" w:sz="4" w:space="0" w:color="000000"/>
              <w:left w:val="single" w:sz="4" w:space="0" w:color="000000"/>
              <w:bottom w:val="single" w:sz="4" w:space="0" w:color="000000"/>
              <w:right w:val="single" w:sz="4" w:space="0" w:color="000000"/>
            </w:tcBorders>
          </w:tcPr>
          <w:p w14:paraId="3DF9DB56"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Entandrophragma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cylindricum</w:t>
            </w:r>
            <w:proofErr w:type="spellEnd"/>
            <w:r>
              <w:rPr>
                <w:rFonts w:ascii="Times New Roman" w:eastAsia="Arial" w:hAnsi="Times New Roman" w:cs="Times New Roman"/>
                <w:sz w:val="24"/>
                <w:szCs w:val="24"/>
                <w:lang w:eastAsia="en-GB"/>
              </w:rPr>
              <w:t xml:space="preserve"> (Sprague) </w:t>
            </w:r>
          </w:p>
        </w:tc>
        <w:tc>
          <w:tcPr>
            <w:tcW w:w="994" w:type="dxa"/>
            <w:tcBorders>
              <w:top w:val="single" w:sz="4" w:space="0" w:color="000000"/>
              <w:left w:val="single" w:sz="4" w:space="0" w:color="000000"/>
              <w:bottom w:val="single" w:sz="4" w:space="0" w:color="000000"/>
              <w:right w:val="single" w:sz="4" w:space="0" w:color="000000"/>
            </w:tcBorders>
          </w:tcPr>
          <w:p w14:paraId="356052D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4B5647A9"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Ijebo</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808048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Leaves </w:t>
            </w:r>
          </w:p>
        </w:tc>
        <w:tc>
          <w:tcPr>
            <w:tcW w:w="1392" w:type="dxa"/>
            <w:tcBorders>
              <w:top w:val="single" w:sz="4" w:space="0" w:color="000000"/>
              <w:left w:val="single" w:sz="4" w:space="0" w:color="000000"/>
              <w:bottom w:val="single" w:sz="4" w:space="0" w:color="000000"/>
              <w:right w:val="single" w:sz="4" w:space="0" w:color="000000"/>
            </w:tcBorders>
          </w:tcPr>
          <w:p w14:paraId="76A25242"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4C3A960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7E9B5619"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Sore/ wound </w:t>
            </w:r>
          </w:p>
        </w:tc>
        <w:tc>
          <w:tcPr>
            <w:tcW w:w="566" w:type="dxa"/>
            <w:tcBorders>
              <w:top w:val="single" w:sz="4" w:space="0" w:color="000000"/>
              <w:left w:val="single" w:sz="4" w:space="0" w:color="000000"/>
              <w:bottom w:val="single" w:sz="4" w:space="0" w:color="000000"/>
              <w:right w:val="single" w:sz="4" w:space="0" w:color="000000"/>
            </w:tcBorders>
          </w:tcPr>
          <w:p w14:paraId="2842F41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61 </w:t>
            </w:r>
          </w:p>
        </w:tc>
        <w:tc>
          <w:tcPr>
            <w:tcW w:w="850" w:type="dxa"/>
            <w:tcBorders>
              <w:top w:val="single" w:sz="4" w:space="0" w:color="000000"/>
              <w:left w:val="single" w:sz="4" w:space="0" w:color="000000"/>
              <w:bottom w:val="single" w:sz="4" w:space="0" w:color="000000"/>
              <w:right w:val="single" w:sz="4" w:space="0" w:color="000000"/>
            </w:tcBorders>
          </w:tcPr>
          <w:p w14:paraId="2B9A1B1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0.5083 </w:t>
            </w:r>
          </w:p>
        </w:tc>
        <w:tc>
          <w:tcPr>
            <w:tcW w:w="850" w:type="dxa"/>
            <w:tcBorders>
              <w:top w:val="single" w:sz="4" w:space="0" w:color="000000"/>
              <w:left w:val="single" w:sz="4" w:space="0" w:color="000000"/>
              <w:bottom w:val="single" w:sz="4" w:space="0" w:color="000000"/>
              <w:right w:val="single" w:sz="4" w:space="0" w:color="000000"/>
            </w:tcBorders>
          </w:tcPr>
          <w:p w14:paraId="520E6FA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1DCF9789"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6945FBE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Khaya </w:t>
            </w:r>
            <w:proofErr w:type="spellStart"/>
            <w:r>
              <w:rPr>
                <w:rFonts w:ascii="Times New Roman" w:eastAsia="Arial" w:hAnsi="Times New Roman" w:cs="Times New Roman"/>
                <w:i/>
                <w:sz w:val="24"/>
                <w:szCs w:val="24"/>
                <w:lang w:eastAsia="en-GB"/>
              </w:rPr>
              <w:t>grandifoliola</w:t>
            </w:r>
            <w:proofErr w:type="spellEnd"/>
            <w:r>
              <w:rPr>
                <w:rFonts w:ascii="Times New Roman" w:eastAsia="Arial" w:hAnsi="Times New Roman" w:cs="Times New Roman"/>
                <w:sz w:val="24"/>
                <w:szCs w:val="24"/>
                <w:lang w:eastAsia="en-GB"/>
              </w:rPr>
              <w:t xml:space="preserve"> C. DC. </w:t>
            </w:r>
          </w:p>
        </w:tc>
        <w:tc>
          <w:tcPr>
            <w:tcW w:w="994" w:type="dxa"/>
            <w:tcBorders>
              <w:top w:val="single" w:sz="4" w:space="0" w:color="000000"/>
              <w:left w:val="single" w:sz="4" w:space="0" w:color="000000"/>
              <w:bottom w:val="single" w:sz="4" w:space="0" w:color="000000"/>
              <w:right w:val="single" w:sz="4" w:space="0" w:color="000000"/>
            </w:tcBorders>
          </w:tcPr>
          <w:p w14:paraId="3CDDE81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281DC161"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Oganwo</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189065D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76A03E3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7C7F1AD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3335B519"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2E7157D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43 </w:t>
            </w:r>
          </w:p>
        </w:tc>
        <w:tc>
          <w:tcPr>
            <w:tcW w:w="850" w:type="dxa"/>
            <w:tcBorders>
              <w:top w:val="single" w:sz="4" w:space="0" w:color="000000"/>
              <w:left w:val="single" w:sz="4" w:space="0" w:color="000000"/>
              <w:bottom w:val="single" w:sz="4" w:space="0" w:color="000000"/>
              <w:right w:val="single" w:sz="4" w:space="0" w:color="000000"/>
            </w:tcBorders>
          </w:tcPr>
          <w:p w14:paraId="4D43080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0.3583</w:t>
            </w:r>
          </w:p>
        </w:tc>
        <w:tc>
          <w:tcPr>
            <w:tcW w:w="850" w:type="dxa"/>
            <w:tcBorders>
              <w:top w:val="single" w:sz="4" w:space="0" w:color="000000"/>
              <w:left w:val="single" w:sz="4" w:space="0" w:color="000000"/>
              <w:bottom w:val="single" w:sz="4" w:space="0" w:color="000000"/>
              <w:right w:val="single" w:sz="4" w:space="0" w:color="000000"/>
            </w:tcBorders>
          </w:tcPr>
          <w:p w14:paraId="1F97CE3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74CFEEEC"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3FF51E0A"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Pseudocedrela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kotschyi</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98E331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1F4B8BF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Emi </w:t>
            </w:r>
            <w:proofErr w:type="spellStart"/>
            <w:r>
              <w:rPr>
                <w:rFonts w:ascii="Times New Roman" w:eastAsia="Arial" w:hAnsi="Times New Roman" w:cs="Times New Roman"/>
                <w:sz w:val="24"/>
                <w:szCs w:val="24"/>
                <w:lang w:eastAsia="en-GB"/>
              </w:rPr>
              <w:t>gbegiri</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04577E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74164F8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16F4FF9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4FFE749C"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6FCC715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16 </w:t>
            </w:r>
          </w:p>
        </w:tc>
        <w:tc>
          <w:tcPr>
            <w:tcW w:w="850" w:type="dxa"/>
            <w:tcBorders>
              <w:top w:val="single" w:sz="4" w:space="0" w:color="000000"/>
              <w:left w:val="single" w:sz="4" w:space="0" w:color="000000"/>
              <w:bottom w:val="single" w:sz="4" w:space="0" w:color="000000"/>
              <w:right w:val="single" w:sz="4" w:space="0" w:color="000000"/>
            </w:tcBorders>
          </w:tcPr>
          <w:p w14:paraId="112418C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0.1333 </w:t>
            </w:r>
          </w:p>
        </w:tc>
        <w:tc>
          <w:tcPr>
            <w:tcW w:w="850" w:type="dxa"/>
            <w:tcBorders>
              <w:top w:val="single" w:sz="4" w:space="0" w:color="000000"/>
              <w:left w:val="single" w:sz="4" w:space="0" w:color="000000"/>
              <w:bottom w:val="single" w:sz="4" w:space="0" w:color="000000"/>
              <w:right w:val="single" w:sz="4" w:space="0" w:color="000000"/>
            </w:tcBorders>
          </w:tcPr>
          <w:p w14:paraId="30D84B5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5E0364F9"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680DC027"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Moraceae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291921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59DD10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226993C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4757DC2A"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10A6160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EA87538"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A5BB4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0EC67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5E0D97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0.164</w:t>
            </w:r>
          </w:p>
        </w:tc>
      </w:tr>
      <w:tr w:rsidR="0099693D" w14:paraId="23203C07"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43458DE2"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Antiaris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toxicaria</w:t>
            </w:r>
            <w:proofErr w:type="spellEnd"/>
            <w:r>
              <w:rPr>
                <w:rFonts w:ascii="Times New Roman" w:eastAsia="Arial" w:hAnsi="Times New Roman" w:cs="Times New Roman"/>
                <w:i/>
                <w:sz w:val="24"/>
                <w:szCs w:val="24"/>
                <w:lang w:eastAsia="en-GB"/>
              </w:rPr>
              <w:t xml:space="preserve"> var. </w:t>
            </w:r>
            <w:proofErr w:type="spellStart"/>
            <w:r>
              <w:rPr>
                <w:rFonts w:ascii="Times New Roman" w:eastAsia="Arial" w:hAnsi="Times New Roman" w:cs="Times New Roman"/>
                <w:i/>
                <w:sz w:val="24"/>
                <w:szCs w:val="24"/>
                <w:lang w:eastAsia="en-GB"/>
              </w:rPr>
              <w:t>africana</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E60E06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458CDBC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Oro </w:t>
            </w:r>
          </w:p>
        </w:tc>
        <w:tc>
          <w:tcPr>
            <w:tcW w:w="1445" w:type="dxa"/>
            <w:tcBorders>
              <w:top w:val="single" w:sz="4" w:space="0" w:color="000000"/>
              <w:left w:val="single" w:sz="4" w:space="0" w:color="000000"/>
              <w:bottom w:val="single" w:sz="4" w:space="0" w:color="000000"/>
              <w:right w:val="single" w:sz="4" w:space="0" w:color="000000"/>
            </w:tcBorders>
          </w:tcPr>
          <w:p w14:paraId="47D93D4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740FFB7E"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24300DE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62923DF1"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1F5F3D6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19 </w:t>
            </w:r>
          </w:p>
        </w:tc>
        <w:tc>
          <w:tcPr>
            <w:tcW w:w="850" w:type="dxa"/>
            <w:tcBorders>
              <w:top w:val="single" w:sz="4" w:space="0" w:color="000000"/>
              <w:left w:val="single" w:sz="4" w:space="0" w:color="000000"/>
              <w:bottom w:val="single" w:sz="4" w:space="0" w:color="000000"/>
              <w:right w:val="single" w:sz="4" w:space="0" w:color="000000"/>
            </w:tcBorders>
          </w:tcPr>
          <w:p w14:paraId="23C2DBF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0.1583 </w:t>
            </w:r>
          </w:p>
        </w:tc>
        <w:tc>
          <w:tcPr>
            <w:tcW w:w="850" w:type="dxa"/>
            <w:tcBorders>
              <w:top w:val="single" w:sz="4" w:space="0" w:color="000000"/>
              <w:left w:val="single" w:sz="4" w:space="0" w:color="000000"/>
              <w:bottom w:val="single" w:sz="4" w:space="0" w:color="000000"/>
              <w:right w:val="single" w:sz="4" w:space="0" w:color="000000"/>
            </w:tcBorders>
          </w:tcPr>
          <w:p w14:paraId="057CE31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436CE940"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26AB9024"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Ficus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exasperata</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Vahl</w:t>
            </w:r>
            <w:proofErr w:type="spellEnd"/>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EC5866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1AC0EDCA"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Epin</w:t>
            </w:r>
            <w:proofErr w:type="spellEnd"/>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sz w:val="24"/>
                <w:szCs w:val="24"/>
                <w:lang w:eastAsia="en-GB"/>
              </w:rPr>
              <w:t>Ipin</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66F1AD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14:paraId="1F65E714"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Squeezing </w:t>
            </w:r>
          </w:p>
        </w:tc>
        <w:tc>
          <w:tcPr>
            <w:tcW w:w="1589" w:type="dxa"/>
            <w:tcBorders>
              <w:top w:val="single" w:sz="4" w:space="0" w:color="000000"/>
              <w:left w:val="single" w:sz="4" w:space="0" w:color="000000"/>
              <w:bottom w:val="single" w:sz="4" w:space="0" w:color="000000"/>
              <w:right w:val="single" w:sz="4" w:space="0" w:color="000000"/>
            </w:tcBorders>
          </w:tcPr>
          <w:p w14:paraId="235EA1A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14:paraId="006BCCF9"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Ring worm </w:t>
            </w:r>
          </w:p>
        </w:tc>
        <w:tc>
          <w:tcPr>
            <w:tcW w:w="566" w:type="dxa"/>
            <w:tcBorders>
              <w:top w:val="single" w:sz="4" w:space="0" w:color="000000"/>
              <w:left w:val="single" w:sz="4" w:space="0" w:color="000000"/>
              <w:bottom w:val="single" w:sz="4" w:space="0" w:color="000000"/>
              <w:right w:val="single" w:sz="4" w:space="0" w:color="000000"/>
            </w:tcBorders>
          </w:tcPr>
          <w:p w14:paraId="42A32F5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21 </w:t>
            </w:r>
          </w:p>
        </w:tc>
        <w:tc>
          <w:tcPr>
            <w:tcW w:w="850" w:type="dxa"/>
            <w:tcBorders>
              <w:top w:val="single" w:sz="4" w:space="0" w:color="000000"/>
              <w:left w:val="single" w:sz="4" w:space="0" w:color="000000"/>
              <w:bottom w:val="single" w:sz="4" w:space="0" w:color="000000"/>
              <w:right w:val="single" w:sz="4" w:space="0" w:color="000000"/>
            </w:tcBorders>
          </w:tcPr>
          <w:p w14:paraId="095D0AD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0.175 </w:t>
            </w:r>
          </w:p>
        </w:tc>
        <w:tc>
          <w:tcPr>
            <w:tcW w:w="850" w:type="dxa"/>
            <w:tcBorders>
              <w:top w:val="single" w:sz="4" w:space="0" w:color="000000"/>
              <w:left w:val="single" w:sz="4" w:space="0" w:color="000000"/>
              <w:bottom w:val="single" w:sz="4" w:space="0" w:color="000000"/>
              <w:right w:val="single" w:sz="4" w:space="0" w:color="000000"/>
            </w:tcBorders>
          </w:tcPr>
          <w:p w14:paraId="5176537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5513B510"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443D211B"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Myrtaceae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82BCF0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3B1ADD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1267AFD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ED243B8"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537CB78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29A3732"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14461F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770053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F860FA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0.732 </w:t>
            </w:r>
          </w:p>
        </w:tc>
      </w:tr>
      <w:tr w:rsidR="0099693D" w14:paraId="201F1A23"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70160B97"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Syzygium</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guineense</w:t>
            </w:r>
            <w:proofErr w:type="spellEnd"/>
            <w:r>
              <w:rPr>
                <w:rFonts w:ascii="Times New Roman" w:eastAsia="Arial" w:hAnsi="Times New Roman" w:cs="Times New Roman"/>
                <w:sz w:val="24"/>
                <w:szCs w:val="24"/>
                <w:lang w:eastAsia="en-GB"/>
              </w:rPr>
              <w:t xml:space="preserve"> (Wild.) DC. </w:t>
            </w:r>
          </w:p>
        </w:tc>
        <w:tc>
          <w:tcPr>
            <w:tcW w:w="994" w:type="dxa"/>
            <w:tcBorders>
              <w:top w:val="single" w:sz="4" w:space="0" w:color="000000"/>
              <w:left w:val="single" w:sz="4" w:space="0" w:color="000000"/>
              <w:bottom w:val="single" w:sz="4" w:space="0" w:color="000000"/>
              <w:right w:val="single" w:sz="4" w:space="0" w:color="000000"/>
            </w:tcBorders>
          </w:tcPr>
          <w:p w14:paraId="18C7857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3957BF08"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Oori</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648747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54A8DBE9"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6D095C0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1B1C3EFA"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25A8CCC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25 </w:t>
            </w:r>
          </w:p>
        </w:tc>
        <w:tc>
          <w:tcPr>
            <w:tcW w:w="850" w:type="dxa"/>
            <w:tcBorders>
              <w:top w:val="single" w:sz="4" w:space="0" w:color="000000"/>
              <w:left w:val="single" w:sz="4" w:space="0" w:color="000000"/>
              <w:bottom w:val="single" w:sz="4" w:space="0" w:color="000000"/>
              <w:right w:val="single" w:sz="4" w:space="0" w:color="000000"/>
            </w:tcBorders>
          </w:tcPr>
          <w:p w14:paraId="57C4742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0.2083 </w:t>
            </w:r>
          </w:p>
        </w:tc>
        <w:tc>
          <w:tcPr>
            <w:tcW w:w="850" w:type="dxa"/>
            <w:tcBorders>
              <w:top w:val="single" w:sz="4" w:space="0" w:color="000000"/>
              <w:left w:val="single" w:sz="4" w:space="0" w:color="000000"/>
              <w:bottom w:val="single" w:sz="4" w:space="0" w:color="000000"/>
              <w:right w:val="single" w:sz="4" w:space="0" w:color="000000"/>
            </w:tcBorders>
          </w:tcPr>
          <w:p w14:paraId="26A8430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36CE684B"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643A80F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lastRenderedPageBreak/>
              <w:t xml:space="preserve">Palmae </w:t>
            </w:r>
          </w:p>
        </w:tc>
        <w:tc>
          <w:tcPr>
            <w:tcW w:w="994" w:type="dxa"/>
            <w:tcBorders>
              <w:top w:val="single" w:sz="4" w:space="0" w:color="000000"/>
              <w:left w:val="single" w:sz="4" w:space="0" w:color="000000"/>
              <w:bottom w:val="single" w:sz="4" w:space="0" w:color="000000"/>
              <w:right w:val="single" w:sz="4" w:space="0" w:color="000000"/>
            </w:tcBorders>
          </w:tcPr>
          <w:p w14:paraId="33724BD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2D33A5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C72C66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A32DF66"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2CB10E7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F83DC58"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0A8E6E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AAED19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FAC0F2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0.018 </w:t>
            </w:r>
          </w:p>
        </w:tc>
      </w:tr>
      <w:tr w:rsidR="0099693D" w14:paraId="45844A8E"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2783DB57"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Elaeis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guineensis</w:t>
            </w:r>
            <w:proofErr w:type="spellEnd"/>
            <w:r>
              <w:rPr>
                <w:rFonts w:ascii="Times New Roman" w:eastAsia="Arial" w:hAnsi="Times New Roman" w:cs="Times New Roman"/>
                <w:sz w:val="24"/>
                <w:szCs w:val="24"/>
                <w:lang w:eastAsia="en-GB"/>
              </w:rPr>
              <w:t xml:space="preserve"> Jacq </w:t>
            </w:r>
          </w:p>
        </w:tc>
        <w:tc>
          <w:tcPr>
            <w:tcW w:w="994" w:type="dxa"/>
            <w:tcBorders>
              <w:top w:val="single" w:sz="4" w:space="0" w:color="000000"/>
              <w:left w:val="single" w:sz="4" w:space="0" w:color="000000"/>
              <w:bottom w:val="single" w:sz="4" w:space="0" w:color="000000"/>
              <w:right w:val="single" w:sz="4" w:space="0" w:color="000000"/>
            </w:tcBorders>
          </w:tcPr>
          <w:p w14:paraId="0882672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0DBB449E"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Ope</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64441CE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Oil </w:t>
            </w:r>
          </w:p>
        </w:tc>
        <w:tc>
          <w:tcPr>
            <w:tcW w:w="1392" w:type="dxa"/>
            <w:tcBorders>
              <w:top w:val="single" w:sz="4" w:space="0" w:color="000000"/>
              <w:left w:val="single" w:sz="4" w:space="0" w:color="000000"/>
              <w:bottom w:val="single" w:sz="4" w:space="0" w:color="000000"/>
              <w:right w:val="single" w:sz="4" w:space="0" w:color="000000"/>
            </w:tcBorders>
          </w:tcPr>
          <w:p w14:paraId="24153936"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Extraction </w:t>
            </w:r>
          </w:p>
        </w:tc>
        <w:tc>
          <w:tcPr>
            <w:tcW w:w="1589" w:type="dxa"/>
            <w:tcBorders>
              <w:top w:val="single" w:sz="4" w:space="0" w:color="000000"/>
              <w:left w:val="single" w:sz="4" w:space="0" w:color="000000"/>
              <w:bottom w:val="single" w:sz="4" w:space="0" w:color="000000"/>
              <w:right w:val="single" w:sz="4" w:space="0" w:color="000000"/>
            </w:tcBorders>
          </w:tcPr>
          <w:p w14:paraId="5D40930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14:paraId="115629AD"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31897E0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9</w:t>
            </w:r>
          </w:p>
        </w:tc>
        <w:tc>
          <w:tcPr>
            <w:tcW w:w="850" w:type="dxa"/>
            <w:tcBorders>
              <w:top w:val="single" w:sz="4" w:space="0" w:color="000000"/>
              <w:left w:val="single" w:sz="4" w:space="0" w:color="000000"/>
              <w:bottom w:val="single" w:sz="4" w:space="0" w:color="000000"/>
              <w:right w:val="single" w:sz="4" w:space="0" w:color="000000"/>
            </w:tcBorders>
          </w:tcPr>
          <w:p w14:paraId="02B5BF5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0.075 </w:t>
            </w:r>
          </w:p>
        </w:tc>
        <w:tc>
          <w:tcPr>
            <w:tcW w:w="850" w:type="dxa"/>
            <w:tcBorders>
              <w:top w:val="single" w:sz="4" w:space="0" w:color="000000"/>
              <w:left w:val="single" w:sz="4" w:space="0" w:color="000000"/>
              <w:bottom w:val="single" w:sz="4" w:space="0" w:color="000000"/>
              <w:right w:val="single" w:sz="4" w:space="0" w:color="000000"/>
            </w:tcBorders>
          </w:tcPr>
          <w:p w14:paraId="117B62A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257296CA"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7F2D08AB"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Rubiaceae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DB2753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247AAC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27062F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C92B96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3DEE241"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89AC8E7"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51A385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9EFFCC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6C2423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0.188 </w:t>
            </w:r>
          </w:p>
        </w:tc>
      </w:tr>
      <w:tr w:rsidR="0099693D" w14:paraId="33CE29E5"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380F8B51"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Sarcocephalus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latifolius</w:t>
            </w:r>
            <w:proofErr w:type="spellEnd"/>
            <w:r>
              <w:rPr>
                <w:rFonts w:ascii="Times New Roman" w:eastAsia="Arial" w:hAnsi="Times New Roman" w:cs="Times New Roman"/>
                <w:sz w:val="24"/>
                <w:szCs w:val="24"/>
                <w:lang w:eastAsia="en-GB"/>
              </w:rPr>
              <w:t xml:space="preserve"> (Smith) Bruce </w:t>
            </w:r>
          </w:p>
        </w:tc>
        <w:tc>
          <w:tcPr>
            <w:tcW w:w="994" w:type="dxa"/>
            <w:tcBorders>
              <w:top w:val="single" w:sz="4" w:space="0" w:color="000000"/>
              <w:left w:val="single" w:sz="4" w:space="0" w:color="000000"/>
              <w:bottom w:val="single" w:sz="4" w:space="0" w:color="000000"/>
              <w:right w:val="single" w:sz="4" w:space="0" w:color="000000"/>
            </w:tcBorders>
          </w:tcPr>
          <w:p w14:paraId="4760644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57F437C2"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Egbesi</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F0BF54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14:paraId="18CC880C"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798BE82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07554DE7"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6E9A399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63 </w:t>
            </w:r>
          </w:p>
        </w:tc>
        <w:tc>
          <w:tcPr>
            <w:tcW w:w="850" w:type="dxa"/>
            <w:tcBorders>
              <w:top w:val="single" w:sz="4" w:space="0" w:color="000000"/>
              <w:left w:val="single" w:sz="4" w:space="0" w:color="000000"/>
              <w:bottom w:val="single" w:sz="4" w:space="0" w:color="000000"/>
              <w:right w:val="single" w:sz="4" w:space="0" w:color="000000"/>
            </w:tcBorders>
          </w:tcPr>
          <w:p w14:paraId="2DA0F35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0.525 </w:t>
            </w:r>
          </w:p>
        </w:tc>
        <w:tc>
          <w:tcPr>
            <w:tcW w:w="850" w:type="dxa"/>
            <w:tcBorders>
              <w:top w:val="single" w:sz="4" w:space="0" w:color="000000"/>
              <w:left w:val="single" w:sz="4" w:space="0" w:color="000000"/>
              <w:bottom w:val="single" w:sz="4" w:space="0" w:color="000000"/>
              <w:right w:val="single" w:sz="4" w:space="0" w:color="000000"/>
            </w:tcBorders>
          </w:tcPr>
          <w:p w14:paraId="12A3DFD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283012DF" w14:textId="77777777">
        <w:trPr>
          <w:trHeight w:val="245"/>
        </w:trPr>
        <w:tc>
          <w:tcPr>
            <w:tcW w:w="3935" w:type="dxa"/>
            <w:tcBorders>
              <w:top w:val="single" w:sz="4" w:space="0" w:color="000000"/>
              <w:left w:val="single" w:sz="4" w:space="0" w:color="000000"/>
              <w:bottom w:val="single" w:sz="4" w:space="0" w:color="000000"/>
              <w:right w:val="single" w:sz="4" w:space="0" w:color="000000"/>
            </w:tcBorders>
          </w:tcPr>
          <w:p w14:paraId="072A0F49"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b/>
                <w:sz w:val="24"/>
                <w:szCs w:val="24"/>
                <w:lang w:eastAsia="en-GB"/>
              </w:rPr>
              <w:t>Sapotaceae</w:t>
            </w:r>
            <w:proofErr w:type="spellEnd"/>
            <w:r>
              <w:rPr>
                <w:rFonts w:ascii="Times New Roman" w:eastAsia="Arial" w:hAnsi="Times New Roman" w:cs="Times New Roman"/>
                <w:b/>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39915D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2E8E83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4C22A9C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8D91368"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6ACA793C"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499E7A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F5A0C3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C92E27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A068BD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0.186 </w:t>
            </w:r>
          </w:p>
        </w:tc>
      </w:tr>
      <w:tr w:rsidR="0099693D" w14:paraId="112CA8A1" w14:textId="77777777">
        <w:trPr>
          <w:trHeight w:val="250"/>
        </w:trPr>
        <w:tc>
          <w:tcPr>
            <w:tcW w:w="3935" w:type="dxa"/>
            <w:tcBorders>
              <w:top w:val="single" w:sz="4" w:space="0" w:color="000000"/>
              <w:left w:val="single" w:sz="4" w:space="0" w:color="000000"/>
              <w:bottom w:val="single" w:sz="4" w:space="0" w:color="000000"/>
              <w:right w:val="single" w:sz="4" w:space="0" w:color="000000"/>
            </w:tcBorders>
          </w:tcPr>
          <w:p w14:paraId="5750C555"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Chrysophyllum</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albdium</w:t>
            </w:r>
            <w:proofErr w:type="spellEnd"/>
            <w:r>
              <w:rPr>
                <w:rFonts w:ascii="Times New Roman" w:eastAsia="Arial" w:hAnsi="Times New Roman" w:cs="Times New Roman"/>
                <w:sz w:val="24"/>
                <w:szCs w:val="24"/>
                <w:lang w:eastAsia="en-GB"/>
              </w:rPr>
              <w:t xml:space="preserve"> G. Don. </w:t>
            </w:r>
          </w:p>
        </w:tc>
        <w:tc>
          <w:tcPr>
            <w:tcW w:w="994" w:type="dxa"/>
            <w:tcBorders>
              <w:top w:val="single" w:sz="4" w:space="0" w:color="000000"/>
              <w:left w:val="single" w:sz="4" w:space="0" w:color="000000"/>
              <w:bottom w:val="single" w:sz="4" w:space="0" w:color="000000"/>
              <w:right w:val="single" w:sz="4" w:space="0" w:color="000000"/>
            </w:tcBorders>
          </w:tcPr>
          <w:p w14:paraId="50AF434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14:paraId="6EB55FEC"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sz w:val="24"/>
                <w:szCs w:val="24"/>
                <w:lang w:eastAsia="en-GB"/>
              </w:rPr>
              <w:t>Agbalumo</w:t>
            </w:r>
            <w:proofErr w:type="spellEnd"/>
            <w:r>
              <w:rPr>
                <w:rFonts w:ascii="Times New Roman" w:eastAsia="Arial" w:hAnsi="Times New Roman" w:cs="Times New Roman"/>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F2DCC1B"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14:paraId="5AFC0CE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14:paraId="12873B95"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14:paraId="690571CF"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14:paraId="10EBF24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16</w:t>
            </w:r>
          </w:p>
        </w:tc>
        <w:tc>
          <w:tcPr>
            <w:tcW w:w="850" w:type="dxa"/>
            <w:tcBorders>
              <w:top w:val="single" w:sz="4" w:space="0" w:color="000000"/>
              <w:left w:val="single" w:sz="4" w:space="0" w:color="000000"/>
              <w:bottom w:val="single" w:sz="4" w:space="0" w:color="000000"/>
              <w:right w:val="single" w:sz="4" w:space="0" w:color="000000"/>
            </w:tcBorders>
          </w:tcPr>
          <w:p w14:paraId="46B9A29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0.1333</w:t>
            </w:r>
          </w:p>
        </w:tc>
        <w:tc>
          <w:tcPr>
            <w:tcW w:w="850" w:type="dxa"/>
            <w:tcBorders>
              <w:top w:val="single" w:sz="4" w:space="0" w:color="000000"/>
              <w:left w:val="single" w:sz="4" w:space="0" w:color="000000"/>
              <w:bottom w:val="single" w:sz="4" w:space="0" w:color="000000"/>
              <w:right w:val="single" w:sz="4" w:space="0" w:color="000000"/>
            </w:tcBorders>
          </w:tcPr>
          <w:p w14:paraId="5A9E97A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bl>
    <w:p w14:paraId="6D548A77" w14:textId="77777777" w:rsidR="005B3583" w:rsidRDefault="005B3583">
      <w:pPr>
        <w:spacing w:after="24" w:line="240" w:lineRule="auto"/>
        <w:rPr>
          <w:rFonts w:ascii="Times New Roman" w:eastAsia="Arial" w:hAnsi="Times New Roman" w:cs="Times New Roman"/>
          <w:sz w:val="24"/>
          <w:szCs w:val="24"/>
        </w:rPr>
      </w:pPr>
    </w:p>
    <w:p w14:paraId="0391821F" w14:textId="50B2903E" w:rsidR="0099693D" w:rsidRDefault="008232FD">
      <w:pPr>
        <w:spacing w:after="24" w:line="240" w:lineRule="auto"/>
        <w:rPr>
          <w:rFonts w:ascii="Times New Roman" w:hAnsi="Times New Roman" w:cs="Times New Roman"/>
          <w:sz w:val="24"/>
          <w:szCs w:val="24"/>
        </w:rPr>
      </w:pPr>
      <w:r>
        <w:rPr>
          <w:rFonts w:ascii="Times New Roman" w:eastAsia="Arial" w:hAnsi="Times New Roman" w:cs="Times New Roman"/>
          <w:sz w:val="24"/>
          <w:szCs w:val="24"/>
        </w:rPr>
        <w:t xml:space="preserve">Table 2. Plant combinations used to treat skin disease in the study area </w:t>
      </w:r>
    </w:p>
    <w:tbl>
      <w:tblPr>
        <w:tblStyle w:val="TableGrid"/>
        <w:tblW w:w="15168" w:type="dxa"/>
        <w:tblInd w:w="-312" w:type="dxa"/>
        <w:tblCellMar>
          <w:left w:w="106" w:type="dxa"/>
          <w:right w:w="149" w:type="dxa"/>
        </w:tblCellMar>
        <w:tblLook w:val="04A0" w:firstRow="1" w:lastRow="0" w:firstColumn="1" w:lastColumn="0" w:noHBand="0" w:noVBand="1"/>
      </w:tblPr>
      <w:tblGrid>
        <w:gridCol w:w="3542"/>
        <w:gridCol w:w="1987"/>
        <w:gridCol w:w="1560"/>
        <w:gridCol w:w="8079"/>
      </w:tblGrid>
      <w:tr w:rsidR="0099693D" w14:paraId="36B05635" w14:textId="77777777">
        <w:trPr>
          <w:trHeight w:val="485"/>
        </w:trPr>
        <w:tc>
          <w:tcPr>
            <w:tcW w:w="3542" w:type="dxa"/>
            <w:tcBorders>
              <w:top w:val="single" w:sz="4" w:space="0" w:color="000000"/>
              <w:left w:val="single" w:sz="4" w:space="0" w:color="000000"/>
              <w:bottom w:val="single" w:sz="4" w:space="0" w:color="000000"/>
              <w:right w:val="single" w:sz="4" w:space="0" w:color="000000"/>
            </w:tcBorders>
          </w:tcPr>
          <w:p w14:paraId="003990B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Plant species combination </w:t>
            </w:r>
          </w:p>
        </w:tc>
        <w:tc>
          <w:tcPr>
            <w:tcW w:w="1987" w:type="dxa"/>
            <w:tcBorders>
              <w:top w:val="single" w:sz="4" w:space="0" w:color="000000"/>
              <w:left w:val="single" w:sz="4" w:space="0" w:color="000000"/>
              <w:bottom w:val="single" w:sz="4" w:space="0" w:color="000000"/>
              <w:right w:val="single" w:sz="4" w:space="0" w:color="000000"/>
            </w:tcBorders>
          </w:tcPr>
          <w:p w14:paraId="3B7191D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Part used </w:t>
            </w:r>
          </w:p>
        </w:tc>
        <w:tc>
          <w:tcPr>
            <w:tcW w:w="1560" w:type="dxa"/>
            <w:tcBorders>
              <w:top w:val="single" w:sz="4" w:space="0" w:color="000000"/>
              <w:left w:val="single" w:sz="4" w:space="0" w:color="000000"/>
              <w:bottom w:val="single" w:sz="4" w:space="0" w:color="000000"/>
              <w:right w:val="single" w:sz="4" w:space="0" w:color="000000"/>
            </w:tcBorders>
          </w:tcPr>
          <w:p w14:paraId="0EF4213A"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Skin disorder treatment </w:t>
            </w:r>
          </w:p>
        </w:tc>
        <w:tc>
          <w:tcPr>
            <w:tcW w:w="8079" w:type="dxa"/>
            <w:tcBorders>
              <w:top w:val="single" w:sz="4" w:space="0" w:color="000000"/>
              <w:left w:val="single" w:sz="4" w:space="0" w:color="000000"/>
              <w:bottom w:val="single" w:sz="4" w:space="0" w:color="000000"/>
              <w:right w:val="single" w:sz="4" w:space="0" w:color="000000"/>
            </w:tcBorders>
          </w:tcPr>
          <w:p w14:paraId="46AB5A34"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b/>
                <w:sz w:val="24"/>
                <w:szCs w:val="24"/>
                <w:lang w:eastAsia="en-GB"/>
              </w:rPr>
              <w:t xml:space="preserve">Method of preparation  </w:t>
            </w:r>
          </w:p>
        </w:tc>
      </w:tr>
      <w:tr w:rsidR="0099693D" w14:paraId="7F192F6C" w14:textId="77777777">
        <w:trPr>
          <w:trHeight w:val="895"/>
        </w:trPr>
        <w:tc>
          <w:tcPr>
            <w:tcW w:w="3542" w:type="dxa"/>
            <w:tcBorders>
              <w:top w:val="single" w:sz="4" w:space="0" w:color="000000"/>
              <w:left w:val="single" w:sz="4" w:space="0" w:color="000000"/>
              <w:bottom w:val="single" w:sz="4" w:space="0" w:color="000000"/>
              <w:right w:val="single" w:sz="4" w:space="0" w:color="000000"/>
            </w:tcBorders>
          </w:tcPr>
          <w:p w14:paraId="25E7F683" w14:textId="77777777" w:rsidR="0099693D" w:rsidRDefault="008232FD">
            <w:pPr>
              <w:spacing w:after="19"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Khaya </w:t>
            </w:r>
            <w:proofErr w:type="spellStart"/>
            <w:r>
              <w:rPr>
                <w:rFonts w:ascii="Times New Roman" w:eastAsia="Arial" w:hAnsi="Times New Roman" w:cs="Times New Roman"/>
                <w:i/>
                <w:sz w:val="24"/>
                <w:szCs w:val="24"/>
                <w:lang w:eastAsia="en-GB"/>
              </w:rPr>
              <w:t>grandifoliola</w:t>
            </w:r>
            <w:proofErr w:type="spellEnd"/>
            <w:r>
              <w:rPr>
                <w:rFonts w:ascii="Times New Roman" w:eastAsia="Arial" w:hAnsi="Times New Roman" w:cs="Times New Roman"/>
                <w:sz w:val="24"/>
                <w:szCs w:val="24"/>
                <w:lang w:eastAsia="en-GB"/>
              </w:rPr>
              <w:t xml:space="preserve"> + </w:t>
            </w:r>
          </w:p>
          <w:p w14:paraId="4EE8CF76" w14:textId="77777777" w:rsidR="0099693D" w:rsidRDefault="008232FD">
            <w:pPr>
              <w:spacing w:after="0" w:line="240" w:lineRule="auto"/>
              <w:rPr>
                <w:rFonts w:ascii="Times New Roman" w:hAnsi="Times New Roman" w:cs="Times New Roman"/>
                <w:sz w:val="24"/>
                <w:szCs w:val="24"/>
                <w:lang w:eastAsia="en-GB"/>
              </w:rPr>
            </w:pPr>
            <w:proofErr w:type="spellStart"/>
            <w:proofErr w:type="gramStart"/>
            <w:r>
              <w:rPr>
                <w:rFonts w:ascii="Times New Roman" w:eastAsia="Arial" w:hAnsi="Times New Roman" w:cs="Times New Roman"/>
                <w:i/>
                <w:sz w:val="24"/>
                <w:szCs w:val="24"/>
                <w:lang w:eastAsia="en-GB"/>
              </w:rPr>
              <w:t>Entandrophragma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cylindricum</w:t>
            </w:r>
            <w:proofErr w:type="spellEnd"/>
            <w:proofErr w:type="gram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Xylopia</w:t>
            </w:r>
            <w:proofErr w:type="spellEnd"/>
            <w:r>
              <w:rPr>
                <w:rFonts w:ascii="Times New Roman" w:eastAsia="Arial" w:hAnsi="Times New Roman" w:cs="Times New Roman"/>
                <w:i/>
                <w:sz w:val="24"/>
                <w:szCs w:val="24"/>
                <w:lang w:eastAsia="en-GB"/>
              </w:rPr>
              <w:t xml:space="preserve"> aethiopica</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 xml:space="preserve">Cassia </w:t>
            </w:r>
            <w:proofErr w:type="spellStart"/>
            <w:r>
              <w:rPr>
                <w:rFonts w:ascii="Times New Roman" w:eastAsia="Arial" w:hAnsi="Times New Roman" w:cs="Times New Roman"/>
                <w:i/>
                <w:sz w:val="24"/>
                <w:szCs w:val="24"/>
                <w:lang w:eastAsia="en-GB"/>
              </w:rPr>
              <w:t>occidentalis</w:t>
            </w:r>
            <w:proofErr w:type="spell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Byrsocarpus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coccineus</w:t>
            </w:r>
            <w:proofErr w:type="spellEnd"/>
          </w:p>
        </w:tc>
        <w:tc>
          <w:tcPr>
            <w:tcW w:w="1987" w:type="dxa"/>
            <w:tcBorders>
              <w:top w:val="single" w:sz="4" w:space="0" w:color="000000"/>
              <w:left w:val="single" w:sz="4" w:space="0" w:color="000000"/>
              <w:bottom w:val="single" w:sz="4" w:space="0" w:color="000000"/>
              <w:right w:val="single" w:sz="4" w:space="0" w:color="000000"/>
            </w:tcBorders>
          </w:tcPr>
          <w:p w14:paraId="546BD3D5"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 bark + fruit + bark + leaves </w:t>
            </w:r>
          </w:p>
        </w:tc>
        <w:tc>
          <w:tcPr>
            <w:tcW w:w="1560" w:type="dxa"/>
            <w:tcBorders>
              <w:top w:val="single" w:sz="4" w:space="0" w:color="000000"/>
              <w:left w:val="single" w:sz="4" w:space="0" w:color="000000"/>
              <w:bottom w:val="single" w:sz="4" w:space="0" w:color="000000"/>
              <w:right w:val="single" w:sz="4" w:space="0" w:color="000000"/>
            </w:tcBorders>
          </w:tcPr>
          <w:p w14:paraId="47AA76C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14:paraId="719BBFC7"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The herbs are usually collected together, put in a covered pot and boiled with clean water. Half stainless cup three times daily was recommended. </w:t>
            </w:r>
          </w:p>
        </w:tc>
      </w:tr>
      <w:tr w:rsidR="0099693D" w14:paraId="239DCE45" w14:textId="77777777">
        <w:trPr>
          <w:trHeight w:val="1200"/>
        </w:trPr>
        <w:tc>
          <w:tcPr>
            <w:tcW w:w="3542" w:type="dxa"/>
            <w:tcBorders>
              <w:top w:val="single" w:sz="4" w:space="0" w:color="000000"/>
              <w:left w:val="single" w:sz="4" w:space="0" w:color="000000"/>
              <w:bottom w:val="single" w:sz="4" w:space="0" w:color="000000"/>
              <w:right w:val="single" w:sz="4" w:space="0" w:color="000000"/>
            </w:tcBorders>
          </w:tcPr>
          <w:p w14:paraId="043D4570" w14:textId="77777777" w:rsidR="0099693D" w:rsidRDefault="008232FD">
            <w:pPr>
              <w:spacing w:after="24"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Khaya </w:t>
            </w:r>
            <w:proofErr w:type="spellStart"/>
            <w:r>
              <w:rPr>
                <w:rFonts w:ascii="Times New Roman" w:eastAsia="Arial" w:hAnsi="Times New Roman" w:cs="Times New Roman"/>
                <w:i/>
                <w:sz w:val="24"/>
                <w:szCs w:val="24"/>
                <w:lang w:eastAsia="en-GB"/>
              </w:rPr>
              <w:t>grandifoliola</w:t>
            </w:r>
            <w:proofErr w:type="spell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Xylopia</w:t>
            </w:r>
            <w:proofErr w:type="spellEnd"/>
            <w:r>
              <w:rPr>
                <w:rFonts w:ascii="Times New Roman" w:eastAsia="Arial" w:hAnsi="Times New Roman" w:cs="Times New Roman"/>
                <w:i/>
                <w:sz w:val="24"/>
                <w:szCs w:val="24"/>
                <w:lang w:eastAsia="en-GB"/>
              </w:rPr>
              <w:t xml:space="preserve"> </w:t>
            </w:r>
            <w:r>
              <w:rPr>
                <w:rFonts w:ascii="Times New Roman" w:eastAsia="Arial" w:hAnsi="Times New Roman" w:cs="Times New Roman"/>
                <w:i/>
                <w:sz w:val="24"/>
                <w:szCs w:val="24"/>
                <w:lang w:eastAsia="en-GB"/>
              </w:rPr>
              <w:t>aethiopica</w:t>
            </w:r>
            <w:r>
              <w:rPr>
                <w:rFonts w:ascii="Times New Roman" w:eastAsia="Arial" w:hAnsi="Times New Roman" w:cs="Times New Roman"/>
                <w:sz w:val="24"/>
                <w:szCs w:val="24"/>
                <w:lang w:eastAsia="en-GB"/>
              </w:rPr>
              <w:t xml:space="preserve"> </w:t>
            </w:r>
          </w:p>
          <w:p w14:paraId="3D9D8F43" w14:textId="77777777" w:rsidR="0099693D" w:rsidRDefault="008232FD">
            <w:pPr>
              <w:spacing w:after="19"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i/>
                <w:sz w:val="24"/>
                <w:szCs w:val="24"/>
                <w:lang w:eastAsia="en-GB"/>
              </w:rPr>
              <w:t>Antiaris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toxicaria</w:t>
            </w:r>
            <w:proofErr w:type="spellEnd"/>
            <w:r>
              <w:rPr>
                <w:rFonts w:ascii="Times New Roman" w:eastAsia="Arial" w:hAnsi="Times New Roman" w:cs="Times New Roman"/>
                <w:sz w:val="24"/>
                <w:szCs w:val="24"/>
                <w:lang w:eastAsia="en-GB"/>
              </w:rPr>
              <w:t xml:space="preserve"> </w:t>
            </w:r>
          </w:p>
          <w:p w14:paraId="608DD24F" w14:textId="77777777" w:rsidR="0099693D" w:rsidRDefault="0099693D">
            <w:pPr>
              <w:spacing w:after="0" w:line="240" w:lineRule="auto"/>
              <w:rPr>
                <w:rFonts w:ascii="Times New Roman" w:hAnsi="Times New Roman" w:cs="Times New Roman"/>
                <w:sz w:val="24"/>
                <w:szCs w:val="24"/>
                <w:lang w:eastAsia="en-GB"/>
              </w:rPr>
            </w:pPr>
          </w:p>
        </w:tc>
        <w:tc>
          <w:tcPr>
            <w:tcW w:w="1987" w:type="dxa"/>
            <w:tcBorders>
              <w:top w:val="single" w:sz="4" w:space="0" w:color="000000"/>
              <w:left w:val="single" w:sz="4" w:space="0" w:color="000000"/>
              <w:bottom w:val="single" w:sz="4" w:space="0" w:color="000000"/>
              <w:right w:val="single" w:sz="4" w:space="0" w:color="000000"/>
            </w:tcBorders>
          </w:tcPr>
          <w:p w14:paraId="3BC9F9CA"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Bark + fruit + bark</w:t>
            </w:r>
          </w:p>
        </w:tc>
        <w:tc>
          <w:tcPr>
            <w:tcW w:w="1560" w:type="dxa"/>
            <w:tcBorders>
              <w:top w:val="single" w:sz="4" w:space="0" w:color="000000"/>
              <w:left w:val="single" w:sz="4" w:space="0" w:color="000000"/>
              <w:bottom w:val="single" w:sz="4" w:space="0" w:color="000000"/>
              <w:right w:val="single" w:sz="4" w:space="0" w:color="000000"/>
            </w:tcBorders>
          </w:tcPr>
          <w:p w14:paraId="4E80931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14:paraId="35980252" w14:textId="77777777" w:rsidR="0099693D" w:rsidRDefault="008232FD">
            <w:pPr>
              <w:spacing w:after="19"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Xylopia</w:t>
            </w:r>
            <w:proofErr w:type="spellEnd"/>
            <w:r>
              <w:rPr>
                <w:rFonts w:ascii="Times New Roman" w:eastAsia="Arial" w:hAnsi="Times New Roman" w:cs="Times New Roman"/>
                <w:i/>
                <w:sz w:val="24"/>
                <w:szCs w:val="24"/>
                <w:lang w:eastAsia="en-GB"/>
              </w:rPr>
              <w:t xml:space="preserve"> aethiopica</w:t>
            </w:r>
            <w:r>
              <w:rPr>
                <w:rFonts w:ascii="Times New Roman" w:eastAsia="Arial" w:hAnsi="Times New Roman" w:cs="Times New Roman"/>
                <w:sz w:val="24"/>
                <w:szCs w:val="24"/>
                <w:lang w:eastAsia="en-GB"/>
              </w:rPr>
              <w:t xml:space="preserve"> fruit is boiled with barks of </w:t>
            </w:r>
            <w:proofErr w:type="spellStart"/>
            <w:r>
              <w:rPr>
                <w:rFonts w:ascii="Times New Roman" w:eastAsia="Arial" w:hAnsi="Times New Roman" w:cs="Times New Roman"/>
                <w:i/>
                <w:sz w:val="24"/>
                <w:szCs w:val="24"/>
                <w:lang w:eastAsia="en-GB"/>
              </w:rPr>
              <w:t>Xylopia</w:t>
            </w:r>
            <w:proofErr w:type="spellEnd"/>
            <w:r>
              <w:rPr>
                <w:rFonts w:ascii="Times New Roman" w:eastAsia="Arial" w:hAnsi="Times New Roman" w:cs="Times New Roman"/>
                <w:i/>
                <w:sz w:val="24"/>
                <w:szCs w:val="24"/>
                <w:lang w:eastAsia="en-GB"/>
              </w:rPr>
              <w:t xml:space="preserve"> aethiopica</w:t>
            </w:r>
            <w:r>
              <w:rPr>
                <w:rFonts w:ascii="Times New Roman" w:eastAsia="Arial" w:hAnsi="Times New Roman" w:cs="Times New Roman"/>
                <w:sz w:val="24"/>
                <w:szCs w:val="24"/>
                <w:lang w:eastAsia="en-GB"/>
              </w:rPr>
              <w:t xml:space="preserve"> and </w:t>
            </w:r>
            <w:proofErr w:type="spellStart"/>
            <w:r>
              <w:rPr>
                <w:rFonts w:ascii="Times New Roman" w:eastAsia="Arial" w:hAnsi="Times New Roman" w:cs="Times New Roman"/>
                <w:i/>
                <w:sz w:val="24"/>
                <w:szCs w:val="24"/>
                <w:lang w:eastAsia="en-GB"/>
              </w:rPr>
              <w:t>Antiaris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toxicaria</w:t>
            </w:r>
            <w:proofErr w:type="spellEnd"/>
            <w:r>
              <w:rPr>
                <w:rFonts w:ascii="Times New Roman" w:eastAsia="Arial" w:hAnsi="Times New Roman" w:cs="Times New Roman"/>
                <w:sz w:val="24"/>
                <w:szCs w:val="24"/>
                <w:lang w:eastAsia="en-GB"/>
              </w:rPr>
              <w:t>. Half stainless cup of the decoction is recommended to be taken orally three times daily. The dec</w:t>
            </w:r>
            <w:r>
              <w:rPr>
                <w:rFonts w:ascii="Times New Roman" w:eastAsia="Arial" w:hAnsi="Times New Roman" w:cs="Times New Roman"/>
                <w:sz w:val="24"/>
                <w:szCs w:val="24"/>
                <w:lang w:eastAsia="en-GB"/>
              </w:rPr>
              <w:t xml:space="preserve">oction is also used to bath regularly. </w:t>
            </w:r>
          </w:p>
        </w:tc>
      </w:tr>
      <w:tr w:rsidR="0099693D" w14:paraId="4B5D5D0C" w14:textId="77777777">
        <w:trPr>
          <w:trHeight w:val="965"/>
        </w:trPr>
        <w:tc>
          <w:tcPr>
            <w:tcW w:w="3542" w:type="dxa"/>
            <w:tcBorders>
              <w:top w:val="single" w:sz="4" w:space="0" w:color="000000"/>
              <w:left w:val="single" w:sz="4" w:space="0" w:color="000000"/>
              <w:bottom w:val="single" w:sz="4" w:space="0" w:color="000000"/>
              <w:right w:val="single" w:sz="4" w:space="0" w:color="000000"/>
            </w:tcBorders>
          </w:tcPr>
          <w:p w14:paraId="77FEF5AB" w14:textId="77777777" w:rsidR="0099693D" w:rsidRDefault="008232FD">
            <w:pPr>
              <w:spacing w:after="18" w:line="268"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Khaya </w:t>
            </w:r>
            <w:proofErr w:type="spellStart"/>
            <w:r>
              <w:rPr>
                <w:rFonts w:ascii="Times New Roman" w:eastAsia="Arial" w:hAnsi="Times New Roman" w:cs="Times New Roman"/>
                <w:i/>
                <w:sz w:val="24"/>
                <w:szCs w:val="24"/>
                <w:lang w:eastAsia="en-GB"/>
              </w:rPr>
              <w:t>grandifoliola</w:t>
            </w:r>
            <w:proofErr w:type="spell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Xylopia</w:t>
            </w:r>
            <w:proofErr w:type="spellEnd"/>
            <w:r>
              <w:rPr>
                <w:rFonts w:ascii="Times New Roman" w:eastAsia="Arial" w:hAnsi="Times New Roman" w:cs="Times New Roman"/>
                <w:i/>
                <w:sz w:val="24"/>
                <w:szCs w:val="24"/>
                <w:lang w:eastAsia="en-GB"/>
              </w:rPr>
              <w:t xml:space="preserve"> aethiopica</w:t>
            </w:r>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Sarcocephalus</w:t>
            </w:r>
            <w:proofErr w:type="spellEnd"/>
            <w:r>
              <w:rPr>
                <w:rFonts w:ascii="Times New Roman" w:eastAsia="Arial" w:hAnsi="Times New Roman" w:cs="Times New Roman"/>
                <w:i/>
                <w:sz w:val="24"/>
                <w:szCs w:val="24"/>
                <w:lang w:eastAsia="en-GB"/>
              </w:rPr>
              <w:t xml:space="preserve"> </w:t>
            </w:r>
            <w:r>
              <w:rPr>
                <w:rFonts w:ascii="Times New Roman" w:hAnsi="Times New Roman" w:cs="Times New Roman"/>
                <w:sz w:val="24"/>
                <w:szCs w:val="24"/>
                <w:lang w:eastAsia="en-GB"/>
              </w:rPr>
              <w:t>+</w:t>
            </w:r>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i/>
                <w:sz w:val="24"/>
                <w:szCs w:val="24"/>
                <w:lang w:eastAsia="en-GB"/>
              </w:rPr>
              <w:t>Kigelia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africana</w:t>
            </w:r>
            <w:proofErr w:type="spellEnd"/>
            <w:r>
              <w:rPr>
                <w:rFonts w:ascii="Times New Roman" w:eastAsia="Arial" w:hAnsi="Times New Roman" w:cs="Times New Roman"/>
                <w:sz w:val="24"/>
                <w:szCs w:val="24"/>
                <w:lang w:eastAsia="en-GB"/>
              </w:rPr>
              <w:t xml:space="preserve"> + </w:t>
            </w:r>
          </w:p>
          <w:p w14:paraId="0B23A1B4" w14:textId="77777777" w:rsidR="0099693D" w:rsidRDefault="008232FD">
            <w:pPr>
              <w:spacing w:after="0" w:line="240" w:lineRule="auto"/>
              <w:rPr>
                <w:rFonts w:ascii="Times New Roman" w:hAnsi="Times New Roman" w:cs="Times New Roman"/>
                <w:sz w:val="24"/>
                <w:szCs w:val="24"/>
                <w:lang w:eastAsia="en-GB"/>
              </w:rPr>
            </w:pPr>
            <w:proofErr w:type="spellStart"/>
            <w:r>
              <w:rPr>
                <w:rFonts w:ascii="Times New Roman" w:eastAsia="Arial" w:hAnsi="Times New Roman" w:cs="Times New Roman"/>
                <w:i/>
                <w:sz w:val="24"/>
                <w:szCs w:val="24"/>
                <w:lang w:eastAsia="en-GB"/>
              </w:rPr>
              <w:t>Chrysophyllum</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albdium</w:t>
            </w:r>
            <w:proofErr w:type="spellEnd"/>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0FF1E2D"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 fruit + bark + leaves + leaves </w:t>
            </w:r>
          </w:p>
        </w:tc>
        <w:tc>
          <w:tcPr>
            <w:tcW w:w="1560" w:type="dxa"/>
            <w:tcBorders>
              <w:top w:val="single" w:sz="4" w:space="0" w:color="000000"/>
              <w:left w:val="single" w:sz="4" w:space="0" w:color="000000"/>
              <w:bottom w:val="single" w:sz="4" w:space="0" w:color="000000"/>
              <w:right w:val="single" w:sz="4" w:space="0" w:color="000000"/>
            </w:tcBorders>
          </w:tcPr>
          <w:p w14:paraId="06358F8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14:paraId="4FCECB62" w14:textId="77777777" w:rsidR="0099693D" w:rsidRDefault="008232FD">
            <w:pPr>
              <w:spacing w:after="0" w:line="240" w:lineRule="auto"/>
              <w:jc w:val="both"/>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After boiling the herbs, half stainless cup should be taken twice daily (morning and night). </w:t>
            </w:r>
          </w:p>
        </w:tc>
      </w:tr>
      <w:tr w:rsidR="0099693D" w14:paraId="4548BF87" w14:textId="77777777">
        <w:trPr>
          <w:trHeight w:val="960"/>
        </w:trPr>
        <w:tc>
          <w:tcPr>
            <w:tcW w:w="3542" w:type="dxa"/>
            <w:tcBorders>
              <w:top w:val="single" w:sz="4" w:space="0" w:color="000000"/>
              <w:left w:val="single" w:sz="4" w:space="0" w:color="000000"/>
              <w:bottom w:val="single" w:sz="4" w:space="0" w:color="000000"/>
              <w:right w:val="single" w:sz="4" w:space="0" w:color="000000"/>
            </w:tcBorders>
          </w:tcPr>
          <w:p w14:paraId="57C76528" w14:textId="77777777" w:rsidR="0099693D" w:rsidRDefault="008232FD">
            <w:pPr>
              <w:spacing w:after="18" w:line="265"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r>
              <w:rPr>
                <w:rFonts w:ascii="Times New Roman" w:eastAsia="Arial" w:hAnsi="Times New Roman" w:cs="Times New Roman"/>
                <w:i/>
                <w:sz w:val="24"/>
                <w:szCs w:val="24"/>
                <w:lang w:eastAsia="en-GB"/>
              </w:rPr>
              <w:t xml:space="preserve">Terminalia </w:t>
            </w:r>
            <w:proofErr w:type="spellStart"/>
            <w:r>
              <w:rPr>
                <w:rFonts w:ascii="Times New Roman" w:eastAsia="Arial" w:hAnsi="Times New Roman" w:cs="Times New Roman"/>
                <w:i/>
                <w:sz w:val="24"/>
                <w:szCs w:val="24"/>
                <w:lang w:eastAsia="en-GB"/>
              </w:rPr>
              <w:t>glaucescens</w:t>
            </w:r>
            <w:proofErr w:type="spell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Parkia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biglobosa</w:t>
            </w:r>
            <w:proofErr w:type="spell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Syzygium</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guineense</w:t>
            </w:r>
            <w:proofErr w:type="spellEnd"/>
            <w:r>
              <w:rPr>
                <w:rFonts w:ascii="Times New Roman" w:eastAsia="Arial" w:hAnsi="Times New Roman" w:cs="Times New Roman"/>
                <w:sz w:val="24"/>
                <w:szCs w:val="24"/>
                <w:lang w:eastAsia="en-GB"/>
              </w:rPr>
              <w:t xml:space="preserve"> </w:t>
            </w:r>
          </w:p>
          <w:p w14:paraId="17809A8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roofErr w:type="spellStart"/>
            <w:r>
              <w:rPr>
                <w:rFonts w:ascii="Times New Roman" w:eastAsia="Arial" w:hAnsi="Times New Roman" w:cs="Times New Roman"/>
                <w:i/>
                <w:sz w:val="24"/>
                <w:szCs w:val="24"/>
                <w:lang w:eastAsia="en-GB"/>
              </w:rPr>
              <w:t>Tetrapleura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tetrapetra</w:t>
            </w:r>
            <w:proofErr w:type="spellEnd"/>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BB51592"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 bark + bark + pod </w:t>
            </w:r>
          </w:p>
        </w:tc>
        <w:tc>
          <w:tcPr>
            <w:tcW w:w="1560" w:type="dxa"/>
            <w:tcBorders>
              <w:top w:val="single" w:sz="4" w:space="0" w:color="000000"/>
              <w:left w:val="single" w:sz="4" w:space="0" w:color="000000"/>
              <w:bottom w:val="single" w:sz="4" w:space="0" w:color="000000"/>
              <w:right w:val="single" w:sz="4" w:space="0" w:color="000000"/>
            </w:tcBorders>
          </w:tcPr>
          <w:p w14:paraId="2D09446D"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14:paraId="5792E0E3" w14:textId="77777777" w:rsidR="0099693D" w:rsidRDefault="008232FD">
            <w:pPr>
              <w:spacing w:after="23" w:line="262" w:lineRule="auto"/>
              <w:jc w:val="both"/>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Take half stainless cup twice </w:t>
            </w:r>
            <w:r>
              <w:rPr>
                <w:rFonts w:ascii="Times New Roman" w:eastAsia="Arial" w:hAnsi="Times New Roman" w:cs="Times New Roman"/>
                <w:sz w:val="24"/>
                <w:szCs w:val="24"/>
                <w:lang w:eastAsia="en-GB"/>
              </w:rPr>
              <w:t>daily (morning and night) after all the herbs have been boiled together and allowed to cool</w:t>
            </w:r>
          </w:p>
          <w:p w14:paraId="38CA55C2"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56EBC8BC" w14:textId="77777777">
        <w:trPr>
          <w:trHeight w:val="960"/>
        </w:trPr>
        <w:tc>
          <w:tcPr>
            <w:tcW w:w="3542" w:type="dxa"/>
            <w:tcBorders>
              <w:top w:val="single" w:sz="4" w:space="0" w:color="000000"/>
              <w:left w:val="single" w:sz="4" w:space="0" w:color="000000"/>
              <w:bottom w:val="single" w:sz="4" w:space="0" w:color="000000"/>
              <w:right w:val="single" w:sz="4" w:space="0" w:color="000000"/>
            </w:tcBorders>
          </w:tcPr>
          <w:p w14:paraId="12E885E6" w14:textId="77777777" w:rsidR="0099693D" w:rsidRDefault="008232FD">
            <w:pPr>
              <w:spacing w:after="24"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lastRenderedPageBreak/>
              <w:t xml:space="preserve">Bombax </w:t>
            </w:r>
            <w:proofErr w:type="spellStart"/>
            <w:r>
              <w:rPr>
                <w:rFonts w:ascii="Times New Roman" w:eastAsia="Arial" w:hAnsi="Times New Roman" w:cs="Times New Roman"/>
                <w:i/>
                <w:sz w:val="24"/>
                <w:szCs w:val="24"/>
                <w:lang w:eastAsia="en-GB"/>
              </w:rPr>
              <w:t>buonopozense</w:t>
            </w:r>
            <w:proofErr w:type="spell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Byrsocarpus</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coccineus</w:t>
            </w:r>
            <w:proofErr w:type="spell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Pseudocedrela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kotschyi</w:t>
            </w:r>
            <w:proofErr w:type="spellEnd"/>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 xml:space="preserve">Cassia </w:t>
            </w:r>
            <w:proofErr w:type="spellStart"/>
            <w:r>
              <w:rPr>
                <w:rFonts w:ascii="Times New Roman" w:eastAsia="Arial" w:hAnsi="Times New Roman" w:cs="Times New Roman"/>
                <w:i/>
                <w:sz w:val="24"/>
                <w:szCs w:val="24"/>
                <w:lang w:eastAsia="en-GB"/>
              </w:rPr>
              <w:t>occidentalis</w:t>
            </w:r>
            <w:proofErr w:type="spellEnd"/>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D65729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Bark + leaves/vine + bark + bark </w:t>
            </w:r>
          </w:p>
        </w:tc>
        <w:tc>
          <w:tcPr>
            <w:tcW w:w="1560" w:type="dxa"/>
            <w:tcBorders>
              <w:top w:val="single" w:sz="4" w:space="0" w:color="000000"/>
              <w:left w:val="single" w:sz="4" w:space="0" w:color="000000"/>
              <w:bottom w:val="single" w:sz="4" w:space="0" w:color="000000"/>
              <w:right w:val="single" w:sz="4" w:space="0" w:color="000000"/>
            </w:tcBorders>
          </w:tcPr>
          <w:p w14:paraId="37E9E0E0"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14:paraId="2264B8EF" w14:textId="77777777" w:rsidR="0099693D" w:rsidRDefault="008232FD">
            <w:pPr>
              <w:spacing w:after="18" w:line="268" w:lineRule="auto"/>
              <w:jc w:val="both"/>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All the herbs are boiled together in a container. Drink half stainless cup twice daily (morning and night). </w:t>
            </w:r>
          </w:p>
          <w:p w14:paraId="0D176E36"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99693D" w14:paraId="3178F358" w14:textId="77777777">
        <w:trPr>
          <w:trHeight w:val="725"/>
        </w:trPr>
        <w:tc>
          <w:tcPr>
            <w:tcW w:w="3542" w:type="dxa"/>
            <w:tcBorders>
              <w:top w:val="single" w:sz="4" w:space="0" w:color="000000"/>
              <w:left w:val="single" w:sz="4" w:space="0" w:color="000000"/>
              <w:bottom w:val="single" w:sz="4" w:space="0" w:color="000000"/>
              <w:right w:val="single" w:sz="4" w:space="0" w:color="000000"/>
            </w:tcBorders>
          </w:tcPr>
          <w:p w14:paraId="2E80BA3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Euphorbia </w:t>
            </w:r>
            <w:proofErr w:type="spellStart"/>
            <w:r>
              <w:rPr>
                <w:rFonts w:ascii="Times New Roman" w:eastAsia="Arial" w:hAnsi="Times New Roman" w:cs="Times New Roman"/>
                <w:i/>
                <w:sz w:val="24"/>
                <w:szCs w:val="24"/>
                <w:lang w:eastAsia="en-GB"/>
              </w:rPr>
              <w:t>lateriflora</w:t>
            </w:r>
            <w:proofErr w:type="spellEnd"/>
            <w:r>
              <w:rPr>
                <w:rFonts w:ascii="Times New Roman" w:eastAsia="Arial" w:hAnsi="Times New Roman" w:cs="Times New Roman"/>
                <w:sz w:val="24"/>
                <w:szCs w:val="24"/>
                <w:lang w:eastAsia="en-GB"/>
              </w:rPr>
              <w:t xml:space="preserve"> + </w:t>
            </w:r>
            <w:proofErr w:type="spellStart"/>
            <w:r>
              <w:rPr>
                <w:rFonts w:ascii="Times New Roman" w:eastAsia="Arial" w:hAnsi="Times New Roman" w:cs="Times New Roman"/>
                <w:i/>
                <w:sz w:val="24"/>
                <w:szCs w:val="24"/>
                <w:lang w:eastAsia="en-GB"/>
              </w:rPr>
              <w:t>Xylopia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aetiopica</w:t>
            </w:r>
            <w:proofErr w:type="spellEnd"/>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B741191" w14:textId="77777777" w:rsidR="0099693D" w:rsidRDefault="008232FD">
            <w:pPr>
              <w:spacing w:after="23" w:line="262"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 </w:t>
            </w:r>
          </w:p>
          <w:p w14:paraId="4ED2B5C0"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fruit </w:t>
            </w:r>
          </w:p>
        </w:tc>
        <w:tc>
          <w:tcPr>
            <w:tcW w:w="1560" w:type="dxa"/>
            <w:tcBorders>
              <w:top w:val="single" w:sz="4" w:space="0" w:color="000000"/>
              <w:left w:val="single" w:sz="4" w:space="0" w:color="000000"/>
              <w:bottom w:val="single" w:sz="4" w:space="0" w:color="000000"/>
              <w:right w:val="single" w:sz="4" w:space="0" w:color="000000"/>
            </w:tcBorders>
          </w:tcPr>
          <w:p w14:paraId="04936AE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Sore skin </w:t>
            </w:r>
          </w:p>
        </w:tc>
        <w:tc>
          <w:tcPr>
            <w:tcW w:w="8079" w:type="dxa"/>
            <w:tcBorders>
              <w:top w:val="single" w:sz="4" w:space="0" w:color="000000"/>
              <w:left w:val="single" w:sz="4" w:space="0" w:color="000000"/>
              <w:bottom w:val="single" w:sz="4" w:space="0" w:color="000000"/>
              <w:right w:val="single" w:sz="4" w:space="0" w:color="000000"/>
            </w:tcBorders>
          </w:tcPr>
          <w:p w14:paraId="267A00A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The leaves of </w:t>
            </w:r>
            <w:r>
              <w:rPr>
                <w:rFonts w:ascii="Times New Roman" w:eastAsia="Arial" w:hAnsi="Times New Roman" w:cs="Times New Roman"/>
                <w:i/>
                <w:sz w:val="24"/>
                <w:szCs w:val="24"/>
                <w:lang w:eastAsia="en-GB"/>
              </w:rPr>
              <w:t xml:space="preserve">Euphorbia </w:t>
            </w:r>
            <w:proofErr w:type="spellStart"/>
            <w:r>
              <w:rPr>
                <w:rFonts w:ascii="Times New Roman" w:eastAsia="Arial" w:hAnsi="Times New Roman" w:cs="Times New Roman"/>
                <w:i/>
                <w:sz w:val="24"/>
                <w:szCs w:val="24"/>
                <w:lang w:eastAsia="en-GB"/>
              </w:rPr>
              <w:t>lateriflora</w:t>
            </w:r>
            <w:proofErr w:type="spellEnd"/>
            <w:r>
              <w:rPr>
                <w:rFonts w:ascii="Times New Roman" w:eastAsia="Arial" w:hAnsi="Times New Roman" w:cs="Times New Roman"/>
                <w:sz w:val="24"/>
                <w:szCs w:val="24"/>
                <w:lang w:eastAsia="en-GB"/>
              </w:rPr>
              <w:t xml:space="preserve"> with </w:t>
            </w:r>
            <w:proofErr w:type="spellStart"/>
            <w:r>
              <w:rPr>
                <w:rFonts w:ascii="Times New Roman" w:eastAsia="Arial" w:hAnsi="Times New Roman" w:cs="Times New Roman"/>
                <w:i/>
                <w:sz w:val="24"/>
                <w:szCs w:val="24"/>
                <w:lang w:eastAsia="en-GB"/>
              </w:rPr>
              <w:t>Xylopia</w:t>
            </w:r>
            <w:proofErr w:type="spellEnd"/>
            <w:r>
              <w:rPr>
                <w:rFonts w:ascii="Times New Roman" w:eastAsia="Arial" w:hAnsi="Times New Roman" w:cs="Times New Roman"/>
                <w:i/>
                <w:sz w:val="24"/>
                <w:szCs w:val="24"/>
                <w:lang w:eastAsia="en-GB"/>
              </w:rPr>
              <w:t xml:space="preserve"> </w:t>
            </w:r>
            <w:proofErr w:type="spellStart"/>
            <w:r>
              <w:rPr>
                <w:rFonts w:ascii="Times New Roman" w:eastAsia="Arial" w:hAnsi="Times New Roman" w:cs="Times New Roman"/>
                <w:i/>
                <w:sz w:val="24"/>
                <w:szCs w:val="24"/>
                <w:lang w:eastAsia="en-GB"/>
              </w:rPr>
              <w:t>aetiopica</w:t>
            </w:r>
            <w:proofErr w:type="spellEnd"/>
            <w:r>
              <w:rPr>
                <w:rFonts w:ascii="Times New Roman" w:eastAsia="Arial" w:hAnsi="Times New Roman" w:cs="Times New Roman"/>
                <w:sz w:val="24"/>
                <w:szCs w:val="24"/>
                <w:lang w:eastAsia="en-GB"/>
              </w:rPr>
              <w:t xml:space="preserve"> are grinded together and mixed with black or local soap. The paste obtained is put on the sore </w:t>
            </w:r>
          </w:p>
        </w:tc>
      </w:tr>
      <w:tr w:rsidR="0099693D" w14:paraId="25C8EA2F" w14:textId="77777777">
        <w:trPr>
          <w:trHeight w:val="485"/>
        </w:trPr>
        <w:tc>
          <w:tcPr>
            <w:tcW w:w="3542" w:type="dxa"/>
            <w:tcBorders>
              <w:top w:val="single" w:sz="4" w:space="0" w:color="000000"/>
              <w:left w:val="single" w:sz="4" w:space="0" w:color="000000"/>
              <w:bottom w:val="single" w:sz="4" w:space="0" w:color="000000"/>
              <w:right w:val="single" w:sz="4" w:space="0" w:color="000000"/>
            </w:tcBorders>
          </w:tcPr>
          <w:p w14:paraId="081C5289"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Ageratum </w:t>
            </w:r>
            <w:proofErr w:type="spellStart"/>
            <w:r>
              <w:rPr>
                <w:rFonts w:ascii="Times New Roman" w:eastAsia="Arial" w:hAnsi="Times New Roman" w:cs="Times New Roman"/>
                <w:i/>
                <w:sz w:val="24"/>
                <w:szCs w:val="24"/>
                <w:lang w:eastAsia="en-GB"/>
              </w:rPr>
              <w:t>conyzoides</w:t>
            </w:r>
            <w:proofErr w:type="spellEnd"/>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19703E6"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560" w:type="dxa"/>
            <w:tcBorders>
              <w:top w:val="single" w:sz="4" w:space="0" w:color="000000"/>
              <w:left w:val="single" w:sz="4" w:space="0" w:color="000000"/>
              <w:bottom w:val="single" w:sz="4" w:space="0" w:color="000000"/>
              <w:right w:val="single" w:sz="4" w:space="0" w:color="000000"/>
            </w:tcBorders>
          </w:tcPr>
          <w:p w14:paraId="597D55E3"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14:paraId="3854BC4F" w14:textId="77777777" w:rsidR="0099693D" w:rsidRDefault="008232FD">
            <w:pPr>
              <w:spacing w:after="0" w:line="240" w:lineRule="auto"/>
              <w:ind w:right="2718"/>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 Decoction of the leaves is applied on the rashes so also is the powdered leaves</w:t>
            </w:r>
          </w:p>
        </w:tc>
      </w:tr>
      <w:tr w:rsidR="0099693D" w14:paraId="57D3F08E" w14:textId="77777777">
        <w:trPr>
          <w:trHeight w:val="250"/>
        </w:trPr>
        <w:tc>
          <w:tcPr>
            <w:tcW w:w="3542" w:type="dxa"/>
            <w:tcBorders>
              <w:top w:val="single" w:sz="4" w:space="0" w:color="000000"/>
              <w:left w:val="single" w:sz="4" w:space="0" w:color="000000"/>
              <w:bottom w:val="single" w:sz="4" w:space="0" w:color="000000"/>
              <w:right w:val="single" w:sz="4" w:space="0" w:color="000000"/>
            </w:tcBorders>
          </w:tcPr>
          <w:p w14:paraId="27CCCB7E"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i/>
                <w:sz w:val="24"/>
                <w:szCs w:val="24"/>
                <w:lang w:eastAsia="en-GB"/>
              </w:rPr>
              <w:t xml:space="preserve">Vitex </w:t>
            </w:r>
            <w:proofErr w:type="spellStart"/>
            <w:r>
              <w:rPr>
                <w:rFonts w:ascii="Times New Roman" w:eastAsia="Arial" w:hAnsi="Times New Roman" w:cs="Times New Roman"/>
                <w:i/>
                <w:sz w:val="24"/>
                <w:szCs w:val="24"/>
                <w:lang w:eastAsia="en-GB"/>
              </w:rPr>
              <w:t>doniana</w:t>
            </w:r>
            <w:proofErr w:type="spellEnd"/>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6A76003" w14:textId="77777777" w:rsidR="0099693D" w:rsidRDefault="008232FD">
            <w:pPr>
              <w:spacing w:after="0" w:line="240" w:lineRule="auto"/>
              <w:ind w:left="5"/>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560" w:type="dxa"/>
            <w:tcBorders>
              <w:top w:val="single" w:sz="4" w:space="0" w:color="000000"/>
              <w:left w:val="single" w:sz="4" w:space="0" w:color="000000"/>
              <w:bottom w:val="single" w:sz="4" w:space="0" w:color="000000"/>
              <w:right w:val="single" w:sz="4" w:space="0" w:color="000000"/>
            </w:tcBorders>
          </w:tcPr>
          <w:p w14:paraId="0E1B389F"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Ringworm </w:t>
            </w:r>
          </w:p>
        </w:tc>
        <w:tc>
          <w:tcPr>
            <w:tcW w:w="8079" w:type="dxa"/>
            <w:tcBorders>
              <w:top w:val="single" w:sz="4" w:space="0" w:color="000000"/>
              <w:left w:val="single" w:sz="4" w:space="0" w:color="000000"/>
              <w:bottom w:val="single" w:sz="4" w:space="0" w:color="000000"/>
              <w:right w:val="single" w:sz="4" w:space="0" w:color="000000"/>
            </w:tcBorders>
          </w:tcPr>
          <w:p w14:paraId="4557E408" w14:textId="77777777" w:rsidR="0099693D" w:rsidRDefault="008232FD">
            <w:pPr>
              <w:spacing w:after="0" w:line="240" w:lineRule="auto"/>
              <w:rPr>
                <w:rFonts w:ascii="Times New Roman" w:hAnsi="Times New Roman" w:cs="Times New Roman"/>
                <w:sz w:val="24"/>
                <w:szCs w:val="24"/>
                <w:lang w:eastAsia="en-GB"/>
              </w:rPr>
            </w:pPr>
            <w:r>
              <w:rPr>
                <w:rFonts w:ascii="Times New Roman" w:eastAsia="Arial" w:hAnsi="Times New Roman" w:cs="Times New Roman"/>
                <w:sz w:val="24"/>
                <w:szCs w:val="24"/>
                <w:lang w:eastAsia="en-GB"/>
              </w:rPr>
              <w:t xml:space="preserve">Apply the squeezed extract of the leaves to the spot on the skin </w:t>
            </w:r>
          </w:p>
        </w:tc>
      </w:tr>
    </w:tbl>
    <w:p w14:paraId="78C055C5" w14:textId="77777777" w:rsidR="0099693D" w:rsidRDefault="0099693D">
      <w:pPr>
        <w:spacing w:after="925" w:line="360" w:lineRule="auto"/>
        <w:ind w:right="-15"/>
        <w:jc w:val="both"/>
        <w:rPr>
          <w:rFonts w:ascii="Times New Roman" w:hAnsi="Times New Roman" w:cs="Times New Roman"/>
          <w:b/>
          <w:sz w:val="24"/>
          <w:szCs w:val="24"/>
        </w:rPr>
        <w:sectPr w:rsidR="0099693D">
          <w:pgSz w:w="16838" w:h="11906" w:orient="landscape"/>
          <w:pgMar w:top="1440" w:right="1440" w:bottom="1440" w:left="1440" w:header="709" w:footer="709" w:gutter="0"/>
          <w:cols w:space="708"/>
          <w:docGrid w:linePitch="360"/>
        </w:sectPr>
      </w:pPr>
    </w:p>
    <w:p w14:paraId="05A74CC6" w14:textId="77777777" w:rsidR="0099693D" w:rsidRDefault="0099693D">
      <w:pPr>
        <w:spacing w:after="0" w:line="360" w:lineRule="auto"/>
        <w:ind w:right="-15"/>
        <w:jc w:val="both"/>
        <w:rPr>
          <w:rFonts w:ascii="Times New Roman" w:hAnsi="Times New Roman" w:cs="Times New Roman"/>
          <w:b/>
          <w:sz w:val="24"/>
          <w:szCs w:val="24"/>
        </w:rPr>
      </w:pPr>
    </w:p>
    <w:p w14:paraId="7E38F21C" w14:textId="37BBC471" w:rsidR="0099693D" w:rsidRDefault="009979FC">
      <w:pPr>
        <w:rPr>
          <w:b/>
        </w:rPr>
      </w:pPr>
      <w:r>
        <w:rPr>
          <w:b/>
        </w:rPr>
        <w:t>Fig .1 life form of medicinal plants</w:t>
      </w:r>
    </w:p>
    <w:p w14:paraId="69AD267D" w14:textId="77777777" w:rsidR="0099693D" w:rsidRDefault="0099693D">
      <w:pPr>
        <w:rPr>
          <w:b/>
        </w:rPr>
      </w:pPr>
    </w:p>
    <w:p w14:paraId="32AA6F3D" w14:textId="77777777" w:rsidR="0099693D" w:rsidRDefault="008232FD">
      <w:r>
        <w:rPr>
          <w:noProof/>
        </w:rPr>
        <w:drawing>
          <wp:inline distT="0" distB="0" distL="0" distR="0" wp14:anchorId="34C72C6E" wp14:editId="580052B3">
            <wp:extent cx="4572000" cy="2743200"/>
            <wp:effectExtent l="4445" t="4445" r="1460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7A4B3B" w14:textId="77777777" w:rsidR="0099693D" w:rsidRDefault="0099693D"/>
    <w:p w14:paraId="21A4E8A2" w14:textId="77777777" w:rsidR="0099693D" w:rsidRDefault="008232FD">
      <w:pPr>
        <w:tabs>
          <w:tab w:val="left" w:pos="3840"/>
        </w:tabs>
      </w:pPr>
      <w:r>
        <w:tab/>
      </w:r>
    </w:p>
    <w:p w14:paraId="4E7D4C4B" w14:textId="77777777" w:rsidR="0099693D" w:rsidRDefault="0099693D">
      <w:pPr>
        <w:tabs>
          <w:tab w:val="left" w:pos="3840"/>
        </w:tabs>
        <w:rPr>
          <w:b/>
        </w:rPr>
      </w:pPr>
    </w:p>
    <w:p w14:paraId="37E4B0FD" w14:textId="74E98FD8" w:rsidR="0099693D" w:rsidRDefault="009979FC">
      <w:pPr>
        <w:tabs>
          <w:tab w:val="left" w:pos="3840"/>
        </w:tabs>
        <w:rPr>
          <w:b/>
        </w:rPr>
      </w:pPr>
      <w:r>
        <w:rPr>
          <w:b/>
        </w:rPr>
        <w:t xml:space="preserve">Fig </w:t>
      </w:r>
      <w:proofErr w:type="gramStart"/>
      <w:r>
        <w:rPr>
          <w:b/>
        </w:rPr>
        <w:t>2.Plants</w:t>
      </w:r>
      <w:proofErr w:type="gramEnd"/>
      <w:r>
        <w:rPr>
          <w:b/>
        </w:rPr>
        <w:t xml:space="preserve"> parts used in the treatment of skin infections</w:t>
      </w:r>
    </w:p>
    <w:p w14:paraId="5B66A849" w14:textId="77777777" w:rsidR="0099693D" w:rsidRDefault="0099693D">
      <w:pPr>
        <w:tabs>
          <w:tab w:val="left" w:pos="3840"/>
        </w:tabs>
        <w:rPr>
          <w:b/>
        </w:rPr>
      </w:pPr>
    </w:p>
    <w:p w14:paraId="0C52D236" w14:textId="77777777" w:rsidR="0099693D" w:rsidRDefault="008232FD">
      <w:pPr>
        <w:tabs>
          <w:tab w:val="left" w:pos="3840"/>
        </w:tabs>
      </w:pPr>
      <w:r>
        <w:rPr>
          <w:noProof/>
        </w:rPr>
        <w:drawing>
          <wp:inline distT="0" distB="0" distL="0" distR="0" wp14:anchorId="1F717598" wp14:editId="5EB91684">
            <wp:extent cx="4610100" cy="3109595"/>
            <wp:effectExtent l="4445" t="4445" r="1460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57255A" w14:textId="77777777" w:rsidR="0099693D" w:rsidRDefault="0099693D">
      <w:pPr>
        <w:spacing w:after="0" w:line="360" w:lineRule="auto"/>
        <w:ind w:right="-15"/>
        <w:jc w:val="both"/>
        <w:rPr>
          <w:rFonts w:ascii="Times New Roman" w:hAnsi="Times New Roman" w:cs="Times New Roman"/>
          <w:b/>
          <w:sz w:val="24"/>
          <w:szCs w:val="24"/>
        </w:rPr>
      </w:pPr>
    </w:p>
    <w:p w14:paraId="0A40CF55" w14:textId="77777777" w:rsidR="0099693D" w:rsidRDefault="0099693D">
      <w:pPr>
        <w:spacing w:after="0" w:line="360" w:lineRule="auto"/>
        <w:ind w:right="-15"/>
        <w:jc w:val="both"/>
        <w:rPr>
          <w:rFonts w:ascii="Times New Roman" w:hAnsi="Times New Roman" w:cs="Times New Roman"/>
          <w:b/>
          <w:sz w:val="24"/>
          <w:szCs w:val="24"/>
        </w:rPr>
      </w:pPr>
    </w:p>
    <w:p w14:paraId="735E96FD" w14:textId="77777777" w:rsidR="0099693D" w:rsidRDefault="008232FD">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0ED36113" w14:textId="77777777" w:rsidR="0099693D" w:rsidRDefault="008232FD">
      <w:pPr>
        <w:spacing w:after="0" w:line="360" w:lineRule="auto"/>
        <w:ind w:right="-15"/>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This study showed the vast knowledge of the </w:t>
      </w:r>
      <w:r>
        <w:rPr>
          <w:rFonts w:ascii="Times New Roman" w:eastAsia="Arial" w:hAnsi="Times New Roman" w:cs="Times New Roman"/>
          <w:sz w:val="24"/>
          <w:szCs w:val="24"/>
        </w:rPr>
        <w:t>respondents in the management of skin infections with medicinal plants. It was observed that the medicinal plants have little or no side effect with prolonged usage. We identified 28 plants from 19 families used for the management of skin infections. The m</w:t>
      </w:r>
      <w:r>
        <w:rPr>
          <w:rFonts w:ascii="Times New Roman" w:eastAsia="Arial" w:hAnsi="Times New Roman" w:cs="Times New Roman"/>
          <w:sz w:val="24"/>
          <w:szCs w:val="24"/>
        </w:rPr>
        <w:t>edicinal plants have been reported to have many useful advantages such as little or no side effects, relatively less expensive, patient’s tolerance and wide acceptability due to long history of use. The most widely used form are the trees and the most wide</w:t>
      </w:r>
      <w:r>
        <w:rPr>
          <w:rFonts w:ascii="Times New Roman" w:eastAsia="Arial" w:hAnsi="Times New Roman" w:cs="Times New Roman"/>
          <w:sz w:val="24"/>
          <w:szCs w:val="24"/>
        </w:rPr>
        <w:t>ly used part is the bark while decoction is the most common method of preparation. The medicinal plants have been proven to contain phytochemical constituents with great pharmacological activities for the management of skin diseases.</w:t>
      </w:r>
    </w:p>
    <w:p w14:paraId="5E3FBE70" w14:textId="77777777" w:rsidR="0099693D" w:rsidRDefault="0099693D">
      <w:pPr>
        <w:spacing w:after="0" w:line="360" w:lineRule="auto"/>
        <w:ind w:right="-15"/>
        <w:jc w:val="both"/>
        <w:rPr>
          <w:rFonts w:ascii="Times New Roman" w:hAnsi="Times New Roman" w:cs="Times New Roman"/>
          <w:b/>
          <w:sz w:val="24"/>
          <w:szCs w:val="24"/>
        </w:rPr>
      </w:pPr>
    </w:p>
    <w:p w14:paraId="4E79B2CB" w14:textId="77777777" w:rsidR="0099693D" w:rsidRDefault="008232FD">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t>References</w:t>
      </w:r>
    </w:p>
    <w:p w14:paraId="2DCCE300"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Helene De </w:t>
      </w:r>
      <w:r>
        <w:rPr>
          <w:rFonts w:ascii="Times New Roman" w:hAnsi="Times New Roman" w:cs="Times New Roman"/>
          <w:sz w:val="24"/>
          <w:szCs w:val="24"/>
        </w:rPr>
        <w:t xml:space="preserve">Wet, Sibongile </w:t>
      </w:r>
      <w:proofErr w:type="spellStart"/>
      <w:r>
        <w:rPr>
          <w:rFonts w:ascii="Times New Roman" w:hAnsi="Times New Roman" w:cs="Times New Roman"/>
          <w:sz w:val="24"/>
          <w:szCs w:val="24"/>
        </w:rPr>
        <w:t>Nciki</w:t>
      </w:r>
      <w:proofErr w:type="spellEnd"/>
      <w:r>
        <w:rPr>
          <w:rFonts w:ascii="Times New Roman" w:hAnsi="Times New Roman" w:cs="Times New Roman"/>
          <w:sz w:val="24"/>
          <w:szCs w:val="24"/>
        </w:rPr>
        <w:t xml:space="preserve">, Sandy F van Vuuren 2013. Medicinal plants used for the treatment of various skin disorders by a rural community in northern </w:t>
      </w:r>
      <w:proofErr w:type="spellStart"/>
      <w:r>
        <w:rPr>
          <w:rFonts w:ascii="Times New Roman" w:hAnsi="Times New Roman" w:cs="Times New Roman"/>
          <w:sz w:val="24"/>
          <w:szCs w:val="24"/>
        </w:rPr>
        <w:t>Maputaland</w:t>
      </w:r>
      <w:proofErr w:type="spellEnd"/>
      <w:r>
        <w:rPr>
          <w:rFonts w:ascii="Times New Roman" w:hAnsi="Times New Roman" w:cs="Times New Roman"/>
          <w:sz w:val="24"/>
          <w:szCs w:val="24"/>
        </w:rPr>
        <w:t>, South Africa. Journal of Ethnobiology and Ethnomedicine 9:51-59.</w:t>
      </w:r>
    </w:p>
    <w:p w14:paraId="282D34E4"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Ariyo</w:t>
      </w:r>
      <w:proofErr w:type="spellEnd"/>
      <w:r>
        <w:rPr>
          <w:rFonts w:ascii="Times New Roman" w:hAnsi="Times New Roman" w:cs="Times New Roman"/>
          <w:sz w:val="24"/>
          <w:szCs w:val="24"/>
        </w:rPr>
        <w:t xml:space="preserve"> OC, Usman MB, </w:t>
      </w:r>
      <w:proofErr w:type="spellStart"/>
      <w:r>
        <w:rPr>
          <w:rFonts w:ascii="Times New Roman" w:hAnsi="Times New Roman" w:cs="Times New Roman"/>
          <w:sz w:val="24"/>
          <w:szCs w:val="24"/>
        </w:rPr>
        <w:t>Olorukooba</w:t>
      </w:r>
      <w:proofErr w:type="spellEnd"/>
      <w:r>
        <w:rPr>
          <w:rFonts w:ascii="Times New Roman" w:hAnsi="Times New Roman" w:cs="Times New Roman"/>
          <w:sz w:val="24"/>
          <w:szCs w:val="24"/>
        </w:rPr>
        <w:t xml:space="preserve"> MM</w:t>
      </w:r>
      <w:r>
        <w:rPr>
          <w:rFonts w:ascii="Times New Roman" w:hAnsi="Times New Roman" w:cs="Times New Roman"/>
          <w:sz w:val="24"/>
          <w:szCs w:val="24"/>
        </w:rPr>
        <w:t xml:space="preserve">, </w:t>
      </w:r>
      <w:proofErr w:type="spellStart"/>
      <w:r>
        <w:rPr>
          <w:rFonts w:ascii="Times New Roman" w:hAnsi="Times New Roman" w:cs="Times New Roman"/>
          <w:sz w:val="24"/>
          <w:szCs w:val="24"/>
        </w:rPr>
        <w:t>Ariyo</w:t>
      </w:r>
      <w:proofErr w:type="spellEnd"/>
      <w:r>
        <w:rPr>
          <w:rFonts w:ascii="Times New Roman" w:hAnsi="Times New Roman" w:cs="Times New Roman"/>
          <w:sz w:val="24"/>
          <w:szCs w:val="24"/>
        </w:rPr>
        <w:t xml:space="preserve"> MO, Suleiman R, </w:t>
      </w:r>
      <w:proofErr w:type="spellStart"/>
      <w:r>
        <w:rPr>
          <w:rFonts w:ascii="Times New Roman" w:hAnsi="Times New Roman" w:cs="Times New Roman"/>
          <w:sz w:val="24"/>
          <w:szCs w:val="24"/>
        </w:rPr>
        <w:t>Aasa</w:t>
      </w:r>
      <w:proofErr w:type="spellEnd"/>
      <w:r>
        <w:rPr>
          <w:rFonts w:ascii="Times New Roman" w:hAnsi="Times New Roman" w:cs="Times New Roman"/>
          <w:sz w:val="24"/>
          <w:szCs w:val="24"/>
        </w:rPr>
        <w:t xml:space="preserve"> OS, </w:t>
      </w:r>
      <w:proofErr w:type="spellStart"/>
      <w:r>
        <w:rPr>
          <w:rFonts w:ascii="Times New Roman" w:hAnsi="Times New Roman" w:cs="Times New Roman"/>
          <w:sz w:val="24"/>
          <w:szCs w:val="24"/>
        </w:rPr>
        <w:t>Adetunji</w:t>
      </w:r>
      <w:proofErr w:type="spellEnd"/>
      <w:r>
        <w:rPr>
          <w:rFonts w:ascii="Times New Roman" w:hAnsi="Times New Roman" w:cs="Times New Roman"/>
          <w:sz w:val="24"/>
          <w:szCs w:val="24"/>
        </w:rPr>
        <w:t xml:space="preserve"> AJ, Oni OB. 2020a. Ethno-botanical Survey of Medicinal Plants Used in the Treatment of Cough in </w:t>
      </w:r>
      <w:proofErr w:type="spellStart"/>
      <w:r>
        <w:rPr>
          <w:rFonts w:ascii="Times New Roman" w:hAnsi="Times New Roman" w:cs="Times New Roman"/>
          <w:sz w:val="24"/>
          <w:szCs w:val="24"/>
        </w:rPr>
        <w:t>Akinyele</w:t>
      </w:r>
      <w:proofErr w:type="spellEnd"/>
      <w:r>
        <w:rPr>
          <w:rFonts w:ascii="Times New Roman" w:hAnsi="Times New Roman" w:cs="Times New Roman"/>
          <w:sz w:val="24"/>
          <w:szCs w:val="24"/>
        </w:rPr>
        <w:t xml:space="preserve"> Local Government Area, Oyo State, Nigeria. European Journal of Medicinal Plants 31(8):101-113. </w:t>
      </w:r>
      <w:hyperlink r:id="rId16" w:history="1">
        <w:r w:rsidR="0099693D">
          <w:rPr>
            <w:rStyle w:val="Hyperlink"/>
            <w:rFonts w:ascii="Times New Roman" w:hAnsi="Times New Roman" w:cs="Times New Roman"/>
            <w:sz w:val="24"/>
            <w:szCs w:val="24"/>
          </w:rPr>
          <w:t>https://doi.org/10.9734/ejmp/2020/v31i830263</w:t>
        </w:r>
      </w:hyperlink>
    </w:p>
    <w:p w14:paraId="6952EA03"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Yadav M, Khan KK., Beg M 2012. Ethnobotanical plants used for curing skin diseases by </w:t>
      </w:r>
      <w:proofErr w:type="spellStart"/>
      <w:r>
        <w:rPr>
          <w:rFonts w:ascii="Times New Roman" w:hAnsi="Times New Roman" w:cs="Times New Roman"/>
          <w:sz w:val="24"/>
          <w:szCs w:val="24"/>
        </w:rPr>
        <w:t>tribals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Rewa</w:t>
      </w:r>
      <w:proofErr w:type="spellEnd"/>
      <w:r>
        <w:rPr>
          <w:rFonts w:ascii="Times New Roman" w:hAnsi="Times New Roman" w:cs="Times New Roman"/>
          <w:sz w:val="24"/>
          <w:szCs w:val="24"/>
        </w:rPr>
        <w:t xml:space="preserve"> district (Madhya Pradesh). Indian Journal of Life Sciences 2(1</w:t>
      </w:r>
      <w:r>
        <w:rPr>
          <w:rFonts w:ascii="Times New Roman" w:hAnsi="Times New Roman" w:cs="Times New Roman"/>
          <w:sz w:val="24"/>
          <w:szCs w:val="24"/>
        </w:rPr>
        <w:t>):123-127.</w:t>
      </w:r>
    </w:p>
    <w:p w14:paraId="2CE87777"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Malik K, Ahmad M, Zafar M, Ullah R, Mahmood HN, Parveen B, Rashid N, Sultana S, Shah SN, </w:t>
      </w:r>
      <w:proofErr w:type="spellStart"/>
      <w:r>
        <w:rPr>
          <w:rFonts w:ascii="Times New Roman" w:hAnsi="Times New Roman" w:cs="Times New Roman"/>
          <w:sz w:val="24"/>
          <w:szCs w:val="24"/>
        </w:rPr>
        <w:t>Lubna</w:t>
      </w:r>
      <w:proofErr w:type="spellEnd"/>
      <w:r>
        <w:rPr>
          <w:rFonts w:ascii="Times New Roman" w:hAnsi="Times New Roman" w:cs="Times New Roman"/>
          <w:sz w:val="24"/>
          <w:szCs w:val="24"/>
        </w:rPr>
        <w:t>. 2019. An ethnobotanical study of medicinal plants used to treat skin diseases in northern Pakistan. BMC Complementary and Alternative Medicine 19:210</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10.1186/s12906-019-2605-6</w:t>
      </w:r>
    </w:p>
    <w:p w14:paraId="6D3BEC2A"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Gonzalez-</w:t>
      </w:r>
      <w:proofErr w:type="spellStart"/>
      <w:r>
        <w:rPr>
          <w:rFonts w:ascii="Times New Roman" w:hAnsi="Times New Roman" w:cs="Times New Roman"/>
          <w:sz w:val="24"/>
          <w:szCs w:val="24"/>
        </w:rPr>
        <w:t>Aspajo</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Belkhelfa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Haddioui-Hbabi</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Bourdy</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Deharo</w:t>
      </w:r>
      <w:proofErr w:type="spellEnd"/>
      <w:r>
        <w:rPr>
          <w:rFonts w:ascii="Times New Roman" w:hAnsi="Times New Roman" w:cs="Times New Roman"/>
          <w:sz w:val="24"/>
          <w:szCs w:val="24"/>
        </w:rPr>
        <w:t xml:space="preserve"> E. 2015. Sacha </w:t>
      </w:r>
      <w:proofErr w:type="spellStart"/>
      <w:r>
        <w:rPr>
          <w:rFonts w:ascii="Times New Roman" w:hAnsi="Times New Roman" w:cs="Times New Roman"/>
          <w:sz w:val="24"/>
          <w:szCs w:val="24"/>
        </w:rPr>
        <w:t>Inchi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oil(</w:t>
      </w:r>
      <w:proofErr w:type="spellStart"/>
      <w:proofErr w:type="gramEnd"/>
      <w:r>
        <w:rPr>
          <w:rFonts w:ascii="Times New Roman" w:hAnsi="Times New Roman" w:cs="Times New Roman"/>
          <w:sz w:val="24"/>
          <w:szCs w:val="24"/>
        </w:rPr>
        <w:t>Plukenetia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volubilis</w:t>
      </w:r>
      <w:proofErr w:type="spellEnd"/>
      <w:r>
        <w:rPr>
          <w:rFonts w:ascii="Times New Roman" w:hAnsi="Times New Roman" w:cs="Times New Roman"/>
          <w:sz w:val="24"/>
          <w:szCs w:val="24"/>
        </w:rPr>
        <w:t xml:space="preserve"> L.), effect on adherence of </w:t>
      </w:r>
      <w:proofErr w:type="spellStart"/>
      <w:r>
        <w:rPr>
          <w:rFonts w:ascii="Times New Roman" w:hAnsi="Times New Roman" w:cs="Times New Roman"/>
          <w:sz w:val="24"/>
          <w:szCs w:val="24"/>
        </w:rPr>
        <w:t>Staphylococus</w:t>
      </w:r>
      <w:proofErr w:type="spellEnd"/>
      <w:r>
        <w:rPr>
          <w:rFonts w:ascii="Times New Roman" w:hAnsi="Times New Roman" w:cs="Times New Roman"/>
          <w:sz w:val="24"/>
          <w:szCs w:val="24"/>
        </w:rPr>
        <w:t xml:space="preserve"> aureus to human skin explant and keratinocytes in vitro. Journal of </w:t>
      </w:r>
      <w:proofErr w:type="spellStart"/>
      <w:r>
        <w:rPr>
          <w:rFonts w:ascii="Times New Roman" w:hAnsi="Times New Roman" w:cs="Times New Roman"/>
          <w:sz w:val="24"/>
          <w:szCs w:val="24"/>
        </w:rPr>
        <w:t>E</w:t>
      </w:r>
      <w:r>
        <w:rPr>
          <w:rFonts w:ascii="Times New Roman" w:hAnsi="Times New Roman" w:cs="Times New Roman"/>
          <w:sz w:val="24"/>
          <w:szCs w:val="24"/>
        </w:rPr>
        <w:t>thopharmacology</w:t>
      </w:r>
      <w:proofErr w:type="spellEnd"/>
      <w:r>
        <w:rPr>
          <w:rFonts w:ascii="Times New Roman" w:hAnsi="Times New Roman" w:cs="Times New Roman"/>
          <w:sz w:val="24"/>
          <w:szCs w:val="24"/>
        </w:rPr>
        <w:t xml:space="preserve"> 171: 330-334.</w:t>
      </w:r>
    </w:p>
    <w:p w14:paraId="2EE00297"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Hassan MM, </w:t>
      </w:r>
      <w:proofErr w:type="spellStart"/>
      <w:r>
        <w:rPr>
          <w:rFonts w:ascii="Times New Roman" w:hAnsi="Times New Roman" w:cs="Times New Roman"/>
          <w:sz w:val="24"/>
          <w:szCs w:val="24"/>
        </w:rPr>
        <w:t>Oyewale</w:t>
      </w:r>
      <w:proofErr w:type="spellEnd"/>
      <w:r>
        <w:rPr>
          <w:rFonts w:ascii="Times New Roman" w:hAnsi="Times New Roman" w:cs="Times New Roman"/>
          <w:sz w:val="24"/>
          <w:szCs w:val="24"/>
        </w:rPr>
        <w:t xml:space="preserve"> AO, </w:t>
      </w:r>
      <w:proofErr w:type="spellStart"/>
      <w:r>
        <w:rPr>
          <w:rFonts w:ascii="Times New Roman" w:hAnsi="Times New Roman" w:cs="Times New Roman"/>
          <w:sz w:val="24"/>
          <w:szCs w:val="24"/>
        </w:rPr>
        <w:t>Amupitan</w:t>
      </w:r>
      <w:proofErr w:type="spellEnd"/>
      <w:r>
        <w:rPr>
          <w:rFonts w:ascii="Times New Roman" w:hAnsi="Times New Roman" w:cs="Times New Roman"/>
          <w:sz w:val="24"/>
          <w:szCs w:val="24"/>
        </w:rPr>
        <w:t xml:space="preserve"> JO, </w:t>
      </w:r>
      <w:proofErr w:type="spellStart"/>
      <w:r>
        <w:rPr>
          <w:rFonts w:ascii="Times New Roman" w:hAnsi="Times New Roman" w:cs="Times New Roman"/>
          <w:sz w:val="24"/>
          <w:szCs w:val="24"/>
        </w:rPr>
        <w:t>Abduallahi</w:t>
      </w:r>
      <w:proofErr w:type="spellEnd"/>
      <w:r>
        <w:rPr>
          <w:rFonts w:ascii="Times New Roman" w:hAnsi="Times New Roman" w:cs="Times New Roman"/>
          <w:sz w:val="24"/>
          <w:szCs w:val="24"/>
        </w:rPr>
        <w:t xml:space="preserve"> MS, Okonkwo EM. 2004. Preliminary phytochemical and antibacterial investigation of crude extracts of the root bark of </w:t>
      </w:r>
      <w:proofErr w:type="spellStart"/>
      <w:r>
        <w:rPr>
          <w:rFonts w:ascii="Times New Roman" w:hAnsi="Times New Roman" w:cs="Times New Roman"/>
          <w:sz w:val="24"/>
          <w:szCs w:val="24"/>
        </w:rPr>
        <w:t>Detarium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microcarpum</w:t>
      </w:r>
      <w:proofErr w:type="spellEnd"/>
      <w:r>
        <w:rPr>
          <w:rFonts w:ascii="Times New Roman" w:hAnsi="Times New Roman" w:cs="Times New Roman"/>
          <w:sz w:val="24"/>
          <w:szCs w:val="24"/>
        </w:rPr>
        <w:t>. Journal of the Chemical Society of Nige</w:t>
      </w:r>
      <w:r>
        <w:rPr>
          <w:rFonts w:ascii="Times New Roman" w:hAnsi="Times New Roman" w:cs="Times New Roman"/>
          <w:sz w:val="24"/>
          <w:szCs w:val="24"/>
        </w:rPr>
        <w:t>ria 29:26-29.</w:t>
      </w:r>
    </w:p>
    <w:p w14:paraId="62D03418"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lastRenderedPageBreak/>
        <w:t>Oyedeji-Amusa</w:t>
      </w:r>
      <w:proofErr w:type="spellEnd"/>
      <w:r>
        <w:rPr>
          <w:rFonts w:ascii="Times New Roman" w:hAnsi="Times New Roman" w:cs="Times New Roman"/>
          <w:color w:val="222222"/>
          <w:sz w:val="24"/>
          <w:szCs w:val="24"/>
          <w:shd w:val="clear" w:color="auto" w:fill="FFFFFF"/>
        </w:rPr>
        <w:t xml:space="preserve">, M. O., </w:t>
      </w:r>
      <w:proofErr w:type="spellStart"/>
      <w:r>
        <w:rPr>
          <w:rFonts w:ascii="Times New Roman" w:hAnsi="Times New Roman" w:cs="Times New Roman"/>
          <w:color w:val="222222"/>
          <w:sz w:val="24"/>
          <w:szCs w:val="24"/>
          <w:shd w:val="clear" w:color="auto" w:fill="FFFFFF"/>
        </w:rPr>
        <w:t>Sadgrove</w:t>
      </w:r>
      <w:proofErr w:type="spellEnd"/>
      <w:r>
        <w:rPr>
          <w:rFonts w:ascii="Times New Roman" w:hAnsi="Times New Roman" w:cs="Times New Roman"/>
          <w:color w:val="222222"/>
          <w:sz w:val="24"/>
          <w:szCs w:val="24"/>
          <w:shd w:val="clear" w:color="auto" w:fill="FFFFFF"/>
        </w:rPr>
        <w:t xml:space="preserve">, N. J., &amp; Van </w:t>
      </w:r>
      <w:proofErr w:type="spellStart"/>
      <w:r>
        <w:rPr>
          <w:rFonts w:ascii="Times New Roman" w:hAnsi="Times New Roman" w:cs="Times New Roman"/>
          <w:color w:val="222222"/>
          <w:sz w:val="24"/>
          <w:szCs w:val="24"/>
          <w:shd w:val="clear" w:color="auto" w:fill="FFFFFF"/>
        </w:rPr>
        <w:t>Wyk</w:t>
      </w:r>
      <w:proofErr w:type="spellEnd"/>
      <w:r>
        <w:rPr>
          <w:rFonts w:ascii="Times New Roman" w:hAnsi="Times New Roman" w:cs="Times New Roman"/>
          <w:color w:val="222222"/>
          <w:sz w:val="24"/>
          <w:szCs w:val="24"/>
          <w:shd w:val="clear" w:color="auto" w:fill="FFFFFF"/>
        </w:rPr>
        <w:t xml:space="preserve">, B. E. (2021). The ethnobotany and chemistry of South African </w:t>
      </w:r>
      <w:proofErr w:type="spellStart"/>
      <w:r>
        <w:rPr>
          <w:rFonts w:ascii="Times New Roman" w:hAnsi="Times New Roman" w:cs="Times New Roman"/>
          <w:color w:val="222222"/>
          <w:sz w:val="24"/>
          <w:szCs w:val="24"/>
          <w:shd w:val="clear" w:color="auto" w:fill="FFFFFF"/>
        </w:rPr>
        <w:t>Meliaceae</w:t>
      </w:r>
      <w:proofErr w:type="spellEnd"/>
      <w:r>
        <w:rPr>
          <w:rFonts w:ascii="Times New Roman" w:hAnsi="Times New Roman" w:cs="Times New Roman"/>
          <w:color w:val="222222"/>
          <w:sz w:val="24"/>
          <w:szCs w:val="24"/>
          <w:shd w:val="clear" w:color="auto" w:fill="FFFFFF"/>
        </w:rPr>
        <w:t>: a review. </w:t>
      </w:r>
      <w:r>
        <w:rPr>
          <w:rFonts w:ascii="Times New Roman" w:hAnsi="Times New Roman" w:cs="Times New Roman"/>
          <w:i/>
          <w:iCs/>
          <w:color w:val="222222"/>
          <w:sz w:val="24"/>
          <w:szCs w:val="24"/>
          <w:shd w:val="clear" w:color="auto" w:fill="FFFFFF"/>
        </w:rPr>
        <w:t>Plants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(9), 1796.</w:t>
      </w:r>
    </w:p>
    <w:p w14:paraId="686B635E"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Familusi</w:t>
      </w:r>
      <w:proofErr w:type="spellEnd"/>
      <w:r>
        <w:rPr>
          <w:rFonts w:ascii="Times New Roman" w:hAnsi="Times New Roman" w:cs="Times New Roman"/>
          <w:color w:val="222222"/>
          <w:sz w:val="24"/>
          <w:szCs w:val="24"/>
          <w:shd w:val="clear" w:color="auto" w:fill="FFFFFF"/>
        </w:rPr>
        <w:t xml:space="preserve">, W. O., </w:t>
      </w:r>
      <w:proofErr w:type="spellStart"/>
      <w:r>
        <w:rPr>
          <w:rFonts w:ascii="Times New Roman" w:hAnsi="Times New Roman" w:cs="Times New Roman"/>
          <w:color w:val="222222"/>
          <w:sz w:val="24"/>
          <w:szCs w:val="24"/>
          <w:shd w:val="clear" w:color="auto" w:fill="FFFFFF"/>
        </w:rPr>
        <w:t>Oyedeji</w:t>
      </w:r>
      <w:proofErr w:type="spellEnd"/>
      <w:r>
        <w:rPr>
          <w:rFonts w:ascii="Times New Roman" w:hAnsi="Times New Roman" w:cs="Times New Roman"/>
          <w:color w:val="222222"/>
          <w:sz w:val="24"/>
          <w:szCs w:val="24"/>
          <w:shd w:val="clear" w:color="auto" w:fill="FFFFFF"/>
        </w:rPr>
        <w:t xml:space="preserve">, F. O., &amp; Musa, J. D. (2025). Antifungal effect of Euphorbia </w:t>
      </w:r>
      <w:proofErr w:type="spellStart"/>
      <w:r>
        <w:rPr>
          <w:rFonts w:ascii="Times New Roman" w:hAnsi="Times New Roman" w:cs="Times New Roman"/>
          <w:color w:val="222222"/>
          <w:sz w:val="24"/>
          <w:szCs w:val="24"/>
          <w:shd w:val="clear" w:color="auto" w:fill="FFFFFF"/>
        </w:rPr>
        <w:t>prostrata</w:t>
      </w:r>
      <w:proofErr w:type="spellEnd"/>
      <w:r>
        <w:rPr>
          <w:rFonts w:ascii="Times New Roman" w:hAnsi="Times New Roman" w:cs="Times New Roman"/>
          <w:color w:val="222222"/>
          <w:sz w:val="24"/>
          <w:szCs w:val="24"/>
          <w:shd w:val="clear" w:color="auto" w:fill="FFFFFF"/>
        </w:rPr>
        <w:t xml:space="preserve"> ethyl acetate extract on </w:t>
      </w:r>
      <w:proofErr w:type="spellStart"/>
      <w:r>
        <w:rPr>
          <w:rFonts w:ascii="Times New Roman" w:hAnsi="Times New Roman" w:cs="Times New Roman"/>
          <w:color w:val="222222"/>
          <w:sz w:val="24"/>
          <w:szCs w:val="24"/>
          <w:shd w:val="clear" w:color="auto" w:fill="FFFFFF"/>
        </w:rPr>
        <w:t>Microsporum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audounii</w:t>
      </w:r>
      <w:proofErr w:type="spellEnd"/>
      <w:r>
        <w:rPr>
          <w:rFonts w:ascii="Times New Roman" w:hAnsi="Times New Roman" w:cs="Times New Roman"/>
          <w:color w:val="222222"/>
          <w:sz w:val="24"/>
          <w:szCs w:val="24"/>
          <w:shd w:val="clear" w:color="auto" w:fill="FFFFFF"/>
        </w:rPr>
        <w:t>-induced skin dysfunction diseases in male rats. </w:t>
      </w:r>
      <w:r>
        <w:rPr>
          <w:rFonts w:ascii="Times New Roman" w:hAnsi="Times New Roman" w:cs="Times New Roman"/>
          <w:i/>
          <w:iCs/>
          <w:color w:val="222222"/>
          <w:sz w:val="24"/>
          <w:szCs w:val="24"/>
          <w:shd w:val="clear" w:color="auto" w:fill="FFFFFF"/>
        </w:rPr>
        <w:t>Proceedings of the Nigerian Academy of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17</w:t>
      </w:r>
      <w:r>
        <w:rPr>
          <w:rFonts w:ascii="Times New Roman" w:hAnsi="Times New Roman" w:cs="Times New Roman"/>
          <w:color w:val="222222"/>
          <w:sz w:val="24"/>
          <w:szCs w:val="24"/>
          <w:shd w:val="clear" w:color="auto" w:fill="FFFFFF"/>
        </w:rPr>
        <w:t>(2), 14-33.</w:t>
      </w:r>
    </w:p>
    <w:p w14:paraId="7AD00781"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Akbar, S. (2020). Handbook of 200 medicinal plants: a comprehensive review of their tradit</w:t>
      </w:r>
      <w:r>
        <w:rPr>
          <w:rFonts w:ascii="Times New Roman" w:hAnsi="Times New Roman" w:cs="Times New Roman"/>
          <w:color w:val="222222"/>
          <w:sz w:val="24"/>
          <w:szCs w:val="24"/>
          <w:shd w:val="clear" w:color="auto" w:fill="FFFFFF"/>
        </w:rPr>
        <w:t>ional medical uses and scientific justifications.</w:t>
      </w:r>
    </w:p>
    <w:p w14:paraId="19BCD175"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Egharevba</w:t>
      </w:r>
      <w:proofErr w:type="spellEnd"/>
      <w:r>
        <w:rPr>
          <w:rFonts w:ascii="Times New Roman" w:hAnsi="Times New Roman" w:cs="Times New Roman"/>
          <w:sz w:val="24"/>
          <w:szCs w:val="24"/>
        </w:rPr>
        <w:t xml:space="preserve"> RKA, </w:t>
      </w:r>
      <w:proofErr w:type="spellStart"/>
      <w:r>
        <w:rPr>
          <w:rFonts w:ascii="Times New Roman" w:hAnsi="Times New Roman" w:cs="Times New Roman"/>
          <w:sz w:val="24"/>
          <w:szCs w:val="24"/>
        </w:rPr>
        <w:t>Ikhatua</w:t>
      </w:r>
      <w:proofErr w:type="spellEnd"/>
      <w:r>
        <w:rPr>
          <w:rFonts w:ascii="Times New Roman" w:hAnsi="Times New Roman" w:cs="Times New Roman"/>
          <w:sz w:val="24"/>
          <w:szCs w:val="24"/>
        </w:rPr>
        <w:t xml:space="preserve"> M.I. 2008. Ethno- Medical Uses of Plants in the Treatment of Various Skin Diseases in </w:t>
      </w:r>
      <w:proofErr w:type="spellStart"/>
      <w:r>
        <w:rPr>
          <w:rFonts w:ascii="Times New Roman" w:hAnsi="Times New Roman" w:cs="Times New Roman"/>
          <w:sz w:val="24"/>
          <w:szCs w:val="24"/>
        </w:rPr>
        <w:t>Ovia</w:t>
      </w:r>
      <w:proofErr w:type="spellEnd"/>
      <w:r>
        <w:rPr>
          <w:rFonts w:ascii="Times New Roman" w:hAnsi="Times New Roman" w:cs="Times New Roman"/>
          <w:sz w:val="24"/>
          <w:szCs w:val="24"/>
        </w:rPr>
        <w:t xml:space="preserve"> North East, Edo State, Nigeria. Research Journal of Agriculture and Biological Sciences 4(1)</w:t>
      </w:r>
      <w:r>
        <w:rPr>
          <w:rFonts w:ascii="Times New Roman" w:hAnsi="Times New Roman" w:cs="Times New Roman"/>
          <w:sz w:val="24"/>
          <w:szCs w:val="24"/>
        </w:rPr>
        <w:t>: 58-64.</w:t>
      </w:r>
    </w:p>
    <w:p w14:paraId="7BBC3710"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Erhenhi</w:t>
      </w:r>
      <w:proofErr w:type="spellEnd"/>
      <w:r>
        <w:rPr>
          <w:rFonts w:ascii="Times New Roman" w:hAnsi="Times New Roman" w:cs="Times New Roman"/>
          <w:sz w:val="24"/>
          <w:szCs w:val="24"/>
        </w:rPr>
        <w:t xml:space="preserve"> AH, </w:t>
      </w:r>
      <w:proofErr w:type="spellStart"/>
      <w:r>
        <w:rPr>
          <w:rFonts w:ascii="Times New Roman" w:hAnsi="Times New Roman" w:cs="Times New Roman"/>
          <w:sz w:val="24"/>
          <w:szCs w:val="24"/>
        </w:rPr>
        <w:t>Lemy</w:t>
      </w:r>
      <w:proofErr w:type="spellEnd"/>
      <w:r>
        <w:rPr>
          <w:rFonts w:ascii="Times New Roman" w:hAnsi="Times New Roman" w:cs="Times New Roman"/>
          <w:sz w:val="24"/>
          <w:szCs w:val="24"/>
        </w:rPr>
        <w:t xml:space="preserve"> EE, </w:t>
      </w:r>
      <w:proofErr w:type="spellStart"/>
      <w:r>
        <w:rPr>
          <w:rFonts w:ascii="Times New Roman" w:hAnsi="Times New Roman" w:cs="Times New Roman"/>
          <w:sz w:val="24"/>
          <w:szCs w:val="24"/>
        </w:rPr>
        <w:t>Okunbor</w:t>
      </w:r>
      <w:proofErr w:type="spellEnd"/>
      <w:r>
        <w:rPr>
          <w:rFonts w:ascii="Times New Roman" w:hAnsi="Times New Roman" w:cs="Times New Roman"/>
          <w:sz w:val="24"/>
          <w:szCs w:val="24"/>
        </w:rPr>
        <w:t xml:space="preserve"> RA. 2016. Medicinal plant used for the treatment of skin diseases in Edo State, Nigeria. Journal of Medicinal Plant and Herbal Therapy Research 4: 25-29.</w:t>
      </w:r>
    </w:p>
    <w:p w14:paraId="7E995E8A"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Mowobi</w:t>
      </w:r>
      <w:proofErr w:type="spellEnd"/>
      <w:r>
        <w:rPr>
          <w:rFonts w:ascii="Times New Roman" w:hAnsi="Times New Roman" w:cs="Times New Roman"/>
          <w:sz w:val="24"/>
          <w:szCs w:val="24"/>
        </w:rPr>
        <w:t xml:space="preserve"> GG, Abubakar S, Osuji C, </w:t>
      </w:r>
      <w:proofErr w:type="spellStart"/>
      <w:r>
        <w:rPr>
          <w:rFonts w:ascii="Times New Roman" w:hAnsi="Times New Roman" w:cs="Times New Roman"/>
          <w:sz w:val="24"/>
          <w:szCs w:val="24"/>
        </w:rPr>
        <w:t>Etim</w:t>
      </w:r>
      <w:proofErr w:type="spellEnd"/>
      <w:r>
        <w:rPr>
          <w:rFonts w:ascii="Times New Roman" w:hAnsi="Times New Roman" w:cs="Times New Roman"/>
          <w:sz w:val="24"/>
          <w:szCs w:val="24"/>
        </w:rPr>
        <w:t xml:space="preserve"> VN, </w:t>
      </w:r>
      <w:proofErr w:type="spellStart"/>
      <w:r>
        <w:rPr>
          <w:rFonts w:ascii="Times New Roman" w:hAnsi="Times New Roman" w:cs="Times New Roman"/>
          <w:sz w:val="24"/>
          <w:szCs w:val="24"/>
        </w:rPr>
        <w:t>Ogechi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Egya</w:t>
      </w:r>
      <w:proofErr w:type="spellEnd"/>
      <w:r>
        <w:rPr>
          <w:rFonts w:ascii="Times New Roman" w:hAnsi="Times New Roman" w:cs="Times New Roman"/>
          <w:sz w:val="24"/>
          <w:szCs w:val="24"/>
        </w:rPr>
        <w:t xml:space="preserve"> JJ. 2016</w:t>
      </w:r>
      <w:r>
        <w:rPr>
          <w:rFonts w:ascii="Times New Roman" w:hAnsi="Times New Roman" w:cs="Times New Roman"/>
          <w:sz w:val="24"/>
          <w:szCs w:val="24"/>
        </w:rPr>
        <w:t>. Ethnobotanical Survey of Medicinal Plants Used for the Treatment of Skin Disease in Keffi, Nigeria. American Journal of Phytomedicine and Clinical Therapeutics 4(2):73-90</w:t>
      </w:r>
    </w:p>
    <w:p w14:paraId="5CCCCC8B"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Francis 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Ajose 2007. Some Nigerian plants of </w:t>
      </w:r>
      <w:proofErr w:type="spellStart"/>
      <w:r>
        <w:rPr>
          <w:rFonts w:ascii="Times New Roman" w:hAnsi="Times New Roman" w:cs="Times New Roman"/>
          <w:sz w:val="24"/>
          <w:szCs w:val="24"/>
        </w:rPr>
        <w:t>dematologic</w:t>
      </w:r>
      <w:proofErr w:type="spellEnd"/>
      <w:r>
        <w:rPr>
          <w:rFonts w:ascii="Times New Roman" w:hAnsi="Times New Roman" w:cs="Times New Roman"/>
          <w:sz w:val="24"/>
          <w:szCs w:val="24"/>
        </w:rPr>
        <w:t xml:space="preserve"> importance. Internatio</w:t>
      </w:r>
      <w:r>
        <w:rPr>
          <w:rFonts w:ascii="Times New Roman" w:hAnsi="Times New Roman" w:cs="Times New Roman"/>
          <w:sz w:val="24"/>
          <w:szCs w:val="24"/>
        </w:rPr>
        <w:t xml:space="preserve">nal Journal of </w:t>
      </w:r>
      <w:proofErr w:type="spellStart"/>
      <w:r>
        <w:rPr>
          <w:rFonts w:ascii="Times New Roman" w:hAnsi="Times New Roman" w:cs="Times New Roman"/>
          <w:sz w:val="24"/>
          <w:szCs w:val="24"/>
        </w:rPr>
        <w:t>Dematology</w:t>
      </w:r>
      <w:proofErr w:type="spellEnd"/>
      <w:r>
        <w:rPr>
          <w:rFonts w:ascii="Times New Roman" w:hAnsi="Times New Roman" w:cs="Times New Roman"/>
          <w:sz w:val="24"/>
          <w:szCs w:val="24"/>
        </w:rPr>
        <w:t xml:space="preserve">, 46 (S1): 48-55.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10.1111/j.13654632.</w:t>
      </w:r>
      <w:proofErr w:type="gramStart"/>
      <w:r>
        <w:rPr>
          <w:rFonts w:ascii="Times New Roman" w:hAnsi="Times New Roman" w:cs="Times New Roman"/>
          <w:sz w:val="24"/>
          <w:szCs w:val="24"/>
        </w:rPr>
        <w:t>2007.03466.x</w:t>
      </w:r>
      <w:proofErr w:type="gramEnd"/>
    </w:p>
    <w:p w14:paraId="37CFC671"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Borokini</w:t>
      </w:r>
      <w:proofErr w:type="spellEnd"/>
      <w:r>
        <w:rPr>
          <w:rFonts w:ascii="Times New Roman" w:hAnsi="Times New Roman" w:cs="Times New Roman"/>
          <w:sz w:val="24"/>
          <w:szCs w:val="24"/>
        </w:rPr>
        <w:t xml:space="preserve"> TI, Clement M, Dickson NJ, </w:t>
      </w:r>
      <w:proofErr w:type="spellStart"/>
      <w:r>
        <w:rPr>
          <w:rFonts w:ascii="Times New Roman" w:hAnsi="Times New Roman" w:cs="Times New Roman"/>
          <w:sz w:val="24"/>
          <w:szCs w:val="24"/>
        </w:rPr>
        <w:t>Edagbo</w:t>
      </w:r>
      <w:proofErr w:type="spellEnd"/>
      <w:r>
        <w:rPr>
          <w:rFonts w:ascii="Times New Roman" w:hAnsi="Times New Roman" w:cs="Times New Roman"/>
          <w:sz w:val="24"/>
          <w:szCs w:val="24"/>
        </w:rPr>
        <w:t xml:space="preserve"> DE. 2013. Ethnobiological survey of traditional medicine practice for Skin related infections in Oyo State, Nigeria. Top class </w:t>
      </w:r>
      <w:r>
        <w:rPr>
          <w:rFonts w:ascii="Times New Roman" w:hAnsi="Times New Roman" w:cs="Times New Roman"/>
          <w:sz w:val="24"/>
          <w:szCs w:val="24"/>
        </w:rPr>
        <w:t>Journal of Herbal Medicine 2(6):103-110.</w:t>
      </w:r>
    </w:p>
    <w:p w14:paraId="38FC9DA4"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Edeoga</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Okwu</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Mbaebia</w:t>
      </w:r>
      <w:proofErr w:type="spellEnd"/>
      <w:r>
        <w:rPr>
          <w:rFonts w:ascii="Times New Roman" w:hAnsi="Times New Roman" w:cs="Times New Roman"/>
          <w:sz w:val="24"/>
          <w:szCs w:val="24"/>
        </w:rPr>
        <w:t xml:space="preserve"> BO. 2005. Phytochemical constituents of some Nigeria medicinal plans. African Journal of Biotechnology 4(7):685-688.</w:t>
      </w:r>
    </w:p>
    <w:p w14:paraId="4E386615" w14:textId="77777777" w:rsidR="0099693D" w:rsidRDefault="0099693D">
      <w:pPr>
        <w:pStyle w:val="ListParagraph"/>
        <w:spacing w:after="925" w:line="360" w:lineRule="auto"/>
        <w:ind w:left="0" w:right="-15"/>
        <w:jc w:val="both"/>
        <w:rPr>
          <w:rFonts w:ascii="Times New Roman" w:hAnsi="Times New Roman" w:cs="Times New Roman"/>
          <w:sz w:val="24"/>
          <w:szCs w:val="24"/>
        </w:rPr>
      </w:pPr>
    </w:p>
    <w:p w14:paraId="64B114BC"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Stella OO. 2009. Participation of elderly women in community welfare </w:t>
      </w:r>
      <w:r>
        <w:rPr>
          <w:rFonts w:ascii="Times New Roman" w:hAnsi="Times New Roman" w:cs="Times New Roman"/>
          <w:sz w:val="24"/>
          <w:szCs w:val="24"/>
        </w:rPr>
        <w:t xml:space="preserve">activities in </w:t>
      </w:r>
      <w:proofErr w:type="spellStart"/>
      <w:r>
        <w:rPr>
          <w:rFonts w:ascii="Times New Roman" w:hAnsi="Times New Roman" w:cs="Times New Roman"/>
          <w:sz w:val="24"/>
          <w:szCs w:val="24"/>
        </w:rPr>
        <w:t>Akinyele</w:t>
      </w:r>
      <w:proofErr w:type="spellEnd"/>
      <w:r>
        <w:rPr>
          <w:rFonts w:ascii="Times New Roman" w:hAnsi="Times New Roman" w:cs="Times New Roman"/>
          <w:sz w:val="24"/>
          <w:szCs w:val="24"/>
        </w:rPr>
        <w:t xml:space="preserve"> local government, Oyo State, Nigeria. Australian Journal of Adult Learning 49(3):596</w:t>
      </w:r>
    </w:p>
    <w:p w14:paraId="787559B8"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Yekinni</w:t>
      </w:r>
      <w:proofErr w:type="spellEnd"/>
      <w:r>
        <w:rPr>
          <w:rFonts w:ascii="Times New Roman" w:hAnsi="Times New Roman" w:cs="Times New Roman"/>
          <w:sz w:val="24"/>
          <w:szCs w:val="24"/>
        </w:rPr>
        <w:t xml:space="preserve"> OT, </w:t>
      </w:r>
      <w:proofErr w:type="spellStart"/>
      <w:r>
        <w:rPr>
          <w:rFonts w:ascii="Times New Roman" w:hAnsi="Times New Roman" w:cs="Times New Roman"/>
          <w:sz w:val="24"/>
          <w:szCs w:val="24"/>
        </w:rPr>
        <w:t>Oguntade</w:t>
      </w:r>
      <w:proofErr w:type="spellEnd"/>
      <w:r>
        <w:rPr>
          <w:rFonts w:ascii="Times New Roman" w:hAnsi="Times New Roman" w:cs="Times New Roman"/>
          <w:sz w:val="24"/>
          <w:szCs w:val="24"/>
        </w:rPr>
        <w:t xml:space="preserve"> MI. 2014. Training Needs of Women Vegetable Farmers in </w:t>
      </w:r>
      <w:proofErr w:type="spellStart"/>
      <w:r>
        <w:rPr>
          <w:rFonts w:ascii="Times New Roman" w:hAnsi="Times New Roman" w:cs="Times New Roman"/>
          <w:sz w:val="24"/>
          <w:szCs w:val="24"/>
        </w:rPr>
        <w:t>Akinyele</w:t>
      </w:r>
      <w:proofErr w:type="spellEnd"/>
      <w:r>
        <w:rPr>
          <w:rFonts w:ascii="Times New Roman" w:hAnsi="Times New Roman" w:cs="Times New Roman"/>
          <w:sz w:val="24"/>
          <w:szCs w:val="24"/>
        </w:rPr>
        <w:t xml:space="preserve"> Local Government Area of Oyo State, Nigeria. Tropical Agricultu</w:t>
      </w:r>
      <w:r>
        <w:rPr>
          <w:rFonts w:ascii="Times New Roman" w:hAnsi="Times New Roman" w:cs="Times New Roman"/>
          <w:sz w:val="24"/>
          <w:szCs w:val="24"/>
        </w:rPr>
        <w:t>ral Research &amp; Extension 17(1):38-44</w:t>
      </w:r>
    </w:p>
    <w:p w14:paraId="48FFD77D"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Gbile</w:t>
      </w:r>
      <w:proofErr w:type="spellEnd"/>
      <w:r>
        <w:rPr>
          <w:rFonts w:ascii="Times New Roman" w:hAnsi="Times New Roman" w:cs="Times New Roman"/>
          <w:sz w:val="24"/>
          <w:szCs w:val="24"/>
        </w:rPr>
        <w:t xml:space="preserve"> ZO, </w:t>
      </w:r>
      <w:proofErr w:type="spellStart"/>
      <w:r>
        <w:rPr>
          <w:rFonts w:ascii="Times New Roman" w:hAnsi="Times New Roman" w:cs="Times New Roman"/>
          <w:sz w:val="24"/>
          <w:szCs w:val="24"/>
        </w:rPr>
        <w:t>Soladoye</w:t>
      </w:r>
      <w:proofErr w:type="spellEnd"/>
      <w:r>
        <w:rPr>
          <w:rFonts w:ascii="Times New Roman" w:hAnsi="Times New Roman" w:cs="Times New Roman"/>
          <w:sz w:val="24"/>
          <w:szCs w:val="24"/>
        </w:rPr>
        <w:t xml:space="preserve"> MO. 2002.Vernacular names of Nigerian plants (Yoruba). 2nd Ed, Forestry Research Institute of Nigeria, Ibadan: 1-97</w:t>
      </w:r>
    </w:p>
    <w:p w14:paraId="19FAA2C4"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Tardio</w:t>
      </w:r>
      <w:proofErr w:type="spellEnd"/>
      <w:r>
        <w:rPr>
          <w:rFonts w:ascii="Times New Roman" w:hAnsi="Times New Roman" w:cs="Times New Roman"/>
          <w:sz w:val="24"/>
          <w:szCs w:val="24"/>
        </w:rPr>
        <w:t xml:space="preserve"> J, Pardo-de-Santayana M. 2008. Cultural importance indices: a comparative ana</w:t>
      </w:r>
      <w:r>
        <w:rPr>
          <w:rFonts w:ascii="Times New Roman" w:hAnsi="Times New Roman" w:cs="Times New Roman"/>
          <w:sz w:val="24"/>
          <w:szCs w:val="24"/>
        </w:rPr>
        <w:t>lysis based on the useful wild plants of Southern Cantabria (Northern Spain). Economic Botany 62(1):24-39. doi:10.1007/s12231-007-9004-5.</w:t>
      </w:r>
    </w:p>
    <w:p w14:paraId="3F42F033"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Sreekeesoon</w:t>
      </w:r>
      <w:proofErr w:type="spellEnd"/>
      <w:r>
        <w:rPr>
          <w:rFonts w:ascii="Times New Roman" w:hAnsi="Times New Roman" w:cs="Times New Roman"/>
          <w:sz w:val="24"/>
          <w:szCs w:val="24"/>
        </w:rPr>
        <w:t xml:space="preserve"> DP, </w:t>
      </w:r>
      <w:proofErr w:type="spellStart"/>
      <w:r>
        <w:rPr>
          <w:rFonts w:ascii="Times New Roman" w:hAnsi="Times New Roman" w:cs="Times New Roman"/>
          <w:sz w:val="24"/>
          <w:szCs w:val="24"/>
        </w:rPr>
        <w:t>Mahomoodally</w:t>
      </w:r>
      <w:proofErr w:type="spellEnd"/>
      <w:r>
        <w:rPr>
          <w:rFonts w:ascii="Times New Roman" w:hAnsi="Times New Roman" w:cs="Times New Roman"/>
          <w:sz w:val="24"/>
          <w:szCs w:val="24"/>
        </w:rPr>
        <w:t xml:space="preserve"> MF. 2014. Ethnopharmacological analysis of medicinal plants and animals used in the treat</w:t>
      </w:r>
      <w:r>
        <w:rPr>
          <w:rFonts w:ascii="Times New Roman" w:hAnsi="Times New Roman" w:cs="Times New Roman"/>
          <w:sz w:val="24"/>
          <w:szCs w:val="24"/>
        </w:rPr>
        <w:t xml:space="preserve">ment and management of pain in Mauritius. Journal of Ethnopharmacology 157:181-200. </w:t>
      </w:r>
      <w:proofErr w:type="gramStart"/>
      <w:r>
        <w:rPr>
          <w:rFonts w:ascii="Times New Roman" w:hAnsi="Times New Roman" w:cs="Times New Roman"/>
          <w:sz w:val="24"/>
          <w:szCs w:val="24"/>
        </w:rPr>
        <w:t>doi:10.1016/j.jep</w:t>
      </w:r>
      <w:proofErr w:type="gramEnd"/>
      <w:r>
        <w:rPr>
          <w:rFonts w:ascii="Times New Roman" w:hAnsi="Times New Roman" w:cs="Times New Roman"/>
          <w:sz w:val="24"/>
          <w:szCs w:val="24"/>
        </w:rPr>
        <w:t>.2014.</w:t>
      </w:r>
    </w:p>
    <w:p w14:paraId="0605BACF"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Gomez-</w:t>
      </w:r>
      <w:proofErr w:type="spellStart"/>
      <w:r>
        <w:rPr>
          <w:rFonts w:ascii="Times New Roman" w:hAnsi="Times New Roman" w:cs="Times New Roman"/>
          <w:sz w:val="24"/>
          <w:szCs w:val="24"/>
        </w:rPr>
        <w:t>Beloz</w:t>
      </w:r>
      <w:proofErr w:type="spellEnd"/>
      <w:r>
        <w:rPr>
          <w:rFonts w:ascii="Times New Roman" w:hAnsi="Times New Roman" w:cs="Times New Roman"/>
          <w:sz w:val="24"/>
          <w:szCs w:val="24"/>
        </w:rPr>
        <w:t xml:space="preserve"> A. 2002. Plant use knowledge of the </w:t>
      </w:r>
      <w:proofErr w:type="spellStart"/>
      <w:r>
        <w:rPr>
          <w:rFonts w:ascii="Times New Roman" w:hAnsi="Times New Roman" w:cs="Times New Roman"/>
          <w:sz w:val="24"/>
          <w:szCs w:val="24"/>
        </w:rPr>
        <w:t>Winikina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Warao</w:t>
      </w:r>
      <w:proofErr w:type="spellEnd"/>
      <w:r>
        <w:rPr>
          <w:rFonts w:ascii="Times New Roman" w:hAnsi="Times New Roman" w:cs="Times New Roman"/>
          <w:sz w:val="24"/>
          <w:szCs w:val="24"/>
        </w:rPr>
        <w:t>: the case for questionnaires in ethnobotany. Economic Botany 56(3):231-241.</w:t>
      </w:r>
    </w:p>
    <w:p w14:paraId="24DC485B"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Madeleine</w:t>
      </w:r>
      <w:r>
        <w:rPr>
          <w:rFonts w:ascii="Times New Roman" w:hAnsi="Times New Roman" w:cs="Times New Roman"/>
          <w:sz w:val="24"/>
          <w:szCs w:val="24"/>
        </w:rPr>
        <w:t xml:space="preserve"> Ernst, Olwen M. Grace, C. </w:t>
      </w:r>
      <w:proofErr w:type="spellStart"/>
      <w:r>
        <w:rPr>
          <w:rFonts w:ascii="Times New Roman" w:hAnsi="Times New Roman" w:cs="Times New Roman"/>
          <w:sz w:val="24"/>
          <w:szCs w:val="24"/>
        </w:rPr>
        <w:t>Haris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Saslis-Lagoudakis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Niclas</w:t>
      </w:r>
      <w:proofErr w:type="spellEnd"/>
      <w:r>
        <w:rPr>
          <w:rFonts w:ascii="Times New Roman" w:hAnsi="Times New Roman" w:cs="Times New Roman"/>
          <w:sz w:val="24"/>
          <w:szCs w:val="24"/>
        </w:rPr>
        <w:t xml:space="preserve"> Nilsson, Henrik Toft Simonsen, Nina </w:t>
      </w:r>
      <w:proofErr w:type="spellStart"/>
      <w:r>
        <w:rPr>
          <w:rFonts w:ascii="Times New Roman" w:hAnsi="Times New Roman" w:cs="Times New Roman"/>
          <w:sz w:val="24"/>
          <w:szCs w:val="24"/>
        </w:rPr>
        <w:t>Rønsted</w:t>
      </w:r>
      <w:proofErr w:type="spellEnd"/>
      <w:r>
        <w:rPr>
          <w:rFonts w:ascii="Times New Roman" w:hAnsi="Times New Roman" w:cs="Times New Roman"/>
          <w:sz w:val="24"/>
          <w:szCs w:val="24"/>
        </w:rPr>
        <w:t>, Global medicinal uses of Euphorbia L. (</w:t>
      </w:r>
      <w:proofErr w:type="spellStart"/>
      <w:r>
        <w:rPr>
          <w:rFonts w:ascii="Times New Roman" w:hAnsi="Times New Roman" w:cs="Times New Roman"/>
          <w:sz w:val="24"/>
          <w:szCs w:val="24"/>
        </w:rPr>
        <w:t>Euphorbiaceae</w:t>
      </w:r>
      <w:proofErr w:type="spellEnd"/>
      <w:r>
        <w:rPr>
          <w:rFonts w:ascii="Times New Roman" w:hAnsi="Times New Roman" w:cs="Times New Roman"/>
          <w:sz w:val="24"/>
          <w:szCs w:val="24"/>
        </w:rPr>
        <w:t xml:space="preserve">), Journal of </w:t>
      </w:r>
      <w:proofErr w:type="spellStart"/>
      <w:proofErr w:type="gramStart"/>
      <w:r>
        <w:rPr>
          <w:rFonts w:ascii="Times New Roman" w:hAnsi="Times New Roman" w:cs="Times New Roman"/>
          <w:sz w:val="24"/>
          <w:szCs w:val="24"/>
        </w:rPr>
        <w:t>Ethnopharmacology,Volume</w:t>
      </w:r>
      <w:proofErr w:type="spellEnd"/>
      <w:proofErr w:type="gramEnd"/>
      <w:r>
        <w:rPr>
          <w:rFonts w:ascii="Times New Roman" w:hAnsi="Times New Roman" w:cs="Times New Roman"/>
          <w:sz w:val="24"/>
          <w:szCs w:val="24"/>
        </w:rPr>
        <w:t xml:space="preserve"> 176,2015,Pages 90-101,ISSN 0378-8741,https://doi.org/10.1016/</w:t>
      </w:r>
      <w:r>
        <w:rPr>
          <w:rFonts w:ascii="Times New Roman" w:hAnsi="Times New Roman" w:cs="Times New Roman"/>
          <w:sz w:val="24"/>
          <w:szCs w:val="24"/>
        </w:rPr>
        <w:t>j.jep.2015.10.025.</w:t>
      </w:r>
    </w:p>
    <w:p w14:paraId="31D08488" w14:textId="77777777" w:rsidR="0099693D" w:rsidRDefault="008232FD">
      <w:pPr>
        <w:pStyle w:val="ListParagraph"/>
        <w:numPr>
          <w:ilvl w:val="0"/>
          <w:numId w:val="1"/>
        </w:numPr>
        <w:spacing w:after="925" w:line="360" w:lineRule="auto"/>
        <w:ind w:right="-15"/>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 xml:space="preserve">Islam, M. S., Ara, H., Ahmad, K. I., &amp; Uddin, M. M. (2019). A review on medicinal uses of different plants of </w:t>
      </w:r>
      <w:proofErr w:type="spellStart"/>
      <w:r>
        <w:rPr>
          <w:rFonts w:ascii="Times New Roman" w:hAnsi="Times New Roman" w:cs="Times New Roman"/>
          <w:color w:val="222222"/>
          <w:sz w:val="24"/>
          <w:szCs w:val="24"/>
          <w:shd w:val="clear" w:color="auto" w:fill="FFFFFF"/>
        </w:rPr>
        <w:t>Euphorbiaceae</w:t>
      </w:r>
      <w:proofErr w:type="spellEnd"/>
      <w:r>
        <w:rPr>
          <w:rFonts w:ascii="Times New Roman" w:hAnsi="Times New Roman" w:cs="Times New Roman"/>
          <w:color w:val="222222"/>
          <w:sz w:val="24"/>
          <w:szCs w:val="24"/>
          <w:shd w:val="clear" w:color="auto" w:fill="FFFFFF"/>
        </w:rPr>
        <w:t xml:space="preserve"> family. </w:t>
      </w:r>
      <w:r>
        <w:rPr>
          <w:rFonts w:ascii="Times New Roman" w:hAnsi="Times New Roman" w:cs="Times New Roman"/>
          <w:i/>
          <w:iCs/>
          <w:color w:val="222222"/>
          <w:sz w:val="24"/>
          <w:szCs w:val="24"/>
          <w:shd w:val="clear" w:color="auto" w:fill="FFFFFF"/>
        </w:rPr>
        <w:t>Universal journal of pharmaceutical research</w:t>
      </w:r>
      <w:r>
        <w:rPr>
          <w:rFonts w:ascii="Times New Roman" w:hAnsi="Times New Roman" w:cs="Times New Roman"/>
          <w:color w:val="222222"/>
          <w:sz w:val="24"/>
          <w:szCs w:val="24"/>
          <w:shd w:val="clear" w:color="auto" w:fill="FFFFFF"/>
        </w:rPr>
        <w:t>.</w:t>
      </w:r>
    </w:p>
    <w:p w14:paraId="27791519"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Khan M. PZ, Ahmad M, Zafar M, Sultana S, Ali MI, Sun H. 201</w:t>
      </w:r>
      <w:r>
        <w:rPr>
          <w:rFonts w:ascii="Times New Roman" w:hAnsi="Times New Roman" w:cs="Times New Roman"/>
          <w:sz w:val="24"/>
          <w:szCs w:val="24"/>
        </w:rPr>
        <w:t>5. Ethnomedicinal uses of edible wild fruits (EWFs) in Swat Valley, northern Pakistan. Journal of Ethnopharmacology173:191-203.</w:t>
      </w:r>
    </w:p>
    <w:p w14:paraId="6B2B22B1"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Adnan M, Bibi R, </w:t>
      </w:r>
      <w:proofErr w:type="spellStart"/>
      <w:r>
        <w:rPr>
          <w:rFonts w:ascii="Times New Roman" w:hAnsi="Times New Roman" w:cs="Times New Roman"/>
          <w:sz w:val="24"/>
          <w:szCs w:val="24"/>
        </w:rPr>
        <w:t>Mussarat</w:t>
      </w:r>
      <w:proofErr w:type="spellEnd"/>
      <w:r>
        <w:rPr>
          <w:rFonts w:ascii="Times New Roman" w:hAnsi="Times New Roman" w:cs="Times New Roman"/>
          <w:sz w:val="24"/>
          <w:szCs w:val="24"/>
        </w:rPr>
        <w:t xml:space="preserve"> S, Tariq A, </w:t>
      </w:r>
      <w:proofErr w:type="spellStart"/>
      <w:r>
        <w:rPr>
          <w:rFonts w:ascii="Times New Roman" w:hAnsi="Times New Roman" w:cs="Times New Roman"/>
          <w:sz w:val="24"/>
          <w:szCs w:val="24"/>
        </w:rPr>
        <w:t>Shinwari</w:t>
      </w:r>
      <w:proofErr w:type="spellEnd"/>
      <w:r>
        <w:rPr>
          <w:rFonts w:ascii="Times New Roman" w:hAnsi="Times New Roman" w:cs="Times New Roman"/>
          <w:sz w:val="24"/>
          <w:szCs w:val="24"/>
        </w:rPr>
        <w:t xml:space="preserve"> ZK. 2014. Ethnomedicinal and phytochemical review of Pakistani medicinal plants u</w:t>
      </w:r>
      <w:r>
        <w:rPr>
          <w:rFonts w:ascii="Times New Roman" w:hAnsi="Times New Roman" w:cs="Times New Roman"/>
          <w:sz w:val="24"/>
          <w:szCs w:val="24"/>
        </w:rPr>
        <w:t xml:space="preserve">sed as antibacterial agents against Escherichia coli. Annals of Clinical Microbiology and </w:t>
      </w:r>
      <w:proofErr w:type="spellStart"/>
      <w:r>
        <w:rPr>
          <w:rFonts w:ascii="Times New Roman" w:hAnsi="Times New Roman" w:cs="Times New Roman"/>
          <w:sz w:val="24"/>
          <w:szCs w:val="24"/>
        </w:rPr>
        <w:t>Antimicrobiology</w:t>
      </w:r>
      <w:proofErr w:type="spellEnd"/>
      <w:r>
        <w:rPr>
          <w:rFonts w:ascii="Times New Roman" w:hAnsi="Times New Roman" w:cs="Times New Roman"/>
          <w:sz w:val="24"/>
          <w:szCs w:val="24"/>
        </w:rPr>
        <w:t xml:space="preserve"> 13(1):40.</w:t>
      </w:r>
    </w:p>
    <w:p w14:paraId="70DECC7F" w14:textId="77777777" w:rsidR="0099693D" w:rsidRDefault="008232FD">
      <w:pPr>
        <w:pStyle w:val="ListParagraph"/>
        <w:numPr>
          <w:ilvl w:val="0"/>
          <w:numId w:val="1"/>
        </w:numPr>
        <w:spacing w:after="925" w:line="360" w:lineRule="auto"/>
        <w:ind w:right="-15"/>
        <w:jc w:val="both"/>
        <w:rPr>
          <w:rFonts w:ascii="Times New Roman" w:hAnsi="Times New Roman" w:cs="Times New Roman"/>
          <w:b/>
          <w:sz w:val="24"/>
          <w:szCs w:val="24"/>
        </w:rPr>
      </w:pPr>
      <w:proofErr w:type="spellStart"/>
      <w:r>
        <w:rPr>
          <w:rFonts w:ascii="Times New Roman" w:hAnsi="Times New Roman" w:cs="Times New Roman"/>
          <w:color w:val="222222"/>
          <w:sz w:val="24"/>
          <w:szCs w:val="24"/>
          <w:shd w:val="clear" w:color="auto" w:fill="FFFFFF"/>
        </w:rPr>
        <w:t>Ogunniyi</w:t>
      </w:r>
      <w:proofErr w:type="spellEnd"/>
      <w:r>
        <w:rPr>
          <w:rFonts w:ascii="Times New Roman" w:hAnsi="Times New Roman" w:cs="Times New Roman"/>
          <w:color w:val="222222"/>
          <w:sz w:val="24"/>
          <w:szCs w:val="24"/>
          <w:shd w:val="clear" w:color="auto" w:fill="FFFFFF"/>
        </w:rPr>
        <w:t xml:space="preserve">, Q. A., </w:t>
      </w:r>
      <w:proofErr w:type="spellStart"/>
      <w:r>
        <w:rPr>
          <w:rFonts w:ascii="Times New Roman" w:hAnsi="Times New Roman" w:cs="Times New Roman"/>
          <w:color w:val="222222"/>
          <w:sz w:val="24"/>
          <w:szCs w:val="24"/>
          <w:shd w:val="clear" w:color="auto" w:fill="FFFFFF"/>
        </w:rPr>
        <w:t>Ogbole</w:t>
      </w:r>
      <w:proofErr w:type="spellEnd"/>
      <w:r>
        <w:rPr>
          <w:rFonts w:ascii="Times New Roman" w:hAnsi="Times New Roman" w:cs="Times New Roman"/>
          <w:color w:val="222222"/>
          <w:sz w:val="24"/>
          <w:szCs w:val="24"/>
          <w:shd w:val="clear" w:color="auto" w:fill="FFFFFF"/>
        </w:rPr>
        <w:t xml:space="preserve">, O. O., Akin-Ajani, O. D., </w:t>
      </w:r>
      <w:proofErr w:type="spellStart"/>
      <w:r>
        <w:rPr>
          <w:rFonts w:ascii="Times New Roman" w:hAnsi="Times New Roman" w:cs="Times New Roman"/>
          <w:color w:val="222222"/>
          <w:sz w:val="24"/>
          <w:szCs w:val="24"/>
          <w:shd w:val="clear" w:color="auto" w:fill="FFFFFF"/>
        </w:rPr>
        <w:t>Ajala</w:t>
      </w:r>
      <w:proofErr w:type="spellEnd"/>
      <w:r>
        <w:rPr>
          <w:rFonts w:ascii="Times New Roman" w:hAnsi="Times New Roman" w:cs="Times New Roman"/>
          <w:color w:val="222222"/>
          <w:sz w:val="24"/>
          <w:szCs w:val="24"/>
          <w:shd w:val="clear" w:color="auto" w:fill="FFFFFF"/>
        </w:rPr>
        <w:t xml:space="preserve">, T. O., Bamidele, O., </w:t>
      </w:r>
      <w:proofErr w:type="spellStart"/>
      <w:r>
        <w:rPr>
          <w:rFonts w:ascii="Times New Roman" w:hAnsi="Times New Roman" w:cs="Times New Roman"/>
          <w:color w:val="222222"/>
          <w:sz w:val="24"/>
          <w:szCs w:val="24"/>
          <w:shd w:val="clear" w:color="auto" w:fill="FFFFFF"/>
        </w:rPr>
        <w:t>Fettke</w:t>
      </w:r>
      <w:proofErr w:type="spellEnd"/>
      <w:r>
        <w:rPr>
          <w:rFonts w:ascii="Times New Roman" w:hAnsi="Times New Roman" w:cs="Times New Roman"/>
          <w:color w:val="222222"/>
          <w:sz w:val="24"/>
          <w:szCs w:val="24"/>
          <w:shd w:val="clear" w:color="auto" w:fill="FFFFFF"/>
        </w:rPr>
        <w:t xml:space="preserve">, J., &amp; Odeku, O. A. (2023). Medicinal importance and </w:t>
      </w:r>
      <w:r>
        <w:rPr>
          <w:rFonts w:ascii="Times New Roman" w:hAnsi="Times New Roman" w:cs="Times New Roman"/>
          <w:color w:val="222222"/>
          <w:sz w:val="24"/>
          <w:szCs w:val="24"/>
          <w:shd w:val="clear" w:color="auto" w:fill="FFFFFF"/>
        </w:rPr>
        <w:t xml:space="preserve">phytoconstituents of underutilized legumes from the </w:t>
      </w:r>
      <w:proofErr w:type="spellStart"/>
      <w:r>
        <w:rPr>
          <w:rFonts w:ascii="Times New Roman" w:hAnsi="Times New Roman" w:cs="Times New Roman"/>
          <w:color w:val="222222"/>
          <w:sz w:val="24"/>
          <w:szCs w:val="24"/>
          <w:shd w:val="clear" w:color="auto" w:fill="FFFFFF"/>
        </w:rPr>
        <w:t>caesalpinioideae</w:t>
      </w:r>
      <w:proofErr w:type="spellEnd"/>
      <w:r>
        <w:rPr>
          <w:rFonts w:ascii="Times New Roman" w:hAnsi="Times New Roman" w:cs="Times New Roman"/>
          <w:color w:val="222222"/>
          <w:sz w:val="24"/>
          <w:szCs w:val="24"/>
          <w:shd w:val="clear" w:color="auto" w:fill="FFFFFF"/>
        </w:rPr>
        <w:t xml:space="preserve"> DC subfamily. </w:t>
      </w:r>
      <w:r>
        <w:rPr>
          <w:rFonts w:ascii="Times New Roman" w:hAnsi="Times New Roman" w:cs="Times New Roman"/>
          <w:i/>
          <w:iCs/>
          <w:color w:val="222222"/>
          <w:sz w:val="24"/>
          <w:szCs w:val="24"/>
          <w:shd w:val="clear" w:color="auto" w:fill="FFFFFF"/>
        </w:rPr>
        <w:t>Applied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(15), 8972.</w:t>
      </w:r>
    </w:p>
    <w:p w14:paraId="2E580911"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ucía</w:t>
      </w:r>
      <w:proofErr w:type="spellEnd"/>
      <w:r>
        <w:rPr>
          <w:rFonts w:ascii="Times New Roman" w:hAnsi="Times New Roman" w:cs="Times New Roman"/>
          <w:sz w:val="24"/>
          <w:szCs w:val="24"/>
        </w:rPr>
        <w:t xml:space="preserve"> S. Di </w:t>
      </w:r>
      <w:proofErr w:type="spellStart"/>
      <w:r>
        <w:rPr>
          <w:rFonts w:ascii="Times New Roman" w:hAnsi="Times New Roman" w:cs="Times New Roman"/>
          <w:sz w:val="24"/>
          <w:szCs w:val="24"/>
        </w:rPr>
        <w:t>Ciaccio</w:t>
      </w:r>
      <w:proofErr w:type="spellEnd"/>
      <w:r>
        <w:rPr>
          <w:rFonts w:ascii="Times New Roman" w:hAnsi="Times New Roman" w:cs="Times New Roman"/>
          <w:sz w:val="24"/>
          <w:szCs w:val="24"/>
        </w:rPr>
        <w:t xml:space="preserve">, Alejandra V. Catalano, Paula G. López, Renée H. Fortunato, Adriana E. </w:t>
      </w:r>
      <w:proofErr w:type="spellStart"/>
      <w:r>
        <w:rPr>
          <w:rFonts w:ascii="Times New Roman" w:hAnsi="Times New Roman" w:cs="Times New Roman"/>
          <w:sz w:val="24"/>
          <w:szCs w:val="24"/>
        </w:rPr>
        <w:t>Salvat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Peltophorum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Caesalpinioideae</w:t>
      </w:r>
      <w:proofErr w:type="spellEnd"/>
      <w:r>
        <w:rPr>
          <w:rFonts w:ascii="Times New Roman" w:hAnsi="Times New Roman" w:cs="Times New Roman"/>
          <w:sz w:val="24"/>
          <w:szCs w:val="24"/>
        </w:rPr>
        <w:t>, Fabaceae): a</w:t>
      </w:r>
      <w:r>
        <w:rPr>
          <w:rFonts w:ascii="Times New Roman" w:hAnsi="Times New Roman" w:cs="Times New Roman"/>
          <w:sz w:val="24"/>
          <w:szCs w:val="24"/>
        </w:rPr>
        <w:t xml:space="preserve"> review on ethnobotanical, pharmacological and phytochemical </w:t>
      </w:r>
      <w:proofErr w:type="spellStart"/>
      <w:r>
        <w:rPr>
          <w:rFonts w:ascii="Times New Roman" w:hAnsi="Times New Roman" w:cs="Times New Roman"/>
          <w:sz w:val="24"/>
          <w:szCs w:val="24"/>
        </w:rPr>
        <w:t>profiles,Journal</w:t>
      </w:r>
      <w:proofErr w:type="spellEnd"/>
      <w:r>
        <w:rPr>
          <w:rFonts w:ascii="Times New Roman" w:hAnsi="Times New Roman" w:cs="Times New Roman"/>
          <w:sz w:val="24"/>
          <w:szCs w:val="24"/>
        </w:rPr>
        <w:t xml:space="preserve"> of Herbal Medicine, Volume 45,2024,100883,ISSN 2210-8033, </w:t>
      </w:r>
      <w:hyperlink r:id="rId17" w:history="1">
        <w:r w:rsidR="0099693D">
          <w:rPr>
            <w:rStyle w:val="Hyperlink"/>
            <w:rFonts w:ascii="Times New Roman" w:hAnsi="Times New Roman" w:cs="Times New Roman"/>
            <w:sz w:val="24"/>
            <w:szCs w:val="24"/>
          </w:rPr>
          <w:t>https://doi.org/10.1016/j.hermed.2024.100883</w:t>
        </w:r>
      </w:hyperlink>
      <w:r>
        <w:rPr>
          <w:rFonts w:ascii="Times New Roman" w:hAnsi="Times New Roman" w:cs="Times New Roman"/>
          <w:sz w:val="24"/>
          <w:szCs w:val="24"/>
        </w:rPr>
        <w:t>.</w:t>
      </w:r>
    </w:p>
    <w:p w14:paraId="02609E6E"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Macêdo</w:t>
      </w:r>
      <w:proofErr w:type="spellEnd"/>
      <w:r>
        <w:rPr>
          <w:rFonts w:ascii="Times New Roman" w:hAnsi="Times New Roman" w:cs="Times New Roman"/>
          <w:color w:val="222222"/>
          <w:sz w:val="24"/>
          <w:szCs w:val="24"/>
          <w:shd w:val="clear" w:color="auto" w:fill="FFFFFF"/>
        </w:rPr>
        <w:t>, N. S.</w:t>
      </w:r>
      <w:r>
        <w:rPr>
          <w:rFonts w:ascii="Times New Roman" w:hAnsi="Times New Roman" w:cs="Times New Roman"/>
          <w:color w:val="222222"/>
          <w:sz w:val="24"/>
          <w:szCs w:val="24"/>
          <w:shd w:val="clear" w:color="auto" w:fill="FFFFFF"/>
        </w:rPr>
        <w:t xml:space="preserve">, Silveira, Z. d. S., </w:t>
      </w:r>
      <w:proofErr w:type="spellStart"/>
      <w:r>
        <w:rPr>
          <w:rFonts w:ascii="Times New Roman" w:hAnsi="Times New Roman" w:cs="Times New Roman"/>
          <w:color w:val="222222"/>
          <w:sz w:val="24"/>
          <w:szCs w:val="24"/>
          <w:shd w:val="clear" w:color="auto" w:fill="FFFFFF"/>
        </w:rPr>
        <w:t>Bezerra</w:t>
      </w:r>
      <w:proofErr w:type="spellEnd"/>
      <w:r>
        <w:rPr>
          <w:rFonts w:ascii="Times New Roman" w:hAnsi="Times New Roman" w:cs="Times New Roman"/>
          <w:color w:val="222222"/>
          <w:sz w:val="24"/>
          <w:szCs w:val="24"/>
          <w:shd w:val="clear" w:color="auto" w:fill="FFFFFF"/>
        </w:rPr>
        <w:t xml:space="preserve">, A. H., Costa, J. G. M. d., Coutinho, H. D. M., Romano, B., </w:t>
      </w:r>
      <w:proofErr w:type="spellStart"/>
      <w:r>
        <w:rPr>
          <w:rFonts w:ascii="Times New Roman" w:hAnsi="Times New Roman" w:cs="Times New Roman"/>
          <w:color w:val="222222"/>
          <w:sz w:val="24"/>
          <w:szCs w:val="24"/>
          <w:shd w:val="clear" w:color="auto" w:fill="FFFFFF"/>
        </w:rPr>
        <w:t>Capasso</w:t>
      </w:r>
      <w:proofErr w:type="spellEnd"/>
      <w:r>
        <w:rPr>
          <w:rFonts w:ascii="Times New Roman" w:hAnsi="Times New Roman" w:cs="Times New Roman"/>
          <w:color w:val="222222"/>
          <w:sz w:val="24"/>
          <w:szCs w:val="24"/>
          <w:shd w:val="clear" w:color="auto" w:fill="FFFFFF"/>
        </w:rPr>
        <w:t>, R., Cunha, F. A. B. d., &amp; da Silva, M. V. (2020). </w:t>
      </w:r>
      <w:proofErr w:type="spellStart"/>
      <w:r>
        <w:rPr>
          <w:rFonts w:ascii="Times New Roman" w:hAnsi="Times New Roman" w:cs="Times New Roman"/>
          <w:i/>
          <w:iCs/>
          <w:color w:val="222222"/>
          <w:sz w:val="24"/>
          <w:szCs w:val="24"/>
          <w:shd w:val="clear" w:color="auto" w:fill="FFFFFF"/>
        </w:rPr>
        <w:t>Caesalpinia</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ferrea</w:t>
      </w:r>
      <w:proofErr w:type="spellEnd"/>
      <w:r>
        <w:rPr>
          <w:rFonts w:ascii="Times New Roman" w:hAnsi="Times New Roman" w:cs="Times New Roman"/>
          <w:i/>
          <w:iCs/>
          <w:color w:val="222222"/>
          <w:sz w:val="24"/>
          <w:szCs w:val="24"/>
          <w:shd w:val="clear" w:color="auto" w:fill="FFFFFF"/>
        </w:rPr>
        <w:t xml:space="preserve"> C. Mart.</w:t>
      </w:r>
      <w:r>
        <w:rPr>
          <w:rFonts w:ascii="Times New Roman" w:hAnsi="Times New Roman" w:cs="Times New Roman"/>
          <w:color w:val="222222"/>
          <w:sz w:val="24"/>
          <w:szCs w:val="24"/>
          <w:shd w:val="clear" w:color="auto" w:fill="FFFFFF"/>
        </w:rPr>
        <w:t> (Fabaceae) Phytochemistry, Ethnobotany, and Bioactivities: A Review. </w:t>
      </w:r>
      <w:r>
        <w:rPr>
          <w:rStyle w:val="Emphasis"/>
          <w:rFonts w:ascii="Times New Roman" w:hAnsi="Times New Roman" w:cs="Times New Roman"/>
          <w:color w:val="222222"/>
          <w:sz w:val="24"/>
          <w:szCs w:val="24"/>
          <w:shd w:val="clear" w:color="auto" w:fill="FFFFFF"/>
        </w:rPr>
        <w:t>Molecules</w:t>
      </w:r>
      <w:r>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w:t>
      </w:r>
      <w:r>
        <w:rPr>
          <w:rStyle w:val="Emphasis"/>
          <w:rFonts w:ascii="Times New Roman" w:hAnsi="Times New Roman" w:cs="Times New Roman"/>
          <w:color w:val="222222"/>
          <w:sz w:val="24"/>
          <w:szCs w:val="24"/>
          <w:shd w:val="clear" w:color="auto" w:fill="FFFFFF"/>
        </w:rPr>
        <w:t>25</w:t>
      </w:r>
      <w:r>
        <w:rPr>
          <w:rFonts w:ascii="Times New Roman" w:hAnsi="Times New Roman" w:cs="Times New Roman"/>
          <w:color w:val="222222"/>
          <w:sz w:val="24"/>
          <w:szCs w:val="24"/>
          <w:shd w:val="clear" w:color="auto" w:fill="FFFFFF"/>
        </w:rPr>
        <w:t xml:space="preserve">(17), 3831. </w:t>
      </w:r>
      <w:hyperlink r:id="rId18" w:history="1">
        <w:r w:rsidR="0099693D">
          <w:rPr>
            <w:rStyle w:val="Hyperlink"/>
            <w:rFonts w:ascii="Times New Roman" w:hAnsi="Times New Roman" w:cs="Times New Roman"/>
            <w:sz w:val="24"/>
            <w:szCs w:val="24"/>
            <w:shd w:val="clear" w:color="auto" w:fill="FFFFFF"/>
          </w:rPr>
          <w:t>https://doi.org/10.3390/molecules25173831</w:t>
        </w:r>
      </w:hyperlink>
      <w:r>
        <w:rPr>
          <w:rFonts w:ascii="Times New Roman" w:hAnsi="Times New Roman" w:cs="Times New Roman"/>
          <w:color w:val="222222"/>
          <w:sz w:val="24"/>
          <w:szCs w:val="24"/>
          <w:shd w:val="clear" w:color="auto" w:fill="FFFFFF"/>
        </w:rPr>
        <w:t>.</w:t>
      </w:r>
    </w:p>
    <w:p w14:paraId="4FAA9FDA"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lastRenderedPageBreak/>
        <w:t>Petrera</w:t>
      </w:r>
      <w:proofErr w:type="spellEnd"/>
      <w:r>
        <w:rPr>
          <w:rFonts w:ascii="Times New Roman" w:hAnsi="Times New Roman" w:cs="Times New Roman"/>
          <w:color w:val="222222"/>
          <w:sz w:val="24"/>
          <w:szCs w:val="24"/>
          <w:shd w:val="clear" w:color="auto" w:fill="FFFFFF"/>
        </w:rPr>
        <w:t xml:space="preserve">, E. (2015). Antiviral and immunomodulatory properties of </w:t>
      </w:r>
      <w:proofErr w:type="spellStart"/>
      <w:r>
        <w:rPr>
          <w:rFonts w:ascii="Times New Roman" w:hAnsi="Times New Roman" w:cs="Times New Roman"/>
          <w:color w:val="222222"/>
          <w:sz w:val="24"/>
          <w:szCs w:val="24"/>
          <w:shd w:val="clear" w:color="auto" w:fill="FFFFFF"/>
        </w:rPr>
        <w:t>Meliaceae</w:t>
      </w:r>
      <w:proofErr w:type="spellEnd"/>
      <w:r>
        <w:rPr>
          <w:rFonts w:ascii="Times New Roman" w:hAnsi="Times New Roman" w:cs="Times New Roman"/>
          <w:color w:val="222222"/>
          <w:sz w:val="24"/>
          <w:szCs w:val="24"/>
          <w:shd w:val="clear" w:color="auto" w:fill="FFFFFF"/>
        </w:rPr>
        <w:t xml:space="preserve"> family. </w:t>
      </w:r>
      <w:r>
        <w:rPr>
          <w:rFonts w:ascii="Times New Roman" w:hAnsi="Times New Roman" w:cs="Times New Roman"/>
          <w:i/>
          <w:iCs/>
          <w:color w:val="222222"/>
          <w:sz w:val="24"/>
          <w:szCs w:val="24"/>
          <w:shd w:val="clear" w:color="auto" w:fill="FFFFFF"/>
        </w:rPr>
        <w:t>Journal of Biologically Active Products from Nature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(4), 241-254.</w:t>
      </w:r>
    </w:p>
    <w:p w14:paraId="5FC34962"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Sharma AK, </w:t>
      </w:r>
      <w:proofErr w:type="spellStart"/>
      <w:r>
        <w:rPr>
          <w:rFonts w:ascii="Times New Roman" w:hAnsi="Times New Roman" w:cs="Times New Roman"/>
          <w:sz w:val="24"/>
          <w:szCs w:val="24"/>
        </w:rPr>
        <w:t>Gangwar</w:t>
      </w:r>
      <w:proofErr w:type="spellEnd"/>
      <w:r>
        <w:rPr>
          <w:rFonts w:ascii="Times New Roman" w:hAnsi="Times New Roman" w:cs="Times New Roman"/>
          <w:sz w:val="24"/>
          <w:szCs w:val="24"/>
        </w:rPr>
        <w:t xml:space="preserve"> M, Tilak R, Nath G, Kumar Sinha AS, Tripathi YB, Kumar D. 2016. Phytochemical characterization, antimicrobial activity and reducing potential of seed oil, latex, machine oil and </w:t>
      </w:r>
      <w:proofErr w:type="spellStart"/>
      <w:r>
        <w:rPr>
          <w:rFonts w:ascii="Times New Roman" w:hAnsi="Times New Roman" w:cs="Times New Roman"/>
          <w:sz w:val="24"/>
          <w:szCs w:val="24"/>
        </w:rPr>
        <w:t>presscake</w:t>
      </w:r>
      <w:proofErr w:type="spellEnd"/>
      <w:r>
        <w:rPr>
          <w:rFonts w:ascii="Times New Roman" w:hAnsi="Times New Roman" w:cs="Times New Roman"/>
          <w:sz w:val="24"/>
          <w:szCs w:val="24"/>
        </w:rPr>
        <w:t xml:space="preserve"> of Jatropha </w:t>
      </w:r>
      <w:proofErr w:type="spellStart"/>
      <w:r>
        <w:rPr>
          <w:rFonts w:ascii="Times New Roman" w:hAnsi="Times New Roman" w:cs="Times New Roman"/>
          <w:sz w:val="24"/>
          <w:szCs w:val="24"/>
        </w:rPr>
        <w:t>curcas</w:t>
      </w:r>
      <w:proofErr w:type="spellEnd"/>
      <w:r>
        <w:rPr>
          <w:rFonts w:ascii="Times New Roman" w:hAnsi="Times New Roman" w:cs="Times New Roman"/>
          <w:sz w:val="24"/>
          <w:szCs w:val="24"/>
        </w:rPr>
        <w:t>. Avicenna Journa</w:t>
      </w:r>
      <w:r>
        <w:rPr>
          <w:rFonts w:ascii="Times New Roman" w:hAnsi="Times New Roman" w:cs="Times New Roman"/>
          <w:sz w:val="24"/>
          <w:szCs w:val="24"/>
        </w:rPr>
        <w:t>l of Phytomedicine 6(4): 366-375.</w:t>
      </w:r>
    </w:p>
    <w:p w14:paraId="61E3279D"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Marjorie MC. 1999. Plant products as antimicrobial agents. Clinical Microbiology Review 12(4):564-582.</w:t>
      </w:r>
    </w:p>
    <w:p w14:paraId="6273AB44"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Alugah</w:t>
      </w:r>
      <w:proofErr w:type="spellEnd"/>
      <w:r>
        <w:rPr>
          <w:rFonts w:ascii="Times New Roman" w:hAnsi="Times New Roman" w:cs="Times New Roman"/>
          <w:sz w:val="24"/>
          <w:szCs w:val="24"/>
        </w:rPr>
        <w:t xml:space="preserve"> CI, </w:t>
      </w:r>
      <w:proofErr w:type="spellStart"/>
      <w:r>
        <w:rPr>
          <w:rFonts w:ascii="Times New Roman" w:hAnsi="Times New Roman" w:cs="Times New Roman"/>
          <w:sz w:val="24"/>
          <w:szCs w:val="24"/>
        </w:rPr>
        <w:t>Ibraheem</w:t>
      </w:r>
      <w:proofErr w:type="spellEnd"/>
      <w:r>
        <w:rPr>
          <w:rFonts w:ascii="Times New Roman" w:hAnsi="Times New Roman" w:cs="Times New Roman"/>
          <w:sz w:val="24"/>
          <w:szCs w:val="24"/>
        </w:rPr>
        <w:t xml:space="preserve"> O. 2014. Whole plant screenings for flavonoids and tannins contents in castor plant (Ricinus </w:t>
      </w:r>
      <w:proofErr w:type="spellStart"/>
      <w:r>
        <w:rPr>
          <w:rFonts w:ascii="Times New Roman" w:hAnsi="Times New Roman" w:cs="Times New Roman"/>
          <w:sz w:val="24"/>
          <w:szCs w:val="24"/>
        </w:rPr>
        <w:t>communis</w:t>
      </w:r>
      <w:proofErr w:type="spellEnd"/>
      <w:r>
        <w:rPr>
          <w:rFonts w:ascii="Times New Roman" w:hAnsi="Times New Roman" w:cs="Times New Roman"/>
          <w:sz w:val="24"/>
          <w:szCs w:val="24"/>
        </w:rPr>
        <w:t xml:space="preserve"> L.) and evaluation of their biological activities. International Journal of Herbal Medicine 2(2):68-76.</w:t>
      </w:r>
    </w:p>
    <w:p w14:paraId="0A7E4BDD"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Jeyam</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Arangaraj</w:t>
      </w:r>
      <w:proofErr w:type="spellEnd"/>
      <w:r>
        <w:rPr>
          <w:rFonts w:ascii="Times New Roman" w:hAnsi="Times New Roman" w:cs="Times New Roman"/>
          <w:sz w:val="24"/>
          <w:szCs w:val="24"/>
        </w:rPr>
        <w:t xml:space="preserve"> M, Ravikumar P, Shalini G. 2014. Computational analysis of phytocompounds with 1,3-β-D-glucan synthase for </w:t>
      </w:r>
      <w:proofErr w:type="spellStart"/>
      <w:r>
        <w:rPr>
          <w:rFonts w:ascii="Times New Roman" w:hAnsi="Times New Roman" w:cs="Times New Roman"/>
          <w:sz w:val="24"/>
          <w:szCs w:val="24"/>
        </w:rPr>
        <w:t>antidermatophytic</w:t>
      </w:r>
      <w:proofErr w:type="spellEnd"/>
      <w:r>
        <w:rPr>
          <w:rFonts w:ascii="Times New Roman" w:hAnsi="Times New Roman" w:cs="Times New Roman"/>
          <w:sz w:val="24"/>
          <w:szCs w:val="24"/>
        </w:rPr>
        <w:t xml:space="preserve"> activity. Science Reports 6:24027.</w:t>
      </w:r>
    </w:p>
    <w:p w14:paraId="2A310FF0"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Vermeer CP, </w:t>
      </w:r>
      <w:proofErr w:type="spellStart"/>
      <w:r>
        <w:rPr>
          <w:rFonts w:ascii="Times New Roman" w:hAnsi="Times New Roman" w:cs="Times New Roman"/>
          <w:sz w:val="24"/>
          <w:szCs w:val="24"/>
        </w:rPr>
        <w:t>Nastold</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Jetter</w:t>
      </w:r>
      <w:proofErr w:type="spellEnd"/>
      <w:r>
        <w:rPr>
          <w:rFonts w:ascii="Times New Roman" w:hAnsi="Times New Roman" w:cs="Times New Roman"/>
          <w:sz w:val="24"/>
          <w:szCs w:val="24"/>
        </w:rPr>
        <w:t xml:space="preserve"> R. 2013. Homologous very-long-chain 1,3- </w:t>
      </w:r>
      <w:proofErr w:type="spellStart"/>
      <w:r>
        <w:rPr>
          <w:rFonts w:ascii="Times New Roman" w:hAnsi="Times New Roman" w:cs="Times New Roman"/>
          <w:sz w:val="24"/>
          <w:szCs w:val="24"/>
        </w:rPr>
        <w:t>alkanediols</w:t>
      </w:r>
      <w:proofErr w:type="spellEnd"/>
      <w:r>
        <w:rPr>
          <w:rFonts w:ascii="Times New Roman" w:hAnsi="Times New Roman" w:cs="Times New Roman"/>
          <w:sz w:val="24"/>
          <w:szCs w:val="24"/>
        </w:rPr>
        <w:t xml:space="preserve"> and 3 </w:t>
      </w:r>
      <w:proofErr w:type="spellStart"/>
      <w:r>
        <w:rPr>
          <w:rFonts w:ascii="Times New Roman" w:hAnsi="Times New Roman" w:cs="Times New Roman"/>
          <w:sz w:val="24"/>
          <w:szCs w:val="24"/>
        </w:rPr>
        <w:t>hydroxyaldehydes</w:t>
      </w:r>
      <w:proofErr w:type="spellEnd"/>
      <w:r>
        <w:rPr>
          <w:rFonts w:ascii="Times New Roman" w:hAnsi="Times New Roman" w:cs="Times New Roman"/>
          <w:sz w:val="24"/>
          <w:szCs w:val="24"/>
        </w:rPr>
        <w:t xml:space="preserve"> in leaf cuticular waxes of Ricinus </w:t>
      </w:r>
      <w:proofErr w:type="spellStart"/>
      <w:r>
        <w:rPr>
          <w:rFonts w:ascii="Times New Roman" w:hAnsi="Times New Roman" w:cs="Times New Roman"/>
          <w:sz w:val="24"/>
          <w:szCs w:val="24"/>
        </w:rPr>
        <w:t>communis</w:t>
      </w:r>
      <w:proofErr w:type="spellEnd"/>
      <w:r>
        <w:rPr>
          <w:rFonts w:ascii="Times New Roman" w:hAnsi="Times New Roman" w:cs="Times New Roman"/>
          <w:sz w:val="24"/>
          <w:szCs w:val="24"/>
        </w:rPr>
        <w:t xml:space="preserve"> L. Phytochemistry 62(3):433-438.</w:t>
      </w:r>
    </w:p>
    <w:p w14:paraId="373D3BEF"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Sri F, Yuliana, Adi SP,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xml:space="preserve"> FAB. 202</w:t>
      </w:r>
      <w:r>
        <w:rPr>
          <w:rFonts w:ascii="Times New Roman" w:hAnsi="Times New Roman" w:cs="Times New Roman"/>
          <w:sz w:val="24"/>
          <w:szCs w:val="24"/>
        </w:rPr>
        <w:t xml:space="preserve">0. Chemical constituents, usage and pharmacological activity of Senna </w:t>
      </w:r>
      <w:proofErr w:type="spellStart"/>
      <w:r>
        <w:rPr>
          <w:rFonts w:ascii="Times New Roman" w:hAnsi="Times New Roman" w:cs="Times New Roman"/>
          <w:sz w:val="24"/>
          <w:szCs w:val="24"/>
        </w:rPr>
        <w:t>alata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Heliyon</w:t>
      </w:r>
      <w:proofErr w:type="spellEnd"/>
      <w:r>
        <w:rPr>
          <w:rFonts w:ascii="Times New Roman" w:hAnsi="Times New Roman" w:cs="Times New Roman"/>
          <w:sz w:val="24"/>
          <w:szCs w:val="24"/>
        </w:rPr>
        <w:t xml:space="preserve"> 6 (2020) e04396</w:t>
      </w:r>
    </w:p>
    <w:p w14:paraId="4331202F"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Lulekal</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Kelbessa</w:t>
      </w:r>
      <w:proofErr w:type="spellEnd"/>
      <w:r>
        <w:rPr>
          <w:rFonts w:ascii="Times New Roman" w:hAnsi="Times New Roman" w:cs="Times New Roman"/>
          <w:sz w:val="24"/>
          <w:szCs w:val="24"/>
        </w:rPr>
        <w:t xml:space="preserve"> E, Bekele T, </w:t>
      </w:r>
      <w:proofErr w:type="spellStart"/>
      <w:r>
        <w:rPr>
          <w:rFonts w:ascii="Times New Roman" w:hAnsi="Times New Roman" w:cs="Times New Roman"/>
          <w:sz w:val="24"/>
          <w:szCs w:val="24"/>
        </w:rPr>
        <w:t>Yineger</w:t>
      </w:r>
      <w:proofErr w:type="spellEnd"/>
      <w:r>
        <w:rPr>
          <w:rFonts w:ascii="Times New Roman" w:hAnsi="Times New Roman" w:cs="Times New Roman"/>
          <w:sz w:val="24"/>
          <w:szCs w:val="24"/>
        </w:rPr>
        <w:t xml:space="preserve"> H. 2008. An ethnobotanical study of medicinal plants in Mana </w:t>
      </w:r>
      <w:proofErr w:type="spellStart"/>
      <w:r>
        <w:rPr>
          <w:rFonts w:ascii="Times New Roman" w:hAnsi="Times New Roman" w:cs="Times New Roman"/>
          <w:sz w:val="24"/>
          <w:szCs w:val="24"/>
        </w:rPr>
        <w:t>Angetu</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southeastern</w:t>
      </w:r>
      <w:proofErr w:type="spellEnd"/>
      <w:r>
        <w:rPr>
          <w:rFonts w:ascii="Times New Roman" w:hAnsi="Times New Roman" w:cs="Times New Roman"/>
          <w:sz w:val="24"/>
          <w:szCs w:val="24"/>
        </w:rPr>
        <w:t xml:space="preserve"> Ethiopia. Journal of Et</w:t>
      </w:r>
      <w:r>
        <w:rPr>
          <w:rFonts w:ascii="Times New Roman" w:hAnsi="Times New Roman" w:cs="Times New Roman"/>
          <w:sz w:val="24"/>
          <w:szCs w:val="24"/>
        </w:rPr>
        <w:t>hnobiology and Ethnomedicine 4:10.</w:t>
      </w:r>
    </w:p>
    <w:p w14:paraId="4EAC752D"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Yin L. 2009. The survey and analysis of Tibet knowledge on utilization and value consciousness: A case of </w:t>
      </w:r>
      <w:proofErr w:type="spellStart"/>
      <w:r>
        <w:rPr>
          <w:rFonts w:ascii="Times New Roman" w:hAnsi="Times New Roman" w:cs="Times New Roman"/>
          <w:sz w:val="24"/>
          <w:szCs w:val="24"/>
        </w:rPr>
        <w:t>Yongzhi</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Deqin</w:t>
      </w:r>
      <w:proofErr w:type="spellEnd"/>
      <w:r>
        <w:rPr>
          <w:rFonts w:ascii="Times New Roman" w:hAnsi="Times New Roman" w:cs="Times New Roman"/>
          <w:sz w:val="24"/>
          <w:szCs w:val="24"/>
        </w:rPr>
        <w:t xml:space="preserve"> County, Yunnan, Province. In: Xu DY. ed. Inheriting and benefit sharing of traditional medic</w:t>
      </w:r>
      <w:r>
        <w:rPr>
          <w:rFonts w:ascii="Times New Roman" w:hAnsi="Times New Roman" w:cs="Times New Roman"/>
          <w:sz w:val="24"/>
          <w:szCs w:val="24"/>
        </w:rPr>
        <w:t>inal knowledge in ethnic areas of China. Beijing, China: Chinese Environmental Science Press 135-144.</w:t>
      </w:r>
    </w:p>
    <w:p w14:paraId="491831D6"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Malik K, Ahmad M, Zafar M, Ullah R, Mahmood HN, Parveen B, Rashid N, Sultana S, Shah SN, </w:t>
      </w:r>
      <w:proofErr w:type="spellStart"/>
      <w:r>
        <w:rPr>
          <w:rFonts w:ascii="Times New Roman" w:hAnsi="Times New Roman" w:cs="Times New Roman"/>
          <w:sz w:val="24"/>
          <w:szCs w:val="24"/>
        </w:rPr>
        <w:t>Lubna</w:t>
      </w:r>
      <w:proofErr w:type="spellEnd"/>
      <w:r>
        <w:rPr>
          <w:rFonts w:ascii="Times New Roman" w:hAnsi="Times New Roman" w:cs="Times New Roman"/>
          <w:sz w:val="24"/>
          <w:szCs w:val="24"/>
        </w:rPr>
        <w:t xml:space="preserve">. 2019. An ethnobotanical study of medicinal plants used to </w:t>
      </w:r>
      <w:r>
        <w:rPr>
          <w:rFonts w:ascii="Times New Roman" w:hAnsi="Times New Roman" w:cs="Times New Roman"/>
          <w:sz w:val="24"/>
          <w:szCs w:val="24"/>
        </w:rPr>
        <w:t xml:space="preserve">treat skin diseases in northern Pakistan. BMC Complementary and Alternative Medicine 19:210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10.1186/s12906-019-2605-6</w:t>
      </w:r>
    </w:p>
    <w:p w14:paraId="403CCD90"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Naoufal</w:t>
      </w:r>
      <w:proofErr w:type="spellEnd"/>
      <w:r>
        <w:rPr>
          <w:rFonts w:ascii="Times New Roman" w:hAnsi="Times New Roman" w:cs="Times New Roman"/>
          <w:sz w:val="24"/>
          <w:szCs w:val="24"/>
        </w:rPr>
        <w:t xml:space="preserve"> El H, </w:t>
      </w:r>
      <w:proofErr w:type="spellStart"/>
      <w:r>
        <w:rPr>
          <w:rFonts w:ascii="Times New Roman" w:hAnsi="Times New Roman" w:cs="Times New Roman"/>
          <w:sz w:val="24"/>
          <w:szCs w:val="24"/>
        </w:rPr>
        <w:t>Abderrahim</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Rachida</w:t>
      </w:r>
      <w:proofErr w:type="spellEnd"/>
      <w:r>
        <w:rPr>
          <w:rFonts w:ascii="Times New Roman" w:hAnsi="Times New Roman" w:cs="Times New Roman"/>
          <w:sz w:val="24"/>
          <w:szCs w:val="24"/>
        </w:rPr>
        <w:t xml:space="preserve"> SB, </w:t>
      </w:r>
      <w:proofErr w:type="spellStart"/>
      <w:r>
        <w:rPr>
          <w:rFonts w:ascii="Times New Roman" w:hAnsi="Times New Roman" w:cs="Times New Roman"/>
          <w:sz w:val="24"/>
          <w:szCs w:val="24"/>
        </w:rPr>
        <w:t>Kawtar</w:t>
      </w:r>
      <w:proofErr w:type="spellEnd"/>
      <w:r>
        <w:rPr>
          <w:rFonts w:ascii="Times New Roman" w:hAnsi="Times New Roman" w:cs="Times New Roman"/>
          <w:sz w:val="24"/>
          <w:szCs w:val="24"/>
        </w:rPr>
        <w:t xml:space="preserve"> FB. 2020. Ethnopharmacological study of medicinal plants used for chronic diseases tre</w:t>
      </w:r>
      <w:r>
        <w:rPr>
          <w:rFonts w:ascii="Times New Roman" w:hAnsi="Times New Roman" w:cs="Times New Roman"/>
          <w:sz w:val="24"/>
          <w:szCs w:val="24"/>
        </w:rPr>
        <w:t xml:space="preserve">atment in Rabat Sale- </w:t>
      </w:r>
      <w:proofErr w:type="spellStart"/>
      <w:r>
        <w:rPr>
          <w:rFonts w:ascii="Times New Roman" w:hAnsi="Times New Roman" w:cs="Times New Roman"/>
          <w:sz w:val="24"/>
          <w:szCs w:val="24"/>
        </w:rPr>
        <w:t>Kenitra</w:t>
      </w:r>
      <w:proofErr w:type="spellEnd"/>
      <w:r>
        <w:rPr>
          <w:rFonts w:ascii="Times New Roman" w:hAnsi="Times New Roman" w:cs="Times New Roman"/>
          <w:sz w:val="24"/>
          <w:szCs w:val="24"/>
        </w:rPr>
        <w:t xml:space="preserve"> region (Morocco). Ethnobotany Research and Applications 20(2):1-23</w:t>
      </w:r>
    </w:p>
    <w:p w14:paraId="77A6D996"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Khabbach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Libiad</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Ennabili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Bousta</w:t>
      </w:r>
      <w:proofErr w:type="spellEnd"/>
      <w:r>
        <w:rPr>
          <w:rFonts w:ascii="Times New Roman" w:hAnsi="Times New Roman" w:cs="Times New Roman"/>
          <w:sz w:val="24"/>
          <w:szCs w:val="24"/>
        </w:rPr>
        <w:t xml:space="preserve"> D. 2012. Medicinal and cosmetic use of plants from the province of </w:t>
      </w:r>
      <w:proofErr w:type="spellStart"/>
      <w:r>
        <w:rPr>
          <w:rFonts w:ascii="Times New Roman" w:hAnsi="Times New Roman" w:cs="Times New Roman"/>
          <w:sz w:val="24"/>
          <w:szCs w:val="24"/>
        </w:rPr>
        <w:t>Taza</w:t>
      </w:r>
      <w:proofErr w:type="spellEnd"/>
      <w:r>
        <w:rPr>
          <w:rFonts w:ascii="Times New Roman" w:hAnsi="Times New Roman" w:cs="Times New Roman"/>
          <w:sz w:val="24"/>
          <w:szCs w:val="24"/>
        </w:rPr>
        <w:t xml:space="preserve">, Northern Morocco. </w:t>
      </w:r>
      <w:proofErr w:type="spellStart"/>
      <w:r>
        <w:rPr>
          <w:rFonts w:ascii="Times New Roman" w:hAnsi="Times New Roman" w:cs="Times New Roman"/>
          <w:sz w:val="24"/>
          <w:szCs w:val="24"/>
        </w:rPr>
        <w:t>Boletin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Latinoamericano</w:t>
      </w:r>
      <w:proofErr w:type="spellEnd"/>
      <w:r>
        <w:rPr>
          <w:rFonts w:ascii="Times New Roman" w:hAnsi="Times New Roman" w:cs="Times New Roman"/>
          <w:sz w:val="24"/>
          <w:szCs w:val="24"/>
        </w:rPr>
        <w:t xml:space="preserve"> y d</w:t>
      </w:r>
      <w:r>
        <w:rPr>
          <w:rFonts w:ascii="Times New Roman" w:hAnsi="Times New Roman" w:cs="Times New Roman"/>
          <w:sz w:val="24"/>
          <w:szCs w:val="24"/>
        </w:rPr>
        <w:t xml:space="preserve">el Caribe de </w:t>
      </w:r>
      <w:proofErr w:type="spellStart"/>
      <w:r>
        <w:rPr>
          <w:rFonts w:ascii="Times New Roman" w:hAnsi="Times New Roman" w:cs="Times New Roman"/>
          <w:sz w:val="24"/>
          <w:szCs w:val="24"/>
        </w:rPr>
        <w:t>Plantas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Medicinales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Aromaticas</w:t>
      </w:r>
      <w:proofErr w:type="spellEnd"/>
      <w:r>
        <w:rPr>
          <w:rFonts w:ascii="Times New Roman" w:hAnsi="Times New Roman" w:cs="Times New Roman"/>
          <w:sz w:val="24"/>
          <w:szCs w:val="24"/>
        </w:rPr>
        <w:t xml:space="preserve"> 11(1):46-60.</w:t>
      </w:r>
    </w:p>
    <w:p w14:paraId="56F64C3F"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Ouakrouch</w:t>
      </w:r>
      <w:proofErr w:type="spellEnd"/>
      <w:r>
        <w:rPr>
          <w:rFonts w:ascii="Times New Roman" w:hAnsi="Times New Roman" w:cs="Times New Roman"/>
          <w:sz w:val="24"/>
          <w:szCs w:val="24"/>
        </w:rPr>
        <w:t xml:space="preserve"> IA, Amal S, </w:t>
      </w:r>
      <w:proofErr w:type="spellStart"/>
      <w:r>
        <w:rPr>
          <w:rFonts w:ascii="Times New Roman" w:hAnsi="Times New Roman" w:cs="Times New Roman"/>
          <w:sz w:val="24"/>
          <w:szCs w:val="24"/>
        </w:rPr>
        <w:t>Akhdari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Hocar</w:t>
      </w:r>
      <w:proofErr w:type="spellEnd"/>
      <w:r>
        <w:rPr>
          <w:rFonts w:ascii="Times New Roman" w:hAnsi="Times New Roman" w:cs="Times New Roman"/>
          <w:sz w:val="24"/>
          <w:szCs w:val="24"/>
        </w:rPr>
        <w:t xml:space="preserve"> O. 2017. Ethnobotanical survey on medicinal plants used in the traditional treatment of vitiligo in Marrakech, Morocco. Annals of Dermatology and Venereology </w:t>
      </w:r>
      <w:r>
        <w:rPr>
          <w:rFonts w:ascii="Times New Roman" w:hAnsi="Times New Roman" w:cs="Times New Roman"/>
          <w:sz w:val="24"/>
          <w:szCs w:val="24"/>
        </w:rPr>
        <w:t>144(12</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334. </w:t>
      </w:r>
      <w:proofErr w:type="gramStart"/>
      <w:r>
        <w:rPr>
          <w:rFonts w:ascii="Times New Roman" w:hAnsi="Times New Roman" w:cs="Times New Roman"/>
          <w:sz w:val="24"/>
          <w:szCs w:val="24"/>
        </w:rPr>
        <w:t>doi:10.1016/j.annder</w:t>
      </w:r>
      <w:proofErr w:type="gramEnd"/>
      <w:r>
        <w:rPr>
          <w:rFonts w:ascii="Times New Roman" w:hAnsi="Times New Roman" w:cs="Times New Roman"/>
          <w:sz w:val="24"/>
          <w:szCs w:val="24"/>
        </w:rPr>
        <w:t>.2017.09.569.</w:t>
      </w:r>
    </w:p>
    <w:p w14:paraId="41D7F75C"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Daoudi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Nassiri</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Ibijbijen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Boukil</w:t>
      </w:r>
      <w:proofErr w:type="spellEnd"/>
      <w:r>
        <w:rPr>
          <w:rFonts w:ascii="Times New Roman" w:hAnsi="Times New Roman" w:cs="Times New Roman"/>
          <w:sz w:val="24"/>
          <w:szCs w:val="24"/>
        </w:rPr>
        <w:t xml:space="preserve"> A. 2014. Etude </w:t>
      </w:r>
      <w:proofErr w:type="spellStart"/>
      <w:r>
        <w:rPr>
          <w:rFonts w:ascii="Times New Roman" w:hAnsi="Times New Roman" w:cs="Times New Roman"/>
          <w:sz w:val="24"/>
          <w:szCs w:val="24"/>
        </w:rPr>
        <w:t>ethnobotanique</w:t>
      </w:r>
      <w:proofErr w:type="spellEnd"/>
      <w:r>
        <w:rPr>
          <w:rFonts w:ascii="Times New Roman" w:hAnsi="Times New Roman" w:cs="Times New Roman"/>
          <w:sz w:val="24"/>
          <w:szCs w:val="24"/>
        </w:rPr>
        <w:t xml:space="preserve"> du </w:t>
      </w:r>
      <w:proofErr w:type="spellStart"/>
      <w:r>
        <w:rPr>
          <w:rFonts w:ascii="Times New Roman" w:hAnsi="Times New Roman" w:cs="Times New Roman"/>
          <w:sz w:val="24"/>
          <w:szCs w:val="24"/>
        </w:rPr>
        <w:t>Pyrethre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d'Afrique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Anacyclus</w:t>
      </w:r>
      <w:proofErr w:type="spellEnd"/>
      <w:r>
        <w:rPr>
          <w:rFonts w:ascii="Times New Roman" w:hAnsi="Times New Roman" w:cs="Times New Roman"/>
          <w:sz w:val="24"/>
          <w:szCs w:val="24"/>
        </w:rPr>
        <w:t xml:space="preserve"> pyrethrum L." dans le </w:t>
      </w:r>
      <w:proofErr w:type="spellStart"/>
      <w:r>
        <w:rPr>
          <w:rFonts w:ascii="Times New Roman" w:hAnsi="Times New Roman" w:cs="Times New Roman"/>
          <w:sz w:val="24"/>
          <w:szCs w:val="24"/>
        </w:rPr>
        <w:t>cercle</w:t>
      </w:r>
      <w:proofErr w:type="spellEnd"/>
      <w:r>
        <w:rPr>
          <w:rFonts w:ascii="Times New Roman" w:hAnsi="Times New Roman" w:cs="Times New Roman"/>
          <w:sz w:val="24"/>
          <w:szCs w:val="24"/>
        </w:rPr>
        <w:t xml:space="preserve"> Meknes, El </w:t>
      </w:r>
      <w:proofErr w:type="spellStart"/>
      <w:r>
        <w:rPr>
          <w:rFonts w:ascii="Times New Roman" w:hAnsi="Times New Roman" w:cs="Times New Roman"/>
          <w:sz w:val="24"/>
          <w:szCs w:val="24"/>
        </w:rPr>
        <w:t>Hajeb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Khenifra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Azrou</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Ifrane-Maroc</w:t>
      </w:r>
      <w:proofErr w:type="spellEnd"/>
      <w:r>
        <w:rPr>
          <w:rFonts w:ascii="Times New Roman" w:hAnsi="Times New Roman" w:cs="Times New Roman"/>
          <w:sz w:val="24"/>
          <w:szCs w:val="24"/>
        </w:rPr>
        <w:t xml:space="preserve">. Science </w:t>
      </w:r>
      <w:proofErr w:type="spellStart"/>
      <w:r>
        <w:rPr>
          <w:rFonts w:ascii="Times New Roman" w:hAnsi="Times New Roman" w:cs="Times New Roman"/>
          <w:sz w:val="24"/>
          <w:szCs w:val="24"/>
        </w:rPr>
        <w:t>Libraire</w:t>
      </w:r>
      <w:proofErr w:type="spellEnd"/>
      <w:r>
        <w:rPr>
          <w:rFonts w:ascii="Times New Roman" w:hAnsi="Times New Roman" w:cs="Times New Roman"/>
          <w:sz w:val="24"/>
          <w:szCs w:val="24"/>
        </w:rPr>
        <w:t xml:space="preserve"> 6:26p.</w:t>
      </w:r>
    </w:p>
    <w:p w14:paraId="15396289" w14:textId="77777777" w:rsidR="0099693D" w:rsidRDefault="008232FD">
      <w:pPr>
        <w:pStyle w:val="ListParagraph"/>
        <w:numPr>
          <w:ilvl w:val="0"/>
          <w:numId w:val="1"/>
        </w:numPr>
        <w:spacing w:after="925" w:line="360" w:lineRule="auto"/>
        <w:ind w:right="-15"/>
        <w:jc w:val="both"/>
        <w:rPr>
          <w:rFonts w:ascii="Times New Roman" w:hAnsi="Times New Roman" w:cs="Times New Roman"/>
          <w:sz w:val="24"/>
          <w:szCs w:val="24"/>
        </w:rPr>
      </w:pPr>
      <w:proofErr w:type="spellStart"/>
      <w:r>
        <w:rPr>
          <w:rFonts w:ascii="Times New Roman" w:hAnsi="Times New Roman" w:cs="Times New Roman"/>
          <w:sz w:val="24"/>
          <w:szCs w:val="24"/>
        </w:rPr>
        <w:t>Salhi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Fadli</w:t>
      </w:r>
      <w:proofErr w:type="spellEnd"/>
      <w:r>
        <w:rPr>
          <w:rFonts w:ascii="Times New Roman" w:hAnsi="Times New Roman" w:cs="Times New Roman"/>
          <w:sz w:val="24"/>
          <w:szCs w:val="24"/>
        </w:rPr>
        <w:t xml:space="preserve"> M. Zidane L, </w:t>
      </w:r>
      <w:proofErr w:type="spellStart"/>
      <w:r>
        <w:rPr>
          <w:rFonts w:ascii="Times New Roman" w:hAnsi="Times New Roman" w:cs="Times New Roman"/>
          <w:sz w:val="24"/>
          <w:szCs w:val="24"/>
        </w:rPr>
        <w:t>Douira</w:t>
      </w:r>
      <w:proofErr w:type="spellEnd"/>
      <w:r>
        <w:rPr>
          <w:rFonts w:ascii="Times New Roman" w:hAnsi="Times New Roman" w:cs="Times New Roman"/>
          <w:sz w:val="24"/>
          <w:szCs w:val="24"/>
        </w:rPr>
        <w:t xml:space="preserve"> A. 2010. Etudes </w:t>
      </w:r>
      <w:proofErr w:type="spellStart"/>
      <w:r>
        <w:rPr>
          <w:rFonts w:ascii="Times New Roman" w:hAnsi="Times New Roman" w:cs="Times New Roman"/>
          <w:sz w:val="24"/>
          <w:szCs w:val="24"/>
        </w:rPr>
        <w:t>floristique</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ethnobotanique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plantes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medicinales</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ville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Kenitra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Lazaroa</w:t>
      </w:r>
      <w:proofErr w:type="spellEnd"/>
      <w:r>
        <w:rPr>
          <w:rFonts w:ascii="Times New Roman" w:hAnsi="Times New Roman" w:cs="Times New Roman"/>
          <w:sz w:val="24"/>
          <w:szCs w:val="24"/>
        </w:rPr>
        <w:t xml:space="preserve"> 31:133-146. doi:10.5209/rev_</w:t>
      </w:r>
      <w:proofErr w:type="gramStart"/>
      <w:r>
        <w:rPr>
          <w:rFonts w:ascii="Times New Roman" w:hAnsi="Times New Roman" w:cs="Times New Roman"/>
          <w:sz w:val="24"/>
          <w:szCs w:val="24"/>
        </w:rPr>
        <w:t>LAZA.2010.v</w:t>
      </w:r>
      <w:proofErr w:type="gramEnd"/>
      <w:r>
        <w:rPr>
          <w:rFonts w:ascii="Times New Roman" w:hAnsi="Times New Roman" w:cs="Times New Roman"/>
          <w:sz w:val="24"/>
          <w:szCs w:val="24"/>
        </w:rPr>
        <w:t>31.9.</w:t>
      </w:r>
    </w:p>
    <w:p w14:paraId="5585DAA4" w14:textId="77777777" w:rsidR="0099693D" w:rsidRDefault="0099693D">
      <w:pPr>
        <w:pStyle w:val="ListParagraph"/>
        <w:spacing w:after="925" w:line="360" w:lineRule="auto"/>
        <w:ind w:right="-15"/>
        <w:jc w:val="both"/>
        <w:rPr>
          <w:rFonts w:ascii="Times New Roman" w:hAnsi="Times New Roman" w:cs="Times New Roman"/>
          <w:sz w:val="24"/>
          <w:szCs w:val="24"/>
        </w:rPr>
      </w:pPr>
    </w:p>
    <w:p w14:paraId="0B219A40" w14:textId="77777777" w:rsidR="0099693D" w:rsidRDefault="0099693D">
      <w:pPr>
        <w:spacing w:after="925" w:line="360" w:lineRule="auto"/>
        <w:ind w:right="-15"/>
        <w:jc w:val="both"/>
        <w:rPr>
          <w:rFonts w:ascii="Times New Roman" w:hAnsi="Times New Roman" w:cs="Times New Roman"/>
          <w:b/>
          <w:sz w:val="24"/>
          <w:szCs w:val="24"/>
        </w:rPr>
      </w:pPr>
    </w:p>
    <w:p w14:paraId="23274678" w14:textId="77777777" w:rsidR="0099693D" w:rsidRDefault="0099693D">
      <w:pPr>
        <w:spacing w:after="925" w:line="360" w:lineRule="auto"/>
        <w:ind w:right="-15"/>
        <w:jc w:val="both"/>
        <w:rPr>
          <w:rFonts w:ascii="Times New Roman" w:hAnsi="Times New Roman" w:cs="Times New Roman"/>
          <w:b/>
          <w:sz w:val="24"/>
          <w:szCs w:val="24"/>
        </w:rPr>
      </w:pPr>
    </w:p>
    <w:sectPr w:rsidR="009969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1684A" w14:textId="77777777" w:rsidR="008232FD" w:rsidRDefault="008232FD">
      <w:pPr>
        <w:spacing w:line="240" w:lineRule="auto"/>
      </w:pPr>
      <w:r>
        <w:separator/>
      </w:r>
    </w:p>
  </w:endnote>
  <w:endnote w:type="continuationSeparator" w:id="0">
    <w:p w14:paraId="2678F73E" w14:textId="77777777" w:rsidR="008232FD" w:rsidRDefault="00823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4474" w14:textId="77777777" w:rsidR="004A2DFB" w:rsidRDefault="004A2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455650"/>
    </w:sdtPr>
    <w:sdtEndPr/>
    <w:sdtContent>
      <w:p w14:paraId="08410C03" w14:textId="77777777" w:rsidR="0099693D" w:rsidRDefault="008232FD">
        <w:pPr>
          <w:pStyle w:val="Footer"/>
          <w:jc w:val="center"/>
        </w:pPr>
        <w:r>
          <w:fldChar w:fldCharType="begin"/>
        </w:r>
        <w:r>
          <w:instrText xml:space="preserve"> PAGE   \* MERGEFORMAT </w:instrText>
        </w:r>
        <w:r>
          <w:fldChar w:fldCharType="separate"/>
        </w:r>
        <w:r>
          <w:t>18</w:t>
        </w:r>
        <w:r>
          <w:fldChar w:fldCharType="end"/>
        </w:r>
      </w:p>
    </w:sdtContent>
  </w:sdt>
  <w:p w14:paraId="42767767" w14:textId="77777777" w:rsidR="0099693D" w:rsidRDefault="00996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D8B9" w14:textId="77777777" w:rsidR="004A2DFB" w:rsidRDefault="004A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89056" w14:textId="77777777" w:rsidR="008232FD" w:rsidRDefault="008232FD">
      <w:pPr>
        <w:spacing w:after="0"/>
      </w:pPr>
      <w:r>
        <w:separator/>
      </w:r>
    </w:p>
  </w:footnote>
  <w:footnote w:type="continuationSeparator" w:id="0">
    <w:p w14:paraId="1E44D9CD" w14:textId="77777777" w:rsidR="008232FD" w:rsidRDefault="008232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8F76" w14:textId="5AEE1103" w:rsidR="004A2DFB" w:rsidRDefault="004A2DFB">
    <w:pPr>
      <w:pStyle w:val="Header"/>
    </w:pPr>
    <w:r>
      <w:rPr>
        <w:noProof/>
      </w:rPr>
      <w:pict w14:anchorId="3B522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84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E7FB" w14:textId="0970E5EA" w:rsidR="004A2DFB" w:rsidRDefault="004A2DFB">
    <w:pPr>
      <w:pStyle w:val="Header"/>
    </w:pPr>
    <w:r>
      <w:rPr>
        <w:noProof/>
      </w:rPr>
      <w:pict w14:anchorId="41BCF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84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CCE4" w14:textId="65EBD014" w:rsidR="004A2DFB" w:rsidRDefault="004A2DFB">
    <w:pPr>
      <w:pStyle w:val="Header"/>
    </w:pPr>
    <w:r>
      <w:rPr>
        <w:noProof/>
      </w:rPr>
      <w:pict w14:anchorId="0AFB4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84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28CD"/>
    <w:multiLevelType w:val="multilevel"/>
    <w:tmpl w:val="188428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23"/>
    <w:rsid w:val="00000E08"/>
    <w:rsid w:val="00071C4B"/>
    <w:rsid w:val="000E3574"/>
    <w:rsid w:val="000E5C95"/>
    <w:rsid w:val="000F18C9"/>
    <w:rsid w:val="00104266"/>
    <w:rsid w:val="0011413F"/>
    <w:rsid w:val="00121349"/>
    <w:rsid w:val="00135B5A"/>
    <w:rsid w:val="0016306A"/>
    <w:rsid w:val="00191813"/>
    <w:rsid w:val="00191965"/>
    <w:rsid w:val="00193D37"/>
    <w:rsid w:val="002036A3"/>
    <w:rsid w:val="00231EDD"/>
    <w:rsid w:val="0023646D"/>
    <w:rsid w:val="00267E9B"/>
    <w:rsid w:val="0027652F"/>
    <w:rsid w:val="002953CA"/>
    <w:rsid w:val="00295DFA"/>
    <w:rsid w:val="002A7106"/>
    <w:rsid w:val="002D1BC1"/>
    <w:rsid w:val="00317CE3"/>
    <w:rsid w:val="003257E1"/>
    <w:rsid w:val="003404AF"/>
    <w:rsid w:val="00344AA7"/>
    <w:rsid w:val="003738CB"/>
    <w:rsid w:val="00390C37"/>
    <w:rsid w:val="003A719D"/>
    <w:rsid w:val="003C3B20"/>
    <w:rsid w:val="003D7633"/>
    <w:rsid w:val="003F0060"/>
    <w:rsid w:val="00424ED8"/>
    <w:rsid w:val="00432E5A"/>
    <w:rsid w:val="00444C8D"/>
    <w:rsid w:val="004453D4"/>
    <w:rsid w:val="00451680"/>
    <w:rsid w:val="00454A76"/>
    <w:rsid w:val="0047276E"/>
    <w:rsid w:val="00481DD0"/>
    <w:rsid w:val="004A2DFB"/>
    <w:rsid w:val="004E2B18"/>
    <w:rsid w:val="004E636E"/>
    <w:rsid w:val="004F0413"/>
    <w:rsid w:val="005223F0"/>
    <w:rsid w:val="005523E5"/>
    <w:rsid w:val="0055277F"/>
    <w:rsid w:val="0057619A"/>
    <w:rsid w:val="005773C4"/>
    <w:rsid w:val="00590B26"/>
    <w:rsid w:val="00594815"/>
    <w:rsid w:val="00595884"/>
    <w:rsid w:val="005A5880"/>
    <w:rsid w:val="005B3583"/>
    <w:rsid w:val="005F7793"/>
    <w:rsid w:val="006537D0"/>
    <w:rsid w:val="00654070"/>
    <w:rsid w:val="006710A6"/>
    <w:rsid w:val="006776FC"/>
    <w:rsid w:val="006779AB"/>
    <w:rsid w:val="006B05B6"/>
    <w:rsid w:val="006B7484"/>
    <w:rsid w:val="006C3E81"/>
    <w:rsid w:val="006E113A"/>
    <w:rsid w:val="006F33B2"/>
    <w:rsid w:val="0070266A"/>
    <w:rsid w:val="007138D9"/>
    <w:rsid w:val="0072770B"/>
    <w:rsid w:val="00751322"/>
    <w:rsid w:val="00752043"/>
    <w:rsid w:val="007A6C15"/>
    <w:rsid w:val="007B33C1"/>
    <w:rsid w:val="007C50FF"/>
    <w:rsid w:val="007E09C1"/>
    <w:rsid w:val="007E796D"/>
    <w:rsid w:val="007F7AAF"/>
    <w:rsid w:val="00814124"/>
    <w:rsid w:val="00816880"/>
    <w:rsid w:val="0082064F"/>
    <w:rsid w:val="008232FD"/>
    <w:rsid w:val="008333A7"/>
    <w:rsid w:val="00847A27"/>
    <w:rsid w:val="0087044D"/>
    <w:rsid w:val="008D2084"/>
    <w:rsid w:val="008E52C1"/>
    <w:rsid w:val="008F246B"/>
    <w:rsid w:val="008F3686"/>
    <w:rsid w:val="008F6686"/>
    <w:rsid w:val="00930A83"/>
    <w:rsid w:val="009863DA"/>
    <w:rsid w:val="00992220"/>
    <w:rsid w:val="0099693D"/>
    <w:rsid w:val="009979FC"/>
    <w:rsid w:val="009B2F68"/>
    <w:rsid w:val="009B4689"/>
    <w:rsid w:val="009D6317"/>
    <w:rsid w:val="009E7D33"/>
    <w:rsid w:val="009F4733"/>
    <w:rsid w:val="00A720AC"/>
    <w:rsid w:val="00A8470F"/>
    <w:rsid w:val="00A917D2"/>
    <w:rsid w:val="00A963DD"/>
    <w:rsid w:val="00A964EC"/>
    <w:rsid w:val="00A9658E"/>
    <w:rsid w:val="00AB017F"/>
    <w:rsid w:val="00AB279E"/>
    <w:rsid w:val="00AC3EB2"/>
    <w:rsid w:val="00AC6289"/>
    <w:rsid w:val="00AD5529"/>
    <w:rsid w:val="00AF1568"/>
    <w:rsid w:val="00B03B8C"/>
    <w:rsid w:val="00B1238D"/>
    <w:rsid w:val="00B33163"/>
    <w:rsid w:val="00B35B87"/>
    <w:rsid w:val="00B4055A"/>
    <w:rsid w:val="00B940CA"/>
    <w:rsid w:val="00B9728C"/>
    <w:rsid w:val="00B97A16"/>
    <w:rsid w:val="00BC054C"/>
    <w:rsid w:val="00BC37CC"/>
    <w:rsid w:val="00BC7286"/>
    <w:rsid w:val="00BD6119"/>
    <w:rsid w:val="00C209D8"/>
    <w:rsid w:val="00C23101"/>
    <w:rsid w:val="00C3258A"/>
    <w:rsid w:val="00C33AB4"/>
    <w:rsid w:val="00C47651"/>
    <w:rsid w:val="00C624AE"/>
    <w:rsid w:val="00CA2CE1"/>
    <w:rsid w:val="00CA6A22"/>
    <w:rsid w:val="00CB3B1E"/>
    <w:rsid w:val="00CD5AE4"/>
    <w:rsid w:val="00D040C8"/>
    <w:rsid w:val="00D3275B"/>
    <w:rsid w:val="00D473FD"/>
    <w:rsid w:val="00D52285"/>
    <w:rsid w:val="00D575A1"/>
    <w:rsid w:val="00D82C92"/>
    <w:rsid w:val="00DB0A95"/>
    <w:rsid w:val="00DC45F4"/>
    <w:rsid w:val="00DE79C1"/>
    <w:rsid w:val="00E22144"/>
    <w:rsid w:val="00E24F5F"/>
    <w:rsid w:val="00E26961"/>
    <w:rsid w:val="00E832C8"/>
    <w:rsid w:val="00E90DA4"/>
    <w:rsid w:val="00E971B9"/>
    <w:rsid w:val="00EB0196"/>
    <w:rsid w:val="00EB5574"/>
    <w:rsid w:val="00EC0A6C"/>
    <w:rsid w:val="00EC3897"/>
    <w:rsid w:val="00EE63C0"/>
    <w:rsid w:val="00EF0D45"/>
    <w:rsid w:val="00EF3469"/>
    <w:rsid w:val="00F31257"/>
    <w:rsid w:val="00F33458"/>
    <w:rsid w:val="00F40579"/>
    <w:rsid w:val="00F45123"/>
    <w:rsid w:val="00F932D0"/>
    <w:rsid w:val="00F944F9"/>
    <w:rsid w:val="104A64EC"/>
    <w:rsid w:val="30561961"/>
    <w:rsid w:val="54EC654A"/>
    <w:rsid w:val="5CB254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DACC0B"/>
  <w15:docId w15:val="{9EE62662-E430-433A-98C9-6E5BA3AB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next w:val="Normal"/>
    <w:link w:val="Heading1Char"/>
    <w:uiPriority w:val="9"/>
    <w:unhideWhenUsed/>
    <w:qFormat/>
    <w:pPr>
      <w:keepNext/>
      <w:keepLines/>
      <w:spacing w:after="38"/>
      <w:ind w:left="-5" w:right="-15" w:hanging="10"/>
      <w:outlineLvl w:val="0"/>
    </w:pPr>
    <w:rPr>
      <w:rFonts w:ascii="Arial" w:eastAsia="Arial" w:hAnsi="Arial" w:cs="Arial"/>
      <w:b/>
      <w:color w:val="000000"/>
      <w:sz w:val="24"/>
      <w:szCs w:val="22"/>
    </w:rPr>
  </w:style>
  <w:style w:type="paragraph" w:styleId="Heading2">
    <w:name w:val="heading 2"/>
    <w:next w:val="Normal"/>
    <w:link w:val="Heading2Char"/>
    <w:uiPriority w:val="9"/>
    <w:unhideWhenUsed/>
    <w:qFormat/>
    <w:pPr>
      <w:keepNext/>
      <w:keepLines/>
      <w:spacing w:after="22"/>
      <w:ind w:left="-5" w:right="-15" w:hanging="10"/>
      <w:outlineLvl w:val="1"/>
    </w:pPr>
    <w:rPr>
      <w:rFonts w:ascii="Arial" w:eastAsia="Arial" w:hAnsi="Arial" w:cs="Arial"/>
      <w:b/>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qFormat/>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qFormat/>
    <w:rPr>
      <w:rFonts w:ascii="Arial" w:eastAsia="Arial" w:hAnsi="Arial" w:cs="Arial"/>
      <w:b/>
      <w:color w:val="000000"/>
      <w:sz w:val="18"/>
      <w:lang w:eastAsia="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F3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molecules251738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hermed.2024.100883" TargetMode="External"/><Relationship Id="rId2" Type="http://schemas.openxmlformats.org/officeDocument/2006/relationships/numbering" Target="numbering.xml"/><Relationship Id="rId16" Type="http://schemas.openxmlformats.org/officeDocument/2006/relationships/hyperlink" Target="https://doi.org/10.9734/ejmp/2020/v31i8302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APRIL,2025%20ATTENDA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PRIL,2025%20ATTEND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Sheet14!$C$6</c:f>
              <c:strCache>
                <c:ptCount val="1"/>
                <c:pt idx="0">
                  <c:v>NUMBERS</c:v>
                </c:pt>
              </c:strCache>
            </c:strRef>
          </c:tx>
          <c:spPr>
            <a:solidFill>
              <a:schemeClr val="accent2"/>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01-B648-498C-85A4-C891240E599B}"/>
              </c:ext>
            </c:extLst>
          </c:dPt>
          <c:dPt>
            <c:idx val="2"/>
            <c:invertIfNegative val="0"/>
            <c:bubble3D val="0"/>
            <c:spPr>
              <a:solidFill>
                <a:schemeClr val="accent6">
                  <a:lumMod val="50000"/>
                </a:schemeClr>
              </a:solidFill>
              <a:ln>
                <a:noFill/>
              </a:ln>
              <a:effectLst/>
            </c:spPr>
            <c:extLst>
              <c:ext xmlns:c16="http://schemas.microsoft.com/office/drawing/2014/chart" uri="{C3380CC4-5D6E-409C-BE32-E72D297353CC}">
                <c16:uniqueId val="{00000003-B648-498C-85A4-C891240E599B}"/>
              </c:ext>
            </c:extLst>
          </c:dPt>
          <c:dPt>
            <c:idx val="3"/>
            <c:invertIfNegative val="0"/>
            <c:bubble3D val="0"/>
            <c:spPr>
              <a:solidFill>
                <a:srgbClr val="7030A0"/>
              </a:solidFill>
              <a:ln>
                <a:noFill/>
              </a:ln>
              <a:effectLst/>
            </c:spPr>
            <c:extLst>
              <c:ext xmlns:c16="http://schemas.microsoft.com/office/drawing/2014/chart" uri="{C3380CC4-5D6E-409C-BE32-E72D297353CC}">
                <c16:uniqueId val="{00000005-B648-498C-85A4-C891240E599B}"/>
              </c:ext>
            </c:extLst>
          </c:dPt>
          <c:dLbls>
            <c:dLbl>
              <c:idx val="1"/>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rgbClr val="0070C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B648-498C-85A4-C891240E599B}"/>
                </c:ext>
              </c:extLst>
            </c:dLbl>
            <c:dLbl>
              <c:idx val="2"/>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accent6">
                          <a:lumMod val="50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B648-498C-85A4-C891240E599B}"/>
                </c:ext>
              </c:extLst>
            </c:dLbl>
            <c:dLbl>
              <c:idx val="3"/>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rgbClr val="7030A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5-B648-498C-85A4-C891240E599B}"/>
                </c:ext>
              </c:extLst>
            </c:dLbl>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Sheet14!$B$7:$B$10</c:f>
              <c:strCache>
                <c:ptCount val="4"/>
                <c:pt idx="0">
                  <c:v>HERBS</c:v>
                </c:pt>
                <c:pt idx="1">
                  <c:v>CLIMBERS</c:v>
                </c:pt>
                <c:pt idx="2">
                  <c:v>SHRUBS</c:v>
                </c:pt>
                <c:pt idx="3">
                  <c:v>TREES</c:v>
                </c:pt>
              </c:strCache>
            </c:strRef>
          </c:cat>
          <c:val>
            <c:numRef>
              <c:f>Sheet14!$C$7:$C$10</c:f>
              <c:numCache>
                <c:formatCode>General</c:formatCode>
                <c:ptCount val="4"/>
                <c:pt idx="0">
                  <c:v>3</c:v>
                </c:pt>
                <c:pt idx="1">
                  <c:v>3</c:v>
                </c:pt>
                <c:pt idx="2">
                  <c:v>6</c:v>
                </c:pt>
                <c:pt idx="3">
                  <c:v>16</c:v>
                </c:pt>
              </c:numCache>
            </c:numRef>
          </c:val>
          <c:extLst>
            <c:ext xmlns:c16="http://schemas.microsoft.com/office/drawing/2014/chart" uri="{C3380CC4-5D6E-409C-BE32-E72D297353CC}">
              <c16:uniqueId val="{00000006-B648-498C-85A4-C891240E599B}"/>
            </c:ext>
          </c:extLst>
        </c:ser>
        <c:dLbls>
          <c:showLegendKey val="0"/>
          <c:showVal val="0"/>
          <c:showCatName val="0"/>
          <c:showSerName val="0"/>
          <c:showPercent val="0"/>
          <c:showBubbleSize val="0"/>
        </c:dLbls>
        <c:gapWidth val="219"/>
        <c:overlap val="-27"/>
        <c:axId val="1287789792"/>
        <c:axId val="1287791040"/>
      </c:barChart>
      <c:catAx>
        <c:axId val="1287789792"/>
        <c:scaling>
          <c:orientation val="minMax"/>
        </c:scaling>
        <c:delete val="0"/>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US" b="1">
                    <a:solidFill>
                      <a:srgbClr val="C00000"/>
                    </a:solidFill>
                  </a:rPr>
                  <a:t>LIFE</a:t>
                </a:r>
                <a:r>
                  <a:rPr lang="en-US" b="1" baseline="0">
                    <a:solidFill>
                      <a:srgbClr val="C00000"/>
                    </a:solidFill>
                  </a:rPr>
                  <a:t> FORM OF MEDICINAL PLANTS</a:t>
                </a:r>
                <a:endParaRPr lang="en-US" b="1">
                  <a:solidFill>
                    <a:srgbClr val="C00000"/>
                  </a:solidFill>
                </a:endParaRPr>
              </a:p>
            </c:rich>
          </c:tx>
          <c:layout>
            <c:manualLayout>
              <c:xMode val="edge"/>
              <c:yMode val="edge"/>
              <c:x val="0.32366535433070898"/>
              <c:y val="0.90182852143482095"/>
            </c:manualLayout>
          </c:layout>
          <c:overlay val="0"/>
          <c:spPr>
            <a:noFill/>
            <a:ln>
              <a:noFill/>
            </a:ln>
            <a:effectLst/>
          </c:spPr>
          <c:txPr>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1" i="0" u="none" strike="noStrike" kern="1200" baseline="0">
                <a:solidFill>
                  <a:srgbClr val="002060"/>
                </a:solidFill>
                <a:latin typeface="+mn-lt"/>
                <a:ea typeface="+mn-ea"/>
                <a:cs typeface="+mn-cs"/>
              </a:defRPr>
            </a:pPr>
            <a:endParaRPr lang="en-US"/>
          </a:p>
        </c:txPr>
        <c:crossAx val="1287791040"/>
        <c:crosses val="autoZero"/>
        <c:auto val="1"/>
        <c:lblAlgn val="ctr"/>
        <c:lblOffset val="100"/>
        <c:noMultiLvlLbl val="0"/>
      </c:catAx>
      <c:valAx>
        <c:axId val="1287791040"/>
        <c:scaling>
          <c:orientation val="minMax"/>
        </c:scaling>
        <c:delete val="0"/>
        <c:axPos val="l"/>
        <c:title>
          <c:tx>
            <c:rich>
              <a:bodyPr rot="-5400000" spcFirstLastPara="1" vertOverflow="ellipsis" vert="horz" wrap="square" anchor="ctr" anchorCtr="1"/>
              <a:lstStyle/>
              <a:p>
                <a:pPr>
                  <a:defRPr lang="en-GB" sz="1000" b="1" i="0" u="none" strike="noStrike" kern="1200" baseline="0">
                    <a:solidFill>
                      <a:srgbClr val="C00000"/>
                    </a:solidFill>
                    <a:latin typeface="+mn-lt"/>
                    <a:ea typeface="+mn-ea"/>
                    <a:cs typeface="+mn-cs"/>
                  </a:defRPr>
                </a:pPr>
                <a:r>
                  <a:rPr lang="en-US" b="1">
                    <a:solidFill>
                      <a:srgbClr val="C00000"/>
                    </a:solidFill>
                  </a:rPr>
                  <a:t>NO.OF</a:t>
                </a:r>
                <a:r>
                  <a:rPr lang="en-US" b="1" baseline="0">
                    <a:solidFill>
                      <a:srgbClr val="C00000"/>
                    </a:solidFill>
                  </a:rPr>
                  <a:t> PLANTS SPECIES</a:t>
                </a:r>
                <a:endParaRPr lang="en-US" b="1">
                  <a:solidFill>
                    <a:srgbClr val="C00000"/>
                  </a:solidFill>
                </a:endParaRPr>
              </a:p>
            </c:rich>
          </c:tx>
          <c:layout>
            <c:manualLayout>
              <c:xMode val="edge"/>
              <c:yMode val="edge"/>
              <c:x val="1.38888888888889E-2"/>
              <c:y val="0.20418197725284301"/>
            </c:manualLayout>
          </c:layout>
          <c:overlay val="0"/>
          <c:spPr>
            <a:noFill/>
            <a:ln>
              <a:noFill/>
            </a:ln>
            <a:effectLst/>
          </c:spPr>
          <c:txPr>
            <a:bodyPr rot="-5400000" spcFirstLastPara="1" vertOverflow="ellipsis" vert="horz" wrap="square" anchor="ctr" anchorCtr="1"/>
            <a:lstStyle/>
            <a:p>
              <a:pPr>
                <a:defRPr lang="en-GB" sz="1000" b="1" i="0" u="none" strike="noStrike" kern="1200" baseline="0">
                  <a:solidFill>
                    <a:srgbClr val="C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rgbClr val="002060"/>
                </a:solidFill>
                <a:latin typeface="+mn-lt"/>
                <a:ea typeface="+mn-ea"/>
                <a:cs typeface="+mn-cs"/>
              </a:defRPr>
            </a:pPr>
            <a:endParaRPr lang="en-US"/>
          </a:p>
        </c:txPr>
        <c:crossAx val="1287789792"/>
        <c:crosses val="autoZero"/>
        <c:crossBetween val="between"/>
      </c:valAx>
      <c:spPr>
        <a:noFill/>
        <a:ln>
          <a:noFill/>
        </a:ln>
        <a:effectLst/>
      </c:spPr>
    </c:plotArea>
    <c:plotVisOnly val="1"/>
    <c:dispBlanksAs val="gap"/>
    <c:showDLblsOverMax val="0"/>
    <c:extLst>
      <c:ext uri="{0b15fc19-7d7d-44ad-8c2d-2c3a37ce22c3}">
        <chartProps xmlns="https://web.wps.cn/et/2018/main" chartId="{7e15799e-f0ff-46ce-a048-0f262793809c}"/>
      </c:ext>
    </c:extLst>
  </c:chart>
  <c:spPr>
    <a:solidFill>
      <a:schemeClr val="bg1"/>
    </a:solidFill>
    <a:ln w="9525" cap="flat" cmpd="sng" algn="ctr">
      <a:solidFill>
        <a:schemeClr val="tx1">
          <a:lumMod val="15000"/>
          <a:lumOff val="85000"/>
        </a:schemeClr>
      </a:solidFill>
      <a:round/>
    </a:ln>
    <a:effectLst/>
  </c:spPr>
  <c:txPr>
    <a:bodyPr/>
    <a:lstStyle/>
    <a:p>
      <a:pPr>
        <a:defRPr lang="en-GB"/>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rotY val="10"/>
      <c:depthPercent val="130"/>
      <c:rAngAx val="0"/>
      <c:perspective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4265-477F-92F5-9088ACE2B15F}"/>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4265-477F-92F5-9088ACE2B15F}"/>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4265-477F-92F5-9088ACE2B15F}"/>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4265-477F-92F5-9088ACE2B15F}"/>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4265-477F-92F5-9088ACE2B15F}"/>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4265-477F-92F5-9088ACE2B15F}"/>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4265-477F-92F5-9088ACE2B15F}"/>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4265-477F-92F5-9088ACE2B15F}"/>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4265-477F-92F5-9088ACE2B15F}"/>
              </c:ext>
            </c:extLst>
          </c:dPt>
          <c:dLbls>
            <c:dLbl>
              <c:idx val="0"/>
              <c:layout>
                <c:manualLayout>
                  <c:x val="-3.5975267003934899E-2"/>
                  <c:y val="-1.225115051486990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265-477F-92F5-9088ACE2B15F}"/>
                </c:ext>
              </c:extLst>
            </c:dLbl>
            <c:dLbl>
              <c:idx val="1"/>
              <c:layout>
                <c:manualLayout>
                  <c:x val="-2.2484541877459199E-3"/>
                  <c:y val="-2.858601786802969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265-477F-92F5-9088ACE2B15F}"/>
                </c:ext>
              </c:extLst>
            </c:dLbl>
            <c:dLbl>
              <c:idx val="2"/>
              <c:layout>
                <c:manualLayout>
                  <c:x val="4.7217537942664402E-2"/>
                  <c:y val="-6.125575257434939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bg2">
                          <a:lumMod val="50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4265-477F-92F5-9088ACE2B15F}"/>
                </c:ext>
              </c:extLst>
            </c:dLbl>
            <c:dLbl>
              <c:idx val="3"/>
              <c:layout>
                <c:manualLayout>
                  <c:x val="6.5205171444631796E-2"/>
                  <c:y val="4.900460205947949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rgbClr val="FFC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4265-477F-92F5-9088ACE2B15F}"/>
                </c:ext>
              </c:extLst>
            </c:dLbl>
            <c:dLbl>
              <c:idx val="4"/>
              <c:layout>
                <c:manualLayout>
                  <c:x val="8.9938167509837005E-3"/>
                  <c:y val="5.308831889776940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5">
                          <a:lumMod val="75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4265-477F-92F5-9088ACE2B15F}"/>
                </c:ext>
              </c:extLst>
            </c:dLbl>
            <c:dLbl>
              <c:idx val="5"/>
              <c:layout>
                <c:manualLayout>
                  <c:x val="0"/>
                  <c:y val="4.083716838289960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6">
                          <a:lumMod val="75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4265-477F-92F5-9088ACE2B15F}"/>
                </c:ext>
              </c:extLst>
            </c:dLbl>
            <c:dLbl>
              <c:idx val="6"/>
              <c:layout>
                <c:manualLayout>
                  <c:x val="-2.2484541877458401E-3"/>
                  <c:y val="2.858601786802960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5">
                          <a:lumMod val="50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4265-477F-92F5-9088ACE2B15F}"/>
                </c:ext>
              </c:extLst>
            </c:dLbl>
            <c:dLbl>
              <c:idx val="7"/>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2">
                          <a:lumMod val="50000"/>
                        </a:schemeClr>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4265-477F-92F5-9088ACE2B15F}"/>
                </c:ext>
              </c:extLst>
            </c:dLbl>
            <c:dLbl>
              <c:idx val="8"/>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tx2">
                          <a:lumMod val="50000"/>
                        </a:schemeClr>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4265-477F-92F5-9088ACE2B15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Sheet14!$B$23:$B$31</c:f>
              <c:strCache>
                <c:ptCount val="9"/>
                <c:pt idx="0">
                  <c:v>FRUIT</c:v>
                </c:pt>
                <c:pt idx="1">
                  <c:v>ROOT</c:v>
                </c:pt>
                <c:pt idx="2">
                  <c:v>TUBER</c:v>
                </c:pt>
                <c:pt idx="3">
                  <c:v>OIL</c:v>
                </c:pt>
                <c:pt idx="4">
                  <c:v>SEEDS</c:v>
                </c:pt>
                <c:pt idx="5">
                  <c:v>LATEX</c:v>
                </c:pt>
                <c:pt idx="6">
                  <c:v>VINE</c:v>
                </c:pt>
                <c:pt idx="7">
                  <c:v>LEAVES</c:v>
                </c:pt>
                <c:pt idx="8">
                  <c:v>BARKS</c:v>
                </c:pt>
              </c:strCache>
            </c:strRef>
          </c:cat>
          <c:val>
            <c:numRef>
              <c:f>Sheet14!$C$23:$C$31</c:f>
              <c:numCache>
                <c:formatCode>General</c:formatCode>
                <c:ptCount val="9"/>
                <c:pt idx="0">
                  <c:v>1</c:v>
                </c:pt>
                <c:pt idx="1">
                  <c:v>1</c:v>
                </c:pt>
                <c:pt idx="2">
                  <c:v>1</c:v>
                </c:pt>
                <c:pt idx="3">
                  <c:v>1</c:v>
                </c:pt>
                <c:pt idx="4">
                  <c:v>2</c:v>
                </c:pt>
                <c:pt idx="5">
                  <c:v>2</c:v>
                </c:pt>
                <c:pt idx="6">
                  <c:v>2</c:v>
                </c:pt>
                <c:pt idx="7">
                  <c:v>10</c:v>
                </c:pt>
                <c:pt idx="8">
                  <c:v>12</c:v>
                </c:pt>
              </c:numCache>
            </c:numRef>
          </c:val>
          <c:extLst>
            <c:ext xmlns:c16="http://schemas.microsoft.com/office/drawing/2014/chart" uri="{C3380CC4-5D6E-409C-BE32-E72D297353CC}">
              <c16:uniqueId val="{00000012-4265-477F-92F5-9088ACE2B15F}"/>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uri="{0b15fc19-7d7d-44ad-8c2d-2c3a37ce22c3}">
        <chartProps xmlns="https://web.wps.cn/et/2018/main" chartId="{7097aa46-f577-42b4-91d4-be23d8a4612f}"/>
      </c:ext>
    </c:extLst>
  </c:chart>
  <c:spPr>
    <a:solidFill>
      <a:schemeClr val="bg1"/>
    </a:solidFill>
    <a:ln w="9525" cap="flat" cmpd="sng" algn="ctr">
      <a:solidFill>
        <a:schemeClr val="tx1">
          <a:lumMod val="15000"/>
          <a:lumOff val="85000"/>
        </a:schemeClr>
      </a:solidFill>
      <a:round/>
    </a:ln>
    <a:effectLst/>
  </c:spPr>
  <c:txPr>
    <a:bodyPr/>
    <a:lstStyle/>
    <a:p>
      <a:pPr>
        <a:defRPr lang="en-GB"/>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88F9A-19A1-4590-8B1D-307F5E49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5079</Words>
  <Characters>28956</Characters>
  <Application>Microsoft Office Word</Application>
  <DocSecurity>0</DocSecurity>
  <Lines>241</Lines>
  <Paragraphs>67</Paragraphs>
  <ScaleCrop>false</ScaleCrop>
  <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34</cp:revision>
  <dcterms:created xsi:type="dcterms:W3CDTF">2025-02-07T11:51:00Z</dcterms:created>
  <dcterms:modified xsi:type="dcterms:W3CDTF">2025-05-13T11:32:00Z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4D3F608DE4C247FD96A40D6361F3153D_12</vt:lpwstr>
  </property>
</Properties>
</file>