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4709" w14:textId="77777777" w:rsidR="00754C9A" w:rsidRDefault="00754C9A" w:rsidP="00441B6F">
      <w:pPr>
        <w:pStyle w:val="Title"/>
        <w:spacing w:after="0"/>
        <w:jc w:val="both"/>
        <w:rPr>
          <w:rFonts w:ascii="Arial" w:hAnsi="Arial" w:cs="Arial"/>
        </w:rPr>
      </w:pPr>
      <w:bookmarkStart w:id="0" w:name="_GoBack"/>
      <w:bookmarkEnd w:id="0"/>
    </w:p>
    <w:p w14:paraId="4F52FA1F" w14:textId="71E547C8" w:rsidR="00A258C3" w:rsidRDefault="006A7445" w:rsidP="00441B6F">
      <w:pPr>
        <w:pStyle w:val="Author"/>
        <w:spacing w:line="240" w:lineRule="auto"/>
        <w:jc w:val="both"/>
        <w:rPr>
          <w:rFonts w:ascii="Arial" w:hAnsi="Arial" w:cs="Arial"/>
          <w:bCs/>
          <w:iCs/>
          <w:kern w:val="28"/>
          <w:sz w:val="36"/>
        </w:rPr>
      </w:pPr>
      <w:r w:rsidRPr="006A7445">
        <w:rPr>
          <w:rFonts w:ascii="Arial" w:hAnsi="Arial" w:cs="Arial"/>
          <w:bCs/>
          <w:iCs/>
          <w:kern w:val="28"/>
          <w:sz w:val="36"/>
        </w:rPr>
        <w:t>The M</w:t>
      </w:r>
      <w:r>
        <w:rPr>
          <w:rFonts w:ascii="Arial" w:hAnsi="Arial" w:cs="Arial"/>
          <w:bCs/>
          <w:iCs/>
          <w:kern w:val="28"/>
          <w:sz w:val="36"/>
        </w:rPr>
        <w:t>MDA</w:t>
      </w:r>
      <w:r w:rsidRPr="006A7445">
        <w:rPr>
          <w:rFonts w:ascii="Arial" w:hAnsi="Arial" w:cs="Arial"/>
          <w:bCs/>
          <w:iCs/>
          <w:kern w:val="28"/>
          <w:sz w:val="36"/>
        </w:rPr>
        <w:t xml:space="preserve"> Program (</w:t>
      </w:r>
      <w:proofErr w:type="spellStart"/>
      <w:r w:rsidRPr="006A7445">
        <w:rPr>
          <w:rFonts w:ascii="Arial" w:hAnsi="Arial" w:cs="Arial"/>
          <w:bCs/>
          <w:iCs/>
          <w:kern w:val="28"/>
          <w:sz w:val="36"/>
        </w:rPr>
        <w:t>Mmmm</w:t>
      </w:r>
      <w:proofErr w:type="spellEnd"/>
      <w:r w:rsidRPr="006A7445">
        <w:rPr>
          <w:rFonts w:ascii="Arial" w:hAnsi="Arial" w:cs="Arial"/>
          <w:bCs/>
          <w:iCs/>
          <w:kern w:val="28"/>
          <w:sz w:val="36"/>
        </w:rPr>
        <w:t xml:space="preserve"> </w:t>
      </w:r>
      <w:proofErr w:type="spellStart"/>
      <w:r w:rsidRPr="006A7445">
        <w:rPr>
          <w:rFonts w:ascii="Arial" w:hAnsi="Arial" w:cs="Arial"/>
          <w:bCs/>
          <w:iCs/>
          <w:kern w:val="28"/>
          <w:sz w:val="36"/>
        </w:rPr>
        <w:t>Makakabasa</w:t>
      </w:r>
      <w:proofErr w:type="spellEnd"/>
      <w:r w:rsidRPr="006A7445">
        <w:rPr>
          <w:rFonts w:ascii="Arial" w:hAnsi="Arial" w:cs="Arial"/>
          <w:bCs/>
          <w:iCs/>
          <w:kern w:val="28"/>
          <w:sz w:val="36"/>
        </w:rPr>
        <w:t xml:space="preserve"> Din </w:t>
      </w:r>
      <w:proofErr w:type="spellStart"/>
      <w:r w:rsidRPr="006A7445">
        <w:rPr>
          <w:rFonts w:ascii="Arial" w:hAnsi="Arial" w:cs="Arial"/>
          <w:bCs/>
          <w:iCs/>
          <w:kern w:val="28"/>
          <w:sz w:val="36"/>
        </w:rPr>
        <w:t>Ako</w:t>
      </w:r>
      <w:proofErr w:type="spellEnd"/>
      <w:r w:rsidRPr="006A7445">
        <w:rPr>
          <w:rFonts w:ascii="Arial" w:hAnsi="Arial" w:cs="Arial"/>
          <w:bCs/>
          <w:iCs/>
          <w:kern w:val="28"/>
          <w:sz w:val="36"/>
        </w:rPr>
        <w:t xml:space="preserve">): A Reading Intervention </w:t>
      </w:r>
      <w:r>
        <w:rPr>
          <w:rFonts w:ascii="Arial" w:hAnsi="Arial" w:cs="Arial"/>
          <w:bCs/>
          <w:iCs/>
          <w:kern w:val="28"/>
          <w:sz w:val="36"/>
        </w:rPr>
        <w:t>f</w:t>
      </w:r>
      <w:r w:rsidRPr="006A7445">
        <w:rPr>
          <w:rFonts w:ascii="Arial" w:hAnsi="Arial" w:cs="Arial"/>
          <w:bCs/>
          <w:iCs/>
          <w:kern w:val="28"/>
          <w:sz w:val="36"/>
        </w:rPr>
        <w:t xml:space="preserve">or </w:t>
      </w:r>
      <w:r>
        <w:rPr>
          <w:rFonts w:ascii="Arial" w:hAnsi="Arial" w:cs="Arial"/>
          <w:bCs/>
          <w:iCs/>
          <w:kern w:val="28"/>
          <w:sz w:val="36"/>
        </w:rPr>
        <w:t>t</w:t>
      </w:r>
      <w:r w:rsidRPr="006A7445">
        <w:rPr>
          <w:rFonts w:ascii="Arial" w:hAnsi="Arial" w:cs="Arial"/>
          <w:bCs/>
          <w:iCs/>
          <w:kern w:val="28"/>
          <w:sz w:val="36"/>
        </w:rPr>
        <w:t xml:space="preserve">he Primary Learners </w:t>
      </w:r>
      <w:r>
        <w:rPr>
          <w:rFonts w:ascii="Arial" w:hAnsi="Arial" w:cs="Arial"/>
          <w:bCs/>
          <w:iCs/>
          <w:kern w:val="28"/>
          <w:sz w:val="36"/>
        </w:rPr>
        <w:t>a</w:t>
      </w:r>
      <w:r w:rsidRPr="006A7445">
        <w:rPr>
          <w:rFonts w:ascii="Arial" w:hAnsi="Arial" w:cs="Arial"/>
          <w:bCs/>
          <w:iCs/>
          <w:kern w:val="28"/>
          <w:sz w:val="36"/>
        </w:rPr>
        <w:t xml:space="preserve">t </w:t>
      </w:r>
      <w:proofErr w:type="spellStart"/>
      <w:r w:rsidRPr="006A7445">
        <w:rPr>
          <w:rFonts w:ascii="Arial" w:hAnsi="Arial" w:cs="Arial"/>
          <w:bCs/>
          <w:iCs/>
          <w:kern w:val="28"/>
          <w:sz w:val="36"/>
        </w:rPr>
        <w:t>Guinamgamman</w:t>
      </w:r>
      <w:proofErr w:type="spellEnd"/>
      <w:r w:rsidRPr="006A7445">
        <w:rPr>
          <w:rFonts w:ascii="Arial" w:hAnsi="Arial" w:cs="Arial"/>
          <w:bCs/>
          <w:iCs/>
          <w:kern w:val="28"/>
          <w:sz w:val="36"/>
        </w:rPr>
        <w:t xml:space="preserve"> Elementary School</w:t>
      </w:r>
    </w:p>
    <w:p w14:paraId="74C66F6E" w14:textId="77777777" w:rsidR="002C57D2" w:rsidRPr="00FB3A86" w:rsidRDefault="002C57D2" w:rsidP="00441B6F">
      <w:pPr>
        <w:pStyle w:val="Affiliation"/>
        <w:spacing w:after="0" w:line="240" w:lineRule="auto"/>
        <w:jc w:val="both"/>
        <w:rPr>
          <w:rFonts w:ascii="Arial" w:hAnsi="Arial" w:cs="Arial"/>
        </w:rPr>
      </w:pPr>
    </w:p>
    <w:p w14:paraId="7BADC3C5" w14:textId="77777777" w:rsidR="00B01FCD" w:rsidRPr="00FB3A86" w:rsidRDefault="00DE0CE6" w:rsidP="00441B6F">
      <w:pPr>
        <w:pStyle w:val="Copyright"/>
        <w:spacing w:after="0" w:line="240" w:lineRule="auto"/>
        <w:jc w:val="both"/>
        <w:rPr>
          <w:rFonts w:ascii="Arial" w:hAnsi="Arial" w:cs="Arial"/>
        </w:rPr>
        <w:sectPr w:rsidR="00B01FCD" w:rsidRPr="00FB3A86" w:rsidSect="002D598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81716B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43C63A9" w14:textId="0CBAABA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BC8376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6D097B9" w14:textId="77777777" w:rsidTr="001E44FE">
        <w:tc>
          <w:tcPr>
            <w:tcW w:w="9576" w:type="dxa"/>
            <w:shd w:val="clear" w:color="auto" w:fill="F2F2F2"/>
          </w:tcPr>
          <w:p w14:paraId="3B02C25D" w14:textId="27A357B0" w:rsidR="00E3114E" w:rsidRDefault="0023422E" w:rsidP="00441B6F">
            <w:pPr>
              <w:pStyle w:val="Body"/>
              <w:spacing w:after="0"/>
              <w:rPr>
                <w:rFonts w:ascii="Arial" w:eastAsia="Calibri" w:hAnsi="Arial" w:cs="Arial"/>
                <w:szCs w:val="22"/>
              </w:rPr>
            </w:pPr>
            <w:r>
              <w:rPr>
                <w:rFonts w:ascii="Arial" w:eastAsia="Calibri" w:hAnsi="Arial" w:cs="Arial"/>
                <w:szCs w:val="22"/>
              </w:rPr>
              <w:t xml:space="preserve">This study assessed the effectiveness of the MMDA Reading Program designed to improve literacy skills among primary learners at </w:t>
            </w:r>
            <w:proofErr w:type="spellStart"/>
            <w:r>
              <w:rPr>
                <w:rFonts w:ascii="Arial" w:eastAsia="Calibri" w:hAnsi="Arial" w:cs="Arial"/>
                <w:szCs w:val="22"/>
              </w:rPr>
              <w:t>Guinamgamman</w:t>
            </w:r>
            <w:proofErr w:type="spellEnd"/>
            <w:r>
              <w:rPr>
                <w:rFonts w:ascii="Arial" w:eastAsia="Calibri" w:hAnsi="Arial" w:cs="Arial"/>
                <w:szCs w:val="22"/>
              </w:rPr>
              <w:t xml:space="preserve"> Elementary School. </w:t>
            </w:r>
            <w:r w:rsidR="00A77467" w:rsidRPr="00A77467">
              <w:rPr>
                <w:rFonts w:ascii="Arial" w:eastAsia="Calibri" w:hAnsi="Arial" w:cs="Arial"/>
                <w:szCs w:val="22"/>
              </w:rPr>
              <w:t>Recognizing these struggles is the first step toward supporting them with empathy, effective strategies, and a belief that with the right tools and encouragement, every child can become a successful reader.</w:t>
            </w:r>
            <w:r w:rsidR="00A77467">
              <w:rPr>
                <w:rFonts w:ascii="Arial" w:eastAsia="Calibri" w:hAnsi="Arial" w:cs="Arial"/>
                <w:szCs w:val="22"/>
              </w:rPr>
              <w:t xml:space="preserve"> </w:t>
            </w:r>
            <w:r w:rsidR="001947FF">
              <w:rPr>
                <w:rFonts w:ascii="Arial" w:eastAsia="Calibri" w:hAnsi="Arial" w:cs="Arial"/>
                <w:szCs w:val="22"/>
              </w:rPr>
              <w:t>The study employed a</w:t>
            </w:r>
            <w:r w:rsidR="00A77467">
              <w:rPr>
                <w:rFonts w:ascii="Arial" w:eastAsia="Calibri" w:hAnsi="Arial" w:cs="Arial"/>
                <w:szCs w:val="22"/>
              </w:rPr>
              <w:t xml:space="preserve"> single pre-test</w:t>
            </w:r>
            <w:r>
              <w:rPr>
                <w:rFonts w:ascii="Arial" w:eastAsia="Calibri" w:hAnsi="Arial" w:cs="Arial"/>
                <w:szCs w:val="22"/>
              </w:rPr>
              <w:t xml:space="preserve"> and post-test design using a paired sample t-test.</w:t>
            </w:r>
          </w:p>
          <w:p w14:paraId="1BDACFCB" w14:textId="77777777" w:rsidR="0023422E" w:rsidRPr="0023422E" w:rsidRDefault="0023422E" w:rsidP="0023422E">
            <w:pPr>
              <w:pStyle w:val="Body"/>
              <w:rPr>
                <w:rFonts w:ascii="Arial" w:eastAsia="Calibri" w:hAnsi="Arial" w:cs="Arial"/>
                <w:sz w:val="2"/>
                <w:szCs w:val="2"/>
              </w:rPr>
            </w:pPr>
          </w:p>
          <w:p w14:paraId="0875A01F" w14:textId="50099D0D" w:rsidR="0023422E" w:rsidRPr="0023422E" w:rsidRDefault="0023422E" w:rsidP="0023422E">
            <w:pPr>
              <w:pStyle w:val="Body"/>
              <w:rPr>
                <w:rFonts w:ascii="Arial" w:eastAsia="Calibri" w:hAnsi="Arial" w:cs="Arial"/>
                <w:szCs w:val="22"/>
              </w:rPr>
            </w:pPr>
            <w:r w:rsidRPr="0023422E">
              <w:rPr>
                <w:rFonts w:ascii="Arial" w:eastAsia="Calibri" w:hAnsi="Arial" w:cs="Arial"/>
                <w:szCs w:val="22"/>
              </w:rPr>
              <w:t xml:space="preserve">Pre-reading assessments showed that all primary learners at </w:t>
            </w:r>
            <w:proofErr w:type="spellStart"/>
            <w:r w:rsidRPr="0023422E">
              <w:rPr>
                <w:rFonts w:ascii="Arial" w:eastAsia="Calibri" w:hAnsi="Arial" w:cs="Arial"/>
                <w:szCs w:val="22"/>
              </w:rPr>
              <w:t>Guinamgamman</w:t>
            </w:r>
            <w:proofErr w:type="spellEnd"/>
            <w:r w:rsidRPr="0023422E">
              <w:rPr>
                <w:rFonts w:ascii="Arial" w:eastAsia="Calibri" w:hAnsi="Arial" w:cs="Arial"/>
                <w:szCs w:val="22"/>
              </w:rPr>
              <w:t xml:space="preserve"> Elementary School were below their expected reading levels, with Grade 1 pupils struggling with basic skills and Grades 2 and 3 having difficulty blending sounds. Overall, limited phonemic awareness and decoding skills highlighted significant early literacy challenges before the MMDA Program was implemented.</w:t>
            </w:r>
          </w:p>
          <w:p w14:paraId="6520AD9B" w14:textId="238C766B" w:rsidR="0023422E" w:rsidRDefault="0023422E" w:rsidP="0023422E">
            <w:pPr>
              <w:pStyle w:val="Body"/>
              <w:spacing w:after="0"/>
              <w:rPr>
                <w:rFonts w:ascii="Arial" w:eastAsia="Calibri" w:hAnsi="Arial" w:cs="Arial"/>
                <w:szCs w:val="22"/>
              </w:rPr>
            </w:pPr>
            <w:r w:rsidRPr="0023422E">
              <w:rPr>
                <w:rFonts w:ascii="Arial" w:eastAsia="Calibri" w:hAnsi="Arial" w:cs="Arial"/>
                <w:szCs w:val="22"/>
              </w:rPr>
              <w:t>Post-assessments showed that after the MMDA Program, Grade 1 learners improved to phrase-level reading, while Grades 2 and 3 reached sentence-level fluency. Although fluency and word recognition improved, many learners still struggled with reading comprehension, indicating stronger gains in decoding than in understanding text.</w:t>
            </w:r>
          </w:p>
          <w:p w14:paraId="752B34E6" w14:textId="77777777" w:rsidR="0023422E" w:rsidRDefault="0023422E" w:rsidP="0023422E">
            <w:pPr>
              <w:pStyle w:val="Body"/>
              <w:spacing w:after="0"/>
              <w:rPr>
                <w:rFonts w:ascii="Arial" w:eastAsia="Calibri" w:hAnsi="Arial" w:cs="Arial"/>
                <w:szCs w:val="22"/>
              </w:rPr>
            </w:pPr>
          </w:p>
          <w:p w14:paraId="7E8F2887" w14:textId="16A2C193" w:rsidR="0023422E" w:rsidRDefault="0023422E" w:rsidP="0023422E">
            <w:pPr>
              <w:pStyle w:val="Body"/>
              <w:spacing w:after="0"/>
              <w:rPr>
                <w:rFonts w:ascii="Arial" w:eastAsia="Calibri" w:hAnsi="Arial" w:cs="Arial"/>
                <w:szCs w:val="22"/>
              </w:rPr>
            </w:pPr>
            <w:r w:rsidRPr="0023422E">
              <w:rPr>
                <w:rFonts w:ascii="Arial" w:eastAsia="Calibri" w:hAnsi="Arial" w:cs="Arial"/>
                <w:szCs w:val="22"/>
              </w:rPr>
              <w:t>The school may sustain the implementation of the MMDA Program and consider expanding it to all primary grade levels, including Kindergarten, to ensure early exposure to structured reading strategies. The positive gains in fluency and decoding indicate that the program is beneficial and should be maintained as a core reading intervention.</w:t>
            </w:r>
          </w:p>
          <w:p w14:paraId="576E200E" w14:textId="1D3B991D" w:rsidR="00505F06" w:rsidRPr="00BA1B01" w:rsidRDefault="00505F06" w:rsidP="00441B6F">
            <w:pPr>
              <w:pStyle w:val="Body"/>
              <w:spacing w:after="0"/>
              <w:rPr>
                <w:rFonts w:ascii="Arial" w:eastAsia="Calibri" w:hAnsi="Arial" w:cs="Arial"/>
                <w:szCs w:val="22"/>
              </w:rPr>
            </w:pPr>
          </w:p>
        </w:tc>
      </w:tr>
    </w:tbl>
    <w:p w14:paraId="7B59577D" w14:textId="77777777" w:rsidR="00636EB2" w:rsidRDefault="00636EB2" w:rsidP="00441B6F">
      <w:pPr>
        <w:pStyle w:val="Body"/>
        <w:spacing w:after="0"/>
        <w:rPr>
          <w:rFonts w:ascii="Arial" w:hAnsi="Arial" w:cs="Arial"/>
          <w:i/>
        </w:rPr>
      </w:pPr>
    </w:p>
    <w:p w14:paraId="0C3F01FC" w14:textId="77777777" w:rsidR="00505F06" w:rsidRPr="00A24E7E" w:rsidRDefault="00505F06" w:rsidP="00441B6F">
      <w:pPr>
        <w:pStyle w:val="Body"/>
        <w:spacing w:after="0"/>
        <w:rPr>
          <w:rFonts w:ascii="Arial" w:hAnsi="Arial" w:cs="Arial"/>
          <w:i/>
        </w:rPr>
      </w:pPr>
    </w:p>
    <w:p w14:paraId="683BD106" w14:textId="7235E32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9CEC106" w14:textId="77777777" w:rsidR="00790ADA" w:rsidRPr="00FB3A86" w:rsidRDefault="00790ADA" w:rsidP="00441B6F">
      <w:pPr>
        <w:pStyle w:val="AbstHead"/>
        <w:spacing w:after="0"/>
        <w:jc w:val="both"/>
        <w:rPr>
          <w:rFonts w:ascii="Arial" w:hAnsi="Arial" w:cs="Arial"/>
        </w:rPr>
      </w:pPr>
    </w:p>
    <w:p w14:paraId="409060BA" w14:textId="77777777" w:rsidR="00EE65DA" w:rsidRPr="00EE65DA" w:rsidRDefault="00EE65DA" w:rsidP="00EE65DA">
      <w:pPr>
        <w:pStyle w:val="Body"/>
        <w:rPr>
          <w:rFonts w:ascii="Arial" w:hAnsi="Arial" w:cs="Arial"/>
        </w:rPr>
      </w:pPr>
      <w:r w:rsidRPr="00EE65DA">
        <w:rPr>
          <w:rFonts w:ascii="Arial" w:hAnsi="Arial" w:cs="Arial"/>
        </w:rPr>
        <w:t xml:space="preserve">  Reading is a fundamental skill that opens doors to learning, imagination, and communication-but for some learners, this journey is not always easy. Struggling readers often face challenges that can impact their confidence, motivation, and academic progress. Recognizing these struggles is the first step toward supporting them with empathy, effective strategies, and a belief that with the right tools and encouragement, every child can become a successful reader.</w:t>
      </w:r>
    </w:p>
    <w:p w14:paraId="7DDB92F6" w14:textId="60556274" w:rsidR="00EE65DA" w:rsidRPr="00EE65DA" w:rsidRDefault="00EE65DA" w:rsidP="00EE65DA">
      <w:pPr>
        <w:pStyle w:val="Body"/>
        <w:rPr>
          <w:rFonts w:ascii="Arial" w:hAnsi="Arial" w:cs="Arial"/>
        </w:rPr>
      </w:pPr>
      <w:r w:rsidRPr="00EE65DA">
        <w:rPr>
          <w:rFonts w:ascii="Arial" w:hAnsi="Arial" w:cs="Arial"/>
        </w:rPr>
        <w:t xml:space="preserve">Saudi Arabia is a small country with only 20 million people </w:t>
      </w:r>
      <w:r>
        <w:rPr>
          <w:rFonts w:ascii="Arial" w:hAnsi="Arial" w:cs="Arial"/>
        </w:rPr>
        <w:t>(</w:t>
      </w:r>
      <w:r w:rsidRPr="00EE65DA">
        <w:rPr>
          <w:rFonts w:ascii="Arial" w:hAnsi="Arial" w:cs="Arial"/>
        </w:rPr>
        <w:t>McNamara, D. S. (Ed.). (2007). The educators of Saudi Arabia examine something worrying teachers, and many students do not prefer to read books, histories, stories, or textbooks. This has a negative influence on academic achievement and the improvement of students. Reading in students can be regarded as an essential skill in Saudi Arabia and is of most important. The curriculum of Saudi Arabia emphasizes reading as a significant skill to be developed by learners from intermediate to graduate level and in preparatory year courses. Instructors nowadays face an essential issue in reading and comprehension among the students at the university level in Arab nations. Many students could be accounted well for as disabled, judging by their reading difficulties, an issue that may reflect poor performance in their educational activities.</w:t>
      </w:r>
    </w:p>
    <w:p w14:paraId="6BA1EDF0" w14:textId="0B6F75BD" w:rsidR="00EE65DA" w:rsidRPr="00EE65DA" w:rsidRDefault="00EE65DA" w:rsidP="00EE65DA">
      <w:pPr>
        <w:pStyle w:val="Body"/>
        <w:rPr>
          <w:rFonts w:ascii="Arial" w:hAnsi="Arial" w:cs="Arial"/>
        </w:rPr>
      </w:pPr>
      <w:r w:rsidRPr="00EE65DA">
        <w:rPr>
          <w:rFonts w:ascii="Arial" w:hAnsi="Arial" w:cs="Arial"/>
        </w:rPr>
        <w:lastRenderedPageBreak/>
        <w:t>Most of the elementary school pupils in Saudi Arabia are not better readers. This has a negative influence on the academic accomplishment of students. [</w:t>
      </w:r>
      <w:r w:rsidR="00244665" w:rsidRPr="00EE65DA">
        <w:rPr>
          <w:rFonts w:ascii="Arial" w:hAnsi="Arial" w:cs="Arial"/>
        </w:rPr>
        <w:t>Zhao, X. (2009)</w:t>
      </w:r>
      <w:r w:rsidRPr="00EE65DA">
        <w:rPr>
          <w:rFonts w:ascii="Arial" w:hAnsi="Arial" w:cs="Arial"/>
        </w:rPr>
        <w:t>] has mentioned that in Saudi Arabia, teachers use varied reading strategies to develop students' comprehension.</w:t>
      </w:r>
    </w:p>
    <w:p w14:paraId="3E31F2B8" w14:textId="26717260" w:rsidR="00EE65DA" w:rsidRPr="00EE65DA" w:rsidRDefault="00EE65DA" w:rsidP="00EE65DA">
      <w:pPr>
        <w:pStyle w:val="Body"/>
        <w:rPr>
          <w:rFonts w:ascii="Arial" w:hAnsi="Arial" w:cs="Arial"/>
        </w:rPr>
      </w:pPr>
      <w:r w:rsidRPr="00EE65DA">
        <w:rPr>
          <w:rFonts w:ascii="Arial" w:hAnsi="Arial" w:cs="Arial"/>
        </w:rPr>
        <w:t>Reading is an ability that must be mastered by students in elementary schools because the ability to read is directly related to the entire student learning process. Students are categorized as ready to read when they can identify or understand the meaning of words from objects mentioned by others, even though students have not been able to sound the letters of the name of the object [</w:t>
      </w:r>
      <w:r w:rsidR="00244665" w:rsidRPr="00EE65DA">
        <w:rPr>
          <w:rFonts w:ascii="Arial" w:hAnsi="Arial" w:cs="Arial"/>
        </w:rPr>
        <w:t xml:space="preserve">Pratiwi, </w:t>
      </w:r>
      <w:r w:rsidR="00B20A2B">
        <w:rPr>
          <w:rFonts w:ascii="Arial" w:hAnsi="Arial" w:cs="Arial"/>
        </w:rPr>
        <w:t xml:space="preserve">et.al </w:t>
      </w:r>
      <w:r w:rsidR="00244665" w:rsidRPr="00EE65DA">
        <w:rPr>
          <w:rFonts w:ascii="Arial" w:hAnsi="Arial" w:cs="Arial"/>
        </w:rPr>
        <w:t>(2017)</w:t>
      </w:r>
      <w:r w:rsidRPr="00EE65DA">
        <w:rPr>
          <w:rFonts w:ascii="Arial" w:hAnsi="Arial" w:cs="Arial"/>
        </w:rPr>
        <w:t>].</w:t>
      </w:r>
    </w:p>
    <w:p w14:paraId="1D39514A" w14:textId="142E3419" w:rsidR="00EE65DA" w:rsidRPr="00EE65DA" w:rsidRDefault="00EE65DA" w:rsidP="00EE65DA">
      <w:pPr>
        <w:pStyle w:val="Body"/>
        <w:rPr>
          <w:rFonts w:ascii="Arial" w:hAnsi="Arial" w:cs="Arial"/>
        </w:rPr>
      </w:pPr>
      <w:r w:rsidRPr="00EE65DA">
        <w:rPr>
          <w:rFonts w:ascii="Arial" w:hAnsi="Arial" w:cs="Arial"/>
        </w:rPr>
        <w:t xml:space="preserve">The ability to read for students is seen as a determinant of success in their learning activities at school. It is because all subject matter in various fields of study taught in schools requires an understanding of concepts and theories that must be understood through reading activities. With the ability to read correctly and reliably, students have the basic capital and the main determinant of success in various subjects; On the other hand, failure to master the ability to learn to read will be an obstacle or even a source of failure in student studies at school </w:t>
      </w:r>
      <w:r w:rsidR="00244665" w:rsidRPr="00EE65DA">
        <w:rPr>
          <w:rFonts w:ascii="Arial" w:hAnsi="Arial" w:cs="Arial"/>
        </w:rPr>
        <w:t>[</w:t>
      </w:r>
      <w:r w:rsidR="00641737" w:rsidRPr="00EE65DA">
        <w:rPr>
          <w:rFonts w:ascii="Arial" w:hAnsi="Arial" w:cs="Arial"/>
        </w:rPr>
        <w:t>Fauzi, F. (2018)</w:t>
      </w:r>
      <w:r w:rsidR="00244665" w:rsidRPr="00EE65DA">
        <w:rPr>
          <w:rFonts w:ascii="Arial" w:hAnsi="Arial" w:cs="Arial"/>
        </w:rPr>
        <w:t>]</w:t>
      </w:r>
      <w:r w:rsidRPr="00EE65DA">
        <w:rPr>
          <w:rFonts w:ascii="Arial" w:hAnsi="Arial" w:cs="Arial"/>
        </w:rPr>
        <w:t>.</w:t>
      </w:r>
    </w:p>
    <w:p w14:paraId="3AF0528F" w14:textId="77777777" w:rsidR="00EE65DA" w:rsidRPr="00EE65DA" w:rsidRDefault="00EE65DA" w:rsidP="00EE65DA">
      <w:pPr>
        <w:pStyle w:val="Body"/>
        <w:rPr>
          <w:rFonts w:ascii="Arial" w:hAnsi="Arial" w:cs="Arial"/>
        </w:rPr>
      </w:pPr>
      <w:r w:rsidRPr="00EE65DA">
        <w:rPr>
          <w:rFonts w:ascii="Arial" w:hAnsi="Arial" w:cs="Arial"/>
        </w:rPr>
        <w:t xml:space="preserve">In the Philippines education system reading is used most frequently to gauge the effectiveness of learning. Recently, Philippine Star (2019) informed that among 79 participating countries and economies, the Philippines scored the lowest in reading literacy in the 2018 Programmed for International Student Assessment (PISA). </w:t>
      </w:r>
    </w:p>
    <w:p w14:paraId="309C0726" w14:textId="77777777" w:rsidR="00EE65DA" w:rsidRPr="00EE65DA" w:rsidRDefault="00EE65DA" w:rsidP="00EE65DA">
      <w:pPr>
        <w:pStyle w:val="Body"/>
        <w:rPr>
          <w:rFonts w:ascii="Arial" w:hAnsi="Arial" w:cs="Arial"/>
        </w:rPr>
      </w:pPr>
      <w:r w:rsidRPr="00EE65DA">
        <w:rPr>
          <w:rFonts w:ascii="Arial" w:hAnsi="Arial" w:cs="Arial"/>
        </w:rPr>
        <w:t>According to the news, the country has the largest percentage of low performers in reading among socio-economically disadvantaged students. PISA stated that in 2018 profile of the Philippines, socio-economic status accounts for 18% of the variance in reading performance in the country, compared to the OECD (Organization for Economic Co-operation and Development) average of 12%.  This is substantiated by McGill-</w:t>
      </w:r>
      <w:proofErr w:type="spellStart"/>
      <w:r w:rsidRPr="00EE65DA">
        <w:rPr>
          <w:rFonts w:ascii="Arial" w:hAnsi="Arial" w:cs="Arial"/>
        </w:rPr>
        <w:t>Frazen</w:t>
      </w:r>
      <w:proofErr w:type="spellEnd"/>
      <w:r w:rsidRPr="00EE65DA">
        <w:rPr>
          <w:rFonts w:ascii="Arial" w:hAnsi="Arial" w:cs="Arial"/>
        </w:rPr>
        <w:t xml:space="preserve"> (1987) indicating that low reading achievement is related to a few social problems including high dropout rates, teen pregnancies, delinquency, unemployment, and homelessness. </w:t>
      </w:r>
    </w:p>
    <w:p w14:paraId="6CCB166B" w14:textId="59F98647" w:rsidR="00EE65DA" w:rsidRPr="00EE65DA" w:rsidRDefault="00EE65DA" w:rsidP="00EE65DA">
      <w:pPr>
        <w:pStyle w:val="Body"/>
        <w:rPr>
          <w:rFonts w:ascii="Arial" w:hAnsi="Arial" w:cs="Arial"/>
        </w:rPr>
      </w:pPr>
      <w:r w:rsidRPr="00EE65DA">
        <w:rPr>
          <w:rFonts w:ascii="Arial" w:hAnsi="Arial" w:cs="Arial"/>
        </w:rPr>
        <w:t>The problem of learners in reading is not a new issue. In fact, certain studies reveal that the reading problems of Filipino students seemed to be perennial [</w:t>
      </w:r>
      <w:r w:rsidR="00B20A2B" w:rsidRPr="006D16F1">
        <w:rPr>
          <w:rFonts w:ascii="Arial" w:hAnsi="Arial" w:cs="Arial"/>
        </w:rPr>
        <w:t xml:space="preserve">GUIRO </w:t>
      </w:r>
      <w:r w:rsidR="00B20A2B">
        <w:rPr>
          <w:rFonts w:ascii="Arial" w:hAnsi="Arial" w:cs="Arial"/>
        </w:rPr>
        <w:t>et al</w:t>
      </w:r>
      <w:r w:rsidR="00B20A2B" w:rsidRPr="006D16F1">
        <w:rPr>
          <w:rFonts w:ascii="Arial" w:hAnsi="Arial" w:cs="Arial"/>
        </w:rPr>
        <w:t>. (2024)</w:t>
      </w:r>
      <w:r w:rsidRPr="00EE65DA">
        <w:rPr>
          <w:rFonts w:ascii="Arial" w:hAnsi="Arial" w:cs="Arial"/>
        </w:rPr>
        <w:t xml:space="preserve">]. Due to such problems, reading and literacy instruction have always been the top priority in all Philippine curricula. Umali (2016) labels that reading instruction in the Philippines can be distinguished into two facets: (1) the regular reading class, which is embedded in the standard curriculum, and (2) the remedial reading class which is a separate subject given to those students who need help in correcting and improving their reading difficulties. The remedial reading class in the Philippines is a pull-out type since it is not integrated within the regular reading class of the students.  </w:t>
      </w:r>
    </w:p>
    <w:p w14:paraId="4627EA00" w14:textId="77777777" w:rsidR="00EE65DA" w:rsidRPr="00EE65DA" w:rsidRDefault="00EE65DA" w:rsidP="00EE65DA">
      <w:pPr>
        <w:pStyle w:val="Body"/>
        <w:rPr>
          <w:rFonts w:ascii="Arial" w:hAnsi="Arial" w:cs="Arial"/>
        </w:rPr>
      </w:pPr>
      <w:r w:rsidRPr="00EE65DA">
        <w:rPr>
          <w:rFonts w:ascii="Arial" w:hAnsi="Arial" w:cs="Arial"/>
        </w:rPr>
        <w:t xml:space="preserve">In the primary grades the major challenge for pupils is the acquisition of reading skills. Reading is a skill necessary for children’s success both in school and throughout life [6]. Hence, the ability to read is very crucial in this generation because industrialization is taking place which is an extremely powerful force in human affairs. With the bulk of information readily available for everyone, it would be unfortunate if an individual cannot take part in human beings’ accumulated experiences and achievement if they cannot read. </w:t>
      </w:r>
    </w:p>
    <w:p w14:paraId="0448E7D5" w14:textId="77777777" w:rsidR="00EE65DA" w:rsidRPr="00EE65DA" w:rsidRDefault="00EE65DA" w:rsidP="00EE65DA">
      <w:pPr>
        <w:pStyle w:val="Body"/>
        <w:rPr>
          <w:rFonts w:ascii="Arial" w:hAnsi="Arial" w:cs="Arial"/>
        </w:rPr>
      </w:pPr>
      <w:r w:rsidRPr="00EE65DA">
        <w:rPr>
          <w:rFonts w:ascii="Arial" w:hAnsi="Arial" w:cs="Arial"/>
        </w:rPr>
        <w:t>In addition, despite the emphasis on the importance of reading, the Philippine Informal Reading Inventory (Phil IRI) Oral Reading result in 2010 shows a diminishing efficiency in reading skills especially in the primary grades. This claim was supported by an alarming level, the numbers posted by other online articles confirming that the official performance tests on the high school students in certain 2004-2005 school year showed that only 6.59 percent could read, speak, and understand English. Some 44.25 percent had no knowledge of the English language for everyone.</w:t>
      </w:r>
    </w:p>
    <w:p w14:paraId="7BF28415" w14:textId="77777777" w:rsidR="00EE65DA" w:rsidRPr="00EE65DA" w:rsidRDefault="00EE65DA" w:rsidP="00EE65DA">
      <w:pPr>
        <w:pStyle w:val="Body"/>
        <w:rPr>
          <w:rFonts w:ascii="Arial" w:hAnsi="Arial" w:cs="Arial"/>
        </w:rPr>
      </w:pPr>
      <w:r w:rsidRPr="00EE65DA">
        <w:rPr>
          <w:rFonts w:ascii="Arial" w:hAnsi="Arial" w:cs="Arial"/>
        </w:rPr>
        <w:t xml:space="preserve">Accordingly, efforts to promote literacy are encouraged by the government, organizations, or even private individuals as the ability to read and write is considered an utmost priority (Cristobal, 2015). In a speech given by the Department of Education’s Literacy Coordinating Council OIC, Dina Ocampo, during the 2014 National Literacy Conference and Awards, she emphasized the role of literacy in empowering an individual to interact in the community and realize his worth and what he can do to contribute to the development of society. </w:t>
      </w:r>
    </w:p>
    <w:p w14:paraId="21C21231" w14:textId="77777777" w:rsidR="00EE65DA" w:rsidRPr="00EE65DA" w:rsidRDefault="00EE65DA" w:rsidP="00EE65DA">
      <w:pPr>
        <w:pStyle w:val="Body"/>
        <w:rPr>
          <w:rFonts w:ascii="Arial" w:hAnsi="Arial" w:cs="Arial"/>
        </w:rPr>
      </w:pPr>
      <w:r w:rsidRPr="00EE65DA">
        <w:rPr>
          <w:rFonts w:ascii="Arial" w:hAnsi="Arial" w:cs="Arial"/>
        </w:rPr>
        <w:t>This undeniable reality urges schools to consider reading as a very significant factor to success or failure in every educational endeavor. The Department of Education, as the responsible department of the government in all educational events in the country, has institutionalized the implementation of the ECARP or Every Child a Reader Program which aims to mobilize national goal of producing literacy and numeracy- skilled and independent citizens. One of its salient features is the additional time allotted to the development of the basic 3Rs: reading, writing and arithmetic in the lower grades. This effort aims to alleviate problems among mediocre graduates of elementary and secondary schools.</w:t>
      </w:r>
    </w:p>
    <w:p w14:paraId="2D409F52" w14:textId="77777777" w:rsidR="00EE65DA" w:rsidRPr="00EE65DA" w:rsidRDefault="00EE65DA" w:rsidP="00EE65DA">
      <w:pPr>
        <w:pStyle w:val="Body"/>
        <w:rPr>
          <w:rFonts w:ascii="Arial" w:hAnsi="Arial" w:cs="Arial"/>
        </w:rPr>
      </w:pPr>
      <w:r w:rsidRPr="00EE65DA">
        <w:rPr>
          <w:rFonts w:ascii="Arial" w:hAnsi="Arial" w:cs="Arial"/>
        </w:rPr>
        <w:lastRenderedPageBreak/>
        <w:t>In line with this effort, the DepEd made the Communication Arts period longer in terms of contact hours in which reading is integrated. In the case of the private elementary curriculum, reading is taught as a separate subject to give enough time for the development and acquisition of basic reading skills.</w:t>
      </w:r>
    </w:p>
    <w:p w14:paraId="232CC523" w14:textId="53CCB04B" w:rsidR="00EE65DA" w:rsidRPr="00EE65DA" w:rsidRDefault="00EE65DA" w:rsidP="00EE65DA">
      <w:pPr>
        <w:pStyle w:val="Body"/>
        <w:rPr>
          <w:rFonts w:ascii="Arial" w:hAnsi="Arial" w:cs="Arial"/>
        </w:rPr>
      </w:pPr>
      <w:r w:rsidRPr="00EE65DA">
        <w:rPr>
          <w:rFonts w:ascii="Arial" w:hAnsi="Arial" w:cs="Arial"/>
        </w:rPr>
        <w:t>On the other hand, teachers play a major role in the development of students’ reading habits and interests which are repeatedly stressed by many journal articles. Educators make a difference in the success of their students when they demonstrate earnest passion and believe that all children have the capacity to learn to read and make anything happen with skills and determination. They base their classroom practices on sound reading theory, utilize different means of instruction available which are purposed to meet the specific learning needs of students, create an organized and stimulating learning environment, and regularly assess their students' reading achievement [</w:t>
      </w:r>
      <w:proofErr w:type="spellStart"/>
      <w:r w:rsidR="00B20A2B" w:rsidRPr="006D16F1">
        <w:rPr>
          <w:rFonts w:ascii="Arial" w:hAnsi="Arial" w:cs="Arial"/>
        </w:rPr>
        <w:t>Damaianti</w:t>
      </w:r>
      <w:proofErr w:type="spellEnd"/>
      <w:r w:rsidR="00B20A2B" w:rsidRPr="006D16F1">
        <w:rPr>
          <w:rFonts w:ascii="Arial" w:hAnsi="Arial" w:cs="Arial"/>
        </w:rPr>
        <w:t xml:space="preserve"> </w:t>
      </w:r>
      <w:r w:rsidR="000B1D7B">
        <w:rPr>
          <w:rFonts w:ascii="Arial" w:hAnsi="Arial" w:cs="Arial"/>
        </w:rPr>
        <w:t>et al</w:t>
      </w:r>
      <w:r w:rsidR="00B20A2B" w:rsidRPr="006D16F1">
        <w:rPr>
          <w:rFonts w:ascii="Arial" w:hAnsi="Arial" w:cs="Arial"/>
        </w:rPr>
        <w:t xml:space="preserve"> 2013</w:t>
      </w:r>
      <w:r w:rsidRPr="00EE65DA">
        <w:rPr>
          <w:rFonts w:ascii="Arial" w:hAnsi="Arial" w:cs="Arial"/>
        </w:rPr>
        <w:t>].</w:t>
      </w:r>
    </w:p>
    <w:p w14:paraId="079399F9" w14:textId="77777777" w:rsidR="00EE65DA" w:rsidRPr="00EE65DA" w:rsidRDefault="00EE65DA" w:rsidP="00EE65DA">
      <w:pPr>
        <w:pStyle w:val="Body"/>
        <w:rPr>
          <w:rFonts w:ascii="Arial" w:hAnsi="Arial" w:cs="Arial"/>
        </w:rPr>
      </w:pPr>
      <w:r w:rsidRPr="00EE65DA">
        <w:rPr>
          <w:rFonts w:ascii="Arial" w:hAnsi="Arial" w:cs="Arial"/>
        </w:rPr>
        <w:t>Moreover, teachers have a pivotal role in helping children to develop and maintain a positive attitude towards learning and literacy. Motivated readers read more, use more complex cognitive strategies, and thus become better readers.</w:t>
      </w:r>
    </w:p>
    <w:p w14:paraId="44869928" w14:textId="798868D9" w:rsidR="00EE65DA" w:rsidRPr="00EE65DA" w:rsidRDefault="00EE65DA" w:rsidP="00EE65DA">
      <w:pPr>
        <w:pStyle w:val="Body"/>
        <w:rPr>
          <w:rFonts w:ascii="Arial" w:hAnsi="Arial" w:cs="Arial"/>
        </w:rPr>
      </w:pPr>
      <w:r w:rsidRPr="00EE65DA">
        <w:rPr>
          <w:rFonts w:ascii="Arial" w:hAnsi="Arial" w:cs="Arial"/>
        </w:rPr>
        <w:t>Reading plays a significant role in life, both in individual and communal contexts. Reading skills are essential and function effectively in society educated (Burns et al., 1982: 5). In the learning process in schools, teaching reading must receive serious attention from educators. Learning to read in schools aims to foster and improve reading skills and train students to master aspects of reading skills [</w:t>
      </w:r>
      <w:r w:rsidR="00B20A2B" w:rsidRPr="006D16F1">
        <w:rPr>
          <w:rFonts w:ascii="Arial" w:hAnsi="Arial" w:cs="Arial"/>
        </w:rPr>
        <w:t>Walczyk</w:t>
      </w:r>
      <w:r w:rsidR="000B1D7B">
        <w:rPr>
          <w:rFonts w:ascii="Arial" w:hAnsi="Arial" w:cs="Arial"/>
        </w:rPr>
        <w:t xml:space="preserve"> et. al</w:t>
      </w:r>
      <w:r w:rsidR="00B20A2B" w:rsidRPr="006D16F1">
        <w:rPr>
          <w:rFonts w:ascii="Arial" w:hAnsi="Arial" w:cs="Arial"/>
        </w:rPr>
        <w:t xml:space="preserve"> (2007)</w:t>
      </w:r>
      <w:r w:rsidRPr="00EE65DA">
        <w:rPr>
          <w:rFonts w:ascii="Arial" w:hAnsi="Arial" w:cs="Arial"/>
        </w:rPr>
        <w:t>].</w:t>
      </w:r>
    </w:p>
    <w:p w14:paraId="7AAE7A1B" w14:textId="66BEE11F" w:rsidR="00EE65DA" w:rsidRPr="00EE65DA" w:rsidRDefault="00EE65DA" w:rsidP="00EE65DA">
      <w:pPr>
        <w:pStyle w:val="Body"/>
        <w:rPr>
          <w:rFonts w:ascii="Arial" w:hAnsi="Arial" w:cs="Arial"/>
        </w:rPr>
      </w:pPr>
      <w:r w:rsidRPr="00EE65DA">
        <w:rPr>
          <w:rFonts w:ascii="Arial" w:hAnsi="Arial" w:cs="Arial"/>
        </w:rPr>
        <w:t>One of the programs of the Department of Education is “Every Child a Reader Program” which aims to make every Filipino child a reader and a writer at his/her grade level capacitate teachers to become effective reading instructors according to DepEd Memo No. 173, s2019 [</w:t>
      </w:r>
      <w:r w:rsidR="00B20A2B">
        <w:rPr>
          <w:rFonts w:ascii="Arial" w:hAnsi="Arial" w:cs="Arial"/>
        </w:rPr>
        <w:t>DepEd 2019</w:t>
      </w:r>
      <w:r w:rsidRPr="00EE65DA">
        <w:rPr>
          <w:rFonts w:ascii="Arial" w:hAnsi="Arial" w:cs="Arial"/>
        </w:rPr>
        <w:t>].</w:t>
      </w:r>
    </w:p>
    <w:p w14:paraId="128F5134" w14:textId="08BEE881" w:rsidR="00EE65DA" w:rsidRPr="00EE65DA" w:rsidRDefault="00EE65DA" w:rsidP="00EE65DA">
      <w:pPr>
        <w:pStyle w:val="Body"/>
        <w:rPr>
          <w:rFonts w:ascii="Arial" w:hAnsi="Arial" w:cs="Arial"/>
        </w:rPr>
      </w:pPr>
      <w:r w:rsidRPr="00EE65DA">
        <w:rPr>
          <w:rFonts w:ascii="Arial" w:hAnsi="Arial" w:cs="Arial"/>
        </w:rPr>
        <w:t>Reading is one of the 3 R’s basic skills that a learner must develop. It is essential to learning. But the overall results of the National Assessments reveal that there are elementary and high school learners who are deficient in literacy skills, more so in reading [</w:t>
      </w:r>
      <w:r w:rsidR="00B20A2B" w:rsidRPr="006D16F1">
        <w:rPr>
          <w:rFonts w:ascii="Arial" w:hAnsi="Arial" w:cs="Arial"/>
        </w:rPr>
        <w:t xml:space="preserve">Anderson, </w:t>
      </w:r>
      <w:r w:rsidR="00B20A2B">
        <w:rPr>
          <w:rFonts w:ascii="Arial" w:hAnsi="Arial" w:cs="Arial"/>
        </w:rPr>
        <w:t>et.al (</w:t>
      </w:r>
      <w:r w:rsidR="00B20A2B" w:rsidRPr="006D16F1">
        <w:rPr>
          <w:rFonts w:ascii="Arial" w:hAnsi="Arial" w:cs="Arial"/>
        </w:rPr>
        <w:t>1988)</w:t>
      </w:r>
      <w:r w:rsidRPr="00EE65DA">
        <w:rPr>
          <w:rFonts w:ascii="Arial" w:hAnsi="Arial" w:cs="Arial"/>
        </w:rPr>
        <w:t>].</w:t>
      </w:r>
    </w:p>
    <w:p w14:paraId="1F2AE0E1" w14:textId="77777777" w:rsidR="00EE65DA" w:rsidRPr="00EE65DA" w:rsidRDefault="00EE65DA" w:rsidP="00EE65DA">
      <w:pPr>
        <w:pStyle w:val="Body"/>
        <w:rPr>
          <w:rFonts w:ascii="Arial" w:hAnsi="Arial" w:cs="Arial"/>
        </w:rPr>
      </w:pPr>
      <w:r w:rsidRPr="00EE65DA">
        <w:rPr>
          <w:rFonts w:ascii="Arial" w:hAnsi="Arial" w:cs="Arial"/>
        </w:rPr>
        <w:t>To address the gap, the Department of Education issued DepEd Memo No. 173, s2019 (</w:t>
      </w:r>
      <w:proofErr w:type="spellStart"/>
      <w:r w:rsidRPr="00EE65DA">
        <w:rPr>
          <w:rFonts w:ascii="Arial" w:hAnsi="Arial" w:cs="Arial"/>
        </w:rPr>
        <w:t>Bawat</w:t>
      </w:r>
      <w:proofErr w:type="spellEnd"/>
      <w:r w:rsidRPr="00EE65DA">
        <w:rPr>
          <w:rFonts w:ascii="Arial" w:hAnsi="Arial" w:cs="Arial"/>
        </w:rPr>
        <w:t xml:space="preserve"> Bata </w:t>
      </w:r>
      <w:proofErr w:type="spellStart"/>
      <w:r w:rsidRPr="00EE65DA">
        <w:rPr>
          <w:rFonts w:ascii="Arial" w:hAnsi="Arial" w:cs="Arial"/>
        </w:rPr>
        <w:t>Bumabasa</w:t>
      </w:r>
      <w:proofErr w:type="spellEnd"/>
      <w:r w:rsidRPr="00EE65DA">
        <w:rPr>
          <w:rFonts w:ascii="Arial" w:hAnsi="Arial" w:cs="Arial"/>
        </w:rPr>
        <w:t xml:space="preserve"> Initiative) to task all schools across the country to help learners develop their reading skills and make every learner a proficient reader. </w:t>
      </w:r>
    </w:p>
    <w:p w14:paraId="4B01D8ED" w14:textId="781B46D8" w:rsidR="00EE65DA" w:rsidRPr="00EE65DA" w:rsidRDefault="00EE65DA" w:rsidP="00EE65DA">
      <w:pPr>
        <w:pStyle w:val="Body"/>
        <w:rPr>
          <w:rFonts w:ascii="Arial" w:hAnsi="Arial" w:cs="Arial"/>
        </w:rPr>
      </w:pPr>
      <w:r w:rsidRPr="00EE65DA">
        <w:rPr>
          <w:rFonts w:ascii="Arial" w:hAnsi="Arial" w:cs="Arial"/>
        </w:rPr>
        <w:t>Regional Memo No. 70, s2020 of the Department of Education, Cordillera Administrative Region, reiterate the “No Read, No Pass Policy”. Learners who cannot read in English and Filipino will consequently not be able to cope with other learning areas. More difficulties will be compounded if learners are not able to read and write [</w:t>
      </w:r>
      <w:r w:rsidR="00B20A2B">
        <w:rPr>
          <w:rFonts w:ascii="Arial" w:hAnsi="Arial" w:cs="Arial"/>
        </w:rPr>
        <w:t>Regional Memo 2020</w:t>
      </w:r>
      <w:r w:rsidRPr="00EE65DA">
        <w:rPr>
          <w:rFonts w:ascii="Arial" w:hAnsi="Arial" w:cs="Arial"/>
        </w:rPr>
        <w:t xml:space="preserve">]. As stated, and to quote Memorandum No. 67, s2014 of NCR, “Non-readers and students in the frustration level cannot cope with any of the academic requirements that will enable them to pass any of the subjects. It would follow that learning will not take place”. </w:t>
      </w:r>
    </w:p>
    <w:p w14:paraId="20EBD6FD" w14:textId="77777777" w:rsidR="00EE65DA" w:rsidRPr="00EE65DA" w:rsidRDefault="00EE65DA" w:rsidP="00EE65DA">
      <w:pPr>
        <w:pStyle w:val="Body"/>
        <w:rPr>
          <w:rFonts w:ascii="Arial" w:hAnsi="Arial" w:cs="Arial"/>
        </w:rPr>
      </w:pPr>
      <w:r w:rsidRPr="00EE65DA">
        <w:rPr>
          <w:rFonts w:ascii="Arial" w:hAnsi="Arial" w:cs="Arial"/>
        </w:rPr>
        <w:t xml:space="preserve">In our school, the school head has proposed a project initiative titled “The 21st Century Readers,” envisioning that over the next three years, </w:t>
      </w:r>
      <w:proofErr w:type="spellStart"/>
      <w:r w:rsidRPr="00EE65DA">
        <w:rPr>
          <w:rFonts w:ascii="Arial" w:hAnsi="Arial" w:cs="Arial"/>
        </w:rPr>
        <w:t>Guinamgamman</w:t>
      </w:r>
      <w:proofErr w:type="spellEnd"/>
      <w:r w:rsidRPr="00EE65DA">
        <w:rPr>
          <w:rFonts w:ascii="Arial" w:hAnsi="Arial" w:cs="Arial"/>
        </w:rPr>
        <w:t xml:space="preserve"> Elementary School will become a learning institution that promotes a genuine passion for reading and writing among learners. This initiative aims to address issues and concerns related to literacy skills and competencies through the involvement of teachers, parents, and stakeholders. The project “21st Century Readers” aligns with the school's goal of decreasing the number of learners classified as below letter level and at frustration level. This initiative is linked to the school-initiated program, which incorporates various reading programs introduced by the division for K to 6 learners. By the end of the school year, the project aims to achieve specific objectives: Grade I learners will reach Key Stage 3 Level 2; Grades II and III learners will attain Key Stage 4 Level 1; and Grades IV to VI learners will achieve Key Stage 5 Level 3 in both English and Filipino using the LEAP framework.</w:t>
      </w:r>
    </w:p>
    <w:p w14:paraId="12A3680D" w14:textId="77777777" w:rsidR="00EE65DA" w:rsidRPr="00EE65DA" w:rsidRDefault="00EE65DA" w:rsidP="00EE65DA">
      <w:pPr>
        <w:pStyle w:val="Body"/>
        <w:rPr>
          <w:rFonts w:ascii="Arial" w:hAnsi="Arial" w:cs="Arial"/>
        </w:rPr>
      </w:pPr>
      <w:r w:rsidRPr="00EE65DA">
        <w:rPr>
          <w:rFonts w:ascii="Arial" w:hAnsi="Arial" w:cs="Arial"/>
        </w:rPr>
        <w:t>Apayao “LEAP” is a comprehensive reading intervention initiative of SDO Apayao which was developed and designed to address reading gaps as well as to enhance or advance the reading skills among learners in both elementary and secondary schools based on their individual reading needs as to what stage, specific reading levels and degree of reading difficulties across all grade levels.</w:t>
      </w:r>
    </w:p>
    <w:p w14:paraId="21DB80C8" w14:textId="77777777" w:rsidR="00EE65DA" w:rsidRPr="00EE65DA" w:rsidRDefault="00EE65DA" w:rsidP="00EE65DA">
      <w:pPr>
        <w:pStyle w:val="Body"/>
        <w:rPr>
          <w:rFonts w:ascii="Arial" w:hAnsi="Arial" w:cs="Arial"/>
        </w:rPr>
      </w:pPr>
      <w:r w:rsidRPr="00EE65DA">
        <w:rPr>
          <w:rFonts w:ascii="Arial" w:hAnsi="Arial" w:cs="Arial"/>
        </w:rPr>
        <w:t>Grades 1-3 English – Apayao LEAP starting with Stage 1, Level 1, but if the learner exhibit mastery of the competencies, go up one level at a time.</w:t>
      </w:r>
    </w:p>
    <w:p w14:paraId="7CE84C1F" w14:textId="77777777" w:rsidR="00EE65DA" w:rsidRPr="00EE65DA" w:rsidRDefault="00EE65DA" w:rsidP="00EE65DA">
      <w:pPr>
        <w:pStyle w:val="Body"/>
        <w:rPr>
          <w:rFonts w:ascii="Arial" w:hAnsi="Arial" w:cs="Arial"/>
        </w:rPr>
      </w:pPr>
      <w:proofErr w:type="spellStart"/>
      <w:r w:rsidRPr="00EE65DA">
        <w:rPr>
          <w:rFonts w:ascii="Arial" w:hAnsi="Arial" w:cs="Arial"/>
        </w:rPr>
        <w:t>Guinamgamman</w:t>
      </w:r>
      <w:proofErr w:type="spellEnd"/>
      <w:r w:rsidRPr="00EE65DA">
        <w:rPr>
          <w:rFonts w:ascii="Arial" w:hAnsi="Arial" w:cs="Arial"/>
        </w:rPr>
        <w:t xml:space="preserve"> Elementary School is a multigrade school. Each teacher handled two grades level. The teacher may struggle to provide individualized attention to each pupil, especially when there are wide differences in reading abilities across grade levels. Younger pupils might not receive enough foundational support in reading, while older pupils may not be challenged enough. Additionally, the diverse needs can make it difficult for the teacher to implement effective reading </w:t>
      </w:r>
      <w:r w:rsidRPr="00EE65DA">
        <w:rPr>
          <w:rFonts w:ascii="Arial" w:hAnsi="Arial" w:cs="Arial"/>
        </w:rPr>
        <w:lastRenderedPageBreak/>
        <w:t xml:space="preserve">strategies tailored to each student’s level, potentially leading to slower reading progress and lower levels of literacy development for some students. </w:t>
      </w:r>
    </w:p>
    <w:p w14:paraId="76BD4ECC" w14:textId="77777777" w:rsidR="00EE65DA" w:rsidRPr="00EE65DA" w:rsidRDefault="00EE65DA" w:rsidP="00EE65DA">
      <w:pPr>
        <w:pStyle w:val="Body"/>
        <w:rPr>
          <w:rFonts w:ascii="Arial" w:hAnsi="Arial" w:cs="Arial"/>
        </w:rPr>
      </w:pPr>
      <w:r w:rsidRPr="00EE65DA">
        <w:rPr>
          <w:rFonts w:ascii="Arial" w:hAnsi="Arial" w:cs="Arial"/>
        </w:rPr>
        <w:t xml:space="preserve">Teachers, parents, and stakeholders will receive training and programs relevant to their roles as advocates for developing the 21st-century literacy skills of learners. Failure to develop basic reading skills by age nine predicts a lifetime of illiteracy. Unless these children receive appropriate instruction, more than 74% of those entering first grade who are at risk for reading failure will continue to experience reading difficulties into adulthood. </w:t>
      </w:r>
    </w:p>
    <w:p w14:paraId="5784ECF5" w14:textId="77777777" w:rsidR="00EE65DA" w:rsidRPr="00EE65DA" w:rsidRDefault="00EE65DA" w:rsidP="00EE65DA">
      <w:pPr>
        <w:pStyle w:val="Body"/>
        <w:rPr>
          <w:rFonts w:ascii="Arial" w:hAnsi="Arial" w:cs="Arial"/>
        </w:rPr>
      </w:pPr>
      <w:r w:rsidRPr="00EE65DA">
        <w:rPr>
          <w:rFonts w:ascii="Arial" w:hAnsi="Arial" w:cs="Arial"/>
        </w:rPr>
        <w:t>Considering this, the researcher, drawing on years of teaching experience and challenges encountered while teaching reading, has developed a plan for an additional project entitled “MMDA” (</w:t>
      </w:r>
      <w:proofErr w:type="spellStart"/>
      <w:r w:rsidRPr="00EE65DA">
        <w:rPr>
          <w:rFonts w:ascii="Arial" w:hAnsi="Arial" w:cs="Arial"/>
        </w:rPr>
        <w:t>Mmmm</w:t>
      </w:r>
      <w:proofErr w:type="spellEnd"/>
      <w:r w:rsidRPr="00EE65DA">
        <w:rPr>
          <w:rFonts w:ascii="Arial" w:hAnsi="Arial" w:cs="Arial"/>
        </w:rPr>
        <w:t xml:space="preserve"> </w:t>
      </w:r>
      <w:proofErr w:type="spellStart"/>
      <w:r w:rsidRPr="00EE65DA">
        <w:rPr>
          <w:rFonts w:ascii="Arial" w:hAnsi="Arial" w:cs="Arial"/>
        </w:rPr>
        <w:t>Makakabasa</w:t>
      </w:r>
      <w:proofErr w:type="spellEnd"/>
      <w:r w:rsidRPr="00EE65DA">
        <w:rPr>
          <w:rFonts w:ascii="Arial" w:hAnsi="Arial" w:cs="Arial"/>
        </w:rPr>
        <w:t xml:space="preserve"> Din </w:t>
      </w:r>
      <w:proofErr w:type="spellStart"/>
      <w:r w:rsidRPr="00EE65DA">
        <w:rPr>
          <w:rFonts w:ascii="Arial" w:hAnsi="Arial" w:cs="Arial"/>
        </w:rPr>
        <w:t>Ako</w:t>
      </w:r>
      <w:proofErr w:type="spellEnd"/>
      <w:r w:rsidRPr="00EE65DA">
        <w:rPr>
          <w:rFonts w:ascii="Arial" w:hAnsi="Arial" w:cs="Arial"/>
        </w:rPr>
        <w:t xml:space="preserve">). This program involves a set of targeted teaching strategies designed to help learners who are struggling with reading. The researcher will identify first the pupils who need help and determine their specific reading difficulties by conducting one-on-one Pre-reading assessments using the LEAP Reading Assessment Tool. After getting the pre result, the researcher then plans the intervention. The implementation of the MMDA program will be the next step. There is a direct teaching of reading skills between the researcher and the identified participants using the time allotted for Remedial Reading Class. She uses interactive PowerPoint and songs to teach letter sounds and blending to catch the interest of the targeted participants. </w:t>
      </w:r>
    </w:p>
    <w:p w14:paraId="1E8D324E" w14:textId="21834ECB" w:rsidR="00790ADA" w:rsidRDefault="00EE65DA" w:rsidP="00EE65DA">
      <w:pPr>
        <w:pStyle w:val="Body"/>
        <w:spacing w:after="0"/>
        <w:rPr>
          <w:rFonts w:ascii="Arial" w:hAnsi="Arial" w:cs="Arial"/>
        </w:rPr>
      </w:pPr>
      <w:r w:rsidRPr="00EE65DA">
        <w:rPr>
          <w:rFonts w:ascii="Arial" w:hAnsi="Arial" w:cs="Arial"/>
        </w:rPr>
        <w:t xml:space="preserve">The poor reading performance of pupils at </w:t>
      </w:r>
      <w:proofErr w:type="spellStart"/>
      <w:r w:rsidRPr="00EE65DA">
        <w:rPr>
          <w:rFonts w:ascii="Arial" w:hAnsi="Arial" w:cs="Arial"/>
        </w:rPr>
        <w:t>Guinamgamman</w:t>
      </w:r>
      <w:proofErr w:type="spellEnd"/>
      <w:r w:rsidRPr="00EE65DA">
        <w:rPr>
          <w:rFonts w:ascii="Arial" w:hAnsi="Arial" w:cs="Arial"/>
        </w:rPr>
        <w:t xml:space="preserve"> Elementary School has consistently been a concern raised during parents' and teachers’ meetings. The challenge is to find solutions to reduce the number of struggling readers at </w:t>
      </w:r>
      <w:proofErr w:type="spellStart"/>
      <w:r w:rsidRPr="00EE65DA">
        <w:rPr>
          <w:rFonts w:ascii="Arial" w:hAnsi="Arial" w:cs="Arial"/>
        </w:rPr>
        <w:t>Guinamgamman</w:t>
      </w:r>
      <w:proofErr w:type="spellEnd"/>
      <w:r w:rsidRPr="00EE65DA">
        <w:rPr>
          <w:rFonts w:ascii="Arial" w:hAnsi="Arial" w:cs="Arial"/>
        </w:rPr>
        <w:t xml:space="preserve"> Elementary School. Hence, this study.</w:t>
      </w:r>
    </w:p>
    <w:p w14:paraId="5840F757" w14:textId="77777777" w:rsidR="00641737" w:rsidRPr="00FB3A86" w:rsidRDefault="00641737" w:rsidP="00EE65DA">
      <w:pPr>
        <w:pStyle w:val="Body"/>
        <w:spacing w:after="0"/>
        <w:rPr>
          <w:rFonts w:ascii="Arial" w:hAnsi="Arial" w:cs="Arial"/>
        </w:rPr>
      </w:pPr>
    </w:p>
    <w:p w14:paraId="29CF96A8" w14:textId="2364E6F4" w:rsidR="007F7B32" w:rsidRDefault="00902823" w:rsidP="00441B6F">
      <w:pPr>
        <w:pStyle w:val="AbstHead"/>
        <w:spacing w:after="0"/>
        <w:jc w:val="both"/>
        <w:rPr>
          <w:rFonts w:ascii="Arial" w:hAnsi="Arial" w:cs="Arial"/>
        </w:rPr>
      </w:pPr>
      <w:r>
        <w:rPr>
          <w:rFonts w:ascii="Arial" w:hAnsi="Arial" w:cs="Arial"/>
        </w:rPr>
        <w:t xml:space="preserve">2. </w:t>
      </w:r>
      <w:r w:rsidR="00641737">
        <w:rPr>
          <w:rFonts w:ascii="Arial" w:hAnsi="Arial" w:cs="Arial"/>
        </w:rPr>
        <w:t>STATEMENT OF THE PROBLEM</w:t>
      </w:r>
    </w:p>
    <w:p w14:paraId="1BD366FA" w14:textId="77777777" w:rsidR="00790ADA" w:rsidRPr="00FB3A86" w:rsidRDefault="00790ADA" w:rsidP="00441B6F">
      <w:pPr>
        <w:pStyle w:val="AbstHead"/>
        <w:spacing w:after="0"/>
        <w:jc w:val="both"/>
        <w:rPr>
          <w:rFonts w:ascii="Arial" w:hAnsi="Arial" w:cs="Arial"/>
        </w:rPr>
      </w:pPr>
    </w:p>
    <w:p w14:paraId="39183FC7" w14:textId="17A30A4C" w:rsidR="00641737" w:rsidRPr="00641737" w:rsidRDefault="00641737" w:rsidP="00641737">
      <w:pPr>
        <w:pStyle w:val="Body"/>
        <w:rPr>
          <w:rFonts w:ascii="Arial" w:hAnsi="Arial" w:cs="Arial"/>
        </w:rPr>
      </w:pPr>
      <w:r w:rsidRPr="00641737">
        <w:rPr>
          <w:rFonts w:ascii="Arial" w:hAnsi="Arial" w:cs="Arial"/>
        </w:rPr>
        <w:t>Generally, this study assess</w:t>
      </w:r>
      <w:r>
        <w:rPr>
          <w:rFonts w:ascii="Arial" w:hAnsi="Arial" w:cs="Arial"/>
        </w:rPr>
        <w:t>ed</w:t>
      </w:r>
      <w:r w:rsidRPr="00641737">
        <w:rPr>
          <w:rFonts w:ascii="Arial" w:hAnsi="Arial" w:cs="Arial"/>
        </w:rPr>
        <w:t xml:space="preserve"> the effectiveness of the MMDA Program as a reading intervention for the primary learners of </w:t>
      </w:r>
      <w:proofErr w:type="spellStart"/>
      <w:r w:rsidRPr="00641737">
        <w:rPr>
          <w:rFonts w:ascii="Arial" w:hAnsi="Arial" w:cs="Arial"/>
        </w:rPr>
        <w:t>Guinamgamman</w:t>
      </w:r>
      <w:proofErr w:type="spellEnd"/>
      <w:r w:rsidRPr="00641737">
        <w:rPr>
          <w:rFonts w:ascii="Arial" w:hAnsi="Arial" w:cs="Arial"/>
        </w:rPr>
        <w:t xml:space="preserve"> Elementary School.</w:t>
      </w:r>
    </w:p>
    <w:p w14:paraId="72538816" w14:textId="3AA4CC32" w:rsidR="00641737" w:rsidRPr="00641737" w:rsidRDefault="00641737" w:rsidP="00641737">
      <w:pPr>
        <w:pStyle w:val="Body"/>
        <w:rPr>
          <w:rFonts w:ascii="Arial" w:hAnsi="Arial" w:cs="Arial"/>
        </w:rPr>
      </w:pPr>
      <w:r w:rsidRPr="00641737">
        <w:rPr>
          <w:rFonts w:ascii="Arial" w:hAnsi="Arial" w:cs="Arial"/>
        </w:rPr>
        <w:t xml:space="preserve">Specifically, it </w:t>
      </w:r>
      <w:r>
        <w:rPr>
          <w:rFonts w:ascii="Arial" w:hAnsi="Arial" w:cs="Arial"/>
        </w:rPr>
        <w:t>sought</w:t>
      </w:r>
      <w:r w:rsidRPr="00641737">
        <w:rPr>
          <w:rFonts w:ascii="Arial" w:hAnsi="Arial" w:cs="Arial"/>
        </w:rPr>
        <w:t xml:space="preserve"> to address the following research questions:</w:t>
      </w:r>
    </w:p>
    <w:p w14:paraId="0998A92F" w14:textId="18C133B8" w:rsidR="00641737" w:rsidRPr="00641737" w:rsidRDefault="00641737" w:rsidP="00641737">
      <w:pPr>
        <w:pStyle w:val="Body"/>
        <w:rPr>
          <w:rFonts w:ascii="Arial" w:hAnsi="Arial" w:cs="Arial"/>
        </w:rPr>
      </w:pPr>
      <w:r w:rsidRPr="00641737">
        <w:rPr>
          <w:rFonts w:ascii="Arial" w:hAnsi="Arial" w:cs="Arial"/>
        </w:rPr>
        <w:t>1.</w:t>
      </w:r>
      <w:r>
        <w:rPr>
          <w:rFonts w:ascii="Arial" w:hAnsi="Arial" w:cs="Arial"/>
        </w:rPr>
        <w:t xml:space="preserve"> </w:t>
      </w:r>
      <w:r w:rsidRPr="00641737">
        <w:rPr>
          <w:rFonts w:ascii="Arial" w:hAnsi="Arial" w:cs="Arial"/>
        </w:rPr>
        <w:t xml:space="preserve">What is the reading level performance of primary learners in the pre-reading assessments across various phonetic categories before the implementation of the </w:t>
      </w:r>
      <w:proofErr w:type="spellStart"/>
      <w:r w:rsidRPr="00641737">
        <w:rPr>
          <w:rFonts w:ascii="Arial" w:hAnsi="Arial" w:cs="Arial"/>
        </w:rPr>
        <w:t>Mmmm</w:t>
      </w:r>
      <w:proofErr w:type="spellEnd"/>
      <w:r w:rsidRPr="00641737">
        <w:rPr>
          <w:rFonts w:ascii="Arial" w:hAnsi="Arial" w:cs="Arial"/>
        </w:rPr>
        <w:t xml:space="preserve"> </w:t>
      </w:r>
      <w:proofErr w:type="spellStart"/>
      <w:r w:rsidRPr="00641737">
        <w:rPr>
          <w:rFonts w:ascii="Arial" w:hAnsi="Arial" w:cs="Arial"/>
        </w:rPr>
        <w:t>Makakabasa</w:t>
      </w:r>
      <w:proofErr w:type="spellEnd"/>
      <w:r w:rsidRPr="00641737">
        <w:rPr>
          <w:rFonts w:ascii="Arial" w:hAnsi="Arial" w:cs="Arial"/>
        </w:rPr>
        <w:t xml:space="preserve"> Din </w:t>
      </w:r>
      <w:proofErr w:type="spellStart"/>
      <w:r w:rsidRPr="00641737">
        <w:rPr>
          <w:rFonts w:ascii="Arial" w:hAnsi="Arial" w:cs="Arial"/>
        </w:rPr>
        <w:t>Ako</w:t>
      </w:r>
      <w:proofErr w:type="spellEnd"/>
      <w:r w:rsidRPr="00641737">
        <w:rPr>
          <w:rFonts w:ascii="Arial" w:hAnsi="Arial" w:cs="Arial"/>
        </w:rPr>
        <w:t xml:space="preserve"> (MMDA) Program? </w:t>
      </w:r>
    </w:p>
    <w:p w14:paraId="409F26D9" w14:textId="09585712" w:rsidR="00641737" w:rsidRPr="00641737" w:rsidRDefault="00641737" w:rsidP="00641737">
      <w:pPr>
        <w:pStyle w:val="Body"/>
        <w:rPr>
          <w:rFonts w:ascii="Arial" w:hAnsi="Arial" w:cs="Arial"/>
        </w:rPr>
      </w:pPr>
      <w:r w:rsidRPr="00641737">
        <w:rPr>
          <w:rFonts w:ascii="Arial" w:hAnsi="Arial" w:cs="Arial"/>
        </w:rPr>
        <w:t>2.</w:t>
      </w:r>
      <w:r>
        <w:rPr>
          <w:rFonts w:ascii="Arial" w:hAnsi="Arial" w:cs="Arial"/>
        </w:rPr>
        <w:t xml:space="preserve"> </w:t>
      </w:r>
      <w:r w:rsidRPr="00641737">
        <w:rPr>
          <w:rFonts w:ascii="Arial" w:hAnsi="Arial" w:cs="Arial"/>
        </w:rPr>
        <w:t xml:space="preserve">What is the reading level performance of primary learners in the post-reading assessments across various phonetic categories after the implementation of the </w:t>
      </w:r>
      <w:proofErr w:type="spellStart"/>
      <w:r w:rsidRPr="00641737">
        <w:rPr>
          <w:rFonts w:ascii="Arial" w:hAnsi="Arial" w:cs="Arial"/>
        </w:rPr>
        <w:t>Mmmm</w:t>
      </w:r>
      <w:proofErr w:type="spellEnd"/>
      <w:r w:rsidRPr="00641737">
        <w:rPr>
          <w:rFonts w:ascii="Arial" w:hAnsi="Arial" w:cs="Arial"/>
        </w:rPr>
        <w:t xml:space="preserve"> </w:t>
      </w:r>
      <w:proofErr w:type="spellStart"/>
      <w:r w:rsidRPr="00641737">
        <w:rPr>
          <w:rFonts w:ascii="Arial" w:hAnsi="Arial" w:cs="Arial"/>
        </w:rPr>
        <w:t>Makakabasa</w:t>
      </w:r>
      <w:proofErr w:type="spellEnd"/>
      <w:r w:rsidRPr="00641737">
        <w:rPr>
          <w:rFonts w:ascii="Arial" w:hAnsi="Arial" w:cs="Arial"/>
        </w:rPr>
        <w:t xml:space="preserve"> Din </w:t>
      </w:r>
      <w:proofErr w:type="spellStart"/>
      <w:r w:rsidRPr="00641737">
        <w:rPr>
          <w:rFonts w:ascii="Arial" w:hAnsi="Arial" w:cs="Arial"/>
        </w:rPr>
        <w:t>Ako</w:t>
      </w:r>
      <w:proofErr w:type="spellEnd"/>
      <w:r w:rsidRPr="00641737">
        <w:rPr>
          <w:rFonts w:ascii="Arial" w:hAnsi="Arial" w:cs="Arial"/>
        </w:rPr>
        <w:t xml:space="preserve"> (MMDA) Program?</w:t>
      </w:r>
    </w:p>
    <w:p w14:paraId="1822444A" w14:textId="27EF13DB" w:rsidR="00B95236" w:rsidRDefault="00641737" w:rsidP="00641737">
      <w:pPr>
        <w:pStyle w:val="Body"/>
        <w:spacing w:after="0"/>
        <w:rPr>
          <w:rFonts w:ascii="Arial" w:hAnsi="Arial" w:cs="Arial"/>
        </w:rPr>
      </w:pPr>
      <w:r w:rsidRPr="00641737">
        <w:rPr>
          <w:rFonts w:ascii="Arial" w:hAnsi="Arial" w:cs="Arial"/>
        </w:rPr>
        <w:t>3.</w:t>
      </w:r>
      <w:r>
        <w:rPr>
          <w:rFonts w:ascii="Arial" w:hAnsi="Arial" w:cs="Arial"/>
        </w:rPr>
        <w:t xml:space="preserve"> </w:t>
      </w:r>
      <w:r w:rsidRPr="00641737">
        <w:rPr>
          <w:rFonts w:ascii="Arial" w:hAnsi="Arial" w:cs="Arial"/>
        </w:rPr>
        <w:t xml:space="preserve">Is there a significant difference between the performance of readers in the pre-reading and post-reading assessments? </w:t>
      </w:r>
    </w:p>
    <w:p w14:paraId="75A27896" w14:textId="77777777" w:rsidR="00790ADA" w:rsidRDefault="00790ADA" w:rsidP="00441B6F">
      <w:pPr>
        <w:pStyle w:val="Body"/>
        <w:spacing w:after="0"/>
        <w:rPr>
          <w:rFonts w:ascii="Arial" w:hAnsi="Arial" w:cs="Arial"/>
        </w:rPr>
      </w:pPr>
    </w:p>
    <w:p w14:paraId="2A37FB8E" w14:textId="77777777" w:rsidR="00641737" w:rsidRDefault="00641737" w:rsidP="00441B6F">
      <w:pPr>
        <w:pStyle w:val="Body"/>
        <w:spacing w:after="0"/>
        <w:rPr>
          <w:rFonts w:ascii="Arial" w:eastAsia="Calibri" w:hAnsi="Arial" w:cs="Arial"/>
          <w:color w:val="FF0000"/>
          <w:szCs w:val="22"/>
        </w:rPr>
      </w:pPr>
    </w:p>
    <w:p w14:paraId="7D7A2D53" w14:textId="77777777" w:rsidR="00641737" w:rsidRDefault="00AA74E0" w:rsidP="00441B6F">
      <w:pPr>
        <w:pStyle w:val="Body"/>
        <w:spacing w:after="0"/>
        <w:rPr>
          <w:rFonts w:ascii="Arial" w:hAnsi="Arial" w:cs="Arial"/>
        </w:rPr>
      </w:pPr>
      <w:r w:rsidRPr="00C30A0F">
        <w:rPr>
          <w:rFonts w:ascii="Arial" w:hAnsi="Arial" w:cs="Arial"/>
          <w:b/>
          <w:caps/>
          <w:sz w:val="22"/>
        </w:rPr>
        <w:t xml:space="preserve">2.1 </w:t>
      </w:r>
      <w:r w:rsidR="00641737">
        <w:rPr>
          <w:rFonts w:ascii="Arial" w:hAnsi="Arial" w:cs="Arial"/>
          <w:b/>
          <w:sz w:val="22"/>
        </w:rPr>
        <w:t>Hypothesis</w:t>
      </w:r>
      <w:r w:rsidRPr="00FB3A86">
        <w:rPr>
          <w:rFonts w:ascii="Arial" w:hAnsi="Arial" w:cs="Arial"/>
        </w:rPr>
        <w:t xml:space="preserve"> </w:t>
      </w:r>
    </w:p>
    <w:p w14:paraId="0956F7B2" w14:textId="1FFE6520" w:rsidR="00AA74E0" w:rsidRDefault="00641737" w:rsidP="00641737">
      <w:pPr>
        <w:pStyle w:val="Body"/>
        <w:spacing w:after="0"/>
        <w:ind w:firstLine="720"/>
        <w:rPr>
          <w:rFonts w:ascii="Arial" w:hAnsi="Arial" w:cs="Arial"/>
        </w:rPr>
      </w:pPr>
      <w:r w:rsidRPr="00641737">
        <w:rPr>
          <w:rFonts w:ascii="Arial" w:hAnsi="Arial" w:cs="Arial"/>
        </w:rPr>
        <w:t>There is no significant difference between the performance of the primary learners in the pre-reading and post-reading assessments.</w:t>
      </w:r>
    </w:p>
    <w:p w14:paraId="6869172B" w14:textId="77777777" w:rsidR="00505F06" w:rsidRDefault="00505F06" w:rsidP="00441B6F">
      <w:pPr>
        <w:pStyle w:val="Body"/>
        <w:spacing w:after="0"/>
        <w:rPr>
          <w:rFonts w:ascii="Arial" w:hAnsi="Arial" w:cs="Arial"/>
        </w:rPr>
      </w:pPr>
    </w:p>
    <w:p w14:paraId="1F425C89" w14:textId="77777777" w:rsidR="00790ADA" w:rsidRPr="00FB3A86" w:rsidRDefault="00790ADA" w:rsidP="00441B6F">
      <w:pPr>
        <w:pStyle w:val="Body"/>
        <w:spacing w:after="0"/>
        <w:rPr>
          <w:rFonts w:ascii="Arial" w:hAnsi="Arial" w:cs="Arial"/>
        </w:rPr>
      </w:pPr>
    </w:p>
    <w:p w14:paraId="4FE4AB4A" w14:textId="78E9510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5B1B1D">
        <w:rPr>
          <w:rFonts w:ascii="Arial" w:hAnsi="Arial" w:cs="Arial"/>
        </w:rPr>
        <w:t>methodology</w:t>
      </w:r>
    </w:p>
    <w:p w14:paraId="2FDA1E4E" w14:textId="77777777" w:rsidR="005B1B1D" w:rsidRDefault="005B1B1D" w:rsidP="00441B6F">
      <w:pPr>
        <w:pStyle w:val="Head1"/>
        <w:spacing w:after="0"/>
        <w:jc w:val="both"/>
        <w:rPr>
          <w:rFonts w:ascii="Arial" w:hAnsi="Arial" w:cs="Arial"/>
        </w:rPr>
      </w:pPr>
    </w:p>
    <w:p w14:paraId="1B6C634A" w14:textId="77777777" w:rsidR="005B1B1D" w:rsidRDefault="00C30A0F" w:rsidP="005B1B1D">
      <w:pPr>
        <w:pStyle w:val="Body"/>
        <w:rPr>
          <w:rFonts w:ascii="Arial" w:hAnsi="Arial" w:cs="Arial"/>
        </w:rPr>
      </w:pPr>
      <w:r>
        <w:rPr>
          <w:rFonts w:ascii="Arial" w:hAnsi="Arial" w:cs="Arial"/>
          <w:b/>
          <w:caps/>
          <w:sz w:val="22"/>
        </w:rPr>
        <w:t>3</w:t>
      </w:r>
      <w:r w:rsidRPr="00C30A0F">
        <w:rPr>
          <w:rFonts w:ascii="Arial" w:hAnsi="Arial" w:cs="Arial"/>
          <w:b/>
          <w:caps/>
          <w:sz w:val="22"/>
        </w:rPr>
        <w:t xml:space="preserve">.1 </w:t>
      </w:r>
      <w:r w:rsidR="005B1B1D">
        <w:rPr>
          <w:rFonts w:ascii="Arial" w:hAnsi="Arial" w:cs="Arial"/>
          <w:b/>
          <w:sz w:val="22"/>
        </w:rPr>
        <w:t>Research Design</w:t>
      </w:r>
      <w:r w:rsidRPr="00C30A0F">
        <w:rPr>
          <w:rFonts w:ascii="Arial" w:hAnsi="Arial" w:cs="Arial"/>
          <w:b/>
          <w:sz w:val="22"/>
        </w:rPr>
        <w:t xml:space="preserve"> </w:t>
      </w:r>
    </w:p>
    <w:p w14:paraId="752BEF56" w14:textId="764A4CAC" w:rsidR="005B1B1D" w:rsidRPr="005B1B1D" w:rsidRDefault="005B1B1D" w:rsidP="005B1B1D">
      <w:pPr>
        <w:pStyle w:val="Body"/>
        <w:ind w:firstLine="720"/>
        <w:rPr>
          <w:rFonts w:ascii="Arial" w:hAnsi="Arial" w:cs="Arial"/>
        </w:rPr>
      </w:pPr>
      <w:r w:rsidRPr="005B1B1D">
        <w:rPr>
          <w:rFonts w:ascii="Arial" w:hAnsi="Arial" w:cs="Arial"/>
        </w:rPr>
        <w:t>The study employed a single pre-test and post-test design within an experimental research framework. According to Mike (2017) as cited by Cayabyab et.al, behavioral researchers often utilize this design to analyze the impact of an intervention on a specific sample.</w:t>
      </w:r>
    </w:p>
    <w:p w14:paraId="334EA3BA" w14:textId="7479BB86" w:rsidR="00C30A0F" w:rsidRDefault="005B1B1D" w:rsidP="005B1B1D">
      <w:pPr>
        <w:pStyle w:val="Body"/>
        <w:spacing w:after="0"/>
        <w:ind w:firstLine="720"/>
        <w:rPr>
          <w:rFonts w:ascii="Arial" w:hAnsi="Arial" w:cs="Arial"/>
        </w:rPr>
      </w:pPr>
      <w:r w:rsidRPr="005B1B1D">
        <w:rPr>
          <w:rFonts w:ascii="Arial" w:hAnsi="Arial" w:cs="Arial"/>
        </w:rPr>
        <w:t>In this study, experimental manipulation was applied to the participants. Observations will be made both before and after this manipulation, which eliminates the need for random selection of participants. The results from both tests will provide insights into the participants' performance, and the differences between the pre-test and post-test scores will reflect the effectiveness of the intervention.</w:t>
      </w:r>
      <w:r w:rsidR="00C30A0F" w:rsidRPr="00FB3A86">
        <w:rPr>
          <w:rFonts w:ascii="Arial" w:hAnsi="Arial" w:cs="Arial"/>
        </w:rPr>
        <w:t xml:space="preserve">  </w:t>
      </w:r>
    </w:p>
    <w:p w14:paraId="6AEBE0F9" w14:textId="77777777" w:rsidR="00505F06" w:rsidRDefault="00505F06" w:rsidP="00441B6F">
      <w:pPr>
        <w:pStyle w:val="Body"/>
        <w:spacing w:after="0"/>
        <w:rPr>
          <w:rFonts w:ascii="Arial" w:hAnsi="Arial" w:cs="Arial"/>
        </w:rPr>
      </w:pPr>
    </w:p>
    <w:p w14:paraId="285C2F34" w14:textId="77777777" w:rsidR="005B1B1D" w:rsidRPr="005B1B1D" w:rsidRDefault="00C30A0F" w:rsidP="00441B6F">
      <w:pPr>
        <w:pStyle w:val="Body"/>
        <w:spacing w:after="0"/>
        <w:rPr>
          <w:rFonts w:ascii="Arial" w:hAnsi="Arial" w:cs="Arial"/>
        </w:rPr>
      </w:pPr>
      <w:r w:rsidRPr="005B1B1D">
        <w:rPr>
          <w:rFonts w:ascii="Arial" w:hAnsi="Arial" w:cs="Arial"/>
          <w:b/>
        </w:rPr>
        <w:t>3.</w:t>
      </w:r>
      <w:r w:rsidR="005B1B1D" w:rsidRPr="005B1B1D">
        <w:rPr>
          <w:rFonts w:ascii="Arial" w:hAnsi="Arial" w:cs="Arial"/>
          <w:b/>
        </w:rPr>
        <w:t>2. Locale of the Study</w:t>
      </w:r>
      <w:r w:rsidRPr="005B1B1D">
        <w:rPr>
          <w:rFonts w:ascii="Arial" w:hAnsi="Arial" w:cs="Arial"/>
        </w:rPr>
        <w:t xml:space="preserve"> </w:t>
      </w:r>
    </w:p>
    <w:p w14:paraId="283F9ED7" w14:textId="38D89559" w:rsidR="00505F06" w:rsidRDefault="005B1B1D" w:rsidP="005B1B1D">
      <w:pPr>
        <w:pStyle w:val="Body"/>
        <w:spacing w:after="0"/>
        <w:ind w:firstLine="720"/>
        <w:rPr>
          <w:rFonts w:ascii="Arial" w:hAnsi="Arial" w:cs="Arial"/>
        </w:rPr>
      </w:pPr>
      <w:r w:rsidRPr="005B1B1D">
        <w:rPr>
          <w:rFonts w:ascii="Arial" w:hAnsi="Arial" w:cs="Arial"/>
        </w:rPr>
        <w:t xml:space="preserve">The study was conducted at </w:t>
      </w:r>
      <w:proofErr w:type="spellStart"/>
      <w:r w:rsidRPr="005B1B1D">
        <w:rPr>
          <w:rFonts w:ascii="Arial" w:hAnsi="Arial" w:cs="Arial"/>
        </w:rPr>
        <w:t>Guinamgamman</w:t>
      </w:r>
      <w:proofErr w:type="spellEnd"/>
      <w:r w:rsidRPr="005B1B1D">
        <w:rPr>
          <w:rFonts w:ascii="Arial" w:hAnsi="Arial" w:cs="Arial"/>
        </w:rPr>
        <w:t xml:space="preserve"> Elementary School in </w:t>
      </w:r>
      <w:proofErr w:type="spellStart"/>
      <w:r w:rsidRPr="005B1B1D">
        <w:rPr>
          <w:rFonts w:ascii="Arial" w:hAnsi="Arial" w:cs="Arial"/>
        </w:rPr>
        <w:t>Guinamgamman</w:t>
      </w:r>
      <w:proofErr w:type="spellEnd"/>
      <w:r w:rsidRPr="005B1B1D">
        <w:rPr>
          <w:rFonts w:ascii="Arial" w:hAnsi="Arial" w:cs="Arial"/>
        </w:rPr>
        <w:t xml:space="preserve">, Conner, </w:t>
      </w:r>
      <w:proofErr w:type="spellStart"/>
      <w:r w:rsidRPr="005B1B1D">
        <w:rPr>
          <w:rFonts w:ascii="Arial" w:hAnsi="Arial" w:cs="Arial"/>
        </w:rPr>
        <w:t>Apayao</w:t>
      </w:r>
      <w:proofErr w:type="spellEnd"/>
      <w:r w:rsidRPr="005B1B1D">
        <w:rPr>
          <w:rFonts w:ascii="Arial" w:hAnsi="Arial" w:cs="Arial"/>
        </w:rPr>
        <w:t>, for the school year 2024-2025.</w:t>
      </w:r>
    </w:p>
    <w:p w14:paraId="3F05F76B" w14:textId="77777777" w:rsidR="005B1B1D" w:rsidRDefault="005B1B1D" w:rsidP="005B1B1D">
      <w:pPr>
        <w:pStyle w:val="Body"/>
        <w:spacing w:after="0"/>
        <w:ind w:firstLine="720"/>
        <w:rPr>
          <w:rFonts w:ascii="Arial" w:hAnsi="Arial" w:cs="Arial"/>
        </w:rPr>
      </w:pPr>
    </w:p>
    <w:p w14:paraId="706B8899" w14:textId="3350833A" w:rsidR="005B1B1D" w:rsidRPr="005B1B1D" w:rsidRDefault="005B1B1D" w:rsidP="005B1B1D">
      <w:pPr>
        <w:pStyle w:val="Body"/>
        <w:spacing w:after="0"/>
        <w:rPr>
          <w:rFonts w:ascii="Arial" w:hAnsi="Arial" w:cs="Arial"/>
        </w:rPr>
      </w:pPr>
      <w:r w:rsidRPr="005B1B1D">
        <w:rPr>
          <w:rFonts w:ascii="Arial" w:hAnsi="Arial" w:cs="Arial"/>
          <w:b/>
        </w:rPr>
        <w:lastRenderedPageBreak/>
        <w:t>3.3. Respondents of the study</w:t>
      </w:r>
      <w:r w:rsidRPr="005B1B1D">
        <w:rPr>
          <w:rFonts w:ascii="Arial" w:hAnsi="Arial" w:cs="Arial"/>
        </w:rPr>
        <w:t xml:space="preserve"> </w:t>
      </w:r>
    </w:p>
    <w:p w14:paraId="1CE36548" w14:textId="12C36E86" w:rsidR="00E053D0" w:rsidRDefault="005B1B1D" w:rsidP="00441B6F">
      <w:pPr>
        <w:pStyle w:val="Body"/>
        <w:spacing w:after="0"/>
        <w:rPr>
          <w:rFonts w:ascii="Arial" w:hAnsi="Arial" w:cs="Arial"/>
        </w:rPr>
      </w:pPr>
      <w:r>
        <w:rPr>
          <w:rFonts w:ascii="Arial" w:hAnsi="Arial" w:cs="Arial"/>
        </w:rPr>
        <w:tab/>
      </w:r>
      <w:r w:rsidRPr="005B1B1D">
        <w:rPr>
          <w:rFonts w:ascii="Arial" w:hAnsi="Arial" w:cs="Arial"/>
        </w:rPr>
        <w:t xml:space="preserve">The participants </w:t>
      </w:r>
      <w:r w:rsidR="006454AF">
        <w:rPr>
          <w:rFonts w:ascii="Arial" w:hAnsi="Arial" w:cs="Arial"/>
        </w:rPr>
        <w:t>were</w:t>
      </w:r>
      <w:r w:rsidRPr="005B1B1D">
        <w:rPr>
          <w:rFonts w:ascii="Arial" w:hAnsi="Arial" w:cs="Arial"/>
        </w:rPr>
        <w:t xml:space="preserve"> the primary learners of </w:t>
      </w:r>
      <w:proofErr w:type="spellStart"/>
      <w:r w:rsidRPr="005B1B1D">
        <w:rPr>
          <w:rFonts w:ascii="Arial" w:hAnsi="Arial" w:cs="Arial"/>
        </w:rPr>
        <w:t>Guinamgamman</w:t>
      </w:r>
      <w:proofErr w:type="spellEnd"/>
      <w:r w:rsidRPr="005B1B1D">
        <w:rPr>
          <w:rFonts w:ascii="Arial" w:hAnsi="Arial" w:cs="Arial"/>
        </w:rPr>
        <w:t xml:space="preserve"> Elementary School</w:t>
      </w:r>
      <w:r>
        <w:rPr>
          <w:rFonts w:ascii="Arial" w:hAnsi="Arial" w:cs="Arial"/>
        </w:rPr>
        <w:t xml:space="preserve"> </w:t>
      </w:r>
      <w:r w:rsidR="006454AF">
        <w:rPr>
          <w:rFonts w:ascii="Arial" w:hAnsi="Arial" w:cs="Arial"/>
        </w:rPr>
        <w:t>enrolled in the school year 2024-2025.</w:t>
      </w:r>
    </w:p>
    <w:p w14:paraId="580F3ACC" w14:textId="77777777" w:rsidR="00547AEB" w:rsidRDefault="00547AEB" w:rsidP="00441B6F">
      <w:pPr>
        <w:pStyle w:val="Body"/>
        <w:spacing w:after="0"/>
        <w:rPr>
          <w:rFonts w:ascii="Arial" w:hAnsi="Arial" w:cs="Arial"/>
        </w:rPr>
      </w:pPr>
    </w:p>
    <w:p w14:paraId="772FE0B0" w14:textId="77777777" w:rsidR="00736132" w:rsidRDefault="006454AF" w:rsidP="006454AF">
      <w:pPr>
        <w:spacing w:line="480" w:lineRule="auto"/>
        <w:rPr>
          <w:b/>
          <w:bCs/>
        </w:rPr>
      </w:pPr>
      <w:r w:rsidRPr="005B1B1D">
        <w:rPr>
          <w:rFonts w:ascii="Arial" w:hAnsi="Arial" w:cs="Arial"/>
          <w:b/>
        </w:rPr>
        <w:t>3.</w:t>
      </w:r>
      <w:r>
        <w:rPr>
          <w:rFonts w:ascii="Arial" w:hAnsi="Arial" w:cs="Arial"/>
          <w:b/>
        </w:rPr>
        <w:t>4</w:t>
      </w:r>
      <w:r w:rsidRPr="005B1B1D">
        <w:rPr>
          <w:rFonts w:ascii="Arial" w:hAnsi="Arial" w:cs="Arial"/>
          <w:b/>
        </w:rPr>
        <w:t xml:space="preserve">. </w:t>
      </w:r>
      <w:r w:rsidRPr="00253262">
        <w:rPr>
          <w:b/>
          <w:bCs/>
        </w:rPr>
        <w:t>Research Instrument</w:t>
      </w:r>
    </w:p>
    <w:p w14:paraId="7AF0C2A0" w14:textId="6B4CB591" w:rsidR="00736132" w:rsidRDefault="006454AF" w:rsidP="00736132">
      <w:pPr>
        <w:jc w:val="both"/>
      </w:pPr>
      <w:r>
        <w:rPr>
          <w:b/>
          <w:bCs/>
        </w:rPr>
        <w:tab/>
      </w:r>
      <w:bookmarkStart w:id="1" w:name="_Hlk198804129"/>
      <w:r w:rsidR="00736132" w:rsidRPr="003D4B6C">
        <w:t xml:space="preserve">The primary tools for assessing the reading performance of the participants </w:t>
      </w:r>
      <w:r w:rsidR="00736132">
        <w:t>are</w:t>
      </w:r>
      <w:r w:rsidR="00736132" w:rsidRPr="003D4B6C">
        <w:t xml:space="preserve"> the pre-reading and post-reading assessments, utilizing remedial reading drills adapted from the </w:t>
      </w:r>
      <w:r w:rsidR="00736132">
        <w:t>LEAP Reading Assessment Tool</w:t>
      </w:r>
      <w:r w:rsidR="00736132" w:rsidRPr="003D4B6C">
        <w:t xml:space="preserve">. The assessment components include Part One </w:t>
      </w:r>
      <w:r w:rsidR="00736132">
        <w:t>–</w:t>
      </w:r>
      <w:r w:rsidR="00736132" w:rsidRPr="003D4B6C">
        <w:t xml:space="preserve"> </w:t>
      </w:r>
      <w:r w:rsidR="00736132">
        <w:t>Letter Name and Letter Sound Knowledge</w:t>
      </w:r>
      <w:r w:rsidR="00736132" w:rsidRPr="003D4B6C">
        <w:t xml:space="preserve">, Part Two </w:t>
      </w:r>
      <w:r w:rsidR="00736132">
        <w:t>–Blending,</w:t>
      </w:r>
      <w:r w:rsidR="00736132" w:rsidRPr="003D4B6C">
        <w:t xml:space="preserve"> Part Three </w:t>
      </w:r>
      <w:r w:rsidR="00736132">
        <w:t>–</w:t>
      </w:r>
      <w:r w:rsidR="00736132" w:rsidRPr="003D4B6C">
        <w:t xml:space="preserve"> </w:t>
      </w:r>
      <w:r w:rsidR="00736132">
        <w:t>Sight Words</w:t>
      </w:r>
      <w:r w:rsidR="00736132" w:rsidRPr="003D4B6C">
        <w:t xml:space="preserve">, Part Four </w:t>
      </w:r>
      <w:r w:rsidR="00736132">
        <w:t>–</w:t>
      </w:r>
      <w:r w:rsidR="00736132" w:rsidRPr="003D4B6C">
        <w:t xml:space="preserve"> </w:t>
      </w:r>
      <w:r w:rsidR="00736132">
        <w:t xml:space="preserve">Silent Letter Words, Part Five – Phrases, Part Six – Sentences, Part Seven - Learners’ Experience/s during the process of reading remediation. </w:t>
      </w:r>
      <w:r w:rsidR="00736132" w:rsidRPr="003D4B6C">
        <w:t xml:space="preserve">This reading material will provide a structured assessment aimed at improving the reading skills of </w:t>
      </w:r>
      <w:r w:rsidR="00736132">
        <w:t>the primary learners</w:t>
      </w:r>
      <w:r w:rsidR="00736132" w:rsidRPr="003D4B6C">
        <w:t xml:space="preserve"> at </w:t>
      </w:r>
      <w:proofErr w:type="spellStart"/>
      <w:r w:rsidR="00736132" w:rsidRPr="003D4B6C">
        <w:t>Guinamgamman</w:t>
      </w:r>
      <w:proofErr w:type="spellEnd"/>
      <w:r w:rsidR="00736132" w:rsidRPr="003D4B6C">
        <w:t xml:space="preserve"> Elementary School.</w:t>
      </w:r>
    </w:p>
    <w:bookmarkEnd w:id="1"/>
    <w:p w14:paraId="4696FAE4" w14:textId="01676B27" w:rsidR="006454AF" w:rsidRDefault="006454AF" w:rsidP="006454AF">
      <w:pPr>
        <w:spacing w:line="480" w:lineRule="auto"/>
        <w:rPr>
          <w:b/>
          <w:bCs/>
        </w:rPr>
      </w:pPr>
    </w:p>
    <w:p w14:paraId="023DDFE9" w14:textId="4084765C" w:rsidR="0062624D" w:rsidRDefault="0062624D" w:rsidP="006454AF">
      <w:pPr>
        <w:spacing w:line="480" w:lineRule="auto"/>
        <w:rPr>
          <w:b/>
          <w:bCs/>
        </w:rPr>
      </w:pPr>
      <w:r>
        <w:rPr>
          <w:b/>
          <w:bCs/>
        </w:rPr>
        <w:t>3.5 Statistical Analysis</w:t>
      </w:r>
    </w:p>
    <w:p w14:paraId="0F7BC873" w14:textId="77777777" w:rsidR="00736132" w:rsidRPr="00736132" w:rsidRDefault="00736132" w:rsidP="00736132">
      <w:pPr>
        <w:jc w:val="both"/>
        <w:rPr>
          <w:rFonts w:ascii="Arial" w:hAnsi="Arial" w:cs="Arial"/>
        </w:rPr>
      </w:pPr>
      <w:r>
        <w:rPr>
          <w:b/>
          <w:bCs/>
        </w:rPr>
        <w:tab/>
      </w:r>
      <w:r w:rsidRPr="00736132">
        <w:rPr>
          <w:rFonts w:ascii="Arial" w:hAnsi="Arial" w:cs="Arial"/>
        </w:rPr>
        <w:t xml:space="preserve">In the analysis and interpretation of the data, the following tools and measurements were utilized. </w:t>
      </w:r>
    </w:p>
    <w:p w14:paraId="1AC5A199" w14:textId="77777777" w:rsidR="00736132" w:rsidRPr="00736132" w:rsidRDefault="00736132" w:rsidP="00736132">
      <w:pPr>
        <w:ind w:firstLine="720"/>
        <w:jc w:val="both"/>
        <w:rPr>
          <w:rFonts w:ascii="Arial" w:hAnsi="Arial" w:cs="Arial"/>
        </w:rPr>
      </w:pPr>
      <w:r w:rsidRPr="00736132">
        <w:rPr>
          <w:rFonts w:ascii="Arial" w:hAnsi="Arial" w:cs="Arial"/>
        </w:rPr>
        <w:tab/>
        <w:t>A </w:t>
      </w:r>
      <w:r w:rsidRPr="00736132">
        <w:rPr>
          <w:rFonts w:ascii="Arial" w:hAnsi="Arial" w:cs="Arial"/>
          <w:b/>
          <w:bCs/>
        </w:rPr>
        <w:t>paired sample t-test</w:t>
      </w:r>
      <w:r w:rsidRPr="00736132">
        <w:rPr>
          <w:rFonts w:ascii="Arial" w:hAnsi="Arial" w:cs="Arial"/>
        </w:rPr>
        <w:t> is utilized to assess the significant difference in the pre-reading and post-reading assessments of participants before and after the implementation of the MMDA Program as a reading intervention for struggling readers. This test is appropriate because it compares the means of two related groups (the same participants' scores before and after the intervention) to determine if there is a statistically significant change in reading performance.</w:t>
      </w:r>
    </w:p>
    <w:p w14:paraId="62D7DD77" w14:textId="57810577" w:rsidR="006454AF" w:rsidRPr="005B1B1D" w:rsidRDefault="006454AF" w:rsidP="006454AF">
      <w:pPr>
        <w:pStyle w:val="Body"/>
        <w:spacing w:after="0"/>
        <w:rPr>
          <w:rFonts w:ascii="Arial" w:hAnsi="Arial" w:cs="Arial"/>
        </w:rPr>
      </w:pPr>
    </w:p>
    <w:p w14:paraId="5B5982E2" w14:textId="0A2FC673" w:rsidR="00B01FCD" w:rsidRDefault="00000F8F" w:rsidP="00441B6F">
      <w:pPr>
        <w:pStyle w:val="ConcHead"/>
        <w:spacing w:after="0"/>
        <w:jc w:val="both"/>
        <w:rPr>
          <w:rFonts w:ascii="Arial" w:hAnsi="Arial" w:cs="Arial"/>
        </w:rPr>
      </w:pPr>
      <w:r>
        <w:rPr>
          <w:rFonts w:ascii="Arial" w:hAnsi="Arial" w:cs="Arial"/>
        </w:rPr>
        <w:t xml:space="preserve">4. </w:t>
      </w:r>
      <w:r w:rsidR="00AC4B31">
        <w:rPr>
          <w:rFonts w:ascii="Arial" w:hAnsi="Arial" w:cs="Arial"/>
        </w:rPr>
        <w:t>RESULTS AND DISCUSSION</w:t>
      </w:r>
    </w:p>
    <w:p w14:paraId="13FEFE3B" w14:textId="77777777" w:rsidR="00790ADA" w:rsidRDefault="00790ADA" w:rsidP="00441B6F">
      <w:pPr>
        <w:pStyle w:val="ConcHead"/>
        <w:spacing w:after="0"/>
        <w:jc w:val="both"/>
        <w:rPr>
          <w:rFonts w:ascii="Arial" w:hAnsi="Arial" w:cs="Arial"/>
        </w:rPr>
      </w:pPr>
    </w:p>
    <w:p w14:paraId="40887D81" w14:textId="34D31C1A" w:rsidR="00AC4B31" w:rsidRDefault="00AC4B31" w:rsidP="00441B6F">
      <w:pPr>
        <w:pStyle w:val="ConcHead"/>
        <w:spacing w:after="0"/>
        <w:jc w:val="both"/>
        <w:rPr>
          <w:rFonts w:ascii="Arial" w:hAnsi="Arial" w:cs="Arial"/>
          <w:caps w:val="0"/>
        </w:rPr>
      </w:pPr>
      <w:r>
        <w:rPr>
          <w:rFonts w:ascii="Arial" w:hAnsi="Arial" w:cs="Arial"/>
        </w:rPr>
        <w:t xml:space="preserve">4.1 </w:t>
      </w:r>
      <w:r>
        <w:rPr>
          <w:rFonts w:ascii="Arial" w:hAnsi="Arial" w:cs="Arial"/>
          <w:caps w:val="0"/>
        </w:rPr>
        <w:t>R</w:t>
      </w:r>
      <w:r w:rsidRPr="00AC4B31">
        <w:rPr>
          <w:rFonts w:ascii="Arial" w:hAnsi="Arial" w:cs="Arial"/>
          <w:caps w:val="0"/>
        </w:rPr>
        <w:t>eading level performance of primary learners in pre-reading assessments across various phonetic categories prior to the implementation of the MMDA program</w:t>
      </w:r>
    </w:p>
    <w:p w14:paraId="046AE4C0" w14:textId="77777777" w:rsidR="00A812A5" w:rsidRDefault="00A812A5" w:rsidP="00441B6F">
      <w:pPr>
        <w:pStyle w:val="ConcHead"/>
        <w:spacing w:after="0"/>
        <w:jc w:val="both"/>
        <w:rPr>
          <w:rFonts w:ascii="Arial" w:hAnsi="Arial" w:cs="Arial"/>
          <w:caps w:val="0"/>
        </w:rPr>
      </w:pPr>
    </w:p>
    <w:p w14:paraId="1D1DD63B" w14:textId="190ECE91" w:rsidR="00A812A5" w:rsidRPr="00FB3A86" w:rsidRDefault="00A812A5" w:rsidP="00441B6F">
      <w:pPr>
        <w:pStyle w:val="ConcHead"/>
        <w:spacing w:after="0"/>
        <w:jc w:val="both"/>
        <w:rPr>
          <w:rFonts w:ascii="Arial" w:hAnsi="Arial" w:cs="Arial"/>
        </w:rPr>
      </w:pPr>
      <w:r>
        <w:rPr>
          <w:rFonts w:ascii="Arial" w:hAnsi="Arial" w:cs="Arial"/>
          <w:caps w:val="0"/>
        </w:rPr>
        <w:t>Table 1-</w:t>
      </w:r>
      <w:r w:rsidR="00EF0673">
        <w:rPr>
          <w:rFonts w:ascii="Arial" w:hAnsi="Arial" w:cs="Arial"/>
          <w:caps w:val="0"/>
        </w:rPr>
        <w:t xml:space="preserve"> </w:t>
      </w:r>
      <w:r w:rsidR="00EF0673" w:rsidRPr="00547AEB">
        <w:rPr>
          <w:rFonts w:ascii="Arial" w:hAnsi="Arial" w:cs="Arial"/>
          <w:caps w:val="0"/>
        </w:rPr>
        <w:t xml:space="preserve">Results of the English Pre-Test Administered under the Apayao Literacy Engagement </w:t>
      </w:r>
      <w:r w:rsidR="00EF0673">
        <w:rPr>
          <w:rFonts w:ascii="Arial" w:hAnsi="Arial" w:cs="Arial"/>
          <w:caps w:val="0"/>
        </w:rPr>
        <w:t>a</w:t>
      </w:r>
      <w:r w:rsidR="00EF0673" w:rsidRPr="00547AEB">
        <w:rPr>
          <w:rFonts w:ascii="Arial" w:hAnsi="Arial" w:cs="Arial"/>
          <w:caps w:val="0"/>
        </w:rPr>
        <w:t xml:space="preserve">nd Advancement Program </w:t>
      </w:r>
      <w:r w:rsidR="00EF0673" w:rsidRPr="00547AEB">
        <w:rPr>
          <w:rFonts w:ascii="Arial" w:hAnsi="Arial" w:cs="Arial"/>
        </w:rPr>
        <w:t xml:space="preserve">(LEAP) </w:t>
      </w:r>
      <w:r w:rsidR="00EF0673" w:rsidRPr="00547AEB">
        <w:rPr>
          <w:rFonts w:ascii="Arial" w:hAnsi="Arial" w:cs="Arial"/>
          <w:caps w:val="0"/>
        </w:rPr>
        <w:t xml:space="preserve">for </w:t>
      </w:r>
      <w:r w:rsidR="00EF0673" w:rsidRPr="00547AEB">
        <w:rPr>
          <w:rFonts w:ascii="Arial" w:hAnsi="Arial" w:cs="Arial"/>
        </w:rPr>
        <w:t xml:space="preserve">S.Y. 2024-2025 </w:t>
      </w:r>
    </w:p>
    <w:p w14:paraId="1E8A462B" w14:textId="6A16C027" w:rsidR="00790ADA" w:rsidRDefault="00790ADA" w:rsidP="00441B6F">
      <w:pPr>
        <w:pStyle w:val="Body"/>
        <w:spacing w:after="0"/>
        <w:rPr>
          <w:rFonts w:ascii="Arial" w:hAnsi="Arial" w:cs="Arial"/>
        </w:rPr>
      </w:pPr>
    </w:p>
    <w:tbl>
      <w:tblPr>
        <w:tblStyle w:val="TableGrid1"/>
        <w:tblW w:w="8931" w:type="dxa"/>
        <w:tblInd w:w="-147" w:type="dxa"/>
        <w:tblLayout w:type="fixed"/>
        <w:tblLook w:val="04A0" w:firstRow="1" w:lastRow="0" w:firstColumn="1" w:lastColumn="0" w:noHBand="0" w:noVBand="1"/>
      </w:tblPr>
      <w:tblGrid>
        <w:gridCol w:w="704"/>
        <w:gridCol w:w="998"/>
        <w:gridCol w:w="992"/>
        <w:gridCol w:w="992"/>
        <w:gridCol w:w="567"/>
        <w:gridCol w:w="567"/>
        <w:gridCol w:w="2977"/>
        <w:gridCol w:w="1134"/>
      </w:tblGrid>
      <w:tr w:rsidR="00AC4B31" w:rsidRPr="00AC4B31" w14:paraId="1FAE7952" w14:textId="77777777" w:rsidTr="002E6608">
        <w:tc>
          <w:tcPr>
            <w:tcW w:w="704" w:type="dxa"/>
            <w:vAlign w:val="center"/>
          </w:tcPr>
          <w:p w14:paraId="0EE8993D"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Learner #</w:t>
            </w:r>
          </w:p>
        </w:tc>
        <w:tc>
          <w:tcPr>
            <w:tcW w:w="998" w:type="dxa"/>
            <w:vAlign w:val="center"/>
          </w:tcPr>
          <w:p w14:paraId="0C4B75DB"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Grade Level</w:t>
            </w:r>
          </w:p>
        </w:tc>
        <w:tc>
          <w:tcPr>
            <w:tcW w:w="992" w:type="dxa"/>
            <w:vAlign w:val="center"/>
          </w:tcPr>
          <w:p w14:paraId="45F50AFB"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Stage</w:t>
            </w:r>
          </w:p>
        </w:tc>
        <w:tc>
          <w:tcPr>
            <w:tcW w:w="992" w:type="dxa"/>
            <w:vAlign w:val="center"/>
          </w:tcPr>
          <w:p w14:paraId="64B31067"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Level</w:t>
            </w:r>
          </w:p>
        </w:tc>
        <w:tc>
          <w:tcPr>
            <w:tcW w:w="567" w:type="dxa"/>
            <w:vAlign w:val="center"/>
          </w:tcPr>
          <w:p w14:paraId="44893BB9"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Yes</w:t>
            </w:r>
          </w:p>
        </w:tc>
        <w:tc>
          <w:tcPr>
            <w:tcW w:w="567" w:type="dxa"/>
            <w:vAlign w:val="center"/>
          </w:tcPr>
          <w:p w14:paraId="5FC50F28"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No</w:t>
            </w:r>
          </w:p>
        </w:tc>
        <w:tc>
          <w:tcPr>
            <w:tcW w:w="2977" w:type="dxa"/>
            <w:vAlign w:val="center"/>
          </w:tcPr>
          <w:p w14:paraId="25E36167"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Remarks</w:t>
            </w:r>
          </w:p>
        </w:tc>
        <w:tc>
          <w:tcPr>
            <w:tcW w:w="1134" w:type="dxa"/>
            <w:vAlign w:val="center"/>
          </w:tcPr>
          <w:p w14:paraId="1F1C672A"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Reading Level</w:t>
            </w:r>
          </w:p>
        </w:tc>
      </w:tr>
      <w:tr w:rsidR="00AC4B31" w:rsidRPr="00AC4B31" w14:paraId="0BB9B85D" w14:textId="77777777" w:rsidTr="002E6608">
        <w:tc>
          <w:tcPr>
            <w:tcW w:w="704" w:type="dxa"/>
            <w:vMerge w:val="restart"/>
            <w:vAlign w:val="center"/>
          </w:tcPr>
          <w:p w14:paraId="0371081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998" w:type="dxa"/>
            <w:vMerge w:val="restart"/>
            <w:vAlign w:val="center"/>
          </w:tcPr>
          <w:p w14:paraId="224F66B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992" w:type="dxa"/>
            <w:vMerge w:val="restart"/>
            <w:vAlign w:val="center"/>
          </w:tcPr>
          <w:p w14:paraId="5B25567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427241E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67" w:type="dxa"/>
            <w:vAlign w:val="center"/>
          </w:tcPr>
          <w:p w14:paraId="34584498"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394C3BBC" w14:textId="77777777" w:rsidR="00AC4B31" w:rsidRPr="00AC4B31" w:rsidRDefault="00AC4B31" w:rsidP="00AC4B31">
            <w:pPr>
              <w:jc w:val="center"/>
              <w:rPr>
                <w:rFonts w:ascii="Times New Roman" w:hAnsi="Times New Roman"/>
                <w:sz w:val="24"/>
                <w:szCs w:val="24"/>
              </w:rPr>
            </w:pPr>
          </w:p>
        </w:tc>
        <w:tc>
          <w:tcPr>
            <w:tcW w:w="2977" w:type="dxa"/>
          </w:tcPr>
          <w:p w14:paraId="3C9C5DD5" w14:textId="77777777" w:rsidR="00AC4B31" w:rsidRPr="00AC4B31" w:rsidRDefault="00AC4B31" w:rsidP="00AC4B31">
            <w:pPr>
              <w:rPr>
                <w:rFonts w:ascii="Times New Roman" w:hAnsi="Times New Roman"/>
                <w:sz w:val="24"/>
                <w:szCs w:val="24"/>
              </w:rPr>
            </w:pPr>
          </w:p>
        </w:tc>
        <w:tc>
          <w:tcPr>
            <w:tcW w:w="1134" w:type="dxa"/>
            <w:vAlign w:val="center"/>
          </w:tcPr>
          <w:p w14:paraId="55C8999B" w14:textId="77777777" w:rsidR="00AC4B31" w:rsidRPr="00AC4B31" w:rsidRDefault="00AC4B31" w:rsidP="00AC4B31">
            <w:pPr>
              <w:jc w:val="center"/>
              <w:rPr>
                <w:rFonts w:ascii="Times New Roman" w:hAnsi="Times New Roman"/>
                <w:sz w:val="24"/>
                <w:szCs w:val="24"/>
              </w:rPr>
            </w:pPr>
          </w:p>
        </w:tc>
      </w:tr>
      <w:tr w:rsidR="00AC4B31" w:rsidRPr="00AC4B31" w14:paraId="7CF50B37" w14:textId="77777777" w:rsidTr="002E6608">
        <w:tc>
          <w:tcPr>
            <w:tcW w:w="704" w:type="dxa"/>
            <w:vMerge/>
            <w:vAlign w:val="center"/>
          </w:tcPr>
          <w:p w14:paraId="6EE26E39"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FAB6183" w14:textId="77777777" w:rsidR="00AC4B31" w:rsidRPr="00AC4B31" w:rsidRDefault="00AC4B31" w:rsidP="00AC4B31">
            <w:pPr>
              <w:jc w:val="center"/>
              <w:rPr>
                <w:rFonts w:ascii="Times New Roman" w:hAnsi="Times New Roman"/>
                <w:sz w:val="24"/>
                <w:szCs w:val="24"/>
              </w:rPr>
            </w:pPr>
          </w:p>
        </w:tc>
        <w:tc>
          <w:tcPr>
            <w:tcW w:w="992" w:type="dxa"/>
            <w:vMerge/>
            <w:vAlign w:val="center"/>
          </w:tcPr>
          <w:p w14:paraId="6CC8D280" w14:textId="77777777" w:rsidR="00AC4B31" w:rsidRPr="00AC4B31" w:rsidRDefault="00AC4B31" w:rsidP="00AC4B31">
            <w:pPr>
              <w:jc w:val="center"/>
              <w:rPr>
                <w:rFonts w:ascii="Times New Roman" w:hAnsi="Times New Roman"/>
                <w:sz w:val="24"/>
                <w:szCs w:val="24"/>
              </w:rPr>
            </w:pPr>
          </w:p>
        </w:tc>
        <w:tc>
          <w:tcPr>
            <w:tcW w:w="992" w:type="dxa"/>
            <w:vAlign w:val="center"/>
          </w:tcPr>
          <w:p w14:paraId="6F4078B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w:t>
            </w:r>
          </w:p>
        </w:tc>
        <w:tc>
          <w:tcPr>
            <w:tcW w:w="567" w:type="dxa"/>
            <w:vAlign w:val="center"/>
          </w:tcPr>
          <w:p w14:paraId="17636324" w14:textId="77777777" w:rsidR="00AC4B31" w:rsidRPr="00AC4B31" w:rsidRDefault="00AC4B31" w:rsidP="00AC4B31">
            <w:pPr>
              <w:jc w:val="center"/>
              <w:rPr>
                <w:rFonts w:ascii="Times New Roman" w:hAnsi="Times New Roman"/>
                <w:sz w:val="24"/>
                <w:szCs w:val="24"/>
              </w:rPr>
            </w:pPr>
          </w:p>
        </w:tc>
        <w:tc>
          <w:tcPr>
            <w:tcW w:w="567" w:type="dxa"/>
            <w:vAlign w:val="center"/>
          </w:tcPr>
          <w:p w14:paraId="5ADF1625"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3B6180E1"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Needs close supervision to master the skill.</w:t>
            </w:r>
          </w:p>
        </w:tc>
        <w:tc>
          <w:tcPr>
            <w:tcW w:w="1134" w:type="dxa"/>
            <w:vAlign w:val="center"/>
          </w:tcPr>
          <w:p w14:paraId="2699FFB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Starting Level</w:t>
            </w:r>
          </w:p>
        </w:tc>
      </w:tr>
      <w:tr w:rsidR="00AC4B31" w:rsidRPr="00AC4B31" w14:paraId="05B6EA01" w14:textId="77777777" w:rsidTr="002E6608">
        <w:tc>
          <w:tcPr>
            <w:tcW w:w="704" w:type="dxa"/>
            <w:vMerge w:val="restart"/>
            <w:vAlign w:val="center"/>
          </w:tcPr>
          <w:p w14:paraId="5FBC2C1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w:t>
            </w:r>
          </w:p>
        </w:tc>
        <w:tc>
          <w:tcPr>
            <w:tcW w:w="998" w:type="dxa"/>
            <w:vMerge w:val="restart"/>
            <w:vAlign w:val="center"/>
          </w:tcPr>
          <w:p w14:paraId="50F4A34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992" w:type="dxa"/>
            <w:vAlign w:val="center"/>
          </w:tcPr>
          <w:p w14:paraId="5429DA9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64B3212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470CAB24"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4C0E5E37" w14:textId="77777777" w:rsidR="00AC4B31" w:rsidRPr="00AC4B31" w:rsidRDefault="00AC4B31" w:rsidP="00AC4B31">
            <w:pPr>
              <w:jc w:val="center"/>
              <w:rPr>
                <w:rFonts w:ascii="Times New Roman" w:hAnsi="Times New Roman"/>
                <w:sz w:val="24"/>
                <w:szCs w:val="24"/>
              </w:rPr>
            </w:pPr>
          </w:p>
        </w:tc>
        <w:tc>
          <w:tcPr>
            <w:tcW w:w="2977" w:type="dxa"/>
          </w:tcPr>
          <w:p w14:paraId="5E415186" w14:textId="77777777" w:rsidR="00AC4B31" w:rsidRPr="00AC4B31" w:rsidRDefault="00AC4B31" w:rsidP="00AC4B31">
            <w:pPr>
              <w:jc w:val="both"/>
              <w:rPr>
                <w:rFonts w:ascii="Times New Roman" w:hAnsi="Times New Roman"/>
                <w:sz w:val="24"/>
                <w:szCs w:val="24"/>
              </w:rPr>
            </w:pPr>
          </w:p>
        </w:tc>
        <w:tc>
          <w:tcPr>
            <w:tcW w:w="1134" w:type="dxa"/>
            <w:vAlign w:val="center"/>
          </w:tcPr>
          <w:p w14:paraId="0AE170F4" w14:textId="77777777" w:rsidR="00AC4B31" w:rsidRPr="00AC4B31" w:rsidRDefault="00AC4B31" w:rsidP="00AC4B31">
            <w:pPr>
              <w:jc w:val="center"/>
              <w:rPr>
                <w:rFonts w:ascii="Times New Roman" w:hAnsi="Times New Roman"/>
                <w:sz w:val="24"/>
                <w:szCs w:val="24"/>
              </w:rPr>
            </w:pPr>
          </w:p>
        </w:tc>
      </w:tr>
      <w:tr w:rsidR="00AC4B31" w:rsidRPr="00AC4B31" w14:paraId="3AACC60D" w14:textId="77777777" w:rsidTr="002E6608">
        <w:tc>
          <w:tcPr>
            <w:tcW w:w="704" w:type="dxa"/>
            <w:vMerge/>
            <w:vAlign w:val="center"/>
          </w:tcPr>
          <w:p w14:paraId="553BE607"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5F48730" w14:textId="77777777" w:rsidR="00AC4B31" w:rsidRPr="00AC4B31" w:rsidRDefault="00AC4B31" w:rsidP="00AC4B31">
            <w:pPr>
              <w:jc w:val="center"/>
              <w:rPr>
                <w:rFonts w:ascii="Times New Roman" w:hAnsi="Times New Roman"/>
                <w:sz w:val="24"/>
                <w:szCs w:val="24"/>
              </w:rPr>
            </w:pPr>
          </w:p>
        </w:tc>
        <w:tc>
          <w:tcPr>
            <w:tcW w:w="992" w:type="dxa"/>
            <w:vAlign w:val="center"/>
          </w:tcPr>
          <w:p w14:paraId="40F324D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4AD81A7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67" w:type="dxa"/>
            <w:vAlign w:val="center"/>
          </w:tcPr>
          <w:p w14:paraId="5F7B9447" w14:textId="77777777" w:rsidR="00AC4B31" w:rsidRPr="00AC4B31" w:rsidRDefault="00AC4B31" w:rsidP="00AC4B31">
            <w:pPr>
              <w:jc w:val="center"/>
              <w:rPr>
                <w:rFonts w:ascii="Times New Roman" w:hAnsi="Times New Roman"/>
                <w:sz w:val="24"/>
                <w:szCs w:val="24"/>
              </w:rPr>
            </w:pPr>
          </w:p>
        </w:tc>
        <w:tc>
          <w:tcPr>
            <w:tcW w:w="567" w:type="dxa"/>
            <w:vAlign w:val="center"/>
          </w:tcPr>
          <w:p w14:paraId="22F45437"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124F9574"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(CV) 7 and below out of 10 words.</w:t>
            </w:r>
          </w:p>
        </w:tc>
        <w:tc>
          <w:tcPr>
            <w:tcW w:w="1134" w:type="dxa"/>
            <w:vAlign w:val="center"/>
          </w:tcPr>
          <w:p w14:paraId="122543F5"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1149A903" w14:textId="77777777" w:rsidTr="002E6608">
        <w:tc>
          <w:tcPr>
            <w:tcW w:w="704" w:type="dxa"/>
            <w:vMerge w:val="restart"/>
            <w:vAlign w:val="center"/>
          </w:tcPr>
          <w:p w14:paraId="1136B57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3</w:t>
            </w:r>
          </w:p>
        </w:tc>
        <w:tc>
          <w:tcPr>
            <w:tcW w:w="998" w:type="dxa"/>
            <w:vMerge w:val="restart"/>
            <w:vAlign w:val="center"/>
          </w:tcPr>
          <w:p w14:paraId="7ADC80C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992" w:type="dxa"/>
            <w:vMerge w:val="restart"/>
            <w:vAlign w:val="center"/>
          </w:tcPr>
          <w:p w14:paraId="7845375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126A12B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67" w:type="dxa"/>
            <w:vAlign w:val="center"/>
          </w:tcPr>
          <w:p w14:paraId="0A5C391E"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0F07F072" w14:textId="77777777" w:rsidR="00AC4B31" w:rsidRPr="00AC4B31" w:rsidRDefault="00AC4B31" w:rsidP="00AC4B31">
            <w:pPr>
              <w:jc w:val="center"/>
              <w:rPr>
                <w:rFonts w:ascii="Times New Roman" w:hAnsi="Times New Roman"/>
                <w:sz w:val="24"/>
                <w:szCs w:val="24"/>
              </w:rPr>
            </w:pPr>
          </w:p>
        </w:tc>
        <w:tc>
          <w:tcPr>
            <w:tcW w:w="2977" w:type="dxa"/>
          </w:tcPr>
          <w:p w14:paraId="3E9FEFE6" w14:textId="77777777" w:rsidR="00AC4B31" w:rsidRPr="00AC4B31" w:rsidRDefault="00AC4B31" w:rsidP="00AC4B31">
            <w:pPr>
              <w:jc w:val="both"/>
              <w:rPr>
                <w:rFonts w:ascii="Times New Roman" w:hAnsi="Times New Roman"/>
                <w:sz w:val="24"/>
                <w:szCs w:val="24"/>
              </w:rPr>
            </w:pPr>
          </w:p>
        </w:tc>
        <w:tc>
          <w:tcPr>
            <w:tcW w:w="1134" w:type="dxa"/>
            <w:vAlign w:val="center"/>
          </w:tcPr>
          <w:p w14:paraId="18C32406" w14:textId="77777777" w:rsidR="00AC4B31" w:rsidRPr="00AC4B31" w:rsidRDefault="00AC4B31" w:rsidP="00AC4B31">
            <w:pPr>
              <w:jc w:val="center"/>
              <w:rPr>
                <w:rFonts w:ascii="Times New Roman" w:hAnsi="Times New Roman"/>
                <w:sz w:val="24"/>
                <w:szCs w:val="24"/>
              </w:rPr>
            </w:pPr>
          </w:p>
        </w:tc>
      </w:tr>
      <w:tr w:rsidR="00AC4B31" w:rsidRPr="00AC4B31" w14:paraId="629DB769" w14:textId="77777777" w:rsidTr="002E6608">
        <w:tc>
          <w:tcPr>
            <w:tcW w:w="704" w:type="dxa"/>
            <w:vMerge/>
            <w:vAlign w:val="center"/>
          </w:tcPr>
          <w:p w14:paraId="51E59FB8"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12D488E" w14:textId="77777777" w:rsidR="00AC4B31" w:rsidRPr="00AC4B31" w:rsidRDefault="00AC4B31" w:rsidP="00AC4B31">
            <w:pPr>
              <w:jc w:val="center"/>
              <w:rPr>
                <w:rFonts w:ascii="Times New Roman" w:hAnsi="Times New Roman"/>
                <w:sz w:val="24"/>
                <w:szCs w:val="24"/>
              </w:rPr>
            </w:pPr>
          </w:p>
        </w:tc>
        <w:tc>
          <w:tcPr>
            <w:tcW w:w="992" w:type="dxa"/>
            <w:vMerge/>
            <w:vAlign w:val="center"/>
          </w:tcPr>
          <w:p w14:paraId="7145734F" w14:textId="77777777" w:rsidR="00AC4B31" w:rsidRPr="00AC4B31" w:rsidRDefault="00AC4B31" w:rsidP="00AC4B31">
            <w:pPr>
              <w:jc w:val="center"/>
              <w:rPr>
                <w:rFonts w:ascii="Times New Roman" w:hAnsi="Times New Roman"/>
                <w:sz w:val="24"/>
                <w:szCs w:val="24"/>
              </w:rPr>
            </w:pPr>
          </w:p>
        </w:tc>
        <w:tc>
          <w:tcPr>
            <w:tcW w:w="992" w:type="dxa"/>
            <w:vAlign w:val="center"/>
          </w:tcPr>
          <w:p w14:paraId="1065842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w:t>
            </w:r>
          </w:p>
        </w:tc>
        <w:tc>
          <w:tcPr>
            <w:tcW w:w="567" w:type="dxa"/>
            <w:vAlign w:val="center"/>
          </w:tcPr>
          <w:p w14:paraId="218AA528" w14:textId="77777777" w:rsidR="00AC4B31" w:rsidRPr="00AC4B31" w:rsidRDefault="00AC4B31" w:rsidP="00AC4B31">
            <w:pPr>
              <w:jc w:val="center"/>
              <w:rPr>
                <w:rFonts w:ascii="Times New Roman" w:hAnsi="Times New Roman"/>
                <w:sz w:val="24"/>
                <w:szCs w:val="24"/>
              </w:rPr>
            </w:pPr>
          </w:p>
        </w:tc>
        <w:tc>
          <w:tcPr>
            <w:tcW w:w="567" w:type="dxa"/>
            <w:vAlign w:val="center"/>
          </w:tcPr>
          <w:p w14:paraId="5EEEA7BA"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04A56D41"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Needs close supervision to master the skill.</w:t>
            </w:r>
          </w:p>
        </w:tc>
        <w:tc>
          <w:tcPr>
            <w:tcW w:w="1134" w:type="dxa"/>
            <w:vAlign w:val="center"/>
          </w:tcPr>
          <w:p w14:paraId="595D128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Starting Level</w:t>
            </w:r>
          </w:p>
        </w:tc>
      </w:tr>
      <w:tr w:rsidR="00AC4B31" w:rsidRPr="00AC4B31" w14:paraId="10B28CF8" w14:textId="77777777" w:rsidTr="002E6608">
        <w:tc>
          <w:tcPr>
            <w:tcW w:w="704" w:type="dxa"/>
            <w:vMerge w:val="restart"/>
            <w:vAlign w:val="center"/>
          </w:tcPr>
          <w:p w14:paraId="5792319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w:t>
            </w:r>
          </w:p>
        </w:tc>
        <w:tc>
          <w:tcPr>
            <w:tcW w:w="998" w:type="dxa"/>
            <w:vMerge w:val="restart"/>
            <w:vAlign w:val="center"/>
          </w:tcPr>
          <w:p w14:paraId="1E84CCF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992" w:type="dxa"/>
            <w:vAlign w:val="center"/>
          </w:tcPr>
          <w:p w14:paraId="67B7DD2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13ACB8B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643785F2"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411A6E9A" w14:textId="77777777" w:rsidR="00AC4B31" w:rsidRPr="00AC4B31" w:rsidRDefault="00AC4B31" w:rsidP="00AC4B31">
            <w:pPr>
              <w:jc w:val="center"/>
              <w:rPr>
                <w:rFonts w:ascii="Times New Roman" w:hAnsi="Times New Roman"/>
                <w:sz w:val="24"/>
                <w:szCs w:val="24"/>
              </w:rPr>
            </w:pPr>
          </w:p>
        </w:tc>
        <w:tc>
          <w:tcPr>
            <w:tcW w:w="2977" w:type="dxa"/>
          </w:tcPr>
          <w:p w14:paraId="2E11F40C" w14:textId="77777777" w:rsidR="00AC4B31" w:rsidRPr="00AC4B31" w:rsidRDefault="00AC4B31" w:rsidP="00AC4B31">
            <w:pPr>
              <w:jc w:val="both"/>
              <w:rPr>
                <w:rFonts w:ascii="Times New Roman" w:hAnsi="Times New Roman"/>
                <w:sz w:val="24"/>
                <w:szCs w:val="24"/>
              </w:rPr>
            </w:pPr>
          </w:p>
        </w:tc>
        <w:tc>
          <w:tcPr>
            <w:tcW w:w="1134" w:type="dxa"/>
            <w:vAlign w:val="center"/>
          </w:tcPr>
          <w:p w14:paraId="01CC2BA2" w14:textId="77777777" w:rsidR="00AC4B31" w:rsidRPr="00AC4B31" w:rsidRDefault="00AC4B31" w:rsidP="00AC4B31">
            <w:pPr>
              <w:jc w:val="center"/>
              <w:rPr>
                <w:rFonts w:ascii="Times New Roman" w:hAnsi="Times New Roman"/>
                <w:sz w:val="24"/>
                <w:szCs w:val="24"/>
              </w:rPr>
            </w:pPr>
          </w:p>
        </w:tc>
      </w:tr>
      <w:tr w:rsidR="00AC4B31" w:rsidRPr="00AC4B31" w14:paraId="111AA7A5" w14:textId="77777777" w:rsidTr="002E6608">
        <w:tc>
          <w:tcPr>
            <w:tcW w:w="704" w:type="dxa"/>
            <w:vMerge/>
            <w:vAlign w:val="center"/>
          </w:tcPr>
          <w:p w14:paraId="2CD6B288"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438BCADF" w14:textId="77777777" w:rsidR="00AC4B31" w:rsidRPr="00AC4B31" w:rsidRDefault="00AC4B31" w:rsidP="00AC4B31">
            <w:pPr>
              <w:jc w:val="center"/>
              <w:rPr>
                <w:rFonts w:ascii="Times New Roman" w:hAnsi="Times New Roman"/>
                <w:sz w:val="24"/>
                <w:szCs w:val="24"/>
              </w:rPr>
            </w:pPr>
          </w:p>
        </w:tc>
        <w:tc>
          <w:tcPr>
            <w:tcW w:w="992" w:type="dxa"/>
            <w:vMerge w:val="restart"/>
            <w:vAlign w:val="center"/>
          </w:tcPr>
          <w:p w14:paraId="64F2A11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4B1A74D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 3, 4a</w:t>
            </w:r>
          </w:p>
        </w:tc>
        <w:tc>
          <w:tcPr>
            <w:tcW w:w="567" w:type="dxa"/>
            <w:vAlign w:val="center"/>
          </w:tcPr>
          <w:p w14:paraId="5100A675"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20FEAE3F" w14:textId="77777777" w:rsidR="00AC4B31" w:rsidRPr="00AC4B31" w:rsidRDefault="00AC4B31" w:rsidP="00AC4B31">
            <w:pPr>
              <w:jc w:val="center"/>
              <w:rPr>
                <w:rFonts w:ascii="Times New Roman" w:hAnsi="Times New Roman"/>
                <w:sz w:val="24"/>
                <w:szCs w:val="24"/>
              </w:rPr>
            </w:pPr>
          </w:p>
        </w:tc>
        <w:tc>
          <w:tcPr>
            <w:tcW w:w="2977" w:type="dxa"/>
          </w:tcPr>
          <w:p w14:paraId="656F7542" w14:textId="77777777" w:rsidR="00AC4B31" w:rsidRPr="00AC4B31" w:rsidRDefault="00AC4B31" w:rsidP="00AC4B31">
            <w:pPr>
              <w:jc w:val="both"/>
              <w:rPr>
                <w:rFonts w:ascii="Times New Roman" w:hAnsi="Times New Roman"/>
                <w:sz w:val="24"/>
                <w:szCs w:val="24"/>
              </w:rPr>
            </w:pPr>
          </w:p>
        </w:tc>
        <w:tc>
          <w:tcPr>
            <w:tcW w:w="1134" w:type="dxa"/>
            <w:vAlign w:val="center"/>
          </w:tcPr>
          <w:p w14:paraId="7FF26507" w14:textId="77777777" w:rsidR="00AC4B31" w:rsidRPr="00AC4B31" w:rsidRDefault="00AC4B31" w:rsidP="00AC4B31">
            <w:pPr>
              <w:jc w:val="center"/>
              <w:rPr>
                <w:rFonts w:ascii="Times New Roman" w:hAnsi="Times New Roman"/>
                <w:sz w:val="24"/>
                <w:szCs w:val="24"/>
              </w:rPr>
            </w:pPr>
          </w:p>
        </w:tc>
      </w:tr>
      <w:tr w:rsidR="00AC4B31" w:rsidRPr="00AC4B31" w14:paraId="1402C2B2" w14:textId="77777777" w:rsidTr="002E6608">
        <w:tc>
          <w:tcPr>
            <w:tcW w:w="704" w:type="dxa"/>
            <w:vMerge/>
            <w:vAlign w:val="center"/>
          </w:tcPr>
          <w:p w14:paraId="469E2036"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3B468518" w14:textId="77777777" w:rsidR="00AC4B31" w:rsidRPr="00AC4B31" w:rsidRDefault="00AC4B31" w:rsidP="00AC4B31">
            <w:pPr>
              <w:jc w:val="center"/>
              <w:rPr>
                <w:rFonts w:ascii="Times New Roman" w:hAnsi="Times New Roman"/>
                <w:sz w:val="24"/>
                <w:szCs w:val="24"/>
              </w:rPr>
            </w:pPr>
          </w:p>
        </w:tc>
        <w:tc>
          <w:tcPr>
            <w:tcW w:w="992" w:type="dxa"/>
            <w:vMerge/>
            <w:vAlign w:val="center"/>
          </w:tcPr>
          <w:p w14:paraId="1B6CBC84" w14:textId="77777777" w:rsidR="00AC4B31" w:rsidRPr="00AC4B31" w:rsidRDefault="00AC4B31" w:rsidP="00AC4B31">
            <w:pPr>
              <w:jc w:val="center"/>
              <w:rPr>
                <w:rFonts w:ascii="Times New Roman" w:hAnsi="Times New Roman"/>
                <w:sz w:val="24"/>
                <w:szCs w:val="24"/>
              </w:rPr>
            </w:pPr>
          </w:p>
        </w:tc>
        <w:tc>
          <w:tcPr>
            <w:tcW w:w="992" w:type="dxa"/>
            <w:vAlign w:val="center"/>
          </w:tcPr>
          <w:p w14:paraId="3588E2C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4b</w:t>
            </w:r>
          </w:p>
        </w:tc>
        <w:tc>
          <w:tcPr>
            <w:tcW w:w="567" w:type="dxa"/>
            <w:vAlign w:val="center"/>
          </w:tcPr>
          <w:p w14:paraId="5F70C96D" w14:textId="77777777" w:rsidR="00AC4B31" w:rsidRPr="00AC4B31" w:rsidRDefault="00AC4B31" w:rsidP="00AC4B31">
            <w:pPr>
              <w:jc w:val="center"/>
              <w:rPr>
                <w:rFonts w:ascii="Times New Roman" w:hAnsi="Times New Roman"/>
                <w:sz w:val="24"/>
                <w:szCs w:val="24"/>
              </w:rPr>
            </w:pPr>
          </w:p>
        </w:tc>
        <w:tc>
          <w:tcPr>
            <w:tcW w:w="567" w:type="dxa"/>
            <w:vAlign w:val="center"/>
          </w:tcPr>
          <w:p w14:paraId="04EC5256"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791F6AC1"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(CVCC) 11 and below out of 15 words.</w:t>
            </w:r>
          </w:p>
        </w:tc>
        <w:tc>
          <w:tcPr>
            <w:tcW w:w="1134" w:type="dxa"/>
            <w:vAlign w:val="center"/>
          </w:tcPr>
          <w:p w14:paraId="454F733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0B100676" w14:textId="77777777" w:rsidTr="002E6608">
        <w:tc>
          <w:tcPr>
            <w:tcW w:w="704" w:type="dxa"/>
            <w:vMerge w:val="restart"/>
            <w:vAlign w:val="center"/>
          </w:tcPr>
          <w:p w14:paraId="48F3DA5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5</w:t>
            </w:r>
          </w:p>
        </w:tc>
        <w:tc>
          <w:tcPr>
            <w:tcW w:w="998" w:type="dxa"/>
            <w:vMerge w:val="restart"/>
            <w:vAlign w:val="center"/>
          </w:tcPr>
          <w:p w14:paraId="4E0D085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2</w:t>
            </w:r>
          </w:p>
        </w:tc>
        <w:tc>
          <w:tcPr>
            <w:tcW w:w="992" w:type="dxa"/>
            <w:vAlign w:val="center"/>
          </w:tcPr>
          <w:p w14:paraId="6506A4C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4AED8EE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16906833"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3CFA210D" w14:textId="77777777" w:rsidR="00AC4B31" w:rsidRPr="00AC4B31" w:rsidRDefault="00AC4B31" w:rsidP="00AC4B31">
            <w:pPr>
              <w:jc w:val="center"/>
              <w:rPr>
                <w:rFonts w:ascii="Times New Roman" w:hAnsi="Times New Roman"/>
                <w:sz w:val="24"/>
                <w:szCs w:val="24"/>
              </w:rPr>
            </w:pPr>
          </w:p>
        </w:tc>
        <w:tc>
          <w:tcPr>
            <w:tcW w:w="2977" w:type="dxa"/>
          </w:tcPr>
          <w:p w14:paraId="62D2D639" w14:textId="77777777" w:rsidR="00AC4B31" w:rsidRPr="00AC4B31" w:rsidRDefault="00AC4B31" w:rsidP="00AC4B31">
            <w:pPr>
              <w:jc w:val="both"/>
              <w:rPr>
                <w:rFonts w:ascii="Times New Roman" w:hAnsi="Times New Roman"/>
                <w:sz w:val="24"/>
                <w:szCs w:val="24"/>
              </w:rPr>
            </w:pPr>
          </w:p>
        </w:tc>
        <w:tc>
          <w:tcPr>
            <w:tcW w:w="1134" w:type="dxa"/>
            <w:vAlign w:val="center"/>
          </w:tcPr>
          <w:p w14:paraId="4D713521" w14:textId="77777777" w:rsidR="00AC4B31" w:rsidRPr="00AC4B31" w:rsidRDefault="00AC4B31" w:rsidP="00AC4B31">
            <w:pPr>
              <w:jc w:val="center"/>
              <w:rPr>
                <w:rFonts w:ascii="Times New Roman" w:hAnsi="Times New Roman"/>
                <w:sz w:val="24"/>
                <w:szCs w:val="24"/>
              </w:rPr>
            </w:pPr>
          </w:p>
        </w:tc>
      </w:tr>
      <w:tr w:rsidR="00AC4B31" w:rsidRPr="00AC4B31" w14:paraId="5F224487" w14:textId="77777777" w:rsidTr="002E6608">
        <w:tc>
          <w:tcPr>
            <w:tcW w:w="704" w:type="dxa"/>
            <w:vMerge/>
            <w:vAlign w:val="center"/>
          </w:tcPr>
          <w:p w14:paraId="00D49DAF"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7B1FA9E" w14:textId="77777777" w:rsidR="00AC4B31" w:rsidRPr="00AC4B31" w:rsidRDefault="00AC4B31" w:rsidP="00AC4B31">
            <w:pPr>
              <w:jc w:val="center"/>
              <w:rPr>
                <w:rFonts w:ascii="Times New Roman" w:hAnsi="Times New Roman"/>
                <w:sz w:val="24"/>
                <w:szCs w:val="24"/>
              </w:rPr>
            </w:pPr>
          </w:p>
        </w:tc>
        <w:tc>
          <w:tcPr>
            <w:tcW w:w="992" w:type="dxa"/>
            <w:vMerge w:val="restart"/>
            <w:vAlign w:val="center"/>
          </w:tcPr>
          <w:p w14:paraId="01E87A8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4EB09D0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67" w:type="dxa"/>
            <w:vAlign w:val="center"/>
          </w:tcPr>
          <w:p w14:paraId="6884DA2D"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4BB2EFE0" w14:textId="77777777" w:rsidR="00AC4B31" w:rsidRPr="00AC4B31" w:rsidRDefault="00AC4B31" w:rsidP="00AC4B31">
            <w:pPr>
              <w:jc w:val="center"/>
              <w:rPr>
                <w:rFonts w:ascii="Times New Roman" w:hAnsi="Times New Roman"/>
                <w:sz w:val="24"/>
                <w:szCs w:val="24"/>
              </w:rPr>
            </w:pPr>
          </w:p>
        </w:tc>
        <w:tc>
          <w:tcPr>
            <w:tcW w:w="2977" w:type="dxa"/>
          </w:tcPr>
          <w:p w14:paraId="2AA9440F" w14:textId="77777777" w:rsidR="00AC4B31" w:rsidRPr="00AC4B31" w:rsidRDefault="00AC4B31" w:rsidP="00AC4B31">
            <w:pPr>
              <w:jc w:val="both"/>
              <w:rPr>
                <w:rFonts w:ascii="Times New Roman" w:hAnsi="Times New Roman"/>
                <w:sz w:val="24"/>
                <w:szCs w:val="24"/>
              </w:rPr>
            </w:pPr>
          </w:p>
        </w:tc>
        <w:tc>
          <w:tcPr>
            <w:tcW w:w="1134" w:type="dxa"/>
            <w:vAlign w:val="center"/>
          </w:tcPr>
          <w:p w14:paraId="3AA4CB91" w14:textId="77777777" w:rsidR="00AC4B31" w:rsidRPr="00AC4B31" w:rsidRDefault="00AC4B31" w:rsidP="00AC4B31">
            <w:pPr>
              <w:jc w:val="center"/>
              <w:rPr>
                <w:rFonts w:ascii="Times New Roman" w:hAnsi="Times New Roman"/>
                <w:sz w:val="24"/>
                <w:szCs w:val="24"/>
              </w:rPr>
            </w:pPr>
          </w:p>
        </w:tc>
      </w:tr>
      <w:tr w:rsidR="00AC4B31" w:rsidRPr="00AC4B31" w14:paraId="2758E4B2" w14:textId="77777777" w:rsidTr="002E6608">
        <w:tc>
          <w:tcPr>
            <w:tcW w:w="704" w:type="dxa"/>
            <w:vMerge/>
            <w:vAlign w:val="center"/>
          </w:tcPr>
          <w:p w14:paraId="40ABDA7E"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1BE9D962" w14:textId="77777777" w:rsidR="00AC4B31" w:rsidRPr="00AC4B31" w:rsidRDefault="00AC4B31" w:rsidP="00AC4B31">
            <w:pPr>
              <w:jc w:val="center"/>
              <w:rPr>
                <w:rFonts w:ascii="Times New Roman" w:hAnsi="Times New Roman"/>
                <w:sz w:val="24"/>
                <w:szCs w:val="24"/>
              </w:rPr>
            </w:pPr>
          </w:p>
        </w:tc>
        <w:tc>
          <w:tcPr>
            <w:tcW w:w="992" w:type="dxa"/>
            <w:vMerge/>
            <w:vAlign w:val="center"/>
          </w:tcPr>
          <w:p w14:paraId="7545549F" w14:textId="77777777" w:rsidR="00AC4B31" w:rsidRPr="00AC4B31" w:rsidRDefault="00AC4B31" w:rsidP="00AC4B31">
            <w:pPr>
              <w:jc w:val="center"/>
              <w:rPr>
                <w:rFonts w:ascii="Times New Roman" w:hAnsi="Times New Roman"/>
                <w:sz w:val="24"/>
                <w:szCs w:val="24"/>
              </w:rPr>
            </w:pPr>
          </w:p>
        </w:tc>
        <w:tc>
          <w:tcPr>
            <w:tcW w:w="992" w:type="dxa"/>
            <w:vAlign w:val="center"/>
          </w:tcPr>
          <w:p w14:paraId="7FCC57A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w:t>
            </w:r>
          </w:p>
        </w:tc>
        <w:tc>
          <w:tcPr>
            <w:tcW w:w="567" w:type="dxa"/>
            <w:vAlign w:val="center"/>
          </w:tcPr>
          <w:p w14:paraId="5D4BF0FE"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45693131" w14:textId="77777777" w:rsidR="00AC4B31" w:rsidRPr="00AC4B31" w:rsidRDefault="00AC4B31" w:rsidP="00AC4B31">
            <w:pPr>
              <w:jc w:val="center"/>
              <w:rPr>
                <w:rFonts w:ascii="Times New Roman" w:hAnsi="Times New Roman"/>
                <w:sz w:val="24"/>
                <w:szCs w:val="24"/>
              </w:rPr>
            </w:pPr>
          </w:p>
        </w:tc>
        <w:tc>
          <w:tcPr>
            <w:tcW w:w="2977" w:type="dxa"/>
          </w:tcPr>
          <w:p w14:paraId="6F90F45F" w14:textId="77777777" w:rsidR="00AC4B31" w:rsidRPr="00AC4B31" w:rsidRDefault="00AC4B31" w:rsidP="00AC4B31">
            <w:pPr>
              <w:jc w:val="both"/>
              <w:rPr>
                <w:rFonts w:ascii="Times New Roman" w:hAnsi="Times New Roman"/>
                <w:sz w:val="24"/>
                <w:szCs w:val="24"/>
              </w:rPr>
            </w:pPr>
          </w:p>
        </w:tc>
        <w:tc>
          <w:tcPr>
            <w:tcW w:w="1134" w:type="dxa"/>
            <w:vAlign w:val="center"/>
          </w:tcPr>
          <w:p w14:paraId="26FBDCF8" w14:textId="77777777" w:rsidR="00AC4B31" w:rsidRPr="00AC4B31" w:rsidRDefault="00AC4B31" w:rsidP="00AC4B31">
            <w:pPr>
              <w:jc w:val="center"/>
              <w:rPr>
                <w:rFonts w:ascii="Times New Roman" w:hAnsi="Times New Roman"/>
                <w:sz w:val="24"/>
                <w:szCs w:val="24"/>
              </w:rPr>
            </w:pPr>
          </w:p>
        </w:tc>
      </w:tr>
      <w:tr w:rsidR="00AC4B31" w:rsidRPr="00AC4B31" w14:paraId="28CF84C5" w14:textId="77777777" w:rsidTr="002E6608">
        <w:tc>
          <w:tcPr>
            <w:tcW w:w="704" w:type="dxa"/>
            <w:vMerge/>
            <w:vAlign w:val="center"/>
          </w:tcPr>
          <w:p w14:paraId="184A48E6"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4DB56EC" w14:textId="77777777" w:rsidR="00AC4B31" w:rsidRPr="00AC4B31" w:rsidRDefault="00AC4B31" w:rsidP="00AC4B31">
            <w:pPr>
              <w:jc w:val="center"/>
              <w:rPr>
                <w:rFonts w:ascii="Times New Roman" w:hAnsi="Times New Roman"/>
                <w:sz w:val="24"/>
                <w:szCs w:val="24"/>
              </w:rPr>
            </w:pPr>
          </w:p>
        </w:tc>
        <w:tc>
          <w:tcPr>
            <w:tcW w:w="992" w:type="dxa"/>
            <w:vMerge/>
            <w:vAlign w:val="center"/>
          </w:tcPr>
          <w:p w14:paraId="1DA2A4DB" w14:textId="77777777" w:rsidR="00AC4B31" w:rsidRPr="00AC4B31" w:rsidRDefault="00AC4B31" w:rsidP="00AC4B31">
            <w:pPr>
              <w:jc w:val="center"/>
              <w:rPr>
                <w:rFonts w:ascii="Times New Roman" w:hAnsi="Times New Roman"/>
                <w:sz w:val="24"/>
                <w:szCs w:val="24"/>
              </w:rPr>
            </w:pPr>
          </w:p>
        </w:tc>
        <w:tc>
          <w:tcPr>
            <w:tcW w:w="992" w:type="dxa"/>
            <w:vAlign w:val="center"/>
          </w:tcPr>
          <w:p w14:paraId="039B28A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3</w:t>
            </w:r>
          </w:p>
        </w:tc>
        <w:tc>
          <w:tcPr>
            <w:tcW w:w="567" w:type="dxa"/>
            <w:vAlign w:val="center"/>
          </w:tcPr>
          <w:p w14:paraId="7272250A" w14:textId="77777777" w:rsidR="00AC4B31" w:rsidRPr="00AC4B31" w:rsidRDefault="00AC4B31" w:rsidP="00AC4B31">
            <w:pPr>
              <w:jc w:val="center"/>
              <w:rPr>
                <w:rFonts w:ascii="Times New Roman" w:hAnsi="Times New Roman"/>
                <w:sz w:val="24"/>
                <w:szCs w:val="24"/>
              </w:rPr>
            </w:pPr>
          </w:p>
        </w:tc>
        <w:tc>
          <w:tcPr>
            <w:tcW w:w="567" w:type="dxa"/>
            <w:vAlign w:val="center"/>
          </w:tcPr>
          <w:p w14:paraId="2003E333"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502FEB07"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 xml:space="preserve">The child can only blend (CVC) 11 and below out of </w:t>
            </w:r>
            <w:r w:rsidRPr="00AC4B31">
              <w:rPr>
                <w:rFonts w:ascii="Times New Roman" w:hAnsi="Times New Roman"/>
                <w:sz w:val="24"/>
                <w:szCs w:val="24"/>
              </w:rPr>
              <w:lastRenderedPageBreak/>
              <w:t>15 words.</w:t>
            </w:r>
          </w:p>
        </w:tc>
        <w:tc>
          <w:tcPr>
            <w:tcW w:w="1134" w:type="dxa"/>
            <w:vAlign w:val="center"/>
          </w:tcPr>
          <w:p w14:paraId="59583AA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lastRenderedPageBreak/>
              <w:t>Letter Level</w:t>
            </w:r>
          </w:p>
        </w:tc>
      </w:tr>
      <w:tr w:rsidR="00AC4B31" w:rsidRPr="00AC4B31" w14:paraId="489D5B61" w14:textId="77777777" w:rsidTr="002E6608">
        <w:tc>
          <w:tcPr>
            <w:tcW w:w="704" w:type="dxa"/>
            <w:vMerge w:val="restart"/>
            <w:vAlign w:val="center"/>
          </w:tcPr>
          <w:p w14:paraId="3C253A7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6</w:t>
            </w:r>
          </w:p>
        </w:tc>
        <w:tc>
          <w:tcPr>
            <w:tcW w:w="998" w:type="dxa"/>
            <w:vMerge w:val="restart"/>
            <w:vAlign w:val="center"/>
          </w:tcPr>
          <w:p w14:paraId="7B40598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2</w:t>
            </w:r>
          </w:p>
        </w:tc>
        <w:tc>
          <w:tcPr>
            <w:tcW w:w="992" w:type="dxa"/>
            <w:vAlign w:val="center"/>
          </w:tcPr>
          <w:p w14:paraId="6EB713F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0084C91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012418CF"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60D86450" w14:textId="77777777" w:rsidR="00AC4B31" w:rsidRPr="00AC4B31" w:rsidRDefault="00AC4B31" w:rsidP="00AC4B31">
            <w:pPr>
              <w:jc w:val="center"/>
              <w:rPr>
                <w:rFonts w:ascii="Times New Roman" w:hAnsi="Times New Roman"/>
                <w:sz w:val="24"/>
                <w:szCs w:val="24"/>
              </w:rPr>
            </w:pPr>
          </w:p>
        </w:tc>
        <w:tc>
          <w:tcPr>
            <w:tcW w:w="2977" w:type="dxa"/>
          </w:tcPr>
          <w:p w14:paraId="688D2F5B" w14:textId="77777777" w:rsidR="00AC4B31" w:rsidRPr="00AC4B31" w:rsidRDefault="00AC4B31" w:rsidP="00AC4B31">
            <w:pPr>
              <w:jc w:val="both"/>
              <w:rPr>
                <w:rFonts w:ascii="Times New Roman" w:hAnsi="Times New Roman"/>
                <w:sz w:val="24"/>
                <w:szCs w:val="24"/>
              </w:rPr>
            </w:pPr>
          </w:p>
        </w:tc>
        <w:tc>
          <w:tcPr>
            <w:tcW w:w="1134" w:type="dxa"/>
            <w:vAlign w:val="center"/>
          </w:tcPr>
          <w:p w14:paraId="0B5EA2EF" w14:textId="77777777" w:rsidR="00AC4B31" w:rsidRPr="00AC4B31" w:rsidRDefault="00AC4B31" w:rsidP="00AC4B31">
            <w:pPr>
              <w:jc w:val="center"/>
              <w:rPr>
                <w:rFonts w:ascii="Times New Roman" w:hAnsi="Times New Roman"/>
                <w:sz w:val="24"/>
                <w:szCs w:val="24"/>
              </w:rPr>
            </w:pPr>
          </w:p>
        </w:tc>
      </w:tr>
      <w:tr w:rsidR="00AC4B31" w:rsidRPr="00AC4B31" w14:paraId="0885F1BC" w14:textId="77777777" w:rsidTr="002E6608">
        <w:tc>
          <w:tcPr>
            <w:tcW w:w="704" w:type="dxa"/>
            <w:vMerge/>
            <w:vAlign w:val="center"/>
          </w:tcPr>
          <w:p w14:paraId="57C766B0"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17BB4E99" w14:textId="77777777" w:rsidR="00AC4B31" w:rsidRPr="00AC4B31" w:rsidRDefault="00AC4B31" w:rsidP="00AC4B31">
            <w:pPr>
              <w:jc w:val="center"/>
              <w:rPr>
                <w:rFonts w:ascii="Times New Roman" w:hAnsi="Times New Roman"/>
                <w:sz w:val="24"/>
                <w:szCs w:val="24"/>
              </w:rPr>
            </w:pPr>
          </w:p>
        </w:tc>
        <w:tc>
          <w:tcPr>
            <w:tcW w:w="992" w:type="dxa"/>
            <w:vMerge w:val="restart"/>
            <w:vAlign w:val="center"/>
          </w:tcPr>
          <w:p w14:paraId="07C3033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5F5E772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 3, 4a, 4b, 4c</w:t>
            </w:r>
          </w:p>
        </w:tc>
        <w:tc>
          <w:tcPr>
            <w:tcW w:w="567" w:type="dxa"/>
            <w:vAlign w:val="center"/>
          </w:tcPr>
          <w:p w14:paraId="460E9CF0"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39A787BE" w14:textId="77777777" w:rsidR="00AC4B31" w:rsidRPr="00AC4B31" w:rsidRDefault="00AC4B31" w:rsidP="00AC4B31">
            <w:pPr>
              <w:jc w:val="center"/>
              <w:rPr>
                <w:rFonts w:ascii="Times New Roman" w:hAnsi="Times New Roman"/>
                <w:sz w:val="24"/>
                <w:szCs w:val="24"/>
              </w:rPr>
            </w:pPr>
          </w:p>
        </w:tc>
        <w:tc>
          <w:tcPr>
            <w:tcW w:w="2977" w:type="dxa"/>
          </w:tcPr>
          <w:p w14:paraId="6B0F54B8" w14:textId="77777777" w:rsidR="00AC4B31" w:rsidRPr="00AC4B31" w:rsidRDefault="00AC4B31" w:rsidP="00AC4B31">
            <w:pPr>
              <w:jc w:val="both"/>
              <w:rPr>
                <w:rFonts w:ascii="Times New Roman" w:hAnsi="Times New Roman"/>
                <w:sz w:val="24"/>
                <w:szCs w:val="24"/>
              </w:rPr>
            </w:pPr>
          </w:p>
        </w:tc>
        <w:tc>
          <w:tcPr>
            <w:tcW w:w="1134" w:type="dxa"/>
            <w:vAlign w:val="center"/>
          </w:tcPr>
          <w:p w14:paraId="463208BC" w14:textId="77777777" w:rsidR="00AC4B31" w:rsidRPr="00AC4B31" w:rsidRDefault="00AC4B31" w:rsidP="00AC4B31">
            <w:pPr>
              <w:jc w:val="center"/>
              <w:rPr>
                <w:rFonts w:ascii="Times New Roman" w:hAnsi="Times New Roman"/>
                <w:sz w:val="24"/>
                <w:szCs w:val="24"/>
              </w:rPr>
            </w:pPr>
          </w:p>
        </w:tc>
      </w:tr>
      <w:tr w:rsidR="00AC4B31" w:rsidRPr="00AC4B31" w14:paraId="25263B7B" w14:textId="77777777" w:rsidTr="002E6608">
        <w:tc>
          <w:tcPr>
            <w:tcW w:w="704" w:type="dxa"/>
            <w:vMerge/>
            <w:vAlign w:val="center"/>
          </w:tcPr>
          <w:p w14:paraId="1597802F"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01D381B" w14:textId="77777777" w:rsidR="00AC4B31" w:rsidRPr="00AC4B31" w:rsidRDefault="00AC4B31" w:rsidP="00AC4B31">
            <w:pPr>
              <w:jc w:val="center"/>
              <w:rPr>
                <w:rFonts w:ascii="Times New Roman" w:hAnsi="Times New Roman"/>
                <w:sz w:val="24"/>
                <w:szCs w:val="24"/>
              </w:rPr>
            </w:pPr>
          </w:p>
        </w:tc>
        <w:tc>
          <w:tcPr>
            <w:tcW w:w="992" w:type="dxa"/>
            <w:vMerge/>
            <w:vAlign w:val="center"/>
          </w:tcPr>
          <w:p w14:paraId="2BFE4405" w14:textId="77777777" w:rsidR="00AC4B31" w:rsidRPr="00AC4B31" w:rsidRDefault="00AC4B31" w:rsidP="00AC4B31">
            <w:pPr>
              <w:jc w:val="center"/>
              <w:rPr>
                <w:rFonts w:ascii="Times New Roman" w:hAnsi="Times New Roman"/>
                <w:sz w:val="24"/>
                <w:szCs w:val="24"/>
              </w:rPr>
            </w:pPr>
          </w:p>
        </w:tc>
        <w:tc>
          <w:tcPr>
            <w:tcW w:w="992" w:type="dxa"/>
            <w:vAlign w:val="center"/>
          </w:tcPr>
          <w:p w14:paraId="54842FF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4d</w:t>
            </w:r>
          </w:p>
        </w:tc>
        <w:tc>
          <w:tcPr>
            <w:tcW w:w="567" w:type="dxa"/>
            <w:vAlign w:val="center"/>
          </w:tcPr>
          <w:p w14:paraId="6E31AAEA" w14:textId="77777777" w:rsidR="00AC4B31" w:rsidRPr="00AC4B31" w:rsidRDefault="00AC4B31" w:rsidP="00AC4B31">
            <w:pPr>
              <w:jc w:val="center"/>
              <w:rPr>
                <w:rFonts w:ascii="Times New Roman" w:hAnsi="Times New Roman"/>
                <w:sz w:val="24"/>
                <w:szCs w:val="24"/>
              </w:rPr>
            </w:pPr>
          </w:p>
        </w:tc>
        <w:tc>
          <w:tcPr>
            <w:tcW w:w="567" w:type="dxa"/>
            <w:vAlign w:val="center"/>
          </w:tcPr>
          <w:p w14:paraId="0276C115"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20D9EFAA"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(CCVC) 11 and below out of 15 words.</w:t>
            </w:r>
          </w:p>
        </w:tc>
        <w:tc>
          <w:tcPr>
            <w:tcW w:w="1134" w:type="dxa"/>
            <w:vAlign w:val="center"/>
          </w:tcPr>
          <w:p w14:paraId="63CC069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3A2EB65D" w14:textId="77777777" w:rsidTr="002E6608">
        <w:tc>
          <w:tcPr>
            <w:tcW w:w="704" w:type="dxa"/>
            <w:vMerge w:val="restart"/>
            <w:vAlign w:val="center"/>
          </w:tcPr>
          <w:p w14:paraId="46C4A8F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7</w:t>
            </w:r>
          </w:p>
        </w:tc>
        <w:tc>
          <w:tcPr>
            <w:tcW w:w="998" w:type="dxa"/>
            <w:vMerge w:val="restart"/>
            <w:vAlign w:val="center"/>
          </w:tcPr>
          <w:p w14:paraId="0193BA7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2</w:t>
            </w:r>
          </w:p>
        </w:tc>
        <w:tc>
          <w:tcPr>
            <w:tcW w:w="992" w:type="dxa"/>
            <w:vAlign w:val="center"/>
          </w:tcPr>
          <w:p w14:paraId="1B64544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7302B9E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4AA1E303"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3F8ECC79" w14:textId="77777777" w:rsidR="00AC4B31" w:rsidRPr="00AC4B31" w:rsidRDefault="00AC4B31" w:rsidP="00AC4B31">
            <w:pPr>
              <w:jc w:val="center"/>
              <w:rPr>
                <w:rFonts w:ascii="Times New Roman" w:hAnsi="Times New Roman"/>
                <w:sz w:val="24"/>
                <w:szCs w:val="24"/>
              </w:rPr>
            </w:pPr>
          </w:p>
        </w:tc>
        <w:tc>
          <w:tcPr>
            <w:tcW w:w="2977" w:type="dxa"/>
          </w:tcPr>
          <w:p w14:paraId="64470463" w14:textId="77777777" w:rsidR="00AC4B31" w:rsidRPr="00AC4B31" w:rsidRDefault="00AC4B31" w:rsidP="00AC4B31">
            <w:pPr>
              <w:jc w:val="both"/>
              <w:rPr>
                <w:rFonts w:ascii="Times New Roman" w:hAnsi="Times New Roman"/>
                <w:sz w:val="24"/>
                <w:szCs w:val="24"/>
              </w:rPr>
            </w:pPr>
          </w:p>
        </w:tc>
        <w:tc>
          <w:tcPr>
            <w:tcW w:w="1134" w:type="dxa"/>
            <w:vAlign w:val="center"/>
          </w:tcPr>
          <w:p w14:paraId="13804048" w14:textId="77777777" w:rsidR="00AC4B31" w:rsidRPr="00AC4B31" w:rsidRDefault="00AC4B31" w:rsidP="00AC4B31">
            <w:pPr>
              <w:jc w:val="center"/>
              <w:rPr>
                <w:rFonts w:ascii="Times New Roman" w:hAnsi="Times New Roman"/>
                <w:sz w:val="24"/>
                <w:szCs w:val="24"/>
              </w:rPr>
            </w:pPr>
          </w:p>
        </w:tc>
      </w:tr>
      <w:tr w:rsidR="00AC4B31" w:rsidRPr="00AC4B31" w14:paraId="32B6A2AA" w14:textId="77777777" w:rsidTr="002E6608">
        <w:tc>
          <w:tcPr>
            <w:tcW w:w="704" w:type="dxa"/>
            <w:vMerge/>
            <w:vAlign w:val="center"/>
          </w:tcPr>
          <w:p w14:paraId="2D16EE12"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63B7EBAC" w14:textId="77777777" w:rsidR="00AC4B31" w:rsidRPr="00AC4B31" w:rsidRDefault="00AC4B31" w:rsidP="00AC4B31">
            <w:pPr>
              <w:jc w:val="center"/>
              <w:rPr>
                <w:rFonts w:ascii="Times New Roman" w:hAnsi="Times New Roman"/>
                <w:sz w:val="24"/>
                <w:szCs w:val="24"/>
              </w:rPr>
            </w:pPr>
          </w:p>
        </w:tc>
        <w:tc>
          <w:tcPr>
            <w:tcW w:w="992" w:type="dxa"/>
            <w:vAlign w:val="center"/>
          </w:tcPr>
          <w:p w14:paraId="21D91C1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2117B32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2541220F"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4EC45E15" w14:textId="77777777" w:rsidR="00AC4B31" w:rsidRPr="00AC4B31" w:rsidRDefault="00AC4B31" w:rsidP="00AC4B31">
            <w:pPr>
              <w:jc w:val="center"/>
              <w:rPr>
                <w:rFonts w:ascii="Times New Roman" w:hAnsi="Times New Roman"/>
                <w:sz w:val="24"/>
                <w:szCs w:val="24"/>
              </w:rPr>
            </w:pPr>
          </w:p>
        </w:tc>
        <w:tc>
          <w:tcPr>
            <w:tcW w:w="2977" w:type="dxa"/>
          </w:tcPr>
          <w:p w14:paraId="5E5A3427" w14:textId="77777777" w:rsidR="00AC4B31" w:rsidRPr="00AC4B31" w:rsidRDefault="00AC4B31" w:rsidP="00AC4B31">
            <w:pPr>
              <w:jc w:val="both"/>
              <w:rPr>
                <w:rFonts w:ascii="Times New Roman" w:hAnsi="Times New Roman"/>
                <w:sz w:val="24"/>
                <w:szCs w:val="24"/>
              </w:rPr>
            </w:pPr>
          </w:p>
        </w:tc>
        <w:tc>
          <w:tcPr>
            <w:tcW w:w="1134" w:type="dxa"/>
            <w:vAlign w:val="center"/>
          </w:tcPr>
          <w:p w14:paraId="458FA4EB" w14:textId="77777777" w:rsidR="00AC4B31" w:rsidRPr="00AC4B31" w:rsidRDefault="00AC4B31" w:rsidP="00AC4B31">
            <w:pPr>
              <w:jc w:val="center"/>
              <w:rPr>
                <w:rFonts w:ascii="Times New Roman" w:hAnsi="Times New Roman"/>
                <w:sz w:val="24"/>
                <w:szCs w:val="24"/>
              </w:rPr>
            </w:pPr>
          </w:p>
        </w:tc>
      </w:tr>
      <w:tr w:rsidR="00AC4B31" w:rsidRPr="00AC4B31" w14:paraId="2805E7E1" w14:textId="77777777" w:rsidTr="002E6608">
        <w:tc>
          <w:tcPr>
            <w:tcW w:w="704" w:type="dxa"/>
            <w:vMerge/>
            <w:vAlign w:val="center"/>
          </w:tcPr>
          <w:p w14:paraId="238B1EB0"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2B2511FE" w14:textId="77777777" w:rsidR="00AC4B31" w:rsidRPr="00AC4B31" w:rsidRDefault="00AC4B31" w:rsidP="00AC4B31">
            <w:pPr>
              <w:jc w:val="center"/>
              <w:rPr>
                <w:rFonts w:ascii="Times New Roman" w:hAnsi="Times New Roman"/>
                <w:sz w:val="24"/>
                <w:szCs w:val="24"/>
              </w:rPr>
            </w:pPr>
          </w:p>
        </w:tc>
        <w:tc>
          <w:tcPr>
            <w:tcW w:w="992" w:type="dxa"/>
            <w:vAlign w:val="center"/>
          </w:tcPr>
          <w:p w14:paraId="482FFEC3" w14:textId="77777777" w:rsidR="00AC4B31" w:rsidRPr="00AC4B31" w:rsidRDefault="00AC4B31" w:rsidP="00AC4B31">
            <w:pPr>
              <w:jc w:val="center"/>
              <w:rPr>
                <w:rFonts w:ascii="Times New Roman" w:hAnsi="Times New Roman"/>
                <w:sz w:val="24"/>
                <w:szCs w:val="24"/>
              </w:rPr>
            </w:pPr>
          </w:p>
        </w:tc>
        <w:tc>
          <w:tcPr>
            <w:tcW w:w="992" w:type="dxa"/>
            <w:vAlign w:val="center"/>
          </w:tcPr>
          <w:p w14:paraId="744D4F3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3</w:t>
            </w:r>
          </w:p>
        </w:tc>
        <w:tc>
          <w:tcPr>
            <w:tcW w:w="567" w:type="dxa"/>
            <w:vAlign w:val="center"/>
          </w:tcPr>
          <w:p w14:paraId="54E5AD2D" w14:textId="77777777" w:rsidR="00AC4B31" w:rsidRPr="00AC4B31" w:rsidRDefault="00AC4B31" w:rsidP="00AC4B31">
            <w:pPr>
              <w:jc w:val="center"/>
              <w:rPr>
                <w:rFonts w:ascii="Times New Roman" w:hAnsi="Times New Roman"/>
                <w:sz w:val="24"/>
                <w:szCs w:val="24"/>
              </w:rPr>
            </w:pPr>
          </w:p>
        </w:tc>
        <w:tc>
          <w:tcPr>
            <w:tcW w:w="567" w:type="dxa"/>
            <w:vAlign w:val="center"/>
          </w:tcPr>
          <w:p w14:paraId="0A318545"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28D26D74"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(CVC) 11 and below out of 15 words.</w:t>
            </w:r>
          </w:p>
        </w:tc>
        <w:tc>
          <w:tcPr>
            <w:tcW w:w="1134" w:type="dxa"/>
            <w:vAlign w:val="center"/>
          </w:tcPr>
          <w:p w14:paraId="2BBDB64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18783A24" w14:textId="77777777" w:rsidTr="002E6608">
        <w:tc>
          <w:tcPr>
            <w:tcW w:w="704" w:type="dxa"/>
            <w:vMerge w:val="restart"/>
            <w:vAlign w:val="center"/>
          </w:tcPr>
          <w:p w14:paraId="059D7DC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8</w:t>
            </w:r>
          </w:p>
        </w:tc>
        <w:tc>
          <w:tcPr>
            <w:tcW w:w="998" w:type="dxa"/>
            <w:vMerge w:val="restart"/>
            <w:vAlign w:val="center"/>
          </w:tcPr>
          <w:p w14:paraId="05EF095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992" w:type="dxa"/>
            <w:vAlign w:val="center"/>
          </w:tcPr>
          <w:p w14:paraId="3E473F5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4E554DB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3994056E"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7EA12885" w14:textId="77777777" w:rsidR="00AC4B31" w:rsidRPr="00AC4B31" w:rsidRDefault="00AC4B31" w:rsidP="00AC4B31">
            <w:pPr>
              <w:jc w:val="center"/>
              <w:rPr>
                <w:rFonts w:ascii="Times New Roman" w:hAnsi="Times New Roman"/>
                <w:sz w:val="24"/>
                <w:szCs w:val="24"/>
              </w:rPr>
            </w:pPr>
          </w:p>
        </w:tc>
        <w:tc>
          <w:tcPr>
            <w:tcW w:w="2977" w:type="dxa"/>
          </w:tcPr>
          <w:p w14:paraId="079C752C" w14:textId="77777777" w:rsidR="00AC4B31" w:rsidRPr="00AC4B31" w:rsidRDefault="00AC4B31" w:rsidP="00AC4B31">
            <w:pPr>
              <w:jc w:val="both"/>
              <w:rPr>
                <w:rFonts w:ascii="Times New Roman" w:hAnsi="Times New Roman"/>
                <w:sz w:val="24"/>
                <w:szCs w:val="24"/>
              </w:rPr>
            </w:pPr>
          </w:p>
        </w:tc>
        <w:tc>
          <w:tcPr>
            <w:tcW w:w="1134" w:type="dxa"/>
            <w:vAlign w:val="center"/>
          </w:tcPr>
          <w:p w14:paraId="1847E065" w14:textId="77777777" w:rsidR="00AC4B31" w:rsidRPr="00AC4B31" w:rsidRDefault="00AC4B31" w:rsidP="00AC4B31">
            <w:pPr>
              <w:jc w:val="center"/>
              <w:rPr>
                <w:rFonts w:ascii="Times New Roman" w:hAnsi="Times New Roman"/>
                <w:sz w:val="24"/>
                <w:szCs w:val="24"/>
              </w:rPr>
            </w:pPr>
          </w:p>
        </w:tc>
      </w:tr>
      <w:tr w:rsidR="00AC4B31" w:rsidRPr="00AC4B31" w14:paraId="7494A4DE" w14:textId="77777777" w:rsidTr="002E6608">
        <w:tc>
          <w:tcPr>
            <w:tcW w:w="704" w:type="dxa"/>
            <w:vMerge/>
            <w:vAlign w:val="center"/>
          </w:tcPr>
          <w:p w14:paraId="575B3A70"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61DDBFD7" w14:textId="77777777" w:rsidR="00AC4B31" w:rsidRPr="00AC4B31" w:rsidRDefault="00AC4B31" w:rsidP="00AC4B31">
            <w:pPr>
              <w:jc w:val="center"/>
              <w:rPr>
                <w:rFonts w:ascii="Times New Roman" w:hAnsi="Times New Roman"/>
                <w:sz w:val="24"/>
                <w:szCs w:val="24"/>
              </w:rPr>
            </w:pPr>
          </w:p>
        </w:tc>
        <w:tc>
          <w:tcPr>
            <w:tcW w:w="992" w:type="dxa"/>
            <w:vAlign w:val="center"/>
          </w:tcPr>
          <w:p w14:paraId="13157D3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3A706B5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1, 2, 3</w:t>
            </w:r>
          </w:p>
        </w:tc>
        <w:tc>
          <w:tcPr>
            <w:tcW w:w="567" w:type="dxa"/>
            <w:vAlign w:val="center"/>
          </w:tcPr>
          <w:p w14:paraId="05D388DC"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1F360AA2" w14:textId="77777777" w:rsidR="00AC4B31" w:rsidRPr="00AC4B31" w:rsidRDefault="00AC4B31" w:rsidP="00AC4B31">
            <w:pPr>
              <w:jc w:val="center"/>
              <w:rPr>
                <w:rFonts w:ascii="Times New Roman" w:hAnsi="Times New Roman"/>
                <w:sz w:val="24"/>
                <w:szCs w:val="24"/>
              </w:rPr>
            </w:pPr>
          </w:p>
        </w:tc>
        <w:tc>
          <w:tcPr>
            <w:tcW w:w="2977" w:type="dxa"/>
          </w:tcPr>
          <w:p w14:paraId="7742B0DB" w14:textId="77777777" w:rsidR="00AC4B31" w:rsidRPr="00AC4B31" w:rsidRDefault="00AC4B31" w:rsidP="00AC4B31">
            <w:pPr>
              <w:jc w:val="both"/>
              <w:rPr>
                <w:rFonts w:ascii="Times New Roman" w:hAnsi="Times New Roman"/>
                <w:sz w:val="24"/>
                <w:szCs w:val="24"/>
              </w:rPr>
            </w:pPr>
          </w:p>
        </w:tc>
        <w:tc>
          <w:tcPr>
            <w:tcW w:w="1134" w:type="dxa"/>
            <w:vAlign w:val="center"/>
          </w:tcPr>
          <w:p w14:paraId="5487B0C0" w14:textId="77777777" w:rsidR="00AC4B31" w:rsidRPr="00AC4B31" w:rsidRDefault="00AC4B31" w:rsidP="00AC4B31">
            <w:pPr>
              <w:jc w:val="center"/>
              <w:rPr>
                <w:rFonts w:ascii="Times New Roman" w:hAnsi="Times New Roman"/>
                <w:sz w:val="24"/>
                <w:szCs w:val="24"/>
              </w:rPr>
            </w:pPr>
          </w:p>
        </w:tc>
      </w:tr>
      <w:tr w:rsidR="00AC4B31" w:rsidRPr="00AC4B31" w14:paraId="3A69D015" w14:textId="77777777" w:rsidTr="002E6608">
        <w:tc>
          <w:tcPr>
            <w:tcW w:w="704" w:type="dxa"/>
            <w:vMerge/>
            <w:vAlign w:val="center"/>
          </w:tcPr>
          <w:p w14:paraId="0585C0CD"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7423E87" w14:textId="77777777" w:rsidR="00AC4B31" w:rsidRPr="00AC4B31" w:rsidRDefault="00AC4B31" w:rsidP="00AC4B31">
            <w:pPr>
              <w:jc w:val="center"/>
              <w:rPr>
                <w:rFonts w:ascii="Times New Roman" w:hAnsi="Times New Roman"/>
                <w:sz w:val="24"/>
                <w:szCs w:val="24"/>
              </w:rPr>
            </w:pPr>
          </w:p>
        </w:tc>
        <w:tc>
          <w:tcPr>
            <w:tcW w:w="992" w:type="dxa"/>
            <w:vAlign w:val="center"/>
          </w:tcPr>
          <w:p w14:paraId="4365BAE0" w14:textId="77777777" w:rsidR="00AC4B31" w:rsidRPr="00AC4B31" w:rsidRDefault="00AC4B31" w:rsidP="00AC4B31">
            <w:pPr>
              <w:jc w:val="center"/>
              <w:rPr>
                <w:rFonts w:ascii="Times New Roman" w:hAnsi="Times New Roman"/>
                <w:sz w:val="24"/>
                <w:szCs w:val="24"/>
              </w:rPr>
            </w:pPr>
          </w:p>
        </w:tc>
        <w:tc>
          <w:tcPr>
            <w:tcW w:w="992" w:type="dxa"/>
            <w:vAlign w:val="center"/>
          </w:tcPr>
          <w:p w14:paraId="30BF0AB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4a</w:t>
            </w:r>
          </w:p>
        </w:tc>
        <w:tc>
          <w:tcPr>
            <w:tcW w:w="567" w:type="dxa"/>
            <w:vAlign w:val="center"/>
          </w:tcPr>
          <w:p w14:paraId="2C0A6160" w14:textId="77777777" w:rsidR="00AC4B31" w:rsidRPr="00AC4B31" w:rsidRDefault="00AC4B31" w:rsidP="00AC4B31">
            <w:pPr>
              <w:jc w:val="center"/>
              <w:rPr>
                <w:rFonts w:ascii="Times New Roman" w:hAnsi="Times New Roman"/>
                <w:sz w:val="24"/>
                <w:szCs w:val="24"/>
              </w:rPr>
            </w:pPr>
          </w:p>
        </w:tc>
        <w:tc>
          <w:tcPr>
            <w:tcW w:w="567" w:type="dxa"/>
            <w:vAlign w:val="center"/>
          </w:tcPr>
          <w:p w14:paraId="25466C61"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19B88A2D"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(VCC) 15 and below out of 20 words.</w:t>
            </w:r>
          </w:p>
        </w:tc>
        <w:tc>
          <w:tcPr>
            <w:tcW w:w="1134" w:type="dxa"/>
            <w:vAlign w:val="center"/>
          </w:tcPr>
          <w:p w14:paraId="57999805"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07DBF0A2" w14:textId="77777777" w:rsidTr="002E6608">
        <w:tc>
          <w:tcPr>
            <w:tcW w:w="704" w:type="dxa"/>
            <w:vMerge w:val="restart"/>
            <w:vAlign w:val="center"/>
          </w:tcPr>
          <w:p w14:paraId="08608E6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9</w:t>
            </w:r>
          </w:p>
        </w:tc>
        <w:tc>
          <w:tcPr>
            <w:tcW w:w="998" w:type="dxa"/>
            <w:vMerge w:val="restart"/>
            <w:vAlign w:val="center"/>
          </w:tcPr>
          <w:p w14:paraId="7B44821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992" w:type="dxa"/>
            <w:vAlign w:val="center"/>
          </w:tcPr>
          <w:p w14:paraId="0E3EFFA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21E1662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5F19D05F"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7C5BA84C" w14:textId="77777777" w:rsidR="00AC4B31" w:rsidRPr="00AC4B31" w:rsidRDefault="00AC4B31" w:rsidP="00AC4B31">
            <w:pPr>
              <w:jc w:val="center"/>
              <w:rPr>
                <w:rFonts w:ascii="Times New Roman" w:hAnsi="Times New Roman"/>
                <w:sz w:val="24"/>
                <w:szCs w:val="24"/>
              </w:rPr>
            </w:pPr>
          </w:p>
        </w:tc>
        <w:tc>
          <w:tcPr>
            <w:tcW w:w="2977" w:type="dxa"/>
          </w:tcPr>
          <w:p w14:paraId="63545901" w14:textId="77777777" w:rsidR="00AC4B31" w:rsidRPr="00AC4B31" w:rsidRDefault="00AC4B31" w:rsidP="00AC4B31">
            <w:pPr>
              <w:jc w:val="both"/>
              <w:rPr>
                <w:rFonts w:ascii="Times New Roman" w:hAnsi="Times New Roman"/>
                <w:sz w:val="24"/>
                <w:szCs w:val="24"/>
              </w:rPr>
            </w:pPr>
          </w:p>
        </w:tc>
        <w:tc>
          <w:tcPr>
            <w:tcW w:w="1134" w:type="dxa"/>
            <w:vAlign w:val="center"/>
          </w:tcPr>
          <w:p w14:paraId="35E75CB2" w14:textId="77777777" w:rsidR="00AC4B31" w:rsidRPr="00AC4B31" w:rsidRDefault="00AC4B31" w:rsidP="00AC4B31">
            <w:pPr>
              <w:jc w:val="center"/>
              <w:rPr>
                <w:rFonts w:ascii="Times New Roman" w:hAnsi="Times New Roman"/>
                <w:sz w:val="24"/>
                <w:szCs w:val="24"/>
              </w:rPr>
            </w:pPr>
          </w:p>
        </w:tc>
      </w:tr>
      <w:tr w:rsidR="00AC4B31" w:rsidRPr="00AC4B31" w14:paraId="2E960C85" w14:textId="77777777" w:rsidTr="002E6608">
        <w:tc>
          <w:tcPr>
            <w:tcW w:w="704" w:type="dxa"/>
            <w:vMerge/>
            <w:vAlign w:val="center"/>
          </w:tcPr>
          <w:p w14:paraId="1BAB33C5"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11EDD9E5" w14:textId="77777777" w:rsidR="00AC4B31" w:rsidRPr="00AC4B31" w:rsidRDefault="00AC4B31" w:rsidP="00AC4B31">
            <w:pPr>
              <w:jc w:val="center"/>
              <w:rPr>
                <w:rFonts w:ascii="Times New Roman" w:hAnsi="Times New Roman"/>
                <w:sz w:val="24"/>
                <w:szCs w:val="24"/>
              </w:rPr>
            </w:pPr>
          </w:p>
        </w:tc>
        <w:tc>
          <w:tcPr>
            <w:tcW w:w="992" w:type="dxa"/>
            <w:vAlign w:val="center"/>
          </w:tcPr>
          <w:p w14:paraId="6CCCEB0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0C6228C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1, 2, 3</w:t>
            </w:r>
          </w:p>
        </w:tc>
        <w:tc>
          <w:tcPr>
            <w:tcW w:w="567" w:type="dxa"/>
            <w:vAlign w:val="center"/>
          </w:tcPr>
          <w:p w14:paraId="2CC3A9EC"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695A82B9" w14:textId="77777777" w:rsidR="00AC4B31" w:rsidRPr="00AC4B31" w:rsidRDefault="00AC4B31" w:rsidP="00AC4B31">
            <w:pPr>
              <w:jc w:val="center"/>
              <w:rPr>
                <w:rFonts w:ascii="Times New Roman" w:hAnsi="Times New Roman"/>
                <w:sz w:val="24"/>
                <w:szCs w:val="24"/>
              </w:rPr>
            </w:pPr>
          </w:p>
        </w:tc>
        <w:tc>
          <w:tcPr>
            <w:tcW w:w="2977" w:type="dxa"/>
          </w:tcPr>
          <w:p w14:paraId="5055D1B1" w14:textId="77777777" w:rsidR="00AC4B31" w:rsidRPr="00AC4B31" w:rsidRDefault="00AC4B31" w:rsidP="00AC4B31">
            <w:pPr>
              <w:jc w:val="both"/>
              <w:rPr>
                <w:rFonts w:ascii="Times New Roman" w:hAnsi="Times New Roman"/>
                <w:sz w:val="24"/>
                <w:szCs w:val="24"/>
              </w:rPr>
            </w:pPr>
          </w:p>
        </w:tc>
        <w:tc>
          <w:tcPr>
            <w:tcW w:w="1134" w:type="dxa"/>
            <w:vAlign w:val="center"/>
          </w:tcPr>
          <w:p w14:paraId="075A4F04" w14:textId="77777777" w:rsidR="00AC4B31" w:rsidRPr="00AC4B31" w:rsidRDefault="00AC4B31" w:rsidP="00AC4B31">
            <w:pPr>
              <w:jc w:val="center"/>
              <w:rPr>
                <w:rFonts w:ascii="Times New Roman" w:hAnsi="Times New Roman"/>
                <w:sz w:val="24"/>
                <w:szCs w:val="24"/>
              </w:rPr>
            </w:pPr>
          </w:p>
        </w:tc>
      </w:tr>
      <w:tr w:rsidR="00AC4B31" w:rsidRPr="00AC4B31" w14:paraId="7549CBC1" w14:textId="77777777" w:rsidTr="002E6608">
        <w:tc>
          <w:tcPr>
            <w:tcW w:w="704" w:type="dxa"/>
            <w:vMerge/>
            <w:vAlign w:val="center"/>
          </w:tcPr>
          <w:p w14:paraId="4D6B0968"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1E54B260" w14:textId="77777777" w:rsidR="00AC4B31" w:rsidRPr="00AC4B31" w:rsidRDefault="00AC4B31" w:rsidP="00AC4B31">
            <w:pPr>
              <w:jc w:val="center"/>
              <w:rPr>
                <w:rFonts w:ascii="Times New Roman" w:hAnsi="Times New Roman"/>
                <w:sz w:val="24"/>
                <w:szCs w:val="24"/>
              </w:rPr>
            </w:pPr>
          </w:p>
        </w:tc>
        <w:tc>
          <w:tcPr>
            <w:tcW w:w="992" w:type="dxa"/>
            <w:vAlign w:val="center"/>
          </w:tcPr>
          <w:p w14:paraId="324BCD51" w14:textId="77777777" w:rsidR="00AC4B31" w:rsidRPr="00AC4B31" w:rsidRDefault="00AC4B31" w:rsidP="00AC4B31">
            <w:pPr>
              <w:jc w:val="center"/>
              <w:rPr>
                <w:rFonts w:ascii="Times New Roman" w:hAnsi="Times New Roman"/>
                <w:sz w:val="24"/>
                <w:szCs w:val="24"/>
              </w:rPr>
            </w:pPr>
          </w:p>
        </w:tc>
        <w:tc>
          <w:tcPr>
            <w:tcW w:w="992" w:type="dxa"/>
            <w:vAlign w:val="center"/>
          </w:tcPr>
          <w:p w14:paraId="211057F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4a</w:t>
            </w:r>
          </w:p>
        </w:tc>
        <w:tc>
          <w:tcPr>
            <w:tcW w:w="567" w:type="dxa"/>
            <w:vAlign w:val="center"/>
          </w:tcPr>
          <w:p w14:paraId="0B0C94A0" w14:textId="77777777" w:rsidR="00AC4B31" w:rsidRPr="00AC4B31" w:rsidRDefault="00AC4B31" w:rsidP="00AC4B31">
            <w:pPr>
              <w:jc w:val="center"/>
              <w:rPr>
                <w:rFonts w:ascii="Times New Roman" w:hAnsi="Times New Roman"/>
                <w:sz w:val="24"/>
                <w:szCs w:val="24"/>
              </w:rPr>
            </w:pPr>
          </w:p>
        </w:tc>
        <w:tc>
          <w:tcPr>
            <w:tcW w:w="567" w:type="dxa"/>
            <w:vAlign w:val="center"/>
          </w:tcPr>
          <w:p w14:paraId="7CAE806F"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4D821903"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(VCC) 15 and below out of 20 words.</w:t>
            </w:r>
          </w:p>
        </w:tc>
        <w:tc>
          <w:tcPr>
            <w:tcW w:w="1134" w:type="dxa"/>
            <w:vAlign w:val="center"/>
          </w:tcPr>
          <w:p w14:paraId="1306572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3EB3FB7E" w14:textId="77777777" w:rsidTr="002E6608">
        <w:tc>
          <w:tcPr>
            <w:tcW w:w="704" w:type="dxa"/>
            <w:vMerge w:val="restart"/>
            <w:vAlign w:val="center"/>
          </w:tcPr>
          <w:p w14:paraId="2B1A967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10</w:t>
            </w:r>
          </w:p>
        </w:tc>
        <w:tc>
          <w:tcPr>
            <w:tcW w:w="998" w:type="dxa"/>
            <w:vMerge w:val="restart"/>
            <w:vAlign w:val="center"/>
          </w:tcPr>
          <w:p w14:paraId="360BF82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992" w:type="dxa"/>
            <w:vAlign w:val="center"/>
          </w:tcPr>
          <w:p w14:paraId="043ABEB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5CB42DB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074A3274"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447E3A5F" w14:textId="77777777" w:rsidR="00AC4B31" w:rsidRPr="00AC4B31" w:rsidRDefault="00AC4B31" w:rsidP="00AC4B31">
            <w:pPr>
              <w:jc w:val="center"/>
              <w:rPr>
                <w:rFonts w:ascii="Times New Roman" w:hAnsi="Times New Roman"/>
                <w:sz w:val="24"/>
                <w:szCs w:val="24"/>
              </w:rPr>
            </w:pPr>
          </w:p>
        </w:tc>
        <w:tc>
          <w:tcPr>
            <w:tcW w:w="2977" w:type="dxa"/>
          </w:tcPr>
          <w:p w14:paraId="39922B20" w14:textId="77777777" w:rsidR="00AC4B31" w:rsidRPr="00AC4B31" w:rsidRDefault="00AC4B31" w:rsidP="00AC4B31">
            <w:pPr>
              <w:jc w:val="both"/>
              <w:rPr>
                <w:rFonts w:ascii="Times New Roman" w:hAnsi="Times New Roman"/>
                <w:sz w:val="24"/>
                <w:szCs w:val="24"/>
              </w:rPr>
            </w:pPr>
          </w:p>
        </w:tc>
        <w:tc>
          <w:tcPr>
            <w:tcW w:w="1134" w:type="dxa"/>
            <w:vAlign w:val="center"/>
          </w:tcPr>
          <w:p w14:paraId="378D3195" w14:textId="77777777" w:rsidR="00AC4B31" w:rsidRPr="00AC4B31" w:rsidRDefault="00AC4B31" w:rsidP="00AC4B31">
            <w:pPr>
              <w:jc w:val="center"/>
              <w:rPr>
                <w:rFonts w:ascii="Times New Roman" w:hAnsi="Times New Roman"/>
                <w:sz w:val="24"/>
                <w:szCs w:val="24"/>
              </w:rPr>
            </w:pPr>
          </w:p>
        </w:tc>
      </w:tr>
      <w:tr w:rsidR="00AC4B31" w:rsidRPr="00AC4B31" w14:paraId="5EADB719" w14:textId="77777777" w:rsidTr="002E6608">
        <w:tc>
          <w:tcPr>
            <w:tcW w:w="704" w:type="dxa"/>
            <w:vMerge/>
            <w:vAlign w:val="center"/>
          </w:tcPr>
          <w:p w14:paraId="19C3ECDD"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0C6296D5" w14:textId="77777777" w:rsidR="00AC4B31" w:rsidRPr="00AC4B31" w:rsidRDefault="00AC4B31" w:rsidP="00AC4B31">
            <w:pPr>
              <w:jc w:val="center"/>
              <w:rPr>
                <w:rFonts w:ascii="Times New Roman" w:hAnsi="Times New Roman"/>
                <w:sz w:val="24"/>
                <w:szCs w:val="24"/>
              </w:rPr>
            </w:pPr>
          </w:p>
        </w:tc>
        <w:tc>
          <w:tcPr>
            <w:tcW w:w="992" w:type="dxa"/>
            <w:vAlign w:val="center"/>
          </w:tcPr>
          <w:p w14:paraId="3D4113D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04A3DEC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 3, 4a</w:t>
            </w:r>
          </w:p>
        </w:tc>
        <w:tc>
          <w:tcPr>
            <w:tcW w:w="567" w:type="dxa"/>
            <w:vAlign w:val="center"/>
          </w:tcPr>
          <w:p w14:paraId="1DA540F2"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67B94B8B" w14:textId="77777777" w:rsidR="00AC4B31" w:rsidRPr="00AC4B31" w:rsidRDefault="00AC4B31" w:rsidP="00AC4B31">
            <w:pPr>
              <w:jc w:val="center"/>
              <w:rPr>
                <w:rFonts w:ascii="Times New Roman" w:hAnsi="Times New Roman"/>
                <w:sz w:val="24"/>
                <w:szCs w:val="24"/>
              </w:rPr>
            </w:pPr>
          </w:p>
        </w:tc>
        <w:tc>
          <w:tcPr>
            <w:tcW w:w="2977" w:type="dxa"/>
          </w:tcPr>
          <w:p w14:paraId="4A940636" w14:textId="77777777" w:rsidR="00AC4B31" w:rsidRPr="00AC4B31" w:rsidRDefault="00AC4B31" w:rsidP="00AC4B31">
            <w:pPr>
              <w:jc w:val="both"/>
              <w:rPr>
                <w:rFonts w:ascii="Times New Roman" w:hAnsi="Times New Roman"/>
                <w:sz w:val="24"/>
                <w:szCs w:val="24"/>
              </w:rPr>
            </w:pPr>
          </w:p>
        </w:tc>
        <w:tc>
          <w:tcPr>
            <w:tcW w:w="1134" w:type="dxa"/>
            <w:vAlign w:val="center"/>
          </w:tcPr>
          <w:p w14:paraId="2BBF22FB" w14:textId="77777777" w:rsidR="00AC4B31" w:rsidRPr="00AC4B31" w:rsidRDefault="00AC4B31" w:rsidP="00AC4B31">
            <w:pPr>
              <w:jc w:val="center"/>
              <w:rPr>
                <w:rFonts w:ascii="Times New Roman" w:hAnsi="Times New Roman"/>
                <w:sz w:val="24"/>
                <w:szCs w:val="24"/>
              </w:rPr>
            </w:pPr>
          </w:p>
        </w:tc>
      </w:tr>
      <w:tr w:rsidR="00AC4B31" w:rsidRPr="00AC4B31" w14:paraId="3BC8981D" w14:textId="77777777" w:rsidTr="002E6608">
        <w:tc>
          <w:tcPr>
            <w:tcW w:w="704" w:type="dxa"/>
            <w:vMerge/>
            <w:vAlign w:val="center"/>
          </w:tcPr>
          <w:p w14:paraId="49561199"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05EDFA6B" w14:textId="77777777" w:rsidR="00AC4B31" w:rsidRPr="00AC4B31" w:rsidRDefault="00AC4B31" w:rsidP="00AC4B31">
            <w:pPr>
              <w:jc w:val="center"/>
              <w:rPr>
                <w:rFonts w:ascii="Times New Roman" w:hAnsi="Times New Roman"/>
                <w:sz w:val="24"/>
                <w:szCs w:val="24"/>
              </w:rPr>
            </w:pPr>
          </w:p>
        </w:tc>
        <w:tc>
          <w:tcPr>
            <w:tcW w:w="992" w:type="dxa"/>
            <w:vAlign w:val="center"/>
          </w:tcPr>
          <w:p w14:paraId="15AC9A90" w14:textId="77777777" w:rsidR="00AC4B31" w:rsidRPr="00AC4B31" w:rsidRDefault="00AC4B31" w:rsidP="00AC4B31">
            <w:pPr>
              <w:jc w:val="center"/>
              <w:rPr>
                <w:rFonts w:ascii="Times New Roman" w:hAnsi="Times New Roman"/>
                <w:sz w:val="24"/>
                <w:szCs w:val="24"/>
              </w:rPr>
            </w:pPr>
          </w:p>
        </w:tc>
        <w:tc>
          <w:tcPr>
            <w:tcW w:w="992" w:type="dxa"/>
            <w:vAlign w:val="center"/>
          </w:tcPr>
          <w:p w14:paraId="19B248E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4b</w:t>
            </w:r>
          </w:p>
        </w:tc>
        <w:tc>
          <w:tcPr>
            <w:tcW w:w="567" w:type="dxa"/>
            <w:vAlign w:val="center"/>
          </w:tcPr>
          <w:p w14:paraId="67A471EE" w14:textId="77777777" w:rsidR="00AC4B31" w:rsidRPr="00AC4B31" w:rsidRDefault="00AC4B31" w:rsidP="00AC4B31">
            <w:pPr>
              <w:jc w:val="center"/>
              <w:rPr>
                <w:rFonts w:ascii="Times New Roman" w:hAnsi="Times New Roman"/>
                <w:sz w:val="24"/>
                <w:szCs w:val="24"/>
              </w:rPr>
            </w:pPr>
          </w:p>
        </w:tc>
        <w:tc>
          <w:tcPr>
            <w:tcW w:w="567" w:type="dxa"/>
            <w:vAlign w:val="center"/>
          </w:tcPr>
          <w:p w14:paraId="2AB39C64"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47837581"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(CVCC) 15 and below out of 20 words.</w:t>
            </w:r>
          </w:p>
        </w:tc>
        <w:tc>
          <w:tcPr>
            <w:tcW w:w="1134" w:type="dxa"/>
            <w:vAlign w:val="center"/>
          </w:tcPr>
          <w:p w14:paraId="193FB32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r w:rsidR="00AC4B31" w:rsidRPr="00AC4B31" w14:paraId="7E0A78DA" w14:textId="77777777" w:rsidTr="002E6608">
        <w:tc>
          <w:tcPr>
            <w:tcW w:w="704" w:type="dxa"/>
            <w:vMerge w:val="restart"/>
            <w:vAlign w:val="center"/>
          </w:tcPr>
          <w:p w14:paraId="19806C2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11</w:t>
            </w:r>
          </w:p>
        </w:tc>
        <w:tc>
          <w:tcPr>
            <w:tcW w:w="998" w:type="dxa"/>
            <w:vMerge w:val="restart"/>
            <w:vAlign w:val="center"/>
          </w:tcPr>
          <w:p w14:paraId="6EC2B37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992" w:type="dxa"/>
            <w:vAlign w:val="center"/>
          </w:tcPr>
          <w:p w14:paraId="3E6ADFA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992" w:type="dxa"/>
            <w:vAlign w:val="center"/>
          </w:tcPr>
          <w:p w14:paraId="2511D46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67" w:type="dxa"/>
            <w:vAlign w:val="center"/>
          </w:tcPr>
          <w:p w14:paraId="380ED7CD"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2C799F87" w14:textId="77777777" w:rsidR="00AC4B31" w:rsidRPr="00AC4B31" w:rsidRDefault="00AC4B31" w:rsidP="00AC4B31">
            <w:pPr>
              <w:jc w:val="center"/>
              <w:rPr>
                <w:rFonts w:ascii="Times New Roman" w:hAnsi="Times New Roman"/>
                <w:sz w:val="24"/>
                <w:szCs w:val="24"/>
              </w:rPr>
            </w:pPr>
          </w:p>
        </w:tc>
        <w:tc>
          <w:tcPr>
            <w:tcW w:w="2977" w:type="dxa"/>
          </w:tcPr>
          <w:p w14:paraId="50E9BF88" w14:textId="77777777" w:rsidR="00AC4B31" w:rsidRPr="00AC4B31" w:rsidRDefault="00AC4B31" w:rsidP="00AC4B31">
            <w:pPr>
              <w:jc w:val="both"/>
              <w:rPr>
                <w:rFonts w:ascii="Times New Roman" w:hAnsi="Times New Roman"/>
                <w:sz w:val="24"/>
                <w:szCs w:val="24"/>
              </w:rPr>
            </w:pPr>
          </w:p>
        </w:tc>
        <w:tc>
          <w:tcPr>
            <w:tcW w:w="1134" w:type="dxa"/>
            <w:vAlign w:val="center"/>
          </w:tcPr>
          <w:p w14:paraId="326594CE" w14:textId="77777777" w:rsidR="00AC4B31" w:rsidRPr="00AC4B31" w:rsidRDefault="00AC4B31" w:rsidP="00AC4B31">
            <w:pPr>
              <w:jc w:val="center"/>
              <w:rPr>
                <w:rFonts w:ascii="Times New Roman" w:hAnsi="Times New Roman"/>
                <w:sz w:val="24"/>
                <w:szCs w:val="24"/>
              </w:rPr>
            </w:pPr>
          </w:p>
        </w:tc>
      </w:tr>
      <w:tr w:rsidR="00AC4B31" w:rsidRPr="00AC4B31" w14:paraId="3412EB2F" w14:textId="77777777" w:rsidTr="002E6608">
        <w:tc>
          <w:tcPr>
            <w:tcW w:w="704" w:type="dxa"/>
            <w:vMerge/>
            <w:vAlign w:val="center"/>
          </w:tcPr>
          <w:p w14:paraId="72CB311D" w14:textId="77777777" w:rsidR="00AC4B31" w:rsidRPr="00AC4B31" w:rsidRDefault="00AC4B31" w:rsidP="00AC4B31">
            <w:pPr>
              <w:jc w:val="center"/>
              <w:rPr>
                <w:rFonts w:ascii="Times New Roman" w:hAnsi="Times New Roman"/>
                <w:sz w:val="24"/>
                <w:szCs w:val="24"/>
              </w:rPr>
            </w:pPr>
          </w:p>
        </w:tc>
        <w:tc>
          <w:tcPr>
            <w:tcW w:w="998" w:type="dxa"/>
            <w:vMerge/>
            <w:vAlign w:val="center"/>
          </w:tcPr>
          <w:p w14:paraId="7828115B" w14:textId="77777777" w:rsidR="00AC4B31" w:rsidRPr="00AC4B31" w:rsidRDefault="00AC4B31" w:rsidP="00AC4B31">
            <w:pPr>
              <w:jc w:val="center"/>
              <w:rPr>
                <w:rFonts w:ascii="Times New Roman" w:hAnsi="Times New Roman"/>
                <w:sz w:val="24"/>
                <w:szCs w:val="24"/>
              </w:rPr>
            </w:pPr>
          </w:p>
        </w:tc>
        <w:tc>
          <w:tcPr>
            <w:tcW w:w="992" w:type="dxa"/>
            <w:vAlign w:val="center"/>
          </w:tcPr>
          <w:p w14:paraId="342EB89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992" w:type="dxa"/>
            <w:vAlign w:val="center"/>
          </w:tcPr>
          <w:p w14:paraId="7F6C14F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 3, 4a, 4b, 4c, 4d</w:t>
            </w:r>
          </w:p>
        </w:tc>
        <w:tc>
          <w:tcPr>
            <w:tcW w:w="567" w:type="dxa"/>
            <w:vAlign w:val="center"/>
          </w:tcPr>
          <w:p w14:paraId="706CB2E6"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67" w:type="dxa"/>
            <w:vAlign w:val="center"/>
          </w:tcPr>
          <w:p w14:paraId="15180EE1" w14:textId="77777777" w:rsidR="00AC4B31" w:rsidRPr="00AC4B31" w:rsidRDefault="00AC4B31" w:rsidP="00AC4B31">
            <w:pPr>
              <w:jc w:val="center"/>
              <w:rPr>
                <w:rFonts w:ascii="Times New Roman" w:hAnsi="Times New Roman"/>
                <w:sz w:val="24"/>
                <w:szCs w:val="24"/>
              </w:rPr>
            </w:pPr>
          </w:p>
        </w:tc>
        <w:tc>
          <w:tcPr>
            <w:tcW w:w="2977" w:type="dxa"/>
          </w:tcPr>
          <w:p w14:paraId="56FF81D0" w14:textId="77777777" w:rsidR="00AC4B31" w:rsidRPr="00AC4B31" w:rsidRDefault="00AC4B31" w:rsidP="00AC4B31">
            <w:pPr>
              <w:jc w:val="both"/>
              <w:rPr>
                <w:rFonts w:ascii="Times New Roman" w:hAnsi="Times New Roman"/>
                <w:sz w:val="24"/>
                <w:szCs w:val="24"/>
              </w:rPr>
            </w:pPr>
          </w:p>
        </w:tc>
        <w:tc>
          <w:tcPr>
            <w:tcW w:w="1134" w:type="dxa"/>
            <w:vAlign w:val="center"/>
          </w:tcPr>
          <w:p w14:paraId="2323EB9F" w14:textId="77777777" w:rsidR="00AC4B31" w:rsidRPr="00AC4B31" w:rsidRDefault="00AC4B31" w:rsidP="00AC4B31">
            <w:pPr>
              <w:jc w:val="center"/>
              <w:rPr>
                <w:rFonts w:ascii="Times New Roman" w:hAnsi="Times New Roman"/>
                <w:sz w:val="24"/>
                <w:szCs w:val="24"/>
              </w:rPr>
            </w:pPr>
          </w:p>
        </w:tc>
      </w:tr>
      <w:tr w:rsidR="00AC4B31" w:rsidRPr="00AC4B31" w14:paraId="3A16AFD7" w14:textId="77777777" w:rsidTr="002E6608">
        <w:tc>
          <w:tcPr>
            <w:tcW w:w="704" w:type="dxa"/>
            <w:vMerge/>
            <w:vAlign w:val="center"/>
          </w:tcPr>
          <w:p w14:paraId="54D53B4C" w14:textId="77777777" w:rsidR="00AC4B31" w:rsidRPr="00AC4B31" w:rsidRDefault="00AC4B31" w:rsidP="00AC4B31">
            <w:pPr>
              <w:jc w:val="center"/>
              <w:rPr>
                <w:rFonts w:ascii="Times New Roman" w:hAnsi="Times New Roman"/>
                <w:sz w:val="24"/>
                <w:szCs w:val="24"/>
              </w:rPr>
            </w:pPr>
          </w:p>
        </w:tc>
        <w:tc>
          <w:tcPr>
            <w:tcW w:w="998" w:type="dxa"/>
            <w:vMerge/>
          </w:tcPr>
          <w:p w14:paraId="1350A88E" w14:textId="77777777" w:rsidR="00AC4B31" w:rsidRPr="00AC4B31" w:rsidRDefault="00AC4B31" w:rsidP="00AC4B31">
            <w:pPr>
              <w:rPr>
                <w:rFonts w:ascii="Times New Roman" w:hAnsi="Times New Roman"/>
                <w:sz w:val="24"/>
                <w:szCs w:val="24"/>
              </w:rPr>
            </w:pPr>
          </w:p>
        </w:tc>
        <w:tc>
          <w:tcPr>
            <w:tcW w:w="992" w:type="dxa"/>
            <w:vAlign w:val="center"/>
          </w:tcPr>
          <w:p w14:paraId="185F102D" w14:textId="77777777" w:rsidR="00AC4B31" w:rsidRPr="00AC4B31" w:rsidRDefault="00AC4B31" w:rsidP="00AC4B31">
            <w:pPr>
              <w:jc w:val="center"/>
              <w:rPr>
                <w:rFonts w:ascii="Times New Roman" w:hAnsi="Times New Roman"/>
                <w:sz w:val="24"/>
                <w:szCs w:val="24"/>
              </w:rPr>
            </w:pPr>
          </w:p>
        </w:tc>
        <w:tc>
          <w:tcPr>
            <w:tcW w:w="992" w:type="dxa"/>
            <w:vAlign w:val="center"/>
          </w:tcPr>
          <w:p w14:paraId="11FC57D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4e</w:t>
            </w:r>
          </w:p>
        </w:tc>
        <w:tc>
          <w:tcPr>
            <w:tcW w:w="567" w:type="dxa"/>
            <w:vAlign w:val="center"/>
          </w:tcPr>
          <w:p w14:paraId="18C3274E" w14:textId="77777777" w:rsidR="00AC4B31" w:rsidRPr="00AC4B31" w:rsidRDefault="00AC4B31" w:rsidP="00AC4B31">
            <w:pPr>
              <w:jc w:val="center"/>
              <w:rPr>
                <w:rFonts w:ascii="Times New Roman" w:hAnsi="Times New Roman"/>
                <w:sz w:val="24"/>
                <w:szCs w:val="24"/>
              </w:rPr>
            </w:pPr>
          </w:p>
        </w:tc>
        <w:tc>
          <w:tcPr>
            <w:tcW w:w="567" w:type="dxa"/>
            <w:vAlign w:val="center"/>
          </w:tcPr>
          <w:p w14:paraId="11C79E66"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2977" w:type="dxa"/>
          </w:tcPr>
          <w:p w14:paraId="32147856"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child can only blend (CVCV) 15 and below out of 20 words.</w:t>
            </w:r>
          </w:p>
        </w:tc>
        <w:tc>
          <w:tcPr>
            <w:tcW w:w="1134" w:type="dxa"/>
            <w:vAlign w:val="center"/>
          </w:tcPr>
          <w:p w14:paraId="5659477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Letter Level</w:t>
            </w:r>
          </w:p>
        </w:tc>
      </w:tr>
    </w:tbl>
    <w:p w14:paraId="7BB88968" w14:textId="75939F61" w:rsidR="00AC4B31" w:rsidRDefault="00547AEB" w:rsidP="00441B6F">
      <w:pPr>
        <w:pStyle w:val="Body"/>
        <w:spacing w:after="0"/>
        <w:rPr>
          <w:rFonts w:ascii="Arial" w:hAnsi="Arial" w:cs="Arial"/>
        </w:rPr>
      </w:pPr>
      <w:r w:rsidRPr="00547AEB">
        <w:rPr>
          <w:rFonts w:ascii="Arial" w:hAnsi="Arial" w:cs="Arial"/>
        </w:rPr>
        <w:t xml:space="preserve">Table 1 shows the results of the English Pre-Test administered under the Apayao Literacy Engagement and Advancement Program (LEAP) for S.Y. 2024-2025 revealed that all 11 primary learners at </w:t>
      </w:r>
      <w:proofErr w:type="spellStart"/>
      <w:r w:rsidRPr="00547AEB">
        <w:rPr>
          <w:rFonts w:ascii="Arial" w:hAnsi="Arial" w:cs="Arial"/>
        </w:rPr>
        <w:t>Guinamgamman</w:t>
      </w:r>
      <w:proofErr w:type="spellEnd"/>
      <w:r w:rsidRPr="00547AEB">
        <w:rPr>
          <w:rFonts w:ascii="Arial" w:hAnsi="Arial" w:cs="Arial"/>
        </w:rPr>
        <w:t xml:space="preserve"> Elementary School are reading below their expected grade level. Learners from Grade 1 (Learners 1–4) were generally assessed at the “Starting Level,” requiring close supervision even in foundational reading skills. Learners in Grades 2 and 3 (Learners 5–11) performed slightly better but were still categorized at the “Letter Level,” with consistent difficulties in blending consonant-vowel patterns such as CVC, CCVC, CVCC, VCC, and CVCV structures. These findings indicate that learners have not yet developed automatic word recognition and decoding skills, which are critical for reading fluency and comprehension. The results emphasize the urgent need for targeted, structured reading interventions like the MMDA Program to systematically address phonemic awareness and phonics deficits. Without immediate and sustained instructional support, these learners risk falling further behind academically, potentially impacting their overall learning across all subject areas. The results are aligned with the study of [3], which found that early-grade students commonly experience significant difficulties in beginning reading, especially in decoding and blending sounds. Their research emphasized that many first-grade learners struggle to recognize letter-sound correspondences and construct basic syllables, mirroring the challenges faced by the primary learners at </w:t>
      </w:r>
      <w:proofErr w:type="spellStart"/>
      <w:r w:rsidRPr="00547AEB">
        <w:rPr>
          <w:rFonts w:ascii="Arial" w:hAnsi="Arial" w:cs="Arial"/>
        </w:rPr>
        <w:t>Guinamgamman</w:t>
      </w:r>
      <w:proofErr w:type="spellEnd"/>
      <w:r w:rsidRPr="00547AEB">
        <w:rPr>
          <w:rFonts w:ascii="Arial" w:hAnsi="Arial" w:cs="Arial"/>
        </w:rPr>
        <w:t xml:space="preserve"> Elementary School as reflected in </w:t>
      </w:r>
      <w:r w:rsidRPr="00547AEB">
        <w:rPr>
          <w:rFonts w:ascii="Arial" w:hAnsi="Arial" w:cs="Arial"/>
        </w:rPr>
        <w:lastRenderedPageBreak/>
        <w:t>their performance at the Starting and Letter Levels. This reinforces the need for structured phonics-based interventions like the MMDA Program to build foundational reading skills.</w:t>
      </w:r>
    </w:p>
    <w:p w14:paraId="74CE41EE" w14:textId="77777777" w:rsidR="00547AEB" w:rsidRDefault="00547AEB" w:rsidP="00441B6F">
      <w:pPr>
        <w:pStyle w:val="Body"/>
        <w:spacing w:after="0"/>
        <w:rPr>
          <w:rFonts w:ascii="Arial" w:hAnsi="Arial" w:cs="Arial"/>
        </w:rPr>
      </w:pPr>
    </w:p>
    <w:p w14:paraId="6EA9B830" w14:textId="5C057975" w:rsidR="00AC4B31" w:rsidRDefault="00AC4B31" w:rsidP="00441B6F">
      <w:pPr>
        <w:pStyle w:val="Body"/>
        <w:spacing w:after="0"/>
        <w:rPr>
          <w:rFonts w:ascii="Arial" w:hAnsi="Arial" w:cs="Arial"/>
          <w:b/>
          <w:bCs/>
        </w:rPr>
      </w:pPr>
      <w:r w:rsidRPr="00AC4B31">
        <w:rPr>
          <w:rFonts w:ascii="Arial" w:hAnsi="Arial" w:cs="Arial"/>
          <w:b/>
          <w:bCs/>
        </w:rPr>
        <w:t xml:space="preserve">4.2 Reading Level Performance of Primary Learners in Post-Reading Assessments Across Various Phonetic Categories Prior to the Implementation of the </w:t>
      </w:r>
      <w:proofErr w:type="spellStart"/>
      <w:r w:rsidRPr="00AC4B31">
        <w:rPr>
          <w:rFonts w:ascii="Arial" w:hAnsi="Arial" w:cs="Arial"/>
          <w:b/>
          <w:bCs/>
        </w:rPr>
        <w:t>Mmmm</w:t>
      </w:r>
      <w:proofErr w:type="spellEnd"/>
      <w:r w:rsidRPr="00AC4B31">
        <w:rPr>
          <w:rFonts w:ascii="Arial" w:hAnsi="Arial" w:cs="Arial"/>
          <w:b/>
          <w:bCs/>
        </w:rPr>
        <w:t xml:space="preserve"> </w:t>
      </w:r>
      <w:proofErr w:type="spellStart"/>
      <w:r w:rsidRPr="00AC4B31">
        <w:rPr>
          <w:rFonts w:ascii="Arial" w:hAnsi="Arial" w:cs="Arial"/>
          <w:b/>
          <w:bCs/>
        </w:rPr>
        <w:t>Makakabasa</w:t>
      </w:r>
      <w:proofErr w:type="spellEnd"/>
      <w:r w:rsidRPr="00AC4B31">
        <w:rPr>
          <w:rFonts w:ascii="Arial" w:hAnsi="Arial" w:cs="Arial"/>
          <w:b/>
          <w:bCs/>
        </w:rPr>
        <w:t xml:space="preserve"> Din </w:t>
      </w:r>
      <w:proofErr w:type="spellStart"/>
      <w:r w:rsidRPr="00AC4B31">
        <w:rPr>
          <w:rFonts w:ascii="Arial" w:hAnsi="Arial" w:cs="Arial"/>
          <w:b/>
          <w:bCs/>
        </w:rPr>
        <w:t>Ako</w:t>
      </w:r>
      <w:proofErr w:type="spellEnd"/>
      <w:r w:rsidRPr="00AC4B31">
        <w:rPr>
          <w:rFonts w:ascii="Arial" w:hAnsi="Arial" w:cs="Arial"/>
          <w:b/>
          <w:bCs/>
        </w:rPr>
        <w:t xml:space="preserve"> (MMDA) Program</w:t>
      </w:r>
    </w:p>
    <w:p w14:paraId="6264F8B1" w14:textId="77777777" w:rsidR="00AC4B31" w:rsidRDefault="00AC4B31" w:rsidP="00441B6F">
      <w:pPr>
        <w:pStyle w:val="Body"/>
        <w:spacing w:after="0"/>
        <w:rPr>
          <w:rFonts w:ascii="Arial" w:hAnsi="Arial" w:cs="Arial"/>
          <w:b/>
          <w:bCs/>
        </w:rPr>
      </w:pPr>
    </w:p>
    <w:p w14:paraId="1979803F" w14:textId="77777777" w:rsidR="00686AE2" w:rsidRDefault="00686AE2" w:rsidP="00441B6F">
      <w:pPr>
        <w:pStyle w:val="Body"/>
        <w:spacing w:after="0"/>
        <w:rPr>
          <w:rFonts w:ascii="Arial" w:hAnsi="Arial" w:cs="Arial"/>
          <w:b/>
          <w:bCs/>
        </w:rPr>
      </w:pPr>
    </w:p>
    <w:p w14:paraId="01058535" w14:textId="205022ED" w:rsidR="00686AE2" w:rsidRPr="00AE4EB6" w:rsidRDefault="00686AE2" w:rsidP="00441B6F">
      <w:pPr>
        <w:pStyle w:val="Body"/>
        <w:spacing w:after="0"/>
        <w:rPr>
          <w:rFonts w:ascii="Arial" w:hAnsi="Arial" w:cs="Arial"/>
          <w:b/>
          <w:bCs/>
        </w:rPr>
      </w:pPr>
      <w:r>
        <w:rPr>
          <w:rFonts w:ascii="Arial" w:hAnsi="Arial" w:cs="Arial"/>
          <w:b/>
          <w:bCs/>
        </w:rPr>
        <w:t>Table 2-</w:t>
      </w:r>
      <w:r w:rsidR="00AE4EB6">
        <w:rPr>
          <w:rFonts w:ascii="Arial" w:hAnsi="Arial" w:cs="Arial"/>
          <w:b/>
          <w:bCs/>
        </w:rPr>
        <w:t xml:space="preserve"> </w:t>
      </w:r>
      <w:r w:rsidR="00AE4EB6" w:rsidRPr="00AE4EB6">
        <w:rPr>
          <w:rFonts w:ascii="Arial" w:hAnsi="Arial" w:cs="Arial"/>
          <w:b/>
          <w:bCs/>
        </w:rPr>
        <w:t>Post-test results of the Apayao Literacy Engagement and Advancement Program (LEAP) under the MMDA Program</w:t>
      </w:r>
    </w:p>
    <w:tbl>
      <w:tblPr>
        <w:tblStyle w:val="TableGrid2"/>
        <w:tblW w:w="9019" w:type="dxa"/>
        <w:tblInd w:w="-147" w:type="dxa"/>
        <w:tblLayout w:type="fixed"/>
        <w:tblLook w:val="04A0" w:firstRow="1" w:lastRow="0" w:firstColumn="1" w:lastColumn="0" w:noHBand="0" w:noVBand="1"/>
      </w:tblPr>
      <w:tblGrid>
        <w:gridCol w:w="711"/>
        <w:gridCol w:w="1008"/>
        <w:gridCol w:w="1002"/>
        <w:gridCol w:w="1002"/>
        <w:gridCol w:w="572"/>
        <w:gridCol w:w="572"/>
        <w:gridCol w:w="3007"/>
        <w:gridCol w:w="1145"/>
      </w:tblGrid>
      <w:tr w:rsidR="00AC4B31" w:rsidRPr="00AC4B31" w14:paraId="16050F6D" w14:textId="77777777" w:rsidTr="002E6608">
        <w:trPr>
          <w:trHeight w:val="497"/>
        </w:trPr>
        <w:tc>
          <w:tcPr>
            <w:tcW w:w="711" w:type="dxa"/>
            <w:vAlign w:val="center"/>
          </w:tcPr>
          <w:p w14:paraId="688136A6"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Learner #</w:t>
            </w:r>
          </w:p>
        </w:tc>
        <w:tc>
          <w:tcPr>
            <w:tcW w:w="1008" w:type="dxa"/>
            <w:vAlign w:val="center"/>
          </w:tcPr>
          <w:p w14:paraId="401A76A4"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Grade Level</w:t>
            </w:r>
          </w:p>
        </w:tc>
        <w:tc>
          <w:tcPr>
            <w:tcW w:w="1002" w:type="dxa"/>
            <w:vAlign w:val="center"/>
          </w:tcPr>
          <w:p w14:paraId="5246407A"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Stage</w:t>
            </w:r>
          </w:p>
        </w:tc>
        <w:tc>
          <w:tcPr>
            <w:tcW w:w="1002" w:type="dxa"/>
            <w:vAlign w:val="center"/>
          </w:tcPr>
          <w:p w14:paraId="6C246C6C"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Level</w:t>
            </w:r>
          </w:p>
        </w:tc>
        <w:tc>
          <w:tcPr>
            <w:tcW w:w="572" w:type="dxa"/>
            <w:vAlign w:val="center"/>
          </w:tcPr>
          <w:p w14:paraId="4C605ED9"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Yes</w:t>
            </w:r>
          </w:p>
        </w:tc>
        <w:tc>
          <w:tcPr>
            <w:tcW w:w="572" w:type="dxa"/>
            <w:vAlign w:val="center"/>
          </w:tcPr>
          <w:p w14:paraId="28238F2A"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No</w:t>
            </w:r>
          </w:p>
        </w:tc>
        <w:tc>
          <w:tcPr>
            <w:tcW w:w="3007" w:type="dxa"/>
            <w:vAlign w:val="center"/>
          </w:tcPr>
          <w:p w14:paraId="7737FA0C"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Remarks</w:t>
            </w:r>
          </w:p>
        </w:tc>
        <w:tc>
          <w:tcPr>
            <w:tcW w:w="1145" w:type="dxa"/>
            <w:vAlign w:val="center"/>
          </w:tcPr>
          <w:p w14:paraId="39809C9D" w14:textId="77777777" w:rsidR="00AC4B31" w:rsidRPr="00AC4B31" w:rsidRDefault="00AC4B31" w:rsidP="00AC4B31">
            <w:pPr>
              <w:jc w:val="center"/>
              <w:rPr>
                <w:rFonts w:ascii="Times New Roman" w:hAnsi="Times New Roman"/>
                <w:b/>
                <w:bCs/>
                <w:sz w:val="22"/>
                <w:szCs w:val="22"/>
              </w:rPr>
            </w:pPr>
            <w:r w:rsidRPr="00AC4B31">
              <w:rPr>
                <w:rFonts w:ascii="Times New Roman" w:hAnsi="Times New Roman"/>
                <w:b/>
                <w:bCs/>
                <w:sz w:val="22"/>
                <w:szCs w:val="22"/>
              </w:rPr>
              <w:t>Reading Level</w:t>
            </w:r>
          </w:p>
        </w:tc>
      </w:tr>
      <w:tr w:rsidR="00AC4B31" w:rsidRPr="00AC4B31" w14:paraId="57D84C07" w14:textId="77777777" w:rsidTr="002E6608">
        <w:trPr>
          <w:trHeight w:val="316"/>
        </w:trPr>
        <w:tc>
          <w:tcPr>
            <w:tcW w:w="711" w:type="dxa"/>
            <w:vMerge w:val="restart"/>
            <w:vAlign w:val="center"/>
          </w:tcPr>
          <w:p w14:paraId="5B2D7AA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L1</w:t>
            </w:r>
          </w:p>
        </w:tc>
        <w:tc>
          <w:tcPr>
            <w:tcW w:w="1008" w:type="dxa"/>
            <w:vMerge w:val="restart"/>
            <w:vAlign w:val="center"/>
          </w:tcPr>
          <w:p w14:paraId="7AC7190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1002" w:type="dxa"/>
            <w:vAlign w:val="center"/>
          </w:tcPr>
          <w:p w14:paraId="431822D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0FFE8C4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335802F1"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5275A327" w14:textId="77777777" w:rsidR="00AC4B31" w:rsidRPr="00AC4B31" w:rsidRDefault="00AC4B31" w:rsidP="00AC4B31">
            <w:pPr>
              <w:jc w:val="center"/>
              <w:rPr>
                <w:rFonts w:ascii="Times New Roman" w:hAnsi="Times New Roman"/>
                <w:sz w:val="24"/>
                <w:szCs w:val="24"/>
              </w:rPr>
            </w:pPr>
          </w:p>
        </w:tc>
        <w:tc>
          <w:tcPr>
            <w:tcW w:w="3007" w:type="dxa"/>
          </w:tcPr>
          <w:p w14:paraId="0600F393" w14:textId="77777777" w:rsidR="00AC4B31" w:rsidRPr="00AC4B31" w:rsidRDefault="00AC4B31" w:rsidP="00AC4B31">
            <w:pPr>
              <w:rPr>
                <w:rFonts w:ascii="Times New Roman" w:hAnsi="Times New Roman"/>
                <w:sz w:val="24"/>
                <w:szCs w:val="24"/>
              </w:rPr>
            </w:pPr>
          </w:p>
        </w:tc>
        <w:tc>
          <w:tcPr>
            <w:tcW w:w="1145" w:type="dxa"/>
            <w:vAlign w:val="center"/>
          </w:tcPr>
          <w:p w14:paraId="6D8D1129" w14:textId="77777777" w:rsidR="00AC4B31" w:rsidRPr="00AC4B31" w:rsidRDefault="00AC4B31" w:rsidP="00AC4B31">
            <w:pPr>
              <w:jc w:val="center"/>
              <w:rPr>
                <w:rFonts w:ascii="Times New Roman" w:hAnsi="Times New Roman"/>
                <w:sz w:val="24"/>
                <w:szCs w:val="24"/>
              </w:rPr>
            </w:pPr>
          </w:p>
        </w:tc>
      </w:tr>
      <w:tr w:rsidR="00AC4B31" w:rsidRPr="00AC4B31" w14:paraId="09CAAC2D" w14:textId="77777777" w:rsidTr="002E6608">
        <w:trPr>
          <w:trHeight w:val="144"/>
        </w:trPr>
        <w:tc>
          <w:tcPr>
            <w:tcW w:w="711" w:type="dxa"/>
            <w:vMerge/>
            <w:vAlign w:val="center"/>
          </w:tcPr>
          <w:p w14:paraId="1FE98562"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5CAEB619" w14:textId="77777777" w:rsidR="00AC4B31" w:rsidRPr="00AC4B31" w:rsidRDefault="00AC4B31" w:rsidP="00AC4B31">
            <w:pPr>
              <w:jc w:val="center"/>
              <w:rPr>
                <w:rFonts w:ascii="Times New Roman" w:hAnsi="Times New Roman"/>
                <w:sz w:val="24"/>
                <w:szCs w:val="24"/>
              </w:rPr>
            </w:pPr>
          </w:p>
        </w:tc>
        <w:tc>
          <w:tcPr>
            <w:tcW w:w="1002" w:type="dxa"/>
            <w:vAlign w:val="center"/>
          </w:tcPr>
          <w:p w14:paraId="358CD17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764BDF9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57CED577"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34E01611" w14:textId="77777777" w:rsidR="00AC4B31" w:rsidRPr="00AC4B31" w:rsidRDefault="00AC4B31" w:rsidP="00AC4B31">
            <w:pPr>
              <w:jc w:val="center"/>
              <w:rPr>
                <w:rFonts w:ascii="Times New Roman" w:hAnsi="Times New Roman"/>
                <w:sz w:val="24"/>
                <w:szCs w:val="24"/>
              </w:rPr>
            </w:pPr>
          </w:p>
        </w:tc>
        <w:tc>
          <w:tcPr>
            <w:tcW w:w="3007" w:type="dxa"/>
          </w:tcPr>
          <w:p w14:paraId="13BB49DE" w14:textId="77777777" w:rsidR="00AC4B31" w:rsidRPr="00AC4B31" w:rsidRDefault="00AC4B31" w:rsidP="00AC4B31">
            <w:pPr>
              <w:jc w:val="both"/>
              <w:rPr>
                <w:rFonts w:ascii="Times New Roman" w:hAnsi="Times New Roman"/>
                <w:sz w:val="24"/>
                <w:szCs w:val="24"/>
              </w:rPr>
            </w:pPr>
          </w:p>
        </w:tc>
        <w:tc>
          <w:tcPr>
            <w:tcW w:w="1145" w:type="dxa"/>
            <w:vAlign w:val="center"/>
          </w:tcPr>
          <w:p w14:paraId="130D8C43" w14:textId="77777777" w:rsidR="00AC4B31" w:rsidRPr="00AC4B31" w:rsidRDefault="00AC4B31" w:rsidP="00AC4B31">
            <w:pPr>
              <w:jc w:val="center"/>
              <w:rPr>
                <w:rFonts w:ascii="Times New Roman" w:hAnsi="Times New Roman"/>
                <w:sz w:val="24"/>
                <w:szCs w:val="24"/>
              </w:rPr>
            </w:pPr>
          </w:p>
        </w:tc>
      </w:tr>
      <w:tr w:rsidR="00AC4B31" w:rsidRPr="00AC4B31" w14:paraId="5CE13AD9" w14:textId="77777777" w:rsidTr="002E6608">
        <w:trPr>
          <w:trHeight w:val="557"/>
        </w:trPr>
        <w:tc>
          <w:tcPr>
            <w:tcW w:w="711" w:type="dxa"/>
            <w:vAlign w:val="center"/>
          </w:tcPr>
          <w:p w14:paraId="3F3BF8EA" w14:textId="77777777" w:rsidR="00AC4B31" w:rsidRPr="00AC4B31" w:rsidRDefault="00AC4B31" w:rsidP="00AC4B31">
            <w:pPr>
              <w:jc w:val="center"/>
              <w:rPr>
                <w:rFonts w:ascii="Times New Roman" w:hAnsi="Times New Roman"/>
                <w:sz w:val="24"/>
                <w:szCs w:val="24"/>
              </w:rPr>
            </w:pPr>
          </w:p>
        </w:tc>
        <w:tc>
          <w:tcPr>
            <w:tcW w:w="1008" w:type="dxa"/>
            <w:vAlign w:val="center"/>
          </w:tcPr>
          <w:p w14:paraId="7AC8F62E" w14:textId="77777777" w:rsidR="00AC4B31" w:rsidRPr="00AC4B31" w:rsidRDefault="00AC4B31" w:rsidP="00AC4B31">
            <w:pPr>
              <w:jc w:val="center"/>
              <w:rPr>
                <w:rFonts w:ascii="Times New Roman" w:hAnsi="Times New Roman"/>
                <w:sz w:val="24"/>
                <w:szCs w:val="24"/>
              </w:rPr>
            </w:pPr>
          </w:p>
        </w:tc>
        <w:tc>
          <w:tcPr>
            <w:tcW w:w="1002" w:type="dxa"/>
            <w:vAlign w:val="center"/>
          </w:tcPr>
          <w:p w14:paraId="0A99465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352D16C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1DD0BF72" w14:textId="77777777" w:rsidR="00AC4B31" w:rsidRPr="00AC4B31" w:rsidRDefault="00AC4B31" w:rsidP="00AC4B31">
            <w:pPr>
              <w:jc w:val="center"/>
              <w:rPr>
                <w:rFonts w:ascii="Times New Roman" w:hAnsi="Times New Roman"/>
                <w:sz w:val="24"/>
                <w:szCs w:val="24"/>
              </w:rPr>
            </w:pPr>
          </w:p>
        </w:tc>
        <w:tc>
          <w:tcPr>
            <w:tcW w:w="572" w:type="dxa"/>
            <w:vAlign w:val="center"/>
          </w:tcPr>
          <w:p w14:paraId="6C4D2D63"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67D318E9"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7 phrases and below out of 10.</w:t>
            </w:r>
          </w:p>
        </w:tc>
        <w:tc>
          <w:tcPr>
            <w:tcW w:w="1145" w:type="dxa"/>
            <w:vAlign w:val="center"/>
          </w:tcPr>
          <w:p w14:paraId="286F9CD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Phrase Level</w:t>
            </w:r>
          </w:p>
        </w:tc>
      </w:tr>
      <w:tr w:rsidR="00AC4B31" w:rsidRPr="00AC4B31" w14:paraId="7D19908C" w14:textId="77777777" w:rsidTr="002E6608">
        <w:trPr>
          <w:trHeight w:val="316"/>
        </w:trPr>
        <w:tc>
          <w:tcPr>
            <w:tcW w:w="711" w:type="dxa"/>
            <w:vMerge w:val="restart"/>
            <w:vAlign w:val="center"/>
          </w:tcPr>
          <w:p w14:paraId="479B870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L2</w:t>
            </w:r>
          </w:p>
        </w:tc>
        <w:tc>
          <w:tcPr>
            <w:tcW w:w="1008" w:type="dxa"/>
            <w:vMerge w:val="restart"/>
            <w:vAlign w:val="center"/>
          </w:tcPr>
          <w:p w14:paraId="3496E19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1002" w:type="dxa"/>
            <w:vAlign w:val="center"/>
          </w:tcPr>
          <w:p w14:paraId="1B5A435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70D62B6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1, 2</w:t>
            </w:r>
          </w:p>
        </w:tc>
        <w:tc>
          <w:tcPr>
            <w:tcW w:w="572" w:type="dxa"/>
            <w:vAlign w:val="center"/>
          </w:tcPr>
          <w:p w14:paraId="634B3314"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56F3766F" w14:textId="77777777" w:rsidR="00AC4B31" w:rsidRPr="00AC4B31" w:rsidRDefault="00AC4B31" w:rsidP="00AC4B31">
            <w:pPr>
              <w:jc w:val="center"/>
              <w:rPr>
                <w:rFonts w:ascii="Times New Roman" w:hAnsi="Times New Roman"/>
                <w:sz w:val="24"/>
                <w:szCs w:val="24"/>
              </w:rPr>
            </w:pPr>
          </w:p>
        </w:tc>
        <w:tc>
          <w:tcPr>
            <w:tcW w:w="3007" w:type="dxa"/>
          </w:tcPr>
          <w:p w14:paraId="551356F1" w14:textId="77777777" w:rsidR="00AC4B31" w:rsidRPr="00AC4B31" w:rsidRDefault="00AC4B31" w:rsidP="00AC4B31">
            <w:pPr>
              <w:jc w:val="both"/>
              <w:rPr>
                <w:rFonts w:ascii="Times New Roman" w:hAnsi="Times New Roman"/>
                <w:sz w:val="24"/>
                <w:szCs w:val="24"/>
              </w:rPr>
            </w:pPr>
          </w:p>
        </w:tc>
        <w:tc>
          <w:tcPr>
            <w:tcW w:w="1145" w:type="dxa"/>
            <w:vAlign w:val="center"/>
          </w:tcPr>
          <w:p w14:paraId="61FB347D" w14:textId="77777777" w:rsidR="00AC4B31" w:rsidRPr="00AC4B31" w:rsidRDefault="00AC4B31" w:rsidP="00AC4B31">
            <w:pPr>
              <w:jc w:val="center"/>
              <w:rPr>
                <w:rFonts w:ascii="Times New Roman" w:hAnsi="Times New Roman"/>
                <w:sz w:val="24"/>
                <w:szCs w:val="24"/>
              </w:rPr>
            </w:pPr>
          </w:p>
        </w:tc>
      </w:tr>
      <w:tr w:rsidR="00AC4B31" w:rsidRPr="00AC4B31" w14:paraId="24619DB4" w14:textId="77777777" w:rsidTr="002E6608">
        <w:trPr>
          <w:trHeight w:val="144"/>
        </w:trPr>
        <w:tc>
          <w:tcPr>
            <w:tcW w:w="711" w:type="dxa"/>
            <w:vMerge/>
            <w:vAlign w:val="center"/>
          </w:tcPr>
          <w:p w14:paraId="58CB55B3"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0BA3A433" w14:textId="77777777" w:rsidR="00AC4B31" w:rsidRPr="00AC4B31" w:rsidRDefault="00AC4B31" w:rsidP="00AC4B31">
            <w:pPr>
              <w:jc w:val="center"/>
              <w:rPr>
                <w:rFonts w:ascii="Times New Roman" w:hAnsi="Times New Roman"/>
                <w:sz w:val="24"/>
                <w:szCs w:val="24"/>
              </w:rPr>
            </w:pPr>
          </w:p>
        </w:tc>
        <w:tc>
          <w:tcPr>
            <w:tcW w:w="1002" w:type="dxa"/>
            <w:vAlign w:val="center"/>
          </w:tcPr>
          <w:p w14:paraId="1FDEE8C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4595199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0403CD5D"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20EA26E7" w14:textId="77777777" w:rsidR="00AC4B31" w:rsidRPr="00AC4B31" w:rsidRDefault="00AC4B31" w:rsidP="00AC4B31">
            <w:pPr>
              <w:jc w:val="center"/>
              <w:rPr>
                <w:rFonts w:ascii="Times New Roman" w:hAnsi="Times New Roman"/>
                <w:sz w:val="24"/>
                <w:szCs w:val="24"/>
              </w:rPr>
            </w:pPr>
          </w:p>
        </w:tc>
        <w:tc>
          <w:tcPr>
            <w:tcW w:w="3007" w:type="dxa"/>
          </w:tcPr>
          <w:p w14:paraId="51E335A6" w14:textId="77777777" w:rsidR="00AC4B31" w:rsidRPr="00AC4B31" w:rsidRDefault="00AC4B31" w:rsidP="00AC4B31">
            <w:pPr>
              <w:jc w:val="both"/>
              <w:rPr>
                <w:rFonts w:ascii="Times New Roman" w:hAnsi="Times New Roman"/>
                <w:sz w:val="24"/>
                <w:szCs w:val="24"/>
              </w:rPr>
            </w:pPr>
          </w:p>
        </w:tc>
        <w:tc>
          <w:tcPr>
            <w:tcW w:w="1145" w:type="dxa"/>
            <w:vAlign w:val="center"/>
          </w:tcPr>
          <w:p w14:paraId="148DF0F5" w14:textId="77777777" w:rsidR="00AC4B31" w:rsidRPr="00AC4B31" w:rsidRDefault="00AC4B31" w:rsidP="00AC4B31">
            <w:pPr>
              <w:jc w:val="center"/>
              <w:rPr>
                <w:rFonts w:ascii="Times New Roman" w:hAnsi="Times New Roman"/>
                <w:sz w:val="24"/>
                <w:szCs w:val="24"/>
              </w:rPr>
            </w:pPr>
          </w:p>
        </w:tc>
      </w:tr>
      <w:tr w:rsidR="00AC4B31" w:rsidRPr="00AC4B31" w14:paraId="5B38B1C9" w14:textId="77777777" w:rsidTr="002E6608">
        <w:trPr>
          <w:trHeight w:val="144"/>
        </w:trPr>
        <w:tc>
          <w:tcPr>
            <w:tcW w:w="711" w:type="dxa"/>
            <w:vMerge/>
            <w:vAlign w:val="center"/>
          </w:tcPr>
          <w:p w14:paraId="4FEBCCCB"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241C6FC0" w14:textId="77777777" w:rsidR="00AC4B31" w:rsidRPr="00AC4B31" w:rsidRDefault="00AC4B31" w:rsidP="00AC4B31">
            <w:pPr>
              <w:jc w:val="center"/>
              <w:rPr>
                <w:rFonts w:ascii="Times New Roman" w:hAnsi="Times New Roman"/>
                <w:sz w:val="24"/>
                <w:szCs w:val="24"/>
              </w:rPr>
            </w:pPr>
          </w:p>
        </w:tc>
        <w:tc>
          <w:tcPr>
            <w:tcW w:w="1002" w:type="dxa"/>
            <w:vAlign w:val="center"/>
          </w:tcPr>
          <w:p w14:paraId="71F7D0B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4B0F16F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1CF18A01" w14:textId="77777777" w:rsidR="00AC4B31" w:rsidRPr="00AC4B31" w:rsidRDefault="00AC4B31" w:rsidP="00AC4B31">
            <w:pPr>
              <w:jc w:val="center"/>
              <w:rPr>
                <w:rFonts w:ascii="Times New Roman" w:hAnsi="Times New Roman"/>
                <w:sz w:val="24"/>
                <w:szCs w:val="24"/>
              </w:rPr>
            </w:pPr>
          </w:p>
        </w:tc>
        <w:tc>
          <w:tcPr>
            <w:tcW w:w="572" w:type="dxa"/>
            <w:vAlign w:val="center"/>
          </w:tcPr>
          <w:p w14:paraId="794814A3"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3007" w:type="dxa"/>
          </w:tcPr>
          <w:p w14:paraId="5D4CADF8"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7 phrases and below out of 10.</w:t>
            </w:r>
          </w:p>
        </w:tc>
        <w:tc>
          <w:tcPr>
            <w:tcW w:w="1145" w:type="dxa"/>
            <w:vAlign w:val="center"/>
          </w:tcPr>
          <w:p w14:paraId="61BAED9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Phrase Level</w:t>
            </w:r>
          </w:p>
        </w:tc>
      </w:tr>
      <w:tr w:rsidR="00AC4B31" w:rsidRPr="00AC4B31" w14:paraId="5AE06D99" w14:textId="77777777" w:rsidTr="002E6608">
        <w:trPr>
          <w:trHeight w:val="316"/>
        </w:trPr>
        <w:tc>
          <w:tcPr>
            <w:tcW w:w="711" w:type="dxa"/>
            <w:vMerge w:val="restart"/>
            <w:vAlign w:val="center"/>
          </w:tcPr>
          <w:p w14:paraId="29094B4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L3</w:t>
            </w:r>
          </w:p>
        </w:tc>
        <w:tc>
          <w:tcPr>
            <w:tcW w:w="1008" w:type="dxa"/>
            <w:vMerge w:val="restart"/>
            <w:vAlign w:val="center"/>
          </w:tcPr>
          <w:p w14:paraId="6498D14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1002" w:type="dxa"/>
            <w:vAlign w:val="center"/>
          </w:tcPr>
          <w:p w14:paraId="55A19AB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33BA077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02BE6DE1"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5E8A02F0" w14:textId="77777777" w:rsidR="00AC4B31" w:rsidRPr="00AC4B31" w:rsidRDefault="00AC4B31" w:rsidP="00AC4B31">
            <w:pPr>
              <w:jc w:val="center"/>
              <w:rPr>
                <w:rFonts w:ascii="Times New Roman" w:hAnsi="Times New Roman"/>
                <w:sz w:val="24"/>
                <w:szCs w:val="24"/>
              </w:rPr>
            </w:pPr>
          </w:p>
        </w:tc>
        <w:tc>
          <w:tcPr>
            <w:tcW w:w="3007" w:type="dxa"/>
          </w:tcPr>
          <w:p w14:paraId="6F9FA5DA" w14:textId="77777777" w:rsidR="00AC4B31" w:rsidRPr="00AC4B31" w:rsidRDefault="00AC4B31" w:rsidP="00AC4B31">
            <w:pPr>
              <w:jc w:val="both"/>
              <w:rPr>
                <w:rFonts w:ascii="Times New Roman" w:hAnsi="Times New Roman"/>
                <w:sz w:val="24"/>
                <w:szCs w:val="24"/>
              </w:rPr>
            </w:pPr>
          </w:p>
        </w:tc>
        <w:tc>
          <w:tcPr>
            <w:tcW w:w="1145" w:type="dxa"/>
            <w:vAlign w:val="center"/>
          </w:tcPr>
          <w:p w14:paraId="5AAA85EB" w14:textId="77777777" w:rsidR="00AC4B31" w:rsidRPr="00AC4B31" w:rsidRDefault="00AC4B31" w:rsidP="00AC4B31">
            <w:pPr>
              <w:jc w:val="center"/>
              <w:rPr>
                <w:rFonts w:ascii="Times New Roman" w:hAnsi="Times New Roman"/>
                <w:sz w:val="24"/>
                <w:szCs w:val="24"/>
              </w:rPr>
            </w:pPr>
          </w:p>
        </w:tc>
      </w:tr>
      <w:tr w:rsidR="00AC4B31" w:rsidRPr="00AC4B31" w14:paraId="77B2DD20" w14:textId="77777777" w:rsidTr="002E6608">
        <w:trPr>
          <w:trHeight w:val="144"/>
        </w:trPr>
        <w:tc>
          <w:tcPr>
            <w:tcW w:w="711" w:type="dxa"/>
            <w:vMerge/>
            <w:vAlign w:val="center"/>
          </w:tcPr>
          <w:p w14:paraId="6ED96FA1"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269C66A8" w14:textId="77777777" w:rsidR="00AC4B31" w:rsidRPr="00AC4B31" w:rsidRDefault="00AC4B31" w:rsidP="00AC4B31">
            <w:pPr>
              <w:jc w:val="center"/>
              <w:rPr>
                <w:rFonts w:ascii="Times New Roman" w:hAnsi="Times New Roman"/>
                <w:sz w:val="24"/>
                <w:szCs w:val="24"/>
              </w:rPr>
            </w:pPr>
          </w:p>
        </w:tc>
        <w:tc>
          <w:tcPr>
            <w:tcW w:w="1002" w:type="dxa"/>
            <w:vAlign w:val="center"/>
          </w:tcPr>
          <w:p w14:paraId="591AF58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7A4AF6B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28E8ACAB"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0134E747" w14:textId="77777777" w:rsidR="00AC4B31" w:rsidRPr="00AC4B31" w:rsidRDefault="00AC4B31" w:rsidP="00AC4B31">
            <w:pPr>
              <w:jc w:val="center"/>
              <w:rPr>
                <w:rFonts w:ascii="Times New Roman" w:hAnsi="Times New Roman"/>
                <w:sz w:val="24"/>
                <w:szCs w:val="24"/>
              </w:rPr>
            </w:pPr>
          </w:p>
        </w:tc>
        <w:tc>
          <w:tcPr>
            <w:tcW w:w="3007" w:type="dxa"/>
          </w:tcPr>
          <w:p w14:paraId="65994963" w14:textId="77777777" w:rsidR="00AC4B31" w:rsidRPr="00AC4B31" w:rsidRDefault="00AC4B31" w:rsidP="00AC4B31">
            <w:pPr>
              <w:jc w:val="both"/>
              <w:rPr>
                <w:rFonts w:ascii="Times New Roman" w:hAnsi="Times New Roman"/>
                <w:sz w:val="24"/>
                <w:szCs w:val="24"/>
              </w:rPr>
            </w:pPr>
          </w:p>
        </w:tc>
        <w:tc>
          <w:tcPr>
            <w:tcW w:w="1145" w:type="dxa"/>
            <w:vAlign w:val="center"/>
          </w:tcPr>
          <w:p w14:paraId="44A13674" w14:textId="77777777" w:rsidR="00AC4B31" w:rsidRPr="00AC4B31" w:rsidRDefault="00AC4B31" w:rsidP="00AC4B31">
            <w:pPr>
              <w:jc w:val="center"/>
              <w:rPr>
                <w:rFonts w:ascii="Times New Roman" w:hAnsi="Times New Roman"/>
                <w:sz w:val="24"/>
                <w:szCs w:val="24"/>
              </w:rPr>
            </w:pPr>
          </w:p>
        </w:tc>
      </w:tr>
      <w:tr w:rsidR="00AC4B31" w:rsidRPr="00AC4B31" w14:paraId="01C4DE05" w14:textId="77777777" w:rsidTr="002E6608">
        <w:trPr>
          <w:trHeight w:val="144"/>
        </w:trPr>
        <w:tc>
          <w:tcPr>
            <w:tcW w:w="711" w:type="dxa"/>
            <w:vMerge/>
            <w:vAlign w:val="center"/>
          </w:tcPr>
          <w:p w14:paraId="23D9FE6D"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7D02615A" w14:textId="77777777" w:rsidR="00AC4B31" w:rsidRPr="00AC4B31" w:rsidRDefault="00AC4B31" w:rsidP="00AC4B31">
            <w:pPr>
              <w:jc w:val="center"/>
              <w:rPr>
                <w:rFonts w:ascii="Times New Roman" w:hAnsi="Times New Roman"/>
                <w:sz w:val="24"/>
                <w:szCs w:val="24"/>
              </w:rPr>
            </w:pPr>
          </w:p>
        </w:tc>
        <w:tc>
          <w:tcPr>
            <w:tcW w:w="1002" w:type="dxa"/>
            <w:vAlign w:val="center"/>
          </w:tcPr>
          <w:p w14:paraId="5F5DBE0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2A4F974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4A6AD030" w14:textId="77777777" w:rsidR="00AC4B31" w:rsidRPr="00AC4B31" w:rsidRDefault="00AC4B31" w:rsidP="00AC4B31">
            <w:pPr>
              <w:jc w:val="center"/>
              <w:rPr>
                <w:rFonts w:ascii="Times New Roman" w:hAnsi="Times New Roman"/>
                <w:sz w:val="24"/>
                <w:szCs w:val="24"/>
              </w:rPr>
            </w:pPr>
          </w:p>
        </w:tc>
        <w:tc>
          <w:tcPr>
            <w:tcW w:w="572" w:type="dxa"/>
            <w:vAlign w:val="center"/>
          </w:tcPr>
          <w:p w14:paraId="7EC19C06"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3007" w:type="dxa"/>
          </w:tcPr>
          <w:p w14:paraId="648B832B"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7 phrases and below out of 10.</w:t>
            </w:r>
          </w:p>
        </w:tc>
        <w:tc>
          <w:tcPr>
            <w:tcW w:w="1145" w:type="dxa"/>
            <w:vAlign w:val="center"/>
          </w:tcPr>
          <w:p w14:paraId="5734058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Phrase Level</w:t>
            </w:r>
          </w:p>
        </w:tc>
      </w:tr>
      <w:tr w:rsidR="00AC4B31" w:rsidRPr="00AC4B31" w14:paraId="731365E2" w14:textId="77777777" w:rsidTr="002E6608">
        <w:trPr>
          <w:trHeight w:val="316"/>
        </w:trPr>
        <w:tc>
          <w:tcPr>
            <w:tcW w:w="711" w:type="dxa"/>
            <w:vMerge w:val="restart"/>
            <w:vAlign w:val="center"/>
          </w:tcPr>
          <w:p w14:paraId="78860E5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L4</w:t>
            </w:r>
          </w:p>
        </w:tc>
        <w:tc>
          <w:tcPr>
            <w:tcW w:w="1008" w:type="dxa"/>
            <w:vMerge w:val="restart"/>
            <w:vAlign w:val="center"/>
          </w:tcPr>
          <w:p w14:paraId="49E176C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1</w:t>
            </w:r>
          </w:p>
        </w:tc>
        <w:tc>
          <w:tcPr>
            <w:tcW w:w="1002" w:type="dxa"/>
            <w:vAlign w:val="center"/>
          </w:tcPr>
          <w:p w14:paraId="69977AC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734EECA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35D8B461"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558CC9A0" w14:textId="77777777" w:rsidR="00AC4B31" w:rsidRPr="00AC4B31" w:rsidRDefault="00AC4B31" w:rsidP="00AC4B31">
            <w:pPr>
              <w:jc w:val="center"/>
              <w:rPr>
                <w:rFonts w:ascii="Times New Roman" w:hAnsi="Times New Roman"/>
                <w:sz w:val="24"/>
                <w:szCs w:val="24"/>
              </w:rPr>
            </w:pPr>
          </w:p>
        </w:tc>
        <w:tc>
          <w:tcPr>
            <w:tcW w:w="3007" w:type="dxa"/>
          </w:tcPr>
          <w:p w14:paraId="151FD78B" w14:textId="77777777" w:rsidR="00AC4B31" w:rsidRPr="00AC4B31" w:rsidRDefault="00AC4B31" w:rsidP="00AC4B31">
            <w:pPr>
              <w:jc w:val="both"/>
              <w:rPr>
                <w:rFonts w:ascii="Times New Roman" w:hAnsi="Times New Roman"/>
                <w:sz w:val="24"/>
                <w:szCs w:val="24"/>
              </w:rPr>
            </w:pPr>
          </w:p>
        </w:tc>
        <w:tc>
          <w:tcPr>
            <w:tcW w:w="1145" w:type="dxa"/>
            <w:vAlign w:val="center"/>
          </w:tcPr>
          <w:p w14:paraId="019CAFDD" w14:textId="77777777" w:rsidR="00AC4B31" w:rsidRPr="00AC4B31" w:rsidRDefault="00AC4B31" w:rsidP="00AC4B31">
            <w:pPr>
              <w:jc w:val="center"/>
              <w:rPr>
                <w:rFonts w:ascii="Times New Roman" w:hAnsi="Times New Roman"/>
                <w:sz w:val="24"/>
                <w:szCs w:val="24"/>
              </w:rPr>
            </w:pPr>
          </w:p>
        </w:tc>
      </w:tr>
      <w:tr w:rsidR="00AC4B31" w:rsidRPr="00AC4B31" w14:paraId="513683EA" w14:textId="77777777" w:rsidTr="002E6608">
        <w:trPr>
          <w:trHeight w:val="144"/>
        </w:trPr>
        <w:tc>
          <w:tcPr>
            <w:tcW w:w="711" w:type="dxa"/>
            <w:vMerge/>
            <w:vAlign w:val="center"/>
          </w:tcPr>
          <w:p w14:paraId="4A387C93"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740FE0F3" w14:textId="77777777" w:rsidR="00AC4B31" w:rsidRPr="00AC4B31" w:rsidRDefault="00AC4B31" w:rsidP="00AC4B31">
            <w:pPr>
              <w:jc w:val="center"/>
              <w:rPr>
                <w:rFonts w:ascii="Times New Roman" w:hAnsi="Times New Roman"/>
                <w:sz w:val="24"/>
                <w:szCs w:val="24"/>
              </w:rPr>
            </w:pPr>
          </w:p>
        </w:tc>
        <w:tc>
          <w:tcPr>
            <w:tcW w:w="1002" w:type="dxa"/>
            <w:vAlign w:val="center"/>
          </w:tcPr>
          <w:p w14:paraId="2035CA6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4AA2C2A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6111AC4C"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7E0BCB94" w14:textId="77777777" w:rsidR="00AC4B31" w:rsidRPr="00AC4B31" w:rsidRDefault="00AC4B31" w:rsidP="00AC4B31">
            <w:pPr>
              <w:jc w:val="center"/>
              <w:rPr>
                <w:rFonts w:ascii="Times New Roman" w:hAnsi="Times New Roman"/>
                <w:sz w:val="24"/>
                <w:szCs w:val="24"/>
              </w:rPr>
            </w:pPr>
          </w:p>
        </w:tc>
        <w:tc>
          <w:tcPr>
            <w:tcW w:w="3007" w:type="dxa"/>
          </w:tcPr>
          <w:p w14:paraId="258DE327" w14:textId="77777777" w:rsidR="00AC4B31" w:rsidRPr="00AC4B31" w:rsidRDefault="00AC4B31" w:rsidP="00AC4B31">
            <w:pPr>
              <w:jc w:val="both"/>
              <w:rPr>
                <w:rFonts w:ascii="Times New Roman" w:hAnsi="Times New Roman"/>
                <w:sz w:val="24"/>
                <w:szCs w:val="24"/>
              </w:rPr>
            </w:pPr>
          </w:p>
        </w:tc>
        <w:tc>
          <w:tcPr>
            <w:tcW w:w="1145" w:type="dxa"/>
            <w:vAlign w:val="center"/>
          </w:tcPr>
          <w:p w14:paraId="4F5028B5" w14:textId="77777777" w:rsidR="00AC4B31" w:rsidRPr="00AC4B31" w:rsidRDefault="00AC4B31" w:rsidP="00AC4B31">
            <w:pPr>
              <w:jc w:val="center"/>
              <w:rPr>
                <w:rFonts w:ascii="Times New Roman" w:hAnsi="Times New Roman"/>
                <w:sz w:val="24"/>
                <w:szCs w:val="24"/>
              </w:rPr>
            </w:pPr>
          </w:p>
        </w:tc>
      </w:tr>
      <w:tr w:rsidR="00AC4B31" w:rsidRPr="00AC4B31" w14:paraId="25D39EA2" w14:textId="77777777" w:rsidTr="002E6608">
        <w:trPr>
          <w:trHeight w:val="144"/>
        </w:trPr>
        <w:tc>
          <w:tcPr>
            <w:tcW w:w="711" w:type="dxa"/>
            <w:vMerge/>
            <w:vAlign w:val="center"/>
          </w:tcPr>
          <w:p w14:paraId="336F91E2"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5A3C57D4" w14:textId="77777777" w:rsidR="00AC4B31" w:rsidRPr="00AC4B31" w:rsidRDefault="00AC4B31" w:rsidP="00AC4B31">
            <w:pPr>
              <w:jc w:val="center"/>
              <w:rPr>
                <w:rFonts w:ascii="Times New Roman" w:hAnsi="Times New Roman"/>
                <w:sz w:val="24"/>
                <w:szCs w:val="24"/>
              </w:rPr>
            </w:pPr>
          </w:p>
        </w:tc>
        <w:tc>
          <w:tcPr>
            <w:tcW w:w="1002" w:type="dxa"/>
            <w:vAlign w:val="center"/>
          </w:tcPr>
          <w:p w14:paraId="580239D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6872583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05AFA8D4"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3EEC74E1" w14:textId="77777777" w:rsidR="00AC4B31" w:rsidRPr="00AC4B31" w:rsidRDefault="00AC4B31" w:rsidP="00AC4B31">
            <w:pPr>
              <w:jc w:val="center"/>
              <w:rPr>
                <w:rFonts w:ascii="Times New Roman" w:hAnsi="Times New Roman"/>
                <w:sz w:val="24"/>
                <w:szCs w:val="24"/>
              </w:rPr>
            </w:pPr>
          </w:p>
        </w:tc>
        <w:tc>
          <w:tcPr>
            <w:tcW w:w="3007" w:type="dxa"/>
          </w:tcPr>
          <w:p w14:paraId="104CA77E" w14:textId="77777777" w:rsidR="00AC4B31" w:rsidRPr="00AC4B31" w:rsidRDefault="00AC4B31" w:rsidP="00AC4B31">
            <w:pPr>
              <w:jc w:val="both"/>
              <w:rPr>
                <w:rFonts w:ascii="Times New Roman" w:hAnsi="Times New Roman"/>
                <w:sz w:val="24"/>
                <w:szCs w:val="24"/>
              </w:rPr>
            </w:pPr>
          </w:p>
        </w:tc>
        <w:tc>
          <w:tcPr>
            <w:tcW w:w="1145" w:type="dxa"/>
            <w:vAlign w:val="center"/>
          </w:tcPr>
          <w:p w14:paraId="67C258C0" w14:textId="77777777" w:rsidR="00AC4B31" w:rsidRPr="00AC4B31" w:rsidRDefault="00AC4B31" w:rsidP="00AC4B31">
            <w:pPr>
              <w:jc w:val="center"/>
              <w:rPr>
                <w:rFonts w:ascii="Times New Roman" w:hAnsi="Times New Roman"/>
                <w:sz w:val="24"/>
                <w:szCs w:val="24"/>
              </w:rPr>
            </w:pPr>
          </w:p>
        </w:tc>
      </w:tr>
      <w:tr w:rsidR="00AC4B31" w:rsidRPr="00AC4B31" w14:paraId="46E31618" w14:textId="77777777" w:rsidTr="002E6608">
        <w:trPr>
          <w:trHeight w:val="144"/>
        </w:trPr>
        <w:tc>
          <w:tcPr>
            <w:tcW w:w="711" w:type="dxa"/>
            <w:vMerge/>
            <w:vAlign w:val="center"/>
          </w:tcPr>
          <w:p w14:paraId="4279815F"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4A64EF28" w14:textId="77777777" w:rsidR="00AC4B31" w:rsidRPr="00AC4B31" w:rsidRDefault="00AC4B31" w:rsidP="00AC4B31">
            <w:pPr>
              <w:jc w:val="center"/>
              <w:rPr>
                <w:rFonts w:ascii="Times New Roman" w:hAnsi="Times New Roman"/>
                <w:sz w:val="24"/>
                <w:szCs w:val="24"/>
              </w:rPr>
            </w:pPr>
          </w:p>
        </w:tc>
        <w:tc>
          <w:tcPr>
            <w:tcW w:w="1002" w:type="dxa"/>
            <w:vAlign w:val="center"/>
          </w:tcPr>
          <w:p w14:paraId="1D379C9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797FE6A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3AC0C101" w14:textId="77777777" w:rsidR="00AC4B31" w:rsidRPr="00AC4B31" w:rsidRDefault="00AC4B31" w:rsidP="00AC4B31">
            <w:pPr>
              <w:jc w:val="center"/>
              <w:rPr>
                <w:rFonts w:ascii="Times New Roman" w:hAnsi="Times New Roman"/>
                <w:sz w:val="24"/>
                <w:szCs w:val="24"/>
              </w:rPr>
            </w:pPr>
          </w:p>
        </w:tc>
        <w:tc>
          <w:tcPr>
            <w:tcW w:w="572" w:type="dxa"/>
            <w:vAlign w:val="center"/>
          </w:tcPr>
          <w:p w14:paraId="0FB91484"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3007" w:type="dxa"/>
          </w:tcPr>
          <w:p w14:paraId="4A54B490"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4 sentences out of 5.</w:t>
            </w:r>
          </w:p>
        </w:tc>
        <w:tc>
          <w:tcPr>
            <w:tcW w:w="1145" w:type="dxa"/>
          </w:tcPr>
          <w:p w14:paraId="2E9FE36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6D824D06" w14:textId="77777777" w:rsidTr="002E6608">
        <w:trPr>
          <w:trHeight w:val="316"/>
        </w:trPr>
        <w:tc>
          <w:tcPr>
            <w:tcW w:w="711" w:type="dxa"/>
            <w:vMerge w:val="restart"/>
            <w:vAlign w:val="center"/>
          </w:tcPr>
          <w:p w14:paraId="10D37B5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L5</w:t>
            </w:r>
          </w:p>
        </w:tc>
        <w:tc>
          <w:tcPr>
            <w:tcW w:w="1008" w:type="dxa"/>
            <w:vMerge w:val="restart"/>
            <w:vAlign w:val="center"/>
          </w:tcPr>
          <w:p w14:paraId="1C2FDD0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2</w:t>
            </w:r>
          </w:p>
        </w:tc>
        <w:tc>
          <w:tcPr>
            <w:tcW w:w="1002" w:type="dxa"/>
            <w:vAlign w:val="center"/>
          </w:tcPr>
          <w:p w14:paraId="733E106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2F08439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6B15E194"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417BCFEB" w14:textId="77777777" w:rsidR="00AC4B31" w:rsidRPr="00AC4B31" w:rsidRDefault="00AC4B31" w:rsidP="00AC4B31">
            <w:pPr>
              <w:jc w:val="center"/>
              <w:rPr>
                <w:rFonts w:ascii="Segoe UI Symbol" w:hAnsi="Segoe UI Symbol" w:cs="Segoe UI Symbol"/>
                <w:sz w:val="24"/>
                <w:szCs w:val="24"/>
              </w:rPr>
            </w:pPr>
          </w:p>
        </w:tc>
        <w:tc>
          <w:tcPr>
            <w:tcW w:w="3007" w:type="dxa"/>
          </w:tcPr>
          <w:p w14:paraId="45E44C9A" w14:textId="77777777" w:rsidR="00AC4B31" w:rsidRPr="00AC4B31" w:rsidRDefault="00AC4B31" w:rsidP="00AC4B31">
            <w:pPr>
              <w:jc w:val="both"/>
              <w:rPr>
                <w:rFonts w:ascii="Times New Roman" w:hAnsi="Times New Roman"/>
                <w:sz w:val="24"/>
                <w:szCs w:val="24"/>
              </w:rPr>
            </w:pPr>
          </w:p>
        </w:tc>
        <w:tc>
          <w:tcPr>
            <w:tcW w:w="1145" w:type="dxa"/>
          </w:tcPr>
          <w:p w14:paraId="625B8ECE" w14:textId="77777777" w:rsidR="00AC4B31" w:rsidRPr="00AC4B31" w:rsidRDefault="00AC4B31" w:rsidP="00AC4B31">
            <w:pPr>
              <w:jc w:val="center"/>
              <w:rPr>
                <w:rFonts w:ascii="Times New Roman" w:hAnsi="Times New Roman"/>
                <w:sz w:val="24"/>
                <w:szCs w:val="24"/>
              </w:rPr>
            </w:pPr>
          </w:p>
        </w:tc>
      </w:tr>
      <w:tr w:rsidR="00AC4B31" w:rsidRPr="00AC4B31" w14:paraId="5F61BC0F" w14:textId="77777777" w:rsidTr="002E6608">
        <w:trPr>
          <w:trHeight w:val="144"/>
        </w:trPr>
        <w:tc>
          <w:tcPr>
            <w:tcW w:w="711" w:type="dxa"/>
            <w:vMerge/>
            <w:vAlign w:val="center"/>
          </w:tcPr>
          <w:p w14:paraId="3AD1D75E"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1F3FF21D" w14:textId="77777777" w:rsidR="00AC4B31" w:rsidRPr="00AC4B31" w:rsidRDefault="00AC4B31" w:rsidP="00AC4B31">
            <w:pPr>
              <w:jc w:val="center"/>
              <w:rPr>
                <w:rFonts w:ascii="Times New Roman" w:hAnsi="Times New Roman"/>
                <w:sz w:val="24"/>
                <w:szCs w:val="24"/>
              </w:rPr>
            </w:pPr>
          </w:p>
        </w:tc>
        <w:tc>
          <w:tcPr>
            <w:tcW w:w="1002" w:type="dxa"/>
            <w:vAlign w:val="center"/>
          </w:tcPr>
          <w:p w14:paraId="7338088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47ABA2D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1E92174D"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6594A39C" w14:textId="77777777" w:rsidR="00AC4B31" w:rsidRPr="00AC4B31" w:rsidRDefault="00AC4B31" w:rsidP="00AC4B31">
            <w:pPr>
              <w:jc w:val="center"/>
              <w:rPr>
                <w:rFonts w:ascii="Segoe UI Symbol" w:hAnsi="Segoe UI Symbol" w:cs="Segoe UI Symbol"/>
                <w:sz w:val="24"/>
                <w:szCs w:val="24"/>
              </w:rPr>
            </w:pPr>
          </w:p>
        </w:tc>
        <w:tc>
          <w:tcPr>
            <w:tcW w:w="3007" w:type="dxa"/>
          </w:tcPr>
          <w:p w14:paraId="1255922F" w14:textId="77777777" w:rsidR="00AC4B31" w:rsidRPr="00AC4B31" w:rsidRDefault="00AC4B31" w:rsidP="00AC4B31">
            <w:pPr>
              <w:jc w:val="both"/>
              <w:rPr>
                <w:rFonts w:ascii="Times New Roman" w:hAnsi="Times New Roman"/>
                <w:sz w:val="24"/>
                <w:szCs w:val="24"/>
              </w:rPr>
            </w:pPr>
          </w:p>
        </w:tc>
        <w:tc>
          <w:tcPr>
            <w:tcW w:w="1145" w:type="dxa"/>
          </w:tcPr>
          <w:p w14:paraId="77D5C7DF" w14:textId="77777777" w:rsidR="00AC4B31" w:rsidRPr="00AC4B31" w:rsidRDefault="00AC4B31" w:rsidP="00AC4B31">
            <w:pPr>
              <w:jc w:val="center"/>
              <w:rPr>
                <w:rFonts w:ascii="Times New Roman" w:hAnsi="Times New Roman"/>
                <w:sz w:val="24"/>
                <w:szCs w:val="24"/>
              </w:rPr>
            </w:pPr>
          </w:p>
        </w:tc>
      </w:tr>
      <w:tr w:rsidR="00AC4B31" w:rsidRPr="00AC4B31" w14:paraId="4F5D6B51" w14:textId="77777777" w:rsidTr="002E6608">
        <w:trPr>
          <w:trHeight w:val="144"/>
        </w:trPr>
        <w:tc>
          <w:tcPr>
            <w:tcW w:w="711" w:type="dxa"/>
            <w:vMerge/>
            <w:vAlign w:val="center"/>
          </w:tcPr>
          <w:p w14:paraId="437863A4"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7C935C65" w14:textId="77777777" w:rsidR="00AC4B31" w:rsidRPr="00AC4B31" w:rsidRDefault="00AC4B31" w:rsidP="00AC4B31">
            <w:pPr>
              <w:jc w:val="center"/>
              <w:rPr>
                <w:rFonts w:ascii="Times New Roman" w:hAnsi="Times New Roman"/>
                <w:sz w:val="24"/>
                <w:szCs w:val="24"/>
              </w:rPr>
            </w:pPr>
          </w:p>
        </w:tc>
        <w:tc>
          <w:tcPr>
            <w:tcW w:w="1002" w:type="dxa"/>
            <w:vAlign w:val="center"/>
          </w:tcPr>
          <w:p w14:paraId="3C4C9C6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621821A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52D023DD"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15FCBC77" w14:textId="77777777" w:rsidR="00AC4B31" w:rsidRPr="00AC4B31" w:rsidRDefault="00AC4B31" w:rsidP="00AC4B31">
            <w:pPr>
              <w:jc w:val="center"/>
              <w:rPr>
                <w:rFonts w:ascii="Segoe UI Symbol" w:hAnsi="Segoe UI Symbol" w:cs="Segoe UI Symbol"/>
                <w:sz w:val="24"/>
                <w:szCs w:val="24"/>
              </w:rPr>
            </w:pPr>
          </w:p>
        </w:tc>
        <w:tc>
          <w:tcPr>
            <w:tcW w:w="3007" w:type="dxa"/>
          </w:tcPr>
          <w:p w14:paraId="1BD6D948" w14:textId="77777777" w:rsidR="00AC4B31" w:rsidRPr="00AC4B31" w:rsidRDefault="00AC4B31" w:rsidP="00AC4B31">
            <w:pPr>
              <w:jc w:val="both"/>
              <w:rPr>
                <w:rFonts w:ascii="Times New Roman" w:hAnsi="Times New Roman"/>
                <w:sz w:val="24"/>
                <w:szCs w:val="24"/>
              </w:rPr>
            </w:pPr>
          </w:p>
        </w:tc>
        <w:tc>
          <w:tcPr>
            <w:tcW w:w="1145" w:type="dxa"/>
          </w:tcPr>
          <w:p w14:paraId="1C5A4D8A" w14:textId="77777777" w:rsidR="00AC4B31" w:rsidRPr="00AC4B31" w:rsidRDefault="00AC4B31" w:rsidP="00AC4B31">
            <w:pPr>
              <w:jc w:val="center"/>
              <w:rPr>
                <w:rFonts w:ascii="Times New Roman" w:hAnsi="Times New Roman"/>
                <w:sz w:val="24"/>
                <w:szCs w:val="24"/>
              </w:rPr>
            </w:pPr>
          </w:p>
        </w:tc>
      </w:tr>
      <w:tr w:rsidR="00AC4B31" w:rsidRPr="00AC4B31" w14:paraId="6D1C4D4C" w14:textId="77777777" w:rsidTr="002E6608">
        <w:trPr>
          <w:trHeight w:val="144"/>
        </w:trPr>
        <w:tc>
          <w:tcPr>
            <w:tcW w:w="711" w:type="dxa"/>
            <w:vMerge/>
            <w:vAlign w:val="center"/>
          </w:tcPr>
          <w:p w14:paraId="4DEAE781"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47C01AFA" w14:textId="77777777" w:rsidR="00AC4B31" w:rsidRPr="00AC4B31" w:rsidRDefault="00AC4B31" w:rsidP="00AC4B31">
            <w:pPr>
              <w:jc w:val="center"/>
              <w:rPr>
                <w:rFonts w:ascii="Times New Roman" w:hAnsi="Times New Roman"/>
                <w:sz w:val="24"/>
                <w:szCs w:val="24"/>
              </w:rPr>
            </w:pPr>
          </w:p>
        </w:tc>
        <w:tc>
          <w:tcPr>
            <w:tcW w:w="1002" w:type="dxa"/>
            <w:vAlign w:val="center"/>
          </w:tcPr>
          <w:p w14:paraId="2FD7BDD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029BA75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286FAF91" w14:textId="77777777" w:rsidR="00AC4B31" w:rsidRPr="00AC4B31" w:rsidRDefault="00AC4B31" w:rsidP="00AC4B31">
            <w:pPr>
              <w:jc w:val="center"/>
              <w:rPr>
                <w:rFonts w:ascii="Times New Roman" w:hAnsi="Times New Roman"/>
                <w:sz w:val="24"/>
                <w:szCs w:val="24"/>
              </w:rPr>
            </w:pPr>
          </w:p>
        </w:tc>
        <w:tc>
          <w:tcPr>
            <w:tcW w:w="572" w:type="dxa"/>
            <w:vAlign w:val="center"/>
          </w:tcPr>
          <w:p w14:paraId="5FAF03ED"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5836790E"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4 sentences out of 5.</w:t>
            </w:r>
          </w:p>
        </w:tc>
        <w:tc>
          <w:tcPr>
            <w:tcW w:w="1145" w:type="dxa"/>
          </w:tcPr>
          <w:p w14:paraId="3CCF05B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1898DE4E" w14:textId="77777777" w:rsidTr="002E6608">
        <w:trPr>
          <w:trHeight w:val="316"/>
        </w:trPr>
        <w:tc>
          <w:tcPr>
            <w:tcW w:w="711" w:type="dxa"/>
            <w:vMerge w:val="restart"/>
            <w:vAlign w:val="center"/>
          </w:tcPr>
          <w:p w14:paraId="71CE3F7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L6</w:t>
            </w:r>
          </w:p>
        </w:tc>
        <w:tc>
          <w:tcPr>
            <w:tcW w:w="1008" w:type="dxa"/>
            <w:vMerge w:val="restart"/>
            <w:vAlign w:val="center"/>
          </w:tcPr>
          <w:p w14:paraId="10649C0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2</w:t>
            </w:r>
          </w:p>
        </w:tc>
        <w:tc>
          <w:tcPr>
            <w:tcW w:w="1002" w:type="dxa"/>
            <w:vAlign w:val="center"/>
          </w:tcPr>
          <w:p w14:paraId="7EC1B6F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689605F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5E6EB61B"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584D158E" w14:textId="77777777" w:rsidR="00AC4B31" w:rsidRPr="00AC4B31" w:rsidRDefault="00AC4B31" w:rsidP="00AC4B31">
            <w:pPr>
              <w:jc w:val="center"/>
              <w:rPr>
                <w:rFonts w:ascii="Segoe UI Symbol" w:hAnsi="Segoe UI Symbol" w:cs="Segoe UI Symbol"/>
                <w:sz w:val="24"/>
                <w:szCs w:val="24"/>
              </w:rPr>
            </w:pPr>
          </w:p>
        </w:tc>
        <w:tc>
          <w:tcPr>
            <w:tcW w:w="3007" w:type="dxa"/>
          </w:tcPr>
          <w:p w14:paraId="2040CA12" w14:textId="77777777" w:rsidR="00AC4B31" w:rsidRPr="00AC4B31" w:rsidRDefault="00AC4B31" w:rsidP="00AC4B31">
            <w:pPr>
              <w:jc w:val="both"/>
              <w:rPr>
                <w:rFonts w:ascii="Times New Roman" w:hAnsi="Times New Roman"/>
                <w:sz w:val="24"/>
                <w:szCs w:val="24"/>
              </w:rPr>
            </w:pPr>
          </w:p>
        </w:tc>
        <w:tc>
          <w:tcPr>
            <w:tcW w:w="1145" w:type="dxa"/>
          </w:tcPr>
          <w:p w14:paraId="7094D413" w14:textId="77777777" w:rsidR="00AC4B31" w:rsidRPr="00AC4B31" w:rsidRDefault="00AC4B31" w:rsidP="00AC4B31">
            <w:pPr>
              <w:jc w:val="center"/>
              <w:rPr>
                <w:rFonts w:ascii="Times New Roman" w:hAnsi="Times New Roman"/>
                <w:sz w:val="24"/>
                <w:szCs w:val="24"/>
              </w:rPr>
            </w:pPr>
          </w:p>
        </w:tc>
      </w:tr>
      <w:tr w:rsidR="00AC4B31" w:rsidRPr="00AC4B31" w14:paraId="218D0044" w14:textId="77777777" w:rsidTr="002E6608">
        <w:trPr>
          <w:trHeight w:val="144"/>
        </w:trPr>
        <w:tc>
          <w:tcPr>
            <w:tcW w:w="711" w:type="dxa"/>
            <w:vMerge/>
            <w:vAlign w:val="center"/>
          </w:tcPr>
          <w:p w14:paraId="3B95247D"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63A59431" w14:textId="77777777" w:rsidR="00AC4B31" w:rsidRPr="00AC4B31" w:rsidRDefault="00AC4B31" w:rsidP="00AC4B31">
            <w:pPr>
              <w:jc w:val="center"/>
              <w:rPr>
                <w:rFonts w:ascii="Times New Roman" w:hAnsi="Times New Roman"/>
                <w:sz w:val="24"/>
                <w:szCs w:val="24"/>
              </w:rPr>
            </w:pPr>
          </w:p>
        </w:tc>
        <w:tc>
          <w:tcPr>
            <w:tcW w:w="1002" w:type="dxa"/>
            <w:vAlign w:val="center"/>
          </w:tcPr>
          <w:p w14:paraId="6233124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5C5074D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159F80E0"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231FD543" w14:textId="77777777" w:rsidR="00AC4B31" w:rsidRPr="00AC4B31" w:rsidRDefault="00AC4B31" w:rsidP="00AC4B31">
            <w:pPr>
              <w:jc w:val="center"/>
              <w:rPr>
                <w:rFonts w:ascii="Segoe UI Symbol" w:hAnsi="Segoe UI Symbol" w:cs="Segoe UI Symbol"/>
                <w:sz w:val="24"/>
                <w:szCs w:val="24"/>
              </w:rPr>
            </w:pPr>
          </w:p>
        </w:tc>
        <w:tc>
          <w:tcPr>
            <w:tcW w:w="3007" w:type="dxa"/>
          </w:tcPr>
          <w:p w14:paraId="1745348C" w14:textId="77777777" w:rsidR="00AC4B31" w:rsidRPr="00AC4B31" w:rsidRDefault="00AC4B31" w:rsidP="00AC4B31">
            <w:pPr>
              <w:jc w:val="both"/>
              <w:rPr>
                <w:rFonts w:ascii="Times New Roman" w:hAnsi="Times New Roman"/>
                <w:sz w:val="24"/>
                <w:szCs w:val="24"/>
              </w:rPr>
            </w:pPr>
          </w:p>
        </w:tc>
        <w:tc>
          <w:tcPr>
            <w:tcW w:w="1145" w:type="dxa"/>
          </w:tcPr>
          <w:p w14:paraId="54FDA418" w14:textId="77777777" w:rsidR="00AC4B31" w:rsidRPr="00AC4B31" w:rsidRDefault="00AC4B31" w:rsidP="00AC4B31">
            <w:pPr>
              <w:jc w:val="center"/>
              <w:rPr>
                <w:rFonts w:ascii="Times New Roman" w:hAnsi="Times New Roman"/>
                <w:sz w:val="24"/>
                <w:szCs w:val="24"/>
              </w:rPr>
            </w:pPr>
          </w:p>
        </w:tc>
      </w:tr>
      <w:tr w:rsidR="00AC4B31" w:rsidRPr="00AC4B31" w14:paraId="144CC142" w14:textId="77777777" w:rsidTr="002E6608">
        <w:trPr>
          <w:trHeight w:val="144"/>
        </w:trPr>
        <w:tc>
          <w:tcPr>
            <w:tcW w:w="711" w:type="dxa"/>
            <w:vMerge/>
            <w:vAlign w:val="center"/>
          </w:tcPr>
          <w:p w14:paraId="394FF87C"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4BFC8756" w14:textId="77777777" w:rsidR="00AC4B31" w:rsidRPr="00AC4B31" w:rsidRDefault="00AC4B31" w:rsidP="00AC4B31">
            <w:pPr>
              <w:jc w:val="center"/>
              <w:rPr>
                <w:rFonts w:ascii="Times New Roman" w:hAnsi="Times New Roman"/>
                <w:sz w:val="24"/>
                <w:szCs w:val="24"/>
              </w:rPr>
            </w:pPr>
          </w:p>
        </w:tc>
        <w:tc>
          <w:tcPr>
            <w:tcW w:w="1002" w:type="dxa"/>
            <w:vAlign w:val="center"/>
          </w:tcPr>
          <w:p w14:paraId="31E0C35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16B3877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00601741"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0168CF3D" w14:textId="77777777" w:rsidR="00AC4B31" w:rsidRPr="00AC4B31" w:rsidRDefault="00AC4B31" w:rsidP="00AC4B31">
            <w:pPr>
              <w:jc w:val="center"/>
              <w:rPr>
                <w:rFonts w:ascii="Segoe UI Symbol" w:hAnsi="Segoe UI Symbol" w:cs="Segoe UI Symbol"/>
                <w:sz w:val="24"/>
                <w:szCs w:val="24"/>
              </w:rPr>
            </w:pPr>
          </w:p>
        </w:tc>
        <w:tc>
          <w:tcPr>
            <w:tcW w:w="3007" w:type="dxa"/>
          </w:tcPr>
          <w:p w14:paraId="2CE31A99" w14:textId="77777777" w:rsidR="00AC4B31" w:rsidRPr="00AC4B31" w:rsidRDefault="00AC4B31" w:rsidP="00AC4B31">
            <w:pPr>
              <w:jc w:val="both"/>
              <w:rPr>
                <w:rFonts w:ascii="Times New Roman" w:hAnsi="Times New Roman"/>
                <w:sz w:val="24"/>
                <w:szCs w:val="24"/>
              </w:rPr>
            </w:pPr>
          </w:p>
        </w:tc>
        <w:tc>
          <w:tcPr>
            <w:tcW w:w="1145" w:type="dxa"/>
          </w:tcPr>
          <w:p w14:paraId="1F8033B7" w14:textId="77777777" w:rsidR="00AC4B31" w:rsidRPr="00AC4B31" w:rsidRDefault="00AC4B31" w:rsidP="00AC4B31">
            <w:pPr>
              <w:jc w:val="center"/>
              <w:rPr>
                <w:rFonts w:ascii="Times New Roman" w:hAnsi="Times New Roman"/>
                <w:sz w:val="24"/>
                <w:szCs w:val="24"/>
              </w:rPr>
            </w:pPr>
          </w:p>
        </w:tc>
      </w:tr>
      <w:tr w:rsidR="00AC4B31" w:rsidRPr="00AC4B31" w14:paraId="399DFD61" w14:textId="77777777" w:rsidTr="002E6608">
        <w:trPr>
          <w:trHeight w:val="144"/>
        </w:trPr>
        <w:tc>
          <w:tcPr>
            <w:tcW w:w="711" w:type="dxa"/>
            <w:vMerge/>
            <w:vAlign w:val="center"/>
          </w:tcPr>
          <w:p w14:paraId="5F9EC948"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699CB3DC" w14:textId="77777777" w:rsidR="00AC4B31" w:rsidRPr="00AC4B31" w:rsidRDefault="00AC4B31" w:rsidP="00AC4B31">
            <w:pPr>
              <w:jc w:val="center"/>
              <w:rPr>
                <w:rFonts w:ascii="Times New Roman" w:hAnsi="Times New Roman"/>
                <w:sz w:val="24"/>
                <w:szCs w:val="24"/>
              </w:rPr>
            </w:pPr>
          </w:p>
        </w:tc>
        <w:tc>
          <w:tcPr>
            <w:tcW w:w="1002" w:type="dxa"/>
            <w:vAlign w:val="center"/>
          </w:tcPr>
          <w:p w14:paraId="3BACDD8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71BC7A3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66AA2DFB" w14:textId="77777777" w:rsidR="00AC4B31" w:rsidRPr="00AC4B31" w:rsidRDefault="00AC4B31" w:rsidP="00AC4B31">
            <w:pPr>
              <w:jc w:val="center"/>
              <w:rPr>
                <w:rFonts w:ascii="Times New Roman" w:hAnsi="Times New Roman"/>
                <w:sz w:val="24"/>
                <w:szCs w:val="24"/>
              </w:rPr>
            </w:pPr>
          </w:p>
        </w:tc>
        <w:tc>
          <w:tcPr>
            <w:tcW w:w="572" w:type="dxa"/>
            <w:vAlign w:val="center"/>
          </w:tcPr>
          <w:p w14:paraId="29B2DC76"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4DC07262"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4 simple sentences out of 5.</w:t>
            </w:r>
          </w:p>
        </w:tc>
        <w:tc>
          <w:tcPr>
            <w:tcW w:w="1145" w:type="dxa"/>
          </w:tcPr>
          <w:p w14:paraId="6AF0F96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299283BB" w14:textId="77777777" w:rsidTr="002E6608">
        <w:trPr>
          <w:trHeight w:val="316"/>
        </w:trPr>
        <w:tc>
          <w:tcPr>
            <w:tcW w:w="711" w:type="dxa"/>
            <w:vMerge w:val="restart"/>
            <w:vAlign w:val="center"/>
          </w:tcPr>
          <w:p w14:paraId="7D0E34F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L7</w:t>
            </w:r>
          </w:p>
        </w:tc>
        <w:tc>
          <w:tcPr>
            <w:tcW w:w="1008" w:type="dxa"/>
            <w:vMerge w:val="restart"/>
            <w:vAlign w:val="center"/>
          </w:tcPr>
          <w:p w14:paraId="251414C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2</w:t>
            </w:r>
          </w:p>
        </w:tc>
        <w:tc>
          <w:tcPr>
            <w:tcW w:w="1002" w:type="dxa"/>
            <w:vAlign w:val="center"/>
          </w:tcPr>
          <w:p w14:paraId="0E6DA66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1F95994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49262D28"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589F34BE" w14:textId="77777777" w:rsidR="00AC4B31" w:rsidRPr="00AC4B31" w:rsidRDefault="00AC4B31" w:rsidP="00AC4B31">
            <w:pPr>
              <w:jc w:val="center"/>
              <w:rPr>
                <w:rFonts w:ascii="Times New Roman" w:hAnsi="Times New Roman"/>
                <w:sz w:val="24"/>
                <w:szCs w:val="24"/>
              </w:rPr>
            </w:pPr>
          </w:p>
        </w:tc>
        <w:tc>
          <w:tcPr>
            <w:tcW w:w="3007" w:type="dxa"/>
          </w:tcPr>
          <w:p w14:paraId="6EB7355D" w14:textId="77777777" w:rsidR="00AC4B31" w:rsidRPr="00AC4B31" w:rsidRDefault="00AC4B31" w:rsidP="00AC4B31">
            <w:pPr>
              <w:jc w:val="both"/>
              <w:rPr>
                <w:rFonts w:ascii="Times New Roman" w:hAnsi="Times New Roman"/>
                <w:sz w:val="24"/>
                <w:szCs w:val="24"/>
              </w:rPr>
            </w:pPr>
          </w:p>
        </w:tc>
        <w:tc>
          <w:tcPr>
            <w:tcW w:w="1145" w:type="dxa"/>
            <w:vAlign w:val="center"/>
          </w:tcPr>
          <w:p w14:paraId="0587108C" w14:textId="77777777" w:rsidR="00AC4B31" w:rsidRPr="00AC4B31" w:rsidRDefault="00AC4B31" w:rsidP="00AC4B31">
            <w:pPr>
              <w:jc w:val="center"/>
              <w:rPr>
                <w:rFonts w:ascii="Times New Roman" w:hAnsi="Times New Roman"/>
                <w:sz w:val="24"/>
                <w:szCs w:val="24"/>
              </w:rPr>
            </w:pPr>
          </w:p>
        </w:tc>
      </w:tr>
      <w:tr w:rsidR="00AC4B31" w:rsidRPr="00AC4B31" w14:paraId="374E2AD6" w14:textId="77777777" w:rsidTr="002E6608">
        <w:trPr>
          <w:trHeight w:val="144"/>
        </w:trPr>
        <w:tc>
          <w:tcPr>
            <w:tcW w:w="711" w:type="dxa"/>
            <w:vMerge/>
            <w:vAlign w:val="center"/>
          </w:tcPr>
          <w:p w14:paraId="74D4719A"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15170487" w14:textId="77777777" w:rsidR="00AC4B31" w:rsidRPr="00AC4B31" w:rsidRDefault="00AC4B31" w:rsidP="00AC4B31">
            <w:pPr>
              <w:jc w:val="center"/>
              <w:rPr>
                <w:rFonts w:ascii="Times New Roman" w:hAnsi="Times New Roman"/>
                <w:sz w:val="24"/>
                <w:szCs w:val="24"/>
              </w:rPr>
            </w:pPr>
          </w:p>
        </w:tc>
        <w:tc>
          <w:tcPr>
            <w:tcW w:w="1002" w:type="dxa"/>
            <w:vAlign w:val="center"/>
          </w:tcPr>
          <w:p w14:paraId="2F1571F5"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64C17F5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6E3F4DC6"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0D9799F9" w14:textId="77777777" w:rsidR="00AC4B31" w:rsidRPr="00AC4B31" w:rsidRDefault="00AC4B31" w:rsidP="00AC4B31">
            <w:pPr>
              <w:jc w:val="center"/>
              <w:rPr>
                <w:rFonts w:ascii="Times New Roman" w:hAnsi="Times New Roman"/>
                <w:sz w:val="24"/>
                <w:szCs w:val="24"/>
              </w:rPr>
            </w:pPr>
          </w:p>
        </w:tc>
        <w:tc>
          <w:tcPr>
            <w:tcW w:w="3007" w:type="dxa"/>
          </w:tcPr>
          <w:p w14:paraId="0BFA8E72" w14:textId="77777777" w:rsidR="00AC4B31" w:rsidRPr="00AC4B31" w:rsidRDefault="00AC4B31" w:rsidP="00AC4B31">
            <w:pPr>
              <w:jc w:val="both"/>
              <w:rPr>
                <w:rFonts w:ascii="Times New Roman" w:hAnsi="Times New Roman"/>
                <w:sz w:val="24"/>
                <w:szCs w:val="24"/>
              </w:rPr>
            </w:pPr>
          </w:p>
        </w:tc>
        <w:tc>
          <w:tcPr>
            <w:tcW w:w="1145" w:type="dxa"/>
            <w:vAlign w:val="center"/>
          </w:tcPr>
          <w:p w14:paraId="26376C9B" w14:textId="77777777" w:rsidR="00AC4B31" w:rsidRPr="00AC4B31" w:rsidRDefault="00AC4B31" w:rsidP="00AC4B31">
            <w:pPr>
              <w:jc w:val="center"/>
              <w:rPr>
                <w:rFonts w:ascii="Times New Roman" w:hAnsi="Times New Roman"/>
                <w:sz w:val="24"/>
                <w:szCs w:val="24"/>
              </w:rPr>
            </w:pPr>
          </w:p>
        </w:tc>
      </w:tr>
      <w:tr w:rsidR="00AC4B31" w:rsidRPr="00AC4B31" w14:paraId="71804279" w14:textId="77777777" w:rsidTr="002E6608">
        <w:trPr>
          <w:trHeight w:val="144"/>
        </w:trPr>
        <w:tc>
          <w:tcPr>
            <w:tcW w:w="711" w:type="dxa"/>
            <w:vMerge/>
            <w:vAlign w:val="center"/>
          </w:tcPr>
          <w:p w14:paraId="4CCE13E1"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18DD8B2A" w14:textId="77777777" w:rsidR="00AC4B31" w:rsidRPr="00AC4B31" w:rsidRDefault="00AC4B31" w:rsidP="00AC4B31">
            <w:pPr>
              <w:jc w:val="center"/>
              <w:rPr>
                <w:rFonts w:ascii="Times New Roman" w:hAnsi="Times New Roman"/>
                <w:sz w:val="24"/>
                <w:szCs w:val="24"/>
              </w:rPr>
            </w:pPr>
          </w:p>
        </w:tc>
        <w:tc>
          <w:tcPr>
            <w:tcW w:w="1002" w:type="dxa"/>
            <w:vAlign w:val="center"/>
          </w:tcPr>
          <w:p w14:paraId="0630775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0C6011F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5C9DE8C7"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30F7EF0A" w14:textId="77777777" w:rsidR="00AC4B31" w:rsidRPr="00AC4B31" w:rsidRDefault="00AC4B31" w:rsidP="00AC4B31">
            <w:pPr>
              <w:jc w:val="center"/>
              <w:rPr>
                <w:rFonts w:ascii="Times New Roman" w:hAnsi="Times New Roman"/>
                <w:sz w:val="24"/>
                <w:szCs w:val="24"/>
              </w:rPr>
            </w:pPr>
          </w:p>
        </w:tc>
        <w:tc>
          <w:tcPr>
            <w:tcW w:w="3007" w:type="dxa"/>
          </w:tcPr>
          <w:p w14:paraId="329A16D2" w14:textId="77777777" w:rsidR="00AC4B31" w:rsidRPr="00AC4B31" w:rsidRDefault="00AC4B31" w:rsidP="00AC4B31">
            <w:pPr>
              <w:jc w:val="both"/>
              <w:rPr>
                <w:rFonts w:ascii="Times New Roman" w:hAnsi="Times New Roman"/>
                <w:sz w:val="24"/>
                <w:szCs w:val="24"/>
              </w:rPr>
            </w:pPr>
          </w:p>
        </w:tc>
        <w:tc>
          <w:tcPr>
            <w:tcW w:w="1145" w:type="dxa"/>
            <w:vAlign w:val="center"/>
          </w:tcPr>
          <w:p w14:paraId="5C6A3501" w14:textId="77777777" w:rsidR="00AC4B31" w:rsidRPr="00AC4B31" w:rsidRDefault="00AC4B31" w:rsidP="00AC4B31">
            <w:pPr>
              <w:jc w:val="center"/>
              <w:rPr>
                <w:rFonts w:ascii="Times New Roman" w:hAnsi="Times New Roman"/>
                <w:sz w:val="24"/>
                <w:szCs w:val="24"/>
              </w:rPr>
            </w:pPr>
          </w:p>
        </w:tc>
      </w:tr>
      <w:tr w:rsidR="00AC4B31" w:rsidRPr="00AC4B31" w14:paraId="23A295E9" w14:textId="77777777" w:rsidTr="002E6608">
        <w:trPr>
          <w:trHeight w:val="144"/>
        </w:trPr>
        <w:tc>
          <w:tcPr>
            <w:tcW w:w="711" w:type="dxa"/>
            <w:vMerge/>
            <w:vAlign w:val="center"/>
          </w:tcPr>
          <w:p w14:paraId="6083175D"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20242AEC" w14:textId="77777777" w:rsidR="00AC4B31" w:rsidRPr="00AC4B31" w:rsidRDefault="00AC4B31" w:rsidP="00AC4B31">
            <w:pPr>
              <w:jc w:val="center"/>
              <w:rPr>
                <w:rFonts w:ascii="Times New Roman" w:hAnsi="Times New Roman"/>
                <w:sz w:val="24"/>
                <w:szCs w:val="24"/>
              </w:rPr>
            </w:pPr>
          </w:p>
        </w:tc>
        <w:tc>
          <w:tcPr>
            <w:tcW w:w="1002" w:type="dxa"/>
            <w:vMerge w:val="restart"/>
            <w:vAlign w:val="center"/>
          </w:tcPr>
          <w:p w14:paraId="268F54E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63BA2D5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w:t>
            </w:r>
          </w:p>
        </w:tc>
        <w:tc>
          <w:tcPr>
            <w:tcW w:w="572" w:type="dxa"/>
            <w:vAlign w:val="center"/>
          </w:tcPr>
          <w:p w14:paraId="786943C1"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79594051" w14:textId="77777777" w:rsidR="00AC4B31" w:rsidRPr="00AC4B31" w:rsidRDefault="00AC4B31" w:rsidP="00AC4B31">
            <w:pPr>
              <w:jc w:val="center"/>
              <w:rPr>
                <w:rFonts w:ascii="Times New Roman" w:hAnsi="Times New Roman"/>
                <w:sz w:val="24"/>
                <w:szCs w:val="24"/>
              </w:rPr>
            </w:pPr>
          </w:p>
        </w:tc>
        <w:tc>
          <w:tcPr>
            <w:tcW w:w="3007" w:type="dxa"/>
          </w:tcPr>
          <w:p w14:paraId="70055158" w14:textId="77777777" w:rsidR="00AC4B31" w:rsidRPr="00AC4B31" w:rsidRDefault="00AC4B31" w:rsidP="00AC4B31">
            <w:pPr>
              <w:jc w:val="both"/>
              <w:rPr>
                <w:rFonts w:ascii="Times New Roman" w:hAnsi="Times New Roman"/>
                <w:sz w:val="24"/>
                <w:szCs w:val="24"/>
              </w:rPr>
            </w:pPr>
          </w:p>
        </w:tc>
        <w:tc>
          <w:tcPr>
            <w:tcW w:w="1145" w:type="dxa"/>
            <w:vAlign w:val="center"/>
          </w:tcPr>
          <w:p w14:paraId="170E88CB" w14:textId="77777777" w:rsidR="00AC4B31" w:rsidRPr="00AC4B31" w:rsidRDefault="00AC4B31" w:rsidP="00AC4B31">
            <w:pPr>
              <w:jc w:val="center"/>
              <w:rPr>
                <w:rFonts w:ascii="Times New Roman" w:hAnsi="Times New Roman"/>
                <w:sz w:val="24"/>
                <w:szCs w:val="24"/>
              </w:rPr>
            </w:pPr>
          </w:p>
        </w:tc>
      </w:tr>
      <w:tr w:rsidR="00AC4B31" w:rsidRPr="00AC4B31" w14:paraId="743FC0AF" w14:textId="77777777" w:rsidTr="002E6608">
        <w:trPr>
          <w:trHeight w:val="1100"/>
        </w:trPr>
        <w:tc>
          <w:tcPr>
            <w:tcW w:w="711" w:type="dxa"/>
            <w:vAlign w:val="center"/>
          </w:tcPr>
          <w:p w14:paraId="2F5DCE08" w14:textId="77777777" w:rsidR="00AC4B31" w:rsidRPr="00AC4B31" w:rsidRDefault="00AC4B31" w:rsidP="00AC4B31">
            <w:pPr>
              <w:jc w:val="center"/>
              <w:rPr>
                <w:rFonts w:ascii="Times New Roman" w:hAnsi="Times New Roman"/>
                <w:sz w:val="24"/>
                <w:szCs w:val="24"/>
              </w:rPr>
            </w:pPr>
          </w:p>
        </w:tc>
        <w:tc>
          <w:tcPr>
            <w:tcW w:w="1008" w:type="dxa"/>
            <w:vAlign w:val="center"/>
          </w:tcPr>
          <w:p w14:paraId="3CB5E033" w14:textId="77777777" w:rsidR="00AC4B31" w:rsidRPr="00AC4B31" w:rsidRDefault="00AC4B31" w:rsidP="00AC4B31">
            <w:pPr>
              <w:jc w:val="center"/>
              <w:rPr>
                <w:rFonts w:ascii="Times New Roman" w:hAnsi="Times New Roman"/>
                <w:sz w:val="24"/>
                <w:szCs w:val="24"/>
              </w:rPr>
            </w:pPr>
          </w:p>
        </w:tc>
        <w:tc>
          <w:tcPr>
            <w:tcW w:w="1002" w:type="dxa"/>
            <w:vMerge/>
            <w:vAlign w:val="center"/>
          </w:tcPr>
          <w:p w14:paraId="2866CF75" w14:textId="77777777" w:rsidR="00AC4B31" w:rsidRPr="00AC4B31" w:rsidRDefault="00AC4B31" w:rsidP="00AC4B31">
            <w:pPr>
              <w:jc w:val="center"/>
              <w:rPr>
                <w:rFonts w:ascii="Times New Roman" w:hAnsi="Times New Roman"/>
                <w:sz w:val="24"/>
                <w:szCs w:val="24"/>
              </w:rPr>
            </w:pPr>
          </w:p>
        </w:tc>
        <w:tc>
          <w:tcPr>
            <w:tcW w:w="1002" w:type="dxa"/>
            <w:vAlign w:val="center"/>
          </w:tcPr>
          <w:p w14:paraId="0B31878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1.1</w:t>
            </w:r>
          </w:p>
        </w:tc>
        <w:tc>
          <w:tcPr>
            <w:tcW w:w="572" w:type="dxa"/>
            <w:vAlign w:val="center"/>
          </w:tcPr>
          <w:p w14:paraId="062A3A71" w14:textId="77777777" w:rsidR="00AC4B31" w:rsidRPr="00AC4B31" w:rsidRDefault="00AC4B31" w:rsidP="00AC4B31">
            <w:pPr>
              <w:jc w:val="center"/>
              <w:rPr>
                <w:rFonts w:ascii="Times New Roman" w:hAnsi="Times New Roman"/>
                <w:sz w:val="24"/>
                <w:szCs w:val="24"/>
              </w:rPr>
            </w:pPr>
          </w:p>
        </w:tc>
        <w:tc>
          <w:tcPr>
            <w:tcW w:w="572" w:type="dxa"/>
            <w:vAlign w:val="center"/>
          </w:tcPr>
          <w:p w14:paraId="1D10AB17"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23804103"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read 80 % or 78 words and above but can’t answer the 5 questions correctly.</w:t>
            </w:r>
          </w:p>
        </w:tc>
        <w:tc>
          <w:tcPr>
            <w:tcW w:w="1145" w:type="dxa"/>
          </w:tcPr>
          <w:p w14:paraId="0A4AD7A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151F68C6" w14:textId="77777777" w:rsidTr="002E6608">
        <w:trPr>
          <w:trHeight w:val="316"/>
        </w:trPr>
        <w:tc>
          <w:tcPr>
            <w:tcW w:w="711" w:type="dxa"/>
            <w:vMerge w:val="restart"/>
            <w:vAlign w:val="center"/>
          </w:tcPr>
          <w:p w14:paraId="4CD0016B"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L8</w:t>
            </w:r>
          </w:p>
        </w:tc>
        <w:tc>
          <w:tcPr>
            <w:tcW w:w="1008" w:type="dxa"/>
            <w:vMerge w:val="restart"/>
            <w:vAlign w:val="center"/>
          </w:tcPr>
          <w:p w14:paraId="62D34BD9"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1002" w:type="dxa"/>
            <w:vAlign w:val="center"/>
          </w:tcPr>
          <w:p w14:paraId="5F11A5D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4313F30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6F606B00"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572" w:type="dxa"/>
            <w:vAlign w:val="center"/>
          </w:tcPr>
          <w:p w14:paraId="60F5D60F" w14:textId="77777777" w:rsidR="00AC4B31" w:rsidRPr="00AC4B31" w:rsidRDefault="00AC4B31" w:rsidP="00AC4B31">
            <w:pPr>
              <w:jc w:val="center"/>
              <w:rPr>
                <w:rFonts w:ascii="Times New Roman" w:hAnsi="Times New Roman"/>
                <w:sz w:val="24"/>
                <w:szCs w:val="24"/>
              </w:rPr>
            </w:pPr>
          </w:p>
        </w:tc>
        <w:tc>
          <w:tcPr>
            <w:tcW w:w="3007" w:type="dxa"/>
          </w:tcPr>
          <w:p w14:paraId="5221EF6A" w14:textId="77777777" w:rsidR="00AC4B31" w:rsidRPr="00AC4B31" w:rsidRDefault="00AC4B31" w:rsidP="00AC4B31">
            <w:pPr>
              <w:jc w:val="both"/>
              <w:rPr>
                <w:rFonts w:ascii="Times New Roman" w:hAnsi="Times New Roman"/>
                <w:sz w:val="24"/>
                <w:szCs w:val="24"/>
              </w:rPr>
            </w:pPr>
          </w:p>
        </w:tc>
        <w:tc>
          <w:tcPr>
            <w:tcW w:w="1145" w:type="dxa"/>
            <w:vAlign w:val="center"/>
          </w:tcPr>
          <w:p w14:paraId="7AEA99E9" w14:textId="77777777" w:rsidR="00AC4B31" w:rsidRPr="00AC4B31" w:rsidRDefault="00AC4B31" w:rsidP="00AC4B31">
            <w:pPr>
              <w:jc w:val="center"/>
              <w:rPr>
                <w:rFonts w:ascii="Times New Roman" w:hAnsi="Times New Roman"/>
                <w:sz w:val="24"/>
                <w:szCs w:val="24"/>
              </w:rPr>
            </w:pPr>
          </w:p>
        </w:tc>
      </w:tr>
      <w:tr w:rsidR="00AC4B31" w:rsidRPr="00AC4B31" w14:paraId="4E8FFD50" w14:textId="77777777" w:rsidTr="002E6608">
        <w:trPr>
          <w:trHeight w:val="144"/>
        </w:trPr>
        <w:tc>
          <w:tcPr>
            <w:tcW w:w="711" w:type="dxa"/>
            <w:vMerge/>
            <w:vAlign w:val="center"/>
          </w:tcPr>
          <w:p w14:paraId="71032169"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20259CCD" w14:textId="77777777" w:rsidR="00AC4B31" w:rsidRPr="00AC4B31" w:rsidRDefault="00AC4B31" w:rsidP="00AC4B31">
            <w:pPr>
              <w:jc w:val="center"/>
              <w:rPr>
                <w:rFonts w:ascii="Times New Roman" w:hAnsi="Times New Roman"/>
                <w:sz w:val="24"/>
                <w:szCs w:val="24"/>
              </w:rPr>
            </w:pPr>
          </w:p>
        </w:tc>
        <w:tc>
          <w:tcPr>
            <w:tcW w:w="1002" w:type="dxa"/>
            <w:vAlign w:val="center"/>
          </w:tcPr>
          <w:p w14:paraId="5DFD2E6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54EAF02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540BD8DD"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658B882D" w14:textId="77777777" w:rsidR="00AC4B31" w:rsidRPr="00AC4B31" w:rsidRDefault="00AC4B31" w:rsidP="00AC4B31">
            <w:pPr>
              <w:jc w:val="center"/>
              <w:rPr>
                <w:rFonts w:ascii="Times New Roman" w:hAnsi="Times New Roman"/>
                <w:sz w:val="24"/>
                <w:szCs w:val="24"/>
              </w:rPr>
            </w:pPr>
          </w:p>
        </w:tc>
        <w:tc>
          <w:tcPr>
            <w:tcW w:w="3007" w:type="dxa"/>
          </w:tcPr>
          <w:p w14:paraId="34F403C9" w14:textId="77777777" w:rsidR="00AC4B31" w:rsidRPr="00AC4B31" w:rsidRDefault="00AC4B31" w:rsidP="00AC4B31">
            <w:pPr>
              <w:jc w:val="both"/>
              <w:rPr>
                <w:rFonts w:ascii="Times New Roman" w:hAnsi="Times New Roman"/>
                <w:sz w:val="24"/>
                <w:szCs w:val="24"/>
              </w:rPr>
            </w:pPr>
          </w:p>
        </w:tc>
        <w:tc>
          <w:tcPr>
            <w:tcW w:w="1145" w:type="dxa"/>
            <w:vAlign w:val="center"/>
          </w:tcPr>
          <w:p w14:paraId="1041FCE8" w14:textId="77777777" w:rsidR="00AC4B31" w:rsidRPr="00AC4B31" w:rsidRDefault="00AC4B31" w:rsidP="00AC4B31">
            <w:pPr>
              <w:jc w:val="center"/>
              <w:rPr>
                <w:rFonts w:ascii="Times New Roman" w:hAnsi="Times New Roman"/>
                <w:sz w:val="24"/>
                <w:szCs w:val="24"/>
              </w:rPr>
            </w:pPr>
          </w:p>
        </w:tc>
      </w:tr>
      <w:tr w:rsidR="00AC4B31" w:rsidRPr="00AC4B31" w14:paraId="344B80E3" w14:textId="77777777" w:rsidTr="002E6608">
        <w:trPr>
          <w:trHeight w:val="144"/>
        </w:trPr>
        <w:tc>
          <w:tcPr>
            <w:tcW w:w="711" w:type="dxa"/>
            <w:vMerge/>
            <w:vAlign w:val="center"/>
          </w:tcPr>
          <w:p w14:paraId="04F5C646"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63C42798" w14:textId="77777777" w:rsidR="00AC4B31" w:rsidRPr="00AC4B31" w:rsidRDefault="00AC4B31" w:rsidP="00AC4B31">
            <w:pPr>
              <w:jc w:val="center"/>
              <w:rPr>
                <w:rFonts w:ascii="Times New Roman" w:hAnsi="Times New Roman"/>
                <w:sz w:val="24"/>
                <w:szCs w:val="24"/>
              </w:rPr>
            </w:pPr>
          </w:p>
        </w:tc>
        <w:tc>
          <w:tcPr>
            <w:tcW w:w="1002" w:type="dxa"/>
            <w:vAlign w:val="center"/>
          </w:tcPr>
          <w:p w14:paraId="772FECF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04A2145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58F36DBA"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0DC558C8" w14:textId="77777777" w:rsidR="00AC4B31" w:rsidRPr="00AC4B31" w:rsidRDefault="00AC4B31" w:rsidP="00AC4B31">
            <w:pPr>
              <w:jc w:val="center"/>
              <w:rPr>
                <w:rFonts w:ascii="Times New Roman" w:hAnsi="Times New Roman"/>
                <w:sz w:val="24"/>
                <w:szCs w:val="24"/>
              </w:rPr>
            </w:pPr>
          </w:p>
        </w:tc>
        <w:tc>
          <w:tcPr>
            <w:tcW w:w="3007" w:type="dxa"/>
          </w:tcPr>
          <w:p w14:paraId="66EBACD2" w14:textId="77777777" w:rsidR="00AC4B31" w:rsidRPr="00AC4B31" w:rsidRDefault="00AC4B31" w:rsidP="00AC4B31">
            <w:pPr>
              <w:jc w:val="both"/>
              <w:rPr>
                <w:rFonts w:ascii="Times New Roman" w:hAnsi="Times New Roman"/>
                <w:sz w:val="24"/>
                <w:szCs w:val="24"/>
              </w:rPr>
            </w:pPr>
          </w:p>
        </w:tc>
        <w:tc>
          <w:tcPr>
            <w:tcW w:w="1145" w:type="dxa"/>
            <w:vAlign w:val="center"/>
          </w:tcPr>
          <w:p w14:paraId="7A51EF05" w14:textId="77777777" w:rsidR="00AC4B31" w:rsidRPr="00AC4B31" w:rsidRDefault="00AC4B31" w:rsidP="00AC4B31">
            <w:pPr>
              <w:jc w:val="center"/>
              <w:rPr>
                <w:rFonts w:ascii="Times New Roman" w:hAnsi="Times New Roman"/>
                <w:sz w:val="24"/>
                <w:szCs w:val="24"/>
              </w:rPr>
            </w:pPr>
          </w:p>
        </w:tc>
      </w:tr>
      <w:tr w:rsidR="00AC4B31" w:rsidRPr="00AC4B31" w14:paraId="7ADF90BC" w14:textId="77777777" w:rsidTr="002E6608">
        <w:trPr>
          <w:trHeight w:val="144"/>
        </w:trPr>
        <w:tc>
          <w:tcPr>
            <w:tcW w:w="711" w:type="dxa"/>
            <w:vMerge/>
            <w:vAlign w:val="center"/>
          </w:tcPr>
          <w:p w14:paraId="4F9C57DC"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3BE37321" w14:textId="77777777" w:rsidR="00AC4B31" w:rsidRPr="00AC4B31" w:rsidRDefault="00AC4B31" w:rsidP="00AC4B31">
            <w:pPr>
              <w:jc w:val="center"/>
              <w:rPr>
                <w:rFonts w:ascii="Times New Roman" w:hAnsi="Times New Roman"/>
                <w:sz w:val="24"/>
                <w:szCs w:val="24"/>
              </w:rPr>
            </w:pPr>
          </w:p>
        </w:tc>
        <w:tc>
          <w:tcPr>
            <w:tcW w:w="1002" w:type="dxa"/>
            <w:vMerge w:val="restart"/>
            <w:vAlign w:val="center"/>
          </w:tcPr>
          <w:p w14:paraId="1FC49B85"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548F11A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1, 1.1</w:t>
            </w:r>
          </w:p>
        </w:tc>
        <w:tc>
          <w:tcPr>
            <w:tcW w:w="572" w:type="dxa"/>
            <w:vAlign w:val="center"/>
          </w:tcPr>
          <w:p w14:paraId="0FA654A6"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7B0A1142" w14:textId="77777777" w:rsidR="00AC4B31" w:rsidRPr="00AC4B31" w:rsidRDefault="00AC4B31" w:rsidP="00AC4B31">
            <w:pPr>
              <w:jc w:val="center"/>
              <w:rPr>
                <w:rFonts w:ascii="Times New Roman" w:hAnsi="Times New Roman"/>
                <w:sz w:val="24"/>
                <w:szCs w:val="24"/>
              </w:rPr>
            </w:pPr>
          </w:p>
        </w:tc>
        <w:tc>
          <w:tcPr>
            <w:tcW w:w="3007" w:type="dxa"/>
          </w:tcPr>
          <w:p w14:paraId="4C451094" w14:textId="77777777" w:rsidR="00AC4B31" w:rsidRPr="00AC4B31" w:rsidRDefault="00AC4B31" w:rsidP="00AC4B31">
            <w:pPr>
              <w:jc w:val="both"/>
              <w:rPr>
                <w:rFonts w:ascii="Times New Roman" w:hAnsi="Times New Roman"/>
                <w:sz w:val="24"/>
                <w:szCs w:val="24"/>
              </w:rPr>
            </w:pPr>
          </w:p>
        </w:tc>
        <w:tc>
          <w:tcPr>
            <w:tcW w:w="1145" w:type="dxa"/>
            <w:vAlign w:val="center"/>
          </w:tcPr>
          <w:p w14:paraId="1099E47F" w14:textId="77777777" w:rsidR="00AC4B31" w:rsidRPr="00AC4B31" w:rsidRDefault="00AC4B31" w:rsidP="00AC4B31">
            <w:pPr>
              <w:jc w:val="center"/>
              <w:rPr>
                <w:rFonts w:ascii="Times New Roman" w:hAnsi="Times New Roman"/>
                <w:sz w:val="24"/>
                <w:szCs w:val="24"/>
              </w:rPr>
            </w:pPr>
          </w:p>
        </w:tc>
      </w:tr>
      <w:tr w:rsidR="00AC4B31" w:rsidRPr="00AC4B31" w14:paraId="7D9DE853" w14:textId="77777777" w:rsidTr="002E6608">
        <w:trPr>
          <w:trHeight w:val="144"/>
        </w:trPr>
        <w:tc>
          <w:tcPr>
            <w:tcW w:w="711" w:type="dxa"/>
            <w:vMerge/>
            <w:vAlign w:val="center"/>
          </w:tcPr>
          <w:p w14:paraId="6DC069C4"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09A66C95" w14:textId="77777777" w:rsidR="00AC4B31" w:rsidRPr="00AC4B31" w:rsidRDefault="00AC4B31" w:rsidP="00AC4B31">
            <w:pPr>
              <w:jc w:val="center"/>
              <w:rPr>
                <w:rFonts w:ascii="Times New Roman" w:hAnsi="Times New Roman"/>
                <w:sz w:val="24"/>
                <w:szCs w:val="24"/>
              </w:rPr>
            </w:pPr>
          </w:p>
        </w:tc>
        <w:tc>
          <w:tcPr>
            <w:tcW w:w="1002" w:type="dxa"/>
            <w:vMerge/>
            <w:vAlign w:val="center"/>
          </w:tcPr>
          <w:p w14:paraId="50A044A7" w14:textId="77777777" w:rsidR="00AC4B31" w:rsidRPr="00AC4B31" w:rsidRDefault="00AC4B31" w:rsidP="00AC4B31">
            <w:pPr>
              <w:jc w:val="center"/>
              <w:rPr>
                <w:rFonts w:ascii="Times New Roman" w:hAnsi="Times New Roman"/>
                <w:sz w:val="24"/>
                <w:szCs w:val="24"/>
              </w:rPr>
            </w:pPr>
          </w:p>
        </w:tc>
        <w:tc>
          <w:tcPr>
            <w:tcW w:w="1002" w:type="dxa"/>
            <w:vAlign w:val="center"/>
          </w:tcPr>
          <w:p w14:paraId="2F76A12C"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w:t>
            </w:r>
          </w:p>
        </w:tc>
        <w:tc>
          <w:tcPr>
            <w:tcW w:w="572" w:type="dxa"/>
            <w:vAlign w:val="center"/>
          </w:tcPr>
          <w:p w14:paraId="7511DB0A" w14:textId="77777777" w:rsidR="00AC4B31" w:rsidRPr="00AC4B31" w:rsidRDefault="00AC4B31" w:rsidP="00AC4B31">
            <w:pPr>
              <w:jc w:val="center"/>
              <w:rPr>
                <w:rFonts w:ascii="Segoe UI Symbol" w:hAnsi="Segoe UI Symbol" w:cs="Segoe UI Symbol"/>
                <w:sz w:val="24"/>
                <w:szCs w:val="24"/>
              </w:rPr>
            </w:pPr>
          </w:p>
        </w:tc>
        <w:tc>
          <w:tcPr>
            <w:tcW w:w="572" w:type="dxa"/>
            <w:vAlign w:val="center"/>
          </w:tcPr>
          <w:p w14:paraId="490D0877" w14:textId="77777777" w:rsidR="00AC4B31" w:rsidRPr="00AC4B31" w:rsidRDefault="00AC4B31" w:rsidP="00AC4B31">
            <w:pPr>
              <w:jc w:val="center"/>
              <w:rPr>
                <w:rFonts w:ascii="Times New Roman" w:hAnsi="Times New Roman"/>
                <w:sz w:val="24"/>
                <w:szCs w:val="24"/>
              </w:rPr>
            </w:pPr>
            <w:r w:rsidRPr="00AC4B31">
              <w:rPr>
                <w:rFonts w:ascii="Segoe UI Symbol" w:hAnsi="Segoe UI Symbol" w:cs="Segoe UI Symbol"/>
                <w:sz w:val="24"/>
                <w:szCs w:val="24"/>
              </w:rPr>
              <w:t>✓</w:t>
            </w:r>
          </w:p>
        </w:tc>
        <w:tc>
          <w:tcPr>
            <w:tcW w:w="3007" w:type="dxa"/>
          </w:tcPr>
          <w:p w14:paraId="140AA48F"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4 compound sentences out of 5.</w:t>
            </w:r>
          </w:p>
        </w:tc>
        <w:tc>
          <w:tcPr>
            <w:tcW w:w="1145" w:type="dxa"/>
          </w:tcPr>
          <w:p w14:paraId="7757C7E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58C908AC" w14:textId="77777777" w:rsidTr="002E6608">
        <w:trPr>
          <w:trHeight w:val="316"/>
        </w:trPr>
        <w:tc>
          <w:tcPr>
            <w:tcW w:w="711" w:type="dxa"/>
            <w:vMerge w:val="restart"/>
            <w:vAlign w:val="center"/>
          </w:tcPr>
          <w:p w14:paraId="2DE6A38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L9</w:t>
            </w:r>
          </w:p>
        </w:tc>
        <w:tc>
          <w:tcPr>
            <w:tcW w:w="1008" w:type="dxa"/>
            <w:vMerge w:val="restart"/>
            <w:vAlign w:val="center"/>
          </w:tcPr>
          <w:p w14:paraId="041C30C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1002" w:type="dxa"/>
            <w:vAlign w:val="center"/>
          </w:tcPr>
          <w:p w14:paraId="48875D9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0C1E3EE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7F5FDD9C"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1BC5A4A2" w14:textId="77777777" w:rsidR="00AC4B31" w:rsidRPr="00AC4B31" w:rsidRDefault="00AC4B31" w:rsidP="00AC4B31">
            <w:pPr>
              <w:jc w:val="center"/>
              <w:rPr>
                <w:rFonts w:ascii="Segoe UI Symbol" w:hAnsi="Segoe UI Symbol" w:cs="Segoe UI Symbol"/>
                <w:sz w:val="24"/>
                <w:szCs w:val="24"/>
              </w:rPr>
            </w:pPr>
          </w:p>
        </w:tc>
        <w:tc>
          <w:tcPr>
            <w:tcW w:w="3007" w:type="dxa"/>
          </w:tcPr>
          <w:p w14:paraId="0849912E" w14:textId="77777777" w:rsidR="00AC4B31" w:rsidRPr="00AC4B31" w:rsidRDefault="00AC4B31" w:rsidP="00AC4B31">
            <w:pPr>
              <w:jc w:val="both"/>
              <w:rPr>
                <w:rFonts w:ascii="Times New Roman" w:hAnsi="Times New Roman"/>
                <w:sz w:val="24"/>
                <w:szCs w:val="24"/>
              </w:rPr>
            </w:pPr>
          </w:p>
        </w:tc>
        <w:tc>
          <w:tcPr>
            <w:tcW w:w="1145" w:type="dxa"/>
            <w:vAlign w:val="center"/>
          </w:tcPr>
          <w:p w14:paraId="09533947" w14:textId="77777777" w:rsidR="00AC4B31" w:rsidRPr="00AC4B31" w:rsidRDefault="00AC4B31" w:rsidP="00AC4B31">
            <w:pPr>
              <w:jc w:val="center"/>
              <w:rPr>
                <w:rFonts w:ascii="Times New Roman" w:hAnsi="Times New Roman"/>
                <w:sz w:val="24"/>
                <w:szCs w:val="24"/>
              </w:rPr>
            </w:pPr>
          </w:p>
        </w:tc>
      </w:tr>
      <w:tr w:rsidR="00AC4B31" w:rsidRPr="00AC4B31" w14:paraId="345C3D4F" w14:textId="77777777" w:rsidTr="002E6608">
        <w:trPr>
          <w:trHeight w:val="144"/>
        </w:trPr>
        <w:tc>
          <w:tcPr>
            <w:tcW w:w="711" w:type="dxa"/>
            <w:vMerge/>
            <w:vAlign w:val="center"/>
          </w:tcPr>
          <w:p w14:paraId="335E8AF2"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4D05454C" w14:textId="77777777" w:rsidR="00AC4B31" w:rsidRPr="00AC4B31" w:rsidRDefault="00AC4B31" w:rsidP="00AC4B31">
            <w:pPr>
              <w:jc w:val="center"/>
              <w:rPr>
                <w:rFonts w:ascii="Times New Roman" w:hAnsi="Times New Roman"/>
                <w:sz w:val="24"/>
                <w:szCs w:val="24"/>
              </w:rPr>
            </w:pPr>
          </w:p>
        </w:tc>
        <w:tc>
          <w:tcPr>
            <w:tcW w:w="1002" w:type="dxa"/>
            <w:vAlign w:val="center"/>
          </w:tcPr>
          <w:p w14:paraId="5E40573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655EB45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7D38715F"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79624391" w14:textId="77777777" w:rsidR="00AC4B31" w:rsidRPr="00AC4B31" w:rsidRDefault="00AC4B31" w:rsidP="00AC4B31">
            <w:pPr>
              <w:jc w:val="center"/>
              <w:rPr>
                <w:rFonts w:ascii="Segoe UI Symbol" w:hAnsi="Segoe UI Symbol" w:cs="Segoe UI Symbol"/>
                <w:sz w:val="24"/>
                <w:szCs w:val="24"/>
              </w:rPr>
            </w:pPr>
          </w:p>
        </w:tc>
        <w:tc>
          <w:tcPr>
            <w:tcW w:w="3007" w:type="dxa"/>
          </w:tcPr>
          <w:p w14:paraId="49C70DD5" w14:textId="77777777" w:rsidR="00AC4B31" w:rsidRPr="00AC4B31" w:rsidRDefault="00AC4B31" w:rsidP="00AC4B31">
            <w:pPr>
              <w:jc w:val="both"/>
              <w:rPr>
                <w:rFonts w:ascii="Times New Roman" w:hAnsi="Times New Roman"/>
                <w:sz w:val="24"/>
                <w:szCs w:val="24"/>
              </w:rPr>
            </w:pPr>
          </w:p>
        </w:tc>
        <w:tc>
          <w:tcPr>
            <w:tcW w:w="1145" w:type="dxa"/>
            <w:vAlign w:val="center"/>
          </w:tcPr>
          <w:p w14:paraId="746A7D77" w14:textId="77777777" w:rsidR="00AC4B31" w:rsidRPr="00AC4B31" w:rsidRDefault="00AC4B31" w:rsidP="00AC4B31">
            <w:pPr>
              <w:jc w:val="center"/>
              <w:rPr>
                <w:rFonts w:ascii="Times New Roman" w:hAnsi="Times New Roman"/>
                <w:sz w:val="24"/>
                <w:szCs w:val="24"/>
              </w:rPr>
            </w:pPr>
          </w:p>
        </w:tc>
      </w:tr>
      <w:tr w:rsidR="00AC4B31" w:rsidRPr="00AC4B31" w14:paraId="7FEB9186" w14:textId="77777777" w:rsidTr="002E6608">
        <w:trPr>
          <w:trHeight w:val="144"/>
        </w:trPr>
        <w:tc>
          <w:tcPr>
            <w:tcW w:w="711" w:type="dxa"/>
            <w:vMerge/>
            <w:vAlign w:val="center"/>
          </w:tcPr>
          <w:p w14:paraId="51A8DBEF"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560A50AA" w14:textId="77777777" w:rsidR="00AC4B31" w:rsidRPr="00AC4B31" w:rsidRDefault="00AC4B31" w:rsidP="00AC4B31">
            <w:pPr>
              <w:jc w:val="center"/>
              <w:rPr>
                <w:rFonts w:ascii="Times New Roman" w:hAnsi="Times New Roman"/>
                <w:sz w:val="24"/>
                <w:szCs w:val="24"/>
              </w:rPr>
            </w:pPr>
          </w:p>
        </w:tc>
        <w:tc>
          <w:tcPr>
            <w:tcW w:w="1002" w:type="dxa"/>
            <w:vAlign w:val="center"/>
          </w:tcPr>
          <w:p w14:paraId="64C578B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06B551C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750F5A2B"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69030EC4" w14:textId="77777777" w:rsidR="00AC4B31" w:rsidRPr="00AC4B31" w:rsidRDefault="00AC4B31" w:rsidP="00AC4B31">
            <w:pPr>
              <w:jc w:val="center"/>
              <w:rPr>
                <w:rFonts w:ascii="Segoe UI Symbol" w:hAnsi="Segoe UI Symbol" w:cs="Segoe UI Symbol"/>
                <w:sz w:val="24"/>
                <w:szCs w:val="24"/>
              </w:rPr>
            </w:pPr>
          </w:p>
        </w:tc>
        <w:tc>
          <w:tcPr>
            <w:tcW w:w="3007" w:type="dxa"/>
          </w:tcPr>
          <w:p w14:paraId="355A6BD1" w14:textId="77777777" w:rsidR="00AC4B31" w:rsidRPr="00AC4B31" w:rsidRDefault="00AC4B31" w:rsidP="00AC4B31">
            <w:pPr>
              <w:jc w:val="both"/>
              <w:rPr>
                <w:rFonts w:ascii="Times New Roman" w:hAnsi="Times New Roman"/>
                <w:sz w:val="24"/>
                <w:szCs w:val="24"/>
              </w:rPr>
            </w:pPr>
          </w:p>
        </w:tc>
        <w:tc>
          <w:tcPr>
            <w:tcW w:w="1145" w:type="dxa"/>
            <w:vAlign w:val="center"/>
          </w:tcPr>
          <w:p w14:paraId="68E6F901" w14:textId="77777777" w:rsidR="00AC4B31" w:rsidRPr="00AC4B31" w:rsidRDefault="00AC4B31" w:rsidP="00AC4B31">
            <w:pPr>
              <w:jc w:val="center"/>
              <w:rPr>
                <w:rFonts w:ascii="Times New Roman" w:hAnsi="Times New Roman"/>
                <w:sz w:val="24"/>
                <w:szCs w:val="24"/>
              </w:rPr>
            </w:pPr>
          </w:p>
        </w:tc>
      </w:tr>
      <w:tr w:rsidR="00AC4B31" w:rsidRPr="00AC4B31" w14:paraId="56BBC4A9" w14:textId="77777777" w:rsidTr="002E6608">
        <w:trPr>
          <w:trHeight w:val="144"/>
        </w:trPr>
        <w:tc>
          <w:tcPr>
            <w:tcW w:w="711" w:type="dxa"/>
            <w:vMerge/>
            <w:vAlign w:val="center"/>
          </w:tcPr>
          <w:p w14:paraId="0B3AACAE"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64FF515F" w14:textId="77777777" w:rsidR="00AC4B31" w:rsidRPr="00AC4B31" w:rsidRDefault="00AC4B31" w:rsidP="00AC4B31">
            <w:pPr>
              <w:jc w:val="center"/>
              <w:rPr>
                <w:rFonts w:ascii="Times New Roman" w:hAnsi="Times New Roman"/>
                <w:sz w:val="24"/>
                <w:szCs w:val="24"/>
              </w:rPr>
            </w:pPr>
          </w:p>
        </w:tc>
        <w:tc>
          <w:tcPr>
            <w:tcW w:w="1002" w:type="dxa"/>
            <w:vMerge w:val="restart"/>
            <w:vAlign w:val="center"/>
          </w:tcPr>
          <w:p w14:paraId="31E1924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35B4EBA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1, 1.1</w:t>
            </w:r>
          </w:p>
        </w:tc>
        <w:tc>
          <w:tcPr>
            <w:tcW w:w="572" w:type="dxa"/>
            <w:vAlign w:val="center"/>
          </w:tcPr>
          <w:p w14:paraId="78C070C7"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09B374B6" w14:textId="77777777" w:rsidR="00AC4B31" w:rsidRPr="00AC4B31" w:rsidRDefault="00AC4B31" w:rsidP="00AC4B31">
            <w:pPr>
              <w:jc w:val="center"/>
              <w:rPr>
                <w:rFonts w:ascii="Segoe UI Symbol" w:hAnsi="Segoe UI Symbol" w:cs="Segoe UI Symbol"/>
                <w:sz w:val="24"/>
                <w:szCs w:val="24"/>
              </w:rPr>
            </w:pPr>
          </w:p>
        </w:tc>
        <w:tc>
          <w:tcPr>
            <w:tcW w:w="3007" w:type="dxa"/>
          </w:tcPr>
          <w:p w14:paraId="44912BAE" w14:textId="77777777" w:rsidR="00AC4B31" w:rsidRPr="00AC4B31" w:rsidRDefault="00AC4B31" w:rsidP="00AC4B31">
            <w:pPr>
              <w:jc w:val="both"/>
              <w:rPr>
                <w:rFonts w:ascii="Times New Roman" w:hAnsi="Times New Roman"/>
                <w:sz w:val="24"/>
                <w:szCs w:val="24"/>
              </w:rPr>
            </w:pPr>
          </w:p>
        </w:tc>
        <w:tc>
          <w:tcPr>
            <w:tcW w:w="1145" w:type="dxa"/>
            <w:vAlign w:val="center"/>
          </w:tcPr>
          <w:p w14:paraId="10458995" w14:textId="77777777" w:rsidR="00AC4B31" w:rsidRPr="00AC4B31" w:rsidRDefault="00AC4B31" w:rsidP="00AC4B31">
            <w:pPr>
              <w:jc w:val="center"/>
              <w:rPr>
                <w:rFonts w:ascii="Times New Roman" w:hAnsi="Times New Roman"/>
                <w:sz w:val="24"/>
                <w:szCs w:val="24"/>
              </w:rPr>
            </w:pPr>
          </w:p>
        </w:tc>
      </w:tr>
      <w:tr w:rsidR="00AC4B31" w:rsidRPr="00AC4B31" w14:paraId="6D485A45" w14:textId="77777777" w:rsidTr="002E6608">
        <w:trPr>
          <w:trHeight w:val="144"/>
        </w:trPr>
        <w:tc>
          <w:tcPr>
            <w:tcW w:w="711" w:type="dxa"/>
            <w:vMerge/>
            <w:vAlign w:val="center"/>
          </w:tcPr>
          <w:p w14:paraId="7C7475B0"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1AD3C92A" w14:textId="77777777" w:rsidR="00AC4B31" w:rsidRPr="00AC4B31" w:rsidRDefault="00AC4B31" w:rsidP="00AC4B31">
            <w:pPr>
              <w:jc w:val="center"/>
              <w:rPr>
                <w:rFonts w:ascii="Times New Roman" w:hAnsi="Times New Roman"/>
                <w:sz w:val="24"/>
                <w:szCs w:val="24"/>
              </w:rPr>
            </w:pPr>
          </w:p>
        </w:tc>
        <w:tc>
          <w:tcPr>
            <w:tcW w:w="1002" w:type="dxa"/>
            <w:vMerge/>
            <w:vAlign w:val="center"/>
          </w:tcPr>
          <w:p w14:paraId="49D91D35" w14:textId="77777777" w:rsidR="00AC4B31" w:rsidRPr="00AC4B31" w:rsidRDefault="00AC4B31" w:rsidP="00AC4B31">
            <w:pPr>
              <w:jc w:val="center"/>
              <w:rPr>
                <w:rFonts w:ascii="Times New Roman" w:hAnsi="Times New Roman"/>
                <w:sz w:val="24"/>
                <w:szCs w:val="24"/>
              </w:rPr>
            </w:pPr>
          </w:p>
        </w:tc>
        <w:tc>
          <w:tcPr>
            <w:tcW w:w="1002" w:type="dxa"/>
            <w:vAlign w:val="center"/>
          </w:tcPr>
          <w:p w14:paraId="29426900"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w:t>
            </w:r>
          </w:p>
        </w:tc>
        <w:tc>
          <w:tcPr>
            <w:tcW w:w="572" w:type="dxa"/>
            <w:vAlign w:val="center"/>
          </w:tcPr>
          <w:p w14:paraId="73C2EA4E" w14:textId="77777777" w:rsidR="00AC4B31" w:rsidRPr="00AC4B31" w:rsidRDefault="00AC4B31" w:rsidP="00AC4B31">
            <w:pPr>
              <w:jc w:val="center"/>
              <w:rPr>
                <w:rFonts w:ascii="Segoe UI Symbol" w:hAnsi="Segoe UI Symbol" w:cs="Segoe UI Symbol"/>
                <w:sz w:val="24"/>
                <w:szCs w:val="24"/>
              </w:rPr>
            </w:pPr>
          </w:p>
        </w:tc>
        <w:tc>
          <w:tcPr>
            <w:tcW w:w="572" w:type="dxa"/>
            <w:vAlign w:val="center"/>
          </w:tcPr>
          <w:p w14:paraId="17A3B337"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7E1F08A3"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only read 4 compound sentences out of 5.</w:t>
            </w:r>
          </w:p>
        </w:tc>
        <w:tc>
          <w:tcPr>
            <w:tcW w:w="1145" w:type="dxa"/>
          </w:tcPr>
          <w:p w14:paraId="079B563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2F076A55" w14:textId="77777777" w:rsidTr="002E6608">
        <w:trPr>
          <w:trHeight w:val="316"/>
        </w:trPr>
        <w:tc>
          <w:tcPr>
            <w:tcW w:w="711" w:type="dxa"/>
            <w:vMerge w:val="restart"/>
            <w:vAlign w:val="center"/>
          </w:tcPr>
          <w:p w14:paraId="0BBBE96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L10</w:t>
            </w:r>
          </w:p>
        </w:tc>
        <w:tc>
          <w:tcPr>
            <w:tcW w:w="1008" w:type="dxa"/>
            <w:vMerge w:val="restart"/>
            <w:vAlign w:val="center"/>
          </w:tcPr>
          <w:p w14:paraId="42F6C4D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Grade 3</w:t>
            </w:r>
          </w:p>
        </w:tc>
        <w:tc>
          <w:tcPr>
            <w:tcW w:w="1002" w:type="dxa"/>
            <w:vAlign w:val="center"/>
          </w:tcPr>
          <w:p w14:paraId="0FEAB94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3AD1FF8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2545B79D"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7EA1D161" w14:textId="77777777" w:rsidR="00AC4B31" w:rsidRPr="00AC4B31" w:rsidRDefault="00AC4B31" w:rsidP="00AC4B31">
            <w:pPr>
              <w:jc w:val="center"/>
              <w:rPr>
                <w:rFonts w:ascii="Segoe UI Symbol" w:hAnsi="Segoe UI Symbol" w:cs="Segoe UI Symbol"/>
                <w:sz w:val="24"/>
                <w:szCs w:val="24"/>
              </w:rPr>
            </w:pPr>
          </w:p>
        </w:tc>
        <w:tc>
          <w:tcPr>
            <w:tcW w:w="3007" w:type="dxa"/>
          </w:tcPr>
          <w:p w14:paraId="20EA8428" w14:textId="77777777" w:rsidR="00AC4B31" w:rsidRPr="00AC4B31" w:rsidRDefault="00AC4B31" w:rsidP="00AC4B31">
            <w:pPr>
              <w:jc w:val="both"/>
              <w:rPr>
                <w:rFonts w:ascii="Times New Roman" w:hAnsi="Times New Roman"/>
                <w:sz w:val="24"/>
                <w:szCs w:val="24"/>
              </w:rPr>
            </w:pPr>
          </w:p>
        </w:tc>
        <w:tc>
          <w:tcPr>
            <w:tcW w:w="1145" w:type="dxa"/>
            <w:vAlign w:val="center"/>
          </w:tcPr>
          <w:p w14:paraId="5FDCA734" w14:textId="77777777" w:rsidR="00AC4B31" w:rsidRPr="00AC4B31" w:rsidRDefault="00AC4B31" w:rsidP="00AC4B31">
            <w:pPr>
              <w:jc w:val="center"/>
              <w:rPr>
                <w:rFonts w:ascii="Times New Roman" w:hAnsi="Times New Roman"/>
                <w:sz w:val="24"/>
                <w:szCs w:val="24"/>
              </w:rPr>
            </w:pPr>
          </w:p>
        </w:tc>
      </w:tr>
      <w:tr w:rsidR="00AC4B31" w:rsidRPr="00AC4B31" w14:paraId="121CD7C2" w14:textId="77777777" w:rsidTr="002E6608">
        <w:trPr>
          <w:trHeight w:val="144"/>
        </w:trPr>
        <w:tc>
          <w:tcPr>
            <w:tcW w:w="711" w:type="dxa"/>
            <w:vMerge/>
            <w:vAlign w:val="center"/>
          </w:tcPr>
          <w:p w14:paraId="4A86FCB2"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37990CE2" w14:textId="77777777" w:rsidR="00AC4B31" w:rsidRPr="00AC4B31" w:rsidRDefault="00AC4B31" w:rsidP="00AC4B31">
            <w:pPr>
              <w:jc w:val="center"/>
              <w:rPr>
                <w:rFonts w:ascii="Times New Roman" w:hAnsi="Times New Roman"/>
                <w:sz w:val="24"/>
                <w:szCs w:val="24"/>
              </w:rPr>
            </w:pPr>
          </w:p>
        </w:tc>
        <w:tc>
          <w:tcPr>
            <w:tcW w:w="1002" w:type="dxa"/>
            <w:vAlign w:val="center"/>
          </w:tcPr>
          <w:p w14:paraId="05901A3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044B4B5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5796E0E9"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523F3857" w14:textId="77777777" w:rsidR="00AC4B31" w:rsidRPr="00AC4B31" w:rsidRDefault="00AC4B31" w:rsidP="00AC4B31">
            <w:pPr>
              <w:jc w:val="center"/>
              <w:rPr>
                <w:rFonts w:ascii="Segoe UI Symbol" w:hAnsi="Segoe UI Symbol" w:cs="Segoe UI Symbol"/>
                <w:sz w:val="24"/>
                <w:szCs w:val="24"/>
              </w:rPr>
            </w:pPr>
          </w:p>
        </w:tc>
        <w:tc>
          <w:tcPr>
            <w:tcW w:w="3007" w:type="dxa"/>
          </w:tcPr>
          <w:p w14:paraId="5E613872" w14:textId="77777777" w:rsidR="00AC4B31" w:rsidRPr="00AC4B31" w:rsidRDefault="00AC4B31" w:rsidP="00AC4B31">
            <w:pPr>
              <w:jc w:val="both"/>
              <w:rPr>
                <w:rFonts w:ascii="Times New Roman" w:hAnsi="Times New Roman"/>
                <w:sz w:val="24"/>
                <w:szCs w:val="24"/>
              </w:rPr>
            </w:pPr>
          </w:p>
        </w:tc>
        <w:tc>
          <w:tcPr>
            <w:tcW w:w="1145" w:type="dxa"/>
            <w:vAlign w:val="center"/>
          </w:tcPr>
          <w:p w14:paraId="52BF5B42" w14:textId="77777777" w:rsidR="00AC4B31" w:rsidRPr="00AC4B31" w:rsidRDefault="00AC4B31" w:rsidP="00AC4B31">
            <w:pPr>
              <w:jc w:val="center"/>
              <w:rPr>
                <w:rFonts w:ascii="Times New Roman" w:hAnsi="Times New Roman"/>
                <w:sz w:val="24"/>
                <w:szCs w:val="24"/>
              </w:rPr>
            </w:pPr>
          </w:p>
        </w:tc>
      </w:tr>
      <w:tr w:rsidR="00AC4B31" w:rsidRPr="00AC4B31" w14:paraId="00F4D7D6" w14:textId="77777777" w:rsidTr="002E6608">
        <w:trPr>
          <w:trHeight w:val="144"/>
        </w:trPr>
        <w:tc>
          <w:tcPr>
            <w:tcW w:w="711" w:type="dxa"/>
            <w:vMerge/>
            <w:vAlign w:val="center"/>
          </w:tcPr>
          <w:p w14:paraId="778DECB7"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1ABF0E03" w14:textId="77777777" w:rsidR="00AC4B31" w:rsidRPr="00AC4B31" w:rsidRDefault="00AC4B31" w:rsidP="00AC4B31">
            <w:pPr>
              <w:jc w:val="center"/>
              <w:rPr>
                <w:rFonts w:ascii="Times New Roman" w:hAnsi="Times New Roman"/>
                <w:sz w:val="24"/>
                <w:szCs w:val="24"/>
              </w:rPr>
            </w:pPr>
          </w:p>
        </w:tc>
        <w:tc>
          <w:tcPr>
            <w:tcW w:w="1002" w:type="dxa"/>
            <w:vAlign w:val="center"/>
          </w:tcPr>
          <w:p w14:paraId="2E89415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629D5012"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4815A0B9"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00C3BF6A" w14:textId="77777777" w:rsidR="00AC4B31" w:rsidRPr="00AC4B31" w:rsidRDefault="00AC4B31" w:rsidP="00AC4B31">
            <w:pPr>
              <w:jc w:val="center"/>
              <w:rPr>
                <w:rFonts w:ascii="Segoe UI Symbol" w:hAnsi="Segoe UI Symbol" w:cs="Segoe UI Symbol"/>
                <w:sz w:val="24"/>
                <w:szCs w:val="24"/>
              </w:rPr>
            </w:pPr>
          </w:p>
        </w:tc>
        <w:tc>
          <w:tcPr>
            <w:tcW w:w="3007" w:type="dxa"/>
          </w:tcPr>
          <w:p w14:paraId="7092EFB1" w14:textId="77777777" w:rsidR="00AC4B31" w:rsidRPr="00AC4B31" w:rsidRDefault="00AC4B31" w:rsidP="00AC4B31">
            <w:pPr>
              <w:jc w:val="both"/>
              <w:rPr>
                <w:rFonts w:ascii="Times New Roman" w:hAnsi="Times New Roman"/>
                <w:sz w:val="24"/>
                <w:szCs w:val="24"/>
              </w:rPr>
            </w:pPr>
          </w:p>
        </w:tc>
        <w:tc>
          <w:tcPr>
            <w:tcW w:w="1145" w:type="dxa"/>
            <w:vAlign w:val="center"/>
          </w:tcPr>
          <w:p w14:paraId="50023D41" w14:textId="77777777" w:rsidR="00AC4B31" w:rsidRPr="00AC4B31" w:rsidRDefault="00AC4B31" w:rsidP="00AC4B31">
            <w:pPr>
              <w:jc w:val="center"/>
              <w:rPr>
                <w:rFonts w:ascii="Times New Roman" w:hAnsi="Times New Roman"/>
                <w:sz w:val="24"/>
                <w:szCs w:val="24"/>
              </w:rPr>
            </w:pPr>
          </w:p>
        </w:tc>
      </w:tr>
      <w:tr w:rsidR="00AC4B31" w:rsidRPr="00AC4B31" w14:paraId="2B293947" w14:textId="77777777" w:rsidTr="002E6608">
        <w:trPr>
          <w:trHeight w:val="144"/>
        </w:trPr>
        <w:tc>
          <w:tcPr>
            <w:tcW w:w="711" w:type="dxa"/>
            <w:vMerge/>
            <w:vAlign w:val="center"/>
          </w:tcPr>
          <w:p w14:paraId="4C08CB76"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087259D8" w14:textId="77777777" w:rsidR="00AC4B31" w:rsidRPr="00AC4B31" w:rsidRDefault="00AC4B31" w:rsidP="00AC4B31">
            <w:pPr>
              <w:jc w:val="center"/>
              <w:rPr>
                <w:rFonts w:ascii="Times New Roman" w:hAnsi="Times New Roman"/>
                <w:sz w:val="24"/>
                <w:szCs w:val="24"/>
              </w:rPr>
            </w:pPr>
          </w:p>
        </w:tc>
        <w:tc>
          <w:tcPr>
            <w:tcW w:w="1002" w:type="dxa"/>
            <w:vMerge w:val="restart"/>
            <w:vAlign w:val="center"/>
          </w:tcPr>
          <w:p w14:paraId="25ED6898"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1FD260B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1, 1.1, 2, 2.1</w:t>
            </w:r>
          </w:p>
        </w:tc>
        <w:tc>
          <w:tcPr>
            <w:tcW w:w="572" w:type="dxa"/>
            <w:vAlign w:val="center"/>
          </w:tcPr>
          <w:p w14:paraId="64D62479"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064232CB" w14:textId="77777777" w:rsidR="00AC4B31" w:rsidRPr="00AC4B31" w:rsidRDefault="00AC4B31" w:rsidP="00AC4B31">
            <w:pPr>
              <w:jc w:val="center"/>
              <w:rPr>
                <w:rFonts w:ascii="Segoe UI Symbol" w:hAnsi="Segoe UI Symbol" w:cs="Segoe UI Symbol"/>
                <w:sz w:val="24"/>
                <w:szCs w:val="24"/>
              </w:rPr>
            </w:pPr>
          </w:p>
        </w:tc>
        <w:tc>
          <w:tcPr>
            <w:tcW w:w="3007" w:type="dxa"/>
          </w:tcPr>
          <w:p w14:paraId="34A33A63" w14:textId="77777777" w:rsidR="00AC4B31" w:rsidRPr="00AC4B31" w:rsidRDefault="00AC4B31" w:rsidP="00AC4B31">
            <w:pPr>
              <w:jc w:val="both"/>
              <w:rPr>
                <w:rFonts w:ascii="Times New Roman" w:hAnsi="Times New Roman"/>
                <w:sz w:val="24"/>
                <w:szCs w:val="24"/>
              </w:rPr>
            </w:pPr>
          </w:p>
        </w:tc>
        <w:tc>
          <w:tcPr>
            <w:tcW w:w="1145" w:type="dxa"/>
            <w:vAlign w:val="center"/>
          </w:tcPr>
          <w:p w14:paraId="7503BAFC" w14:textId="77777777" w:rsidR="00AC4B31" w:rsidRPr="00AC4B31" w:rsidRDefault="00AC4B31" w:rsidP="00AC4B31">
            <w:pPr>
              <w:jc w:val="center"/>
              <w:rPr>
                <w:rFonts w:ascii="Times New Roman" w:hAnsi="Times New Roman"/>
                <w:sz w:val="24"/>
                <w:szCs w:val="24"/>
              </w:rPr>
            </w:pPr>
          </w:p>
        </w:tc>
      </w:tr>
      <w:tr w:rsidR="00AC4B31" w:rsidRPr="00AC4B31" w14:paraId="69909491" w14:textId="77777777" w:rsidTr="002E6608">
        <w:trPr>
          <w:trHeight w:val="144"/>
        </w:trPr>
        <w:tc>
          <w:tcPr>
            <w:tcW w:w="711" w:type="dxa"/>
            <w:vMerge/>
            <w:vAlign w:val="center"/>
          </w:tcPr>
          <w:p w14:paraId="678729A3" w14:textId="77777777" w:rsidR="00AC4B31" w:rsidRPr="00AC4B31" w:rsidRDefault="00AC4B31" w:rsidP="00AC4B31">
            <w:pPr>
              <w:jc w:val="center"/>
              <w:rPr>
                <w:rFonts w:ascii="Times New Roman" w:hAnsi="Times New Roman"/>
                <w:sz w:val="24"/>
                <w:szCs w:val="24"/>
              </w:rPr>
            </w:pPr>
          </w:p>
        </w:tc>
        <w:tc>
          <w:tcPr>
            <w:tcW w:w="1008" w:type="dxa"/>
            <w:vMerge/>
            <w:vAlign w:val="center"/>
          </w:tcPr>
          <w:p w14:paraId="4755520B" w14:textId="77777777" w:rsidR="00AC4B31" w:rsidRPr="00AC4B31" w:rsidRDefault="00AC4B31" w:rsidP="00AC4B31">
            <w:pPr>
              <w:jc w:val="center"/>
              <w:rPr>
                <w:rFonts w:ascii="Times New Roman" w:hAnsi="Times New Roman"/>
                <w:sz w:val="24"/>
                <w:szCs w:val="24"/>
              </w:rPr>
            </w:pPr>
          </w:p>
        </w:tc>
        <w:tc>
          <w:tcPr>
            <w:tcW w:w="1002" w:type="dxa"/>
            <w:vMerge/>
            <w:vAlign w:val="center"/>
          </w:tcPr>
          <w:p w14:paraId="2F394531" w14:textId="77777777" w:rsidR="00AC4B31" w:rsidRPr="00AC4B31" w:rsidRDefault="00AC4B31" w:rsidP="00AC4B31">
            <w:pPr>
              <w:jc w:val="center"/>
              <w:rPr>
                <w:rFonts w:ascii="Times New Roman" w:hAnsi="Times New Roman"/>
                <w:sz w:val="24"/>
                <w:szCs w:val="24"/>
              </w:rPr>
            </w:pPr>
          </w:p>
        </w:tc>
        <w:tc>
          <w:tcPr>
            <w:tcW w:w="1002" w:type="dxa"/>
            <w:vAlign w:val="center"/>
          </w:tcPr>
          <w:p w14:paraId="4320306F"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2.2</w:t>
            </w:r>
          </w:p>
        </w:tc>
        <w:tc>
          <w:tcPr>
            <w:tcW w:w="572" w:type="dxa"/>
            <w:vAlign w:val="center"/>
          </w:tcPr>
          <w:p w14:paraId="44EEDEAD" w14:textId="77777777" w:rsidR="00AC4B31" w:rsidRPr="00AC4B31" w:rsidRDefault="00AC4B31" w:rsidP="00AC4B31">
            <w:pPr>
              <w:jc w:val="center"/>
              <w:rPr>
                <w:rFonts w:ascii="Segoe UI Symbol" w:hAnsi="Segoe UI Symbol" w:cs="Segoe UI Symbol"/>
                <w:sz w:val="24"/>
                <w:szCs w:val="24"/>
              </w:rPr>
            </w:pPr>
          </w:p>
        </w:tc>
        <w:tc>
          <w:tcPr>
            <w:tcW w:w="572" w:type="dxa"/>
            <w:vAlign w:val="center"/>
          </w:tcPr>
          <w:p w14:paraId="1AE17036"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559A8788"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can read 80 % or 57 words and above and able to answer 2 questions only.</w:t>
            </w:r>
          </w:p>
        </w:tc>
        <w:tc>
          <w:tcPr>
            <w:tcW w:w="1145" w:type="dxa"/>
          </w:tcPr>
          <w:p w14:paraId="244E43E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r w:rsidR="00AC4B31" w:rsidRPr="00AC4B31" w14:paraId="1334C0E5" w14:textId="77777777" w:rsidTr="002E6608">
        <w:trPr>
          <w:trHeight w:val="316"/>
        </w:trPr>
        <w:tc>
          <w:tcPr>
            <w:tcW w:w="711" w:type="dxa"/>
            <w:vAlign w:val="center"/>
          </w:tcPr>
          <w:p w14:paraId="6AA064BA" w14:textId="77777777" w:rsidR="00AC4B31" w:rsidRPr="00AC4B31" w:rsidRDefault="00AC4B31" w:rsidP="00AC4B31">
            <w:pPr>
              <w:jc w:val="center"/>
              <w:rPr>
                <w:rFonts w:ascii="Times New Roman" w:hAnsi="Times New Roman"/>
                <w:sz w:val="24"/>
                <w:szCs w:val="24"/>
              </w:rPr>
            </w:pPr>
          </w:p>
        </w:tc>
        <w:tc>
          <w:tcPr>
            <w:tcW w:w="1008" w:type="dxa"/>
            <w:vAlign w:val="center"/>
          </w:tcPr>
          <w:p w14:paraId="26451C8C" w14:textId="77777777" w:rsidR="00AC4B31" w:rsidRPr="00AC4B31" w:rsidRDefault="00AC4B31" w:rsidP="00AC4B31">
            <w:pPr>
              <w:jc w:val="center"/>
              <w:rPr>
                <w:rFonts w:ascii="Times New Roman" w:hAnsi="Times New Roman"/>
                <w:sz w:val="24"/>
                <w:szCs w:val="24"/>
              </w:rPr>
            </w:pPr>
          </w:p>
        </w:tc>
        <w:tc>
          <w:tcPr>
            <w:tcW w:w="1002" w:type="dxa"/>
            <w:vAlign w:val="center"/>
          </w:tcPr>
          <w:p w14:paraId="4464ECB1"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1</w:t>
            </w:r>
          </w:p>
        </w:tc>
        <w:tc>
          <w:tcPr>
            <w:tcW w:w="1002" w:type="dxa"/>
            <w:vAlign w:val="center"/>
          </w:tcPr>
          <w:p w14:paraId="6ED9273A"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1BC2CF9D"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1BA3711C" w14:textId="77777777" w:rsidR="00AC4B31" w:rsidRPr="00AC4B31" w:rsidRDefault="00AC4B31" w:rsidP="00AC4B31">
            <w:pPr>
              <w:jc w:val="center"/>
              <w:rPr>
                <w:rFonts w:ascii="Segoe UI Symbol" w:hAnsi="Segoe UI Symbol" w:cs="Segoe UI Symbol"/>
                <w:sz w:val="24"/>
                <w:szCs w:val="24"/>
              </w:rPr>
            </w:pPr>
          </w:p>
        </w:tc>
        <w:tc>
          <w:tcPr>
            <w:tcW w:w="3007" w:type="dxa"/>
          </w:tcPr>
          <w:p w14:paraId="6837060D" w14:textId="77777777" w:rsidR="00AC4B31" w:rsidRPr="00AC4B31" w:rsidRDefault="00AC4B31" w:rsidP="00AC4B31">
            <w:pPr>
              <w:jc w:val="both"/>
              <w:rPr>
                <w:rFonts w:ascii="Times New Roman" w:hAnsi="Times New Roman"/>
                <w:sz w:val="24"/>
                <w:szCs w:val="24"/>
              </w:rPr>
            </w:pPr>
          </w:p>
        </w:tc>
        <w:tc>
          <w:tcPr>
            <w:tcW w:w="1145" w:type="dxa"/>
            <w:vAlign w:val="center"/>
          </w:tcPr>
          <w:p w14:paraId="21F01A7C" w14:textId="77777777" w:rsidR="00AC4B31" w:rsidRPr="00AC4B31" w:rsidRDefault="00AC4B31" w:rsidP="00AC4B31">
            <w:pPr>
              <w:jc w:val="center"/>
              <w:rPr>
                <w:rFonts w:ascii="Times New Roman" w:hAnsi="Times New Roman"/>
                <w:sz w:val="24"/>
                <w:szCs w:val="24"/>
              </w:rPr>
            </w:pPr>
          </w:p>
        </w:tc>
      </w:tr>
      <w:tr w:rsidR="00AC4B31" w:rsidRPr="00AC4B31" w14:paraId="03DCBC64" w14:textId="77777777" w:rsidTr="002E6608">
        <w:trPr>
          <w:trHeight w:val="316"/>
        </w:trPr>
        <w:tc>
          <w:tcPr>
            <w:tcW w:w="711" w:type="dxa"/>
            <w:vAlign w:val="center"/>
          </w:tcPr>
          <w:p w14:paraId="69D8CD5B" w14:textId="77777777" w:rsidR="00AC4B31" w:rsidRPr="00AC4B31" w:rsidRDefault="00AC4B31" w:rsidP="00AC4B31">
            <w:pPr>
              <w:jc w:val="center"/>
              <w:rPr>
                <w:rFonts w:ascii="Times New Roman" w:hAnsi="Times New Roman"/>
                <w:sz w:val="24"/>
                <w:szCs w:val="24"/>
              </w:rPr>
            </w:pPr>
          </w:p>
        </w:tc>
        <w:tc>
          <w:tcPr>
            <w:tcW w:w="1008" w:type="dxa"/>
            <w:vAlign w:val="center"/>
          </w:tcPr>
          <w:p w14:paraId="3D4B16CB" w14:textId="77777777" w:rsidR="00AC4B31" w:rsidRPr="00AC4B31" w:rsidRDefault="00AC4B31" w:rsidP="00AC4B31">
            <w:pPr>
              <w:jc w:val="center"/>
              <w:rPr>
                <w:rFonts w:ascii="Times New Roman" w:hAnsi="Times New Roman"/>
                <w:sz w:val="24"/>
                <w:szCs w:val="24"/>
              </w:rPr>
            </w:pPr>
          </w:p>
        </w:tc>
        <w:tc>
          <w:tcPr>
            <w:tcW w:w="1002" w:type="dxa"/>
            <w:vAlign w:val="center"/>
          </w:tcPr>
          <w:p w14:paraId="04B63175"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2</w:t>
            </w:r>
          </w:p>
        </w:tc>
        <w:tc>
          <w:tcPr>
            <w:tcW w:w="1002" w:type="dxa"/>
            <w:vAlign w:val="center"/>
          </w:tcPr>
          <w:p w14:paraId="5C940276"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1-6</w:t>
            </w:r>
          </w:p>
        </w:tc>
        <w:tc>
          <w:tcPr>
            <w:tcW w:w="572" w:type="dxa"/>
            <w:vAlign w:val="center"/>
          </w:tcPr>
          <w:p w14:paraId="352F421C"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7107EC75" w14:textId="77777777" w:rsidR="00AC4B31" w:rsidRPr="00AC4B31" w:rsidRDefault="00AC4B31" w:rsidP="00AC4B31">
            <w:pPr>
              <w:jc w:val="center"/>
              <w:rPr>
                <w:rFonts w:ascii="Segoe UI Symbol" w:hAnsi="Segoe UI Symbol" w:cs="Segoe UI Symbol"/>
                <w:sz w:val="24"/>
                <w:szCs w:val="24"/>
              </w:rPr>
            </w:pPr>
          </w:p>
        </w:tc>
        <w:tc>
          <w:tcPr>
            <w:tcW w:w="3007" w:type="dxa"/>
          </w:tcPr>
          <w:p w14:paraId="58073EDC" w14:textId="77777777" w:rsidR="00AC4B31" w:rsidRPr="00AC4B31" w:rsidRDefault="00AC4B31" w:rsidP="00AC4B31">
            <w:pPr>
              <w:jc w:val="both"/>
              <w:rPr>
                <w:rFonts w:ascii="Times New Roman" w:hAnsi="Times New Roman"/>
                <w:sz w:val="24"/>
                <w:szCs w:val="24"/>
              </w:rPr>
            </w:pPr>
          </w:p>
        </w:tc>
        <w:tc>
          <w:tcPr>
            <w:tcW w:w="1145" w:type="dxa"/>
            <w:vAlign w:val="center"/>
          </w:tcPr>
          <w:p w14:paraId="29036F97" w14:textId="77777777" w:rsidR="00AC4B31" w:rsidRPr="00AC4B31" w:rsidRDefault="00AC4B31" w:rsidP="00AC4B31">
            <w:pPr>
              <w:jc w:val="center"/>
              <w:rPr>
                <w:rFonts w:ascii="Times New Roman" w:hAnsi="Times New Roman"/>
                <w:sz w:val="24"/>
                <w:szCs w:val="24"/>
              </w:rPr>
            </w:pPr>
          </w:p>
        </w:tc>
      </w:tr>
      <w:tr w:rsidR="00AC4B31" w:rsidRPr="00AC4B31" w14:paraId="0DE0F2C6" w14:textId="77777777" w:rsidTr="002E6608">
        <w:trPr>
          <w:trHeight w:val="316"/>
        </w:trPr>
        <w:tc>
          <w:tcPr>
            <w:tcW w:w="711" w:type="dxa"/>
            <w:vAlign w:val="center"/>
          </w:tcPr>
          <w:p w14:paraId="4633F536" w14:textId="77777777" w:rsidR="00AC4B31" w:rsidRPr="00AC4B31" w:rsidRDefault="00AC4B31" w:rsidP="00AC4B31">
            <w:pPr>
              <w:jc w:val="center"/>
              <w:rPr>
                <w:rFonts w:ascii="Times New Roman" w:hAnsi="Times New Roman"/>
                <w:sz w:val="24"/>
                <w:szCs w:val="24"/>
              </w:rPr>
            </w:pPr>
          </w:p>
        </w:tc>
        <w:tc>
          <w:tcPr>
            <w:tcW w:w="1008" w:type="dxa"/>
            <w:vAlign w:val="center"/>
          </w:tcPr>
          <w:p w14:paraId="5252EAE3" w14:textId="77777777" w:rsidR="00AC4B31" w:rsidRPr="00AC4B31" w:rsidRDefault="00AC4B31" w:rsidP="00AC4B31">
            <w:pPr>
              <w:jc w:val="center"/>
              <w:rPr>
                <w:rFonts w:ascii="Times New Roman" w:hAnsi="Times New Roman"/>
                <w:sz w:val="24"/>
                <w:szCs w:val="24"/>
              </w:rPr>
            </w:pPr>
          </w:p>
        </w:tc>
        <w:tc>
          <w:tcPr>
            <w:tcW w:w="1002" w:type="dxa"/>
            <w:vAlign w:val="center"/>
          </w:tcPr>
          <w:p w14:paraId="5209F13D"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3</w:t>
            </w:r>
          </w:p>
        </w:tc>
        <w:tc>
          <w:tcPr>
            <w:tcW w:w="1002" w:type="dxa"/>
            <w:vAlign w:val="center"/>
          </w:tcPr>
          <w:p w14:paraId="627884C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1-2</w:t>
            </w:r>
          </w:p>
        </w:tc>
        <w:tc>
          <w:tcPr>
            <w:tcW w:w="572" w:type="dxa"/>
            <w:vAlign w:val="center"/>
          </w:tcPr>
          <w:p w14:paraId="448ABB68"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19445AF4" w14:textId="77777777" w:rsidR="00AC4B31" w:rsidRPr="00AC4B31" w:rsidRDefault="00AC4B31" w:rsidP="00AC4B31">
            <w:pPr>
              <w:jc w:val="center"/>
              <w:rPr>
                <w:rFonts w:ascii="Segoe UI Symbol" w:hAnsi="Segoe UI Symbol" w:cs="Segoe UI Symbol"/>
                <w:sz w:val="24"/>
                <w:szCs w:val="24"/>
              </w:rPr>
            </w:pPr>
          </w:p>
        </w:tc>
        <w:tc>
          <w:tcPr>
            <w:tcW w:w="3007" w:type="dxa"/>
          </w:tcPr>
          <w:p w14:paraId="6E61F1C5" w14:textId="77777777" w:rsidR="00AC4B31" w:rsidRPr="00AC4B31" w:rsidRDefault="00AC4B31" w:rsidP="00AC4B31">
            <w:pPr>
              <w:jc w:val="both"/>
              <w:rPr>
                <w:rFonts w:ascii="Times New Roman" w:hAnsi="Times New Roman"/>
                <w:sz w:val="24"/>
                <w:szCs w:val="24"/>
              </w:rPr>
            </w:pPr>
          </w:p>
        </w:tc>
        <w:tc>
          <w:tcPr>
            <w:tcW w:w="1145" w:type="dxa"/>
            <w:vAlign w:val="center"/>
          </w:tcPr>
          <w:p w14:paraId="3E84F612" w14:textId="77777777" w:rsidR="00AC4B31" w:rsidRPr="00AC4B31" w:rsidRDefault="00AC4B31" w:rsidP="00AC4B31">
            <w:pPr>
              <w:jc w:val="center"/>
              <w:rPr>
                <w:rFonts w:ascii="Times New Roman" w:hAnsi="Times New Roman"/>
                <w:sz w:val="24"/>
                <w:szCs w:val="24"/>
              </w:rPr>
            </w:pPr>
          </w:p>
        </w:tc>
      </w:tr>
      <w:tr w:rsidR="00AC4B31" w:rsidRPr="00AC4B31" w14:paraId="1C6264C0" w14:textId="77777777" w:rsidTr="002E6608">
        <w:trPr>
          <w:trHeight w:val="814"/>
        </w:trPr>
        <w:tc>
          <w:tcPr>
            <w:tcW w:w="711" w:type="dxa"/>
            <w:vAlign w:val="center"/>
          </w:tcPr>
          <w:p w14:paraId="09CE4E6E" w14:textId="77777777" w:rsidR="00AC4B31" w:rsidRPr="00AC4B31" w:rsidRDefault="00AC4B31" w:rsidP="00AC4B31">
            <w:pPr>
              <w:jc w:val="center"/>
              <w:rPr>
                <w:rFonts w:ascii="Times New Roman" w:hAnsi="Times New Roman"/>
                <w:sz w:val="24"/>
                <w:szCs w:val="24"/>
              </w:rPr>
            </w:pPr>
          </w:p>
        </w:tc>
        <w:tc>
          <w:tcPr>
            <w:tcW w:w="1008" w:type="dxa"/>
            <w:vAlign w:val="center"/>
          </w:tcPr>
          <w:p w14:paraId="4AA383CA" w14:textId="77777777" w:rsidR="00AC4B31" w:rsidRPr="00AC4B31" w:rsidRDefault="00AC4B31" w:rsidP="00AC4B31">
            <w:pPr>
              <w:jc w:val="center"/>
              <w:rPr>
                <w:rFonts w:ascii="Times New Roman" w:hAnsi="Times New Roman"/>
                <w:sz w:val="24"/>
                <w:szCs w:val="24"/>
              </w:rPr>
            </w:pPr>
          </w:p>
        </w:tc>
        <w:tc>
          <w:tcPr>
            <w:tcW w:w="1002" w:type="dxa"/>
            <w:vMerge w:val="restart"/>
            <w:vAlign w:val="center"/>
          </w:tcPr>
          <w:p w14:paraId="7E03AE33"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Stage 4</w:t>
            </w:r>
          </w:p>
        </w:tc>
        <w:tc>
          <w:tcPr>
            <w:tcW w:w="1002" w:type="dxa"/>
            <w:vAlign w:val="center"/>
          </w:tcPr>
          <w:p w14:paraId="6E3EE837"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1, 1.1, 2, 2.1, 3, 3.1</w:t>
            </w:r>
          </w:p>
        </w:tc>
        <w:tc>
          <w:tcPr>
            <w:tcW w:w="572" w:type="dxa"/>
            <w:vAlign w:val="center"/>
          </w:tcPr>
          <w:p w14:paraId="7E5F7266"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572" w:type="dxa"/>
            <w:vAlign w:val="center"/>
          </w:tcPr>
          <w:p w14:paraId="2EB4ACF7" w14:textId="77777777" w:rsidR="00AC4B31" w:rsidRPr="00AC4B31" w:rsidRDefault="00AC4B31" w:rsidP="00AC4B31">
            <w:pPr>
              <w:jc w:val="center"/>
              <w:rPr>
                <w:rFonts w:ascii="Segoe UI Symbol" w:hAnsi="Segoe UI Symbol" w:cs="Segoe UI Symbol"/>
                <w:sz w:val="24"/>
                <w:szCs w:val="24"/>
              </w:rPr>
            </w:pPr>
          </w:p>
        </w:tc>
        <w:tc>
          <w:tcPr>
            <w:tcW w:w="3007" w:type="dxa"/>
          </w:tcPr>
          <w:p w14:paraId="645C4796" w14:textId="77777777" w:rsidR="00AC4B31" w:rsidRPr="00AC4B31" w:rsidRDefault="00AC4B31" w:rsidP="00AC4B31">
            <w:pPr>
              <w:jc w:val="both"/>
              <w:rPr>
                <w:rFonts w:ascii="Times New Roman" w:hAnsi="Times New Roman"/>
                <w:sz w:val="24"/>
                <w:szCs w:val="24"/>
              </w:rPr>
            </w:pPr>
          </w:p>
        </w:tc>
        <w:tc>
          <w:tcPr>
            <w:tcW w:w="1145" w:type="dxa"/>
            <w:vAlign w:val="center"/>
          </w:tcPr>
          <w:p w14:paraId="433326C0" w14:textId="77777777" w:rsidR="00AC4B31" w:rsidRPr="00AC4B31" w:rsidRDefault="00AC4B31" w:rsidP="00AC4B31">
            <w:pPr>
              <w:jc w:val="center"/>
              <w:rPr>
                <w:rFonts w:ascii="Times New Roman" w:hAnsi="Times New Roman"/>
                <w:sz w:val="24"/>
                <w:szCs w:val="24"/>
              </w:rPr>
            </w:pPr>
          </w:p>
        </w:tc>
      </w:tr>
      <w:tr w:rsidR="00AC4B31" w:rsidRPr="00AC4B31" w14:paraId="79B1FF1F" w14:textId="77777777" w:rsidTr="002E6608">
        <w:trPr>
          <w:trHeight w:val="1100"/>
        </w:trPr>
        <w:tc>
          <w:tcPr>
            <w:tcW w:w="711" w:type="dxa"/>
            <w:vAlign w:val="center"/>
          </w:tcPr>
          <w:p w14:paraId="05BFDACB" w14:textId="77777777" w:rsidR="00AC4B31" w:rsidRPr="00AC4B31" w:rsidRDefault="00AC4B31" w:rsidP="00AC4B31">
            <w:pPr>
              <w:jc w:val="center"/>
              <w:rPr>
                <w:rFonts w:ascii="Times New Roman" w:hAnsi="Times New Roman"/>
                <w:sz w:val="24"/>
                <w:szCs w:val="24"/>
              </w:rPr>
            </w:pPr>
          </w:p>
        </w:tc>
        <w:tc>
          <w:tcPr>
            <w:tcW w:w="1008" w:type="dxa"/>
            <w:vAlign w:val="center"/>
          </w:tcPr>
          <w:p w14:paraId="2C394456" w14:textId="77777777" w:rsidR="00AC4B31" w:rsidRPr="00AC4B31" w:rsidRDefault="00AC4B31" w:rsidP="00AC4B31">
            <w:pPr>
              <w:jc w:val="center"/>
              <w:rPr>
                <w:rFonts w:ascii="Times New Roman" w:hAnsi="Times New Roman"/>
                <w:sz w:val="24"/>
                <w:szCs w:val="24"/>
              </w:rPr>
            </w:pPr>
          </w:p>
        </w:tc>
        <w:tc>
          <w:tcPr>
            <w:tcW w:w="1002" w:type="dxa"/>
            <w:vMerge/>
            <w:vAlign w:val="center"/>
          </w:tcPr>
          <w:p w14:paraId="2BFF5FA0" w14:textId="77777777" w:rsidR="00AC4B31" w:rsidRPr="00AC4B31" w:rsidRDefault="00AC4B31" w:rsidP="00AC4B31">
            <w:pPr>
              <w:jc w:val="center"/>
              <w:rPr>
                <w:rFonts w:ascii="Times New Roman" w:hAnsi="Times New Roman"/>
                <w:sz w:val="24"/>
                <w:szCs w:val="24"/>
              </w:rPr>
            </w:pPr>
          </w:p>
        </w:tc>
        <w:tc>
          <w:tcPr>
            <w:tcW w:w="1002" w:type="dxa"/>
            <w:vAlign w:val="center"/>
          </w:tcPr>
          <w:p w14:paraId="7F04426E"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3.2</w:t>
            </w:r>
          </w:p>
        </w:tc>
        <w:tc>
          <w:tcPr>
            <w:tcW w:w="572" w:type="dxa"/>
            <w:vAlign w:val="center"/>
          </w:tcPr>
          <w:p w14:paraId="617576D6" w14:textId="77777777" w:rsidR="00AC4B31" w:rsidRPr="00AC4B31" w:rsidRDefault="00AC4B31" w:rsidP="00AC4B31">
            <w:pPr>
              <w:jc w:val="center"/>
              <w:rPr>
                <w:rFonts w:ascii="Segoe UI Symbol" w:hAnsi="Segoe UI Symbol" w:cs="Segoe UI Symbol"/>
                <w:sz w:val="24"/>
                <w:szCs w:val="24"/>
              </w:rPr>
            </w:pPr>
          </w:p>
        </w:tc>
        <w:tc>
          <w:tcPr>
            <w:tcW w:w="572" w:type="dxa"/>
            <w:vAlign w:val="center"/>
          </w:tcPr>
          <w:p w14:paraId="725CD9C3" w14:textId="77777777" w:rsidR="00AC4B31" w:rsidRPr="00AC4B31" w:rsidRDefault="00AC4B31" w:rsidP="00AC4B31">
            <w:pPr>
              <w:jc w:val="center"/>
              <w:rPr>
                <w:rFonts w:ascii="Segoe UI Symbol" w:hAnsi="Segoe UI Symbol" w:cs="Segoe UI Symbol"/>
                <w:sz w:val="24"/>
                <w:szCs w:val="24"/>
              </w:rPr>
            </w:pPr>
            <w:r w:rsidRPr="00AC4B31">
              <w:rPr>
                <w:rFonts w:ascii="Segoe UI Symbol" w:hAnsi="Segoe UI Symbol" w:cs="Segoe UI Symbol"/>
                <w:sz w:val="24"/>
                <w:szCs w:val="24"/>
              </w:rPr>
              <w:t>✓</w:t>
            </w:r>
          </w:p>
        </w:tc>
        <w:tc>
          <w:tcPr>
            <w:tcW w:w="3007" w:type="dxa"/>
          </w:tcPr>
          <w:p w14:paraId="6F1B0EDD" w14:textId="77777777" w:rsidR="00AC4B31" w:rsidRPr="00AC4B31" w:rsidRDefault="00AC4B31" w:rsidP="00AC4B31">
            <w:pPr>
              <w:jc w:val="both"/>
              <w:rPr>
                <w:rFonts w:ascii="Times New Roman" w:hAnsi="Times New Roman"/>
                <w:sz w:val="24"/>
                <w:szCs w:val="24"/>
              </w:rPr>
            </w:pPr>
            <w:r w:rsidRPr="00AC4B31">
              <w:rPr>
                <w:rFonts w:ascii="Times New Roman" w:hAnsi="Times New Roman"/>
                <w:sz w:val="24"/>
                <w:szCs w:val="24"/>
              </w:rPr>
              <w:t>The learner could read 80% or 130 words and above but was not able to answer all the questions that follow.</w:t>
            </w:r>
          </w:p>
        </w:tc>
        <w:tc>
          <w:tcPr>
            <w:tcW w:w="1145" w:type="dxa"/>
          </w:tcPr>
          <w:p w14:paraId="7C162C64" w14:textId="77777777" w:rsidR="00AC4B31" w:rsidRPr="00AC4B31" w:rsidRDefault="00AC4B31" w:rsidP="00AC4B31">
            <w:pPr>
              <w:jc w:val="center"/>
              <w:rPr>
                <w:rFonts w:ascii="Times New Roman" w:hAnsi="Times New Roman"/>
                <w:sz w:val="24"/>
                <w:szCs w:val="24"/>
              </w:rPr>
            </w:pPr>
            <w:r w:rsidRPr="00AC4B31">
              <w:rPr>
                <w:rFonts w:ascii="Times New Roman" w:hAnsi="Times New Roman"/>
                <w:sz w:val="24"/>
                <w:szCs w:val="24"/>
              </w:rPr>
              <w:t>Sentence Level</w:t>
            </w:r>
          </w:p>
        </w:tc>
      </w:tr>
    </w:tbl>
    <w:p w14:paraId="7FCD5E7A" w14:textId="27EAC583" w:rsidR="00AC4B31" w:rsidRDefault="00547AEB" w:rsidP="00441B6F">
      <w:pPr>
        <w:pStyle w:val="Body"/>
        <w:spacing w:after="0"/>
        <w:rPr>
          <w:rFonts w:ascii="Arial" w:hAnsi="Arial" w:cs="Arial"/>
        </w:rPr>
      </w:pPr>
      <w:r w:rsidRPr="00547AEB">
        <w:rPr>
          <w:rFonts w:ascii="Arial" w:hAnsi="Arial" w:cs="Arial"/>
        </w:rPr>
        <w:t xml:space="preserve">Table 2 shows the post-test results of the Apayao Literacy Engagement and Advancement Program (LEAP) under the MMDA Program reveal that among the eleven primary learners assessed, significant progress in reading fluency and comprehension was evident, though varying across grade levels. Grade 1 learners (Learners #1–4) remain at the “Phrase Level,” indicating they can read up to 7 phrases out of 10, suggesting early decoding skills with emerging fluency. Grade 2 learners (Learners #5–7) and Grade 3 learners (Learners #8–11) consistently reached the “Sentence Level,” successfully decoding simple and compound sentences; however, many struggled to answer comprehension questions despite high word recognition scores. For example, Learners #10 and #11 demonstrated the ability to read 80% of the text (57 and 130 words respectively) but could only answer a few or none of the comprehension questions. This suggests that while the MMDA Program has effectively enhanced word recognition and fluency, comprehension skills remain a challenge. The implication is a need for more targeted instruction focusing on reading comprehension strategies such as inferencing, summarizing, and question-answering techniques to bridge the gap between decoding and understanding, ensuring learners not only read fluently but also grasp the meaning of what they read. These results aligned in the study of [8], which emphasized the critical connection between reading fluency and comprehension. Their findings highlighted that while students may demonstrate the ability to decode words quickly and accurately—a skill developed through consistent practice and exposure—this does not necessarily translate to strong comprehension skills. In the context of the MMDA Program, although learners showed improved fluency and word recognition, their struggle with answering comprehension questions mirrors Walczyk and Griffith-Ross’s assertion that fluency alone is insufficient. Thus, these results underscore </w:t>
      </w:r>
      <w:r w:rsidRPr="00547AEB">
        <w:rPr>
          <w:rFonts w:ascii="Arial" w:hAnsi="Arial" w:cs="Arial"/>
        </w:rPr>
        <w:lastRenderedPageBreak/>
        <w:t>the necessity of integrating targeted comprehension strategies alongside fluency training to ensure holistic reading development.</w:t>
      </w:r>
    </w:p>
    <w:p w14:paraId="29BB4BAD" w14:textId="77777777" w:rsidR="00547AEB" w:rsidRDefault="00547AEB" w:rsidP="00441B6F">
      <w:pPr>
        <w:pStyle w:val="Body"/>
        <w:spacing w:after="0"/>
        <w:rPr>
          <w:rFonts w:ascii="Arial" w:hAnsi="Arial" w:cs="Arial"/>
        </w:rPr>
      </w:pPr>
    </w:p>
    <w:p w14:paraId="06B02536" w14:textId="6B32A34F" w:rsidR="00547AEB" w:rsidRDefault="00547AEB" w:rsidP="00441B6F">
      <w:pPr>
        <w:pStyle w:val="Body"/>
        <w:spacing w:after="0"/>
        <w:rPr>
          <w:rFonts w:ascii="Arial" w:hAnsi="Arial" w:cs="Arial"/>
          <w:b/>
          <w:bCs/>
        </w:rPr>
      </w:pPr>
      <w:r w:rsidRPr="00547AEB">
        <w:rPr>
          <w:rFonts w:ascii="Arial" w:hAnsi="Arial" w:cs="Arial"/>
          <w:b/>
          <w:bCs/>
        </w:rPr>
        <w:t>4.3 Comparison of Readers’ Performance in Pre-Reading and Post-Reading Assessments</w:t>
      </w:r>
    </w:p>
    <w:p w14:paraId="6068F3AD" w14:textId="77777777" w:rsidR="001005F4" w:rsidRDefault="001005F4" w:rsidP="00441B6F">
      <w:pPr>
        <w:pStyle w:val="Body"/>
        <w:spacing w:after="0"/>
        <w:rPr>
          <w:rFonts w:ascii="Arial" w:hAnsi="Arial" w:cs="Arial"/>
          <w:b/>
          <w:bCs/>
        </w:rPr>
      </w:pPr>
    </w:p>
    <w:p w14:paraId="530C5EDA" w14:textId="71410A4D" w:rsidR="001005F4" w:rsidRPr="00AE7BBD" w:rsidRDefault="001005F4" w:rsidP="00441B6F">
      <w:pPr>
        <w:pStyle w:val="Body"/>
        <w:spacing w:after="0"/>
        <w:rPr>
          <w:rFonts w:ascii="Arial" w:hAnsi="Arial" w:cs="Arial"/>
          <w:b/>
          <w:bCs/>
        </w:rPr>
      </w:pPr>
      <w:r>
        <w:rPr>
          <w:rFonts w:ascii="Arial" w:hAnsi="Arial" w:cs="Arial"/>
          <w:b/>
          <w:bCs/>
        </w:rPr>
        <w:t>Table 3-</w:t>
      </w:r>
      <w:r w:rsidR="00AE7BBD">
        <w:rPr>
          <w:rFonts w:ascii="Arial" w:hAnsi="Arial" w:cs="Arial"/>
          <w:b/>
          <w:bCs/>
        </w:rPr>
        <w:t xml:space="preserve"> </w:t>
      </w:r>
      <w:r w:rsidR="00AE7BBD" w:rsidRPr="00AE7BBD">
        <w:rPr>
          <w:rFonts w:ascii="Arial" w:hAnsi="Arial" w:cs="Arial"/>
          <w:b/>
          <w:bCs/>
        </w:rPr>
        <w:t xml:space="preserve">Significant improvement in the reading performance of primary learners at </w:t>
      </w:r>
      <w:proofErr w:type="spellStart"/>
      <w:r w:rsidR="00AE7BBD" w:rsidRPr="00AE7BBD">
        <w:rPr>
          <w:rFonts w:ascii="Arial" w:hAnsi="Arial" w:cs="Arial"/>
          <w:b/>
          <w:bCs/>
        </w:rPr>
        <w:t>Guinamgamman</w:t>
      </w:r>
      <w:proofErr w:type="spellEnd"/>
      <w:r w:rsidR="00AE7BBD" w:rsidRPr="00AE7BBD">
        <w:rPr>
          <w:rFonts w:ascii="Arial" w:hAnsi="Arial" w:cs="Arial"/>
          <w:b/>
          <w:bCs/>
        </w:rPr>
        <w:t xml:space="preserve"> Elementary School after the implementation of the MMDA Program </w:t>
      </w:r>
    </w:p>
    <w:tbl>
      <w:tblPr>
        <w:tblStyle w:val="TableGrid"/>
        <w:tblW w:w="5000" w:type="pct"/>
        <w:tblLook w:val="04A0" w:firstRow="1" w:lastRow="0" w:firstColumn="1" w:lastColumn="0" w:noHBand="0" w:noVBand="1"/>
      </w:tblPr>
      <w:tblGrid>
        <w:gridCol w:w="2490"/>
        <w:gridCol w:w="1024"/>
        <w:gridCol w:w="987"/>
        <w:gridCol w:w="1282"/>
        <w:gridCol w:w="1269"/>
        <w:gridCol w:w="1807"/>
        <w:gridCol w:w="2157"/>
      </w:tblGrid>
      <w:tr w:rsidR="00547AEB" w:rsidRPr="008B2E6A" w14:paraId="0AF5FD1E" w14:textId="77777777" w:rsidTr="00547AEB">
        <w:trPr>
          <w:trHeight w:val="557"/>
        </w:trPr>
        <w:tc>
          <w:tcPr>
            <w:tcW w:w="1130" w:type="pct"/>
            <w:vAlign w:val="center"/>
          </w:tcPr>
          <w:p w14:paraId="34AA492E" w14:textId="77777777" w:rsidR="00547AEB" w:rsidRPr="008B2E6A" w:rsidRDefault="00547AEB" w:rsidP="002E6608">
            <w:pPr>
              <w:jc w:val="center"/>
              <w:rPr>
                <w:rFonts w:asciiTheme="majorBidi" w:hAnsiTheme="majorBidi" w:cstheme="majorBidi"/>
                <w:b/>
              </w:rPr>
            </w:pPr>
            <w:r>
              <w:rPr>
                <w:rFonts w:asciiTheme="majorBidi" w:hAnsiTheme="majorBidi" w:cstheme="majorBidi"/>
                <w:b/>
              </w:rPr>
              <w:t>Variables</w:t>
            </w:r>
          </w:p>
        </w:tc>
        <w:tc>
          <w:tcPr>
            <w:tcW w:w="465" w:type="pct"/>
            <w:vAlign w:val="center"/>
          </w:tcPr>
          <w:p w14:paraId="03C639F7" w14:textId="77777777" w:rsidR="00547AEB" w:rsidRPr="008B2E6A" w:rsidRDefault="00547AEB" w:rsidP="002E6608">
            <w:pPr>
              <w:jc w:val="center"/>
              <w:rPr>
                <w:rFonts w:asciiTheme="majorBidi" w:hAnsiTheme="majorBidi" w:cstheme="majorBidi"/>
                <w:b/>
              </w:rPr>
            </w:pPr>
            <w:r w:rsidRPr="008B2E6A">
              <w:rPr>
                <w:rFonts w:asciiTheme="majorBidi" w:hAnsiTheme="majorBidi" w:cstheme="majorBidi"/>
                <w:b/>
              </w:rPr>
              <w:t>Mean</w:t>
            </w:r>
          </w:p>
        </w:tc>
        <w:tc>
          <w:tcPr>
            <w:tcW w:w="448" w:type="pct"/>
            <w:vAlign w:val="center"/>
          </w:tcPr>
          <w:p w14:paraId="66AA5A72" w14:textId="77777777" w:rsidR="00547AEB" w:rsidRPr="008B2E6A" w:rsidRDefault="00547AEB" w:rsidP="002E6608">
            <w:pPr>
              <w:jc w:val="center"/>
              <w:rPr>
                <w:rFonts w:asciiTheme="majorBidi" w:hAnsiTheme="majorBidi" w:cstheme="majorBidi"/>
                <w:b/>
              </w:rPr>
            </w:pPr>
            <w:r w:rsidRPr="008B2E6A">
              <w:rPr>
                <w:rFonts w:asciiTheme="majorBidi" w:hAnsiTheme="majorBidi" w:cstheme="majorBidi"/>
                <w:b/>
              </w:rPr>
              <w:t>SD</w:t>
            </w:r>
          </w:p>
        </w:tc>
        <w:tc>
          <w:tcPr>
            <w:tcW w:w="582" w:type="pct"/>
            <w:vAlign w:val="center"/>
          </w:tcPr>
          <w:p w14:paraId="305CBD94" w14:textId="77777777" w:rsidR="00547AEB" w:rsidRPr="008B2E6A" w:rsidRDefault="00547AEB" w:rsidP="002E6608">
            <w:pPr>
              <w:jc w:val="center"/>
              <w:rPr>
                <w:rFonts w:asciiTheme="majorBidi" w:hAnsiTheme="majorBidi" w:cstheme="majorBidi"/>
                <w:b/>
              </w:rPr>
            </w:pPr>
            <w:r>
              <w:rPr>
                <w:rFonts w:asciiTheme="majorBidi" w:hAnsiTheme="majorBidi" w:cstheme="majorBidi"/>
                <w:b/>
              </w:rPr>
              <w:t>t</w:t>
            </w:r>
            <w:r w:rsidRPr="008B2E6A">
              <w:rPr>
                <w:rFonts w:asciiTheme="majorBidi" w:hAnsiTheme="majorBidi" w:cstheme="majorBidi"/>
                <w:b/>
              </w:rPr>
              <w:t>-value</w:t>
            </w:r>
          </w:p>
        </w:tc>
        <w:tc>
          <w:tcPr>
            <w:tcW w:w="576" w:type="pct"/>
            <w:vAlign w:val="center"/>
          </w:tcPr>
          <w:p w14:paraId="70E19B66" w14:textId="77777777" w:rsidR="00547AEB" w:rsidRPr="008B2E6A" w:rsidRDefault="00547AEB" w:rsidP="002E6608">
            <w:pPr>
              <w:jc w:val="center"/>
              <w:rPr>
                <w:rFonts w:asciiTheme="majorBidi" w:hAnsiTheme="majorBidi" w:cstheme="majorBidi"/>
                <w:b/>
              </w:rPr>
            </w:pPr>
            <w:r w:rsidRPr="008B2E6A">
              <w:rPr>
                <w:rFonts w:asciiTheme="majorBidi" w:hAnsiTheme="majorBidi" w:cstheme="majorBidi"/>
                <w:b/>
              </w:rPr>
              <w:t>p-value</w:t>
            </w:r>
          </w:p>
        </w:tc>
        <w:tc>
          <w:tcPr>
            <w:tcW w:w="820" w:type="pct"/>
            <w:vAlign w:val="center"/>
          </w:tcPr>
          <w:p w14:paraId="1A138095" w14:textId="77777777" w:rsidR="00547AEB" w:rsidRPr="008B2E6A" w:rsidRDefault="00547AEB" w:rsidP="002E6608">
            <w:pPr>
              <w:jc w:val="center"/>
              <w:rPr>
                <w:rFonts w:asciiTheme="majorBidi" w:hAnsiTheme="majorBidi" w:cstheme="majorBidi"/>
                <w:b/>
              </w:rPr>
            </w:pPr>
            <w:r w:rsidRPr="008B2E6A">
              <w:rPr>
                <w:rFonts w:asciiTheme="majorBidi" w:hAnsiTheme="majorBidi" w:cstheme="majorBidi"/>
                <w:b/>
              </w:rPr>
              <w:t xml:space="preserve">Decision at </w:t>
            </w:r>
            <m:oMath>
              <m:r>
                <m:rPr>
                  <m:sty m:val="bi"/>
                </m:rPr>
                <w:rPr>
                  <w:rFonts w:ascii="Cambria Math" w:hAnsi="Cambria Math" w:cstheme="majorBidi"/>
                </w:rPr>
                <m:t>α=0.05</m:t>
              </m:r>
            </m:oMath>
          </w:p>
        </w:tc>
        <w:tc>
          <w:tcPr>
            <w:tcW w:w="979" w:type="pct"/>
            <w:vAlign w:val="center"/>
          </w:tcPr>
          <w:p w14:paraId="79389696" w14:textId="77777777" w:rsidR="00547AEB" w:rsidRPr="008B2E6A" w:rsidRDefault="00547AEB" w:rsidP="002E6608">
            <w:pPr>
              <w:jc w:val="center"/>
              <w:rPr>
                <w:rFonts w:asciiTheme="majorBidi" w:hAnsiTheme="majorBidi" w:cstheme="majorBidi"/>
                <w:b/>
              </w:rPr>
            </w:pPr>
            <w:r w:rsidRPr="008B2E6A">
              <w:rPr>
                <w:rFonts w:asciiTheme="majorBidi" w:hAnsiTheme="majorBidi" w:cstheme="majorBidi"/>
                <w:b/>
              </w:rPr>
              <w:t>Interpretation</w:t>
            </w:r>
          </w:p>
        </w:tc>
      </w:tr>
      <w:tr w:rsidR="00547AEB" w:rsidRPr="008B2E6A" w14:paraId="1A9D83A9" w14:textId="77777777" w:rsidTr="00547AEB">
        <w:trPr>
          <w:trHeight w:val="326"/>
        </w:trPr>
        <w:tc>
          <w:tcPr>
            <w:tcW w:w="1130" w:type="pct"/>
            <w:vAlign w:val="center"/>
          </w:tcPr>
          <w:p w14:paraId="19FC2EDC" w14:textId="77777777" w:rsidR="00547AEB" w:rsidRPr="008B2E6A" w:rsidRDefault="00547AEB" w:rsidP="002E6608">
            <w:pPr>
              <w:jc w:val="center"/>
              <w:rPr>
                <w:rFonts w:asciiTheme="majorBidi" w:hAnsiTheme="majorBidi" w:cstheme="majorBidi"/>
                <w:b/>
              </w:rPr>
            </w:pPr>
            <w:r>
              <w:rPr>
                <w:rFonts w:asciiTheme="majorBidi" w:hAnsiTheme="majorBidi" w:cstheme="majorBidi"/>
                <w:lang w:val="id-ID"/>
              </w:rPr>
              <w:t>Pre-test Reading Perforamnce</w:t>
            </w:r>
          </w:p>
        </w:tc>
        <w:tc>
          <w:tcPr>
            <w:tcW w:w="465" w:type="pct"/>
            <w:vAlign w:val="center"/>
          </w:tcPr>
          <w:p w14:paraId="7A9E61EB"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3.89</w:t>
            </w:r>
          </w:p>
        </w:tc>
        <w:tc>
          <w:tcPr>
            <w:tcW w:w="448" w:type="pct"/>
            <w:vAlign w:val="center"/>
          </w:tcPr>
          <w:p w14:paraId="291F76D3"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1.83</w:t>
            </w:r>
          </w:p>
        </w:tc>
        <w:tc>
          <w:tcPr>
            <w:tcW w:w="582" w:type="pct"/>
            <w:vMerge w:val="restart"/>
            <w:vAlign w:val="center"/>
          </w:tcPr>
          <w:p w14:paraId="371E3945"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-8.54</w:t>
            </w:r>
          </w:p>
        </w:tc>
        <w:tc>
          <w:tcPr>
            <w:tcW w:w="576" w:type="pct"/>
            <w:vMerge w:val="restart"/>
            <w:vAlign w:val="center"/>
          </w:tcPr>
          <w:p w14:paraId="1D87E3E3"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&lt;0.001</w:t>
            </w:r>
          </w:p>
        </w:tc>
        <w:tc>
          <w:tcPr>
            <w:tcW w:w="820" w:type="pct"/>
            <w:vMerge w:val="restart"/>
            <w:vAlign w:val="center"/>
          </w:tcPr>
          <w:p w14:paraId="013E2A73"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Reject Ho</w:t>
            </w:r>
          </w:p>
        </w:tc>
        <w:tc>
          <w:tcPr>
            <w:tcW w:w="979" w:type="pct"/>
            <w:vMerge w:val="restart"/>
            <w:vAlign w:val="center"/>
          </w:tcPr>
          <w:p w14:paraId="48EF2CFB"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Significant</w:t>
            </w:r>
          </w:p>
        </w:tc>
      </w:tr>
      <w:tr w:rsidR="00547AEB" w:rsidRPr="008B2E6A" w14:paraId="3820CB8D" w14:textId="77777777" w:rsidTr="00547AEB">
        <w:trPr>
          <w:trHeight w:val="326"/>
        </w:trPr>
        <w:tc>
          <w:tcPr>
            <w:tcW w:w="1130" w:type="pct"/>
            <w:vAlign w:val="center"/>
          </w:tcPr>
          <w:p w14:paraId="27D0AD9B" w14:textId="77777777" w:rsidR="00547AEB" w:rsidRPr="008B2E6A" w:rsidRDefault="00547AEB" w:rsidP="002E6608">
            <w:pPr>
              <w:jc w:val="center"/>
              <w:rPr>
                <w:rFonts w:asciiTheme="majorBidi" w:hAnsiTheme="majorBidi" w:cstheme="majorBidi"/>
                <w:b/>
              </w:rPr>
            </w:pPr>
            <w:r>
              <w:rPr>
                <w:rFonts w:asciiTheme="majorBidi" w:hAnsiTheme="majorBidi" w:cstheme="majorBidi"/>
                <w:lang w:val="id-ID"/>
              </w:rPr>
              <w:t>Post-test Reading Performance</w:t>
            </w:r>
          </w:p>
        </w:tc>
        <w:tc>
          <w:tcPr>
            <w:tcW w:w="465" w:type="pct"/>
            <w:vAlign w:val="center"/>
          </w:tcPr>
          <w:p w14:paraId="0BA0EA87"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11.50</w:t>
            </w:r>
          </w:p>
        </w:tc>
        <w:tc>
          <w:tcPr>
            <w:tcW w:w="448" w:type="pct"/>
            <w:vAlign w:val="center"/>
          </w:tcPr>
          <w:p w14:paraId="37520101" w14:textId="77777777" w:rsidR="00547AEB" w:rsidRPr="008B2E6A" w:rsidRDefault="00547AEB" w:rsidP="002E6608">
            <w:pPr>
              <w:jc w:val="center"/>
              <w:rPr>
                <w:rFonts w:asciiTheme="majorBidi" w:hAnsiTheme="majorBidi" w:cstheme="majorBidi"/>
                <w:bCs/>
              </w:rPr>
            </w:pPr>
            <w:r>
              <w:rPr>
                <w:rFonts w:asciiTheme="majorBidi" w:hAnsiTheme="majorBidi" w:cstheme="majorBidi"/>
                <w:bCs/>
              </w:rPr>
              <w:t>2.67</w:t>
            </w:r>
          </w:p>
        </w:tc>
        <w:tc>
          <w:tcPr>
            <w:tcW w:w="582" w:type="pct"/>
            <w:vMerge/>
            <w:vAlign w:val="center"/>
          </w:tcPr>
          <w:p w14:paraId="5FFD5389" w14:textId="77777777" w:rsidR="00547AEB" w:rsidRPr="008B2E6A" w:rsidRDefault="00547AEB" w:rsidP="002E6608">
            <w:pPr>
              <w:jc w:val="center"/>
              <w:rPr>
                <w:rFonts w:asciiTheme="majorBidi" w:hAnsiTheme="majorBidi" w:cstheme="majorBidi"/>
                <w:bCs/>
              </w:rPr>
            </w:pPr>
          </w:p>
        </w:tc>
        <w:tc>
          <w:tcPr>
            <w:tcW w:w="576" w:type="pct"/>
            <w:vMerge/>
            <w:vAlign w:val="center"/>
          </w:tcPr>
          <w:p w14:paraId="147A9640" w14:textId="77777777" w:rsidR="00547AEB" w:rsidRPr="008B2E6A" w:rsidRDefault="00547AEB" w:rsidP="002E6608">
            <w:pPr>
              <w:jc w:val="center"/>
              <w:rPr>
                <w:rFonts w:asciiTheme="majorBidi" w:hAnsiTheme="majorBidi" w:cstheme="majorBidi"/>
                <w:bCs/>
              </w:rPr>
            </w:pPr>
          </w:p>
        </w:tc>
        <w:tc>
          <w:tcPr>
            <w:tcW w:w="820" w:type="pct"/>
            <w:vMerge/>
            <w:vAlign w:val="center"/>
          </w:tcPr>
          <w:p w14:paraId="3DE2C2CF" w14:textId="77777777" w:rsidR="00547AEB" w:rsidRPr="008B2E6A" w:rsidRDefault="00547AEB" w:rsidP="002E6608">
            <w:pPr>
              <w:jc w:val="center"/>
              <w:rPr>
                <w:rFonts w:asciiTheme="majorBidi" w:hAnsiTheme="majorBidi" w:cstheme="majorBidi"/>
                <w:bCs/>
              </w:rPr>
            </w:pPr>
          </w:p>
        </w:tc>
        <w:tc>
          <w:tcPr>
            <w:tcW w:w="979" w:type="pct"/>
            <w:vMerge/>
            <w:vAlign w:val="center"/>
          </w:tcPr>
          <w:p w14:paraId="3F584376" w14:textId="77777777" w:rsidR="00547AEB" w:rsidRPr="008B2E6A" w:rsidRDefault="00547AEB" w:rsidP="002E6608">
            <w:pPr>
              <w:jc w:val="center"/>
              <w:rPr>
                <w:rFonts w:asciiTheme="majorBidi" w:hAnsiTheme="majorBidi" w:cstheme="majorBidi"/>
                <w:bCs/>
              </w:rPr>
            </w:pPr>
          </w:p>
        </w:tc>
      </w:tr>
    </w:tbl>
    <w:p w14:paraId="76BB0BEB" w14:textId="4B112124" w:rsidR="00547AEB" w:rsidRPr="00547AEB" w:rsidRDefault="00547AEB" w:rsidP="00441B6F">
      <w:pPr>
        <w:pStyle w:val="Body"/>
        <w:spacing w:after="0"/>
        <w:rPr>
          <w:rFonts w:ascii="Arial" w:hAnsi="Arial" w:cs="Arial"/>
        </w:rPr>
      </w:pPr>
      <w:r w:rsidRPr="00547AEB">
        <w:rPr>
          <w:rFonts w:ascii="Arial" w:hAnsi="Arial" w:cs="Arial"/>
        </w:rPr>
        <w:t xml:space="preserve">Table 3 reveal a significant improvement in the reading performance of primary learners at </w:t>
      </w:r>
      <w:proofErr w:type="spellStart"/>
      <w:r w:rsidRPr="00547AEB">
        <w:rPr>
          <w:rFonts w:ascii="Arial" w:hAnsi="Arial" w:cs="Arial"/>
        </w:rPr>
        <w:t>Guinamgamman</w:t>
      </w:r>
      <w:proofErr w:type="spellEnd"/>
      <w:r w:rsidRPr="00547AEB">
        <w:rPr>
          <w:rFonts w:ascii="Arial" w:hAnsi="Arial" w:cs="Arial"/>
        </w:rPr>
        <w:t xml:space="preserve"> Elementary School after the implementation of the MMDA Program (</w:t>
      </w:r>
      <w:proofErr w:type="spellStart"/>
      <w:r w:rsidRPr="00547AEB">
        <w:rPr>
          <w:rFonts w:ascii="Arial" w:hAnsi="Arial" w:cs="Arial"/>
        </w:rPr>
        <w:t>Mmmm</w:t>
      </w:r>
      <w:proofErr w:type="spellEnd"/>
      <w:r w:rsidRPr="00547AEB">
        <w:rPr>
          <w:rFonts w:ascii="Arial" w:hAnsi="Arial" w:cs="Arial"/>
        </w:rPr>
        <w:t xml:space="preserve"> </w:t>
      </w:r>
      <w:proofErr w:type="spellStart"/>
      <w:r w:rsidRPr="00547AEB">
        <w:rPr>
          <w:rFonts w:ascii="Arial" w:hAnsi="Arial" w:cs="Arial"/>
        </w:rPr>
        <w:t>Makakabasa</w:t>
      </w:r>
      <w:proofErr w:type="spellEnd"/>
      <w:r w:rsidRPr="00547AEB">
        <w:rPr>
          <w:rFonts w:ascii="Arial" w:hAnsi="Arial" w:cs="Arial"/>
        </w:rPr>
        <w:t xml:space="preserve"> Din </w:t>
      </w:r>
      <w:proofErr w:type="spellStart"/>
      <w:r w:rsidRPr="00547AEB">
        <w:rPr>
          <w:rFonts w:ascii="Arial" w:hAnsi="Arial" w:cs="Arial"/>
        </w:rPr>
        <w:t>Ako</w:t>
      </w:r>
      <w:proofErr w:type="spellEnd"/>
      <w:r w:rsidRPr="00547AEB">
        <w:rPr>
          <w:rFonts w:ascii="Arial" w:hAnsi="Arial" w:cs="Arial"/>
        </w:rPr>
        <w:t xml:space="preserve">). The mean score increased substantially from 3.89 in the pre-test to 11.50 in the post-test, with corresponding standard deviations of 1.83 and 2.67, respectively. A computed t-value of -8.54 and a p-value of less than 0.001 indicate that this difference is statistically significant at the 0.05 level, leading to the rejection of the null hypothesis. This suggests that the MMDA Program had a meaningful and positive impact on the learners' reading abilities. The implication of this result is that structured and contextually relevant reading interventions such as the MMDA Program can effectively address reading difficulties in early grades. Educators and school administrators may consider adopting or adapting this program as a viable tool for enhancing foundational literacy skills among primary learners, ultimately contributing to improved academic outcomes across subject areas. The results aligned in the study of [13], which revealed that a structured reading remediation program significantly improved the reading performance of struggling learners. Like the outcomes of the MMDA Program at </w:t>
      </w:r>
      <w:proofErr w:type="spellStart"/>
      <w:r w:rsidRPr="00547AEB">
        <w:rPr>
          <w:rFonts w:ascii="Arial" w:hAnsi="Arial" w:cs="Arial"/>
        </w:rPr>
        <w:t>Guinamgamman</w:t>
      </w:r>
      <w:proofErr w:type="spellEnd"/>
      <w:r w:rsidRPr="00547AEB">
        <w:rPr>
          <w:rFonts w:ascii="Arial" w:hAnsi="Arial" w:cs="Arial"/>
        </w:rPr>
        <w:t xml:space="preserve"> Elementary School, their findings demonstrated that focused intervention strategies can effectively enhance foundational reading skills in early grade learners, affirming the value of targeted and contextualized support in literacy development.</w:t>
      </w:r>
    </w:p>
    <w:p w14:paraId="51F3F4F5" w14:textId="77777777" w:rsidR="00AC4B31" w:rsidRDefault="00AC4B31" w:rsidP="00441B6F">
      <w:pPr>
        <w:pStyle w:val="Body"/>
        <w:spacing w:after="0"/>
        <w:rPr>
          <w:rFonts w:ascii="Arial" w:hAnsi="Arial" w:cs="Arial"/>
        </w:rPr>
      </w:pPr>
    </w:p>
    <w:p w14:paraId="56243055" w14:textId="1272759F" w:rsidR="00AC4B31" w:rsidRDefault="00AC4B31" w:rsidP="00441B6F">
      <w:pPr>
        <w:pStyle w:val="Body"/>
        <w:spacing w:after="0"/>
        <w:rPr>
          <w:rFonts w:ascii="Arial" w:hAnsi="Arial" w:cs="Arial"/>
          <w:b/>
          <w:bCs/>
        </w:rPr>
      </w:pPr>
      <w:r w:rsidRPr="00AC4B31">
        <w:rPr>
          <w:rFonts w:ascii="Arial" w:hAnsi="Arial" w:cs="Arial"/>
          <w:b/>
          <w:bCs/>
        </w:rPr>
        <w:t xml:space="preserve">5. </w:t>
      </w:r>
      <w:r>
        <w:rPr>
          <w:rFonts w:ascii="Arial" w:hAnsi="Arial" w:cs="Arial"/>
          <w:b/>
          <w:bCs/>
        </w:rPr>
        <w:t>CONCLUSIONS</w:t>
      </w:r>
    </w:p>
    <w:p w14:paraId="3903CE21" w14:textId="77777777" w:rsidR="00547AEB" w:rsidRPr="00AC4B31" w:rsidRDefault="00547AEB" w:rsidP="00441B6F">
      <w:pPr>
        <w:pStyle w:val="Body"/>
        <w:spacing w:after="0"/>
        <w:rPr>
          <w:rFonts w:ascii="Arial" w:hAnsi="Arial" w:cs="Arial"/>
          <w:b/>
          <w:bCs/>
        </w:rPr>
      </w:pPr>
    </w:p>
    <w:p w14:paraId="7B66CBAB" w14:textId="0666FBCB" w:rsidR="00AC4B31" w:rsidRDefault="00572A8E" w:rsidP="00441B6F">
      <w:pPr>
        <w:pStyle w:val="Body"/>
        <w:spacing w:after="0"/>
        <w:rPr>
          <w:rFonts w:ascii="Arial" w:hAnsi="Arial" w:cs="Arial"/>
        </w:rPr>
      </w:pPr>
      <w:r>
        <w:rPr>
          <w:rFonts w:ascii="Arial" w:hAnsi="Arial" w:cs="Arial"/>
        </w:rPr>
        <w:tab/>
      </w:r>
      <w:r w:rsidRPr="00572A8E">
        <w:rPr>
          <w:rFonts w:ascii="Arial" w:hAnsi="Arial" w:cs="Arial"/>
        </w:rPr>
        <w:t xml:space="preserve">The results of the study confirm that the MMDA Program significantly improved the reading fluency and word recognition skills of primary learners at </w:t>
      </w:r>
      <w:proofErr w:type="spellStart"/>
      <w:r w:rsidRPr="00572A8E">
        <w:rPr>
          <w:rFonts w:ascii="Arial" w:hAnsi="Arial" w:cs="Arial"/>
        </w:rPr>
        <w:t>Guinamgamman</w:t>
      </w:r>
      <w:proofErr w:type="spellEnd"/>
      <w:r w:rsidRPr="00572A8E">
        <w:rPr>
          <w:rFonts w:ascii="Arial" w:hAnsi="Arial" w:cs="Arial"/>
        </w:rPr>
        <w:t xml:space="preserve"> Elementary School, especially those who initially lacked foundational literacy skills. While students showed notable progress in decoding, ongoing challenges in reading comprehension highlight the need for future interventions to also target understanding of text. Overall, the findings underscore the effectiveness and importance of structured reading programs in addressing early literacy gaps and supporting academic success.</w:t>
      </w:r>
    </w:p>
    <w:p w14:paraId="63128A6E" w14:textId="77777777" w:rsidR="00AC4B31" w:rsidRDefault="00AC4B31" w:rsidP="00441B6F">
      <w:pPr>
        <w:pStyle w:val="Body"/>
        <w:spacing w:after="0"/>
        <w:rPr>
          <w:rFonts w:ascii="Arial" w:hAnsi="Arial" w:cs="Arial"/>
        </w:rPr>
      </w:pPr>
    </w:p>
    <w:p w14:paraId="3176D1EB" w14:textId="77777777" w:rsidR="002B685A" w:rsidRDefault="002B685A" w:rsidP="00441B6F">
      <w:pPr>
        <w:pStyle w:val="ReferHead"/>
        <w:spacing w:after="0"/>
        <w:jc w:val="both"/>
        <w:rPr>
          <w:rFonts w:ascii="Arial" w:hAnsi="Arial" w:cs="Arial"/>
          <w:b w:val="0"/>
          <w:caps w:val="0"/>
          <w:sz w:val="20"/>
        </w:rPr>
      </w:pPr>
    </w:p>
    <w:p w14:paraId="365FE748" w14:textId="391A5F19"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183896DE" w14:textId="77777777" w:rsidR="002B685A" w:rsidRPr="002B685A" w:rsidRDefault="002B685A" w:rsidP="00441B6F">
      <w:pPr>
        <w:pStyle w:val="ReferHead"/>
        <w:spacing w:after="0"/>
        <w:jc w:val="both"/>
        <w:rPr>
          <w:rFonts w:ascii="Arial" w:hAnsi="Arial" w:cs="Arial"/>
          <w:bCs/>
        </w:rPr>
      </w:pPr>
    </w:p>
    <w:p w14:paraId="01F1849D" w14:textId="3B47D3FC" w:rsidR="00A347C0" w:rsidRDefault="008D6BD6" w:rsidP="00441B6F">
      <w:pPr>
        <w:pStyle w:val="ReferHead"/>
        <w:spacing w:after="0"/>
        <w:jc w:val="both"/>
        <w:rPr>
          <w:rFonts w:ascii="Arial" w:hAnsi="Arial" w:cs="Arial"/>
          <w:b w:val="0"/>
          <w:caps w:val="0"/>
          <w:sz w:val="20"/>
        </w:rPr>
      </w:pPr>
      <w:r>
        <w:rPr>
          <w:rFonts w:ascii="Arial" w:hAnsi="Arial" w:cs="Arial"/>
          <w:b w:val="0"/>
          <w:caps w:val="0"/>
          <w:sz w:val="20"/>
        </w:rPr>
        <w:t xml:space="preserve">I affirm that the respondents voluntarily agreed to participate after being fully informed about the purpose, nature, and potential implications of the study. Their </w:t>
      </w:r>
      <w:r w:rsidR="001F62F1">
        <w:rPr>
          <w:rFonts w:ascii="Arial" w:hAnsi="Arial" w:cs="Arial"/>
          <w:b w:val="0"/>
          <w:caps w:val="0"/>
          <w:sz w:val="20"/>
        </w:rPr>
        <w:t>responses</w:t>
      </w:r>
      <w:r>
        <w:rPr>
          <w:rFonts w:ascii="Arial" w:hAnsi="Arial" w:cs="Arial"/>
          <w:b w:val="0"/>
          <w:caps w:val="0"/>
          <w:sz w:val="20"/>
        </w:rPr>
        <w:t xml:space="preserve"> have been</w:t>
      </w:r>
      <w:r w:rsidR="001F62F1">
        <w:rPr>
          <w:rFonts w:ascii="Arial" w:hAnsi="Arial" w:cs="Arial"/>
          <w:b w:val="0"/>
          <w:caps w:val="0"/>
          <w:sz w:val="20"/>
        </w:rPr>
        <w:t xml:space="preserve"> collected with utmost respect for their privacy and confidentiality.</w:t>
      </w:r>
    </w:p>
    <w:p w14:paraId="297923DF" w14:textId="77777777" w:rsidR="00A347C0" w:rsidRDefault="00A347C0" w:rsidP="00441B6F">
      <w:pPr>
        <w:pStyle w:val="ReferHead"/>
        <w:spacing w:after="0"/>
        <w:jc w:val="both"/>
        <w:rPr>
          <w:rFonts w:ascii="Arial" w:hAnsi="Arial" w:cs="Arial"/>
          <w:b w:val="0"/>
          <w:caps w:val="0"/>
          <w:sz w:val="20"/>
        </w:rPr>
      </w:pPr>
    </w:p>
    <w:p w14:paraId="6B52AC82" w14:textId="247430CE"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DB0E0CD" w14:textId="77777777" w:rsidR="005C784C" w:rsidRPr="002B685A" w:rsidRDefault="005C784C" w:rsidP="00441B6F">
      <w:pPr>
        <w:pStyle w:val="ReferHead"/>
        <w:spacing w:after="0"/>
        <w:jc w:val="both"/>
        <w:rPr>
          <w:rFonts w:ascii="Arial" w:hAnsi="Arial" w:cs="Arial"/>
          <w:bCs/>
        </w:rPr>
      </w:pPr>
    </w:p>
    <w:p w14:paraId="5D720C85" w14:textId="46E72D0D" w:rsidR="001F62F1" w:rsidRDefault="001F62F1" w:rsidP="00441B6F">
      <w:pPr>
        <w:pStyle w:val="ReferHead"/>
        <w:spacing w:after="0"/>
        <w:jc w:val="both"/>
        <w:rPr>
          <w:rFonts w:ascii="Arial" w:hAnsi="Arial" w:cs="Arial"/>
          <w:b w:val="0"/>
          <w:caps w:val="0"/>
          <w:sz w:val="20"/>
        </w:rPr>
      </w:pPr>
      <w:r>
        <w:rPr>
          <w:rFonts w:ascii="Arial" w:hAnsi="Arial" w:cs="Arial"/>
          <w:b w:val="0"/>
          <w:caps w:val="0"/>
          <w:sz w:val="20"/>
        </w:rPr>
        <w:t xml:space="preserve">The study was conducted with approval and in accordance with the standards of the college. </w:t>
      </w:r>
      <w:r w:rsidR="00EF3108">
        <w:rPr>
          <w:rFonts w:ascii="Arial" w:hAnsi="Arial" w:cs="Arial"/>
          <w:b w:val="0"/>
          <w:caps w:val="0"/>
          <w:sz w:val="20"/>
        </w:rPr>
        <w:t>No ethical</w:t>
      </w:r>
      <w:r>
        <w:rPr>
          <w:rFonts w:ascii="Arial" w:hAnsi="Arial" w:cs="Arial"/>
          <w:b w:val="0"/>
          <w:caps w:val="0"/>
          <w:sz w:val="20"/>
        </w:rPr>
        <w:t xml:space="preserve"> approval was required, as the research followed all applicable ethical guidelines, ensuring respect for the respondents’ privacy and confidentiality.</w:t>
      </w:r>
    </w:p>
    <w:p w14:paraId="3C4FD518" w14:textId="161C799C" w:rsidR="00860000" w:rsidRDefault="001F62F1" w:rsidP="00441B6F">
      <w:pPr>
        <w:pStyle w:val="ReferHead"/>
        <w:spacing w:after="0"/>
        <w:jc w:val="both"/>
        <w:rPr>
          <w:rFonts w:ascii="Arial" w:hAnsi="Arial" w:cs="Arial"/>
        </w:rPr>
      </w:pPr>
      <w:r>
        <w:rPr>
          <w:rFonts w:ascii="Arial" w:hAnsi="Arial" w:cs="Arial"/>
          <w:b w:val="0"/>
          <w:caps w:val="0"/>
          <w:sz w:val="20"/>
        </w:rPr>
        <w:t xml:space="preserve"> </w:t>
      </w:r>
    </w:p>
    <w:p w14:paraId="5DAECE1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6251B87" w14:textId="77777777" w:rsidR="00790ADA" w:rsidRPr="00FB3A86" w:rsidRDefault="00790ADA" w:rsidP="00441B6F">
      <w:pPr>
        <w:pStyle w:val="ReferHead"/>
        <w:spacing w:after="0"/>
        <w:jc w:val="both"/>
        <w:rPr>
          <w:rFonts w:ascii="Arial" w:hAnsi="Arial" w:cs="Arial"/>
        </w:rPr>
      </w:pPr>
    </w:p>
    <w:p w14:paraId="7012E242" w14:textId="77777777" w:rsidR="00BB65D8" w:rsidRPr="00BB65D8" w:rsidRDefault="00BB65D8" w:rsidP="00BB65D8">
      <w:pPr>
        <w:pStyle w:val="Body"/>
        <w:ind w:left="810" w:hanging="810"/>
        <w:rPr>
          <w:rFonts w:ascii="Arial" w:hAnsi="Arial" w:cs="Arial"/>
        </w:rPr>
      </w:pPr>
      <w:r w:rsidRPr="00BB65D8">
        <w:rPr>
          <w:rFonts w:ascii="Arial" w:hAnsi="Arial" w:cs="Arial"/>
        </w:rPr>
        <w:t>Anderson, R. C., Hiebert, E. H., Scott, J. A., Wilkinson, I. A., Becker, W., &amp; Becker, W. C. (1988). Becoming a nation of readers: The report of the commission on reading. Education and Treatment of Children, 389-396.</w:t>
      </w:r>
    </w:p>
    <w:p w14:paraId="1F7EFE1B" w14:textId="77777777" w:rsidR="00BB65D8" w:rsidRPr="00BB65D8" w:rsidRDefault="00BB65D8" w:rsidP="00BB65D8">
      <w:pPr>
        <w:pStyle w:val="Body"/>
        <w:ind w:left="810" w:hanging="810"/>
        <w:rPr>
          <w:rFonts w:ascii="Arial" w:hAnsi="Arial" w:cs="Arial"/>
        </w:rPr>
      </w:pPr>
    </w:p>
    <w:p w14:paraId="65E71CA9" w14:textId="77777777" w:rsidR="00BB65D8" w:rsidRPr="00BB65D8" w:rsidRDefault="00BB65D8" w:rsidP="00BB65D8">
      <w:pPr>
        <w:pStyle w:val="Body"/>
        <w:ind w:left="810" w:hanging="810"/>
        <w:rPr>
          <w:rFonts w:ascii="Arial" w:hAnsi="Arial" w:cs="Arial"/>
        </w:rPr>
      </w:pPr>
      <w:proofErr w:type="spellStart"/>
      <w:r w:rsidRPr="00BB65D8">
        <w:rPr>
          <w:rFonts w:ascii="Arial" w:hAnsi="Arial" w:cs="Arial"/>
        </w:rPr>
        <w:lastRenderedPageBreak/>
        <w:t>Damaianti</w:t>
      </w:r>
      <w:proofErr w:type="spellEnd"/>
      <w:r w:rsidRPr="00BB65D8">
        <w:rPr>
          <w:rFonts w:ascii="Arial" w:hAnsi="Arial" w:cs="Arial"/>
        </w:rPr>
        <w:t xml:space="preserve">, V., </w:t>
      </w:r>
      <w:proofErr w:type="spellStart"/>
      <w:r w:rsidRPr="00BB65D8">
        <w:rPr>
          <w:rFonts w:ascii="Arial" w:hAnsi="Arial" w:cs="Arial"/>
        </w:rPr>
        <w:t>Syamsudin</w:t>
      </w:r>
      <w:proofErr w:type="spellEnd"/>
      <w:r w:rsidRPr="00BB65D8">
        <w:rPr>
          <w:rFonts w:ascii="Arial" w:hAnsi="Arial" w:cs="Arial"/>
        </w:rPr>
        <w:t xml:space="preserve">, A. R., &amp; Ginting, F. Dalman, Reading Skills. Jakarta: </w:t>
      </w:r>
      <w:proofErr w:type="spellStart"/>
      <w:r w:rsidRPr="00BB65D8">
        <w:rPr>
          <w:rFonts w:ascii="Arial" w:hAnsi="Arial" w:cs="Arial"/>
        </w:rPr>
        <w:t>rajawali</w:t>
      </w:r>
      <w:proofErr w:type="spellEnd"/>
      <w:r w:rsidRPr="00BB65D8">
        <w:rPr>
          <w:rFonts w:ascii="Arial" w:hAnsi="Arial" w:cs="Arial"/>
        </w:rPr>
        <w:t xml:space="preserve"> Pers, 2013. Journal MIMBAR PGSD Ganesha University of Education Department of PGSD, 2(1), 5.</w:t>
      </w:r>
    </w:p>
    <w:p w14:paraId="6E436AD7" w14:textId="77777777" w:rsidR="00BB65D8" w:rsidRPr="00BB65D8" w:rsidRDefault="00BB65D8" w:rsidP="00BB65D8">
      <w:pPr>
        <w:pStyle w:val="Body"/>
        <w:ind w:left="810" w:hanging="810"/>
        <w:rPr>
          <w:rFonts w:ascii="Arial" w:hAnsi="Arial" w:cs="Arial"/>
        </w:rPr>
      </w:pPr>
    </w:p>
    <w:p w14:paraId="2B66A614" w14:textId="77777777" w:rsidR="00BB65D8" w:rsidRPr="00BB65D8" w:rsidRDefault="00BB65D8" w:rsidP="00BB65D8">
      <w:pPr>
        <w:pStyle w:val="Body"/>
        <w:ind w:left="810" w:hanging="810"/>
        <w:rPr>
          <w:rFonts w:ascii="Arial" w:hAnsi="Arial" w:cs="Arial"/>
        </w:rPr>
      </w:pPr>
      <w:r w:rsidRPr="00BB65D8">
        <w:rPr>
          <w:rFonts w:ascii="Arial" w:hAnsi="Arial" w:cs="Arial"/>
        </w:rPr>
        <w:t>Fauzi, F. (2018). Characteristics of reading difficulties in lower grade elementary school students. Perspective of Educational Sciences, 32(2), 519912.</w:t>
      </w:r>
    </w:p>
    <w:p w14:paraId="1BFE1D5E" w14:textId="77777777" w:rsidR="00BB65D8" w:rsidRPr="00BB65D8" w:rsidRDefault="00BB65D8" w:rsidP="00BB65D8">
      <w:pPr>
        <w:pStyle w:val="Body"/>
        <w:ind w:left="810" w:hanging="810"/>
        <w:rPr>
          <w:rFonts w:ascii="Arial" w:hAnsi="Arial" w:cs="Arial"/>
        </w:rPr>
      </w:pPr>
    </w:p>
    <w:p w14:paraId="7EB9594A" w14:textId="77777777" w:rsidR="00BB65D8" w:rsidRPr="00BB65D8" w:rsidRDefault="00BB65D8" w:rsidP="00BB65D8">
      <w:pPr>
        <w:pStyle w:val="Body"/>
        <w:ind w:left="810" w:hanging="810"/>
        <w:rPr>
          <w:rFonts w:ascii="Arial" w:hAnsi="Arial" w:cs="Arial"/>
        </w:rPr>
      </w:pPr>
      <w:r w:rsidRPr="00BB65D8">
        <w:rPr>
          <w:rFonts w:ascii="Arial" w:hAnsi="Arial" w:cs="Arial"/>
        </w:rPr>
        <w:t>Francisco, J. B. Transforming Non-Readers: The Impact of Remedial Reading Instructions on Literacy Development of Learners.</w:t>
      </w:r>
    </w:p>
    <w:p w14:paraId="27A36A4A" w14:textId="77777777" w:rsidR="00BB65D8" w:rsidRPr="00BB65D8" w:rsidRDefault="00BB65D8" w:rsidP="00BB65D8">
      <w:pPr>
        <w:pStyle w:val="Body"/>
        <w:ind w:left="810" w:hanging="810"/>
        <w:rPr>
          <w:rFonts w:ascii="Arial" w:hAnsi="Arial" w:cs="Arial"/>
        </w:rPr>
      </w:pPr>
    </w:p>
    <w:p w14:paraId="43315CD8" w14:textId="77777777" w:rsidR="00BB65D8" w:rsidRPr="00BB65D8" w:rsidRDefault="00BB65D8" w:rsidP="00BB65D8">
      <w:pPr>
        <w:pStyle w:val="Body"/>
        <w:ind w:left="810" w:hanging="810"/>
        <w:rPr>
          <w:rFonts w:ascii="Arial" w:hAnsi="Arial" w:cs="Arial"/>
        </w:rPr>
      </w:pPr>
      <w:r w:rsidRPr="00BB65D8">
        <w:rPr>
          <w:rFonts w:ascii="Arial" w:hAnsi="Arial" w:cs="Arial"/>
        </w:rPr>
        <w:t xml:space="preserve">GUIRO, J. E., &amp; </w:t>
      </w:r>
      <w:proofErr w:type="spellStart"/>
      <w:r w:rsidRPr="00BB65D8">
        <w:rPr>
          <w:rFonts w:ascii="Arial" w:hAnsi="Arial" w:cs="Arial"/>
        </w:rPr>
        <w:t>Stanso</w:t>
      </w:r>
      <w:proofErr w:type="spellEnd"/>
      <w:r w:rsidRPr="00BB65D8">
        <w:rPr>
          <w:rFonts w:ascii="Arial" w:hAnsi="Arial" w:cs="Arial"/>
        </w:rPr>
        <w:t>, R. V. (2024). Best Practices in the Implementation of the Remedial Reading Program. International Journal of Advanced Multidisciplinary Studies, 4(5).</w:t>
      </w:r>
    </w:p>
    <w:p w14:paraId="57C39AA4" w14:textId="77777777" w:rsidR="00BB65D8" w:rsidRPr="00BB65D8" w:rsidRDefault="00BB65D8" w:rsidP="00BB65D8">
      <w:pPr>
        <w:pStyle w:val="Body"/>
        <w:ind w:left="810" w:hanging="810"/>
        <w:rPr>
          <w:rFonts w:ascii="Arial" w:hAnsi="Arial" w:cs="Arial"/>
        </w:rPr>
      </w:pPr>
    </w:p>
    <w:p w14:paraId="06106D0F" w14:textId="77777777" w:rsidR="00BB65D8" w:rsidRPr="00BB65D8" w:rsidRDefault="00BB65D8" w:rsidP="00BB65D8">
      <w:pPr>
        <w:pStyle w:val="Body"/>
        <w:ind w:left="810" w:hanging="810"/>
        <w:rPr>
          <w:rFonts w:ascii="Arial" w:hAnsi="Arial" w:cs="Arial"/>
        </w:rPr>
      </w:pPr>
      <w:r w:rsidRPr="00BB65D8">
        <w:rPr>
          <w:rFonts w:ascii="Arial" w:hAnsi="Arial" w:cs="Arial"/>
        </w:rPr>
        <w:t>McNamara, D. S. (Ed.). (2007). Reading comprehension strategies: Theories, interventions, and technologies. Psychology Press.</w:t>
      </w:r>
    </w:p>
    <w:p w14:paraId="3F348602" w14:textId="77777777" w:rsidR="00BB65D8" w:rsidRPr="00BB65D8" w:rsidRDefault="00BB65D8" w:rsidP="00BB65D8">
      <w:pPr>
        <w:pStyle w:val="Body"/>
        <w:ind w:left="810" w:hanging="810"/>
        <w:rPr>
          <w:rFonts w:ascii="Arial" w:hAnsi="Arial" w:cs="Arial"/>
        </w:rPr>
      </w:pPr>
    </w:p>
    <w:p w14:paraId="5D05BEFC" w14:textId="77777777" w:rsidR="00BB65D8" w:rsidRPr="00BB65D8" w:rsidRDefault="00BB65D8" w:rsidP="00BB65D8">
      <w:pPr>
        <w:pStyle w:val="Body"/>
        <w:ind w:left="810" w:hanging="810"/>
        <w:rPr>
          <w:rFonts w:ascii="Arial" w:hAnsi="Arial" w:cs="Arial"/>
        </w:rPr>
      </w:pPr>
      <w:r w:rsidRPr="00BB65D8">
        <w:rPr>
          <w:rFonts w:ascii="Arial" w:hAnsi="Arial" w:cs="Arial"/>
        </w:rPr>
        <w:t xml:space="preserve">Pratiwi, I. M., &amp; </w:t>
      </w:r>
      <w:proofErr w:type="spellStart"/>
      <w:r w:rsidRPr="00BB65D8">
        <w:rPr>
          <w:rFonts w:ascii="Arial" w:hAnsi="Arial" w:cs="Arial"/>
        </w:rPr>
        <w:t>Ariawan</w:t>
      </w:r>
      <w:proofErr w:type="spellEnd"/>
      <w:r w:rsidRPr="00BB65D8">
        <w:rPr>
          <w:rFonts w:ascii="Arial" w:hAnsi="Arial" w:cs="Arial"/>
        </w:rPr>
        <w:t>, V. A. N. (2017). Analysis of students' difficulties in beginning reading in the first grade of elementary school. Elementary School: A Study of Theory and Practice of Education, 26(1), 69-76.</w:t>
      </w:r>
    </w:p>
    <w:p w14:paraId="407CB598" w14:textId="77777777" w:rsidR="00BB65D8" w:rsidRPr="00BB65D8" w:rsidRDefault="00BB65D8" w:rsidP="00BB65D8">
      <w:pPr>
        <w:pStyle w:val="Body"/>
        <w:ind w:left="810" w:hanging="810"/>
        <w:rPr>
          <w:rFonts w:ascii="Arial" w:hAnsi="Arial" w:cs="Arial"/>
        </w:rPr>
      </w:pPr>
    </w:p>
    <w:p w14:paraId="0B4F5F37" w14:textId="77777777" w:rsidR="00BB65D8" w:rsidRPr="00BB65D8" w:rsidRDefault="00BB65D8" w:rsidP="00BB65D8">
      <w:pPr>
        <w:pStyle w:val="Body"/>
        <w:ind w:left="810" w:hanging="810"/>
        <w:rPr>
          <w:rFonts w:ascii="Arial" w:hAnsi="Arial" w:cs="Arial"/>
        </w:rPr>
      </w:pPr>
      <w:r w:rsidRPr="00BB65D8">
        <w:rPr>
          <w:rFonts w:ascii="Arial" w:hAnsi="Arial" w:cs="Arial"/>
        </w:rPr>
        <w:t>Walczyk, J. J., &amp; Griffith</w:t>
      </w:r>
      <w:r w:rsidRPr="00BB65D8">
        <w:rPr>
          <w:rFonts w:ascii="Cambria Math" w:hAnsi="Cambria Math" w:cs="Cambria Math"/>
        </w:rPr>
        <w:t>‐</w:t>
      </w:r>
      <w:r w:rsidRPr="00BB65D8">
        <w:rPr>
          <w:rFonts w:ascii="Arial" w:hAnsi="Arial" w:cs="Arial"/>
        </w:rPr>
        <w:t>Ross, D. A. (2007). How important is reading skill fluency for comprehension. The Reading Teacher, 60(6), 560-569.</w:t>
      </w:r>
    </w:p>
    <w:p w14:paraId="7F047008" w14:textId="77777777" w:rsidR="00BB65D8" w:rsidRPr="00BB65D8" w:rsidRDefault="00BB65D8" w:rsidP="00BB65D8">
      <w:pPr>
        <w:pStyle w:val="Body"/>
        <w:ind w:left="810" w:hanging="810"/>
        <w:rPr>
          <w:rFonts w:ascii="Arial" w:hAnsi="Arial" w:cs="Arial"/>
        </w:rPr>
      </w:pPr>
    </w:p>
    <w:p w14:paraId="187E6772" w14:textId="684AE5CE" w:rsidR="00B01FCD" w:rsidRPr="00FB3A86" w:rsidRDefault="00BB65D8" w:rsidP="00BB65D8">
      <w:pPr>
        <w:pStyle w:val="Body"/>
        <w:spacing w:after="0"/>
        <w:ind w:left="810" w:hanging="810"/>
        <w:rPr>
          <w:rFonts w:ascii="Arial" w:hAnsi="Arial" w:cs="Arial"/>
          <w:b/>
        </w:rPr>
      </w:pPr>
      <w:r w:rsidRPr="00BB65D8">
        <w:rPr>
          <w:rFonts w:ascii="Arial" w:hAnsi="Arial" w:cs="Arial"/>
        </w:rPr>
        <w:t>Zhao, X. (2009). Investigate and Evaluate Online Resources of Reading Comprehension Test. English Language Teaching, 2(2), 167-169.</w:t>
      </w:r>
    </w:p>
    <w:sectPr w:rsidR="00B01FCD" w:rsidRPr="00FB3A86" w:rsidSect="002D598F">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55ACD" w14:textId="77777777" w:rsidR="00DE0CE6" w:rsidRDefault="00DE0CE6" w:rsidP="00C37E61">
      <w:r>
        <w:separator/>
      </w:r>
    </w:p>
  </w:endnote>
  <w:endnote w:type="continuationSeparator" w:id="0">
    <w:p w14:paraId="4CD36F14" w14:textId="77777777" w:rsidR="00DE0CE6" w:rsidRDefault="00DE0CE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2D44" w14:textId="77777777" w:rsidR="00EA584C" w:rsidRDefault="00EA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2283D" w14:textId="77777777" w:rsidR="00EA584C" w:rsidRDefault="00EA5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763F" w14:textId="77777777" w:rsidR="009E048A" w:rsidRDefault="009E048A">
    <w:pPr>
      <w:pStyle w:val="Footer"/>
      <w:rPr>
        <w:rFonts w:ascii="Arial" w:hAnsi="Arial" w:cs="Arial"/>
        <w:sz w:val="16"/>
      </w:rPr>
    </w:pPr>
  </w:p>
  <w:p w14:paraId="5A89085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612711C" w14:textId="77777777" w:rsidR="009E048A" w:rsidRDefault="009E048A">
    <w:pPr>
      <w:pStyle w:val="Footer"/>
      <w:rPr>
        <w:rFonts w:ascii="Arial" w:hAnsi="Arial" w:cs="Arial"/>
        <w:sz w:val="16"/>
      </w:rPr>
    </w:pPr>
  </w:p>
  <w:p w14:paraId="1C8A339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B3E6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19760" w14:textId="77777777" w:rsidR="00DE0CE6" w:rsidRDefault="00DE0CE6" w:rsidP="00C37E61">
      <w:r>
        <w:separator/>
      </w:r>
    </w:p>
  </w:footnote>
  <w:footnote w:type="continuationSeparator" w:id="0">
    <w:p w14:paraId="6DAEF769" w14:textId="77777777" w:rsidR="00DE0CE6" w:rsidRDefault="00DE0CE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CB00" w14:textId="125A5652" w:rsidR="00EA584C" w:rsidRDefault="00EA584C">
    <w:pPr>
      <w:pStyle w:val="Header"/>
    </w:pPr>
    <w:r>
      <w:rPr>
        <w:noProof/>
      </w:rPr>
      <w:pict w14:anchorId="4FF8A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28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1B824" w14:textId="594504BC" w:rsidR="00EA584C" w:rsidRDefault="00EA584C">
    <w:pPr>
      <w:pStyle w:val="Header"/>
    </w:pPr>
    <w:r>
      <w:rPr>
        <w:noProof/>
      </w:rPr>
      <w:pict w14:anchorId="20D65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28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5D53" w14:textId="494574A2" w:rsidR="00296529" w:rsidRPr="00296529" w:rsidRDefault="00EA584C" w:rsidP="00296529">
    <w:pPr>
      <w:ind w:left="2160"/>
      <w:jc w:val="center"/>
      <w:rPr>
        <w:rFonts w:ascii="Times New Roman" w:eastAsia="Calibri" w:hAnsi="Times New Roman"/>
        <w:i/>
        <w:sz w:val="18"/>
        <w:szCs w:val="22"/>
      </w:rPr>
    </w:pPr>
    <w:r>
      <w:rPr>
        <w:noProof/>
      </w:rPr>
      <w:pict w14:anchorId="784D5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28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39715E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63086E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EB41E0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EF1427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88FD17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63438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12361" w14:textId="7DBF0C6C" w:rsidR="00EA584C" w:rsidRDefault="00EA584C">
    <w:pPr>
      <w:pStyle w:val="Header"/>
    </w:pPr>
    <w:r>
      <w:rPr>
        <w:noProof/>
      </w:rPr>
      <w:pict w14:anchorId="4FC96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280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C8332" w14:textId="3FCFDEBB" w:rsidR="00EA584C" w:rsidRDefault="00EA584C">
    <w:pPr>
      <w:pStyle w:val="Header"/>
    </w:pPr>
    <w:r>
      <w:rPr>
        <w:noProof/>
      </w:rPr>
      <w:pict w14:anchorId="32E2B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280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B766" w14:textId="5DA1A42D" w:rsidR="00EA584C" w:rsidRDefault="00EA584C">
    <w:pPr>
      <w:pStyle w:val="Header"/>
    </w:pPr>
    <w:r>
      <w:rPr>
        <w:noProof/>
      </w:rPr>
      <w:pict w14:anchorId="531B6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8280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1Njc1szC3NDE0NTRW0lEKTi0uzszPAykwrAUA1EuzhiwAAAA="/>
  </w:docVars>
  <w:rsids>
    <w:rsidRoot w:val="00AA6219"/>
    <w:rsid w:val="00000F8F"/>
    <w:rsid w:val="00030174"/>
    <w:rsid w:val="0004579C"/>
    <w:rsid w:val="000A47FA"/>
    <w:rsid w:val="000A65D3"/>
    <w:rsid w:val="000B1D7B"/>
    <w:rsid w:val="000B1E33"/>
    <w:rsid w:val="000D689F"/>
    <w:rsid w:val="000E7B7B"/>
    <w:rsid w:val="000E7D62"/>
    <w:rsid w:val="001005F4"/>
    <w:rsid w:val="00103357"/>
    <w:rsid w:val="00123C9F"/>
    <w:rsid w:val="00126190"/>
    <w:rsid w:val="00130F17"/>
    <w:rsid w:val="001320BF"/>
    <w:rsid w:val="00163BC4"/>
    <w:rsid w:val="00191062"/>
    <w:rsid w:val="00192B72"/>
    <w:rsid w:val="001947FF"/>
    <w:rsid w:val="001A29D8"/>
    <w:rsid w:val="001A5CAA"/>
    <w:rsid w:val="001B0427"/>
    <w:rsid w:val="001D3A51"/>
    <w:rsid w:val="001E10D2"/>
    <w:rsid w:val="001E25B4"/>
    <w:rsid w:val="001E44FE"/>
    <w:rsid w:val="001F62F1"/>
    <w:rsid w:val="00200595"/>
    <w:rsid w:val="00204835"/>
    <w:rsid w:val="00231920"/>
    <w:rsid w:val="0023195C"/>
    <w:rsid w:val="0023422E"/>
    <w:rsid w:val="0024282C"/>
    <w:rsid w:val="00244665"/>
    <w:rsid w:val="002460DC"/>
    <w:rsid w:val="00246114"/>
    <w:rsid w:val="00250985"/>
    <w:rsid w:val="002556F6"/>
    <w:rsid w:val="00283105"/>
    <w:rsid w:val="00284C4C"/>
    <w:rsid w:val="00287E68"/>
    <w:rsid w:val="00296529"/>
    <w:rsid w:val="002B27FB"/>
    <w:rsid w:val="002B685A"/>
    <w:rsid w:val="002C57D2"/>
    <w:rsid w:val="002D598F"/>
    <w:rsid w:val="002E0D56"/>
    <w:rsid w:val="00315186"/>
    <w:rsid w:val="0033343E"/>
    <w:rsid w:val="003512C2"/>
    <w:rsid w:val="00371FB6"/>
    <w:rsid w:val="003763C1"/>
    <w:rsid w:val="00376BBE"/>
    <w:rsid w:val="0039224F"/>
    <w:rsid w:val="003A43A4"/>
    <w:rsid w:val="003A7E18"/>
    <w:rsid w:val="003B428E"/>
    <w:rsid w:val="003C4C86"/>
    <w:rsid w:val="003C6258"/>
    <w:rsid w:val="003D5733"/>
    <w:rsid w:val="003E2904"/>
    <w:rsid w:val="00401927"/>
    <w:rsid w:val="00406435"/>
    <w:rsid w:val="0041027F"/>
    <w:rsid w:val="00412475"/>
    <w:rsid w:val="00423789"/>
    <w:rsid w:val="00440F43"/>
    <w:rsid w:val="00441B6F"/>
    <w:rsid w:val="00446221"/>
    <w:rsid w:val="00450E62"/>
    <w:rsid w:val="004539DB"/>
    <w:rsid w:val="00471A80"/>
    <w:rsid w:val="004B09CC"/>
    <w:rsid w:val="004D305E"/>
    <w:rsid w:val="004D4277"/>
    <w:rsid w:val="00502516"/>
    <w:rsid w:val="00505F06"/>
    <w:rsid w:val="00506828"/>
    <w:rsid w:val="0053056E"/>
    <w:rsid w:val="0053190A"/>
    <w:rsid w:val="00547AEB"/>
    <w:rsid w:val="00554FDA"/>
    <w:rsid w:val="0056544E"/>
    <w:rsid w:val="00572A8E"/>
    <w:rsid w:val="005B1B1D"/>
    <w:rsid w:val="005C784C"/>
    <w:rsid w:val="005D17F6"/>
    <w:rsid w:val="005E5539"/>
    <w:rsid w:val="00602BF5"/>
    <w:rsid w:val="00617FDD"/>
    <w:rsid w:val="0062624D"/>
    <w:rsid w:val="00633614"/>
    <w:rsid w:val="00633F68"/>
    <w:rsid w:val="00636EB2"/>
    <w:rsid w:val="006375B8"/>
    <w:rsid w:val="00641737"/>
    <w:rsid w:val="006454AF"/>
    <w:rsid w:val="0066510A"/>
    <w:rsid w:val="00673F9F"/>
    <w:rsid w:val="00686953"/>
    <w:rsid w:val="00686AE2"/>
    <w:rsid w:val="00687DEA"/>
    <w:rsid w:val="00687E67"/>
    <w:rsid w:val="006967F7"/>
    <w:rsid w:val="006A250C"/>
    <w:rsid w:val="006A7445"/>
    <w:rsid w:val="006B21D3"/>
    <w:rsid w:val="006B57D0"/>
    <w:rsid w:val="006D16F1"/>
    <w:rsid w:val="006D30FF"/>
    <w:rsid w:val="006D6940"/>
    <w:rsid w:val="006E53E5"/>
    <w:rsid w:val="006F11EC"/>
    <w:rsid w:val="0070082C"/>
    <w:rsid w:val="00736132"/>
    <w:rsid w:val="007369E6"/>
    <w:rsid w:val="0074129B"/>
    <w:rsid w:val="00746E59"/>
    <w:rsid w:val="00754C9A"/>
    <w:rsid w:val="0075599A"/>
    <w:rsid w:val="00761D52"/>
    <w:rsid w:val="00762849"/>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D6BD6"/>
    <w:rsid w:val="008E13AE"/>
    <w:rsid w:val="008E1506"/>
    <w:rsid w:val="008E710C"/>
    <w:rsid w:val="008F69D6"/>
    <w:rsid w:val="00902823"/>
    <w:rsid w:val="00915CA6"/>
    <w:rsid w:val="00927834"/>
    <w:rsid w:val="009500A6"/>
    <w:rsid w:val="00957C18"/>
    <w:rsid w:val="009659BA"/>
    <w:rsid w:val="0096623B"/>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3E65"/>
    <w:rsid w:val="00A77467"/>
    <w:rsid w:val="00A812A5"/>
    <w:rsid w:val="00A870CF"/>
    <w:rsid w:val="00A94063"/>
    <w:rsid w:val="00AA6219"/>
    <w:rsid w:val="00AA74E0"/>
    <w:rsid w:val="00AB4C35"/>
    <w:rsid w:val="00AB5097"/>
    <w:rsid w:val="00AB703F"/>
    <w:rsid w:val="00AC4B31"/>
    <w:rsid w:val="00AC6BB8"/>
    <w:rsid w:val="00AE008F"/>
    <w:rsid w:val="00AE4EB6"/>
    <w:rsid w:val="00AE7BBD"/>
    <w:rsid w:val="00B01FCD"/>
    <w:rsid w:val="00B1776C"/>
    <w:rsid w:val="00B20A2B"/>
    <w:rsid w:val="00B52583"/>
    <w:rsid w:val="00B52896"/>
    <w:rsid w:val="00B95236"/>
    <w:rsid w:val="00B96BD9"/>
    <w:rsid w:val="00BA1B01"/>
    <w:rsid w:val="00BA2641"/>
    <w:rsid w:val="00BB37AA"/>
    <w:rsid w:val="00BB65D8"/>
    <w:rsid w:val="00BC53A0"/>
    <w:rsid w:val="00BE62AD"/>
    <w:rsid w:val="00BF121F"/>
    <w:rsid w:val="00BF1F80"/>
    <w:rsid w:val="00C166EF"/>
    <w:rsid w:val="00C17EB0"/>
    <w:rsid w:val="00C27F5F"/>
    <w:rsid w:val="00C30A0F"/>
    <w:rsid w:val="00C319AD"/>
    <w:rsid w:val="00C37E61"/>
    <w:rsid w:val="00C558F2"/>
    <w:rsid w:val="00C70F1B"/>
    <w:rsid w:val="00C71A47"/>
    <w:rsid w:val="00C7464C"/>
    <w:rsid w:val="00C85588"/>
    <w:rsid w:val="00CA015F"/>
    <w:rsid w:val="00CD6755"/>
    <w:rsid w:val="00CD6856"/>
    <w:rsid w:val="00CE0089"/>
    <w:rsid w:val="00CE793C"/>
    <w:rsid w:val="00CF193C"/>
    <w:rsid w:val="00D173F1"/>
    <w:rsid w:val="00D2136A"/>
    <w:rsid w:val="00D525C8"/>
    <w:rsid w:val="00D74CB0"/>
    <w:rsid w:val="00D8295D"/>
    <w:rsid w:val="00DC2A65"/>
    <w:rsid w:val="00DE0CE6"/>
    <w:rsid w:val="00DE15F0"/>
    <w:rsid w:val="00DE5663"/>
    <w:rsid w:val="00DE78AA"/>
    <w:rsid w:val="00DF2807"/>
    <w:rsid w:val="00E023BB"/>
    <w:rsid w:val="00E053D0"/>
    <w:rsid w:val="00E15994"/>
    <w:rsid w:val="00E3114E"/>
    <w:rsid w:val="00E31A70"/>
    <w:rsid w:val="00E35B02"/>
    <w:rsid w:val="00E66496"/>
    <w:rsid w:val="00E66B35"/>
    <w:rsid w:val="00E66E10"/>
    <w:rsid w:val="00E769F6"/>
    <w:rsid w:val="00E8407C"/>
    <w:rsid w:val="00E84F3C"/>
    <w:rsid w:val="00EA012C"/>
    <w:rsid w:val="00EA584C"/>
    <w:rsid w:val="00EC6A55"/>
    <w:rsid w:val="00ED0288"/>
    <w:rsid w:val="00EE52CB"/>
    <w:rsid w:val="00EE65DA"/>
    <w:rsid w:val="00EF0673"/>
    <w:rsid w:val="00EF3108"/>
    <w:rsid w:val="00EF581D"/>
    <w:rsid w:val="00EF7FD8"/>
    <w:rsid w:val="00F06F59"/>
    <w:rsid w:val="00F17988"/>
    <w:rsid w:val="00F469F0"/>
    <w:rsid w:val="00F53273"/>
    <w:rsid w:val="00F755E4"/>
    <w:rsid w:val="00F77D02"/>
    <w:rsid w:val="00FB314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9F760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qFormat/>
    <w:rsid w:val="00AC4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C4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417E-CA33-4501-A2FC-003621DC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221</TotalTime>
  <Pages>10</Pages>
  <Words>4665</Words>
  <Characters>26593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31196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29</cp:revision>
  <cp:lastPrinted>1999-07-06T11:00:00Z</cp:lastPrinted>
  <dcterms:created xsi:type="dcterms:W3CDTF">2014-10-25T14:34:00Z</dcterms:created>
  <dcterms:modified xsi:type="dcterms:W3CDTF">2025-05-24T09:59:00Z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34fb891e-4230-44ba-8999-49500ed7aaa7</vt:lpwstr>
  </property>
</Properties>
</file>