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173E" w14:textId="77777777" w:rsidR="00754C9A" w:rsidRPr="00B80DF2" w:rsidRDefault="00754C9A" w:rsidP="009E04C2">
      <w:pPr>
        <w:pStyle w:val="Title"/>
        <w:rPr>
          <w:rFonts w:ascii="Arial" w:hAnsi="Arial" w:cs="Arial"/>
        </w:rPr>
      </w:pPr>
    </w:p>
    <w:p w14:paraId="5D7B14FA" w14:textId="3816DEB4" w:rsidR="00313FF5" w:rsidRPr="00B80DF2" w:rsidRDefault="00313FF5" w:rsidP="009E04C2">
      <w:pPr>
        <w:pStyle w:val="NoSpacing"/>
        <w:rPr>
          <w:rFonts w:ascii="Arial" w:hAnsi="Arial" w:cs="Arial"/>
          <w:b/>
          <w:sz w:val="36"/>
          <w:szCs w:val="36"/>
        </w:rPr>
      </w:pPr>
      <w:r w:rsidRPr="00B80DF2">
        <w:rPr>
          <w:rFonts w:ascii="Arial" w:hAnsi="Arial" w:cs="Arial"/>
          <w:b/>
          <w:sz w:val="36"/>
          <w:szCs w:val="36"/>
        </w:rPr>
        <w:t xml:space="preserve">Learners’ Perception </w:t>
      </w:r>
      <w:r w:rsidR="00317BCE" w:rsidRPr="00B80DF2">
        <w:rPr>
          <w:rFonts w:ascii="Arial" w:hAnsi="Arial" w:cs="Arial"/>
          <w:b/>
          <w:sz w:val="36"/>
          <w:szCs w:val="36"/>
        </w:rPr>
        <w:t>i</w:t>
      </w:r>
      <w:r w:rsidRPr="00B80DF2">
        <w:rPr>
          <w:rFonts w:ascii="Arial" w:hAnsi="Arial" w:cs="Arial"/>
          <w:b/>
          <w:sz w:val="36"/>
          <w:szCs w:val="36"/>
        </w:rPr>
        <w:t xml:space="preserve">n The Implementation </w:t>
      </w:r>
      <w:r w:rsidR="00317BCE" w:rsidRPr="00B80DF2">
        <w:rPr>
          <w:rFonts w:ascii="Arial" w:hAnsi="Arial" w:cs="Arial"/>
          <w:b/>
          <w:sz w:val="36"/>
          <w:szCs w:val="36"/>
        </w:rPr>
        <w:t>o</w:t>
      </w:r>
      <w:r w:rsidRPr="00B80DF2">
        <w:rPr>
          <w:rFonts w:ascii="Arial" w:hAnsi="Arial" w:cs="Arial"/>
          <w:b/>
          <w:sz w:val="36"/>
          <w:szCs w:val="36"/>
        </w:rPr>
        <w:t xml:space="preserve">f Catch-up Friday Program </w:t>
      </w:r>
      <w:r w:rsidR="00317BCE" w:rsidRPr="00B80DF2">
        <w:rPr>
          <w:rFonts w:ascii="Arial" w:hAnsi="Arial" w:cs="Arial"/>
          <w:b/>
          <w:sz w:val="36"/>
          <w:szCs w:val="36"/>
        </w:rPr>
        <w:t>a</w:t>
      </w:r>
      <w:r w:rsidRPr="00B80DF2">
        <w:rPr>
          <w:rFonts w:ascii="Arial" w:hAnsi="Arial" w:cs="Arial"/>
          <w:b/>
          <w:sz w:val="36"/>
          <w:szCs w:val="36"/>
        </w:rPr>
        <w:t xml:space="preserve">nd Its Effect </w:t>
      </w:r>
      <w:r w:rsidR="00317BCE" w:rsidRPr="00B80DF2">
        <w:rPr>
          <w:rFonts w:ascii="Arial" w:hAnsi="Arial" w:cs="Arial"/>
          <w:b/>
          <w:sz w:val="36"/>
          <w:szCs w:val="36"/>
        </w:rPr>
        <w:t>t</w:t>
      </w:r>
      <w:r w:rsidRPr="00B80DF2">
        <w:rPr>
          <w:rFonts w:ascii="Arial" w:hAnsi="Arial" w:cs="Arial"/>
          <w:b/>
          <w:sz w:val="36"/>
          <w:szCs w:val="36"/>
        </w:rPr>
        <w:t>o The Reading Performance</w:t>
      </w:r>
    </w:p>
    <w:p w14:paraId="424F5363" w14:textId="77777777" w:rsidR="00A258C3" w:rsidRPr="00B80DF2" w:rsidRDefault="00A258C3" w:rsidP="009E04C2">
      <w:pPr>
        <w:pStyle w:val="Author"/>
        <w:rPr>
          <w:rFonts w:ascii="Arial" w:hAnsi="Arial" w:cs="Arial"/>
          <w:sz w:val="36"/>
        </w:rPr>
      </w:pPr>
    </w:p>
    <w:p w14:paraId="1B91D33A" w14:textId="77777777" w:rsidR="002C57D2" w:rsidRPr="00B80DF2" w:rsidRDefault="002C57D2" w:rsidP="009E04C2">
      <w:pPr>
        <w:pStyle w:val="Affiliation"/>
        <w:rPr>
          <w:rFonts w:ascii="Arial" w:hAnsi="Arial" w:cs="Arial"/>
        </w:rPr>
      </w:pPr>
    </w:p>
    <w:p w14:paraId="44612BEA" w14:textId="77777777" w:rsidR="00B01FCD" w:rsidRPr="00B80DF2" w:rsidRDefault="00000000" w:rsidP="009E04C2">
      <w:pPr>
        <w:pStyle w:val="Copyright"/>
        <w:rPr>
          <w:rFonts w:ascii="Arial" w:hAnsi="Arial" w:cs="Arial"/>
        </w:rPr>
        <w:sectPr w:rsidR="00B01FCD" w:rsidRPr="00B80DF2" w:rsidSect="009E04C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23B60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B80DF2">
        <w:rPr>
          <w:rFonts w:ascii="Arial" w:hAnsi="Arial" w:cs="Arial"/>
        </w:rPr>
        <w:t>.</w:t>
      </w:r>
    </w:p>
    <w:p w14:paraId="5EDE93A9" w14:textId="72531C3D" w:rsidR="00B01FCD" w:rsidRPr="00B80DF2" w:rsidRDefault="00B01FCD" w:rsidP="009E04C2">
      <w:pPr>
        <w:pStyle w:val="AbstHead"/>
        <w:rPr>
          <w:rFonts w:ascii="Arial" w:hAnsi="Arial" w:cs="Arial"/>
        </w:rPr>
      </w:pPr>
      <w:r w:rsidRPr="00B80DF2">
        <w:rPr>
          <w:rFonts w:ascii="Arial" w:hAnsi="Arial" w:cs="Arial"/>
        </w:rPr>
        <w:t>ABSTRACT</w:t>
      </w:r>
    </w:p>
    <w:p w14:paraId="1BD3AA91" w14:textId="77777777" w:rsidR="00790ADA" w:rsidRPr="00B80DF2" w:rsidRDefault="00790ADA" w:rsidP="009E04C2">
      <w:pPr>
        <w:pStyle w:val="AbstHead"/>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B80DF2" w14:paraId="77B71C3C" w14:textId="77777777" w:rsidTr="001E44FE">
        <w:tc>
          <w:tcPr>
            <w:tcW w:w="9576" w:type="dxa"/>
            <w:shd w:val="clear" w:color="auto" w:fill="F2F2F2"/>
          </w:tcPr>
          <w:p w14:paraId="207C5D00" w14:textId="17C77839" w:rsidR="00B00A39" w:rsidRPr="00B80DF2" w:rsidRDefault="00B00A39" w:rsidP="009E04C2">
            <w:pPr>
              <w:pStyle w:val="NormalWeb"/>
              <w:rPr>
                <w:rFonts w:ascii="Arial" w:hAnsi="Arial" w:cs="Arial"/>
                <w:sz w:val="22"/>
                <w:szCs w:val="22"/>
              </w:rPr>
            </w:pPr>
            <w:r w:rsidRPr="00B80DF2">
              <w:rPr>
                <w:rFonts w:ascii="Arial" w:hAnsi="Arial" w:cs="Arial"/>
                <w:sz w:val="22"/>
                <w:szCs w:val="22"/>
              </w:rPr>
              <w:t>The Department of Education (DepEd) in the Philippines has initiated the “Catch-Up Friday Program” to address the Philippines underperformance in the 2022 Program for International Student Assessment (PISA).  Catch-Up Friday provides structured weekly sessions to enhance students’ reading skills through focused activities and support. This study aim</w:t>
            </w:r>
            <w:r w:rsidR="00321CE0" w:rsidRPr="00B80DF2">
              <w:rPr>
                <w:rFonts w:ascii="Arial" w:hAnsi="Arial" w:cs="Arial"/>
                <w:sz w:val="22"/>
                <w:szCs w:val="22"/>
              </w:rPr>
              <w:t>ed</w:t>
            </w:r>
            <w:r w:rsidRPr="00B80DF2">
              <w:rPr>
                <w:rFonts w:ascii="Arial" w:hAnsi="Arial" w:cs="Arial"/>
                <w:sz w:val="22"/>
                <w:szCs w:val="22"/>
              </w:rPr>
              <w:t xml:space="preserve"> to understand the learners’ perception on the implementation of Catch-Up Friday Program and its effect on the reading performance of junior high school learners’ of </w:t>
            </w:r>
            <w:proofErr w:type="spellStart"/>
            <w:r w:rsidRPr="00B80DF2">
              <w:rPr>
                <w:rFonts w:ascii="Arial" w:hAnsi="Arial" w:cs="Arial"/>
                <w:sz w:val="22"/>
                <w:szCs w:val="22"/>
              </w:rPr>
              <w:t>Cupis</w:t>
            </w:r>
            <w:proofErr w:type="spellEnd"/>
            <w:r w:rsidRPr="00B80DF2">
              <w:rPr>
                <w:rFonts w:ascii="Arial" w:hAnsi="Arial" w:cs="Arial"/>
                <w:sz w:val="22"/>
                <w:szCs w:val="22"/>
              </w:rPr>
              <w:t xml:space="preserve"> National High School. Descriptive survey method is primarily used to understand </w:t>
            </w:r>
            <w:proofErr w:type="gramStart"/>
            <w:r w:rsidRPr="00B80DF2">
              <w:rPr>
                <w:rFonts w:ascii="Arial" w:hAnsi="Arial" w:cs="Arial"/>
                <w:sz w:val="22"/>
                <w:szCs w:val="22"/>
              </w:rPr>
              <w:t>phenomenon,</w:t>
            </w:r>
            <w:proofErr w:type="gramEnd"/>
            <w:r w:rsidRPr="00B80DF2">
              <w:rPr>
                <w:rFonts w:ascii="Arial" w:hAnsi="Arial" w:cs="Arial"/>
                <w:sz w:val="22"/>
                <w:szCs w:val="22"/>
              </w:rPr>
              <w:t xml:space="preserve"> it involves data collection through surveys and observation among the respondents. </w:t>
            </w:r>
            <w:r w:rsidRPr="00B80DF2">
              <w:rPr>
                <w:rFonts w:ascii="Arial" w:hAnsi="Arial" w:cs="Arial"/>
                <w:bCs/>
                <w:sz w:val="22"/>
                <w:szCs w:val="22"/>
              </w:rPr>
              <w:t xml:space="preserve">A thematic analysis was conducted that obtained from the survey in order to pinpoint the problems encountered of the learners and documentary analysis to reveal the reading performance before the implementation of the program. The findings suggest that </w:t>
            </w:r>
            <w:r w:rsidRPr="00B80DF2">
              <w:rPr>
                <w:rFonts w:ascii="Arial" w:hAnsi="Arial" w:cs="Arial"/>
                <w:sz w:val="22"/>
                <w:szCs w:val="22"/>
              </w:rPr>
              <w:t xml:space="preserve">learners hold a generally positive perception of the Catch-Up Friday Program. They recognize its effectiveness in enhancing their reading skills and express appreciation for the program’s content, structure, and the support it provides. </w:t>
            </w:r>
            <w:r w:rsidRPr="00B80DF2">
              <w:rPr>
                <w:rFonts w:ascii="Arial" w:hAnsi="Arial" w:cs="Arial"/>
                <w:bCs/>
                <w:sz w:val="22"/>
                <w:szCs w:val="22"/>
              </w:rPr>
              <w:t>In conclusion, the initiated educational intervention Catch-Up Friday Program effectively improves reading performance</w:t>
            </w:r>
            <w:r w:rsidR="00B57B1E" w:rsidRPr="00B80DF2">
              <w:rPr>
                <w:rFonts w:ascii="Arial" w:hAnsi="Arial" w:cs="Arial"/>
                <w:bCs/>
                <w:sz w:val="22"/>
                <w:szCs w:val="22"/>
              </w:rPr>
              <w:t xml:space="preserve"> of the junior high school learners of </w:t>
            </w:r>
            <w:proofErr w:type="spellStart"/>
            <w:r w:rsidR="00B57B1E" w:rsidRPr="00B80DF2">
              <w:rPr>
                <w:rFonts w:ascii="Arial" w:hAnsi="Arial" w:cs="Arial"/>
                <w:bCs/>
                <w:sz w:val="22"/>
                <w:szCs w:val="22"/>
              </w:rPr>
              <w:t>Cupis</w:t>
            </w:r>
            <w:proofErr w:type="spellEnd"/>
            <w:r w:rsidR="00B57B1E" w:rsidRPr="00B80DF2">
              <w:rPr>
                <w:rFonts w:ascii="Arial" w:hAnsi="Arial" w:cs="Arial"/>
                <w:bCs/>
                <w:sz w:val="22"/>
                <w:szCs w:val="22"/>
              </w:rPr>
              <w:t xml:space="preserve"> National High School</w:t>
            </w:r>
            <w:r w:rsidRPr="00B80DF2">
              <w:rPr>
                <w:rFonts w:ascii="Arial" w:hAnsi="Arial" w:cs="Arial"/>
                <w:bCs/>
                <w:sz w:val="22"/>
                <w:szCs w:val="22"/>
              </w:rPr>
              <w:t>.</w:t>
            </w:r>
          </w:p>
          <w:p w14:paraId="0FB040EA" w14:textId="3067FDB2" w:rsidR="00505F06" w:rsidRPr="00B80DF2" w:rsidRDefault="00505F06" w:rsidP="009E04C2">
            <w:pPr>
              <w:pStyle w:val="Body"/>
              <w:rPr>
                <w:rFonts w:ascii="Arial" w:eastAsia="Calibri" w:hAnsi="Arial" w:cs="Arial"/>
                <w:szCs w:val="22"/>
              </w:rPr>
            </w:pPr>
          </w:p>
        </w:tc>
      </w:tr>
    </w:tbl>
    <w:p w14:paraId="46C311B9" w14:textId="77777777" w:rsidR="00636EB2" w:rsidRPr="00B80DF2" w:rsidRDefault="00636EB2" w:rsidP="009E04C2">
      <w:pPr>
        <w:pStyle w:val="Body"/>
        <w:rPr>
          <w:rFonts w:ascii="Arial" w:hAnsi="Arial" w:cs="Arial"/>
          <w:i/>
        </w:rPr>
      </w:pPr>
    </w:p>
    <w:p w14:paraId="448BBDA6" w14:textId="160D6982" w:rsidR="00A24E7E" w:rsidRPr="00B80DF2" w:rsidRDefault="00A24E7E" w:rsidP="009E04C2">
      <w:pPr>
        <w:pStyle w:val="Body"/>
        <w:rPr>
          <w:rFonts w:ascii="Arial" w:hAnsi="Arial" w:cs="Arial"/>
          <w:i/>
        </w:rPr>
      </w:pPr>
      <w:r w:rsidRPr="00B80DF2">
        <w:rPr>
          <w:rFonts w:ascii="Arial" w:hAnsi="Arial" w:cs="Arial"/>
          <w:i/>
        </w:rPr>
        <w:t xml:space="preserve">Keywords: </w:t>
      </w:r>
      <w:r w:rsidR="00B00A39" w:rsidRPr="00B80DF2">
        <w:rPr>
          <w:rFonts w:ascii="Arial" w:hAnsi="Arial" w:cs="Arial"/>
          <w:bCs/>
          <w:i/>
        </w:rPr>
        <w:t>Catch-</w:t>
      </w:r>
      <w:r w:rsidR="00165457" w:rsidRPr="00B80DF2">
        <w:rPr>
          <w:rFonts w:ascii="Arial" w:hAnsi="Arial" w:cs="Arial"/>
          <w:bCs/>
          <w:i/>
        </w:rPr>
        <w:t>up</w:t>
      </w:r>
      <w:r w:rsidR="00165457">
        <w:rPr>
          <w:rFonts w:ascii="Arial" w:hAnsi="Arial" w:cs="Arial"/>
          <w:bCs/>
          <w:i/>
        </w:rPr>
        <w:t xml:space="preserve"> </w:t>
      </w:r>
      <w:r w:rsidR="00165457" w:rsidRPr="00B80DF2">
        <w:rPr>
          <w:rFonts w:ascii="Arial" w:hAnsi="Arial" w:cs="Arial"/>
          <w:bCs/>
          <w:i/>
        </w:rPr>
        <w:t>Friday</w:t>
      </w:r>
      <w:r w:rsidR="00B00A39" w:rsidRPr="00B80DF2">
        <w:rPr>
          <w:rFonts w:ascii="Arial" w:hAnsi="Arial" w:cs="Arial"/>
          <w:bCs/>
          <w:i/>
        </w:rPr>
        <w:t xml:space="preserve">, </w:t>
      </w:r>
      <w:r w:rsidR="00165457" w:rsidRPr="00B80DF2">
        <w:rPr>
          <w:rFonts w:ascii="Arial" w:hAnsi="Arial" w:cs="Arial"/>
          <w:bCs/>
          <w:i/>
        </w:rPr>
        <w:t>perception, reading performance, reading skills, educational intervention</w:t>
      </w:r>
    </w:p>
    <w:p w14:paraId="241600B0" w14:textId="51B7C71C" w:rsidR="00B52896" w:rsidRPr="00B80DF2" w:rsidRDefault="00B52896" w:rsidP="009E04C2">
      <w:pPr>
        <w:pStyle w:val="Body"/>
        <w:rPr>
          <w:rFonts w:ascii="Arial" w:hAnsi="Arial" w:cs="Arial"/>
          <w:i/>
        </w:rPr>
      </w:pPr>
    </w:p>
    <w:p w14:paraId="125E60C1" w14:textId="24651206" w:rsidR="006A2A1D" w:rsidRPr="00B80DF2" w:rsidRDefault="006A2A1D" w:rsidP="009E04C2">
      <w:pPr>
        <w:pStyle w:val="Body"/>
        <w:rPr>
          <w:rFonts w:ascii="Arial" w:hAnsi="Arial" w:cs="Arial"/>
          <w:i/>
        </w:rPr>
      </w:pPr>
    </w:p>
    <w:p w14:paraId="414A2DE9" w14:textId="77777777" w:rsidR="007B05A0" w:rsidRDefault="007B05A0" w:rsidP="009E04C2">
      <w:pPr>
        <w:pStyle w:val="AbstHead"/>
        <w:rPr>
          <w:rFonts w:ascii="Arial" w:hAnsi="Arial" w:cs="Arial"/>
        </w:rPr>
      </w:pPr>
    </w:p>
    <w:p w14:paraId="2E77B3A8" w14:textId="77777777" w:rsidR="007B05A0" w:rsidRDefault="007B05A0" w:rsidP="009E04C2">
      <w:pPr>
        <w:pStyle w:val="AbstHead"/>
        <w:rPr>
          <w:rFonts w:ascii="Arial" w:hAnsi="Arial" w:cs="Arial"/>
        </w:rPr>
      </w:pPr>
    </w:p>
    <w:p w14:paraId="29B504ED" w14:textId="55D02DBE" w:rsidR="007F7B32" w:rsidRPr="00B80DF2" w:rsidRDefault="00902823" w:rsidP="009E04C2">
      <w:pPr>
        <w:pStyle w:val="AbstHead"/>
        <w:rPr>
          <w:rFonts w:ascii="Arial" w:hAnsi="Arial" w:cs="Arial"/>
        </w:rPr>
      </w:pPr>
      <w:r w:rsidRPr="00B80DF2">
        <w:rPr>
          <w:rFonts w:ascii="Arial" w:hAnsi="Arial" w:cs="Arial"/>
        </w:rPr>
        <w:t xml:space="preserve">1. </w:t>
      </w:r>
      <w:r w:rsidR="00B01FCD" w:rsidRPr="00B80DF2">
        <w:rPr>
          <w:rFonts w:ascii="Arial" w:hAnsi="Arial" w:cs="Arial"/>
        </w:rPr>
        <w:t>INTRODUCTION</w:t>
      </w:r>
      <w:r w:rsidR="007F7B32" w:rsidRPr="00B80DF2">
        <w:rPr>
          <w:rFonts w:ascii="Arial" w:hAnsi="Arial" w:cs="Arial"/>
        </w:rPr>
        <w:t xml:space="preserve"> </w:t>
      </w:r>
    </w:p>
    <w:p w14:paraId="572146B7" w14:textId="508D4E42" w:rsidR="00B80DF2" w:rsidRDefault="001828B6" w:rsidP="009E04C2">
      <w:pPr>
        <w:rPr>
          <w:rFonts w:ascii="Arial" w:hAnsi="Arial" w:cs="Arial"/>
          <w:color w:val="000000" w:themeColor="text1"/>
          <w:sz w:val="22"/>
          <w:szCs w:val="22"/>
          <w:lang w:eastAsia="en-PH"/>
        </w:rPr>
      </w:pPr>
      <w:r w:rsidRPr="00B80DF2">
        <w:rPr>
          <w:rFonts w:ascii="Arial" w:hAnsi="Arial" w:cs="Arial"/>
          <w:color w:val="000000" w:themeColor="text1"/>
          <w:sz w:val="22"/>
          <w:szCs w:val="22"/>
          <w:lang w:eastAsia="en-PH"/>
        </w:rPr>
        <w:t xml:space="preserve">Reading performance is crucial for learners in acquiring knowledge. As the most essential skill in the educational context, serves as an assessment for learners’ general language ability </w:t>
      </w:r>
      <w:r w:rsidR="00057752" w:rsidRPr="00B80DF2">
        <w:rPr>
          <w:rFonts w:ascii="Arial" w:hAnsi="Arial" w:cs="Arial"/>
          <w:color w:val="000000" w:themeColor="text1"/>
          <w:sz w:val="22"/>
          <w:szCs w:val="22"/>
          <w:lang w:eastAsia="en-PH"/>
        </w:rPr>
        <w:t>(</w:t>
      </w:r>
      <w:r w:rsidR="00057752" w:rsidRPr="00B80DF2">
        <w:rPr>
          <w:rFonts w:ascii="Arial" w:hAnsi="Arial" w:cs="Arial"/>
          <w:color w:val="222222"/>
          <w:sz w:val="22"/>
          <w:szCs w:val="22"/>
          <w:shd w:val="clear" w:color="auto" w:fill="FFFFFF"/>
        </w:rPr>
        <w:t>Brown</w:t>
      </w:r>
      <w:r w:rsidR="002B141F" w:rsidRPr="00B80DF2">
        <w:rPr>
          <w:rFonts w:ascii="Arial" w:hAnsi="Arial" w:cs="Arial"/>
          <w:color w:val="222222"/>
          <w:sz w:val="22"/>
          <w:szCs w:val="22"/>
          <w:shd w:val="clear" w:color="auto" w:fill="FFFFFF"/>
        </w:rPr>
        <w:t>,</w:t>
      </w:r>
      <w:r w:rsidR="00057752" w:rsidRPr="00B80DF2">
        <w:rPr>
          <w:rFonts w:ascii="Arial" w:hAnsi="Arial" w:cs="Arial"/>
          <w:color w:val="222222"/>
          <w:sz w:val="22"/>
          <w:szCs w:val="22"/>
          <w:shd w:val="clear" w:color="auto" w:fill="FFFFFF"/>
        </w:rPr>
        <w:t xml:space="preserve"> 2004)</w:t>
      </w:r>
      <w:r w:rsidRPr="00B80DF2">
        <w:rPr>
          <w:rFonts w:ascii="Arial" w:hAnsi="Arial" w:cs="Arial"/>
          <w:color w:val="000000" w:themeColor="text1"/>
          <w:sz w:val="22"/>
          <w:szCs w:val="22"/>
          <w:lang w:eastAsia="en-PH"/>
        </w:rPr>
        <w:t xml:space="preserve"> Understanding and analyzing written text is essential not only during learners’ educational journey but also in their future endeavors. Research findings suggest that many learners struggle with reading appropriate for their levels due to a lack of motivation and effective reading strategies</w:t>
      </w:r>
      <w:r w:rsidR="00B80DF2">
        <w:rPr>
          <w:rFonts w:ascii="Arial" w:hAnsi="Arial" w:cs="Arial"/>
          <w:color w:val="000000" w:themeColor="text1"/>
          <w:sz w:val="22"/>
          <w:szCs w:val="22"/>
          <w:lang w:eastAsia="en-PH"/>
        </w:rPr>
        <w:t xml:space="preserve"> (</w:t>
      </w:r>
      <w:r w:rsidR="00E6560C" w:rsidRPr="00B80DF2">
        <w:rPr>
          <w:rFonts w:ascii="Arial" w:hAnsi="Arial" w:cs="Arial"/>
          <w:color w:val="222222"/>
          <w:sz w:val="22"/>
          <w:szCs w:val="22"/>
          <w:shd w:val="clear" w:color="auto" w:fill="FFFFFF"/>
        </w:rPr>
        <w:t xml:space="preserve">De Coster et. </w:t>
      </w:r>
      <w:r w:rsidR="00C95D8F" w:rsidRPr="00B80DF2">
        <w:rPr>
          <w:rFonts w:ascii="Arial" w:hAnsi="Arial" w:cs="Arial"/>
          <w:color w:val="222222"/>
          <w:sz w:val="22"/>
          <w:szCs w:val="22"/>
          <w:shd w:val="clear" w:color="auto" w:fill="FFFFFF"/>
        </w:rPr>
        <w:t>a</w:t>
      </w:r>
      <w:r w:rsidR="00E6560C" w:rsidRPr="00B80DF2">
        <w:rPr>
          <w:rFonts w:ascii="Arial" w:hAnsi="Arial" w:cs="Arial"/>
          <w:color w:val="222222"/>
          <w:sz w:val="22"/>
          <w:szCs w:val="22"/>
          <w:shd w:val="clear" w:color="auto" w:fill="FFFFFF"/>
        </w:rPr>
        <w:t>l, 2011).</w:t>
      </w:r>
      <w:r w:rsidRPr="00B80DF2">
        <w:rPr>
          <w:rFonts w:ascii="Arial" w:hAnsi="Arial" w:cs="Arial"/>
          <w:color w:val="000000" w:themeColor="text1"/>
          <w:sz w:val="22"/>
          <w:szCs w:val="22"/>
          <w:lang w:eastAsia="en-PH"/>
        </w:rPr>
        <w:t xml:space="preserve"> </w:t>
      </w:r>
      <w:r w:rsidRPr="00B80DF2">
        <w:rPr>
          <w:rFonts w:ascii="Arial" w:hAnsi="Arial" w:cs="Arial"/>
          <w:sz w:val="22"/>
          <w:szCs w:val="22"/>
        </w:rPr>
        <w:t xml:space="preserve">A study highlights that inadequate reading material, improper teaching methodology, and insufficient language development were causes of reading difficulties </w:t>
      </w:r>
      <w:r w:rsidR="001C6D00" w:rsidRPr="00B80DF2">
        <w:rPr>
          <w:rFonts w:ascii="Arial" w:hAnsi="Arial" w:cs="Arial"/>
          <w:sz w:val="22"/>
          <w:szCs w:val="22"/>
        </w:rPr>
        <w:t>(</w:t>
      </w:r>
      <w:r w:rsidR="001C6D00" w:rsidRPr="00B80DF2">
        <w:rPr>
          <w:rFonts w:ascii="Arial" w:hAnsi="Arial" w:cs="Arial"/>
          <w:color w:val="222222"/>
          <w:sz w:val="22"/>
          <w:szCs w:val="22"/>
          <w:shd w:val="clear" w:color="auto" w:fill="FFFFFF"/>
        </w:rPr>
        <w:t>Mule, 2014)</w:t>
      </w:r>
      <w:r w:rsidR="00165457">
        <w:rPr>
          <w:rFonts w:ascii="Arial" w:hAnsi="Arial" w:cs="Arial"/>
          <w:color w:val="222222"/>
          <w:sz w:val="22"/>
          <w:szCs w:val="22"/>
          <w:shd w:val="clear" w:color="auto" w:fill="FFFFFF"/>
        </w:rPr>
        <w:t xml:space="preserve">. </w:t>
      </w:r>
      <w:r w:rsidRPr="00B80DF2">
        <w:rPr>
          <w:rFonts w:ascii="Arial" w:hAnsi="Arial" w:cs="Arial"/>
          <w:color w:val="000000" w:themeColor="text1"/>
          <w:sz w:val="22"/>
          <w:szCs w:val="22"/>
          <w:lang w:eastAsia="en-PH"/>
        </w:rPr>
        <w:t xml:space="preserve">That’s why many nations now implemented reading intervention program to ensure that students reach the desired levels of reading proficiency. One of this is the Catch-up literacy projects of England that made an extra £10 million for a grant round dedicated to literacy catch-up projects for learners. </w:t>
      </w:r>
    </w:p>
    <w:p w14:paraId="1AED7ED8" w14:textId="04066A91" w:rsidR="001828B6" w:rsidRPr="00B80DF2" w:rsidRDefault="001828B6" w:rsidP="009E04C2">
      <w:pPr>
        <w:rPr>
          <w:rFonts w:ascii="Arial" w:hAnsi="Arial" w:cs="Arial"/>
          <w:color w:val="000000" w:themeColor="text1"/>
          <w:sz w:val="22"/>
          <w:szCs w:val="22"/>
          <w:lang w:eastAsia="en-PH"/>
        </w:rPr>
      </w:pPr>
      <w:r w:rsidRPr="00B80DF2">
        <w:rPr>
          <w:rFonts w:ascii="Arial" w:hAnsi="Arial" w:cs="Arial"/>
          <w:color w:val="000000" w:themeColor="text1"/>
          <w:sz w:val="22"/>
          <w:szCs w:val="22"/>
          <w:lang w:eastAsia="en-PH"/>
        </w:rPr>
        <w:t xml:space="preserve"> The interventions intended for learners struggling to reach what are officially deemed the age-appropriate levels in reading. It was intended to benefit learner who enter the secondary school with below Level 4 in literacy. Reading Recovery (RR) is an intensive one-to-one intervention for the lowest performing 20% of first graders and has been used world-wide in the USA, </w:t>
      </w:r>
      <w:r w:rsidRPr="00FB122B">
        <w:rPr>
          <w:rFonts w:ascii="Arial" w:hAnsi="Arial" w:cs="Arial"/>
          <w:color w:val="000000" w:themeColor="text1"/>
          <w:sz w:val="22"/>
          <w:szCs w:val="22"/>
          <w:lang w:eastAsia="en-PH"/>
        </w:rPr>
        <w:t xml:space="preserve">Australia, New Zealand and the UK. </w:t>
      </w:r>
      <w:r w:rsidR="00C95D8F" w:rsidRPr="00FB122B">
        <w:rPr>
          <w:rFonts w:ascii="Arial" w:hAnsi="Arial" w:cs="Arial"/>
          <w:color w:val="000000" w:themeColor="text1"/>
          <w:sz w:val="22"/>
          <w:szCs w:val="22"/>
          <w:lang w:eastAsia="en-PH"/>
        </w:rPr>
        <w:t>(</w:t>
      </w:r>
      <w:r w:rsidR="00C95D8F" w:rsidRPr="00FB122B">
        <w:rPr>
          <w:rFonts w:ascii="Arial" w:hAnsi="Arial" w:cs="Arial"/>
          <w:color w:val="222222"/>
          <w:sz w:val="22"/>
          <w:szCs w:val="22"/>
          <w:shd w:val="clear" w:color="auto" w:fill="FFFFFF"/>
        </w:rPr>
        <w:t>Gorard et. al, 2015)</w:t>
      </w:r>
      <w:r w:rsidRPr="00FB122B">
        <w:rPr>
          <w:rFonts w:ascii="Arial" w:hAnsi="Arial" w:cs="Arial"/>
          <w:color w:val="000000" w:themeColor="text1"/>
          <w:sz w:val="22"/>
          <w:szCs w:val="22"/>
          <w:lang w:eastAsia="en-PH"/>
        </w:rPr>
        <w:t xml:space="preserve"> Also World Vision implement </w:t>
      </w:r>
      <w:hyperlink r:id="rId14" w:history="1">
        <w:r w:rsidRPr="00FB122B">
          <w:rPr>
            <w:rStyle w:val="Hyperlink"/>
            <w:rFonts w:ascii="Arial" w:hAnsi="Arial" w:cs="Arial"/>
            <w:color w:val="000000" w:themeColor="text1"/>
            <w:sz w:val="22"/>
            <w:szCs w:val="22"/>
            <w:u w:val="none"/>
            <w:bdr w:val="none" w:sz="0" w:space="0" w:color="auto" w:frame="1"/>
            <w:shd w:val="clear" w:color="auto" w:fill="FFFFFF"/>
          </w:rPr>
          <w:t xml:space="preserve">Catch-Up </w:t>
        </w:r>
        <w:proofErr w:type="spellStart"/>
        <w:r w:rsidRPr="00FB122B">
          <w:rPr>
            <w:rStyle w:val="Hyperlink"/>
            <w:rFonts w:ascii="Arial" w:hAnsi="Arial" w:cs="Arial"/>
            <w:color w:val="000000" w:themeColor="text1"/>
            <w:sz w:val="22"/>
            <w:szCs w:val="22"/>
            <w:u w:val="none"/>
            <w:bdr w:val="none" w:sz="0" w:space="0" w:color="auto" w:frame="1"/>
            <w:shd w:val="clear" w:color="auto" w:fill="FFFFFF"/>
          </w:rPr>
          <w:t>Programme</w:t>
        </w:r>
        <w:proofErr w:type="spellEnd"/>
        <w:r w:rsidRPr="00FB122B">
          <w:rPr>
            <w:rStyle w:val="Hyperlink"/>
            <w:rFonts w:ascii="Arial" w:hAnsi="Arial" w:cs="Arial"/>
            <w:color w:val="000000" w:themeColor="text1"/>
            <w:sz w:val="22"/>
            <w:szCs w:val="22"/>
            <w:u w:val="none"/>
            <w:bdr w:val="none" w:sz="0" w:space="0" w:color="auto" w:frame="1"/>
            <w:shd w:val="clear" w:color="auto" w:fill="FFFFFF"/>
          </w:rPr>
          <w:t xml:space="preserve"> (CUP)</w:t>
        </w:r>
      </w:hyperlink>
      <w:r w:rsidRPr="00FB122B">
        <w:rPr>
          <w:rFonts w:ascii="Arial" w:hAnsi="Arial" w:cs="Arial"/>
          <w:color w:val="000000" w:themeColor="text1"/>
          <w:sz w:val="22"/>
          <w:szCs w:val="22"/>
          <w:shd w:val="clear" w:color="auto" w:fill="FFFFFF"/>
        </w:rPr>
        <w:t xml:space="preserve"> to </w:t>
      </w:r>
      <w:r w:rsidRPr="00FB122B">
        <w:rPr>
          <w:rFonts w:ascii="Arial" w:hAnsi="Arial" w:cs="Arial"/>
          <w:color w:val="000000" w:themeColor="text1"/>
          <w:sz w:val="22"/>
          <w:szCs w:val="22"/>
        </w:rPr>
        <w:t>focus on acquisition of early grade reading ability and numeracy skills in community-based and designed to provide safe, play-based, inclusive and carefully sequenced</w:t>
      </w:r>
      <w:r w:rsidRPr="00B80DF2">
        <w:rPr>
          <w:rFonts w:ascii="Arial" w:hAnsi="Arial" w:cs="Arial"/>
          <w:color w:val="000000" w:themeColor="text1"/>
          <w:sz w:val="22"/>
          <w:szCs w:val="22"/>
        </w:rPr>
        <w:t xml:space="preserve"> instruction at the right level that also addresses social emotional learning of children. World Visions strengths in mobilizing communities to support learners reading proficiency, working with and supporting the well-being of community facilitators, and forging partnerships with schools and teachers to provide holistic support using UNESCO global proficiency frame work designed and rapidly piloted a Catch-Up </w:t>
      </w:r>
      <w:proofErr w:type="spellStart"/>
      <w:r w:rsidRPr="00B80DF2">
        <w:rPr>
          <w:rFonts w:ascii="Arial" w:hAnsi="Arial" w:cs="Arial"/>
          <w:color w:val="000000" w:themeColor="text1"/>
          <w:sz w:val="22"/>
          <w:szCs w:val="22"/>
        </w:rPr>
        <w:t>Programme</w:t>
      </w:r>
      <w:proofErr w:type="spellEnd"/>
      <w:r w:rsidRPr="00B80DF2">
        <w:rPr>
          <w:rFonts w:ascii="Arial" w:hAnsi="Arial" w:cs="Arial"/>
          <w:color w:val="000000" w:themeColor="text1"/>
          <w:sz w:val="22"/>
          <w:szCs w:val="22"/>
        </w:rPr>
        <w:t xml:space="preserve"> in 3 countries</w:t>
      </w:r>
      <w:r w:rsidR="00165457">
        <w:rPr>
          <w:rFonts w:ascii="Arial" w:hAnsi="Arial" w:cs="Arial"/>
          <w:color w:val="000000" w:themeColor="text1"/>
          <w:sz w:val="22"/>
          <w:szCs w:val="22"/>
        </w:rPr>
        <w:t xml:space="preserve"> including </w:t>
      </w:r>
      <w:r w:rsidRPr="00B80DF2">
        <w:rPr>
          <w:rFonts w:ascii="Arial" w:hAnsi="Arial" w:cs="Arial"/>
          <w:color w:val="000000" w:themeColor="text1"/>
          <w:sz w:val="22"/>
          <w:szCs w:val="22"/>
        </w:rPr>
        <w:t>Cambodia, Ghana, Zimbabwe</w:t>
      </w:r>
      <w:r w:rsidR="00165457">
        <w:rPr>
          <w:rFonts w:ascii="Arial" w:hAnsi="Arial" w:cs="Arial"/>
          <w:color w:val="000000" w:themeColor="text1"/>
          <w:sz w:val="22"/>
          <w:szCs w:val="22"/>
        </w:rPr>
        <w:t xml:space="preserve"> </w:t>
      </w:r>
      <w:r w:rsidR="00F92D54" w:rsidRPr="00B80DF2">
        <w:rPr>
          <w:rFonts w:ascii="Arial" w:hAnsi="Arial" w:cs="Arial"/>
          <w:color w:val="000000" w:themeColor="text1"/>
          <w:sz w:val="22"/>
          <w:szCs w:val="22"/>
        </w:rPr>
        <w:t>(</w:t>
      </w:r>
      <w:r w:rsidR="00F92D54" w:rsidRPr="00B80DF2">
        <w:rPr>
          <w:rFonts w:ascii="Arial" w:hAnsi="Arial" w:cs="Arial"/>
          <w:color w:val="222222"/>
          <w:sz w:val="22"/>
          <w:szCs w:val="22"/>
          <w:shd w:val="clear" w:color="auto" w:fill="FFFFFF"/>
        </w:rPr>
        <w:t xml:space="preserve">Okada, 2025). </w:t>
      </w:r>
      <w:r w:rsidRPr="00B80DF2">
        <w:rPr>
          <w:rFonts w:ascii="Arial" w:hAnsi="Arial" w:cs="Arial"/>
          <w:color w:val="000000" w:themeColor="text1"/>
          <w:sz w:val="22"/>
          <w:szCs w:val="22"/>
        </w:rPr>
        <w:t xml:space="preserve"> In today’s society, ability to read is paramount. Reading is not merely a pastime but a fundamental prerequisite to fully embracing life and actively participating in nation-building endeavors</w:t>
      </w:r>
      <w:r w:rsidR="00165457">
        <w:rPr>
          <w:rFonts w:ascii="Arial" w:hAnsi="Arial" w:cs="Arial"/>
          <w:color w:val="000000" w:themeColor="text1"/>
          <w:sz w:val="22"/>
          <w:szCs w:val="22"/>
        </w:rPr>
        <w:t xml:space="preserve"> </w:t>
      </w:r>
      <w:r w:rsidR="004A1617" w:rsidRPr="00B80DF2">
        <w:rPr>
          <w:rFonts w:ascii="Arial" w:hAnsi="Arial" w:cs="Arial"/>
          <w:color w:val="000000" w:themeColor="text1"/>
          <w:sz w:val="22"/>
          <w:szCs w:val="22"/>
        </w:rPr>
        <w:t>(</w:t>
      </w:r>
      <w:proofErr w:type="spellStart"/>
      <w:r w:rsidR="004A1617" w:rsidRPr="00B80DF2">
        <w:rPr>
          <w:rFonts w:ascii="Arial" w:hAnsi="Arial" w:cs="Arial"/>
          <w:color w:val="333333"/>
          <w:sz w:val="22"/>
          <w:szCs w:val="22"/>
          <w:shd w:val="clear" w:color="auto" w:fill="FFFFFF"/>
        </w:rPr>
        <w:t>Requiso</w:t>
      </w:r>
      <w:proofErr w:type="spellEnd"/>
      <w:r w:rsidR="004A1617" w:rsidRPr="00B80DF2">
        <w:rPr>
          <w:rFonts w:ascii="Arial" w:hAnsi="Arial" w:cs="Arial"/>
          <w:color w:val="333333"/>
          <w:sz w:val="22"/>
          <w:szCs w:val="22"/>
          <w:shd w:val="clear" w:color="auto" w:fill="FFFFFF"/>
        </w:rPr>
        <w:t xml:space="preserve"> &amp; Bascos 2022). </w:t>
      </w:r>
      <w:r w:rsidRPr="00B80DF2">
        <w:rPr>
          <w:rFonts w:ascii="Arial" w:hAnsi="Arial" w:cs="Arial"/>
          <w:color w:val="000000" w:themeColor="text1"/>
          <w:sz w:val="22"/>
          <w:szCs w:val="22"/>
        </w:rPr>
        <w:t xml:space="preserve"> </w:t>
      </w:r>
      <w:r w:rsidRPr="00B80DF2">
        <w:rPr>
          <w:rFonts w:ascii="Arial" w:hAnsi="Arial" w:cs="Arial"/>
          <w:sz w:val="22"/>
          <w:szCs w:val="22"/>
        </w:rPr>
        <w:t>To combat these problems an interactive and holistic approach should be used. Various interactive techniques and interdisciplinary collaborations could help foster learners reading performance skills. Due to the multi-roles played by the teachers in the field, it is indeed necessary to have a roster assigned to meet the challenges of low reading performance</w:t>
      </w:r>
      <w:r w:rsidR="00165457">
        <w:rPr>
          <w:rFonts w:ascii="Arial" w:hAnsi="Arial" w:cs="Arial"/>
          <w:sz w:val="22"/>
          <w:szCs w:val="22"/>
        </w:rPr>
        <w:t xml:space="preserve"> </w:t>
      </w:r>
      <w:r w:rsidR="00F02899" w:rsidRPr="00B80DF2">
        <w:rPr>
          <w:rFonts w:ascii="Arial" w:hAnsi="Arial" w:cs="Arial"/>
          <w:sz w:val="22"/>
          <w:szCs w:val="22"/>
        </w:rPr>
        <w:t>(</w:t>
      </w:r>
      <w:proofErr w:type="spellStart"/>
      <w:r w:rsidR="00F02899" w:rsidRPr="00B80DF2">
        <w:rPr>
          <w:rFonts w:ascii="Arial" w:hAnsi="Arial" w:cs="Arial"/>
          <w:sz w:val="22"/>
          <w:szCs w:val="22"/>
          <w:shd w:val="clear" w:color="auto" w:fill="FFFFFF"/>
        </w:rPr>
        <w:t>Rominimbang</w:t>
      </w:r>
      <w:proofErr w:type="spellEnd"/>
      <w:r w:rsidR="00F02899" w:rsidRPr="00B80DF2">
        <w:rPr>
          <w:rFonts w:ascii="Arial" w:hAnsi="Arial" w:cs="Arial"/>
          <w:sz w:val="22"/>
          <w:szCs w:val="22"/>
          <w:shd w:val="clear" w:color="auto" w:fill="FFFFFF"/>
        </w:rPr>
        <w:t xml:space="preserve"> et. al, 2024).</w:t>
      </w:r>
    </w:p>
    <w:p w14:paraId="2427F039" w14:textId="4301A77D" w:rsidR="001828B6" w:rsidRPr="00B80DF2" w:rsidRDefault="001828B6" w:rsidP="009E04C2">
      <w:pPr>
        <w:rPr>
          <w:rFonts w:ascii="Arial" w:hAnsi="Arial" w:cs="Arial"/>
          <w:color w:val="000000" w:themeColor="text1"/>
          <w:sz w:val="22"/>
          <w:szCs w:val="22"/>
        </w:rPr>
      </w:pPr>
      <w:r w:rsidRPr="00B80DF2">
        <w:rPr>
          <w:rFonts w:ascii="Arial" w:hAnsi="Arial" w:cs="Arial"/>
          <w:color w:val="000000"/>
          <w:sz w:val="22"/>
          <w:szCs w:val="22"/>
        </w:rPr>
        <w:t>             </w:t>
      </w:r>
      <w:r w:rsidRPr="00B80DF2">
        <w:rPr>
          <w:rFonts w:ascii="Arial" w:hAnsi="Arial" w:cs="Arial"/>
          <w:color w:val="000000" w:themeColor="text1"/>
          <w:sz w:val="22"/>
          <w:szCs w:val="22"/>
          <w:shd w:val="clear" w:color="auto" w:fill="FFFFFF"/>
        </w:rPr>
        <w:t>Reading intervention program designed for each grade level, more than 2,000 students in pre-K through 12</w:t>
      </w:r>
      <w:r w:rsidRPr="00B80DF2">
        <w:rPr>
          <w:rFonts w:ascii="Arial" w:hAnsi="Arial" w:cs="Arial"/>
          <w:color w:val="000000" w:themeColor="text1"/>
          <w:sz w:val="22"/>
          <w:szCs w:val="22"/>
          <w:shd w:val="clear" w:color="auto" w:fill="FFFFFF"/>
          <w:vertAlign w:val="superscript"/>
        </w:rPr>
        <w:t>th</w:t>
      </w:r>
      <w:r w:rsidRPr="00B80DF2">
        <w:rPr>
          <w:rFonts w:ascii="Arial" w:hAnsi="Arial" w:cs="Arial"/>
          <w:color w:val="000000" w:themeColor="text1"/>
          <w:sz w:val="22"/>
          <w:szCs w:val="22"/>
          <w:shd w:val="clear" w:color="auto" w:fill="FFFFFF"/>
        </w:rPr>
        <w:t> grade are empowered to develop a lifelong appreciation for reading. This serves them throughout their academic years and careers</w:t>
      </w:r>
      <w:r w:rsidR="00D6232F">
        <w:rPr>
          <w:rFonts w:ascii="Arial" w:hAnsi="Arial" w:cs="Arial"/>
          <w:color w:val="000000" w:themeColor="text1"/>
          <w:sz w:val="22"/>
          <w:szCs w:val="22"/>
          <w:shd w:val="clear" w:color="auto" w:fill="FFFFFF"/>
        </w:rPr>
        <w:t xml:space="preserve"> (Hershey, 2018). </w:t>
      </w:r>
      <w:r w:rsidR="00273EA3" w:rsidRPr="00B80DF2">
        <w:rPr>
          <w:rFonts w:ascii="Arial" w:hAnsi="Arial" w:cs="Arial"/>
          <w:color w:val="000000" w:themeColor="text1"/>
          <w:sz w:val="22"/>
          <w:szCs w:val="22"/>
        </w:rPr>
        <w:t>The</w:t>
      </w:r>
      <w:r w:rsidRPr="00B80DF2">
        <w:rPr>
          <w:rFonts w:ascii="Arial" w:hAnsi="Arial" w:cs="Arial"/>
          <w:color w:val="000000" w:themeColor="text1"/>
          <w:sz w:val="22"/>
          <w:szCs w:val="22"/>
          <w:lang w:eastAsia="en-PH"/>
        </w:rPr>
        <w:t xml:space="preserve"> issue of reading performance is global not merely national. The state is dedicated to making efforts to eradicate illiteracy a top priority and carrying them out. </w:t>
      </w:r>
      <w:r w:rsidRPr="00B80DF2">
        <w:rPr>
          <w:rFonts w:ascii="Arial" w:hAnsi="Arial" w:cs="Arial"/>
          <w:sz w:val="22"/>
          <w:szCs w:val="22"/>
          <w:lang w:eastAsia="en-PH"/>
        </w:rPr>
        <w:t xml:space="preserve">If reading performance is adequately addressed, this situation may be </w:t>
      </w:r>
      <w:r w:rsidRPr="00D6232F">
        <w:rPr>
          <w:rFonts w:ascii="Arial" w:hAnsi="Arial" w:cs="Arial"/>
          <w:sz w:val="22"/>
          <w:szCs w:val="22"/>
          <w:lang w:eastAsia="en-PH"/>
        </w:rPr>
        <w:t xml:space="preserve">resolved </w:t>
      </w:r>
      <w:r w:rsidR="00C11028" w:rsidRPr="00D6232F">
        <w:rPr>
          <w:rFonts w:ascii="Arial" w:hAnsi="Arial" w:cs="Arial"/>
          <w:sz w:val="22"/>
          <w:szCs w:val="22"/>
          <w:lang w:eastAsia="en-PH"/>
        </w:rPr>
        <w:t>(</w:t>
      </w:r>
      <w:r w:rsidR="00C11028" w:rsidRPr="00D6232F">
        <w:rPr>
          <w:rFonts w:ascii="Arial" w:hAnsi="Arial" w:cs="Arial"/>
          <w:color w:val="222222"/>
          <w:sz w:val="22"/>
          <w:szCs w:val="22"/>
          <w:shd w:val="clear" w:color="auto" w:fill="FFFFFF"/>
        </w:rPr>
        <w:t>Tomas</w:t>
      </w:r>
      <w:r w:rsidR="002B4F51" w:rsidRPr="00D6232F">
        <w:rPr>
          <w:rFonts w:ascii="Arial" w:hAnsi="Arial" w:cs="Arial"/>
          <w:color w:val="222222"/>
          <w:sz w:val="22"/>
          <w:szCs w:val="22"/>
          <w:shd w:val="clear" w:color="auto" w:fill="FFFFFF"/>
        </w:rPr>
        <w:t xml:space="preserve">, </w:t>
      </w:r>
      <w:r w:rsidR="00C11028" w:rsidRPr="00D6232F">
        <w:rPr>
          <w:rFonts w:ascii="Arial" w:hAnsi="Arial" w:cs="Arial"/>
          <w:color w:val="222222"/>
          <w:sz w:val="22"/>
          <w:szCs w:val="22"/>
          <w:shd w:val="clear" w:color="auto" w:fill="FFFFFF"/>
        </w:rPr>
        <w:t xml:space="preserve">2021). </w:t>
      </w:r>
      <w:r w:rsidRPr="00D6232F">
        <w:rPr>
          <w:rFonts w:ascii="Arial" w:hAnsi="Arial" w:cs="Arial"/>
          <w:sz w:val="22"/>
          <w:szCs w:val="22"/>
        </w:rPr>
        <w:t xml:space="preserve"> The struggles</w:t>
      </w:r>
      <w:r w:rsidRPr="00B80DF2">
        <w:rPr>
          <w:rFonts w:ascii="Arial" w:hAnsi="Arial" w:cs="Arial"/>
          <w:sz w:val="22"/>
          <w:szCs w:val="22"/>
        </w:rPr>
        <w:t xml:space="preserve"> of reading have always existed in the Philippine context. A needs assessment on the national scale should </w:t>
      </w:r>
      <w:r w:rsidRPr="00B80DF2">
        <w:rPr>
          <w:rFonts w:ascii="Arial" w:hAnsi="Arial" w:cs="Arial"/>
          <w:sz w:val="22"/>
          <w:szCs w:val="22"/>
        </w:rPr>
        <w:lastRenderedPageBreak/>
        <w:t xml:space="preserve">be conducted to craft a suitable intervention plan for this problem. According to a report learner who get off to a poor start in </w:t>
      </w:r>
      <w:r w:rsidRPr="00D6232F">
        <w:rPr>
          <w:rFonts w:ascii="Arial" w:hAnsi="Arial" w:cs="Arial"/>
          <w:sz w:val="22"/>
          <w:szCs w:val="22"/>
        </w:rPr>
        <w:t>reading hardly catch up; poor first-grade readers are likely to continue to be poor readers</w:t>
      </w:r>
      <w:r w:rsidR="00D6232F" w:rsidRPr="00D6232F">
        <w:rPr>
          <w:rFonts w:ascii="Arial" w:hAnsi="Arial" w:cs="Arial"/>
          <w:sz w:val="22"/>
          <w:szCs w:val="22"/>
        </w:rPr>
        <w:t xml:space="preserve"> </w:t>
      </w:r>
      <w:r w:rsidR="00D7064C" w:rsidRPr="00D6232F">
        <w:rPr>
          <w:rFonts w:ascii="Arial" w:hAnsi="Arial" w:cs="Arial"/>
          <w:sz w:val="22"/>
          <w:szCs w:val="22"/>
        </w:rPr>
        <w:t>(</w:t>
      </w:r>
      <w:r w:rsidR="00D7064C" w:rsidRPr="00D6232F">
        <w:rPr>
          <w:rFonts w:ascii="Arial" w:hAnsi="Arial" w:cs="Arial"/>
          <w:color w:val="222222"/>
          <w:sz w:val="22"/>
          <w:szCs w:val="22"/>
          <w:shd w:val="clear" w:color="auto" w:fill="FFFFFF"/>
        </w:rPr>
        <w:t>Janet, 1997).</w:t>
      </w:r>
      <w:r w:rsidRPr="00D6232F">
        <w:rPr>
          <w:rFonts w:ascii="Arial" w:hAnsi="Arial" w:cs="Arial"/>
          <w:sz w:val="22"/>
          <w:szCs w:val="22"/>
        </w:rPr>
        <w:t xml:space="preserve"> Students</w:t>
      </w:r>
      <w:r w:rsidRPr="00B80DF2">
        <w:rPr>
          <w:rFonts w:ascii="Arial" w:hAnsi="Arial" w:cs="Arial"/>
          <w:sz w:val="22"/>
          <w:szCs w:val="22"/>
        </w:rPr>
        <w:t xml:space="preserve"> experience difficulties in reading comprehension because their focus and attention are destructed by cellphones and social media. They spend more time using cell phones rather than reading. Moreover, some parents do not have extra time to teach their children even the basics of reading. </w:t>
      </w:r>
    </w:p>
    <w:p w14:paraId="2B3786B0" w14:textId="57A69813" w:rsidR="001828B6" w:rsidRPr="00B80DF2" w:rsidRDefault="001828B6" w:rsidP="009E04C2">
      <w:pPr>
        <w:rPr>
          <w:rFonts w:ascii="Arial" w:hAnsi="Arial" w:cs="Arial"/>
          <w:sz w:val="22"/>
          <w:szCs w:val="22"/>
          <w:lang w:eastAsia="en-PH"/>
        </w:rPr>
      </w:pPr>
      <w:r w:rsidRPr="00B80DF2">
        <w:rPr>
          <w:rFonts w:ascii="Arial" w:hAnsi="Arial" w:cs="Arial"/>
          <w:sz w:val="22"/>
          <w:szCs w:val="22"/>
        </w:rPr>
        <w:t xml:space="preserve">              The Department of Education (DepEd) in the Philippines implemented a reading intervention program called "Catch-Up Fridays" to address this issue. </w:t>
      </w:r>
      <w:r w:rsidRPr="00B80DF2">
        <w:rPr>
          <w:rFonts w:ascii="Arial" w:hAnsi="Arial" w:cs="Arial"/>
          <w:sz w:val="22"/>
          <w:szCs w:val="22"/>
          <w:lang w:eastAsia="en-PH"/>
        </w:rPr>
        <w:t xml:space="preserve">Every Friday, this intervention devotes to reading and writing exercises. By offering opportunities for reading intervention and enhancement through developmentally appropriate reading materials, the initiative seeks to close the reading gap among students </w:t>
      </w:r>
      <w:r w:rsidR="009C02B1" w:rsidRPr="00B80DF2">
        <w:rPr>
          <w:rFonts w:ascii="Arial" w:hAnsi="Arial" w:cs="Arial"/>
          <w:sz w:val="22"/>
          <w:szCs w:val="22"/>
          <w:lang w:eastAsia="en-PH"/>
        </w:rPr>
        <w:t>(</w:t>
      </w:r>
      <w:r w:rsidR="009C02B1" w:rsidRPr="00B80DF2">
        <w:rPr>
          <w:rFonts w:ascii="Arial" w:hAnsi="Arial" w:cs="Arial"/>
          <w:color w:val="222222"/>
          <w:shd w:val="clear" w:color="auto" w:fill="FFFFFF"/>
        </w:rPr>
        <w:t xml:space="preserve">Sevillano, 2024) </w:t>
      </w:r>
      <w:r w:rsidRPr="00B80DF2">
        <w:rPr>
          <w:rFonts w:ascii="Arial" w:hAnsi="Arial" w:cs="Arial"/>
          <w:sz w:val="22"/>
          <w:szCs w:val="22"/>
          <w:lang w:eastAsia="en-PH"/>
        </w:rPr>
        <w:t xml:space="preserve">Throughout the school year, students participate in reading, values, peace, and health education-focused activities every Friday. This program operationalizes the National Reading Program (NRP) during the first half of the day's schedule and is not graded. Its goal is to strengthen the foundational, social, and other </w:t>
      </w:r>
      <w:r w:rsidRPr="00D6232F">
        <w:rPr>
          <w:rFonts w:ascii="Arial" w:hAnsi="Arial" w:cs="Arial"/>
          <w:sz w:val="22"/>
          <w:szCs w:val="22"/>
          <w:lang w:eastAsia="en-PH"/>
        </w:rPr>
        <w:t>pertinent skills needed to actualize the basic education curriculum's intent</w:t>
      </w:r>
      <w:r w:rsidR="00D6232F" w:rsidRPr="00D6232F">
        <w:rPr>
          <w:rFonts w:ascii="Arial" w:hAnsi="Arial" w:cs="Arial"/>
          <w:sz w:val="22"/>
          <w:szCs w:val="22"/>
          <w:lang w:eastAsia="en-PH"/>
        </w:rPr>
        <w:t xml:space="preserve"> (</w:t>
      </w:r>
      <w:proofErr w:type="spellStart"/>
      <w:r w:rsidR="00763CB8" w:rsidRPr="00D6232F">
        <w:rPr>
          <w:rFonts w:ascii="Arial" w:hAnsi="Arial" w:cs="Arial"/>
          <w:color w:val="222222"/>
          <w:sz w:val="22"/>
          <w:szCs w:val="22"/>
          <w:shd w:val="clear" w:color="auto" w:fill="FFFFFF"/>
        </w:rPr>
        <w:t>Requillo</w:t>
      </w:r>
      <w:proofErr w:type="spellEnd"/>
      <w:r w:rsidR="00F93D6C" w:rsidRPr="00D6232F">
        <w:rPr>
          <w:rFonts w:ascii="Arial" w:hAnsi="Arial" w:cs="Arial"/>
          <w:color w:val="222222"/>
          <w:sz w:val="22"/>
          <w:szCs w:val="22"/>
          <w:shd w:val="clear" w:color="auto" w:fill="FFFFFF"/>
        </w:rPr>
        <w:t xml:space="preserve"> et. al,</w:t>
      </w:r>
      <w:r w:rsidR="00763CB8" w:rsidRPr="00D6232F">
        <w:rPr>
          <w:rFonts w:ascii="Arial" w:hAnsi="Arial" w:cs="Arial"/>
          <w:color w:val="222222"/>
          <w:sz w:val="22"/>
          <w:szCs w:val="22"/>
          <w:shd w:val="clear" w:color="auto" w:fill="FFFFFF"/>
        </w:rPr>
        <w:t xml:space="preserve"> 2024)</w:t>
      </w:r>
    </w:p>
    <w:p w14:paraId="0C36C876" w14:textId="54648E13" w:rsidR="001828B6" w:rsidRPr="00D6232F" w:rsidRDefault="001828B6" w:rsidP="009E04C2">
      <w:pPr>
        <w:pStyle w:val="NormalWeb"/>
        <w:rPr>
          <w:rFonts w:ascii="Arial" w:hAnsi="Arial" w:cs="Arial"/>
          <w:color w:val="000000"/>
          <w:sz w:val="22"/>
          <w:szCs w:val="22"/>
        </w:rPr>
      </w:pPr>
      <w:r w:rsidRPr="00B80DF2">
        <w:rPr>
          <w:rFonts w:ascii="Arial" w:hAnsi="Arial" w:cs="Arial"/>
          <w:color w:val="000000"/>
          <w:sz w:val="22"/>
          <w:szCs w:val="22"/>
        </w:rPr>
        <w:t xml:space="preserve">However, with this many readings’ intervention program implemented in our country, poor </w:t>
      </w:r>
      <w:r w:rsidRPr="00D6232F">
        <w:rPr>
          <w:rFonts w:ascii="Arial" w:hAnsi="Arial" w:cs="Arial"/>
          <w:color w:val="000000"/>
          <w:sz w:val="22"/>
          <w:szCs w:val="22"/>
        </w:rPr>
        <w:t xml:space="preserve">reading performance remains a serious problem among Filipino learners. </w:t>
      </w:r>
      <w:r w:rsidRPr="00D6232F">
        <w:rPr>
          <w:rFonts w:ascii="Arial" w:hAnsi="Arial" w:cs="Arial"/>
          <w:sz w:val="22"/>
          <w:szCs w:val="22"/>
        </w:rPr>
        <w:t>In the PISA results of 2022 (Program for International Student Assessment), the Philippines ranked among the lowest in the concluded assessment, with science scoring 24.00%, English (Reading) scoring 23.00%, and Mathematics scoring 16.00%, indicating that students have only achieved basic proficiency in these major subjects. Notably, reading scored only 23.00%, indicating a need for prompt attention to address learning gaps and strengthen the reading proficiency of every learner</w:t>
      </w:r>
      <w:r w:rsidR="00D6232F">
        <w:rPr>
          <w:rFonts w:ascii="Arial" w:hAnsi="Arial" w:cs="Arial"/>
          <w:sz w:val="22"/>
          <w:szCs w:val="22"/>
        </w:rPr>
        <w:t xml:space="preserve"> </w:t>
      </w:r>
      <w:r w:rsidR="00CE2373" w:rsidRPr="00D6232F">
        <w:rPr>
          <w:rFonts w:ascii="Arial" w:hAnsi="Arial" w:cs="Arial"/>
          <w:sz w:val="22"/>
          <w:szCs w:val="22"/>
        </w:rPr>
        <w:t>(OECD, 2022)</w:t>
      </w:r>
      <w:r w:rsidR="00D6232F">
        <w:rPr>
          <w:rFonts w:ascii="Arial" w:hAnsi="Arial" w:cs="Arial"/>
          <w:sz w:val="22"/>
          <w:szCs w:val="22"/>
        </w:rPr>
        <w:t xml:space="preserve">. </w:t>
      </w:r>
      <w:r w:rsidRPr="00D6232F">
        <w:rPr>
          <w:rFonts w:ascii="Arial" w:hAnsi="Arial" w:cs="Arial"/>
          <w:color w:val="000000"/>
          <w:sz w:val="22"/>
          <w:szCs w:val="22"/>
        </w:rPr>
        <w:t xml:space="preserve">The Philippines’ underperformance in the 2022 Program for International Student Assessment (PISA) highlighted the issue of “Learning poverty” drawing significant attention from policymakers, educators, and public figures. In response, DepEd has implemented various intervention aimed to enhance reading performance among learners. One of these reading interventions implemented before is Brigada </w:t>
      </w:r>
      <w:proofErr w:type="spellStart"/>
      <w:r w:rsidRPr="00D6232F">
        <w:rPr>
          <w:rFonts w:ascii="Arial" w:hAnsi="Arial" w:cs="Arial"/>
          <w:color w:val="000000"/>
          <w:sz w:val="22"/>
          <w:szCs w:val="22"/>
        </w:rPr>
        <w:t>Pagbasa</w:t>
      </w:r>
      <w:proofErr w:type="spellEnd"/>
      <w:r w:rsidRPr="00D6232F">
        <w:rPr>
          <w:rFonts w:ascii="Arial" w:hAnsi="Arial" w:cs="Arial"/>
          <w:color w:val="000000"/>
          <w:sz w:val="22"/>
          <w:szCs w:val="22"/>
        </w:rPr>
        <w:t xml:space="preserve"> (BP). The Brigada </w:t>
      </w:r>
      <w:proofErr w:type="spellStart"/>
      <w:r w:rsidRPr="00D6232F">
        <w:rPr>
          <w:rFonts w:ascii="Arial" w:hAnsi="Arial" w:cs="Arial"/>
          <w:color w:val="000000"/>
          <w:sz w:val="22"/>
          <w:szCs w:val="22"/>
        </w:rPr>
        <w:t>Pagbasa</w:t>
      </w:r>
      <w:proofErr w:type="spellEnd"/>
      <w:r w:rsidRPr="00D6232F">
        <w:rPr>
          <w:rFonts w:ascii="Arial" w:hAnsi="Arial" w:cs="Arial"/>
          <w:color w:val="000000"/>
          <w:sz w:val="22"/>
          <w:szCs w:val="22"/>
        </w:rPr>
        <w:t xml:space="preserve"> is a movement that seeks to enhance the skills of Filipino children who can read and improve their comprehension </w:t>
      </w:r>
      <w:r w:rsidR="003A2D1F" w:rsidRPr="00D6232F">
        <w:rPr>
          <w:rFonts w:ascii="Arial" w:hAnsi="Arial" w:cs="Arial"/>
          <w:color w:val="000000"/>
          <w:sz w:val="22"/>
          <w:szCs w:val="22"/>
        </w:rPr>
        <w:t>(</w:t>
      </w:r>
      <w:r w:rsidR="003A2D1F" w:rsidRPr="00D6232F">
        <w:rPr>
          <w:rFonts w:ascii="Arial" w:hAnsi="Arial" w:cs="Arial"/>
          <w:sz w:val="22"/>
          <w:szCs w:val="22"/>
        </w:rPr>
        <w:t>Calica, 2019</w:t>
      </w:r>
      <w:r w:rsidR="003A2D1F" w:rsidRPr="00D6232F">
        <w:rPr>
          <w:rFonts w:ascii="Arial" w:hAnsi="Arial" w:cs="Arial"/>
          <w:color w:val="000000"/>
          <w:sz w:val="22"/>
          <w:szCs w:val="22"/>
        </w:rPr>
        <w:t>)</w:t>
      </w:r>
      <w:r w:rsidRPr="00D6232F">
        <w:rPr>
          <w:rFonts w:ascii="Arial" w:hAnsi="Arial" w:cs="Arial"/>
          <w:color w:val="000000"/>
          <w:sz w:val="22"/>
          <w:szCs w:val="22"/>
        </w:rPr>
        <w:t>. Every Child a Reader Program (ECARP) focuses on developing reading skills at primary level</w:t>
      </w:r>
      <w:r w:rsidR="00D6232F">
        <w:rPr>
          <w:rFonts w:ascii="Arial" w:hAnsi="Arial" w:cs="Arial"/>
          <w:color w:val="000000"/>
          <w:sz w:val="22"/>
          <w:szCs w:val="22"/>
        </w:rPr>
        <w:t xml:space="preserve"> </w:t>
      </w:r>
      <w:r w:rsidR="00786F3E" w:rsidRPr="00D6232F">
        <w:rPr>
          <w:rFonts w:ascii="Arial" w:hAnsi="Arial" w:cs="Arial"/>
          <w:color w:val="000000"/>
          <w:sz w:val="22"/>
          <w:szCs w:val="22"/>
        </w:rPr>
        <w:t>(</w:t>
      </w:r>
      <w:r w:rsidR="00786F3E" w:rsidRPr="00D6232F">
        <w:rPr>
          <w:rFonts w:ascii="Arial" w:hAnsi="Arial" w:cs="Arial"/>
          <w:sz w:val="22"/>
          <w:szCs w:val="22"/>
        </w:rPr>
        <w:t>DepEd</w:t>
      </w:r>
      <w:r w:rsidR="00D6232F">
        <w:rPr>
          <w:rFonts w:ascii="Arial" w:hAnsi="Arial" w:cs="Arial"/>
          <w:sz w:val="22"/>
          <w:szCs w:val="22"/>
        </w:rPr>
        <w:t xml:space="preserve">, </w:t>
      </w:r>
      <w:r w:rsidR="00786F3E" w:rsidRPr="00D6232F">
        <w:rPr>
          <w:rFonts w:ascii="Arial" w:hAnsi="Arial" w:cs="Arial"/>
          <w:sz w:val="22"/>
          <w:szCs w:val="22"/>
        </w:rPr>
        <w:t>2020).</w:t>
      </w:r>
    </w:p>
    <w:p w14:paraId="2CB50506" w14:textId="4A20944E" w:rsidR="001828B6" w:rsidRPr="00D6232F" w:rsidRDefault="001828B6" w:rsidP="009E04C2">
      <w:pPr>
        <w:pStyle w:val="NormalWeb"/>
        <w:rPr>
          <w:rFonts w:ascii="Arial" w:hAnsi="Arial" w:cs="Arial"/>
          <w:sz w:val="22"/>
          <w:szCs w:val="22"/>
        </w:rPr>
      </w:pPr>
      <w:r w:rsidRPr="00D6232F">
        <w:rPr>
          <w:rFonts w:ascii="Arial" w:hAnsi="Arial" w:cs="Arial"/>
          <w:color w:val="000000"/>
          <w:sz w:val="22"/>
          <w:szCs w:val="22"/>
        </w:rPr>
        <w:t xml:space="preserve">As a department-mandated academic institution, </w:t>
      </w:r>
      <w:proofErr w:type="spellStart"/>
      <w:r w:rsidRPr="00D6232F">
        <w:rPr>
          <w:rFonts w:ascii="Arial" w:hAnsi="Arial" w:cs="Arial"/>
          <w:color w:val="000000"/>
          <w:sz w:val="22"/>
          <w:szCs w:val="22"/>
        </w:rPr>
        <w:t>Cupis</w:t>
      </w:r>
      <w:proofErr w:type="spellEnd"/>
      <w:r w:rsidRPr="00D6232F">
        <w:rPr>
          <w:rFonts w:ascii="Arial" w:hAnsi="Arial" w:cs="Arial"/>
          <w:color w:val="000000"/>
          <w:sz w:val="22"/>
          <w:szCs w:val="22"/>
        </w:rPr>
        <w:t xml:space="preserve"> National High School adheres to the motto "every child should be a reader</w:t>
      </w:r>
      <w:r w:rsidR="004C75D6">
        <w:rPr>
          <w:rFonts w:ascii="Arial" w:hAnsi="Arial" w:cs="Arial"/>
          <w:color w:val="000000"/>
          <w:sz w:val="22"/>
          <w:szCs w:val="22"/>
        </w:rPr>
        <w:t xml:space="preserve"> </w:t>
      </w:r>
      <w:r w:rsidRPr="00D6232F">
        <w:rPr>
          <w:rFonts w:ascii="Arial" w:hAnsi="Arial" w:cs="Arial"/>
          <w:color w:val="000000"/>
          <w:sz w:val="22"/>
          <w:szCs w:val="22"/>
        </w:rPr>
        <w:t xml:space="preserve">no child will be left behind," focusing on providing its Filipino students with an accessible, equitable, and high-quality basic education. And because it has observed </w:t>
      </w:r>
      <w:r w:rsidRPr="00D6232F">
        <w:rPr>
          <w:rFonts w:ascii="Arial" w:hAnsi="Arial" w:cs="Arial"/>
          <w:sz w:val="22"/>
          <w:szCs w:val="22"/>
        </w:rPr>
        <w:t>that some of our learners have low reading proficiency levels based on the last PISA exam. The institution takes lead roles in implementing Catch-Up Friday and introduced weekly program dedicated to intensive reading activities. By offering structured reading sessions and learning environment to fill the gap in reading proficiency and to ensure that all learners possess adequate literacy skills for future educational and life opportunities.</w:t>
      </w:r>
    </w:p>
    <w:p w14:paraId="378E8CD3" w14:textId="65D4890D" w:rsidR="001828B6" w:rsidRPr="00D6232F" w:rsidRDefault="001828B6" w:rsidP="009E04C2">
      <w:pPr>
        <w:pStyle w:val="NormalWeb"/>
        <w:rPr>
          <w:rFonts w:ascii="Arial" w:hAnsi="Arial" w:cs="Arial"/>
          <w:sz w:val="22"/>
          <w:szCs w:val="22"/>
        </w:rPr>
      </w:pPr>
      <w:r w:rsidRPr="00D6232F">
        <w:rPr>
          <w:rFonts w:ascii="Arial" w:hAnsi="Arial" w:cs="Arial"/>
          <w:sz w:val="22"/>
          <w:szCs w:val="22"/>
        </w:rPr>
        <w:lastRenderedPageBreak/>
        <w:t>Implementing Catch-up Friday is of utmost importance due to its potential to provide crucial academic support to students facing learning gaps. This program offers a structured platform for learners, allowing them to received tailored guidance and supplemental resources to enhance reading performance and overall academic progress and success. The use of reading intervention program elevates reading performance is quite effective. Reading intervention program does play a role in learners’ reading performance. This finding according to</w:t>
      </w:r>
      <w:r w:rsidR="00B80DF2" w:rsidRPr="00D6232F">
        <w:rPr>
          <w:rFonts w:ascii="Arial" w:hAnsi="Arial" w:cs="Arial"/>
          <w:sz w:val="22"/>
          <w:szCs w:val="22"/>
        </w:rPr>
        <w:t xml:space="preserve"> </w:t>
      </w:r>
      <w:proofErr w:type="spellStart"/>
      <w:r w:rsidRPr="00D6232F">
        <w:rPr>
          <w:rFonts w:ascii="Arial" w:hAnsi="Arial" w:cs="Arial"/>
          <w:sz w:val="22"/>
          <w:szCs w:val="22"/>
        </w:rPr>
        <w:t>Tolentin</w:t>
      </w:r>
      <w:proofErr w:type="spellEnd"/>
      <w:r w:rsidR="00215147" w:rsidRPr="00D6232F">
        <w:rPr>
          <w:rFonts w:ascii="Arial" w:hAnsi="Arial" w:cs="Arial"/>
          <w:sz w:val="22"/>
          <w:szCs w:val="22"/>
        </w:rPr>
        <w:t xml:space="preserve">, </w:t>
      </w:r>
      <w:r w:rsidR="00215147" w:rsidRPr="00D6232F">
        <w:rPr>
          <w:rFonts w:ascii="Arial" w:hAnsi="Arial" w:cs="Arial"/>
          <w:color w:val="222222"/>
          <w:sz w:val="22"/>
          <w:szCs w:val="22"/>
          <w:shd w:val="clear" w:color="auto" w:fill="FFFFFF"/>
        </w:rPr>
        <w:t xml:space="preserve">2023. </w:t>
      </w:r>
      <w:r w:rsidRPr="00D6232F">
        <w:rPr>
          <w:rFonts w:ascii="Arial" w:hAnsi="Arial" w:cs="Arial"/>
          <w:sz w:val="22"/>
          <w:szCs w:val="22"/>
        </w:rPr>
        <w:t xml:space="preserve"> “When a reading intervention program is implemented extensively learners’ are more like to experience improvement in their reading skills and performance”. He revealed that the use of reading intervention program enriches learners’ reading proficiency. It is manifest that reading intervention program does affect reading performance.</w:t>
      </w:r>
    </w:p>
    <w:p w14:paraId="72BD45BA" w14:textId="56C9F06E" w:rsidR="001828B6" w:rsidRPr="00D6232F" w:rsidRDefault="001828B6" w:rsidP="009E04C2">
      <w:pPr>
        <w:pStyle w:val="NoSpacing"/>
        <w:rPr>
          <w:rFonts w:ascii="Arial" w:hAnsi="Arial" w:cs="Arial"/>
          <w:color w:val="000000"/>
        </w:rPr>
      </w:pPr>
      <w:r w:rsidRPr="00D6232F">
        <w:rPr>
          <w:rFonts w:ascii="Arial" w:hAnsi="Arial" w:cs="Arial"/>
        </w:rPr>
        <w:t xml:space="preserve">                Thus, the purpose of the study is to understand the learner’s perception on the implementation of Catch-Up Friday program and its effect on the reading performance of Junior High School learners’ of </w:t>
      </w:r>
      <w:proofErr w:type="spellStart"/>
      <w:r w:rsidRPr="00D6232F">
        <w:rPr>
          <w:rFonts w:ascii="Arial" w:hAnsi="Arial" w:cs="Arial"/>
        </w:rPr>
        <w:t>Cupis</w:t>
      </w:r>
      <w:proofErr w:type="spellEnd"/>
      <w:r w:rsidRPr="00D6232F">
        <w:rPr>
          <w:rFonts w:ascii="Arial" w:hAnsi="Arial" w:cs="Arial"/>
        </w:rPr>
        <w:t xml:space="preserve"> National High School. </w:t>
      </w:r>
      <w:r w:rsidRPr="00D6232F">
        <w:rPr>
          <w:rFonts w:ascii="Arial" w:hAnsi="Arial" w:cs="Arial"/>
          <w:lang w:val="en-PH"/>
        </w:rPr>
        <w:t>Understanding student perceptions allows to tailor their instruction and create a more engaging and supportive learning environment. T</w:t>
      </w:r>
      <w:r w:rsidRPr="00D6232F">
        <w:rPr>
          <w:rFonts w:ascii="Arial" w:hAnsi="Arial" w:cs="Arial"/>
        </w:rPr>
        <w:t xml:space="preserve">he results will contribute to existing knowledge on improving reading performance of learners’ and offer practical suggestions for educators and policymakers interested in similar intervention. </w:t>
      </w:r>
      <w:r w:rsidRPr="00D6232F">
        <w:rPr>
          <w:rFonts w:ascii="Arial" w:hAnsi="Arial" w:cs="Arial"/>
          <w:lang w:val="en-PH" w:eastAsia="en-PH"/>
        </w:rPr>
        <w:t>Although "Catch-Up Fridays" initiative has encountered various obstacles in its implementation, despite its admirable goals</w:t>
      </w:r>
      <w:r w:rsidR="004C75D6">
        <w:rPr>
          <w:rFonts w:ascii="Arial" w:hAnsi="Arial" w:cs="Arial"/>
          <w:lang w:val="en-PH" w:eastAsia="en-PH"/>
        </w:rPr>
        <w:t xml:space="preserve"> </w:t>
      </w:r>
      <w:r w:rsidR="000C58B5" w:rsidRPr="00D6232F">
        <w:rPr>
          <w:rFonts w:ascii="Arial" w:hAnsi="Arial" w:cs="Arial"/>
          <w:lang w:val="en-PH" w:eastAsia="en-PH"/>
        </w:rPr>
        <w:t>(</w:t>
      </w:r>
      <w:r w:rsidR="000C58B5" w:rsidRPr="00D6232F">
        <w:rPr>
          <w:rFonts w:ascii="Arial" w:hAnsi="Arial" w:cs="Arial"/>
        </w:rPr>
        <w:t xml:space="preserve">Department of Education, 2024). </w:t>
      </w:r>
      <w:r w:rsidRPr="00D6232F">
        <w:rPr>
          <w:rFonts w:ascii="Arial" w:hAnsi="Arial" w:cs="Arial"/>
          <w:lang w:val="en-PH" w:eastAsia="en-PH"/>
        </w:rPr>
        <w:t xml:space="preserve"> So </w:t>
      </w:r>
      <w:r w:rsidR="00E71893" w:rsidRPr="00D6232F">
        <w:rPr>
          <w:rFonts w:ascii="Arial" w:hAnsi="Arial" w:cs="Arial"/>
          <w:lang w:val="en-PH" w:eastAsia="en-PH"/>
        </w:rPr>
        <w:t>therefore,</w:t>
      </w:r>
      <w:r w:rsidRPr="00D6232F">
        <w:rPr>
          <w:rFonts w:ascii="Arial" w:hAnsi="Arial" w:cs="Arial"/>
          <w:lang w:val="en-PH" w:eastAsia="en-PH"/>
        </w:rPr>
        <w:t xml:space="preserve"> </w:t>
      </w:r>
      <w:r w:rsidRPr="00D6232F">
        <w:rPr>
          <w:rFonts w:ascii="Arial" w:hAnsi="Arial" w:cs="Arial"/>
        </w:rPr>
        <w:t xml:space="preserve">relevant and timely data can be drawn on implementation of Catch-up Friday this study highlights areas that need improvement and some intervening aspects of the program. </w:t>
      </w:r>
      <w:r w:rsidRPr="00D6232F">
        <w:rPr>
          <w:rFonts w:ascii="Arial" w:hAnsi="Arial" w:cs="Arial"/>
          <w:color w:val="000000"/>
        </w:rPr>
        <w:t>Moreover, this study provides an opportunity to collect data on students’ perspectives, gather invaluable feedback form the interview regarding the implementation of the program, ensuring its effectiveness and relevance in meeting Catch-up Friday objectives. The formulation of a sustainable program like Catch-Up Friday in reading intervention can be achieved by using the recommendation derived from the observed evidence presented in this research.</w:t>
      </w:r>
    </w:p>
    <w:p w14:paraId="3ABF7BB1" w14:textId="77777777" w:rsidR="00B80DF2" w:rsidRPr="00D6232F" w:rsidRDefault="00B80DF2" w:rsidP="009E04C2">
      <w:pPr>
        <w:pStyle w:val="NoSpacing"/>
        <w:rPr>
          <w:rFonts w:ascii="Arial" w:hAnsi="Arial" w:cs="Arial"/>
          <w:lang w:val="en-PH"/>
        </w:rPr>
      </w:pPr>
    </w:p>
    <w:p w14:paraId="6228F0EC" w14:textId="77777777" w:rsidR="001828B6" w:rsidRPr="00D6232F" w:rsidRDefault="001828B6" w:rsidP="009E04C2">
      <w:pPr>
        <w:pStyle w:val="NoSpacing"/>
        <w:rPr>
          <w:rFonts w:ascii="Arial" w:hAnsi="Arial" w:cs="Arial"/>
        </w:rPr>
      </w:pPr>
      <w:r w:rsidRPr="00D6232F">
        <w:rPr>
          <w:rFonts w:ascii="Arial" w:hAnsi="Arial" w:cs="Arial"/>
          <w:color w:val="000000"/>
        </w:rPr>
        <w:t xml:space="preserve">            This study is important in order to find out how the </w:t>
      </w:r>
      <w:proofErr w:type="spellStart"/>
      <w:r w:rsidRPr="00D6232F">
        <w:rPr>
          <w:rFonts w:ascii="Arial" w:hAnsi="Arial" w:cs="Arial"/>
          <w:color w:val="000000"/>
        </w:rPr>
        <w:t>Cupis</w:t>
      </w:r>
      <w:proofErr w:type="spellEnd"/>
      <w:r w:rsidRPr="00D6232F">
        <w:rPr>
          <w:rFonts w:ascii="Arial" w:hAnsi="Arial" w:cs="Arial"/>
          <w:color w:val="000000"/>
        </w:rPr>
        <w:t xml:space="preserve"> National High School Junior learners perceive on the implementation of Catch-up Friday program and its effect on the reading performance which is necessary so that teachers are able to understand whether or not it works in closing any gaps with regards to reading performance. As a Grade 7 advisory and </w:t>
      </w:r>
      <w:proofErr w:type="spellStart"/>
      <w:r w:rsidRPr="00D6232F">
        <w:rPr>
          <w:rFonts w:ascii="Arial" w:hAnsi="Arial" w:cs="Arial"/>
          <w:color w:val="000000"/>
        </w:rPr>
        <w:t>Araling</w:t>
      </w:r>
      <w:proofErr w:type="spellEnd"/>
      <w:r w:rsidRPr="00D6232F">
        <w:rPr>
          <w:rFonts w:ascii="Arial" w:hAnsi="Arial" w:cs="Arial"/>
          <w:color w:val="000000"/>
        </w:rPr>
        <w:t xml:space="preserve"> </w:t>
      </w:r>
      <w:proofErr w:type="spellStart"/>
      <w:r w:rsidRPr="00D6232F">
        <w:rPr>
          <w:rFonts w:ascii="Arial" w:hAnsi="Arial" w:cs="Arial"/>
          <w:color w:val="000000"/>
        </w:rPr>
        <w:t>Panlipunan</w:t>
      </w:r>
      <w:proofErr w:type="spellEnd"/>
      <w:r w:rsidRPr="00D6232F">
        <w:rPr>
          <w:rFonts w:ascii="Arial" w:hAnsi="Arial" w:cs="Arial"/>
          <w:color w:val="000000"/>
        </w:rPr>
        <w:t xml:space="preserve"> teacher, the researcher is committed to improve the reading performance among junior high school learners’ of </w:t>
      </w:r>
      <w:proofErr w:type="spellStart"/>
      <w:r w:rsidRPr="00D6232F">
        <w:rPr>
          <w:rFonts w:ascii="Arial" w:hAnsi="Arial" w:cs="Arial"/>
          <w:color w:val="000000"/>
        </w:rPr>
        <w:t>Cupis</w:t>
      </w:r>
      <w:proofErr w:type="spellEnd"/>
      <w:r w:rsidRPr="00D6232F">
        <w:rPr>
          <w:rFonts w:ascii="Arial" w:hAnsi="Arial" w:cs="Arial"/>
          <w:color w:val="000000"/>
        </w:rPr>
        <w:t xml:space="preserve"> National High School.</w:t>
      </w:r>
    </w:p>
    <w:p w14:paraId="172154E9" w14:textId="71B33CBB" w:rsidR="00B80DF2" w:rsidRPr="00D6232F" w:rsidRDefault="00B80DF2" w:rsidP="009E04C2">
      <w:pPr>
        <w:pStyle w:val="Body"/>
        <w:rPr>
          <w:rFonts w:ascii="Arial" w:hAnsi="Arial" w:cs="Arial"/>
          <w:sz w:val="22"/>
          <w:szCs w:val="22"/>
        </w:rPr>
      </w:pPr>
    </w:p>
    <w:p w14:paraId="042DC39B" w14:textId="77777777" w:rsidR="00B80DF2" w:rsidRPr="00D6232F" w:rsidRDefault="00B80DF2" w:rsidP="009E04C2">
      <w:pPr>
        <w:pStyle w:val="Body"/>
        <w:rPr>
          <w:rFonts w:ascii="Arial" w:hAnsi="Arial" w:cs="Arial"/>
          <w:sz w:val="22"/>
          <w:szCs w:val="22"/>
        </w:rPr>
      </w:pPr>
    </w:p>
    <w:p w14:paraId="5D0C4974" w14:textId="01CB81FD" w:rsidR="00790ADA" w:rsidRPr="00D6232F" w:rsidRDefault="00902823" w:rsidP="009E04C2">
      <w:pPr>
        <w:pStyle w:val="NoSpacing"/>
        <w:rPr>
          <w:rFonts w:ascii="Arial" w:hAnsi="Arial" w:cs="Arial"/>
          <w:b/>
          <w:lang w:val="en-PH"/>
        </w:rPr>
      </w:pPr>
      <w:r w:rsidRPr="00D6232F">
        <w:rPr>
          <w:rFonts w:ascii="Arial" w:hAnsi="Arial" w:cs="Arial"/>
        </w:rPr>
        <w:t xml:space="preserve">2. </w:t>
      </w:r>
      <w:r w:rsidR="00837BA3" w:rsidRPr="00D6232F">
        <w:rPr>
          <w:rFonts w:ascii="Arial" w:hAnsi="Arial" w:cs="Arial"/>
          <w:b/>
        </w:rPr>
        <w:t>Statement of the Problem</w:t>
      </w:r>
    </w:p>
    <w:p w14:paraId="4F0DB078"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t xml:space="preserve">This study aimed to understand learners’ perspective in the implementation of catch-up Friday and its effect to reading performance of junior high school students of </w:t>
      </w:r>
      <w:proofErr w:type="spellStart"/>
      <w:r w:rsidRPr="00B80DF2">
        <w:rPr>
          <w:rFonts w:ascii="Arial" w:hAnsi="Arial" w:cs="Arial"/>
          <w:color w:val="000000"/>
          <w:sz w:val="22"/>
          <w:szCs w:val="22"/>
        </w:rPr>
        <w:t>Cupis</w:t>
      </w:r>
      <w:proofErr w:type="spellEnd"/>
      <w:r w:rsidRPr="00B80DF2">
        <w:rPr>
          <w:rFonts w:ascii="Arial" w:hAnsi="Arial" w:cs="Arial"/>
          <w:color w:val="000000"/>
          <w:sz w:val="22"/>
          <w:szCs w:val="22"/>
        </w:rPr>
        <w:t xml:space="preserve"> National High School.</w:t>
      </w:r>
    </w:p>
    <w:p w14:paraId="5B37BF96"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lastRenderedPageBreak/>
        <w:t>Specifically, it answered the following questions:</w:t>
      </w:r>
    </w:p>
    <w:p w14:paraId="04BDCF16"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t>1. What is the reading performance of learners before the implementation of Catch-up Friday Program?</w:t>
      </w:r>
    </w:p>
    <w:p w14:paraId="00BE408F"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t>2. What is the reading performance of the learners after the implementation of the Catch-up Friday Program?</w:t>
      </w:r>
    </w:p>
    <w:p w14:paraId="1DBF5EF4"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t>3. Is there a significant difference of the reading performance of the learners before and after implementation of Catch-up Friday Program?</w:t>
      </w:r>
    </w:p>
    <w:p w14:paraId="51AA888A"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t>4. What is the learners’ perception on the implementation of Catch-up Friday Program?</w:t>
      </w:r>
    </w:p>
    <w:p w14:paraId="1644E991" w14:textId="77777777" w:rsidR="00837BA3" w:rsidRPr="00B80DF2" w:rsidRDefault="00837BA3" w:rsidP="009E04C2">
      <w:pPr>
        <w:pStyle w:val="NormalWeb"/>
        <w:rPr>
          <w:rFonts w:ascii="Arial" w:hAnsi="Arial" w:cs="Arial"/>
          <w:sz w:val="22"/>
          <w:szCs w:val="22"/>
        </w:rPr>
      </w:pPr>
      <w:r w:rsidRPr="00B80DF2">
        <w:rPr>
          <w:rFonts w:ascii="Arial" w:hAnsi="Arial" w:cs="Arial"/>
          <w:color w:val="000000"/>
          <w:sz w:val="22"/>
          <w:szCs w:val="22"/>
        </w:rPr>
        <w:t>5. What are the problems encountered by the learners in the implementation of Catch-up Friday Program?</w:t>
      </w:r>
    </w:p>
    <w:p w14:paraId="45C7CAF6" w14:textId="77777777" w:rsidR="00A03B96" w:rsidRPr="00B80DF2" w:rsidRDefault="00A03B96" w:rsidP="009E04C2">
      <w:pPr>
        <w:pStyle w:val="Body"/>
        <w:rPr>
          <w:rFonts w:ascii="Arial" w:hAnsi="Arial" w:cs="Arial"/>
        </w:rPr>
      </w:pPr>
    </w:p>
    <w:p w14:paraId="3F631B5E" w14:textId="77777777" w:rsidR="00790ADA" w:rsidRPr="00B80DF2" w:rsidRDefault="00790ADA" w:rsidP="009E04C2">
      <w:pPr>
        <w:pStyle w:val="Body"/>
        <w:rPr>
          <w:rFonts w:ascii="Arial" w:hAnsi="Arial" w:cs="Arial"/>
        </w:rPr>
      </w:pPr>
    </w:p>
    <w:p w14:paraId="5839EA9F" w14:textId="77777777" w:rsidR="00045BDE" w:rsidRPr="00B80DF2" w:rsidRDefault="00AA74E0" w:rsidP="009E04C2">
      <w:pPr>
        <w:pStyle w:val="NoSpacing"/>
        <w:rPr>
          <w:rFonts w:ascii="Arial" w:hAnsi="Arial" w:cs="Arial"/>
          <w:b/>
          <w:sz w:val="24"/>
          <w:szCs w:val="24"/>
        </w:rPr>
      </w:pPr>
      <w:r w:rsidRPr="00B80DF2">
        <w:rPr>
          <w:rFonts w:ascii="Arial" w:hAnsi="Arial" w:cs="Arial"/>
          <w:b/>
          <w:caps/>
        </w:rPr>
        <w:t xml:space="preserve">2.1 </w:t>
      </w:r>
      <w:r w:rsidR="00045BDE" w:rsidRPr="00B80DF2">
        <w:rPr>
          <w:rFonts w:ascii="Arial" w:hAnsi="Arial" w:cs="Arial"/>
          <w:b/>
          <w:sz w:val="24"/>
          <w:szCs w:val="24"/>
        </w:rPr>
        <w:t>Hypothesis</w:t>
      </w:r>
    </w:p>
    <w:p w14:paraId="581DB9F7" w14:textId="242C112F" w:rsidR="00AA74E0" w:rsidRPr="00B80DF2" w:rsidRDefault="00045BDE" w:rsidP="009E04C2">
      <w:pPr>
        <w:pStyle w:val="NoSpacing"/>
        <w:rPr>
          <w:rFonts w:ascii="Arial" w:hAnsi="Arial" w:cs="Arial"/>
          <w:sz w:val="24"/>
          <w:szCs w:val="24"/>
        </w:rPr>
      </w:pPr>
      <w:r w:rsidRPr="00B80DF2">
        <w:rPr>
          <w:rFonts w:ascii="Arial" w:hAnsi="Arial" w:cs="Arial"/>
          <w:sz w:val="24"/>
          <w:szCs w:val="24"/>
        </w:rPr>
        <w:t xml:space="preserve">             There is no significant difference in the reading performance of the learners before and after the implementation of the Catch-up Friday Program.</w:t>
      </w:r>
    </w:p>
    <w:p w14:paraId="07742A40" w14:textId="77777777" w:rsidR="00505F06" w:rsidRPr="00B80DF2" w:rsidRDefault="00505F06" w:rsidP="009E04C2">
      <w:pPr>
        <w:pStyle w:val="Body"/>
        <w:rPr>
          <w:rFonts w:ascii="Arial" w:hAnsi="Arial" w:cs="Arial"/>
        </w:rPr>
      </w:pPr>
    </w:p>
    <w:p w14:paraId="635A0E7E" w14:textId="77777777" w:rsidR="00790ADA" w:rsidRPr="00B80DF2" w:rsidRDefault="00790ADA" w:rsidP="009E04C2">
      <w:pPr>
        <w:pStyle w:val="Body"/>
        <w:rPr>
          <w:rFonts w:ascii="Arial" w:hAnsi="Arial" w:cs="Arial"/>
        </w:rPr>
      </w:pPr>
    </w:p>
    <w:p w14:paraId="10EAF49B" w14:textId="53F932D7" w:rsidR="00902823" w:rsidRPr="00B80DF2" w:rsidRDefault="00000F8F" w:rsidP="009E04C2">
      <w:pPr>
        <w:pStyle w:val="Head1"/>
        <w:rPr>
          <w:rFonts w:ascii="Arial" w:hAnsi="Arial" w:cs="Arial"/>
        </w:rPr>
      </w:pPr>
      <w:r w:rsidRPr="00B80DF2">
        <w:rPr>
          <w:rFonts w:ascii="Arial" w:hAnsi="Arial" w:cs="Arial"/>
        </w:rPr>
        <w:t>3</w:t>
      </w:r>
      <w:r w:rsidR="00902823" w:rsidRPr="00B80DF2">
        <w:rPr>
          <w:rFonts w:ascii="Arial" w:hAnsi="Arial" w:cs="Arial"/>
        </w:rPr>
        <w:t xml:space="preserve">. </w:t>
      </w:r>
      <w:r w:rsidR="00E649D6" w:rsidRPr="00B80DF2">
        <w:rPr>
          <w:rFonts w:ascii="Arial" w:hAnsi="Arial" w:cs="Arial"/>
        </w:rPr>
        <w:t>METHODOLOG</w:t>
      </w:r>
      <w:r w:rsidR="002974AF" w:rsidRPr="00B80DF2">
        <w:rPr>
          <w:rFonts w:ascii="Arial" w:hAnsi="Arial" w:cs="Arial"/>
        </w:rPr>
        <w:t>Y</w:t>
      </w:r>
    </w:p>
    <w:p w14:paraId="1A204457" w14:textId="5B7F8FF7" w:rsidR="002974AF" w:rsidRPr="00B80DF2" w:rsidRDefault="002974AF" w:rsidP="009E04C2">
      <w:pPr>
        <w:pStyle w:val="Head1"/>
        <w:rPr>
          <w:rFonts w:ascii="Arial" w:hAnsi="Arial" w:cs="Arial"/>
          <w:szCs w:val="22"/>
        </w:rPr>
      </w:pPr>
    </w:p>
    <w:p w14:paraId="47C2E300" w14:textId="7DF61968" w:rsidR="002974AF" w:rsidRPr="00B80DF2" w:rsidRDefault="002974AF" w:rsidP="009E04C2">
      <w:pPr>
        <w:pStyle w:val="Head1"/>
        <w:rPr>
          <w:rFonts w:ascii="Arial" w:hAnsi="Arial" w:cs="Arial"/>
          <w:caps w:val="0"/>
          <w:szCs w:val="22"/>
        </w:rPr>
      </w:pPr>
      <w:r w:rsidRPr="00B80DF2">
        <w:rPr>
          <w:rFonts w:ascii="Arial" w:hAnsi="Arial" w:cs="Arial"/>
          <w:szCs w:val="22"/>
        </w:rPr>
        <w:t>3.1. R</w:t>
      </w:r>
      <w:r w:rsidRPr="00B80DF2">
        <w:rPr>
          <w:rFonts w:ascii="Arial" w:hAnsi="Arial" w:cs="Arial"/>
          <w:caps w:val="0"/>
          <w:szCs w:val="22"/>
        </w:rPr>
        <w:t>esearch Design</w:t>
      </w:r>
    </w:p>
    <w:p w14:paraId="6539B3C0" w14:textId="26D566AF" w:rsidR="007B25CC" w:rsidRPr="00B80DF2" w:rsidRDefault="007B25CC" w:rsidP="009E04C2">
      <w:pPr>
        <w:pStyle w:val="Head1"/>
        <w:rPr>
          <w:rFonts w:ascii="Arial" w:hAnsi="Arial" w:cs="Arial"/>
          <w:caps w:val="0"/>
          <w:szCs w:val="22"/>
        </w:rPr>
      </w:pPr>
    </w:p>
    <w:p w14:paraId="63D11AE5" w14:textId="286BC726" w:rsidR="007B25CC" w:rsidRPr="00B80DF2" w:rsidRDefault="00B80DF2" w:rsidP="009E04C2">
      <w:pPr>
        <w:pStyle w:val="Head1"/>
        <w:rPr>
          <w:rFonts w:ascii="Arial" w:hAnsi="Arial" w:cs="Arial"/>
          <w:caps w:val="0"/>
          <w:szCs w:val="22"/>
        </w:rPr>
      </w:pPr>
      <w:r w:rsidRPr="00B80DF2">
        <w:rPr>
          <w:rFonts w:ascii="Arial" w:hAnsi="Arial" w:cs="Arial"/>
          <w:b w:val="0"/>
          <w:bCs/>
          <w:caps w:val="0"/>
          <w:szCs w:val="22"/>
        </w:rPr>
        <w:t xml:space="preserve">              This study used a descriptive survey method</w:t>
      </w:r>
      <w:r w:rsidR="007B25CC" w:rsidRPr="00B80DF2">
        <w:rPr>
          <w:rFonts w:ascii="Arial" w:hAnsi="Arial" w:cs="Arial"/>
          <w:szCs w:val="22"/>
        </w:rPr>
        <w:t>.</w:t>
      </w:r>
    </w:p>
    <w:p w14:paraId="73DF1CE4" w14:textId="2F9E34DC" w:rsidR="00282795" w:rsidRPr="00B80DF2" w:rsidRDefault="00282795" w:rsidP="009E04C2">
      <w:pPr>
        <w:pStyle w:val="Head1"/>
        <w:rPr>
          <w:rFonts w:ascii="Arial" w:hAnsi="Arial" w:cs="Arial"/>
          <w:szCs w:val="22"/>
        </w:rPr>
      </w:pPr>
    </w:p>
    <w:p w14:paraId="635E9996" w14:textId="69C60FD8" w:rsidR="007B1D99" w:rsidRPr="00B80DF2" w:rsidRDefault="007B1D99" w:rsidP="009E04C2">
      <w:pPr>
        <w:pStyle w:val="Head1"/>
        <w:rPr>
          <w:rFonts w:ascii="Arial" w:hAnsi="Arial" w:cs="Arial"/>
          <w:caps w:val="0"/>
          <w:szCs w:val="22"/>
        </w:rPr>
      </w:pPr>
      <w:r w:rsidRPr="00B80DF2">
        <w:rPr>
          <w:rFonts w:ascii="Arial" w:hAnsi="Arial" w:cs="Arial"/>
          <w:szCs w:val="22"/>
        </w:rPr>
        <w:t xml:space="preserve">3.2. </w:t>
      </w:r>
      <w:r w:rsidRPr="00B80DF2">
        <w:rPr>
          <w:rFonts w:ascii="Arial" w:hAnsi="Arial" w:cs="Arial"/>
          <w:caps w:val="0"/>
          <w:szCs w:val="22"/>
        </w:rPr>
        <w:t>Locale of the Study</w:t>
      </w:r>
    </w:p>
    <w:p w14:paraId="6E5AB74B" w14:textId="77777777" w:rsidR="00D80C41" w:rsidRPr="00B80DF2" w:rsidRDefault="00D80C41" w:rsidP="009E04C2">
      <w:pPr>
        <w:pStyle w:val="Head1"/>
        <w:rPr>
          <w:rFonts w:ascii="Arial" w:hAnsi="Arial" w:cs="Arial"/>
          <w:caps w:val="0"/>
          <w:szCs w:val="22"/>
        </w:rPr>
      </w:pPr>
    </w:p>
    <w:p w14:paraId="22262C5A" w14:textId="77777777" w:rsidR="007B25CC" w:rsidRPr="00B80DF2" w:rsidRDefault="007B25CC" w:rsidP="009E04C2">
      <w:pPr>
        <w:pStyle w:val="NoSpacing"/>
        <w:rPr>
          <w:rFonts w:ascii="Arial" w:hAnsi="Arial" w:cs="Arial"/>
        </w:rPr>
      </w:pPr>
      <w:r w:rsidRPr="00B80DF2">
        <w:rPr>
          <w:rFonts w:ascii="Arial" w:hAnsi="Arial" w:cs="Arial"/>
        </w:rPr>
        <w:t xml:space="preserve">The study was conducted at </w:t>
      </w:r>
      <w:proofErr w:type="spellStart"/>
      <w:r w:rsidRPr="00B80DF2">
        <w:rPr>
          <w:rFonts w:ascii="Arial" w:hAnsi="Arial" w:cs="Arial"/>
        </w:rPr>
        <w:t>Cupis</w:t>
      </w:r>
      <w:proofErr w:type="spellEnd"/>
      <w:r w:rsidRPr="00B80DF2">
        <w:rPr>
          <w:rFonts w:ascii="Arial" w:hAnsi="Arial" w:cs="Arial"/>
        </w:rPr>
        <w:t xml:space="preserve"> National High School (</w:t>
      </w:r>
      <w:proofErr w:type="spellStart"/>
      <w:r w:rsidRPr="00B80DF2">
        <w:rPr>
          <w:rFonts w:ascii="Arial" w:hAnsi="Arial" w:cs="Arial"/>
        </w:rPr>
        <w:t>CuNHS</w:t>
      </w:r>
      <w:proofErr w:type="spellEnd"/>
      <w:r w:rsidRPr="00B80DF2">
        <w:rPr>
          <w:rFonts w:ascii="Arial" w:hAnsi="Arial" w:cs="Arial"/>
        </w:rPr>
        <w:t xml:space="preserve">), located at Sitio </w:t>
      </w:r>
      <w:proofErr w:type="spellStart"/>
      <w:r w:rsidRPr="00B80DF2">
        <w:rPr>
          <w:rFonts w:ascii="Arial" w:hAnsi="Arial" w:cs="Arial"/>
        </w:rPr>
        <w:t>Umbog</w:t>
      </w:r>
      <w:proofErr w:type="spellEnd"/>
      <w:r w:rsidRPr="00B80DF2">
        <w:rPr>
          <w:rFonts w:ascii="Arial" w:hAnsi="Arial" w:cs="Arial"/>
        </w:rPr>
        <w:t>, Caglayan, Conner, and Apayao. The school site is 2.2 km away from Conner municipality hall.</w:t>
      </w:r>
    </w:p>
    <w:p w14:paraId="5AD8A6A3" w14:textId="7F191379" w:rsidR="007B1D99" w:rsidRPr="00B80DF2" w:rsidRDefault="007B1D99" w:rsidP="009E04C2">
      <w:pPr>
        <w:pStyle w:val="Head1"/>
        <w:rPr>
          <w:rFonts w:ascii="Arial" w:hAnsi="Arial" w:cs="Arial"/>
          <w:caps w:val="0"/>
          <w:szCs w:val="22"/>
        </w:rPr>
      </w:pPr>
    </w:p>
    <w:p w14:paraId="7DFB726C" w14:textId="1F2F3D00" w:rsidR="00D80C41" w:rsidRPr="00B80DF2" w:rsidRDefault="007B1D99" w:rsidP="009E04C2">
      <w:pPr>
        <w:pStyle w:val="Head1"/>
        <w:rPr>
          <w:rFonts w:ascii="Arial" w:hAnsi="Arial" w:cs="Arial"/>
          <w:caps w:val="0"/>
          <w:szCs w:val="22"/>
        </w:rPr>
      </w:pPr>
      <w:r w:rsidRPr="00B80DF2">
        <w:rPr>
          <w:rFonts w:ascii="Arial" w:hAnsi="Arial" w:cs="Arial"/>
          <w:caps w:val="0"/>
          <w:szCs w:val="22"/>
        </w:rPr>
        <w:t xml:space="preserve">3.3. </w:t>
      </w:r>
      <w:r w:rsidR="00B80DF2" w:rsidRPr="00B80DF2">
        <w:rPr>
          <w:rFonts w:ascii="Arial" w:hAnsi="Arial" w:cs="Arial"/>
          <w:caps w:val="0"/>
          <w:szCs w:val="22"/>
        </w:rPr>
        <w:t xml:space="preserve">Participants Of </w:t>
      </w:r>
      <w:r w:rsidR="004C75D6" w:rsidRPr="00B80DF2">
        <w:rPr>
          <w:rFonts w:ascii="Arial" w:hAnsi="Arial" w:cs="Arial"/>
          <w:caps w:val="0"/>
          <w:szCs w:val="22"/>
        </w:rPr>
        <w:t>the</w:t>
      </w:r>
      <w:r w:rsidR="00B80DF2" w:rsidRPr="00B80DF2">
        <w:rPr>
          <w:rFonts w:ascii="Arial" w:hAnsi="Arial" w:cs="Arial"/>
          <w:caps w:val="0"/>
          <w:szCs w:val="22"/>
        </w:rPr>
        <w:t xml:space="preserve"> Study</w:t>
      </w:r>
    </w:p>
    <w:p w14:paraId="44638721" w14:textId="6B6D0A72" w:rsidR="007B25CC" w:rsidRPr="00B80DF2" w:rsidRDefault="007B25CC" w:rsidP="009E04C2">
      <w:pPr>
        <w:pStyle w:val="NormalWeb"/>
        <w:rPr>
          <w:rFonts w:ascii="Arial" w:hAnsi="Arial" w:cs="Arial"/>
          <w:sz w:val="22"/>
          <w:szCs w:val="22"/>
        </w:rPr>
      </w:pPr>
      <w:r w:rsidRPr="00B80DF2">
        <w:rPr>
          <w:rFonts w:ascii="Arial" w:hAnsi="Arial" w:cs="Arial"/>
          <w:sz w:val="22"/>
          <w:szCs w:val="22"/>
        </w:rPr>
        <w:t xml:space="preserve">The participants of the study were </w:t>
      </w:r>
      <w:r w:rsidR="00B80DF2">
        <w:rPr>
          <w:rFonts w:ascii="Arial" w:hAnsi="Arial" w:cs="Arial"/>
          <w:sz w:val="22"/>
          <w:szCs w:val="22"/>
        </w:rPr>
        <w:t xml:space="preserve">the </w:t>
      </w:r>
      <w:r w:rsidRPr="00B80DF2">
        <w:rPr>
          <w:rFonts w:ascii="Arial" w:hAnsi="Arial" w:cs="Arial"/>
          <w:sz w:val="22"/>
          <w:szCs w:val="22"/>
        </w:rPr>
        <w:t xml:space="preserve">108 learners of grade 7, 8, 9 and 10 junior high school students of </w:t>
      </w:r>
      <w:proofErr w:type="spellStart"/>
      <w:r w:rsidRPr="00B80DF2">
        <w:rPr>
          <w:rFonts w:ascii="Arial" w:hAnsi="Arial" w:cs="Arial"/>
          <w:sz w:val="22"/>
          <w:szCs w:val="22"/>
        </w:rPr>
        <w:t>Cupis</w:t>
      </w:r>
      <w:proofErr w:type="spellEnd"/>
      <w:r w:rsidRPr="00B80DF2">
        <w:rPr>
          <w:rFonts w:ascii="Arial" w:hAnsi="Arial" w:cs="Arial"/>
          <w:sz w:val="22"/>
          <w:szCs w:val="22"/>
        </w:rPr>
        <w:t xml:space="preserve"> National High School. The</w:t>
      </w:r>
      <w:r w:rsidR="00B80DF2">
        <w:rPr>
          <w:rFonts w:ascii="Arial" w:hAnsi="Arial" w:cs="Arial"/>
          <w:sz w:val="22"/>
          <w:szCs w:val="22"/>
        </w:rPr>
        <w:t xml:space="preserve">y </w:t>
      </w:r>
      <w:r w:rsidRPr="00B80DF2">
        <w:rPr>
          <w:rFonts w:ascii="Arial" w:hAnsi="Arial" w:cs="Arial"/>
          <w:sz w:val="22"/>
          <w:szCs w:val="22"/>
        </w:rPr>
        <w:t xml:space="preserve">were selected </w:t>
      </w:r>
      <w:r w:rsidR="00B80DF2">
        <w:rPr>
          <w:rFonts w:ascii="Arial" w:hAnsi="Arial" w:cs="Arial"/>
          <w:sz w:val="22"/>
          <w:szCs w:val="22"/>
        </w:rPr>
        <w:t xml:space="preserve">through </w:t>
      </w:r>
      <w:r w:rsidRPr="00B80DF2">
        <w:rPr>
          <w:rFonts w:ascii="Arial" w:hAnsi="Arial" w:cs="Arial"/>
          <w:sz w:val="22"/>
          <w:szCs w:val="22"/>
        </w:rPr>
        <w:t xml:space="preserve">random sampling </w:t>
      </w:r>
      <w:r w:rsidR="00B80DF2">
        <w:rPr>
          <w:rFonts w:ascii="Arial" w:hAnsi="Arial" w:cs="Arial"/>
          <w:sz w:val="22"/>
          <w:szCs w:val="22"/>
        </w:rPr>
        <w:t>using</w:t>
      </w:r>
      <w:r w:rsidRPr="00B80DF2">
        <w:rPr>
          <w:rFonts w:ascii="Arial" w:hAnsi="Arial" w:cs="Arial"/>
          <w:sz w:val="22"/>
          <w:szCs w:val="22"/>
        </w:rPr>
        <w:t xml:space="preserve"> </w:t>
      </w:r>
      <w:r w:rsidR="00B80DF2">
        <w:rPr>
          <w:rFonts w:ascii="Arial" w:hAnsi="Arial" w:cs="Arial"/>
          <w:sz w:val="22"/>
          <w:szCs w:val="22"/>
        </w:rPr>
        <w:t xml:space="preserve">the </w:t>
      </w:r>
      <w:r w:rsidRPr="00B80DF2">
        <w:rPr>
          <w:rFonts w:ascii="Arial" w:hAnsi="Arial" w:cs="Arial"/>
          <w:sz w:val="22"/>
          <w:szCs w:val="22"/>
        </w:rPr>
        <w:t xml:space="preserve">Slovin’s formula.    </w:t>
      </w:r>
    </w:p>
    <w:p w14:paraId="3943C332" w14:textId="1F80E4A5" w:rsidR="007B25CC" w:rsidRPr="00B80DF2" w:rsidRDefault="00833BEB" w:rsidP="009E04C2">
      <w:pPr>
        <w:pStyle w:val="NormalWeb"/>
        <w:rPr>
          <w:rFonts w:ascii="Arial" w:hAnsi="Arial" w:cs="Arial"/>
          <w:b/>
          <w:bCs/>
          <w:sz w:val="22"/>
          <w:szCs w:val="22"/>
        </w:rPr>
      </w:pPr>
      <w:r w:rsidRPr="00B80DF2">
        <w:rPr>
          <w:rFonts w:ascii="Arial" w:hAnsi="Arial" w:cs="Arial"/>
          <w:b/>
          <w:bCs/>
          <w:sz w:val="22"/>
          <w:szCs w:val="22"/>
        </w:rPr>
        <w:t xml:space="preserve"> Table 1</w:t>
      </w:r>
      <w:r w:rsidR="00B80DF2">
        <w:rPr>
          <w:rFonts w:ascii="Arial" w:hAnsi="Arial" w:cs="Arial"/>
          <w:b/>
          <w:bCs/>
          <w:sz w:val="22"/>
          <w:szCs w:val="22"/>
        </w:rPr>
        <w:t>. S</w:t>
      </w:r>
      <w:r w:rsidR="00B80DF2" w:rsidRPr="00B80DF2">
        <w:rPr>
          <w:rFonts w:ascii="Arial" w:hAnsi="Arial" w:cs="Arial"/>
          <w:b/>
          <w:bCs/>
          <w:sz w:val="22"/>
          <w:szCs w:val="22"/>
        </w:rPr>
        <w:t xml:space="preserve">ample size using </w:t>
      </w:r>
      <w:r w:rsidR="00B80DF2">
        <w:rPr>
          <w:rFonts w:ascii="Arial" w:hAnsi="Arial" w:cs="Arial"/>
          <w:b/>
          <w:bCs/>
          <w:sz w:val="22"/>
          <w:szCs w:val="22"/>
        </w:rPr>
        <w:t>S</w:t>
      </w:r>
      <w:r w:rsidR="00B80DF2" w:rsidRPr="00B80DF2">
        <w:rPr>
          <w:rFonts w:ascii="Arial" w:hAnsi="Arial" w:cs="Arial"/>
          <w:b/>
          <w:bCs/>
          <w:sz w:val="22"/>
          <w:szCs w:val="22"/>
        </w:rPr>
        <w:t>lovin’s formula</w:t>
      </w:r>
    </w:p>
    <w:tbl>
      <w:tblPr>
        <w:tblStyle w:val="TableGrid"/>
        <w:tblW w:w="8384" w:type="dxa"/>
        <w:tblInd w:w="250" w:type="dxa"/>
        <w:tblLook w:val="04A0" w:firstRow="1" w:lastRow="0" w:firstColumn="1" w:lastColumn="0" w:noHBand="0" w:noVBand="1"/>
      </w:tblPr>
      <w:tblGrid>
        <w:gridCol w:w="3126"/>
        <w:gridCol w:w="2629"/>
        <w:gridCol w:w="2629"/>
      </w:tblGrid>
      <w:tr w:rsidR="007B25CC" w:rsidRPr="00B80DF2" w14:paraId="080C730C" w14:textId="77777777" w:rsidTr="00B80DF2">
        <w:trPr>
          <w:trHeight w:val="514"/>
        </w:trPr>
        <w:tc>
          <w:tcPr>
            <w:tcW w:w="3126" w:type="dxa"/>
          </w:tcPr>
          <w:p w14:paraId="77A43691"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Participants</w:t>
            </w:r>
          </w:p>
        </w:tc>
        <w:tc>
          <w:tcPr>
            <w:tcW w:w="2629" w:type="dxa"/>
          </w:tcPr>
          <w:p w14:paraId="71CE5DF8"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Number of learners’</w:t>
            </w:r>
          </w:p>
        </w:tc>
        <w:tc>
          <w:tcPr>
            <w:tcW w:w="2629" w:type="dxa"/>
          </w:tcPr>
          <w:p w14:paraId="14F7F8B2"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Sample size</w:t>
            </w:r>
          </w:p>
        </w:tc>
      </w:tr>
      <w:tr w:rsidR="007B25CC" w:rsidRPr="00B80DF2" w14:paraId="6A9FAAFF" w14:textId="77777777" w:rsidTr="00B80DF2">
        <w:trPr>
          <w:trHeight w:val="351"/>
        </w:trPr>
        <w:tc>
          <w:tcPr>
            <w:tcW w:w="3126" w:type="dxa"/>
          </w:tcPr>
          <w:p w14:paraId="60A6578B"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Grade 7</w:t>
            </w:r>
          </w:p>
        </w:tc>
        <w:tc>
          <w:tcPr>
            <w:tcW w:w="2629" w:type="dxa"/>
          </w:tcPr>
          <w:p w14:paraId="68795492"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49</w:t>
            </w:r>
          </w:p>
        </w:tc>
        <w:tc>
          <w:tcPr>
            <w:tcW w:w="2629" w:type="dxa"/>
          </w:tcPr>
          <w:p w14:paraId="11AE6685"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36</w:t>
            </w:r>
          </w:p>
        </w:tc>
      </w:tr>
      <w:tr w:rsidR="007B25CC" w:rsidRPr="00B80DF2" w14:paraId="2B17A8D0" w14:textId="77777777" w:rsidTr="00B80DF2">
        <w:trPr>
          <w:trHeight w:val="359"/>
        </w:trPr>
        <w:tc>
          <w:tcPr>
            <w:tcW w:w="3126" w:type="dxa"/>
          </w:tcPr>
          <w:p w14:paraId="0A6FD8B3"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Grade 8</w:t>
            </w:r>
          </w:p>
        </w:tc>
        <w:tc>
          <w:tcPr>
            <w:tcW w:w="2629" w:type="dxa"/>
          </w:tcPr>
          <w:p w14:paraId="7FD8F941"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28</w:t>
            </w:r>
          </w:p>
        </w:tc>
        <w:tc>
          <w:tcPr>
            <w:tcW w:w="2629" w:type="dxa"/>
          </w:tcPr>
          <w:p w14:paraId="41DF3597"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21</w:t>
            </w:r>
          </w:p>
        </w:tc>
      </w:tr>
      <w:tr w:rsidR="007B25CC" w:rsidRPr="00B80DF2" w14:paraId="54252808" w14:textId="77777777" w:rsidTr="00B80DF2">
        <w:trPr>
          <w:trHeight w:val="514"/>
        </w:trPr>
        <w:tc>
          <w:tcPr>
            <w:tcW w:w="3126" w:type="dxa"/>
          </w:tcPr>
          <w:p w14:paraId="45B40DED"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Grade 9</w:t>
            </w:r>
          </w:p>
        </w:tc>
        <w:tc>
          <w:tcPr>
            <w:tcW w:w="2629" w:type="dxa"/>
          </w:tcPr>
          <w:p w14:paraId="27871930"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36</w:t>
            </w:r>
          </w:p>
        </w:tc>
        <w:tc>
          <w:tcPr>
            <w:tcW w:w="2629" w:type="dxa"/>
          </w:tcPr>
          <w:p w14:paraId="04DE02FC"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26</w:t>
            </w:r>
          </w:p>
        </w:tc>
      </w:tr>
      <w:tr w:rsidR="007B25CC" w:rsidRPr="00B80DF2" w14:paraId="61C5CA51" w14:textId="77777777" w:rsidTr="00B80DF2">
        <w:trPr>
          <w:trHeight w:val="443"/>
        </w:trPr>
        <w:tc>
          <w:tcPr>
            <w:tcW w:w="3126" w:type="dxa"/>
          </w:tcPr>
          <w:p w14:paraId="307D945F"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Grade 10</w:t>
            </w:r>
          </w:p>
        </w:tc>
        <w:tc>
          <w:tcPr>
            <w:tcW w:w="2629" w:type="dxa"/>
          </w:tcPr>
          <w:p w14:paraId="5CB1D5B4"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34</w:t>
            </w:r>
          </w:p>
        </w:tc>
        <w:tc>
          <w:tcPr>
            <w:tcW w:w="2629" w:type="dxa"/>
          </w:tcPr>
          <w:p w14:paraId="2D604863"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25</w:t>
            </w:r>
          </w:p>
        </w:tc>
      </w:tr>
      <w:tr w:rsidR="007B25CC" w:rsidRPr="00B80DF2" w14:paraId="1458D155" w14:textId="77777777" w:rsidTr="00B80DF2">
        <w:trPr>
          <w:trHeight w:val="54"/>
        </w:trPr>
        <w:tc>
          <w:tcPr>
            <w:tcW w:w="3126" w:type="dxa"/>
          </w:tcPr>
          <w:p w14:paraId="7BEF62C8"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Total</w:t>
            </w:r>
          </w:p>
        </w:tc>
        <w:tc>
          <w:tcPr>
            <w:tcW w:w="2629" w:type="dxa"/>
          </w:tcPr>
          <w:p w14:paraId="29AD9F4C" w14:textId="77777777" w:rsidR="007B25CC" w:rsidRPr="00B80DF2" w:rsidRDefault="007B25CC" w:rsidP="009E04C2">
            <w:pPr>
              <w:pStyle w:val="NormalWeb"/>
              <w:rPr>
                <w:rFonts w:ascii="Arial" w:hAnsi="Arial" w:cs="Arial"/>
                <w:b/>
                <w:bCs/>
                <w:sz w:val="22"/>
                <w:szCs w:val="22"/>
              </w:rPr>
            </w:pPr>
            <w:r w:rsidRPr="00B80DF2">
              <w:rPr>
                <w:rFonts w:ascii="Arial" w:hAnsi="Arial" w:cs="Arial"/>
                <w:b/>
                <w:bCs/>
                <w:sz w:val="22"/>
                <w:szCs w:val="22"/>
              </w:rPr>
              <w:t>148</w:t>
            </w:r>
          </w:p>
        </w:tc>
        <w:tc>
          <w:tcPr>
            <w:tcW w:w="2629" w:type="dxa"/>
          </w:tcPr>
          <w:p w14:paraId="04C4FE34" w14:textId="77777777" w:rsidR="007B25CC" w:rsidRPr="00B80DF2" w:rsidRDefault="007B25CC" w:rsidP="009E04C2">
            <w:pPr>
              <w:pStyle w:val="NormalWeb"/>
              <w:rPr>
                <w:rFonts w:ascii="Arial" w:hAnsi="Arial" w:cs="Arial"/>
                <w:b/>
                <w:bCs/>
                <w:sz w:val="22"/>
                <w:szCs w:val="22"/>
              </w:rPr>
            </w:pPr>
            <w:r w:rsidRPr="00B80DF2">
              <w:rPr>
                <w:rFonts w:ascii="Arial" w:hAnsi="Arial" w:cs="Arial"/>
                <w:b/>
                <w:bCs/>
                <w:sz w:val="22"/>
                <w:szCs w:val="22"/>
              </w:rPr>
              <w:t>108</w:t>
            </w:r>
          </w:p>
        </w:tc>
      </w:tr>
    </w:tbl>
    <w:p w14:paraId="20B6A950" w14:textId="485AE037" w:rsidR="00790ADA" w:rsidRPr="00B80DF2" w:rsidRDefault="00790ADA" w:rsidP="009E04C2">
      <w:pPr>
        <w:pStyle w:val="Head1"/>
        <w:rPr>
          <w:rFonts w:ascii="Arial" w:hAnsi="Arial" w:cs="Arial"/>
          <w:caps w:val="0"/>
          <w:szCs w:val="22"/>
        </w:rPr>
      </w:pPr>
    </w:p>
    <w:p w14:paraId="615885E8" w14:textId="711546D9" w:rsidR="00D80C41" w:rsidRPr="00B80DF2" w:rsidRDefault="00D80C41" w:rsidP="009E04C2">
      <w:pPr>
        <w:pStyle w:val="Head1"/>
        <w:rPr>
          <w:rFonts w:ascii="Arial" w:hAnsi="Arial" w:cs="Arial"/>
          <w:caps w:val="0"/>
          <w:szCs w:val="22"/>
        </w:rPr>
      </w:pPr>
      <w:r w:rsidRPr="00B80DF2">
        <w:rPr>
          <w:rFonts w:ascii="Arial" w:hAnsi="Arial" w:cs="Arial"/>
          <w:caps w:val="0"/>
          <w:szCs w:val="22"/>
        </w:rPr>
        <w:t xml:space="preserve">3.4. </w:t>
      </w:r>
      <w:r w:rsidR="00B80DF2" w:rsidRPr="00B80DF2">
        <w:rPr>
          <w:rFonts w:ascii="Arial" w:hAnsi="Arial" w:cs="Arial"/>
          <w:caps w:val="0"/>
          <w:szCs w:val="22"/>
        </w:rPr>
        <w:t>Research Instrument</w:t>
      </w:r>
      <w:r w:rsidR="00B80DF2" w:rsidRPr="00B80DF2">
        <w:rPr>
          <w:rFonts w:ascii="Arial" w:hAnsi="Arial" w:cs="Arial"/>
          <w:caps w:val="0"/>
          <w:szCs w:val="22"/>
        </w:rPr>
        <w:tab/>
      </w:r>
    </w:p>
    <w:p w14:paraId="0613D90A" w14:textId="77777777" w:rsidR="007B25CC" w:rsidRPr="00B80DF2" w:rsidRDefault="007B25CC" w:rsidP="009E04C2">
      <w:pPr>
        <w:rPr>
          <w:rFonts w:ascii="Arial" w:hAnsi="Arial" w:cs="Arial"/>
          <w:bCs/>
          <w:sz w:val="22"/>
          <w:szCs w:val="22"/>
        </w:rPr>
      </w:pPr>
      <w:r w:rsidRPr="00B80DF2">
        <w:rPr>
          <w:rFonts w:ascii="Arial" w:hAnsi="Arial" w:cs="Arial"/>
          <w:bCs/>
          <w:sz w:val="22"/>
          <w:szCs w:val="22"/>
        </w:rPr>
        <w:t xml:space="preserve">           </w:t>
      </w:r>
    </w:p>
    <w:p w14:paraId="44ABBE91" w14:textId="35D6AC16" w:rsidR="007B25CC" w:rsidRPr="00B80DF2" w:rsidRDefault="007B25CC" w:rsidP="009E04C2">
      <w:pPr>
        <w:rPr>
          <w:rFonts w:ascii="Arial" w:hAnsi="Arial" w:cs="Arial"/>
          <w:sz w:val="22"/>
          <w:szCs w:val="22"/>
          <w:lang w:val="en-PH" w:eastAsia="en-PH"/>
        </w:rPr>
      </w:pPr>
      <w:r w:rsidRPr="00B80DF2">
        <w:rPr>
          <w:rFonts w:ascii="Arial" w:hAnsi="Arial" w:cs="Arial"/>
          <w:bCs/>
          <w:sz w:val="22"/>
          <w:szCs w:val="22"/>
        </w:rPr>
        <w:t xml:space="preserve">               The main instrument used in this study was a survey questionnaire. The questionnaire divided into 2 parts. Part 1 presented the students’ perspective on the implementation of the Catch-up Friday Program adopted to the study of Jean Rose A. Abejo. Part 2 determine the problems encountered by the learners during the implementation of catch-up Friday program. The PHIL IRI result pre- and post-test is also used to determine the reading performance of the learners.</w:t>
      </w:r>
    </w:p>
    <w:p w14:paraId="11807D7A" w14:textId="1FA433EB" w:rsidR="00D80C41" w:rsidRPr="00B80DF2" w:rsidRDefault="00D80C41" w:rsidP="009E04C2">
      <w:pPr>
        <w:pStyle w:val="Head1"/>
        <w:rPr>
          <w:rFonts w:ascii="Arial" w:hAnsi="Arial" w:cs="Arial"/>
          <w:caps w:val="0"/>
          <w:szCs w:val="22"/>
        </w:rPr>
      </w:pPr>
    </w:p>
    <w:p w14:paraId="79688E9E" w14:textId="4EE38BE6" w:rsidR="00D80C41" w:rsidRPr="00B80DF2" w:rsidRDefault="00413B7F" w:rsidP="009E04C2">
      <w:pPr>
        <w:pStyle w:val="Head1"/>
        <w:rPr>
          <w:rFonts w:ascii="Arial" w:hAnsi="Arial" w:cs="Arial"/>
          <w:szCs w:val="22"/>
        </w:rPr>
      </w:pPr>
      <w:r w:rsidRPr="00B80DF2">
        <w:rPr>
          <w:rFonts w:ascii="Arial" w:hAnsi="Arial" w:cs="Arial"/>
          <w:szCs w:val="22"/>
        </w:rPr>
        <w:t xml:space="preserve">3.5. </w:t>
      </w:r>
      <w:r w:rsidR="00B80DF2" w:rsidRPr="00B80DF2">
        <w:rPr>
          <w:rFonts w:ascii="Arial" w:hAnsi="Arial" w:cs="Arial"/>
          <w:caps w:val="0"/>
          <w:szCs w:val="22"/>
        </w:rPr>
        <w:t>Data Gathering Procedure</w:t>
      </w:r>
      <w:r w:rsidR="004F6CBD" w:rsidRPr="00B80DF2">
        <w:rPr>
          <w:rFonts w:ascii="Arial" w:hAnsi="Arial" w:cs="Arial"/>
          <w:szCs w:val="22"/>
        </w:rPr>
        <w:tab/>
      </w:r>
    </w:p>
    <w:p w14:paraId="070937D6" w14:textId="77777777" w:rsidR="007B25CC" w:rsidRPr="00B80DF2" w:rsidRDefault="007B25CC" w:rsidP="009E04C2">
      <w:pPr>
        <w:pStyle w:val="Head1"/>
        <w:rPr>
          <w:rFonts w:ascii="Arial" w:hAnsi="Arial" w:cs="Arial"/>
          <w:szCs w:val="22"/>
        </w:rPr>
      </w:pPr>
    </w:p>
    <w:p w14:paraId="3D588045" w14:textId="1B1C16D3" w:rsidR="007B25CC" w:rsidRPr="00B80DF2" w:rsidRDefault="007B25CC" w:rsidP="009E04C2">
      <w:pPr>
        <w:pStyle w:val="NoSpacing"/>
        <w:rPr>
          <w:rFonts w:ascii="Arial" w:hAnsi="Arial" w:cs="Arial"/>
          <w:lang w:val="en-PH"/>
        </w:rPr>
      </w:pPr>
      <w:r w:rsidRPr="00B80DF2">
        <w:rPr>
          <w:rFonts w:ascii="Arial" w:hAnsi="Arial" w:cs="Arial"/>
          <w:bCs/>
        </w:rPr>
        <w:t xml:space="preserve">             The researcher asked permission to the Public Schools District Supervisor (PSDS) of Northern Conner District and Teacher-In-Charge of </w:t>
      </w:r>
      <w:proofErr w:type="spellStart"/>
      <w:r w:rsidRPr="00B80DF2">
        <w:rPr>
          <w:rFonts w:ascii="Arial" w:hAnsi="Arial" w:cs="Arial"/>
          <w:bCs/>
        </w:rPr>
        <w:t>Cupis</w:t>
      </w:r>
      <w:proofErr w:type="spellEnd"/>
      <w:r w:rsidRPr="00B80DF2">
        <w:rPr>
          <w:rFonts w:ascii="Arial" w:hAnsi="Arial" w:cs="Arial"/>
          <w:bCs/>
        </w:rPr>
        <w:t xml:space="preserve"> National High School to conduct the study. The researcher asked the result of pre- and post- test Phil IRI S.Y. 2024-2025 of the selected respondents from Junior high school of </w:t>
      </w:r>
      <w:proofErr w:type="spellStart"/>
      <w:r w:rsidRPr="00B80DF2">
        <w:rPr>
          <w:rFonts w:ascii="Arial" w:hAnsi="Arial" w:cs="Arial"/>
          <w:bCs/>
        </w:rPr>
        <w:t>Cupis</w:t>
      </w:r>
      <w:proofErr w:type="spellEnd"/>
      <w:r w:rsidRPr="00B80DF2">
        <w:rPr>
          <w:rFonts w:ascii="Arial" w:hAnsi="Arial" w:cs="Arial"/>
          <w:bCs/>
        </w:rPr>
        <w:t xml:space="preserve"> National High School. After which, the questionnaires administered. The data tabulated, consolidated and analyzed. A thematic analysis was conducted that obtained from the survey in order to pinpoint the problems encountered of the learners had with Catch-up Friday and documentary analysis to reveal the reading performance before the implementation of the program.</w:t>
      </w:r>
    </w:p>
    <w:p w14:paraId="4F9AD759" w14:textId="44EDC52A" w:rsidR="00413B7F" w:rsidRPr="00B80DF2" w:rsidRDefault="00413B7F" w:rsidP="009E04C2">
      <w:pPr>
        <w:pStyle w:val="Head1"/>
        <w:rPr>
          <w:rFonts w:ascii="Arial" w:hAnsi="Arial" w:cs="Arial"/>
          <w:szCs w:val="22"/>
        </w:rPr>
      </w:pPr>
    </w:p>
    <w:p w14:paraId="70B1A3E3" w14:textId="6B296646" w:rsidR="00413B7F" w:rsidRPr="00B80DF2" w:rsidRDefault="00413B7F" w:rsidP="009E04C2">
      <w:pPr>
        <w:pStyle w:val="Head1"/>
        <w:rPr>
          <w:rFonts w:ascii="Arial" w:hAnsi="Arial" w:cs="Arial"/>
          <w:szCs w:val="22"/>
        </w:rPr>
      </w:pPr>
      <w:r w:rsidRPr="00B80DF2">
        <w:rPr>
          <w:rFonts w:ascii="Arial" w:hAnsi="Arial" w:cs="Arial"/>
          <w:szCs w:val="22"/>
        </w:rPr>
        <w:t xml:space="preserve">3.6. </w:t>
      </w:r>
      <w:r w:rsidR="00B80DF2" w:rsidRPr="00B80DF2">
        <w:rPr>
          <w:rFonts w:ascii="Arial" w:hAnsi="Arial" w:cs="Arial"/>
          <w:caps w:val="0"/>
          <w:szCs w:val="22"/>
        </w:rPr>
        <w:t>Statistical Analysis</w:t>
      </w:r>
    </w:p>
    <w:p w14:paraId="52B537BF" w14:textId="50198E2D"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 xml:space="preserve">            T-test has been employed to get the significant difference of the pre- and post- Phil IRI and weighted means used to determine the learners’ perspective after the implementation of catch-up Friday. Frequency and rank are also used to identify from most to least problems encountered by learner during the implementation of Catch-up Friday program. </w:t>
      </w:r>
    </w:p>
    <w:p w14:paraId="0D2880E4" w14:textId="5D066846" w:rsidR="007B25CC" w:rsidRPr="00B80DF2" w:rsidRDefault="007B25CC" w:rsidP="009E04C2">
      <w:pPr>
        <w:pStyle w:val="NormalWeb"/>
        <w:rPr>
          <w:rFonts w:ascii="Arial" w:hAnsi="Arial" w:cs="Arial"/>
          <w:b/>
          <w:sz w:val="22"/>
          <w:szCs w:val="22"/>
        </w:rPr>
      </w:pPr>
      <w:r w:rsidRPr="00B80DF2">
        <w:rPr>
          <w:rFonts w:ascii="Arial" w:hAnsi="Arial" w:cs="Arial"/>
          <w:b/>
          <w:sz w:val="22"/>
          <w:szCs w:val="22"/>
        </w:rPr>
        <w:t>T</w:t>
      </w:r>
      <w:r w:rsidR="00833BEB" w:rsidRPr="00B80DF2">
        <w:rPr>
          <w:rFonts w:ascii="Arial" w:hAnsi="Arial" w:cs="Arial"/>
          <w:b/>
          <w:sz w:val="22"/>
          <w:szCs w:val="22"/>
        </w:rPr>
        <w:t>able 2</w:t>
      </w:r>
      <w:r w:rsidRPr="00B80DF2">
        <w:rPr>
          <w:rFonts w:ascii="Arial" w:hAnsi="Arial" w:cs="Arial"/>
          <w:b/>
          <w:sz w:val="22"/>
          <w:szCs w:val="22"/>
        </w:rPr>
        <w:t xml:space="preserve"> interpret the mean of learners’ perception on the Implementation of the Catch-up Friday </w:t>
      </w:r>
      <w:proofErr w:type="gramStart"/>
      <w:r w:rsidRPr="00B80DF2">
        <w:rPr>
          <w:rFonts w:ascii="Arial" w:hAnsi="Arial" w:cs="Arial"/>
          <w:b/>
          <w:sz w:val="22"/>
          <w:szCs w:val="22"/>
        </w:rPr>
        <w:t>Program,</w:t>
      </w:r>
      <w:proofErr w:type="gramEnd"/>
      <w:r w:rsidRPr="00B80DF2">
        <w:rPr>
          <w:rFonts w:ascii="Arial" w:hAnsi="Arial" w:cs="Arial"/>
          <w:b/>
          <w:sz w:val="22"/>
          <w:szCs w:val="22"/>
        </w:rPr>
        <w:t xml:space="preserve"> the following scale is used.</w:t>
      </w:r>
    </w:p>
    <w:tbl>
      <w:tblPr>
        <w:tblStyle w:val="TableGrid"/>
        <w:tblW w:w="0" w:type="auto"/>
        <w:tblLook w:val="04A0" w:firstRow="1" w:lastRow="0" w:firstColumn="1" w:lastColumn="0" w:noHBand="0" w:noVBand="1"/>
      </w:tblPr>
      <w:tblGrid>
        <w:gridCol w:w="4199"/>
        <w:gridCol w:w="4225"/>
      </w:tblGrid>
      <w:tr w:rsidR="007B25CC" w:rsidRPr="00B80DF2" w14:paraId="63F3C300" w14:textId="77777777" w:rsidTr="007E3FC7">
        <w:tc>
          <w:tcPr>
            <w:tcW w:w="4315" w:type="dxa"/>
          </w:tcPr>
          <w:p w14:paraId="65E570E2" w14:textId="77777777" w:rsidR="007B25CC" w:rsidRPr="00B80DF2" w:rsidRDefault="007B25CC" w:rsidP="009E04C2">
            <w:pPr>
              <w:pStyle w:val="NormalWeb"/>
              <w:rPr>
                <w:rFonts w:ascii="Arial" w:hAnsi="Arial" w:cs="Arial"/>
                <w:b/>
                <w:sz w:val="22"/>
                <w:szCs w:val="22"/>
              </w:rPr>
            </w:pPr>
            <w:r w:rsidRPr="00B80DF2">
              <w:rPr>
                <w:rFonts w:ascii="Arial" w:hAnsi="Arial" w:cs="Arial"/>
                <w:b/>
                <w:sz w:val="22"/>
                <w:szCs w:val="22"/>
              </w:rPr>
              <w:t>Mean and Range</w:t>
            </w:r>
          </w:p>
        </w:tc>
        <w:tc>
          <w:tcPr>
            <w:tcW w:w="4315" w:type="dxa"/>
          </w:tcPr>
          <w:p w14:paraId="2E2887F0" w14:textId="77777777" w:rsidR="007B25CC" w:rsidRPr="00B80DF2" w:rsidRDefault="007B25CC" w:rsidP="009E04C2">
            <w:pPr>
              <w:pStyle w:val="NormalWeb"/>
              <w:rPr>
                <w:rFonts w:ascii="Arial" w:hAnsi="Arial" w:cs="Arial"/>
                <w:b/>
                <w:sz w:val="22"/>
                <w:szCs w:val="22"/>
              </w:rPr>
            </w:pPr>
            <w:r w:rsidRPr="00B80DF2">
              <w:rPr>
                <w:rFonts w:ascii="Arial" w:hAnsi="Arial" w:cs="Arial"/>
                <w:b/>
                <w:sz w:val="22"/>
                <w:szCs w:val="22"/>
              </w:rPr>
              <w:t>Descriptive Interpretation</w:t>
            </w:r>
          </w:p>
        </w:tc>
      </w:tr>
      <w:tr w:rsidR="007B25CC" w:rsidRPr="00B80DF2" w14:paraId="2E0A5C04" w14:textId="77777777" w:rsidTr="007E3FC7">
        <w:tc>
          <w:tcPr>
            <w:tcW w:w="4315" w:type="dxa"/>
          </w:tcPr>
          <w:p w14:paraId="198CB56A"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4.21 – 5.00</w:t>
            </w:r>
          </w:p>
        </w:tc>
        <w:tc>
          <w:tcPr>
            <w:tcW w:w="4315" w:type="dxa"/>
          </w:tcPr>
          <w:p w14:paraId="461851E3"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Strongly Agree</w:t>
            </w:r>
          </w:p>
        </w:tc>
      </w:tr>
      <w:tr w:rsidR="007B25CC" w:rsidRPr="00B80DF2" w14:paraId="5FF98157" w14:textId="77777777" w:rsidTr="007E3FC7">
        <w:tc>
          <w:tcPr>
            <w:tcW w:w="4315" w:type="dxa"/>
          </w:tcPr>
          <w:p w14:paraId="5E78C42B"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3.41 – 4.20</w:t>
            </w:r>
          </w:p>
        </w:tc>
        <w:tc>
          <w:tcPr>
            <w:tcW w:w="4315" w:type="dxa"/>
          </w:tcPr>
          <w:p w14:paraId="5A0A80BC"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Agree</w:t>
            </w:r>
          </w:p>
        </w:tc>
      </w:tr>
      <w:tr w:rsidR="007B25CC" w:rsidRPr="00B80DF2" w14:paraId="069D2550" w14:textId="77777777" w:rsidTr="007E3FC7">
        <w:tc>
          <w:tcPr>
            <w:tcW w:w="4315" w:type="dxa"/>
          </w:tcPr>
          <w:p w14:paraId="01E3C6AB"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2.61 – 3.40</w:t>
            </w:r>
          </w:p>
        </w:tc>
        <w:tc>
          <w:tcPr>
            <w:tcW w:w="4315" w:type="dxa"/>
          </w:tcPr>
          <w:p w14:paraId="1A493C5B"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Neutral</w:t>
            </w:r>
          </w:p>
        </w:tc>
      </w:tr>
      <w:tr w:rsidR="007B25CC" w:rsidRPr="00B80DF2" w14:paraId="559D8436" w14:textId="77777777" w:rsidTr="007E3FC7">
        <w:tc>
          <w:tcPr>
            <w:tcW w:w="4315" w:type="dxa"/>
          </w:tcPr>
          <w:p w14:paraId="55AD25A9"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1.81- 2.60</w:t>
            </w:r>
          </w:p>
        </w:tc>
        <w:tc>
          <w:tcPr>
            <w:tcW w:w="4315" w:type="dxa"/>
          </w:tcPr>
          <w:p w14:paraId="6E8A95B0"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Disagree</w:t>
            </w:r>
          </w:p>
        </w:tc>
      </w:tr>
      <w:tr w:rsidR="007B25CC" w:rsidRPr="00B80DF2" w14:paraId="3709B99E" w14:textId="77777777" w:rsidTr="007E3FC7">
        <w:tc>
          <w:tcPr>
            <w:tcW w:w="4315" w:type="dxa"/>
          </w:tcPr>
          <w:p w14:paraId="16E5EE73"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1.00 – 1.80</w:t>
            </w:r>
          </w:p>
        </w:tc>
        <w:tc>
          <w:tcPr>
            <w:tcW w:w="4315" w:type="dxa"/>
          </w:tcPr>
          <w:p w14:paraId="0DF97BA9"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Strongly Disagree</w:t>
            </w:r>
          </w:p>
        </w:tc>
      </w:tr>
    </w:tbl>
    <w:p w14:paraId="0B22B739" w14:textId="77777777" w:rsidR="007B25CC" w:rsidRPr="00B80DF2" w:rsidRDefault="007B25CC" w:rsidP="009E04C2">
      <w:pPr>
        <w:pStyle w:val="NormalWeb"/>
        <w:rPr>
          <w:rFonts w:ascii="Arial" w:hAnsi="Arial" w:cs="Arial"/>
          <w:bCs/>
        </w:rPr>
      </w:pPr>
    </w:p>
    <w:p w14:paraId="3A89BB49" w14:textId="5FB1642A" w:rsidR="004F6CBD" w:rsidRPr="00B80DF2" w:rsidRDefault="004E68C9" w:rsidP="009E04C2">
      <w:pPr>
        <w:pStyle w:val="Head1"/>
        <w:rPr>
          <w:rFonts w:ascii="Arial" w:hAnsi="Arial" w:cs="Arial"/>
        </w:rPr>
      </w:pPr>
      <w:r w:rsidRPr="00B80DF2">
        <w:rPr>
          <w:rFonts w:ascii="Arial" w:hAnsi="Arial" w:cs="Arial"/>
        </w:rPr>
        <w:t>4. results and discussion</w:t>
      </w:r>
    </w:p>
    <w:p w14:paraId="5EFB4AF4" w14:textId="77777777" w:rsidR="004F6CBD" w:rsidRPr="00B80DF2" w:rsidRDefault="004F6CBD" w:rsidP="009E04C2">
      <w:pPr>
        <w:pStyle w:val="Head1"/>
        <w:rPr>
          <w:rFonts w:ascii="Arial" w:hAnsi="Arial" w:cs="Arial"/>
        </w:rPr>
      </w:pPr>
    </w:p>
    <w:p w14:paraId="2B070D60" w14:textId="5FFB6606"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 xml:space="preserve">Table </w:t>
      </w:r>
      <w:r w:rsidR="00826125" w:rsidRPr="00B80DF2">
        <w:rPr>
          <w:rFonts w:ascii="Arial" w:hAnsi="Arial" w:cs="Arial"/>
          <w:b/>
          <w:bCs/>
          <w:color w:val="000000"/>
          <w:sz w:val="22"/>
          <w:szCs w:val="22"/>
        </w:rPr>
        <w:t>3</w:t>
      </w:r>
      <w:r w:rsidRPr="00B80DF2">
        <w:rPr>
          <w:rFonts w:ascii="Arial" w:hAnsi="Arial" w:cs="Arial"/>
          <w:b/>
          <w:bCs/>
          <w:color w:val="000000"/>
          <w:sz w:val="22"/>
          <w:szCs w:val="22"/>
        </w:rPr>
        <w:t xml:space="preserve"> Learners’ Reading Performance Before the Implementation of the Catch-up Friday Program</w:t>
      </w:r>
    </w:p>
    <w:tbl>
      <w:tblPr>
        <w:tblStyle w:val="TableGrid"/>
        <w:tblW w:w="8931" w:type="dxa"/>
        <w:tblInd w:w="-147" w:type="dxa"/>
        <w:tblLook w:val="04A0" w:firstRow="1" w:lastRow="0" w:firstColumn="1" w:lastColumn="0" w:noHBand="0" w:noVBand="1"/>
      </w:tblPr>
      <w:tblGrid>
        <w:gridCol w:w="2410"/>
        <w:gridCol w:w="1687"/>
        <w:gridCol w:w="1208"/>
        <w:gridCol w:w="1209"/>
        <w:gridCol w:w="1208"/>
        <w:gridCol w:w="1209"/>
      </w:tblGrid>
      <w:tr w:rsidR="005B3C67" w:rsidRPr="00B80DF2" w14:paraId="41BF2B6F" w14:textId="77777777" w:rsidTr="007E3FC7">
        <w:trPr>
          <w:trHeight w:val="490"/>
        </w:trPr>
        <w:tc>
          <w:tcPr>
            <w:tcW w:w="4097" w:type="dxa"/>
            <w:gridSpan w:val="2"/>
            <w:vAlign w:val="center"/>
          </w:tcPr>
          <w:p w14:paraId="4898E0E2"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Level</w:t>
            </w:r>
          </w:p>
        </w:tc>
        <w:tc>
          <w:tcPr>
            <w:tcW w:w="1208" w:type="dxa"/>
            <w:vAlign w:val="center"/>
          </w:tcPr>
          <w:p w14:paraId="2BF8231B"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7</w:t>
            </w:r>
          </w:p>
        </w:tc>
        <w:tc>
          <w:tcPr>
            <w:tcW w:w="1209" w:type="dxa"/>
            <w:vAlign w:val="center"/>
          </w:tcPr>
          <w:p w14:paraId="696796F3"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8</w:t>
            </w:r>
          </w:p>
        </w:tc>
        <w:tc>
          <w:tcPr>
            <w:tcW w:w="1208" w:type="dxa"/>
            <w:vAlign w:val="center"/>
          </w:tcPr>
          <w:p w14:paraId="4616E7CE"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9</w:t>
            </w:r>
          </w:p>
        </w:tc>
        <w:tc>
          <w:tcPr>
            <w:tcW w:w="1209" w:type="dxa"/>
            <w:vAlign w:val="center"/>
          </w:tcPr>
          <w:p w14:paraId="77C7A984"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10</w:t>
            </w:r>
          </w:p>
        </w:tc>
      </w:tr>
      <w:tr w:rsidR="005B3C67" w:rsidRPr="00B80DF2" w14:paraId="3319AD9A" w14:textId="77777777" w:rsidTr="007E3FC7">
        <w:trPr>
          <w:trHeight w:val="554"/>
        </w:trPr>
        <w:tc>
          <w:tcPr>
            <w:tcW w:w="4097" w:type="dxa"/>
            <w:gridSpan w:val="2"/>
            <w:vAlign w:val="center"/>
          </w:tcPr>
          <w:p w14:paraId="5DF20C2D"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 Assessed</w:t>
            </w:r>
          </w:p>
        </w:tc>
        <w:tc>
          <w:tcPr>
            <w:tcW w:w="1208" w:type="dxa"/>
            <w:vAlign w:val="center"/>
          </w:tcPr>
          <w:p w14:paraId="29CA05CC"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49</w:t>
            </w:r>
          </w:p>
        </w:tc>
        <w:tc>
          <w:tcPr>
            <w:tcW w:w="1209" w:type="dxa"/>
            <w:vAlign w:val="center"/>
          </w:tcPr>
          <w:p w14:paraId="464D28B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28</w:t>
            </w:r>
          </w:p>
        </w:tc>
        <w:tc>
          <w:tcPr>
            <w:tcW w:w="1208" w:type="dxa"/>
            <w:vAlign w:val="center"/>
          </w:tcPr>
          <w:p w14:paraId="191FEAD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36</w:t>
            </w:r>
          </w:p>
        </w:tc>
        <w:tc>
          <w:tcPr>
            <w:tcW w:w="1209" w:type="dxa"/>
            <w:vAlign w:val="center"/>
          </w:tcPr>
          <w:p w14:paraId="7882202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34</w:t>
            </w:r>
          </w:p>
        </w:tc>
      </w:tr>
      <w:tr w:rsidR="005B3C67" w:rsidRPr="00B80DF2" w14:paraId="7F2EEED6" w14:textId="77777777" w:rsidTr="007E3FC7">
        <w:tc>
          <w:tcPr>
            <w:tcW w:w="4097" w:type="dxa"/>
            <w:gridSpan w:val="2"/>
            <w:vAlign w:val="center"/>
          </w:tcPr>
          <w:p w14:paraId="7B25B09A"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At Grade Level</w:t>
            </w:r>
          </w:p>
          <w:p w14:paraId="6FF504F8"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(GST)</w:t>
            </w:r>
          </w:p>
          <w:p w14:paraId="25CC9635"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(Score between 28-40)</w:t>
            </w:r>
          </w:p>
        </w:tc>
        <w:tc>
          <w:tcPr>
            <w:tcW w:w="1208" w:type="dxa"/>
            <w:vAlign w:val="center"/>
          </w:tcPr>
          <w:p w14:paraId="34AB2953"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255D263A"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6</w:t>
            </w:r>
          </w:p>
        </w:tc>
        <w:tc>
          <w:tcPr>
            <w:tcW w:w="1208" w:type="dxa"/>
            <w:vAlign w:val="center"/>
          </w:tcPr>
          <w:p w14:paraId="01904715"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17039319"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r>
      <w:tr w:rsidR="005B3C67" w:rsidRPr="00B80DF2" w14:paraId="48D5917F" w14:textId="77777777" w:rsidTr="007E3FC7">
        <w:trPr>
          <w:trHeight w:val="350"/>
        </w:trPr>
        <w:tc>
          <w:tcPr>
            <w:tcW w:w="2410" w:type="dxa"/>
            <w:vMerge w:val="restart"/>
            <w:vAlign w:val="center"/>
          </w:tcPr>
          <w:p w14:paraId="468D7B65"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2- Level Down</w:t>
            </w:r>
          </w:p>
          <w:p w14:paraId="3CC3A649"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(Score Between 16- 27)</w:t>
            </w:r>
          </w:p>
        </w:tc>
        <w:tc>
          <w:tcPr>
            <w:tcW w:w="1687" w:type="dxa"/>
            <w:vAlign w:val="center"/>
          </w:tcPr>
          <w:p w14:paraId="38CF1B22"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Independent</w:t>
            </w:r>
          </w:p>
        </w:tc>
        <w:tc>
          <w:tcPr>
            <w:tcW w:w="1208" w:type="dxa"/>
            <w:vAlign w:val="center"/>
          </w:tcPr>
          <w:p w14:paraId="7C50AE4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w:t>
            </w:r>
          </w:p>
        </w:tc>
        <w:tc>
          <w:tcPr>
            <w:tcW w:w="1209" w:type="dxa"/>
            <w:vAlign w:val="center"/>
          </w:tcPr>
          <w:p w14:paraId="3E3BE71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w:t>
            </w:r>
          </w:p>
        </w:tc>
        <w:tc>
          <w:tcPr>
            <w:tcW w:w="1208" w:type="dxa"/>
            <w:vAlign w:val="center"/>
          </w:tcPr>
          <w:p w14:paraId="1B1C2D0D"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22F91634"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r>
      <w:tr w:rsidR="005B3C67" w:rsidRPr="00B80DF2" w14:paraId="2118DF6F" w14:textId="77777777" w:rsidTr="007E3FC7">
        <w:trPr>
          <w:trHeight w:val="350"/>
        </w:trPr>
        <w:tc>
          <w:tcPr>
            <w:tcW w:w="2410" w:type="dxa"/>
            <w:vMerge/>
            <w:vAlign w:val="center"/>
          </w:tcPr>
          <w:p w14:paraId="443B8F5A"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3BF73DD9"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170C729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8</w:t>
            </w:r>
          </w:p>
        </w:tc>
        <w:tc>
          <w:tcPr>
            <w:tcW w:w="1209" w:type="dxa"/>
            <w:vAlign w:val="center"/>
          </w:tcPr>
          <w:p w14:paraId="5395E77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w:t>
            </w:r>
          </w:p>
        </w:tc>
        <w:tc>
          <w:tcPr>
            <w:tcW w:w="1208" w:type="dxa"/>
            <w:vAlign w:val="center"/>
          </w:tcPr>
          <w:p w14:paraId="38DED3A5"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12</w:t>
            </w:r>
          </w:p>
        </w:tc>
        <w:tc>
          <w:tcPr>
            <w:tcW w:w="1209" w:type="dxa"/>
            <w:vAlign w:val="center"/>
          </w:tcPr>
          <w:p w14:paraId="576A38F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r>
      <w:tr w:rsidR="005B3C67" w:rsidRPr="00B80DF2" w14:paraId="6844F10E" w14:textId="77777777" w:rsidTr="007E3FC7">
        <w:trPr>
          <w:trHeight w:val="350"/>
        </w:trPr>
        <w:tc>
          <w:tcPr>
            <w:tcW w:w="2410" w:type="dxa"/>
            <w:vMerge/>
            <w:vAlign w:val="center"/>
          </w:tcPr>
          <w:p w14:paraId="52406E87"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0CDD1CA5"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19A0932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w:t>
            </w:r>
          </w:p>
        </w:tc>
        <w:tc>
          <w:tcPr>
            <w:tcW w:w="1209" w:type="dxa"/>
            <w:vAlign w:val="center"/>
          </w:tcPr>
          <w:p w14:paraId="4038FA6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8</w:t>
            </w:r>
          </w:p>
        </w:tc>
        <w:tc>
          <w:tcPr>
            <w:tcW w:w="1208" w:type="dxa"/>
            <w:vAlign w:val="center"/>
          </w:tcPr>
          <w:p w14:paraId="64EB4211"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305281A9"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w:t>
            </w:r>
          </w:p>
        </w:tc>
      </w:tr>
      <w:tr w:rsidR="005B3C67" w:rsidRPr="00B80DF2" w14:paraId="6B2F922A" w14:textId="77777777" w:rsidTr="007E3FC7">
        <w:trPr>
          <w:trHeight w:val="350"/>
        </w:trPr>
        <w:tc>
          <w:tcPr>
            <w:tcW w:w="2410" w:type="dxa"/>
            <w:vMerge/>
            <w:vAlign w:val="center"/>
          </w:tcPr>
          <w:p w14:paraId="37E09CEC"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3EF0E6B9"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3AD00AA5"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5A3521B3"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12</w:t>
            </w:r>
          </w:p>
        </w:tc>
        <w:tc>
          <w:tcPr>
            <w:tcW w:w="1208" w:type="dxa"/>
            <w:vAlign w:val="center"/>
          </w:tcPr>
          <w:p w14:paraId="435AADFD"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08D19436"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6</w:t>
            </w:r>
          </w:p>
        </w:tc>
      </w:tr>
      <w:tr w:rsidR="005B3C67" w:rsidRPr="00B80DF2" w14:paraId="6ACEF2C5" w14:textId="77777777" w:rsidTr="007E3FC7">
        <w:trPr>
          <w:trHeight w:val="350"/>
        </w:trPr>
        <w:tc>
          <w:tcPr>
            <w:tcW w:w="2410" w:type="dxa"/>
            <w:vMerge w:val="restart"/>
            <w:vAlign w:val="center"/>
          </w:tcPr>
          <w:p w14:paraId="1B073817"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3- Level Down</w:t>
            </w:r>
          </w:p>
          <w:p w14:paraId="7EFF944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b/>
                <w:bCs/>
                <w:color w:val="000000"/>
                <w:sz w:val="22"/>
                <w:szCs w:val="22"/>
              </w:rPr>
              <w:lastRenderedPageBreak/>
              <w:t>(Score Between 0 to 15)</w:t>
            </w:r>
          </w:p>
        </w:tc>
        <w:tc>
          <w:tcPr>
            <w:tcW w:w="1687" w:type="dxa"/>
            <w:vAlign w:val="center"/>
          </w:tcPr>
          <w:p w14:paraId="2DE97F41"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lastRenderedPageBreak/>
              <w:t>Independent</w:t>
            </w:r>
          </w:p>
        </w:tc>
        <w:tc>
          <w:tcPr>
            <w:tcW w:w="1208" w:type="dxa"/>
            <w:vAlign w:val="center"/>
          </w:tcPr>
          <w:p w14:paraId="71C3B175"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7B7BD554"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8" w:type="dxa"/>
            <w:vAlign w:val="center"/>
          </w:tcPr>
          <w:p w14:paraId="58B3F339"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0A86A75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r>
      <w:tr w:rsidR="005B3C67" w:rsidRPr="00B80DF2" w14:paraId="393AC5B3" w14:textId="77777777" w:rsidTr="007E3FC7">
        <w:trPr>
          <w:trHeight w:val="350"/>
        </w:trPr>
        <w:tc>
          <w:tcPr>
            <w:tcW w:w="2410" w:type="dxa"/>
            <w:vMerge/>
            <w:vAlign w:val="center"/>
          </w:tcPr>
          <w:p w14:paraId="20446FEC"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7C866A0D"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4B9F7334"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23</w:t>
            </w:r>
          </w:p>
        </w:tc>
        <w:tc>
          <w:tcPr>
            <w:tcW w:w="1209" w:type="dxa"/>
            <w:vAlign w:val="center"/>
          </w:tcPr>
          <w:p w14:paraId="3F135CB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w:t>
            </w:r>
          </w:p>
        </w:tc>
        <w:tc>
          <w:tcPr>
            <w:tcW w:w="1208" w:type="dxa"/>
            <w:vAlign w:val="center"/>
          </w:tcPr>
          <w:p w14:paraId="64D9D07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9</w:t>
            </w:r>
          </w:p>
        </w:tc>
        <w:tc>
          <w:tcPr>
            <w:tcW w:w="1209" w:type="dxa"/>
            <w:vAlign w:val="center"/>
          </w:tcPr>
          <w:p w14:paraId="131F7792"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17</w:t>
            </w:r>
          </w:p>
        </w:tc>
      </w:tr>
      <w:tr w:rsidR="005B3C67" w:rsidRPr="00B80DF2" w14:paraId="2EC7724F" w14:textId="77777777" w:rsidTr="007E3FC7">
        <w:trPr>
          <w:trHeight w:val="350"/>
        </w:trPr>
        <w:tc>
          <w:tcPr>
            <w:tcW w:w="2410" w:type="dxa"/>
            <w:vMerge/>
            <w:vAlign w:val="center"/>
          </w:tcPr>
          <w:p w14:paraId="1EBF3D92"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29A9BFD7"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70315E9D"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12</w:t>
            </w:r>
          </w:p>
        </w:tc>
        <w:tc>
          <w:tcPr>
            <w:tcW w:w="1209" w:type="dxa"/>
            <w:vAlign w:val="center"/>
          </w:tcPr>
          <w:p w14:paraId="3107A02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6</w:t>
            </w:r>
          </w:p>
        </w:tc>
        <w:tc>
          <w:tcPr>
            <w:tcW w:w="1208" w:type="dxa"/>
            <w:vAlign w:val="center"/>
          </w:tcPr>
          <w:p w14:paraId="0C96C57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6</w:t>
            </w:r>
          </w:p>
        </w:tc>
        <w:tc>
          <w:tcPr>
            <w:tcW w:w="1209" w:type="dxa"/>
            <w:vAlign w:val="center"/>
          </w:tcPr>
          <w:p w14:paraId="0F2237E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w:t>
            </w:r>
          </w:p>
        </w:tc>
      </w:tr>
      <w:tr w:rsidR="005B3C67" w:rsidRPr="00B80DF2" w14:paraId="6D5867C7" w14:textId="77777777" w:rsidTr="007E3FC7">
        <w:trPr>
          <w:trHeight w:val="350"/>
        </w:trPr>
        <w:tc>
          <w:tcPr>
            <w:tcW w:w="2410" w:type="dxa"/>
            <w:vMerge/>
            <w:vAlign w:val="center"/>
          </w:tcPr>
          <w:p w14:paraId="34790EED"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233E65DA"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2BD6282D"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35</w:t>
            </w:r>
          </w:p>
        </w:tc>
        <w:tc>
          <w:tcPr>
            <w:tcW w:w="1209" w:type="dxa"/>
            <w:vAlign w:val="center"/>
          </w:tcPr>
          <w:p w14:paraId="51D000DE"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10</w:t>
            </w:r>
          </w:p>
        </w:tc>
        <w:tc>
          <w:tcPr>
            <w:tcW w:w="1208" w:type="dxa"/>
            <w:vAlign w:val="center"/>
          </w:tcPr>
          <w:p w14:paraId="33BE192B"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17</w:t>
            </w:r>
          </w:p>
        </w:tc>
        <w:tc>
          <w:tcPr>
            <w:tcW w:w="1209" w:type="dxa"/>
            <w:vAlign w:val="center"/>
          </w:tcPr>
          <w:p w14:paraId="1ED85C44"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23</w:t>
            </w:r>
          </w:p>
        </w:tc>
      </w:tr>
    </w:tbl>
    <w:p w14:paraId="73923DA4" w14:textId="617E13B9" w:rsidR="005B3C67" w:rsidRPr="00B80DF2" w:rsidRDefault="005B3C67" w:rsidP="009E04C2">
      <w:pPr>
        <w:pStyle w:val="NormalWeb"/>
        <w:rPr>
          <w:rFonts w:ascii="Arial" w:hAnsi="Arial" w:cs="Arial"/>
          <w:color w:val="000000"/>
          <w:sz w:val="22"/>
          <w:szCs w:val="22"/>
          <w:lang w:val="en-PH"/>
        </w:rPr>
      </w:pPr>
      <w:r w:rsidRPr="00B80DF2">
        <w:rPr>
          <w:rFonts w:ascii="Arial" w:hAnsi="Arial" w:cs="Arial"/>
          <w:color w:val="000000"/>
          <w:sz w:val="22"/>
          <w:szCs w:val="22"/>
        </w:rPr>
        <w:t xml:space="preserve">Table </w:t>
      </w:r>
      <w:r w:rsidR="00826125" w:rsidRPr="00B80DF2">
        <w:rPr>
          <w:rFonts w:ascii="Arial" w:hAnsi="Arial" w:cs="Arial"/>
          <w:color w:val="000000"/>
          <w:sz w:val="22"/>
          <w:szCs w:val="22"/>
        </w:rPr>
        <w:t>3</w:t>
      </w:r>
      <w:r w:rsidRPr="00B80DF2">
        <w:rPr>
          <w:rFonts w:ascii="Arial" w:hAnsi="Arial" w:cs="Arial"/>
          <w:color w:val="000000"/>
          <w:sz w:val="22"/>
          <w:szCs w:val="22"/>
        </w:rPr>
        <w:t xml:space="preserve"> </w:t>
      </w:r>
      <w:r w:rsidR="00B80DF2">
        <w:rPr>
          <w:rFonts w:ascii="Arial" w:hAnsi="Arial" w:cs="Arial"/>
          <w:color w:val="000000"/>
          <w:sz w:val="22"/>
          <w:szCs w:val="22"/>
        </w:rPr>
        <w:t xml:space="preserve">revealed </w:t>
      </w:r>
      <w:r w:rsidRPr="00B80DF2">
        <w:rPr>
          <w:rFonts w:ascii="Arial" w:hAnsi="Arial" w:cs="Arial"/>
          <w:color w:val="000000"/>
          <w:sz w:val="22"/>
          <w:szCs w:val="22"/>
        </w:rPr>
        <w:t xml:space="preserve">that before the implementation of the Catch-up Friday Program, most learners across all grade levels were performing below the expected reading level. In Grade 7, none of the 49 learners were reading at grade level, with 14 students assessed as two levels down and 35 as three levels down. Similarly, in Grade 8, only 6 out of 28 students were at grade level, while the rest showed varying degrees of reading difficulties. Grades 9 and 10 followed the same pattern, with only a small fraction of learners meeting grade-level expectations—5 out of 36 in Grade 9 and 5 out of 34 in Grade 10—while a significant number remained in instructional and frustration levels across two or three grade levels down. These findings imply a substantial gap in reading proficiency prior to the intervention, underscoring the urgent need for a targeted reading support program like Catch-up Friday. The high percentage of learners in instructional and frustration points to systemic challenges in reading comprehension and fluency, which, if not addressed, could impede academic progress across subject areas. This baseline data strongly supports the rationale for implementing a structured reading intervention to enhance learners' reading outcomes. </w:t>
      </w:r>
      <w:r w:rsidRPr="00B80DF2">
        <w:rPr>
          <w:rFonts w:ascii="Arial" w:hAnsi="Arial" w:cs="Arial"/>
          <w:color w:val="000000"/>
          <w:sz w:val="22"/>
          <w:szCs w:val="22"/>
          <w:lang w:val="en-PH"/>
        </w:rPr>
        <w:t>The results aligned in the study</w:t>
      </w:r>
      <w:r w:rsidR="00B80DF2">
        <w:rPr>
          <w:rFonts w:ascii="Arial" w:hAnsi="Arial" w:cs="Arial"/>
          <w:color w:val="000000"/>
          <w:sz w:val="22"/>
          <w:szCs w:val="22"/>
          <w:lang w:val="en-PH"/>
        </w:rPr>
        <w:t xml:space="preserve"> of </w:t>
      </w:r>
      <w:proofErr w:type="spellStart"/>
      <w:r w:rsidR="009A6BFC" w:rsidRPr="00B80DF2">
        <w:rPr>
          <w:rFonts w:ascii="Arial" w:hAnsi="Arial" w:cs="Arial"/>
          <w:sz w:val="22"/>
          <w:szCs w:val="22"/>
          <w:shd w:val="clear" w:color="auto" w:fill="FFFFFF"/>
        </w:rPr>
        <w:t>Requillo</w:t>
      </w:r>
      <w:proofErr w:type="spellEnd"/>
      <w:r w:rsidR="009A6BFC" w:rsidRPr="00B80DF2">
        <w:rPr>
          <w:rFonts w:ascii="Arial" w:hAnsi="Arial" w:cs="Arial"/>
          <w:sz w:val="22"/>
          <w:szCs w:val="22"/>
          <w:shd w:val="clear" w:color="auto" w:fill="FFFFFF"/>
        </w:rPr>
        <w:t xml:space="preserve"> 2024</w:t>
      </w:r>
      <w:r w:rsidR="00B80DF2">
        <w:rPr>
          <w:rFonts w:ascii="Arial" w:hAnsi="Arial" w:cs="Arial"/>
          <w:sz w:val="22"/>
          <w:szCs w:val="22"/>
          <w:shd w:val="clear" w:color="auto" w:fill="FFFFFF"/>
        </w:rPr>
        <w:t xml:space="preserve">, </w:t>
      </w:r>
      <w:r w:rsidRPr="00B80DF2">
        <w:rPr>
          <w:rFonts w:ascii="Arial" w:hAnsi="Arial" w:cs="Arial"/>
          <w:color w:val="000000"/>
          <w:sz w:val="22"/>
          <w:szCs w:val="22"/>
          <w:lang w:val="en-PH"/>
        </w:rPr>
        <w:t>emphasized the alarming number of learners performing below expected reading levels and highlighted the necessity of structured reading interventions like Catch-Up Friday. They found that with consistent implementation of targeted strategies, students previously in frustration and instructional levels showed measurable improvements in reading fluency and comprehension. The parallel between the current findings and their study further validates the need for programs that prioritize reading recovery and support struggling readers through dedicated interventions.</w:t>
      </w:r>
    </w:p>
    <w:p w14:paraId="4C53C2A0" w14:textId="45624F64"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 xml:space="preserve">Table </w:t>
      </w:r>
      <w:r w:rsidR="00826125" w:rsidRPr="00B80DF2">
        <w:rPr>
          <w:rFonts w:ascii="Arial" w:hAnsi="Arial" w:cs="Arial"/>
          <w:b/>
          <w:bCs/>
          <w:color w:val="000000"/>
          <w:sz w:val="22"/>
          <w:szCs w:val="22"/>
        </w:rPr>
        <w:t>4</w:t>
      </w:r>
      <w:r w:rsidRPr="00B80DF2">
        <w:rPr>
          <w:rFonts w:ascii="Arial" w:hAnsi="Arial" w:cs="Arial"/>
          <w:b/>
          <w:bCs/>
          <w:color w:val="000000"/>
          <w:sz w:val="22"/>
          <w:szCs w:val="22"/>
        </w:rPr>
        <w:t xml:space="preserve"> Learners’ Reading Performance After the Implementation of the Catch-up Friday Program</w:t>
      </w:r>
    </w:p>
    <w:tbl>
      <w:tblPr>
        <w:tblStyle w:val="TableGrid"/>
        <w:tblW w:w="8931" w:type="dxa"/>
        <w:tblInd w:w="-147" w:type="dxa"/>
        <w:tblLook w:val="04A0" w:firstRow="1" w:lastRow="0" w:firstColumn="1" w:lastColumn="0" w:noHBand="0" w:noVBand="1"/>
      </w:tblPr>
      <w:tblGrid>
        <w:gridCol w:w="2410"/>
        <w:gridCol w:w="1687"/>
        <w:gridCol w:w="1208"/>
        <w:gridCol w:w="1209"/>
        <w:gridCol w:w="1208"/>
        <w:gridCol w:w="1209"/>
      </w:tblGrid>
      <w:tr w:rsidR="005B3C67" w:rsidRPr="00B80DF2" w14:paraId="544A309F" w14:textId="77777777" w:rsidTr="007E3FC7">
        <w:trPr>
          <w:trHeight w:val="490"/>
        </w:trPr>
        <w:tc>
          <w:tcPr>
            <w:tcW w:w="4097" w:type="dxa"/>
            <w:gridSpan w:val="2"/>
            <w:vAlign w:val="center"/>
          </w:tcPr>
          <w:p w14:paraId="445E4C51"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Level</w:t>
            </w:r>
          </w:p>
        </w:tc>
        <w:tc>
          <w:tcPr>
            <w:tcW w:w="1208" w:type="dxa"/>
            <w:vAlign w:val="center"/>
          </w:tcPr>
          <w:p w14:paraId="70A2913F"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7</w:t>
            </w:r>
          </w:p>
        </w:tc>
        <w:tc>
          <w:tcPr>
            <w:tcW w:w="1209" w:type="dxa"/>
            <w:vAlign w:val="center"/>
          </w:tcPr>
          <w:p w14:paraId="27AB0537"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8</w:t>
            </w:r>
          </w:p>
        </w:tc>
        <w:tc>
          <w:tcPr>
            <w:tcW w:w="1208" w:type="dxa"/>
            <w:vAlign w:val="center"/>
          </w:tcPr>
          <w:p w14:paraId="66F3D509"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9</w:t>
            </w:r>
          </w:p>
        </w:tc>
        <w:tc>
          <w:tcPr>
            <w:tcW w:w="1209" w:type="dxa"/>
            <w:vAlign w:val="center"/>
          </w:tcPr>
          <w:p w14:paraId="3340B41B"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10</w:t>
            </w:r>
          </w:p>
        </w:tc>
      </w:tr>
      <w:tr w:rsidR="005B3C67" w:rsidRPr="00B80DF2" w14:paraId="391665DE" w14:textId="77777777" w:rsidTr="007E3FC7">
        <w:trPr>
          <w:trHeight w:val="554"/>
        </w:trPr>
        <w:tc>
          <w:tcPr>
            <w:tcW w:w="4097" w:type="dxa"/>
            <w:gridSpan w:val="2"/>
            <w:vAlign w:val="center"/>
          </w:tcPr>
          <w:p w14:paraId="3D38222C"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 Assessed</w:t>
            </w:r>
          </w:p>
        </w:tc>
        <w:tc>
          <w:tcPr>
            <w:tcW w:w="1208" w:type="dxa"/>
            <w:vAlign w:val="center"/>
          </w:tcPr>
          <w:p w14:paraId="2D83C6B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49</w:t>
            </w:r>
          </w:p>
        </w:tc>
        <w:tc>
          <w:tcPr>
            <w:tcW w:w="1209" w:type="dxa"/>
            <w:vAlign w:val="center"/>
          </w:tcPr>
          <w:p w14:paraId="336BB81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28</w:t>
            </w:r>
          </w:p>
        </w:tc>
        <w:tc>
          <w:tcPr>
            <w:tcW w:w="1208" w:type="dxa"/>
            <w:vAlign w:val="center"/>
          </w:tcPr>
          <w:p w14:paraId="46833BFA"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36</w:t>
            </w:r>
          </w:p>
        </w:tc>
        <w:tc>
          <w:tcPr>
            <w:tcW w:w="1209" w:type="dxa"/>
            <w:vAlign w:val="center"/>
          </w:tcPr>
          <w:p w14:paraId="33A0C0E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34</w:t>
            </w:r>
          </w:p>
        </w:tc>
      </w:tr>
      <w:tr w:rsidR="005B3C67" w:rsidRPr="00B80DF2" w14:paraId="5303D647" w14:textId="77777777" w:rsidTr="007E3FC7">
        <w:tc>
          <w:tcPr>
            <w:tcW w:w="4097" w:type="dxa"/>
            <w:gridSpan w:val="2"/>
            <w:vAlign w:val="center"/>
          </w:tcPr>
          <w:p w14:paraId="2B4ED5B5"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At Grade Level</w:t>
            </w:r>
          </w:p>
          <w:p w14:paraId="0A69555A"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(GST)</w:t>
            </w:r>
          </w:p>
          <w:p w14:paraId="05FC13F3"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(Score between 28-40)</w:t>
            </w:r>
          </w:p>
        </w:tc>
        <w:tc>
          <w:tcPr>
            <w:tcW w:w="1208" w:type="dxa"/>
            <w:vAlign w:val="center"/>
          </w:tcPr>
          <w:p w14:paraId="3295F1D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3D6CD26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6</w:t>
            </w:r>
          </w:p>
        </w:tc>
        <w:tc>
          <w:tcPr>
            <w:tcW w:w="1208" w:type="dxa"/>
            <w:vAlign w:val="center"/>
          </w:tcPr>
          <w:p w14:paraId="12CF88F7"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3EC62846"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r>
      <w:tr w:rsidR="005B3C67" w:rsidRPr="00B80DF2" w14:paraId="764DAF14" w14:textId="77777777" w:rsidTr="007E3FC7">
        <w:trPr>
          <w:trHeight w:val="350"/>
        </w:trPr>
        <w:tc>
          <w:tcPr>
            <w:tcW w:w="2410" w:type="dxa"/>
            <w:vMerge w:val="restart"/>
            <w:vAlign w:val="center"/>
          </w:tcPr>
          <w:p w14:paraId="55403B42"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2- Level Down</w:t>
            </w:r>
          </w:p>
          <w:p w14:paraId="1C2E282C"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(Score Between 16- 27)</w:t>
            </w:r>
          </w:p>
        </w:tc>
        <w:tc>
          <w:tcPr>
            <w:tcW w:w="1687" w:type="dxa"/>
            <w:vAlign w:val="center"/>
          </w:tcPr>
          <w:p w14:paraId="31C7E79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Independent</w:t>
            </w:r>
          </w:p>
        </w:tc>
        <w:tc>
          <w:tcPr>
            <w:tcW w:w="1208" w:type="dxa"/>
            <w:vAlign w:val="center"/>
          </w:tcPr>
          <w:p w14:paraId="5D0D64C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9</w:t>
            </w:r>
          </w:p>
        </w:tc>
        <w:tc>
          <w:tcPr>
            <w:tcW w:w="1209" w:type="dxa"/>
            <w:vAlign w:val="center"/>
          </w:tcPr>
          <w:p w14:paraId="65DEF71C"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7</w:t>
            </w:r>
          </w:p>
        </w:tc>
        <w:tc>
          <w:tcPr>
            <w:tcW w:w="1208" w:type="dxa"/>
            <w:vAlign w:val="center"/>
          </w:tcPr>
          <w:p w14:paraId="35BAD373"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8</w:t>
            </w:r>
          </w:p>
        </w:tc>
        <w:tc>
          <w:tcPr>
            <w:tcW w:w="1209" w:type="dxa"/>
            <w:vAlign w:val="center"/>
          </w:tcPr>
          <w:p w14:paraId="5B4EBA4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w:t>
            </w:r>
          </w:p>
        </w:tc>
      </w:tr>
      <w:tr w:rsidR="005B3C67" w:rsidRPr="00B80DF2" w14:paraId="1C2F65E0" w14:textId="77777777" w:rsidTr="007E3FC7">
        <w:trPr>
          <w:trHeight w:val="350"/>
        </w:trPr>
        <w:tc>
          <w:tcPr>
            <w:tcW w:w="2410" w:type="dxa"/>
            <w:vMerge/>
            <w:vAlign w:val="center"/>
          </w:tcPr>
          <w:p w14:paraId="1D427852"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1A0EA48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3ECB88F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215354F6"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w:t>
            </w:r>
          </w:p>
        </w:tc>
        <w:tc>
          <w:tcPr>
            <w:tcW w:w="1208" w:type="dxa"/>
            <w:vAlign w:val="center"/>
          </w:tcPr>
          <w:p w14:paraId="14EF2F4C"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36F6267D"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r>
      <w:tr w:rsidR="005B3C67" w:rsidRPr="00B80DF2" w14:paraId="6C98B5F6" w14:textId="77777777" w:rsidTr="007E3FC7">
        <w:trPr>
          <w:trHeight w:val="350"/>
        </w:trPr>
        <w:tc>
          <w:tcPr>
            <w:tcW w:w="2410" w:type="dxa"/>
            <w:vMerge/>
            <w:vAlign w:val="center"/>
          </w:tcPr>
          <w:p w14:paraId="6163FB65"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53B0344C"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29D322F3"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23F087DD"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w:t>
            </w:r>
          </w:p>
        </w:tc>
        <w:tc>
          <w:tcPr>
            <w:tcW w:w="1208" w:type="dxa"/>
            <w:vAlign w:val="center"/>
          </w:tcPr>
          <w:p w14:paraId="5D98FCF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512DFEE7"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r>
      <w:tr w:rsidR="005B3C67" w:rsidRPr="00B80DF2" w14:paraId="5F53EC93" w14:textId="77777777" w:rsidTr="007E3FC7">
        <w:trPr>
          <w:trHeight w:val="350"/>
        </w:trPr>
        <w:tc>
          <w:tcPr>
            <w:tcW w:w="2410" w:type="dxa"/>
            <w:vMerge/>
            <w:vAlign w:val="center"/>
          </w:tcPr>
          <w:p w14:paraId="39899A99"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6EFCBFB6"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7153AB0A"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31D59DA3"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12</w:t>
            </w:r>
          </w:p>
        </w:tc>
        <w:tc>
          <w:tcPr>
            <w:tcW w:w="1208" w:type="dxa"/>
            <w:vAlign w:val="center"/>
          </w:tcPr>
          <w:p w14:paraId="6B0D4B8E"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78188284"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6</w:t>
            </w:r>
          </w:p>
        </w:tc>
      </w:tr>
      <w:tr w:rsidR="005B3C67" w:rsidRPr="00B80DF2" w14:paraId="3E271DB9" w14:textId="77777777" w:rsidTr="007E3FC7">
        <w:trPr>
          <w:trHeight w:val="350"/>
        </w:trPr>
        <w:tc>
          <w:tcPr>
            <w:tcW w:w="2410" w:type="dxa"/>
            <w:vMerge w:val="restart"/>
            <w:vAlign w:val="center"/>
          </w:tcPr>
          <w:p w14:paraId="31A7AF86"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3- Level Down</w:t>
            </w:r>
          </w:p>
          <w:p w14:paraId="090585A5"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b/>
                <w:bCs/>
                <w:color w:val="000000"/>
                <w:sz w:val="22"/>
                <w:szCs w:val="22"/>
              </w:rPr>
              <w:lastRenderedPageBreak/>
              <w:t>(Score Between 0 to 15)</w:t>
            </w:r>
          </w:p>
        </w:tc>
        <w:tc>
          <w:tcPr>
            <w:tcW w:w="1687" w:type="dxa"/>
            <w:vAlign w:val="center"/>
          </w:tcPr>
          <w:p w14:paraId="33E4B5E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lastRenderedPageBreak/>
              <w:t>Independent</w:t>
            </w:r>
          </w:p>
        </w:tc>
        <w:tc>
          <w:tcPr>
            <w:tcW w:w="1208" w:type="dxa"/>
            <w:vAlign w:val="center"/>
          </w:tcPr>
          <w:p w14:paraId="68222F49"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16</w:t>
            </w:r>
          </w:p>
        </w:tc>
        <w:tc>
          <w:tcPr>
            <w:tcW w:w="1209" w:type="dxa"/>
            <w:vAlign w:val="center"/>
          </w:tcPr>
          <w:p w14:paraId="027CE65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7</w:t>
            </w:r>
          </w:p>
        </w:tc>
        <w:tc>
          <w:tcPr>
            <w:tcW w:w="1208" w:type="dxa"/>
            <w:vAlign w:val="center"/>
          </w:tcPr>
          <w:p w14:paraId="0C9DD494"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13</w:t>
            </w:r>
          </w:p>
        </w:tc>
        <w:tc>
          <w:tcPr>
            <w:tcW w:w="1209" w:type="dxa"/>
            <w:vAlign w:val="center"/>
          </w:tcPr>
          <w:p w14:paraId="1DF0E8F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12</w:t>
            </w:r>
          </w:p>
        </w:tc>
      </w:tr>
      <w:tr w:rsidR="005B3C67" w:rsidRPr="00B80DF2" w14:paraId="78AA458E" w14:textId="77777777" w:rsidTr="007E3FC7">
        <w:trPr>
          <w:trHeight w:val="350"/>
        </w:trPr>
        <w:tc>
          <w:tcPr>
            <w:tcW w:w="2410" w:type="dxa"/>
            <w:vMerge/>
            <w:vAlign w:val="center"/>
          </w:tcPr>
          <w:p w14:paraId="7DAC1B68"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4EA45B2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124A5A2A"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17</w:t>
            </w:r>
          </w:p>
        </w:tc>
        <w:tc>
          <w:tcPr>
            <w:tcW w:w="1209" w:type="dxa"/>
            <w:vAlign w:val="center"/>
          </w:tcPr>
          <w:p w14:paraId="4971B30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8" w:type="dxa"/>
            <w:vAlign w:val="center"/>
          </w:tcPr>
          <w:p w14:paraId="29EF09F6"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525DEF1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11</w:t>
            </w:r>
          </w:p>
        </w:tc>
      </w:tr>
      <w:tr w:rsidR="005B3C67" w:rsidRPr="00B80DF2" w14:paraId="1144295C" w14:textId="77777777" w:rsidTr="007E3FC7">
        <w:trPr>
          <w:trHeight w:val="350"/>
        </w:trPr>
        <w:tc>
          <w:tcPr>
            <w:tcW w:w="2410" w:type="dxa"/>
            <w:vMerge/>
            <w:vAlign w:val="center"/>
          </w:tcPr>
          <w:p w14:paraId="373B509F"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7990BD4C"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40BB0F22"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6340756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w:t>
            </w:r>
          </w:p>
        </w:tc>
        <w:tc>
          <w:tcPr>
            <w:tcW w:w="1208" w:type="dxa"/>
            <w:vAlign w:val="center"/>
          </w:tcPr>
          <w:p w14:paraId="3AE3BE8A"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4E1185B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r>
      <w:tr w:rsidR="005B3C67" w:rsidRPr="00B80DF2" w14:paraId="6EC716FF" w14:textId="77777777" w:rsidTr="007E3FC7">
        <w:trPr>
          <w:trHeight w:val="350"/>
        </w:trPr>
        <w:tc>
          <w:tcPr>
            <w:tcW w:w="2410" w:type="dxa"/>
            <w:vMerge/>
            <w:vAlign w:val="center"/>
          </w:tcPr>
          <w:p w14:paraId="7EF35A67"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58E01328"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274BDB8C"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35</w:t>
            </w:r>
          </w:p>
        </w:tc>
        <w:tc>
          <w:tcPr>
            <w:tcW w:w="1209" w:type="dxa"/>
            <w:vAlign w:val="center"/>
          </w:tcPr>
          <w:p w14:paraId="2432408F"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10</w:t>
            </w:r>
          </w:p>
        </w:tc>
        <w:tc>
          <w:tcPr>
            <w:tcW w:w="1208" w:type="dxa"/>
            <w:vAlign w:val="center"/>
          </w:tcPr>
          <w:p w14:paraId="36E3785B"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17</w:t>
            </w:r>
          </w:p>
        </w:tc>
        <w:tc>
          <w:tcPr>
            <w:tcW w:w="1209" w:type="dxa"/>
            <w:vAlign w:val="center"/>
          </w:tcPr>
          <w:p w14:paraId="4F8CFCB2"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23</w:t>
            </w:r>
          </w:p>
        </w:tc>
      </w:tr>
    </w:tbl>
    <w:p w14:paraId="66CA28C6" w14:textId="1FA49113" w:rsidR="005B3C67" w:rsidRPr="00B80DF2" w:rsidRDefault="005B3C67" w:rsidP="009E04C2">
      <w:pPr>
        <w:pStyle w:val="NormalWeb"/>
        <w:rPr>
          <w:rFonts w:ascii="Arial" w:hAnsi="Arial" w:cs="Arial"/>
          <w:color w:val="000000"/>
          <w:sz w:val="22"/>
          <w:szCs w:val="22"/>
          <w:lang w:val="en-PH"/>
        </w:rPr>
      </w:pPr>
      <w:r w:rsidRPr="00B80DF2">
        <w:rPr>
          <w:rFonts w:ascii="Arial" w:hAnsi="Arial" w:cs="Arial"/>
          <w:color w:val="000000"/>
          <w:sz w:val="22"/>
          <w:szCs w:val="22"/>
        </w:rPr>
        <w:t xml:space="preserve">Based on the results presented in Table </w:t>
      </w:r>
      <w:r w:rsidR="00826125" w:rsidRPr="00B80DF2">
        <w:rPr>
          <w:rFonts w:ascii="Arial" w:hAnsi="Arial" w:cs="Arial"/>
          <w:color w:val="000000"/>
          <w:sz w:val="22"/>
          <w:szCs w:val="22"/>
        </w:rPr>
        <w:t>4</w:t>
      </w:r>
      <w:r w:rsidRPr="00B80DF2">
        <w:rPr>
          <w:rFonts w:ascii="Arial" w:hAnsi="Arial" w:cs="Arial"/>
          <w:color w:val="000000"/>
          <w:sz w:val="22"/>
          <w:szCs w:val="22"/>
        </w:rPr>
        <w:t xml:space="preserve">, the implementation of the Catch-up Friday Program shows varying effects on the reading performance of learners across different grade levels. Among the 147 students assessed from Grades 7 to 10, only 16 learners were reading at their grade level, with Grade 8 showing the highest number at six learners, while Grade 7 had none. A significant portion of students still fall into the two-level-down and three-level-down categories. Notably, Grade 7 had the highest number of learners three levels below, with 35 students, indicating that this level remains the most challenged despite the intervention. Instructional and independent levels were evident in both the two- and three-level-down groups, but frustration levels remained relatively low across all grades. These findings imply that while the Catch-up Friday Program may have contributed to moving some students from frustration to instructional and independent levels, especially in higher grades, a large number of students are still far from meeting grade-level reading expectations. Therefore, while the program shows potential, it may need to be strengthened with more targeted strategies, differentiated instruction, and consistent monitoring to effectively bridge the learning gaps, particularly in Grade 7 where reading difficulties are most pronounced. The results aligned in the study </w:t>
      </w:r>
      <w:r w:rsidR="00A5015D" w:rsidRPr="00B80DF2">
        <w:rPr>
          <w:rFonts w:ascii="Arial" w:hAnsi="Arial" w:cs="Arial"/>
          <w:color w:val="000000"/>
          <w:sz w:val="22"/>
          <w:szCs w:val="22"/>
        </w:rPr>
        <w:t>(</w:t>
      </w:r>
      <w:proofErr w:type="spellStart"/>
      <w:r w:rsidR="00A5015D" w:rsidRPr="00B80DF2">
        <w:rPr>
          <w:rFonts w:ascii="Arial" w:hAnsi="Arial" w:cs="Arial"/>
          <w:sz w:val="22"/>
          <w:szCs w:val="22"/>
          <w:shd w:val="clear" w:color="auto" w:fill="FFFFFF"/>
        </w:rPr>
        <w:t>Rominimbang</w:t>
      </w:r>
      <w:proofErr w:type="spellEnd"/>
      <w:r w:rsidR="00A5015D" w:rsidRPr="00B80DF2">
        <w:rPr>
          <w:rFonts w:ascii="Arial" w:hAnsi="Arial" w:cs="Arial"/>
          <w:sz w:val="22"/>
          <w:szCs w:val="22"/>
          <w:shd w:val="clear" w:color="auto" w:fill="FFFFFF"/>
        </w:rPr>
        <w:t xml:space="preserve"> et. al, 2024</w:t>
      </w:r>
      <w:r w:rsidR="00A5015D" w:rsidRPr="00B80DF2">
        <w:rPr>
          <w:rFonts w:ascii="Arial" w:hAnsi="Arial" w:cs="Arial"/>
          <w:color w:val="000000"/>
          <w:sz w:val="22"/>
          <w:szCs w:val="22"/>
        </w:rPr>
        <w:t>)</w:t>
      </w:r>
      <w:r w:rsidRPr="00B80DF2">
        <w:rPr>
          <w:rFonts w:ascii="Arial" w:hAnsi="Arial" w:cs="Arial"/>
          <w:color w:val="000000"/>
          <w:sz w:val="22"/>
          <w:szCs w:val="22"/>
        </w:rPr>
        <w:t>, who explored teachers’ effective strategies in Catch-Up Fridays in addressing reading gaps. Their findings highlighted that while the Catch-Up Friday initiative helped shift some learners from frustration to instructional and independent reading levels, many students still required more targeted and sustained interventions to achieve grade-level proficiency. This supports the current study’s observation that although progress is evident, particularly in higher grades, substantial reading challenges remain—especially in Grade 7—thus indicating the need for reinforced and differentiated reading strategies.</w:t>
      </w:r>
    </w:p>
    <w:p w14:paraId="748B22BF" w14:textId="0FF17089"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 xml:space="preserve">Table </w:t>
      </w:r>
      <w:r w:rsidR="00826125" w:rsidRPr="00B80DF2">
        <w:rPr>
          <w:rFonts w:ascii="Arial" w:hAnsi="Arial" w:cs="Arial"/>
          <w:b/>
          <w:bCs/>
          <w:color w:val="000000"/>
          <w:sz w:val="22"/>
          <w:szCs w:val="22"/>
        </w:rPr>
        <w:t>5</w:t>
      </w:r>
      <w:r w:rsidRPr="00B80DF2">
        <w:rPr>
          <w:rFonts w:ascii="Arial" w:hAnsi="Arial" w:cs="Arial"/>
          <w:b/>
          <w:bCs/>
          <w:color w:val="000000"/>
          <w:sz w:val="22"/>
          <w:szCs w:val="22"/>
        </w:rPr>
        <w:t xml:space="preserve"> Significant Difference in Learners’ Reading Performance Before and After the Implementation of the Catch-up Friday Program</w:t>
      </w:r>
    </w:p>
    <w:tbl>
      <w:tblPr>
        <w:tblStyle w:val="TableGrid"/>
        <w:tblW w:w="5000" w:type="pct"/>
        <w:tblLook w:val="04A0" w:firstRow="1" w:lastRow="0" w:firstColumn="1" w:lastColumn="0" w:noHBand="0" w:noVBand="1"/>
      </w:tblPr>
      <w:tblGrid>
        <w:gridCol w:w="2248"/>
        <w:gridCol w:w="807"/>
        <w:gridCol w:w="810"/>
        <w:gridCol w:w="1292"/>
        <w:gridCol w:w="1052"/>
        <w:gridCol w:w="1082"/>
        <w:gridCol w:w="1133"/>
      </w:tblGrid>
      <w:tr w:rsidR="005B3C67" w:rsidRPr="00B80DF2" w14:paraId="50AACD39" w14:textId="77777777" w:rsidTr="007E3FC7">
        <w:tc>
          <w:tcPr>
            <w:tcW w:w="1339" w:type="pct"/>
            <w:vAlign w:val="center"/>
          </w:tcPr>
          <w:p w14:paraId="18C0EC08" w14:textId="77777777" w:rsidR="005B3C67" w:rsidRPr="00B80DF2" w:rsidRDefault="005B3C67" w:rsidP="009E04C2">
            <w:pPr>
              <w:rPr>
                <w:rFonts w:ascii="Arial" w:hAnsi="Arial" w:cs="Arial"/>
                <w:b/>
              </w:rPr>
            </w:pPr>
            <w:r w:rsidRPr="00B80DF2">
              <w:rPr>
                <w:rFonts w:ascii="Arial" w:hAnsi="Arial" w:cs="Arial"/>
                <w:b/>
                <w:bCs/>
              </w:rPr>
              <w:t>Paired Variables</w:t>
            </w:r>
          </w:p>
        </w:tc>
        <w:tc>
          <w:tcPr>
            <w:tcW w:w="484" w:type="pct"/>
            <w:vAlign w:val="center"/>
          </w:tcPr>
          <w:p w14:paraId="3C2B9F16" w14:textId="77777777" w:rsidR="005B3C67" w:rsidRPr="00B80DF2" w:rsidRDefault="005B3C67" w:rsidP="009E04C2">
            <w:pPr>
              <w:rPr>
                <w:rFonts w:ascii="Arial" w:hAnsi="Arial" w:cs="Arial"/>
                <w:b/>
              </w:rPr>
            </w:pPr>
            <w:r w:rsidRPr="00B80DF2">
              <w:rPr>
                <w:rFonts w:ascii="Arial" w:hAnsi="Arial" w:cs="Arial"/>
                <w:b/>
              </w:rPr>
              <w:t>Mean</w:t>
            </w:r>
          </w:p>
        </w:tc>
        <w:tc>
          <w:tcPr>
            <w:tcW w:w="485" w:type="pct"/>
            <w:vAlign w:val="center"/>
          </w:tcPr>
          <w:p w14:paraId="7082E0F6" w14:textId="77777777" w:rsidR="005B3C67" w:rsidRPr="00B80DF2" w:rsidRDefault="005B3C67" w:rsidP="009E04C2">
            <w:pPr>
              <w:rPr>
                <w:rFonts w:ascii="Arial" w:hAnsi="Arial" w:cs="Arial"/>
                <w:b/>
              </w:rPr>
            </w:pPr>
            <w:r w:rsidRPr="00B80DF2">
              <w:rPr>
                <w:rFonts w:ascii="Arial" w:hAnsi="Arial" w:cs="Arial"/>
                <w:b/>
              </w:rPr>
              <w:t>SD</w:t>
            </w:r>
          </w:p>
        </w:tc>
        <w:tc>
          <w:tcPr>
            <w:tcW w:w="743" w:type="pct"/>
          </w:tcPr>
          <w:p w14:paraId="67FD32A1" w14:textId="77777777" w:rsidR="005B3C67" w:rsidRPr="00B80DF2" w:rsidRDefault="005B3C67" w:rsidP="009E04C2">
            <w:pPr>
              <w:rPr>
                <w:rFonts w:ascii="Arial" w:hAnsi="Arial" w:cs="Arial"/>
                <w:b/>
              </w:rPr>
            </w:pPr>
            <w:r w:rsidRPr="00B80DF2">
              <w:rPr>
                <w:rFonts w:ascii="Arial" w:hAnsi="Arial" w:cs="Arial"/>
                <w:b/>
              </w:rPr>
              <w:t>Mean Difference</w:t>
            </w:r>
          </w:p>
        </w:tc>
        <w:tc>
          <w:tcPr>
            <w:tcW w:w="628" w:type="pct"/>
            <w:vAlign w:val="center"/>
          </w:tcPr>
          <w:p w14:paraId="778C2EAA" w14:textId="77777777" w:rsidR="005B3C67" w:rsidRPr="00B80DF2" w:rsidRDefault="005B3C67" w:rsidP="009E04C2">
            <w:pPr>
              <w:rPr>
                <w:rFonts w:ascii="Arial" w:hAnsi="Arial" w:cs="Arial"/>
                <w:b/>
              </w:rPr>
            </w:pPr>
            <w:r w:rsidRPr="00B80DF2">
              <w:rPr>
                <w:rFonts w:ascii="Arial" w:hAnsi="Arial" w:cs="Arial"/>
                <w:b/>
              </w:rPr>
              <w:t>t-value</w:t>
            </w:r>
          </w:p>
        </w:tc>
        <w:tc>
          <w:tcPr>
            <w:tcW w:w="646" w:type="pct"/>
            <w:vAlign w:val="center"/>
          </w:tcPr>
          <w:p w14:paraId="57E72A57" w14:textId="77777777" w:rsidR="005B3C67" w:rsidRPr="00B80DF2" w:rsidRDefault="005B3C67" w:rsidP="009E04C2">
            <w:pPr>
              <w:rPr>
                <w:rFonts w:ascii="Arial" w:hAnsi="Arial" w:cs="Arial"/>
                <w:b/>
              </w:rPr>
            </w:pPr>
            <w:r w:rsidRPr="00B80DF2">
              <w:rPr>
                <w:rFonts w:ascii="Arial" w:hAnsi="Arial" w:cs="Arial"/>
                <w:b/>
              </w:rPr>
              <w:t>p-value</w:t>
            </w:r>
          </w:p>
        </w:tc>
        <w:tc>
          <w:tcPr>
            <w:tcW w:w="675" w:type="pct"/>
          </w:tcPr>
          <w:p w14:paraId="5A502BBD" w14:textId="77777777" w:rsidR="005B3C67" w:rsidRPr="00B80DF2" w:rsidRDefault="005B3C67" w:rsidP="009E04C2">
            <w:pPr>
              <w:rPr>
                <w:rFonts w:ascii="Arial" w:hAnsi="Arial" w:cs="Arial"/>
                <w:b/>
              </w:rPr>
            </w:pPr>
            <w:r w:rsidRPr="00B80DF2">
              <w:rPr>
                <w:rFonts w:ascii="Arial" w:hAnsi="Arial" w:cs="Arial"/>
                <w:b/>
              </w:rPr>
              <w:t>Decision at 0.05</w:t>
            </w:r>
          </w:p>
        </w:tc>
      </w:tr>
      <w:tr w:rsidR="005B3C67" w:rsidRPr="00B80DF2" w14:paraId="0A2A2815" w14:textId="77777777" w:rsidTr="007E3FC7">
        <w:trPr>
          <w:trHeight w:val="445"/>
        </w:trPr>
        <w:tc>
          <w:tcPr>
            <w:tcW w:w="1339" w:type="pct"/>
            <w:vAlign w:val="center"/>
          </w:tcPr>
          <w:p w14:paraId="438FDC33" w14:textId="77777777" w:rsidR="005B3C67" w:rsidRPr="00B80DF2" w:rsidRDefault="005B3C67" w:rsidP="009E04C2">
            <w:pPr>
              <w:rPr>
                <w:rFonts w:ascii="Arial" w:hAnsi="Arial" w:cs="Arial"/>
                <w:bCs/>
              </w:rPr>
            </w:pPr>
            <w:r w:rsidRPr="00B80DF2">
              <w:rPr>
                <w:rFonts w:ascii="Arial" w:hAnsi="Arial" w:cs="Arial"/>
                <w:bCs/>
              </w:rPr>
              <w:t>Pre-test Reading Performance</w:t>
            </w:r>
          </w:p>
        </w:tc>
        <w:tc>
          <w:tcPr>
            <w:tcW w:w="484" w:type="pct"/>
            <w:vAlign w:val="center"/>
          </w:tcPr>
          <w:p w14:paraId="00FF57DD" w14:textId="77777777" w:rsidR="005B3C67" w:rsidRPr="00B80DF2" w:rsidRDefault="005B3C67" w:rsidP="009E04C2">
            <w:pPr>
              <w:rPr>
                <w:rFonts w:ascii="Arial" w:hAnsi="Arial" w:cs="Arial"/>
                <w:bCs/>
              </w:rPr>
            </w:pPr>
            <w:r w:rsidRPr="00B80DF2">
              <w:rPr>
                <w:rFonts w:ascii="Arial" w:hAnsi="Arial" w:cs="Arial"/>
                <w:bCs/>
              </w:rPr>
              <w:t>19.15</w:t>
            </w:r>
          </w:p>
        </w:tc>
        <w:tc>
          <w:tcPr>
            <w:tcW w:w="485" w:type="pct"/>
            <w:vAlign w:val="center"/>
          </w:tcPr>
          <w:p w14:paraId="5EDA69C3" w14:textId="77777777" w:rsidR="005B3C67" w:rsidRPr="00B80DF2" w:rsidRDefault="005B3C67" w:rsidP="009E04C2">
            <w:pPr>
              <w:rPr>
                <w:rFonts w:ascii="Arial" w:hAnsi="Arial" w:cs="Arial"/>
                <w:bCs/>
              </w:rPr>
            </w:pPr>
            <w:r w:rsidRPr="00B80DF2">
              <w:rPr>
                <w:rFonts w:ascii="Arial" w:hAnsi="Arial" w:cs="Arial"/>
                <w:bCs/>
              </w:rPr>
              <w:t>8.25</w:t>
            </w:r>
          </w:p>
        </w:tc>
        <w:tc>
          <w:tcPr>
            <w:tcW w:w="743" w:type="pct"/>
            <w:vMerge w:val="restart"/>
            <w:vAlign w:val="center"/>
          </w:tcPr>
          <w:p w14:paraId="7C184BAF" w14:textId="77777777" w:rsidR="005B3C67" w:rsidRPr="00B80DF2" w:rsidRDefault="005B3C67" w:rsidP="009E04C2">
            <w:pPr>
              <w:rPr>
                <w:rFonts w:ascii="Arial" w:hAnsi="Arial" w:cs="Arial"/>
                <w:bCs/>
              </w:rPr>
            </w:pPr>
            <w:r w:rsidRPr="00B80DF2">
              <w:rPr>
                <w:rFonts w:ascii="Arial" w:hAnsi="Arial" w:cs="Arial"/>
                <w:bCs/>
              </w:rPr>
              <w:t>6.58</w:t>
            </w:r>
          </w:p>
        </w:tc>
        <w:tc>
          <w:tcPr>
            <w:tcW w:w="628" w:type="pct"/>
            <w:vMerge w:val="restart"/>
            <w:vAlign w:val="center"/>
          </w:tcPr>
          <w:p w14:paraId="4B1C68D1" w14:textId="77777777" w:rsidR="005B3C67" w:rsidRPr="00B80DF2" w:rsidRDefault="005B3C67" w:rsidP="009E04C2">
            <w:pPr>
              <w:rPr>
                <w:rFonts w:ascii="Arial" w:hAnsi="Arial" w:cs="Arial"/>
                <w:bCs/>
              </w:rPr>
            </w:pPr>
            <w:r w:rsidRPr="00B80DF2">
              <w:rPr>
                <w:rFonts w:ascii="Arial" w:hAnsi="Arial" w:cs="Arial"/>
                <w:bCs/>
              </w:rPr>
              <w:t>-5.53</w:t>
            </w:r>
          </w:p>
        </w:tc>
        <w:tc>
          <w:tcPr>
            <w:tcW w:w="646" w:type="pct"/>
            <w:vMerge w:val="restart"/>
            <w:vAlign w:val="center"/>
          </w:tcPr>
          <w:p w14:paraId="1BEDF7AA" w14:textId="77777777" w:rsidR="005B3C67" w:rsidRPr="00B80DF2" w:rsidRDefault="005B3C67" w:rsidP="009E04C2">
            <w:pPr>
              <w:rPr>
                <w:rFonts w:ascii="Arial" w:hAnsi="Arial" w:cs="Arial"/>
                <w:bCs/>
              </w:rPr>
            </w:pPr>
            <w:r w:rsidRPr="00B80DF2">
              <w:rPr>
                <w:rFonts w:ascii="Arial" w:hAnsi="Arial" w:cs="Arial"/>
                <w:bCs/>
              </w:rPr>
              <w:t>&lt;0.001</w:t>
            </w:r>
          </w:p>
        </w:tc>
        <w:tc>
          <w:tcPr>
            <w:tcW w:w="675" w:type="pct"/>
            <w:vMerge w:val="restart"/>
            <w:vAlign w:val="center"/>
          </w:tcPr>
          <w:p w14:paraId="1342F127" w14:textId="77777777" w:rsidR="005B3C67" w:rsidRPr="00B80DF2" w:rsidRDefault="005B3C67" w:rsidP="009E04C2">
            <w:pPr>
              <w:rPr>
                <w:rFonts w:ascii="Arial" w:hAnsi="Arial" w:cs="Arial"/>
                <w:bCs/>
              </w:rPr>
            </w:pPr>
            <w:r w:rsidRPr="00B80DF2">
              <w:rPr>
                <w:rFonts w:ascii="Arial" w:hAnsi="Arial" w:cs="Arial"/>
                <w:bCs/>
              </w:rPr>
              <w:t>Reject Ho</w:t>
            </w:r>
          </w:p>
        </w:tc>
      </w:tr>
      <w:tr w:rsidR="005B3C67" w:rsidRPr="00B80DF2" w14:paraId="7E6D668B" w14:textId="77777777" w:rsidTr="007E3FC7">
        <w:trPr>
          <w:trHeight w:val="407"/>
        </w:trPr>
        <w:tc>
          <w:tcPr>
            <w:tcW w:w="1339" w:type="pct"/>
            <w:vAlign w:val="center"/>
          </w:tcPr>
          <w:p w14:paraId="0E5068FA" w14:textId="77777777" w:rsidR="005B3C67" w:rsidRPr="00B80DF2" w:rsidRDefault="005B3C67" w:rsidP="009E04C2">
            <w:pPr>
              <w:rPr>
                <w:rFonts w:ascii="Arial" w:hAnsi="Arial" w:cs="Arial"/>
                <w:bCs/>
              </w:rPr>
            </w:pPr>
            <w:r w:rsidRPr="00B80DF2">
              <w:rPr>
                <w:rFonts w:ascii="Arial" w:hAnsi="Arial" w:cs="Arial"/>
                <w:bCs/>
              </w:rPr>
              <w:t>Post-test Reading Performance</w:t>
            </w:r>
          </w:p>
        </w:tc>
        <w:tc>
          <w:tcPr>
            <w:tcW w:w="484" w:type="pct"/>
            <w:vAlign w:val="center"/>
          </w:tcPr>
          <w:p w14:paraId="3DD7ECE7" w14:textId="77777777" w:rsidR="005B3C67" w:rsidRPr="00B80DF2" w:rsidRDefault="005B3C67" w:rsidP="009E04C2">
            <w:pPr>
              <w:rPr>
                <w:rFonts w:ascii="Arial" w:hAnsi="Arial" w:cs="Arial"/>
                <w:bCs/>
              </w:rPr>
            </w:pPr>
            <w:r w:rsidRPr="00B80DF2">
              <w:rPr>
                <w:rFonts w:ascii="Arial" w:hAnsi="Arial" w:cs="Arial"/>
                <w:bCs/>
              </w:rPr>
              <w:t>25.73</w:t>
            </w:r>
          </w:p>
        </w:tc>
        <w:tc>
          <w:tcPr>
            <w:tcW w:w="485" w:type="pct"/>
            <w:vAlign w:val="center"/>
          </w:tcPr>
          <w:p w14:paraId="1FA82898" w14:textId="77777777" w:rsidR="005B3C67" w:rsidRPr="00B80DF2" w:rsidRDefault="005B3C67" w:rsidP="009E04C2">
            <w:pPr>
              <w:rPr>
                <w:rFonts w:ascii="Arial" w:hAnsi="Arial" w:cs="Arial"/>
                <w:bCs/>
              </w:rPr>
            </w:pPr>
            <w:r w:rsidRPr="00B80DF2">
              <w:rPr>
                <w:rFonts w:ascii="Arial" w:hAnsi="Arial" w:cs="Arial"/>
                <w:bCs/>
              </w:rPr>
              <w:t>5.74</w:t>
            </w:r>
          </w:p>
        </w:tc>
        <w:tc>
          <w:tcPr>
            <w:tcW w:w="743" w:type="pct"/>
            <w:vMerge/>
          </w:tcPr>
          <w:p w14:paraId="112A1E6C" w14:textId="77777777" w:rsidR="005B3C67" w:rsidRPr="00B80DF2" w:rsidRDefault="005B3C67" w:rsidP="009E04C2">
            <w:pPr>
              <w:rPr>
                <w:rFonts w:ascii="Arial" w:hAnsi="Arial" w:cs="Arial"/>
                <w:bCs/>
              </w:rPr>
            </w:pPr>
          </w:p>
        </w:tc>
        <w:tc>
          <w:tcPr>
            <w:tcW w:w="628" w:type="pct"/>
            <w:vMerge/>
            <w:vAlign w:val="center"/>
          </w:tcPr>
          <w:p w14:paraId="17DDC87D" w14:textId="77777777" w:rsidR="005B3C67" w:rsidRPr="00B80DF2" w:rsidRDefault="005B3C67" w:rsidP="009E04C2">
            <w:pPr>
              <w:rPr>
                <w:rFonts w:ascii="Arial" w:hAnsi="Arial" w:cs="Arial"/>
                <w:bCs/>
              </w:rPr>
            </w:pPr>
          </w:p>
        </w:tc>
        <w:tc>
          <w:tcPr>
            <w:tcW w:w="646" w:type="pct"/>
            <w:vMerge/>
          </w:tcPr>
          <w:p w14:paraId="3261202E" w14:textId="77777777" w:rsidR="005B3C67" w:rsidRPr="00B80DF2" w:rsidRDefault="005B3C67" w:rsidP="009E04C2">
            <w:pPr>
              <w:rPr>
                <w:rFonts w:ascii="Arial" w:hAnsi="Arial" w:cs="Arial"/>
                <w:bCs/>
              </w:rPr>
            </w:pPr>
          </w:p>
        </w:tc>
        <w:tc>
          <w:tcPr>
            <w:tcW w:w="675" w:type="pct"/>
            <w:vMerge/>
          </w:tcPr>
          <w:p w14:paraId="531C4419" w14:textId="77777777" w:rsidR="005B3C67" w:rsidRPr="00B80DF2" w:rsidRDefault="005B3C67" w:rsidP="009E04C2">
            <w:pPr>
              <w:rPr>
                <w:rFonts w:ascii="Arial" w:hAnsi="Arial" w:cs="Arial"/>
                <w:bCs/>
              </w:rPr>
            </w:pPr>
          </w:p>
        </w:tc>
      </w:tr>
    </w:tbl>
    <w:p w14:paraId="4603DF2D" w14:textId="7E9C182D" w:rsidR="005B3C67" w:rsidRPr="00B80DF2" w:rsidRDefault="005B3C67" w:rsidP="009E04C2">
      <w:pPr>
        <w:pStyle w:val="NormalWeb"/>
        <w:rPr>
          <w:rFonts w:ascii="Arial" w:hAnsi="Arial" w:cs="Arial"/>
          <w:color w:val="000000"/>
          <w:sz w:val="22"/>
          <w:szCs w:val="22"/>
          <w:lang w:val="en-PH"/>
        </w:rPr>
      </w:pPr>
      <w:r w:rsidRPr="00B80DF2">
        <w:rPr>
          <w:rFonts w:ascii="Arial" w:hAnsi="Arial" w:cs="Arial"/>
          <w:color w:val="000000"/>
          <w:sz w:val="22"/>
          <w:szCs w:val="22"/>
        </w:rPr>
        <w:tab/>
        <w:t xml:space="preserve">Table </w:t>
      </w:r>
      <w:r w:rsidR="00826125" w:rsidRPr="00B80DF2">
        <w:rPr>
          <w:rFonts w:ascii="Arial" w:hAnsi="Arial" w:cs="Arial"/>
          <w:color w:val="000000"/>
          <w:sz w:val="22"/>
          <w:szCs w:val="22"/>
        </w:rPr>
        <w:t>5</w:t>
      </w:r>
      <w:r w:rsidRPr="00B80DF2">
        <w:rPr>
          <w:rFonts w:ascii="Arial" w:hAnsi="Arial" w:cs="Arial"/>
          <w:color w:val="000000"/>
          <w:sz w:val="22"/>
          <w:szCs w:val="22"/>
        </w:rPr>
        <w:t xml:space="preserve"> reveals a statistically significant improvement in learners’ reading performance following the implementation of the Catch-up Friday Program. The mean score increased from 19.15 in the pre-test to 25.73 in the post-test, yielding a mean difference of 6.58. This improvement is supported by a t-value of -5.53 and a p-value of less than 0.001, which is far below the significance level of 0.05, leading to the rejection of the null hypothesis. This result indicates that the Catch-up Friday </w:t>
      </w:r>
      <w:r w:rsidRPr="00B80DF2">
        <w:rPr>
          <w:rFonts w:ascii="Arial" w:hAnsi="Arial" w:cs="Arial"/>
          <w:color w:val="000000"/>
          <w:sz w:val="22"/>
          <w:szCs w:val="22"/>
        </w:rPr>
        <w:lastRenderedPageBreak/>
        <w:t xml:space="preserve">Program had a meaningful and positive impact on learners’ reading abilities. The implication is that structured and focused interventions like Catch-up Friday can effectively address reading gaps among learners, reinforcing the value of dedicated remedial sessions within the academic week. Educators and school administrators may consider institutionalizing such programs as part of regular instructional support to enhance literacy outcomes. </w:t>
      </w:r>
      <w:r w:rsidRPr="00B80DF2">
        <w:rPr>
          <w:rFonts w:ascii="Arial" w:hAnsi="Arial" w:cs="Arial"/>
          <w:color w:val="000000"/>
          <w:sz w:val="22"/>
          <w:szCs w:val="22"/>
          <w:lang w:val="en-PH"/>
        </w:rPr>
        <w:t xml:space="preserve">These results aligned in the study of </w:t>
      </w:r>
      <w:r w:rsidR="00935462" w:rsidRPr="00B80DF2">
        <w:rPr>
          <w:rFonts w:ascii="Arial" w:hAnsi="Arial" w:cs="Arial"/>
          <w:color w:val="000000"/>
          <w:sz w:val="22"/>
          <w:szCs w:val="22"/>
          <w:lang w:val="en-PH"/>
        </w:rPr>
        <w:t>(</w:t>
      </w:r>
      <w:r w:rsidR="00935462" w:rsidRPr="00B80DF2">
        <w:rPr>
          <w:rFonts w:ascii="Arial" w:hAnsi="Arial" w:cs="Arial"/>
          <w:sz w:val="22"/>
          <w:szCs w:val="22"/>
          <w:shd w:val="clear" w:color="auto" w:fill="FFFFFF"/>
        </w:rPr>
        <w:t>Gorard et. al, 2015)</w:t>
      </w:r>
      <w:r w:rsidRPr="00B80DF2">
        <w:rPr>
          <w:rFonts w:ascii="Arial" w:hAnsi="Arial" w:cs="Arial"/>
          <w:color w:val="000000"/>
          <w:sz w:val="22"/>
          <w:szCs w:val="22"/>
          <w:lang w:val="en-PH"/>
        </w:rPr>
        <w:t xml:space="preserve">, </w:t>
      </w:r>
      <w:r w:rsidR="00DD7A62" w:rsidRPr="00B80DF2">
        <w:rPr>
          <w:rFonts w:ascii="Arial" w:hAnsi="Arial" w:cs="Arial"/>
          <w:color w:val="000000"/>
          <w:sz w:val="22"/>
          <w:szCs w:val="22"/>
          <w:lang w:val="en-PH"/>
        </w:rPr>
        <w:t>(</w:t>
      </w:r>
      <w:r w:rsidR="00DD7A62" w:rsidRPr="00B80DF2">
        <w:rPr>
          <w:rFonts w:ascii="Arial" w:hAnsi="Arial" w:cs="Arial"/>
          <w:sz w:val="22"/>
          <w:szCs w:val="22"/>
          <w:shd w:val="clear" w:color="auto" w:fill="FFFFFF"/>
        </w:rPr>
        <w:t>Okada, 2025)</w:t>
      </w:r>
      <w:r w:rsidRPr="00B80DF2">
        <w:rPr>
          <w:rFonts w:ascii="Arial" w:hAnsi="Arial" w:cs="Arial"/>
          <w:color w:val="000000"/>
          <w:sz w:val="22"/>
          <w:szCs w:val="22"/>
          <w:lang w:val="en-PH"/>
        </w:rPr>
        <w:t xml:space="preserve"> and </w:t>
      </w:r>
      <w:bookmarkStart w:id="0" w:name="_Hlk198811043"/>
      <w:r w:rsidR="00D12CA5" w:rsidRPr="00B80DF2">
        <w:rPr>
          <w:rFonts w:ascii="Arial" w:hAnsi="Arial" w:cs="Arial"/>
          <w:color w:val="000000"/>
          <w:sz w:val="22"/>
          <w:szCs w:val="22"/>
          <w:lang w:val="en-PH"/>
        </w:rPr>
        <w:t>(</w:t>
      </w:r>
      <w:proofErr w:type="spellStart"/>
      <w:r w:rsidR="00D12CA5" w:rsidRPr="00B80DF2">
        <w:rPr>
          <w:rFonts w:ascii="Arial" w:hAnsi="Arial" w:cs="Arial"/>
          <w:sz w:val="22"/>
          <w:szCs w:val="22"/>
          <w:shd w:val="clear" w:color="auto" w:fill="FFFFFF"/>
        </w:rPr>
        <w:t>Rominimbang</w:t>
      </w:r>
      <w:proofErr w:type="spellEnd"/>
      <w:r w:rsidR="00D12CA5" w:rsidRPr="00B80DF2">
        <w:rPr>
          <w:rFonts w:ascii="Arial" w:hAnsi="Arial" w:cs="Arial"/>
          <w:sz w:val="22"/>
          <w:szCs w:val="22"/>
          <w:shd w:val="clear" w:color="auto" w:fill="FFFFFF"/>
        </w:rPr>
        <w:t xml:space="preserve"> et. al, 2024</w:t>
      </w:r>
      <w:bookmarkEnd w:id="0"/>
      <w:r w:rsidR="00D12CA5" w:rsidRPr="00B80DF2">
        <w:rPr>
          <w:rFonts w:ascii="Arial" w:hAnsi="Arial" w:cs="Arial"/>
          <w:sz w:val="22"/>
          <w:szCs w:val="22"/>
          <w:shd w:val="clear" w:color="auto" w:fill="FFFFFF"/>
        </w:rPr>
        <w:t>)</w:t>
      </w:r>
      <w:r w:rsidRPr="00B80DF2">
        <w:rPr>
          <w:rFonts w:ascii="Arial" w:hAnsi="Arial" w:cs="Arial"/>
          <w:color w:val="000000"/>
          <w:sz w:val="22"/>
          <w:szCs w:val="22"/>
          <w:lang w:val="en-PH"/>
        </w:rPr>
        <w:t xml:space="preserve">. The findings of this study corroborate the results of </w:t>
      </w:r>
      <w:r w:rsidR="008F11D7" w:rsidRPr="00B80DF2">
        <w:rPr>
          <w:rFonts w:ascii="Arial" w:hAnsi="Arial" w:cs="Arial"/>
          <w:color w:val="000000"/>
          <w:sz w:val="22"/>
          <w:szCs w:val="22"/>
          <w:lang w:val="en-PH"/>
        </w:rPr>
        <w:t>(</w:t>
      </w:r>
      <w:r w:rsidR="008F11D7" w:rsidRPr="00B80DF2">
        <w:rPr>
          <w:rFonts w:ascii="Arial" w:hAnsi="Arial" w:cs="Arial"/>
          <w:sz w:val="22"/>
          <w:szCs w:val="22"/>
          <w:shd w:val="clear" w:color="auto" w:fill="FFFFFF"/>
        </w:rPr>
        <w:t>Gorard et. al, 2015)</w:t>
      </w:r>
      <w:r w:rsidR="008F11D7" w:rsidRPr="00B80DF2">
        <w:rPr>
          <w:rFonts w:ascii="Arial" w:hAnsi="Arial" w:cs="Arial"/>
          <w:color w:val="000000"/>
          <w:sz w:val="22"/>
          <w:szCs w:val="22"/>
          <w:lang w:val="en-PH"/>
        </w:rPr>
        <w:t xml:space="preserve">, </w:t>
      </w:r>
      <w:r w:rsidRPr="00B80DF2">
        <w:rPr>
          <w:rFonts w:ascii="Arial" w:hAnsi="Arial" w:cs="Arial"/>
          <w:color w:val="000000"/>
          <w:sz w:val="22"/>
          <w:szCs w:val="22"/>
          <w:lang w:val="en-PH"/>
        </w:rPr>
        <w:t xml:space="preserve">who evaluated the ‘Switch-on Reading’ literacy catch-up </w:t>
      </w:r>
      <w:proofErr w:type="spellStart"/>
      <w:r w:rsidRPr="00B80DF2">
        <w:rPr>
          <w:rFonts w:ascii="Arial" w:hAnsi="Arial" w:cs="Arial"/>
          <w:color w:val="000000"/>
          <w:sz w:val="22"/>
          <w:szCs w:val="22"/>
          <w:lang w:val="en-PH"/>
        </w:rPr>
        <w:t>programme</w:t>
      </w:r>
      <w:proofErr w:type="spellEnd"/>
      <w:r w:rsidRPr="00B80DF2">
        <w:rPr>
          <w:rFonts w:ascii="Arial" w:hAnsi="Arial" w:cs="Arial"/>
          <w:color w:val="000000"/>
          <w:sz w:val="22"/>
          <w:szCs w:val="22"/>
          <w:lang w:val="en-PH"/>
        </w:rPr>
        <w:t xml:space="preserve"> and found statistically significant improvements in learners' reading outcomes after participating in targeted intervention. Similarly, </w:t>
      </w:r>
      <w:r w:rsidR="008F11D7" w:rsidRPr="00B80DF2">
        <w:rPr>
          <w:rFonts w:ascii="Arial" w:hAnsi="Arial" w:cs="Arial"/>
          <w:color w:val="000000"/>
          <w:sz w:val="22"/>
          <w:szCs w:val="22"/>
          <w:lang w:val="en-PH"/>
        </w:rPr>
        <w:t>(</w:t>
      </w:r>
      <w:r w:rsidR="008F11D7" w:rsidRPr="00B80DF2">
        <w:rPr>
          <w:rFonts w:ascii="Arial" w:hAnsi="Arial" w:cs="Arial"/>
          <w:sz w:val="22"/>
          <w:szCs w:val="22"/>
          <w:shd w:val="clear" w:color="auto" w:fill="FFFFFF"/>
        </w:rPr>
        <w:t>Okada, 2025)</w:t>
      </w:r>
      <w:r w:rsidR="008F11D7" w:rsidRPr="00B80DF2">
        <w:rPr>
          <w:rFonts w:ascii="Arial" w:hAnsi="Arial" w:cs="Arial"/>
          <w:color w:val="000000"/>
          <w:sz w:val="22"/>
          <w:szCs w:val="22"/>
          <w:lang w:val="en-PH"/>
        </w:rPr>
        <w:t xml:space="preserve"> </w:t>
      </w:r>
      <w:r w:rsidRPr="00B80DF2">
        <w:rPr>
          <w:rFonts w:ascii="Arial" w:hAnsi="Arial" w:cs="Arial"/>
          <w:color w:val="000000"/>
          <w:sz w:val="22"/>
          <w:szCs w:val="22"/>
          <w:lang w:val="en-PH"/>
        </w:rPr>
        <w:t xml:space="preserve">emphasized in the Catch-Up Education Research Evaluation Framework that well-structured catch-up programs are instrumental in closing learning gaps, particularly in foundational skills like reading. Furthermore, </w:t>
      </w:r>
      <w:r w:rsidR="008F11D7" w:rsidRPr="00B80DF2">
        <w:rPr>
          <w:rFonts w:ascii="Arial" w:hAnsi="Arial" w:cs="Arial"/>
          <w:color w:val="000000"/>
          <w:sz w:val="22"/>
          <w:szCs w:val="22"/>
          <w:lang w:val="en-PH"/>
        </w:rPr>
        <w:t>(</w:t>
      </w:r>
      <w:proofErr w:type="spellStart"/>
      <w:r w:rsidR="008F11D7" w:rsidRPr="00B80DF2">
        <w:rPr>
          <w:rFonts w:ascii="Arial" w:hAnsi="Arial" w:cs="Arial"/>
          <w:sz w:val="22"/>
          <w:szCs w:val="22"/>
          <w:shd w:val="clear" w:color="auto" w:fill="FFFFFF"/>
        </w:rPr>
        <w:t>Rominimbang</w:t>
      </w:r>
      <w:proofErr w:type="spellEnd"/>
      <w:r w:rsidR="008F11D7" w:rsidRPr="00B80DF2">
        <w:rPr>
          <w:rFonts w:ascii="Arial" w:hAnsi="Arial" w:cs="Arial"/>
          <w:sz w:val="22"/>
          <w:szCs w:val="22"/>
          <w:shd w:val="clear" w:color="auto" w:fill="FFFFFF"/>
        </w:rPr>
        <w:t xml:space="preserve"> et. al, 2024) </w:t>
      </w:r>
      <w:r w:rsidRPr="00B80DF2">
        <w:rPr>
          <w:rFonts w:ascii="Arial" w:hAnsi="Arial" w:cs="Arial"/>
          <w:color w:val="000000"/>
          <w:sz w:val="22"/>
          <w:szCs w:val="22"/>
          <w:lang w:val="en-PH"/>
        </w:rPr>
        <w:t>explored the implementation of Catch-Up Fridays and highlighted the effectiveness of dedicated reading strategies during these sessions in improving reading fluency and comprehension among learners. These studies reinforce the present research’s conclusion that the Catch-up Friday Program contributes positively to elevating learners’ reading performance and supports the institutionalization of similar programs to promote literacy development.</w:t>
      </w:r>
    </w:p>
    <w:p w14:paraId="1D95A4C8" w14:textId="17810830" w:rsidR="005B3C67" w:rsidRPr="00B80DF2" w:rsidRDefault="005B3C67" w:rsidP="009E04C2">
      <w:pPr>
        <w:pStyle w:val="NormalWeb"/>
        <w:rPr>
          <w:rFonts w:ascii="Arial" w:hAnsi="Arial" w:cs="Arial"/>
          <w:b/>
          <w:bCs/>
          <w:i/>
          <w:iCs/>
          <w:color w:val="000000"/>
          <w:sz w:val="22"/>
          <w:szCs w:val="22"/>
        </w:rPr>
      </w:pPr>
      <w:r w:rsidRPr="00B80DF2">
        <w:rPr>
          <w:rFonts w:ascii="Arial" w:hAnsi="Arial" w:cs="Arial"/>
          <w:b/>
          <w:bCs/>
          <w:i/>
          <w:iCs/>
          <w:color w:val="000000"/>
          <w:sz w:val="22"/>
          <w:szCs w:val="22"/>
        </w:rPr>
        <w:t xml:space="preserve">Table </w:t>
      </w:r>
      <w:r w:rsidR="00826125" w:rsidRPr="00B80DF2">
        <w:rPr>
          <w:rFonts w:ascii="Arial" w:hAnsi="Arial" w:cs="Arial"/>
          <w:b/>
          <w:bCs/>
          <w:i/>
          <w:iCs/>
          <w:color w:val="000000"/>
          <w:sz w:val="22"/>
          <w:szCs w:val="22"/>
        </w:rPr>
        <w:t>6</w:t>
      </w:r>
      <w:r w:rsidRPr="00B80DF2">
        <w:rPr>
          <w:rFonts w:ascii="Arial" w:hAnsi="Arial" w:cs="Arial"/>
          <w:b/>
          <w:bCs/>
          <w:i/>
          <w:iCs/>
          <w:color w:val="000000"/>
          <w:sz w:val="22"/>
          <w:szCs w:val="22"/>
        </w:rPr>
        <w:t xml:space="preserve"> Learners’ Perspectives on the Implementation of the Catch-up Friday Program</w:t>
      </w:r>
    </w:p>
    <w:tbl>
      <w:tblPr>
        <w:tblStyle w:val="TableGrid"/>
        <w:tblW w:w="0" w:type="auto"/>
        <w:tblLook w:val="04A0" w:firstRow="1" w:lastRow="0" w:firstColumn="1" w:lastColumn="0" w:noHBand="0" w:noVBand="1"/>
      </w:tblPr>
      <w:tblGrid>
        <w:gridCol w:w="5199"/>
        <w:gridCol w:w="1539"/>
        <w:gridCol w:w="1686"/>
      </w:tblGrid>
      <w:tr w:rsidR="005B3C67" w:rsidRPr="00B80DF2" w14:paraId="4754001E" w14:textId="77777777" w:rsidTr="007E3FC7">
        <w:trPr>
          <w:trHeight w:val="560"/>
        </w:trPr>
        <w:tc>
          <w:tcPr>
            <w:tcW w:w="5382" w:type="dxa"/>
            <w:vAlign w:val="center"/>
          </w:tcPr>
          <w:p w14:paraId="10DF418F" w14:textId="77777777" w:rsidR="005B3C67" w:rsidRPr="00B80DF2" w:rsidRDefault="005B3C67" w:rsidP="009E04C2">
            <w:pPr>
              <w:rPr>
                <w:rFonts w:ascii="Arial" w:hAnsi="Arial" w:cs="Arial"/>
                <w:b/>
                <w:bCs/>
              </w:rPr>
            </w:pPr>
            <w:r w:rsidRPr="00B80DF2">
              <w:rPr>
                <w:rFonts w:ascii="Arial" w:hAnsi="Arial" w:cs="Arial"/>
                <w:b/>
                <w:bCs/>
                <w:color w:val="000000"/>
              </w:rPr>
              <w:t>Learners’ Perspectives</w:t>
            </w:r>
          </w:p>
        </w:tc>
        <w:tc>
          <w:tcPr>
            <w:tcW w:w="1559" w:type="dxa"/>
            <w:vAlign w:val="center"/>
          </w:tcPr>
          <w:p w14:paraId="5FE2C791" w14:textId="77777777" w:rsidR="005B3C67" w:rsidRPr="00B80DF2" w:rsidRDefault="005B3C67" w:rsidP="009E04C2">
            <w:pPr>
              <w:rPr>
                <w:rFonts w:ascii="Arial" w:hAnsi="Arial" w:cs="Arial"/>
                <w:b/>
                <w:bCs/>
              </w:rPr>
            </w:pPr>
            <w:r w:rsidRPr="00B80DF2">
              <w:rPr>
                <w:rFonts w:ascii="Arial" w:hAnsi="Arial" w:cs="Arial"/>
                <w:b/>
                <w:bCs/>
              </w:rPr>
              <w:t>Weighted Mean</w:t>
            </w:r>
          </w:p>
        </w:tc>
        <w:tc>
          <w:tcPr>
            <w:tcW w:w="1689" w:type="dxa"/>
            <w:vAlign w:val="center"/>
          </w:tcPr>
          <w:p w14:paraId="1A0EDD7F" w14:textId="77777777" w:rsidR="005B3C67" w:rsidRPr="00B80DF2" w:rsidRDefault="005B3C67" w:rsidP="009E04C2">
            <w:pPr>
              <w:rPr>
                <w:rFonts w:ascii="Arial" w:hAnsi="Arial" w:cs="Arial"/>
                <w:b/>
                <w:bCs/>
              </w:rPr>
            </w:pPr>
            <w:r w:rsidRPr="00B80DF2">
              <w:rPr>
                <w:rFonts w:ascii="Arial" w:hAnsi="Arial" w:cs="Arial"/>
                <w:b/>
                <w:bCs/>
              </w:rPr>
              <w:t>Descriptive Interpretation</w:t>
            </w:r>
          </w:p>
        </w:tc>
      </w:tr>
      <w:tr w:rsidR="005B3C67" w:rsidRPr="00B80DF2" w14:paraId="3637A39B" w14:textId="77777777" w:rsidTr="007E3FC7">
        <w:trPr>
          <w:trHeight w:val="560"/>
        </w:trPr>
        <w:tc>
          <w:tcPr>
            <w:tcW w:w="5382" w:type="dxa"/>
          </w:tcPr>
          <w:p w14:paraId="7C955477"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I enjoy the variety of reading activities offered during Catch-Up Friday sessions</w:t>
            </w:r>
          </w:p>
        </w:tc>
        <w:tc>
          <w:tcPr>
            <w:tcW w:w="1559" w:type="dxa"/>
            <w:vAlign w:val="center"/>
          </w:tcPr>
          <w:p w14:paraId="07D643B5" w14:textId="77777777" w:rsidR="005B3C67" w:rsidRPr="00B80DF2" w:rsidRDefault="005B3C67" w:rsidP="009E04C2">
            <w:pPr>
              <w:rPr>
                <w:rFonts w:ascii="Arial" w:hAnsi="Arial" w:cs="Arial"/>
              </w:rPr>
            </w:pPr>
            <w:r w:rsidRPr="00B80DF2">
              <w:rPr>
                <w:rFonts w:ascii="Arial" w:hAnsi="Arial" w:cs="Arial"/>
              </w:rPr>
              <w:t>3.92</w:t>
            </w:r>
          </w:p>
        </w:tc>
        <w:tc>
          <w:tcPr>
            <w:tcW w:w="1689" w:type="dxa"/>
            <w:vAlign w:val="center"/>
          </w:tcPr>
          <w:p w14:paraId="41F02E93"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5DFB8A33" w14:textId="77777777" w:rsidTr="007E3FC7">
        <w:trPr>
          <w:trHeight w:val="560"/>
        </w:trPr>
        <w:tc>
          <w:tcPr>
            <w:tcW w:w="5382" w:type="dxa"/>
          </w:tcPr>
          <w:p w14:paraId="0F8C41DC"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Participating in Catch-Up Friday sessions have increased my confidence in my reading</w:t>
            </w:r>
          </w:p>
        </w:tc>
        <w:tc>
          <w:tcPr>
            <w:tcW w:w="1559" w:type="dxa"/>
            <w:vAlign w:val="center"/>
          </w:tcPr>
          <w:p w14:paraId="12C75284" w14:textId="77777777" w:rsidR="005B3C67" w:rsidRPr="00B80DF2" w:rsidRDefault="005B3C67" w:rsidP="009E04C2">
            <w:pPr>
              <w:rPr>
                <w:rFonts w:ascii="Arial" w:hAnsi="Arial" w:cs="Arial"/>
              </w:rPr>
            </w:pPr>
            <w:r w:rsidRPr="00B80DF2">
              <w:rPr>
                <w:rFonts w:ascii="Arial" w:hAnsi="Arial" w:cs="Arial"/>
              </w:rPr>
              <w:t>3.91</w:t>
            </w:r>
          </w:p>
        </w:tc>
        <w:tc>
          <w:tcPr>
            <w:tcW w:w="1689" w:type="dxa"/>
            <w:vAlign w:val="center"/>
          </w:tcPr>
          <w:p w14:paraId="03B55146"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390B4F22" w14:textId="77777777" w:rsidTr="007E3FC7">
        <w:trPr>
          <w:trHeight w:val="560"/>
        </w:trPr>
        <w:tc>
          <w:tcPr>
            <w:tcW w:w="5382" w:type="dxa"/>
          </w:tcPr>
          <w:p w14:paraId="15F1A0F8"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I feel supported by teachers during Catch-Up Friday sessions</w:t>
            </w:r>
          </w:p>
        </w:tc>
        <w:tc>
          <w:tcPr>
            <w:tcW w:w="1559" w:type="dxa"/>
            <w:vAlign w:val="center"/>
          </w:tcPr>
          <w:p w14:paraId="71B906C8" w14:textId="77777777" w:rsidR="005B3C67" w:rsidRPr="00B80DF2" w:rsidRDefault="005B3C67" w:rsidP="009E04C2">
            <w:pPr>
              <w:rPr>
                <w:rFonts w:ascii="Arial" w:hAnsi="Arial" w:cs="Arial"/>
              </w:rPr>
            </w:pPr>
            <w:r w:rsidRPr="00B80DF2">
              <w:rPr>
                <w:rFonts w:ascii="Arial" w:hAnsi="Arial" w:cs="Arial"/>
              </w:rPr>
              <w:t>4.0</w:t>
            </w:r>
          </w:p>
        </w:tc>
        <w:tc>
          <w:tcPr>
            <w:tcW w:w="1689" w:type="dxa"/>
            <w:vAlign w:val="center"/>
          </w:tcPr>
          <w:p w14:paraId="62462BCD"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535DACDF" w14:textId="77777777" w:rsidTr="007E3FC7">
        <w:trPr>
          <w:trHeight w:val="560"/>
        </w:trPr>
        <w:tc>
          <w:tcPr>
            <w:tcW w:w="5382" w:type="dxa"/>
          </w:tcPr>
          <w:p w14:paraId="01E7A844"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Catch-Up Friday sessions address my individual reading needs and learning preferences</w:t>
            </w:r>
          </w:p>
        </w:tc>
        <w:tc>
          <w:tcPr>
            <w:tcW w:w="1559" w:type="dxa"/>
            <w:vAlign w:val="center"/>
          </w:tcPr>
          <w:p w14:paraId="2F2EF52C" w14:textId="77777777" w:rsidR="005B3C67" w:rsidRPr="00B80DF2" w:rsidRDefault="005B3C67" w:rsidP="009E04C2">
            <w:pPr>
              <w:rPr>
                <w:rFonts w:ascii="Arial" w:hAnsi="Arial" w:cs="Arial"/>
              </w:rPr>
            </w:pPr>
            <w:r w:rsidRPr="00B80DF2">
              <w:rPr>
                <w:rFonts w:ascii="Arial" w:hAnsi="Arial" w:cs="Arial"/>
              </w:rPr>
              <w:t>4.1</w:t>
            </w:r>
          </w:p>
        </w:tc>
        <w:tc>
          <w:tcPr>
            <w:tcW w:w="1689" w:type="dxa"/>
            <w:vAlign w:val="center"/>
          </w:tcPr>
          <w:p w14:paraId="378062DE"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67CFD18D" w14:textId="77777777" w:rsidTr="007E3FC7">
        <w:trPr>
          <w:trHeight w:val="560"/>
        </w:trPr>
        <w:tc>
          <w:tcPr>
            <w:tcW w:w="5382" w:type="dxa"/>
          </w:tcPr>
          <w:p w14:paraId="4BBDD921"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I am actively engaged during Catch-Up Friday sessions.</w:t>
            </w:r>
          </w:p>
        </w:tc>
        <w:tc>
          <w:tcPr>
            <w:tcW w:w="1559" w:type="dxa"/>
            <w:vAlign w:val="center"/>
          </w:tcPr>
          <w:p w14:paraId="4D3F92F7" w14:textId="77777777" w:rsidR="005B3C67" w:rsidRPr="00B80DF2" w:rsidRDefault="005B3C67" w:rsidP="009E04C2">
            <w:pPr>
              <w:rPr>
                <w:rFonts w:ascii="Arial" w:hAnsi="Arial" w:cs="Arial"/>
              </w:rPr>
            </w:pPr>
            <w:r w:rsidRPr="00B80DF2">
              <w:rPr>
                <w:rFonts w:ascii="Arial" w:hAnsi="Arial" w:cs="Arial"/>
              </w:rPr>
              <w:t>3.74</w:t>
            </w:r>
          </w:p>
        </w:tc>
        <w:tc>
          <w:tcPr>
            <w:tcW w:w="1689" w:type="dxa"/>
            <w:vAlign w:val="center"/>
          </w:tcPr>
          <w:p w14:paraId="1AF5EE9E"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75DB205F" w14:textId="77777777" w:rsidTr="007E3FC7">
        <w:trPr>
          <w:trHeight w:val="560"/>
        </w:trPr>
        <w:tc>
          <w:tcPr>
            <w:tcW w:w="5382" w:type="dxa"/>
          </w:tcPr>
          <w:p w14:paraId="2AA70A3B"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The reading materials used during Catch-Up Friday sessions are relevant to my learning needs</w:t>
            </w:r>
          </w:p>
        </w:tc>
        <w:tc>
          <w:tcPr>
            <w:tcW w:w="1559" w:type="dxa"/>
            <w:vAlign w:val="center"/>
          </w:tcPr>
          <w:p w14:paraId="65404483" w14:textId="77777777" w:rsidR="005B3C67" w:rsidRPr="00B80DF2" w:rsidRDefault="005B3C67" w:rsidP="009E04C2">
            <w:pPr>
              <w:rPr>
                <w:rFonts w:ascii="Arial" w:hAnsi="Arial" w:cs="Arial"/>
              </w:rPr>
            </w:pPr>
            <w:r w:rsidRPr="00B80DF2">
              <w:rPr>
                <w:rFonts w:ascii="Arial" w:hAnsi="Arial" w:cs="Arial"/>
              </w:rPr>
              <w:t>3.87</w:t>
            </w:r>
          </w:p>
        </w:tc>
        <w:tc>
          <w:tcPr>
            <w:tcW w:w="1689" w:type="dxa"/>
            <w:vAlign w:val="center"/>
          </w:tcPr>
          <w:p w14:paraId="6D912F94"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1573756B" w14:textId="77777777" w:rsidTr="007E3FC7">
        <w:trPr>
          <w:trHeight w:val="560"/>
        </w:trPr>
        <w:tc>
          <w:tcPr>
            <w:tcW w:w="5382" w:type="dxa"/>
          </w:tcPr>
          <w:p w14:paraId="7275D405"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I feel that the frequency and duration of Catch-Up Friday sessions are appropriate.</w:t>
            </w:r>
          </w:p>
        </w:tc>
        <w:tc>
          <w:tcPr>
            <w:tcW w:w="1559" w:type="dxa"/>
            <w:vAlign w:val="center"/>
          </w:tcPr>
          <w:p w14:paraId="2D53B93B" w14:textId="77777777" w:rsidR="005B3C67" w:rsidRPr="00B80DF2" w:rsidRDefault="005B3C67" w:rsidP="009E04C2">
            <w:pPr>
              <w:rPr>
                <w:rFonts w:ascii="Arial" w:hAnsi="Arial" w:cs="Arial"/>
              </w:rPr>
            </w:pPr>
            <w:r w:rsidRPr="00B80DF2">
              <w:rPr>
                <w:rFonts w:ascii="Arial" w:hAnsi="Arial" w:cs="Arial"/>
              </w:rPr>
              <w:t>3.68</w:t>
            </w:r>
          </w:p>
        </w:tc>
        <w:tc>
          <w:tcPr>
            <w:tcW w:w="1689" w:type="dxa"/>
            <w:vAlign w:val="center"/>
          </w:tcPr>
          <w:p w14:paraId="7FF5D82F"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0E3109CF" w14:textId="77777777" w:rsidTr="007E3FC7">
        <w:trPr>
          <w:trHeight w:val="560"/>
        </w:trPr>
        <w:tc>
          <w:tcPr>
            <w:tcW w:w="5382" w:type="dxa"/>
          </w:tcPr>
          <w:p w14:paraId="096C448B"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Catch-Up Friday sessions positively impacted my overall academic performance</w:t>
            </w:r>
          </w:p>
        </w:tc>
        <w:tc>
          <w:tcPr>
            <w:tcW w:w="1559" w:type="dxa"/>
            <w:vAlign w:val="center"/>
          </w:tcPr>
          <w:p w14:paraId="198E4497" w14:textId="77777777" w:rsidR="005B3C67" w:rsidRPr="00B80DF2" w:rsidRDefault="005B3C67" w:rsidP="009E04C2">
            <w:pPr>
              <w:rPr>
                <w:rFonts w:ascii="Arial" w:hAnsi="Arial" w:cs="Arial"/>
              </w:rPr>
            </w:pPr>
            <w:r w:rsidRPr="00B80DF2">
              <w:rPr>
                <w:rFonts w:ascii="Arial" w:hAnsi="Arial" w:cs="Arial"/>
              </w:rPr>
              <w:t>3.82</w:t>
            </w:r>
          </w:p>
        </w:tc>
        <w:tc>
          <w:tcPr>
            <w:tcW w:w="1689" w:type="dxa"/>
            <w:vAlign w:val="center"/>
          </w:tcPr>
          <w:p w14:paraId="01EA2243"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589181C2" w14:textId="77777777" w:rsidTr="007E3FC7">
        <w:trPr>
          <w:trHeight w:val="560"/>
        </w:trPr>
        <w:tc>
          <w:tcPr>
            <w:tcW w:w="5382" w:type="dxa"/>
          </w:tcPr>
          <w:p w14:paraId="0A51F6CA"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I am satisfied with the structure and organization of Catch-Up Friday sessions.</w:t>
            </w:r>
          </w:p>
        </w:tc>
        <w:tc>
          <w:tcPr>
            <w:tcW w:w="1559" w:type="dxa"/>
            <w:vAlign w:val="center"/>
          </w:tcPr>
          <w:p w14:paraId="05754A6D" w14:textId="77777777" w:rsidR="005B3C67" w:rsidRPr="00B80DF2" w:rsidRDefault="005B3C67" w:rsidP="009E04C2">
            <w:pPr>
              <w:rPr>
                <w:rFonts w:ascii="Arial" w:hAnsi="Arial" w:cs="Arial"/>
              </w:rPr>
            </w:pPr>
            <w:r w:rsidRPr="00B80DF2">
              <w:rPr>
                <w:rFonts w:ascii="Arial" w:hAnsi="Arial" w:cs="Arial"/>
              </w:rPr>
              <w:t>3.87</w:t>
            </w:r>
          </w:p>
        </w:tc>
        <w:tc>
          <w:tcPr>
            <w:tcW w:w="1689" w:type="dxa"/>
            <w:vAlign w:val="center"/>
          </w:tcPr>
          <w:p w14:paraId="7FB4DD0F"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2EFEFA4B" w14:textId="77777777" w:rsidTr="007E3FC7">
        <w:trPr>
          <w:trHeight w:val="560"/>
        </w:trPr>
        <w:tc>
          <w:tcPr>
            <w:tcW w:w="5382" w:type="dxa"/>
          </w:tcPr>
          <w:p w14:paraId="612BCC50"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lastRenderedPageBreak/>
              <w:t>Catch-Up Friday sessions effectively improved my reading skills.</w:t>
            </w:r>
          </w:p>
        </w:tc>
        <w:tc>
          <w:tcPr>
            <w:tcW w:w="1559" w:type="dxa"/>
            <w:vAlign w:val="center"/>
          </w:tcPr>
          <w:p w14:paraId="6849F4EC" w14:textId="77777777" w:rsidR="005B3C67" w:rsidRPr="00B80DF2" w:rsidRDefault="005B3C67" w:rsidP="009E04C2">
            <w:pPr>
              <w:rPr>
                <w:rFonts w:ascii="Arial" w:hAnsi="Arial" w:cs="Arial"/>
              </w:rPr>
            </w:pPr>
            <w:r w:rsidRPr="00B80DF2">
              <w:rPr>
                <w:rFonts w:ascii="Arial" w:hAnsi="Arial" w:cs="Arial"/>
              </w:rPr>
              <w:t>4.31</w:t>
            </w:r>
          </w:p>
        </w:tc>
        <w:tc>
          <w:tcPr>
            <w:tcW w:w="1689" w:type="dxa"/>
            <w:vAlign w:val="center"/>
          </w:tcPr>
          <w:p w14:paraId="7845F618" w14:textId="77777777" w:rsidR="005B3C67" w:rsidRPr="00B80DF2" w:rsidRDefault="005B3C67" w:rsidP="009E04C2">
            <w:pPr>
              <w:rPr>
                <w:rFonts w:ascii="Arial" w:hAnsi="Arial" w:cs="Arial"/>
              </w:rPr>
            </w:pPr>
            <w:r w:rsidRPr="00B80DF2">
              <w:rPr>
                <w:rFonts w:ascii="Arial" w:hAnsi="Arial" w:cs="Arial"/>
              </w:rPr>
              <w:t>Strongly Agree</w:t>
            </w:r>
          </w:p>
        </w:tc>
      </w:tr>
      <w:tr w:rsidR="005B3C67" w:rsidRPr="00B80DF2" w14:paraId="319AB4FA" w14:textId="77777777" w:rsidTr="007E3FC7">
        <w:trPr>
          <w:trHeight w:val="444"/>
        </w:trPr>
        <w:tc>
          <w:tcPr>
            <w:tcW w:w="5382" w:type="dxa"/>
            <w:vAlign w:val="center"/>
          </w:tcPr>
          <w:p w14:paraId="06D4E797" w14:textId="77777777" w:rsidR="005B3C67" w:rsidRPr="00B80DF2" w:rsidRDefault="005B3C67" w:rsidP="009E04C2">
            <w:pPr>
              <w:rPr>
                <w:rFonts w:ascii="Arial" w:hAnsi="Arial" w:cs="Arial"/>
                <w:b/>
                <w:bCs/>
              </w:rPr>
            </w:pPr>
            <w:r w:rsidRPr="00B80DF2">
              <w:rPr>
                <w:rFonts w:ascii="Arial" w:hAnsi="Arial" w:cs="Arial"/>
                <w:b/>
                <w:bCs/>
              </w:rPr>
              <w:t>Category Mean</w:t>
            </w:r>
          </w:p>
        </w:tc>
        <w:tc>
          <w:tcPr>
            <w:tcW w:w="1559" w:type="dxa"/>
            <w:vAlign w:val="center"/>
          </w:tcPr>
          <w:p w14:paraId="30C54540" w14:textId="77777777" w:rsidR="005B3C67" w:rsidRPr="00B80DF2" w:rsidRDefault="005B3C67" w:rsidP="009E04C2">
            <w:pPr>
              <w:rPr>
                <w:rFonts w:ascii="Arial" w:hAnsi="Arial" w:cs="Arial"/>
                <w:b/>
                <w:bCs/>
              </w:rPr>
            </w:pPr>
            <w:r w:rsidRPr="00B80DF2">
              <w:rPr>
                <w:rFonts w:ascii="Arial" w:hAnsi="Arial" w:cs="Arial"/>
                <w:b/>
                <w:bCs/>
              </w:rPr>
              <w:t>3.92</w:t>
            </w:r>
          </w:p>
        </w:tc>
        <w:tc>
          <w:tcPr>
            <w:tcW w:w="1689" w:type="dxa"/>
            <w:vAlign w:val="center"/>
          </w:tcPr>
          <w:p w14:paraId="1AFE8756" w14:textId="77777777" w:rsidR="005B3C67" w:rsidRPr="00B80DF2" w:rsidRDefault="005B3C67" w:rsidP="009E04C2">
            <w:pPr>
              <w:rPr>
                <w:rFonts w:ascii="Arial" w:hAnsi="Arial" w:cs="Arial"/>
                <w:b/>
                <w:bCs/>
              </w:rPr>
            </w:pPr>
            <w:r w:rsidRPr="00B80DF2">
              <w:rPr>
                <w:rFonts w:ascii="Arial" w:hAnsi="Arial" w:cs="Arial"/>
                <w:b/>
                <w:bCs/>
              </w:rPr>
              <w:t>Agree</w:t>
            </w:r>
          </w:p>
        </w:tc>
      </w:tr>
    </w:tbl>
    <w:p w14:paraId="0EF86B30" w14:textId="3481D733"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 xml:space="preserve">Table </w:t>
      </w:r>
      <w:r w:rsidR="00826125" w:rsidRPr="00B80DF2">
        <w:rPr>
          <w:rFonts w:ascii="Arial" w:hAnsi="Arial" w:cs="Arial"/>
          <w:color w:val="000000"/>
          <w:sz w:val="22"/>
          <w:szCs w:val="22"/>
        </w:rPr>
        <w:t>6</w:t>
      </w:r>
      <w:r w:rsidRPr="00B80DF2">
        <w:rPr>
          <w:rFonts w:ascii="Arial" w:hAnsi="Arial" w:cs="Arial"/>
          <w:color w:val="000000"/>
          <w:sz w:val="22"/>
          <w:szCs w:val="22"/>
        </w:rPr>
        <w:t xml:space="preserve"> indicates that learners generally have a positive perception of the Catch-Up Friday Program, with a category mean of 3.92 interpreted as “Agree.” Notably, the highest rated item was that the sessions effectively improved reading skills, receiving a weighted mean of 4.31, while the lowest was the appropriateness of the frequency and duration, with a 3.68. This suggests that while students appreciate the content, structure, and support provided, there may be a need to reassess the scheduling and time allotment of the program. These findings imply that Catch-Up Friday is beneficial to students’ reading development and engagement, but refining logistical aspects could further enhance its effectiveness. The results aligned with the study of </w:t>
      </w:r>
      <w:r w:rsidR="00575E32" w:rsidRPr="00B80DF2">
        <w:rPr>
          <w:rFonts w:ascii="Arial" w:hAnsi="Arial" w:cs="Arial"/>
          <w:color w:val="000000"/>
          <w:sz w:val="22"/>
          <w:szCs w:val="22"/>
          <w:lang w:val="en-PH"/>
        </w:rPr>
        <w:t>(</w:t>
      </w:r>
      <w:proofErr w:type="spellStart"/>
      <w:r w:rsidR="00575E32" w:rsidRPr="00B80DF2">
        <w:rPr>
          <w:rFonts w:ascii="Arial" w:hAnsi="Arial" w:cs="Arial"/>
          <w:sz w:val="22"/>
          <w:szCs w:val="22"/>
          <w:shd w:val="clear" w:color="auto" w:fill="FFFFFF"/>
        </w:rPr>
        <w:t>Rominimbang</w:t>
      </w:r>
      <w:proofErr w:type="spellEnd"/>
      <w:r w:rsidR="00575E32" w:rsidRPr="00B80DF2">
        <w:rPr>
          <w:rFonts w:ascii="Arial" w:hAnsi="Arial" w:cs="Arial"/>
          <w:sz w:val="22"/>
          <w:szCs w:val="22"/>
          <w:shd w:val="clear" w:color="auto" w:fill="FFFFFF"/>
        </w:rPr>
        <w:t xml:space="preserve"> et. al, 2024)</w:t>
      </w:r>
      <w:r w:rsidRPr="00B80DF2">
        <w:rPr>
          <w:rFonts w:ascii="Arial" w:hAnsi="Arial" w:cs="Arial"/>
          <w:color w:val="000000"/>
          <w:sz w:val="22"/>
          <w:szCs w:val="22"/>
        </w:rPr>
        <w:t>, who explored teachers’ effective strategies in Catch-Up Fridays in addressing reading gaps. Their findings revealed that structured, engaging, and learner-centered reading interventions—like those implemented during Catch-Up Friday sessions—significantly contributed to improved reading skills and learner motivation. This supports the learners’ positive perceptions in the current study, particularly regarding the program’s effectiveness in enhancing reading performance and addressing individual learning needs.</w:t>
      </w:r>
    </w:p>
    <w:p w14:paraId="6B34D1B3" w14:textId="77777777" w:rsidR="005B3C67" w:rsidRPr="00B80DF2" w:rsidRDefault="005B3C67" w:rsidP="009E04C2">
      <w:pPr>
        <w:pStyle w:val="NormalWeb"/>
        <w:rPr>
          <w:rFonts w:ascii="Arial" w:hAnsi="Arial" w:cs="Arial"/>
          <w:color w:val="000000"/>
          <w:sz w:val="22"/>
          <w:szCs w:val="22"/>
          <w:lang w:val="en-PH"/>
        </w:rPr>
      </w:pPr>
    </w:p>
    <w:p w14:paraId="645DA1E2" w14:textId="5238964F" w:rsidR="005B3C67" w:rsidRPr="00B80DF2" w:rsidRDefault="00826125" w:rsidP="009E04C2">
      <w:pPr>
        <w:pStyle w:val="NormalWeb"/>
        <w:rPr>
          <w:rFonts w:ascii="Arial" w:hAnsi="Arial" w:cs="Arial"/>
          <w:b/>
          <w:bCs/>
          <w:sz w:val="22"/>
          <w:szCs w:val="22"/>
        </w:rPr>
      </w:pPr>
      <w:r w:rsidRPr="00B80DF2">
        <w:rPr>
          <w:rFonts w:ascii="Arial" w:hAnsi="Arial" w:cs="Arial"/>
          <w:b/>
          <w:bCs/>
          <w:sz w:val="22"/>
          <w:szCs w:val="22"/>
        </w:rPr>
        <w:t xml:space="preserve">Table 7 </w:t>
      </w:r>
      <w:r w:rsidR="005B3C67" w:rsidRPr="00B80DF2">
        <w:rPr>
          <w:rFonts w:ascii="Arial" w:hAnsi="Arial" w:cs="Arial"/>
          <w:b/>
          <w:bCs/>
          <w:sz w:val="22"/>
          <w:szCs w:val="22"/>
        </w:rPr>
        <w:t>Problems Encountered by Learners in the Implementation of the Catch-up Friday Program</w:t>
      </w:r>
    </w:p>
    <w:tbl>
      <w:tblPr>
        <w:tblStyle w:val="TableGrid"/>
        <w:tblW w:w="0" w:type="auto"/>
        <w:tblLook w:val="04A0" w:firstRow="1" w:lastRow="0" w:firstColumn="1" w:lastColumn="0" w:noHBand="0" w:noVBand="1"/>
      </w:tblPr>
      <w:tblGrid>
        <w:gridCol w:w="5222"/>
        <w:gridCol w:w="1546"/>
        <w:gridCol w:w="1656"/>
      </w:tblGrid>
      <w:tr w:rsidR="005B3C67" w:rsidRPr="00B80DF2" w14:paraId="003FA3A6" w14:textId="77777777" w:rsidTr="007E3FC7">
        <w:trPr>
          <w:trHeight w:val="560"/>
        </w:trPr>
        <w:tc>
          <w:tcPr>
            <w:tcW w:w="5382" w:type="dxa"/>
            <w:vAlign w:val="center"/>
          </w:tcPr>
          <w:p w14:paraId="77183DA1" w14:textId="77777777" w:rsidR="005B3C67" w:rsidRPr="00B80DF2" w:rsidRDefault="005B3C67" w:rsidP="009E04C2">
            <w:pPr>
              <w:rPr>
                <w:rFonts w:ascii="Arial" w:hAnsi="Arial" w:cs="Arial"/>
                <w:b/>
                <w:bCs/>
              </w:rPr>
            </w:pPr>
            <w:r w:rsidRPr="00B80DF2">
              <w:rPr>
                <w:rFonts w:ascii="Arial" w:hAnsi="Arial" w:cs="Arial"/>
                <w:b/>
                <w:bCs/>
              </w:rPr>
              <w:t>Problems Encountered</w:t>
            </w:r>
          </w:p>
        </w:tc>
        <w:tc>
          <w:tcPr>
            <w:tcW w:w="1559" w:type="dxa"/>
            <w:vAlign w:val="center"/>
          </w:tcPr>
          <w:p w14:paraId="78014438" w14:textId="77777777" w:rsidR="005B3C67" w:rsidRPr="00B80DF2" w:rsidRDefault="005B3C67" w:rsidP="009E04C2">
            <w:pPr>
              <w:rPr>
                <w:rFonts w:ascii="Arial" w:hAnsi="Arial" w:cs="Arial"/>
                <w:b/>
                <w:bCs/>
              </w:rPr>
            </w:pPr>
            <w:r w:rsidRPr="00B80DF2">
              <w:rPr>
                <w:rFonts w:ascii="Arial" w:hAnsi="Arial" w:cs="Arial"/>
                <w:b/>
                <w:bCs/>
              </w:rPr>
              <w:t>Frequency</w:t>
            </w:r>
          </w:p>
        </w:tc>
        <w:tc>
          <w:tcPr>
            <w:tcW w:w="1689" w:type="dxa"/>
            <w:vAlign w:val="center"/>
          </w:tcPr>
          <w:p w14:paraId="63A30690" w14:textId="77777777" w:rsidR="005B3C67" w:rsidRPr="00B80DF2" w:rsidRDefault="005B3C67" w:rsidP="009E04C2">
            <w:pPr>
              <w:rPr>
                <w:rFonts w:ascii="Arial" w:hAnsi="Arial" w:cs="Arial"/>
                <w:b/>
                <w:bCs/>
              </w:rPr>
            </w:pPr>
            <w:r w:rsidRPr="00B80DF2">
              <w:rPr>
                <w:rFonts w:ascii="Arial" w:hAnsi="Arial" w:cs="Arial"/>
                <w:b/>
                <w:bCs/>
              </w:rPr>
              <w:t>Ranking</w:t>
            </w:r>
          </w:p>
        </w:tc>
      </w:tr>
      <w:tr w:rsidR="005B3C67" w:rsidRPr="00B80DF2" w14:paraId="4572839B" w14:textId="77777777" w:rsidTr="007E3FC7">
        <w:trPr>
          <w:trHeight w:val="560"/>
        </w:trPr>
        <w:tc>
          <w:tcPr>
            <w:tcW w:w="5382" w:type="dxa"/>
            <w:vAlign w:val="center"/>
          </w:tcPr>
          <w:p w14:paraId="2475C8E9"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Not enough reading materials for each student</w:t>
            </w:r>
          </w:p>
        </w:tc>
        <w:tc>
          <w:tcPr>
            <w:tcW w:w="1559" w:type="dxa"/>
            <w:vAlign w:val="center"/>
          </w:tcPr>
          <w:p w14:paraId="55A94F90" w14:textId="77777777" w:rsidR="005B3C67" w:rsidRPr="00B80DF2" w:rsidRDefault="005B3C67" w:rsidP="009E04C2">
            <w:pPr>
              <w:rPr>
                <w:rFonts w:ascii="Arial" w:hAnsi="Arial" w:cs="Arial"/>
              </w:rPr>
            </w:pPr>
            <w:r w:rsidRPr="00B80DF2">
              <w:rPr>
                <w:rFonts w:ascii="Arial" w:hAnsi="Arial" w:cs="Arial"/>
              </w:rPr>
              <w:t>66</w:t>
            </w:r>
          </w:p>
        </w:tc>
        <w:tc>
          <w:tcPr>
            <w:tcW w:w="1689" w:type="dxa"/>
            <w:vAlign w:val="center"/>
          </w:tcPr>
          <w:p w14:paraId="5B5E2306" w14:textId="77777777" w:rsidR="005B3C67" w:rsidRPr="00B80DF2" w:rsidRDefault="005B3C67" w:rsidP="009E04C2">
            <w:pPr>
              <w:rPr>
                <w:rFonts w:ascii="Arial" w:hAnsi="Arial" w:cs="Arial"/>
              </w:rPr>
            </w:pPr>
            <w:r w:rsidRPr="00B80DF2">
              <w:rPr>
                <w:rFonts w:ascii="Arial" w:hAnsi="Arial" w:cs="Arial"/>
              </w:rPr>
              <w:t>3</w:t>
            </w:r>
          </w:p>
        </w:tc>
      </w:tr>
      <w:tr w:rsidR="005B3C67" w:rsidRPr="00B80DF2" w14:paraId="1557D2C6" w14:textId="77777777" w:rsidTr="007E3FC7">
        <w:trPr>
          <w:trHeight w:val="560"/>
        </w:trPr>
        <w:tc>
          <w:tcPr>
            <w:tcW w:w="5382" w:type="dxa"/>
            <w:vAlign w:val="center"/>
          </w:tcPr>
          <w:p w14:paraId="552FB6C3"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The words used in the reading materials are deep to understand</w:t>
            </w:r>
          </w:p>
        </w:tc>
        <w:tc>
          <w:tcPr>
            <w:tcW w:w="1559" w:type="dxa"/>
            <w:vAlign w:val="center"/>
          </w:tcPr>
          <w:p w14:paraId="22832E6F" w14:textId="77777777" w:rsidR="005B3C67" w:rsidRPr="00B80DF2" w:rsidRDefault="005B3C67" w:rsidP="009E04C2">
            <w:pPr>
              <w:rPr>
                <w:rFonts w:ascii="Arial" w:hAnsi="Arial" w:cs="Arial"/>
              </w:rPr>
            </w:pPr>
            <w:r w:rsidRPr="00B80DF2">
              <w:rPr>
                <w:rFonts w:ascii="Arial" w:hAnsi="Arial" w:cs="Arial"/>
              </w:rPr>
              <w:t>85</w:t>
            </w:r>
          </w:p>
        </w:tc>
        <w:tc>
          <w:tcPr>
            <w:tcW w:w="1689" w:type="dxa"/>
            <w:vAlign w:val="center"/>
          </w:tcPr>
          <w:p w14:paraId="1D9918C4" w14:textId="77777777" w:rsidR="005B3C67" w:rsidRPr="00B80DF2" w:rsidRDefault="005B3C67" w:rsidP="009E04C2">
            <w:pPr>
              <w:rPr>
                <w:rFonts w:ascii="Arial" w:hAnsi="Arial" w:cs="Arial"/>
              </w:rPr>
            </w:pPr>
            <w:r w:rsidRPr="00B80DF2">
              <w:rPr>
                <w:rFonts w:ascii="Arial" w:hAnsi="Arial" w:cs="Arial"/>
              </w:rPr>
              <w:t>1</w:t>
            </w:r>
          </w:p>
        </w:tc>
      </w:tr>
      <w:tr w:rsidR="005B3C67" w:rsidRPr="00B80DF2" w14:paraId="2827A49B" w14:textId="77777777" w:rsidTr="007E3FC7">
        <w:trPr>
          <w:trHeight w:val="560"/>
        </w:trPr>
        <w:tc>
          <w:tcPr>
            <w:tcW w:w="5382" w:type="dxa"/>
            <w:vAlign w:val="center"/>
          </w:tcPr>
          <w:p w14:paraId="653DB8EA"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The reading material is long and boring</w:t>
            </w:r>
          </w:p>
        </w:tc>
        <w:tc>
          <w:tcPr>
            <w:tcW w:w="1559" w:type="dxa"/>
            <w:vAlign w:val="center"/>
          </w:tcPr>
          <w:p w14:paraId="0BEBD1B0" w14:textId="77777777" w:rsidR="005B3C67" w:rsidRPr="00B80DF2" w:rsidRDefault="005B3C67" w:rsidP="009E04C2">
            <w:pPr>
              <w:rPr>
                <w:rFonts w:ascii="Arial" w:hAnsi="Arial" w:cs="Arial"/>
              </w:rPr>
            </w:pPr>
            <w:r w:rsidRPr="00B80DF2">
              <w:rPr>
                <w:rFonts w:ascii="Arial" w:hAnsi="Arial" w:cs="Arial"/>
              </w:rPr>
              <w:t>39</w:t>
            </w:r>
          </w:p>
        </w:tc>
        <w:tc>
          <w:tcPr>
            <w:tcW w:w="1689" w:type="dxa"/>
            <w:vAlign w:val="center"/>
          </w:tcPr>
          <w:p w14:paraId="70D7F6E5" w14:textId="77777777" w:rsidR="005B3C67" w:rsidRPr="00B80DF2" w:rsidRDefault="005B3C67" w:rsidP="009E04C2">
            <w:pPr>
              <w:rPr>
                <w:rFonts w:ascii="Arial" w:hAnsi="Arial" w:cs="Arial"/>
              </w:rPr>
            </w:pPr>
            <w:r w:rsidRPr="00B80DF2">
              <w:rPr>
                <w:rFonts w:ascii="Arial" w:hAnsi="Arial" w:cs="Arial"/>
              </w:rPr>
              <w:t>9</w:t>
            </w:r>
          </w:p>
        </w:tc>
      </w:tr>
      <w:tr w:rsidR="005B3C67" w:rsidRPr="00B80DF2" w14:paraId="403F4E4C" w14:textId="77777777" w:rsidTr="007E3FC7">
        <w:trPr>
          <w:trHeight w:val="560"/>
        </w:trPr>
        <w:tc>
          <w:tcPr>
            <w:tcW w:w="5382" w:type="dxa"/>
            <w:vAlign w:val="center"/>
          </w:tcPr>
          <w:p w14:paraId="13E29A10"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The reading material is not aligned in the lesson objectives</w:t>
            </w:r>
          </w:p>
        </w:tc>
        <w:tc>
          <w:tcPr>
            <w:tcW w:w="1559" w:type="dxa"/>
            <w:vAlign w:val="center"/>
          </w:tcPr>
          <w:p w14:paraId="773D23C9" w14:textId="77777777" w:rsidR="005B3C67" w:rsidRPr="00B80DF2" w:rsidRDefault="005B3C67" w:rsidP="009E04C2">
            <w:pPr>
              <w:rPr>
                <w:rFonts w:ascii="Arial" w:hAnsi="Arial" w:cs="Arial"/>
              </w:rPr>
            </w:pPr>
            <w:r w:rsidRPr="00B80DF2">
              <w:rPr>
                <w:rFonts w:ascii="Arial" w:hAnsi="Arial" w:cs="Arial"/>
              </w:rPr>
              <w:t>40</w:t>
            </w:r>
          </w:p>
        </w:tc>
        <w:tc>
          <w:tcPr>
            <w:tcW w:w="1689" w:type="dxa"/>
            <w:vAlign w:val="center"/>
          </w:tcPr>
          <w:p w14:paraId="7F92DD43" w14:textId="77777777" w:rsidR="005B3C67" w:rsidRPr="00B80DF2" w:rsidRDefault="005B3C67" w:rsidP="009E04C2">
            <w:pPr>
              <w:rPr>
                <w:rFonts w:ascii="Arial" w:hAnsi="Arial" w:cs="Arial"/>
              </w:rPr>
            </w:pPr>
            <w:r w:rsidRPr="00B80DF2">
              <w:rPr>
                <w:rFonts w:ascii="Arial" w:hAnsi="Arial" w:cs="Arial"/>
              </w:rPr>
              <w:t>8</w:t>
            </w:r>
          </w:p>
        </w:tc>
      </w:tr>
      <w:tr w:rsidR="005B3C67" w:rsidRPr="00B80DF2" w14:paraId="00D5DCA1" w14:textId="77777777" w:rsidTr="007E3FC7">
        <w:trPr>
          <w:trHeight w:val="560"/>
        </w:trPr>
        <w:tc>
          <w:tcPr>
            <w:tcW w:w="5382" w:type="dxa"/>
            <w:vAlign w:val="center"/>
          </w:tcPr>
          <w:p w14:paraId="57AB964B"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Unfocused because it’s a whole day reading activity</w:t>
            </w:r>
          </w:p>
        </w:tc>
        <w:tc>
          <w:tcPr>
            <w:tcW w:w="1559" w:type="dxa"/>
            <w:vAlign w:val="center"/>
          </w:tcPr>
          <w:p w14:paraId="6CB1AF88" w14:textId="77777777" w:rsidR="005B3C67" w:rsidRPr="00B80DF2" w:rsidRDefault="005B3C67" w:rsidP="009E04C2">
            <w:pPr>
              <w:rPr>
                <w:rFonts w:ascii="Arial" w:hAnsi="Arial" w:cs="Arial"/>
              </w:rPr>
            </w:pPr>
            <w:r w:rsidRPr="00B80DF2">
              <w:rPr>
                <w:rFonts w:ascii="Arial" w:hAnsi="Arial" w:cs="Arial"/>
              </w:rPr>
              <w:t>39</w:t>
            </w:r>
          </w:p>
        </w:tc>
        <w:tc>
          <w:tcPr>
            <w:tcW w:w="1689" w:type="dxa"/>
            <w:vAlign w:val="center"/>
          </w:tcPr>
          <w:p w14:paraId="77A7F102" w14:textId="77777777" w:rsidR="005B3C67" w:rsidRPr="00B80DF2" w:rsidRDefault="005B3C67" w:rsidP="009E04C2">
            <w:pPr>
              <w:rPr>
                <w:rFonts w:ascii="Arial" w:hAnsi="Arial" w:cs="Arial"/>
              </w:rPr>
            </w:pPr>
            <w:r w:rsidRPr="00B80DF2">
              <w:rPr>
                <w:rFonts w:ascii="Arial" w:hAnsi="Arial" w:cs="Arial"/>
              </w:rPr>
              <w:t>10</w:t>
            </w:r>
          </w:p>
        </w:tc>
      </w:tr>
      <w:tr w:rsidR="005B3C67" w:rsidRPr="00B80DF2" w14:paraId="51FDD1A3" w14:textId="77777777" w:rsidTr="007E3FC7">
        <w:trPr>
          <w:trHeight w:val="560"/>
        </w:trPr>
        <w:tc>
          <w:tcPr>
            <w:tcW w:w="5382" w:type="dxa"/>
            <w:vAlign w:val="center"/>
          </w:tcPr>
          <w:p w14:paraId="277DCC8E"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Uninterested because it’s not promoting engaging activities</w:t>
            </w:r>
          </w:p>
        </w:tc>
        <w:tc>
          <w:tcPr>
            <w:tcW w:w="1559" w:type="dxa"/>
            <w:vAlign w:val="center"/>
          </w:tcPr>
          <w:p w14:paraId="201D22AE" w14:textId="77777777" w:rsidR="005B3C67" w:rsidRPr="00B80DF2" w:rsidRDefault="005B3C67" w:rsidP="009E04C2">
            <w:pPr>
              <w:rPr>
                <w:rFonts w:ascii="Arial" w:hAnsi="Arial" w:cs="Arial"/>
              </w:rPr>
            </w:pPr>
            <w:r w:rsidRPr="00B80DF2">
              <w:rPr>
                <w:rFonts w:ascii="Arial" w:hAnsi="Arial" w:cs="Arial"/>
              </w:rPr>
              <w:t>41</w:t>
            </w:r>
          </w:p>
        </w:tc>
        <w:tc>
          <w:tcPr>
            <w:tcW w:w="1689" w:type="dxa"/>
            <w:vAlign w:val="center"/>
          </w:tcPr>
          <w:p w14:paraId="18C829F1" w14:textId="77777777" w:rsidR="005B3C67" w:rsidRPr="00B80DF2" w:rsidRDefault="005B3C67" w:rsidP="009E04C2">
            <w:pPr>
              <w:rPr>
                <w:rFonts w:ascii="Arial" w:hAnsi="Arial" w:cs="Arial"/>
              </w:rPr>
            </w:pPr>
            <w:r w:rsidRPr="00B80DF2">
              <w:rPr>
                <w:rFonts w:ascii="Arial" w:hAnsi="Arial" w:cs="Arial"/>
              </w:rPr>
              <w:t>7</w:t>
            </w:r>
          </w:p>
        </w:tc>
      </w:tr>
      <w:tr w:rsidR="005B3C67" w:rsidRPr="00B80DF2" w14:paraId="52BBF3D5" w14:textId="77777777" w:rsidTr="007E3FC7">
        <w:trPr>
          <w:trHeight w:val="560"/>
        </w:trPr>
        <w:tc>
          <w:tcPr>
            <w:tcW w:w="5382" w:type="dxa"/>
            <w:vAlign w:val="center"/>
          </w:tcPr>
          <w:p w14:paraId="11603C90"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The reading activity stressed students which heavily affect the physical and mental health</w:t>
            </w:r>
          </w:p>
        </w:tc>
        <w:tc>
          <w:tcPr>
            <w:tcW w:w="1559" w:type="dxa"/>
            <w:vAlign w:val="center"/>
          </w:tcPr>
          <w:p w14:paraId="3400101E" w14:textId="77777777" w:rsidR="005B3C67" w:rsidRPr="00B80DF2" w:rsidRDefault="005B3C67" w:rsidP="009E04C2">
            <w:pPr>
              <w:rPr>
                <w:rFonts w:ascii="Arial" w:hAnsi="Arial" w:cs="Arial"/>
              </w:rPr>
            </w:pPr>
            <w:r w:rsidRPr="00B80DF2">
              <w:rPr>
                <w:rFonts w:ascii="Arial" w:hAnsi="Arial" w:cs="Arial"/>
              </w:rPr>
              <w:t>42</w:t>
            </w:r>
          </w:p>
        </w:tc>
        <w:tc>
          <w:tcPr>
            <w:tcW w:w="1689" w:type="dxa"/>
            <w:vAlign w:val="center"/>
          </w:tcPr>
          <w:p w14:paraId="01772465" w14:textId="77777777" w:rsidR="005B3C67" w:rsidRPr="00B80DF2" w:rsidRDefault="005B3C67" w:rsidP="009E04C2">
            <w:pPr>
              <w:rPr>
                <w:rFonts w:ascii="Arial" w:hAnsi="Arial" w:cs="Arial"/>
              </w:rPr>
            </w:pPr>
            <w:r w:rsidRPr="00B80DF2">
              <w:rPr>
                <w:rFonts w:ascii="Arial" w:hAnsi="Arial" w:cs="Arial"/>
              </w:rPr>
              <w:t>6</w:t>
            </w:r>
          </w:p>
        </w:tc>
      </w:tr>
      <w:tr w:rsidR="005B3C67" w:rsidRPr="00B80DF2" w14:paraId="68F798AC" w14:textId="77777777" w:rsidTr="007E3FC7">
        <w:trPr>
          <w:trHeight w:val="560"/>
        </w:trPr>
        <w:tc>
          <w:tcPr>
            <w:tcW w:w="5382" w:type="dxa"/>
            <w:vAlign w:val="center"/>
          </w:tcPr>
          <w:p w14:paraId="0F86149D"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Time- consuming because we need to read one by one</w:t>
            </w:r>
          </w:p>
        </w:tc>
        <w:tc>
          <w:tcPr>
            <w:tcW w:w="1559" w:type="dxa"/>
            <w:vAlign w:val="center"/>
          </w:tcPr>
          <w:p w14:paraId="25D18EFF" w14:textId="77777777" w:rsidR="005B3C67" w:rsidRPr="00B80DF2" w:rsidRDefault="005B3C67" w:rsidP="009E04C2">
            <w:pPr>
              <w:rPr>
                <w:rFonts w:ascii="Arial" w:hAnsi="Arial" w:cs="Arial"/>
              </w:rPr>
            </w:pPr>
            <w:r w:rsidRPr="00B80DF2">
              <w:rPr>
                <w:rFonts w:ascii="Arial" w:hAnsi="Arial" w:cs="Arial"/>
              </w:rPr>
              <w:t>65</w:t>
            </w:r>
          </w:p>
        </w:tc>
        <w:tc>
          <w:tcPr>
            <w:tcW w:w="1689" w:type="dxa"/>
            <w:vAlign w:val="center"/>
          </w:tcPr>
          <w:p w14:paraId="73679CCF" w14:textId="77777777" w:rsidR="005B3C67" w:rsidRPr="00B80DF2" w:rsidRDefault="005B3C67" w:rsidP="009E04C2">
            <w:pPr>
              <w:rPr>
                <w:rFonts w:ascii="Arial" w:hAnsi="Arial" w:cs="Arial"/>
              </w:rPr>
            </w:pPr>
            <w:r w:rsidRPr="00B80DF2">
              <w:rPr>
                <w:rFonts w:ascii="Arial" w:hAnsi="Arial" w:cs="Arial"/>
              </w:rPr>
              <w:t>4</w:t>
            </w:r>
          </w:p>
        </w:tc>
      </w:tr>
      <w:tr w:rsidR="005B3C67" w:rsidRPr="00B80DF2" w14:paraId="7B434538" w14:textId="77777777" w:rsidTr="007E3FC7">
        <w:trPr>
          <w:trHeight w:val="560"/>
        </w:trPr>
        <w:tc>
          <w:tcPr>
            <w:tcW w:w="5382" w:type="dxa"/>
            <w:vAlign w:val="center"/>
          </w:tcPr>
          <w:p w14:paraId="7DA8F8D7"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lastRenderedPageBreak/>
              <w:t>No recognition and encouragement from the teachers for attending Catch-Up Friday</w:t>
            </w:r>
          </w:p>
        </w:tc>
        <w:tc>
          <w:tcPr>
            <w:tcW w:w="1559" w:type="dxa"/>
            <w:vAlign w:val="center"/>
          </w:tcPr>
          <w:p w14:paraId="565F41B2" w14:textId="77777777" w:rsidR="005B3C67" w:rsidRPr="00B80DF2" w:rsidRDefault="005B3C67" w:rsidP="009E04C2">
            <w:pPr>
              <w:rPr>
                <w:rFonts w:ascii="Arial" w:hAnsi="Arial" w:cs="Arial"/>
              </w:rPr>
            </w:pPr>
            <w:r w:rsidRPr="00B80DF2">
              <w:rPr>
                <w:rFonts w:ascii="Arial" w:hAnsi="Arial" w:cs="Arial"/>
              </w:rPr>
              <w:t>48</w:t>
            </w:r>
          </w:p>
        </w:tc>
        <w:tc>
          <w:tcPr>
            <w:tcW w:w="1689" w:type="dxa"/>
            <w:vAlign w:val="center"/>
          </w:tcPr>
          <w:p w14:paraId="1F683198" w14:textId="77777777" w:rsidR="005B3C67" w:rsidRPr="00B80DF2" w:rsidRDefault="005B3C67" w:rsidP="009E04C2">
            <w:pPr>
              <w:rPr>
                <w:rFonts w:ascii="Arial" w:hAnsi="Arial" w:cs="Arial"/>
              </w:rPr>
            </w:pPr>
            <w:r w:rsidRPr="00B80DF2">
              <w:rPr>
                <w:rFonts w:ascii="Arial" w:hAnsi="Arial" w:cs="Arial"/>
              </w:rPr>
              <w:t>5</w:t>
            </w:r>
          </w:p>
        </w:tc>
      </w:tr>
      <w:tr w:rsidR="005B3C67" w:rsidRPr="00B80DF2" w14:paraId="66E51BBB" w14:textId="77777777" w:rsidTr="007E3FC7">
        <w:trPr>
          <w:trHeight w:val="560"/>
        </w:trPr>
        <w:tc>
          <w:tcPr>
            <w:tcW w:w="5382" w:type="dxa"/>
            <w:vAlign w:val="center"/>
          </w:tcPr>
          <w:p w14:paraId="5EC36D9A"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Lack of awareness about Catch-Up Friday program</w:t>
            </w:r>
          </w:p>
        </w:tc>
        <w:tc>
          <w:tcPr>
            <w:tcW w:w="1559" w:type="dxa"/>
            <w:vAlign w:val="center"/>
          </w:tcPr>
          <w:p w14:paraId="0A509B51" w14:textId="77777777" w:rsidR="005B3C67" w:rsidRPr="00B80DF2" w:rsidRDefault="005B3C67" w:rsidP="009E04C2">
            <w:pPr>
              <w:rPr>
                <w:rFonts w:ascii="Arial" w:hAnsi="Arial" w:cs="Arial"/>
              </w:rPr>
            </w:pPr>
            <w:r w:rsidRPr="00B80DF2">
              <w:rPr>
                <w:rFonts w:ascii="Arial" w:hAnsi="Arial" w:cs="Arial"/>
              </w:rPr>
              <w:t>72</w:t>
            </w:r>
          </w:p>
        </w:tc>
        <w:tc>
          <w:tcPr>
            <w:tcW w:w="1689" w:type="dxa"/>
            <w:vAlign w:val="center"/>
          </w:tcPr>
          <w:p w14:paraId="51633B41" w14:textId="77777777" w:rsidR="005B3C67" w:rsidRPr="00B80DF2" w:rsidRDefault="005B3C67" w:rsidP="009E04C2">
            <w:pPr>
              <w:rPr>
                <w:rFonts w:ascii="Arial" w:hAnsi="Arial" w:cs="Arial"/>
              </w:rPr>
            </w:pPr>
            <w:r w:rsidRPr="00B80DF2">
              <w:rPr>
                <w:rFonts w:ascii="Arial" w:hAnsi="Arial" w:cs="Arial"/>
              </w:rPr>
              <w:t>2</w:t>
            </w:r>
          </w:p>
        </w:tc>
      </w:tr>
    </w:tbl>
    <w:p w14:paraId="7E65BD15" w14:textId="77777777" w:rsidR="005B3C67" w:rsidRPr="00B80DF2" w:rsidRDefault="005B3C67" w:rsidP="009E04C2">
      <w:pPr>
        <w:pStyle w:val="NormalWeb"/>
        <w:rPr>
          <w:rFonts w:ascii="Arial" w:hAnsi="Arial" w:cs="Arial"/>
          <w:b/>
          <w:bCs/>
          <w:sz w:val="22"/>
          <w:szCs w:val="22"/>
          <w:lang w:val="en-PH"/>
        </w:rPr>
      </w:pPr>
      <w:r w:rsidRPr="00B80DF2">
        <w:rPr>
          <w:rFonts w:ascii="Arial" w:hAnsi="Arial" w:cs="Arial"/>
          <w:b/>
          <w:bCs/>
          <w:sz w:val="22"/>
          <w:szCs w:val="22"/>
          <w:lang w:val="en-PH"/>
        </w:rPr>
        <w:t xml:space="preserve">   </w:t>
      </w:r>
    </w:p>
    <w:p w14:paraId="2013BAE7" w14:textId="1DEDE1EF" w:rsidR="005B3C67" w:rsidRPr="00B80DF2" w:rsidRDefault="005B3C67" w:rsidP="009E04C2">
      <w:pPr>
        <w:pStyle w:val="NormalWeb"/>
        <w:rPr>
          <w:rFonts w:ascii="Arial" w:hAnsi="Arial" w:cs="Arial"/>
          <w:sz w:val="22"/>
          <w:szCs w:val="22"/>
        </w:rPr>
      </w:pPr>
      <w:r w:rsidRPr="00B80DF2">
        <w:rPr>
          <w:rFonts w:ascii="Arial" w:hAnsi="Arial" w:cs="Arial"/>
          <w:b/>
          <w:bCs/>
          <w:sz w:val="22"/>
          <w:szCs w:val="22"/>
          <w:lang w:val="en-PH"/>
        </w:rPr>
        <w:t xml:space="preserve">       </w:t>
      </w:r>
      <w:r w:rsidRPr="00B80DF2">
        <w:rPr>
          <w:rFonts w:ascii="Arial" w:hAnsi="Arial" w:cs="Arial"/>
          <w:sz w:val="22"/>
          <w:szCs w:val="22"/>
        </w:rPr>
        <w:t xml:space="preserve">Problems encountered by learners in the implementation of the Catch-Up Friday Program. The main concerns encountered by the participants during the Catch-up Fridays are as follows: First is the words used in the reading materials are deep to understand. Followed by lack of awareness about Catch-up Friday program. Next is not enough reading materials for each learner. Fourth, time consuming because we need to read one by one. And the last is No recognition and encouragement from the teachers for attending Catch-up Friday. These findings suggest that the effectiveness of the program is hindered by problems encountered by the learners. These results imply that for Catch-Up Friday to positively impact reading performance, improvements must be made in selecting appropriate reading resources, integrating more interactive approaches, and enhancing program awareness among learners. The results align with the study of </w:t>
      </w:r>
      <w:r w:rsidR="002E753C" w:rsidRPr="00B80DF2">
        <w:rPr>
          <w:rFonts w:ascii="Arial" w:hAnsi="Arial" w:cs="Arial"/>
          <w:sz w:val="22"/>
          <w:szCs w:val="22"/>
        </w:rPr>
        <w:t>(</w:t>
      </w:r>
      <w:r w:rsidR="002E753C" w:rsidRPr="00B80DF2">
        <w:rPr>
          <w:rFonts w:ascii="Arial" w:hAnsi="Arial" w:cs="Arial"/>
          <w:color w:val="222222"/>
          <w:sz w:val="22"/>
          <w:szCs w:val="22"/>
          <w:shd w:val="clear" w:color="auto" w:fill="FFFFFF"/>
        </w:rPr>
        <w:t>Tomas et. al, 2021)</w:t>
      </w:r>
      <w:r w:rsidRPr="00B80DF2">
        <w:rPr>
          <w:rFonts w:ascii="Arial" w:hAnsi="Arial" w:cs="Arial"/>
          <w:sz w:val="22"/>
          <w:szCs w:val="22"/>
        </w:rPr>
        <w:t>, which emphasized the perceived challenges learners face in reading, such as difficulty understanding vocabulary, lack of motivation, and the misalignment of reading materials with instructional goals. Their findings support the current data showing learners’ negative perceptions of the Catch-Up Friday Program due to insufficient engaging content, overwhelming length of reading tasks, and lack of proper encouragement and alignment with learning objectives. These shared concerns suggest the need for responsive and learner-centered program adjustments to enhance reading engagement and outcomes.</w:t>
      </w:r>
    </w:p>
    <w:p w14:paraId="1E01FEA9" w14:textId="77777777" w:rsidR="00E053D0" w:rsidRPr="00B80DF2" w:rsidRDefault="00E053D0" w:rsidP="009E04C2">
      <w:pPr>
        <w:pStyle w:val="Body"/>
        <w:rPr>
          <w:rFonts w:ascii="Arial" w:hAnsi="Arial" w:cs="Arial"/>
        </w:rPr>
      </w:pPr>
    </w:p>
    <w:p w14:paraId="4D936359" w14:textId="77777777" w:rsidR="00790ADA" w:rsidRPr="00B80DF2" w:rsidRDefault="00790ADA" w:rsidP="009E04C2">
      <w:pPr>
        <w:pStyle w:val="Body"/>
        <w:rPr>
          <w:rFonts w:ascii="Arial" w:hAnsi="Arial" w:cs="Arial"/>
        </w:rPr>
      </w:pPr>
    </w:p>
    <w:p w14:paraId="2A5731E3" w14:textId="2797DFC1" w:rsidR="00B01FCD" w:rsidRPr="00B80DF2" w:rsidRDefault="001967E9" w:rsidP="009E04C2">
      <w:pPr>
        <w:pStyle w:val="ConcHead"/>
        <w:rPr>
          <w:rFonts w:ascii="Arial" w:hAnsi="Arial" w:cs="Arial"/>
        </w:rPr>
      </w:pPr>
      <w:r w:rsidRPr="00B80DF2">
        <w:rPr>
          <w:rFonts w:ascii="Arial" w:hAnsi="Arial" w:cs="Arial"/>
        </w:rPr>
        <w:t>5</w:t>
      </w:r>
      <w:r w:rsidR="00000F8F" w:rsidRPr="00B80DF2">
        <w:rPr>
          <w:rFonts w:ascii="Arial" w:hAnsi="Arial" w:cs="Arial"/>
        </w:rPr>
        <w:t xml:space="preserve">. </w:t>
      </w:r>
      <w:r w:rsidR="00B01FCD" w:rsidRPr="00B80DF2">
        <w:rPr>
          <w:rFonts w:ascii="Arial" w:hAnsi="Arial" w:cs="Arial"/>
        </w:rPr>
        <w:t>Conclusion</w:t>
      </w:r>
    </w:p>
    <w:p w14:paraId="6E21A229" w14:textId="77777777" w:rsidR="00790ADA" w:rsidRPr="00B80DF2" w:rsidRDefault="00790ADA" w:rsidP="009E04C2">
      <w:pPr>
        <w:pStyle w:val="ConcHead"/>
        <w:rPr>
          <w:rFonts w:ascii="Arial" w:hAnsi="Arial" w:cs="Arial"/>
        </w:rPr>
      </w:pPr>
    </w:p>
    <w:p w14:paraId="71602C74" w14:textId="0D2DEECD" w:rsidR="00790ADA" w:rsidRPr="00B80DF2" w:rsidRDefault="0093570F" w:rsidP="009E04C2">
      <w:pPr>
        <w:pStyle w:val="Body"/>
        <w:rPr>
          <w:rFonts w:ascii="Arial" w:hAnsi="Arial" w:cs="Arial"/>
          <w:sz w:val="22"/>
          <w:szCs w:val="22"/>
          <w:lang w:val="en-PH" w:eastAsia="en-PH"/>
        </w:rPr>
      </w:pPr>
      <w:r w:rsidRPr="00B80DF2">
        <w:rPr>
          <w:rFonts w:ascii="Arial" w:hAnsi="Arial" w:cs="Arial"/>
          <w:sz w:val="22"/>
          <w:szCs w:val="22"/>
          <w:lang w:val="en-PH" w:eastAsia="en-PH"/>
        </w:rPr>
        <w:t xml:space="preserve">    It can be concluded that Catch-Up Friday Program has an effect on the improvement of reading performance in junior high school learners at </w:t>
      </w:r>
      <w:proofErr w:type="spellStart"/>
      <w:r w:rsidRPr="00B80DF2">
        <w:rPr>
          <w:rFonts w:ascii="Arial" w:hAnsi="Arial" w:cs="Arial"/>
          <w:sz w:val="22"/>
          <w:szCs w:val="22"/>
          <w:lang w:val="en-PH" w:eastAsia="en-PH"/>
        </w:rPr>
        <w:t>Cupis</w:t>
      </w:r>
      <w:proofErr w:type="spellEnd"/>
      <w:r w:rsidRPr="00B80DF2">
        <w:rPr>
          <w:rFonts w:ascii="Arial" w:hAnsi="Arial" w:cs="Arial"/>
          <w:sz w:val="22"/>
          <w:szCs w:val="22"/>
          <w:lang w:val="en-PH" w:eastAsia="en-PH"/>
        </w:rPr>
        <w:t xml:space="preserve"> National High School.</w:t>
      </w:r>
    </w:p>
    <w:p w14:paraId="362EDA62" w14:textId="77777777" w:rsidR="0093570F" w:rsidRPr="00B80DF2" w:rsidRDefault="0093570F" w:rsidP="009E04C2">
      <w:pPr>
        <w:pStyle w:val="Body"/>
        <w:rPr>
          <w:rFonts w:ascii="Arial" w:hAnsi="Arial" w:cs="Arial"/>
          <w:sz w:val="22"/>
          <w:szCs w:val="22"/>
        </w:rPr>
      </w:pPr>
    </w:p>
    <w:p w14:paraId="05B6B8CD" w14:textId="77777777" w:rsidR="002B685A" w:rsidRPr="00B80DF2" w:rsidRDefault="002B685A" w:rsidP="009E04C2">
      <w:pPr>
        <w:pStyle w:val="ReferHead"/>
        <w:rPr>
          <w:rFonts w:ascii="Arial" w:hAnsi="Arial" w:cs="Arial"/>
          <w:bCs/>
        </w:rPr>
      </w:pPr>
      <w:r w:rsidRPr="00B80DF2">
        <w:rPr>
          <w:rFonts w:ascii="Arial" w:hAnsi="Arial" w:cs="Arial"/>
          <w:bCs/>
        </w:rPr>
        <w:t>Consent (where</w:t>
      </w:r>
      <w:r w:rsidR="007369E6" w:rsidRPr="00B80DF2">
        <w:rPr>
          <w:rFonts w:ascii="Arial" w:hAnsi="Arial" w:cs="Arial"/>
          <w:bCs/>
        </w:rPr>
        <w:t xml:space="preserve"> </w:t>
      </w:r>
      <w:r w:rsidRPr="00B80DF2">
        <w:rPr>
          <w:rFonts w:ascii="Arial" w:hAnsi="Arial" w:cs="Arial"/>
          <w:bCs/>
        </w:rPr>
        <w:t>ever applicable)</w:t>
      </w:r>
    </w:p>
    <w:p w14:paraId="4DDC3ACE" w14:textId="77777777" w:rsidR="002B685A" w:rsidRPr="00B80DF2" w:rsidRDefault="002B685A" w:rsidP="009E04C2">
      <w:pPr>
        <w:pStyle w:val="ReferHead"/>
        <w:rPr>
          <w:rFonts w:ascii="Arial" w:hAnsi="Arial" w:cs="Arial"/>
          <w:bCs/>
        </w:rPr>
      </w:pPr>
    </w:p>
    <w:p w14:paraId="71C1DE23" w14:textId="6D413FD4" w:rsidR="001A29D8" w:rsidRPr="00B80DF2" w:rsidRDefault="00D1799E" w:rsidP="009E04C2">
      <w:pPr>
        <w:pStyle w:val="ReferHead"/>
        <w:rPr>
          <w:rFonts w:ascii="Arial" w:hAnsi="Arial" w:cs="Arial"/>
          <w:b w:val="0"/>
          <w:caps w:val="0"/>
          <w:sz w:val="20"/>
        </w:rPr>
      </w:pPr>
      <w:r w:rsidRPr="00B80DF2">
        <w:rPr>
          <w:rFonts w:ascii="Arial" w:hAnsi="Arial" w:cs="Arial"/>
          <w:b w:val="0"/>
          <w:caps w:val="0"/>
          <w:sz w:val="20"/>
        </w:rPr>
        <w:t xml:space="preserve">I affirm that the participants voluntarily agreed to participate after being fully informed about the purpose, nature, and </w:t>
      </w:r>
      <w:r w:rsidR="00E51DDC" w:rsidRPr="00B80DF2">
        <w:rPr>
          <w:rFonts w:ascii="Arial" w:hAnsi="Arial" w:cs="Arial"/>
          <w:b w:val="0"/>
          <w:caps w:val="0"/>
          <w:sz w:val="20"/>
        </w:rPr>
        <w:t xml:space="preserve">potential implications of the study. Their responses have been </w:t>
      </w:r>
      <w:r w:rsidR="00E51DDC" w:rsidRPr="00B80DF2">
        <w:rPr>
          <w:rFonts w:ascii="Arial" w:hAnsi="Arial" w:cs="Arial"/>
          <w:b w:val="0"/>
          <w:caps w:val="0"/>
          <w:sz w:val="20"/>
        </w:rPr>
        <w:lastRenderedPageBreak/>
        <w:t xml:space="preserve">collected with utmost respect for their privacy and confidentially in accordance with ethical guidelines </w:t>
      </w:r>
    </w:p>
    <w:p w14:paraId="3E64ACB7" w14:textId="77777777" w:rsidR="00D1799E" w:rsidRPr="00B80DF2" w:rsidRDefault="00D1799E" w:rsidP="009E04C2">
      <w:pPr>
        <w:pStyle w:val="ReferHead"/>
        <w:rPr>
          <w:rFonts w:ascii="Arial" w:hAnsi="Arial" w:cs="Arial"/>
          <w:b w:val="0"/>
          <w:caps w:val="0"/>
          <w:sz w:val="20"/>
        </w:rPr>
      </w:pPr>
    </w:p>
    <w:p w14:paraId="3573E811" w14:textId="2325F4E0" w:rsidR="005C784C" w:rsidRPr="00B80DF2" w:rsidRDefault="00C765F7" w:rsidP="009E04C2">
      <w:pPr>
        <w:pStyle w:val="ReferHead"/>
        <w:rPr>
          <w:rFonts w:ascii="Arial" w:hAnsi="Arial" w:cs="Arial"/>
          <w:bCs/>
          <w:caps w:val="0"/>
          <w:sz w:val="24"/>
          <w:szCs w:val="24"/>
        </w:rPr>
      </w:pPr>
      <w:r w:rsidRPr="00B80DF2">
        <w:rPr>
          <w:rFonts w:ascii="Arial" w:hAnsi="Arial" w:cs="Arial"/>
          <w:bCs/>
          <w:caps w:val="0"/>
          <w:sz w:val="24"/>
          <w:szCs w:val="24"/>
        </w:rPr>
        <w:t>DISCLAIMER (ARTIFICIAL INTELLIGENCE)</w:t>
      </w:r>
    </w:p>
    <w:p w14:paraId="10379256" w14:textId="16D81927" w:rsidR="00C765F7" w:rsidRPr="00B80DF2" w:rsidRDefault="00C765F7" w:rsidP="009E04C2">
      <w:pPr>
        <w:pStyle w:val="ReferHead"/>
        <w:rPr>
          <w:rFonts w:ascii="Arial" w:hAnsi="Arial" w:cs="Arial"/>
          <w:b w:val="0"/>
          <w:caps w:val="0"/>
          <w:sz w:val="20"/>
        </w:rPr>
      </w:pPr>
    </w:p>
    <w:p w14:paraId="7B49B360" w14:textId="479BBA3B" w:rsidR="00C765F7" w:rsidRPr="00B80DF2" w:rsidRDefault="00C765F7" w:rsidP="009E04C2">
      <w:pPr>
        <w:pStyle w:val="ReferHead"/>
        <w:rPr>
          <w:rFonts w:ascii="Arial" w:hAnsi="Arial" w:cs="Arial"/>
          <w:b w:val="0"/>
          <w:caps w:val="0"/>
          <w:sz w:val="20"/>
        </w:rPr>
      </w:pPr>
      <w:r w:rsidRPr="00B80DF2">
        <w:rPr>
          <w:rFonts w:ascii="Arial" w:hAnsi="Arial" w:cs="Arial"/>
          <w:b w:val="0"/>
          <w:caps w:val="0"/>
          <w:sz w:val="20"/>
        </w:rPr>
        <w:t xml:space="preserve">I acknowledge that I have used Copilot for only refining some of the sections in the document. </w:t>
      </w:r>
    </w:p>
    <w:p w14:paraId="2FEB752E" w14:textId="77777777" w:rsidR="00C765F7" w:rsidRPr="00B80DF2" w:rsidRDefault="00C765F7" w:rsidP="009E04C2">
      <w:pPr>
        <w:pStyle w:val="ReferHead"/>
        <w:rPr>
          <w:rFonts w:ascii="Arial" w:hAnsi="Arial" w:cs="Arial"/>
          <w:b w:val="0"/>
          <w:caps w:val="0"/>
          <w:sz w:val="20"/>
        </w:rPr>
      </w:pPr>
    </w:p>
    <w:p w14:paraId="3A9A97B0" w14:textId="77777777" w:rsidR="005C784C" w:rsidRPr="00B80DF2" w:rsidRDefault="005C784C" w:rsidP="009E04C2">
      <w:pPr>
        <w:pStyle w:val="ReferHead"/>
        <w:rPr>
          <w:rFonts w:ascii="Arial" w:hAnsi="Arial" w:cs="Arial"/>
          <w:bCs/>
        </w:rPr>
      </w:pPr>
      <w:r w:rsidRPr="00B80DF2">
        <w:rPr>
          <w:rFonts w:ascii="Arial" w:hAnsi="Arial" w:cs="Arial"/>
          <w:bCs/>
        </w:rPr>
        <w:t>Ethical approval (where</w:t>
      </w:r>
      <w:r w:rsidR="007369E6" w:rsidRPr="00B80DF2">
        <w:rPr>
          <w:rFonts w:ascii="Arial" w:hAnsi="Arial" w:cs="Arial"/>
          <w:bCs/>
        </w:rPr>
        <w:t xml:space="preserve"> </w:t>
      </w:r>
      <w:r w:rsidRPr="00B80DF2">
        <w:rPr>
          <w:rFonts w:ascii="Arial" w:hAnsi="Arial" w:cs="Arial"/>
          <w:bCs/>
        </w:rPr>
        <w:t>ever applicable)</w:t>
      </w:r>
    </w:p>
    <w:p w14:paraId="57BA07AA" w14:textId="77777777" w:rsidR="005C784C" w:rsidRPr="00B80DF2" w:rsidRDefault="005C784C" w:rsidP="009E04C2">
      <w:pPr>
        <w:pStyle w:val="ReferHead"/>
        <w:rPr>
          <w:rFonts w:ascii="Arial" w:hAnsi="Arial" w:cs="Arial"/>
          <w:bCs/>
        </w:rPr>
      </w:pPr>
    </w:p>
    <w:p w14:paraId="44BCDD62" w14:textId="15A3E8A6" w:rsidR="00860000" w:rsidRPr="00B80DF2" w:rsidRDefault="00621CF1" w:rsidP="009E04C2">
      <w:pPr>
        <w:pStyle w:val="ReferHead"/>
        <w:rPr>
          <w:rFonts w:ascii="Arial" w:hAnsi="Arial" w:cs="Arial"/>
          <w:b w:val="0"/>
          <w:caps w:val="0"/>
          <w:sz w:val="20"/>
        </w:rPr>
      </w:pPr>
      <w:r w:rsidRPr="00B80DF2">
        <w:rPr>
          <w:rFonts w:ascii="Arial" w:hAnsi="Arial" w:cs="Arial"/>
          <w:b w:val="0"/>
          <w:caps w:val="0"/>
          <w:sz w:val="20"/>
        </w:rPr>
        <w:t xml:space="preserve">The study was conducted with the approval and in accordance with the standard of the school. No ethical approval was required, as the research followed all applicable ethical guidelines, ensuring respect for the participants’ privacy and confidentially.  </w:t>
      </w:r>
    </w:p>
    <w:p w14:paraId="0A71FAB2" w14:textId="77777777" w:rsidR="00621CF1" w:rsidRPr="00B80DF2" w:rsidRDefault="00621CF1" w:rsidP="009E04C2">
      <w:pPr>
        <w:pStyle w:val="ReferHead"/>
        <w:rPr>
          <w:rFonts w:ascii="Arial" w:hAnsi="Arial" w:cs="Arial"/>
        </w:rPr>
      </w:pPr>
    </w:p>
    <w:p w14:paraId="1C85D298" w14:textId="77777777" w:rsidR="00B01FCD" w:rsidRPr="00B80DF2" w:rsidRDefault="00B01FCD" w:rsidP="009E04C2">
      <w:pPr>
        <w:pStyle w:val="ReferHead"/>
        <w:rPr>
          <w:rFonts w:ascii="Arial" w:hAnsi="Arial" w:cs="Arial"/>
        </w:rPr>
      </w:pPr>
      <w:r w:rsidRPr="00B80DF2">
        <w:rPr>
          <w:rFonts w:ascii="Arial" w:hAnsi="Arial" w:cs="Arial"/>
        </w:rPr>
        <w:t>References</w:t>
      </w:r>
    </w:p>
    <w:p w14:paraId="27BE670B" w14:textId="7186BAE3" w:rsidR="0091290B" w:rsidRPr="00B80DF2" w:rsidRDefault="0091290B" w:rsidP="0091290B">
      <w:pPr>
        <w:pStyle w:val="NormalWeb"/>
        <w:rPr>
          <w:rFonts w:ascii="Arial" w:hAnsi="Arial" w:cs="Arial"/>
          <w:sz w:val="20"/>
          <w:szCs w:val="20"/>
          <w:shd w:val="clear" w:color="auto" w:fill="FFFFFF"/>
        </w:rPr>
      </w:pPr>
      <w:r w:rsidRPr="00B80DF2">
        <w:rPr>
          <w:rFonts w:ascii="Arial" w:hAnsi="Arial" w:cs="Arial"/>
          <w:sz w:val="20"/>
          <w:szCs w:val="20"/>
          <w:shd w:val="clear" w:color="auto" w:fill="FFFFFF"/>
        </w:rPr>
        <w:t>Brown, J. L. (2004). </w:t>
      </w:r>
      <w:r w:rsidRPr="00B80DF2">
        <w:rPr>
          <w:rFonts w:ascii="Arial" w:hAnsi="Arial" w:cs="Arial"/>
          <w:i/>
          <w:iCs/>
          <w:sz w:val="20"/>
          <w:szCs w:val="20"/>
          <w:shd w:val="clear" w:color="auto" w:fill="FFFFFF"/>
        </w:rPr>
        <w:t>Making the most of understanding by design</w:t>
      </w:r>
      <w:r w:rsidRPr="00B80DF2">
        <w:rPr>
          <w:rFonts w:ascii="Arial" w:hAnsi="Arial" w:cs="Arial"/>
          <w:sz w:val="20"/>
          <w:szCs w:val="20"/>
          <w:shd w:val="clear" w:color="auto" w:fill="FFFFFF"/>
        </w:rPr>
        <w:t>. ASCD.</w:t>
      </w:r>
    </w:p>
    <w:p w14:paraId="6ADC1B56" w14:textId="106DB2C7" w:rsidR="0091290B" w:rsidRPr="00B80DF2" w:rsidRDefault="0091290B" w:rsidP="0091290B">
      <w:pPr>
        <w:pStyle w:val="NormalWeb"/>
        <w:rPr>
          <w:rFonts w:ascii="Arial" w:hAnsi="Arial" w:cs="Arial"/>
          <w:bCs/>
          <w:iCs/>
          <w:sz w:val="20"/>
          <w:szCs w:val="20"/>
        </w:rPr>
      </w:pPr>
      <w:r w:rsidRPr="00B80DF2">
        <w:rPr>
          <w:rFonts w:ascii="Arial" w:hAnsi="Arial" w:cs="Arial"/>
          <w:sz w:val="20"/>
          <w:szCs w:val="20"/>
        </w:rPr>
        <w:t xml:space="preserve">Calica, A. (2019, September 18). </w:t>
      </w:r>
      <w:r w:rsidRPr="00B80DF2">
        <w:rPr>
          <w:rStyle w:val="Emphasis"/>
          <w:rFonts w:ascii="Arial" w:hAnsi="Arial" w:cs="Arial"/>
          <w:sz w:val="20"/>
          <w:szCs w:val="20"/>
        </w:rPr>
        <w:t xml:space="preserve">‘Brigada </w:t>
      </w:r>
      <w:proofErr w:type="spellStart"/>
      <w:r w:rsidRPr="00B80DF2">
        <w:rPr>
          <w:rStyle w:val="Emphasis"/>
          <w:rFonts w:ascii="Arial" w:hAnsi="Arial" w:cs="Arial"/>
          <w:sz w:val="20"/>
          <w:szCs w:val="20"/>
        </w:rPr>
        <w:t>Pagbasa</w:t>
      </w:r>
      <w:proofErr w:type="spellEnd"/>
      <w:r w:rsidRPr="00B80DF2">
        <w:rPr>
          <w:rStyle w:val="Emphasis"/>
          <w:rFonts w:ascii="Arial" w:hAnsi="Arial" w:cs="Arial"/>
          <w:sz w:val="20"/>
          <w:szCs w:val="20"/>
        </w:rPr>
        <w:t xml:space="preserve">’ launched to ensure every Filipino can </w:t>
      </w:r>
      <w:r w:rsidR="00B80DF2">
        <w:rPr>
          <w:rStyle w:val="Emphasis"/>
          <w:rFonts w:ascii="Arial" w:hAnsi="Arial" w:cs="Arial"/>
          <w:sz w:val="20"/>
          <w:szCs w:val="20"/>
        </w:rPr>
        <w:tab/>
      </w:r>
      <w:r w:rsidRPr="00B80DF2">
        <w:rPr>
          <w:rStyle w:val="Emphasis"/>
          <w:rFonts w:ascii="Arial" w:hAnsi="Arial" w:cs="Arial"/>
          <w:sz w:val="20"/>
          <w:szCs w:val="20"/>
        </w:rPr>
        <w:t>read, is literate</w:t>
      </w:r>
      <w:r w:rsidRPr="00B80DF2">
        <w:rPr>
          <w:rFonts w:ascii="Arial" w:hAnsi="Arial" w:cs="Arial"/>
          <w:sz w:val="20"/>
          <w:szCs w:val="20"/>
        </w:rPr>
        <w:t xml:space="preserve">. One News. </w:t>
      </w:r>
      <w:hyperlink r:id="rId15" w:history="1">
        <w:r w:rsidR="00B80DF2" w:rsidRPr="00F72F45">
          <w:rPr>
            <w:rStyle w:val="Hyperlink"/>
            <w:rFonts w:ascii="Arial" w:hAnsi="Arial" w:cs="Arial"/>
            <w:sz w:val="20"/>
            <w:szCs w:val="20"/>
          </w:rPr>
          <w:t>https://www.onenews.ph/articles/brigada-pagbasa-</w:t>
        </w:r>
      </w:hyperlink>
      <w:r w:rsidR="00B80DF2">
        <w:rPr>
          <w:rFonts w:ascii="Arial" w:hAnsi="Arial" w:cs="Arial"/>
          <w:sz w:val="20"/>
          <w:szCs w:val="20"/>
        </w:rPr>
        <w:tab/>
      </w:r>
      <w:r w:rsidRPr="00B80DF2">
        <w:rPr>
          <w:rFonts w:ascii="Arial" w:hAnsi="Arial" w:cs="Arial"/>
          <w:sz w:val="20"/>
          <w:szCs w:val="20"/>
        </w:rPr>
        <w:t>launched-to-ensure-every-</w:t>
      </w:r>
      <w:proofErr w:type="spellStart"/>
      <w:r w:rsidRPr="00B80DF2">
        <w:rPr>
          <w:rFonts w:ascii="Arial" w:hAnsi="Arial" w:cs="Arial"/>
          <w:sz w:val="20"/>
          <w:szCs w:val="20"/>
        </w:rPr>
        <w:t>filipino</w:t>
      </w:r>
      <w:proofErr w:type="spellEnd"/>
      <w:r w:rsidRPr="00B80DF2">
        <w:rPr>
          <w:rFonts w:ascii="Arial" w:hAnsi="Arial" w:cs="Arial"/>
          <w:sz w:val="20"/>
          <w:szCs w:val="20"/>
        </w:rPr>
        <w:t xml:space="preserve">-can-read-is-literate </w:t>
      </w:r>
      <w:r w:rsidR="00B80DF2">
        <w:rPr>
          <w:rFonts w:ascii="Arial" w:hAnsi="Arial" w:cs="Arial"/>
          <w:sz w:val="20"/>
          <w:szCs w:val="20"/>
        </w:rPr>
        <w:tab/>
      </w:r>
      <w:hyperlink r:id="rId16" w:history="1">
        <w:r w:rsidR="00B80DF2" w:rsidRPr="00F72F45">
          <w:rPr>
            <w:rStyle w:val="Hyperlink"/>
            <w:rFonts w:ascii="Arial" w:hAnsi="Arial" w:cs="Arial"/>
            <w:bCs/>
            <w:iCs/>
            <w:sz w:val="20"/>
            <w:szCs w:val="20"/>
          </w:rPr>
          <w:t>https://www.onenews.ph/articles/brigada-pagbasa-launched-to-ensure-every-filipino-</w:t>
        </w:r>
        <w:r w:rsidR="00B80DF2" w:rsidRPr="00F72F45">
          <w:rPr>
            <w:rStyle w:val="Hyperlink"/>
            <w:rFonts w:ascii="Arial" w:hAnsi="Arial" w:cs="Arial"/>
            <w:bCs/>
            <w:iCs/>
            <w:sz w:val="20"/>
            <w:szCs w:val="20"/>
          </w:rPr>
          <w:tab/>
          <w:t>can-read</w:t>
        </w:r>
      </w:hyperlink>
    </w:p>
    <w:p w14:paraId="4E83DCBF" w14:textId="26CBBEA1" w:rsidR="0091290B" w:rsidRPr="00B80DF2" w:rsidRDefault="0091290B" w:rsidP="0091290B">
      <w:pPr>
        <w:pStyle w:val="NormalWeb"/>
        <w:rPr>
          <w:rFonts w:ascii="Arial" w:hAnsi="Arial" w:cs="Arial"/>
          <w:sz w:val="20"/>
          <w:szCs w:val="20"/>
          <w:shd w:val="clear" w:color="auto" w:fill="FFFFFF"/>
        </w:rPr>
      </w:pPr>
      <w:r w:rsidRPr="00B80DF2">
        <w:rPr>
          <w:rFonts w:ascii="Arial" w:hAnsi="Arial" w:cs="Arial"/>
          <w:sz w:val="20"/>
          <w:szCs w:val="20"/>
          <w:shd w:val="clear" w:color="auto" w:fill="FFFFFF"/>
        </w:rPr>
        <w:t xml:space="preserve">De Coster, I., </w:t>
      </w:r>
      <w:proofErr w:type="spellStart"/>
      <w:r w:rsidRPr="00B80DF2">
        <w:rPr>
          <w:rFonts w:ascii="Arial" w:hAnsi="Arial" w:cs="Arial"/>
          <w:sz w:val="20"/>
          <w:szCs w:val="20"/>
          <w:shd w:val="clear" w:color="auto" w:fill="FFFFFF"/>
        </w:rPr>
        <w:t>Baidak</w:t>
      </w:r>
      <w:proofErr w:type="spellEnd"/>
      <w:r w:rsidRPr="00B80DF2">
        <w:rPr>
          <w:rFonts w:ascii="Arial" w:hAnsi="Arial" w:cs="Arial"/>
          <w:sz w:val="20"/>
          <w:szCs w:val="20"/>
          <w:shd w:val="clear" w:color="auto" w:fill="FFFFFF"/>
        </w:rPr>
        <w:t xml:space="preserve">, N., </w:t>
      </w:r>
      <w:proofErr w:type="spellStart"/>
      <w:r w:rsidRPr="00B80DF2">
        <w:rPr>
          <w:rFonts w:ascii="Arial" w:hAnsi="Arial" w:cs="Arial"/>
          <w:sz w:val="20"/>
          <w:szCs w:val="20"/>
          <w:shd w:val="clear" w:color="auto" w:fill="FFFFFF"/>
        </w:rPr>
        <w:t>Motiejunaite</w:t>
      </w:r>
      <w:proofErr w:type="spellEnd"/>
      <w:r w:rsidRPr="00B80DF2">
        <w:rPr>
          <w:rFonts w:ascii="Arial" w:hAnsi="Arial" w:cs="Arial"/>
          <w:sz w:val="20"/>
          <w:szCs w:val="20"/>
          <w:shd w:val="clear" w:color="auto" w:fill="FFFFFF"/>
        </w:rPr>
        <w:t>, A., &amp; Noorani, S. (2011). </w:t>
      </w:r>
      <w:r w:rsidRPr="00B80DF2">
        <w:rPr>
          <w:rFonts w:ascii="Arial" w:hAnsi="Arial" w:cs="Arial"/>
          <w:i/>
          <w:iCs/>
          <w:sz w:val="20"/>
          <w:szCs w:val="20"/>
          <w:shd w:val="clear" w:color="auto" w:fill="FFFFFF"/>
        </w:rPr>
        <w:t xml:space="preserve">Teaching reading in Europe: </w:t>
      </w:r>
      <w:r w:rsidR="00273EA3">
        <w:rPr>
          <w:rFonts w:ascii="Arial" w:hAnsi="Arial" w:cs="Arial"/>
          <w:i/>
          <w:iCs/>
          <w:sz w:val="20"/>
          <w:szCs w:val="20"/>
          <w:shd w:val="clear" w:color="auto" w:fill="FFFFFF"/>
        </w:rPr>
        <w:tab/>
      </w:r>
      <w:r w:rsidRPr="00B80DF2">
        <w:rPr>
          <w:rFonts w:ascii="Arial" w:hAnsi="Arial" w:cs="Arial"/>
          <w:i/>
          <w:iCs/>
          <w:sz w:val="20"/>
          <w:szCs w:val="20"/>
          <w:shd w:val="clear" w:color="auto" w:fill="FFFFFF"/>
        </w:rPr>
        <w:t>contexts, policies and practices</w:t>
      </w:r>
      <w:r w:rsidRPr="00B80DF2">
        <w:rPr>
          <w:rFonts w:ascii="Arial" w:hAnsi="Arial" w:cs="Arial"/>
          <w:sz w:val="20"/>
          <w:szCs w:val="20"/>
          <w:shd w:val="clear" w:color="auto" w:fill="FFFFFF"/>
        </w:rPr>
        <w:t xml:space="preserve">. Education, Audiovisual and Culture Executive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Agency, European Commission. Available from EU Bookshop.</w:t>
      </w:r>
    </w:p>
    <w:p w14:paraId="6BEE7115" w14:textId="33DAEBB5" w:rsidR="0091290B" w:rsidRPr="00B80DF2" w:rsidRDefault="0091290B" w:rsidP="009E04C2">
      <w:pPr>
        <w:pStyle w:val="NormalWeb"/>
        <w:rPr>
          <w:rFonts w:ascii="Arial" w:hAnsi="Arial" w:cs="Arial"/>
          <w:bCs/>
          <w:iCs/>
          <w:sz w:val="20"/>
          <w:szCs w:val="20"/>
        </w:rPr>
      </w:pPr>
      <w:bookmarkStart w:id="1" w:name="_Hlk198806926"/>
      <w:r w:rsidRPr="00B80DF2">
        <w:rPr>
          <w:rFonts w:ascii="Arial" w:hAnsi="Arial" w:cs="Arial"/>
          <w:sz w:val="20"/>
          <w:szCs w:val="20"/>
        </w:rPr>
        <w:t xml:space="preserve">Department of Education, Philippines. (2020). </w:t>
      </w:r>
      <w:bookmarkEnd w:id="1"/>
      <w:r w:rsidRPr="00B80DF2">
        <w:rPr>
          <w:rStyle w:val="Emphasis"/>
          <w:rFonts w:ascii="Arial" w:hAnsi="Arial" w:cs="Arial"/>
          <w:sz w:val="20"/>
          <w:szCs w:val="20"/>
        </w:rPr>
        <w:t xml:space="preserve">Every Child a Reader Program and Brigada </w:t>
      </w:r>
      <w:r w:rsidR="00273EA3">
        <w:rPr>
          <w:rStyle w:val="Emphasis"/>
          <w:rFonts w:ascii="Arial" w:hAnsi="Arial" w:cs="Arial"/>
          <w:sz w:val="20"/>
          <w:szCs w:val="20"/>
        </w:rPr>
        <w:tab/>
      </w:r>
      <w:proofErr w:type="spellStart"/>
      <w:r w:rsidRPr="00B80DF2">
        <w:rPr>
          <w:rStyle w:val="Emphasis"/>
          <w:rFonts w:ascii="Arial" w:hAnsi="Arial" w:cs="Arial"/>
          <w:sz w:val="20"/>
          <w:szCs w:val="20"/>
        </w:rPr>
        <w:t>Pagbasa</w:t>
      </w:r>
      <w:proofErr w:type="spellEnd"/>
      <w:r w:rsidRPr="00B80DF2">
        <w:rPr>
          <w:rStyle w:val="Emphasis"/>
          <w:rFonts w:ascii="Arial" w:hAnsi="Arial" w:cs="Arial"/>
          <w:sz w:val="20"/>
          <w:szCs w:val="20"/>
        </w:rPr>
        <w:t xml:space="preserve"> initiative</w:t>
      </w:r>
      <w:r w:rsidRPr="00B80DF2">
        <w:rPr>
          <w:rFonts w:ascii="Arial" w:hAnsi="Arial" w:cs="Arial"/>
          <w:sz w:val="20"/>
          <w:szCs w:val="20"/>
        </w:rPr>
        <w:t xml:space="preserve">. </w:t>
      </w:r>
      <w:hyperlink r:id="rId17" w:tgtFrame="_new" w:history="1">
        <w:r w:rsidRPr="00B80DF2">
          <w:rPr>
            <w:rStyle w:val="Hyperlink"/>
            <w:rFonts w:ascii="Arial" w:hAnsi="Arial" w:cs="Arial"/>
            <w:color w:val="auto"/>
            <w:sz w:val="20"/>
            <w:szCs w:val="20"/>
            <w:u w:val="none"/>
          </w:rPr>
          <w:t>https://www.deped.gov.ph/brigadapagbasa/</w:t>
        </w:r>
      </w:hyperlink>
      <w:r w:rsidRPr="00B80DF2">
        <w:rPr>
          <w:rFonts w:ascii="Arial" w:hAnsi="Arial" w:cs="Arial"/>
          <w:bCs/>
          <w:iCs/>
          <w:sz w:val="20"/>
          <w:szCs w:val="20"/>
        </w:rPr>
        <w:t xml:space="preserve"> </w:t>
      </w:r>
    </w:p>
    <w:p w14:paraId="5F594464" w14:textId="5B035C44" w:rsidR="0091290B" w:rsidRPr="00B80DF2" w:rsidRDefault="0091290B" w:rsidP="009E04C2">
      <w:pPr>
        <w:pStyle w:val="NormalWeb"/>
        <w:rPr>
          <w:rFonts w:ascii="Arial" w:hAnsi="Arial" w:cs="Arial"/>
          <w:sz w:val="20"/>
          <w:szCs w:val="20"/>
          <w:shd w:val="clear" w:color="auto" w:fill="FFFFFF"/>
        </w:rPr>
      </w:pPr>
      <w:bookmarkStart w:id="2" w:name="_Hlk198807137"/>
      <w:r w:rsidRPr="00B80DF2">
        <w:rPr>
          <w:rFonts w:ascii="Arial" w:hAnsi="Arial" w:cs="Arial"/>
          <w:sz w:val="20"/>
          <w:szCs w:val="20"/>
        </w:rPr>
        <w:t xml:space="preserve">Department of Education. (2024). </w:t>
      </w:r>
      <w:bookmarkEnd w:id="2"/>
      <w:r w:rsidRPr="00B80DF2">
        <w:rPr>
          <w:rStyle w:val="Emphasis"/>
          <w:rFonts w:ascii="Arial" w:hAnsi="Arial" w:cs="Arial"/>
          <w:sz w:val="20"/>
          <w:szCs w:val="20"/>
        </w:rPr>
        <w:t>Guidelines for the implementation of Catch-Up Fridays</w:t>
      </w:r>
      <w:r w:rsidRPr="00B80DF2">
        <w:rPr>
          <w:rFonts w:ascii="Arial" w:hAnsi="Arial" w:cs="Arial"/>
          <w:sz w:val="20"/>
          <w:szCs w:val="20"/>
        </w:rPr>
        <w:t xml:space="preserve"> </w:t>
      </w:r>
      <w:r w:rsidR="00273EA3">
        <w:rPr>
          <w:rFonts w:ascii="Arial" w:hAnsi="Arial" w:cs="Arial"/>
          <w:sz w:val="20"/>
          <w:szCs w:val="20"/>
        </w:rPr>
        <w:tab/>
      </w:r>
      <w:r w:rsidRPr="00B80DF2">
        <w:rPr>
          <w:rFonts w:ascii="Arial" w:hAnsi="Arial" w:cs="Arial"/>
          <w:sz w:val="20"/>
          <w:szCs w:val="20"/>
        </w:rPr>
        <w:t xml:space="preserve">(DepEd Memorandum No. 001, s. 2024). </w:t>
      </w:r>
      <w:r w:rsidR="00273EA3">
        <w:rPr>
          <w:rFonts w:ascii="Arial" w:hAnsi="Arial" w:cs="Arial"/>
          <w:sz w:val="20"/>
          <w:szCs w:val="20"/>
        </w:rPr>
        <w:tab/>
      </w:r>
      <w:hyperlink r:id="rId18" w:history="1">
        <w:r w:rsidR="00273EA3" w:rsidRPr="00F72F45">
          <w:rPr>
            <w:rStyle w:val="Hyperlink"/>
            <w:rFonts w:ascii="Arial" w:hAnsi="Arial" w:cs="Arial"/>
            <w:sz w:val="20"/>
            <w:szCs w:val="20"/>
          </w:rPr>
          <w:t>https://www.deped.gov.ph/2024/01/10/january-10-2024-dm-001-s-</w:t>
        </w:r>
        <w:r w:rsidR="00273EA3" w:rsidRPr="00F72F45">
          <w:rPr>
            <w:rStyle w:val="Hyperlink"/>
            <w:rFonts w:ascii="Arial" w:hAnsi="Arial" w:cs="Arial"/>
            <w:sz w:val="20"/>
            <w:szCs w:val="20"/>
          </w:rPr>
          <w:tab/>
          <w:t>2024implementation-of-catch-up-fridays/</w:t>
        </w:r>
      </w:hyperlink>
    </w:p>
    <w:p w14:paraId="4CB9ED16" w14:textId="77777777" w:rsidR="0091290B" w:rsidRPr="00B80DF2" w:rsidRDefault="0091290B" w:rsidP="009E04C2">
      <w:pPr>
        <w:pStyle w:val="NormalWeb"/>
        <w:rPr>
          <w:rFonts w:ascii="Arial" w:hAnsi="Arial" w:cs="Arial"/>
          <w:sz w:val="20"/>
          <w:szCs w:val="20"/>
          <w:shd w:val="clear" w:color="auto" w:fill="FFFFFF"/>
        </w:rPr>
      </w:pPr>
    </w:p>
    <w:p w14:paraId="76CEDB6A" w14:textId="33CF2E49" w:rsidR="0091290B" w:rsidRPr="00B80DF2" w:rsidRDefault="0091290B" w:rsidP="009E04C2">
      <w:pPr>
        <w:pStyle w:val="NormalWeb"/>
        <w:rPr>
          <w:rFonts w:ascii="Arial" w:hAnsi="Arial" w:cs="Arial"/>
          <w:sz w:val="20"/>
          <w:szCs w:val="20"/>
          <w:shd w:val="clear" w:color="auto" w:fill="FFFFFF"/>
        </w:rPr>
      </w:pPr>
      <w:bookmarkStart w:id="3" w:name="_Hlk198811128"/>
      <w:proofErr w:type="spellStart"/>
      <w:r w:rsidRPr="00B80DF2">
        <w:rPr>
          <w:rFonts w:ascii="Arial" w:hAnsi="Arial" w:cs="Arial"/>
          <w:sz w:val="20"/>
          <w:szCs w:val="20"/>
          <w:shd w:val="clear" w:color="auto" w:fill="FFFFFF"/>
        </w:rPr>
        <w:t>Gorard</w:t>
      </w:r>
      <w:proofErr w:type="spellEnd"/>
      <w:r w:rsidRPr="00B80DF2">
        <w:rPr>
          <w:rFonts w:ascii="Arial" w:hAnsi="Arial" w:cs="Arial"/>
          <w:sz w:val="20"/>
          <w:szCs w:val="20"/>
          <w:shd w:val="clear" w:color="auto" w:fill="FFFFFF"/>
        </w:rPr>
        <w:t>, S., Siddiqui, N., &amp; See, B. H. (2015)</w:t>
      </w:r>
      <w:bookmarkEnd w:id="3"/>
      <w:r w:rsidRPr="00B80DF2">
        <w:rPr>
          <w:rFonts w:ascii="Arial" w:hAnsi="Arial" w:cs="Arial"/>
          <w:sz w:val="20"/>
          <w:szCs w:val="20"/>
          <w:shd w:val="clear" w:color="auto" w:fill="FFFFFF"/>
        </w:rPr>
        <w:t>. An evaluation of the ‘Switch</w:t>
      </w:r>
      <w:r w:rsidRPr="00B80DF2">
        <w:rPr>
          <w:rFonts w:ascii="Cambria Math" w:hAnsi="Cambria Math" w:cs="Cambria Math"/>
          <w:sz w:val="20"/>
          <w:szCs w:val="20"/>
          <w:shd w:val="clear" w:color="auto" w:fill="FFFFFF"/>
        </w:rPr>
        <w:t>‐</w:t>
      </w:r>
      <w:r w:rsidRPr="00B80DF2">
        <w:rPr>
          <w:rFonts w:ascii="Arial" w:hAnsi="Arial" w:cs="Arial"/>
          <w:sz w:val="20"/>
          <w:szCs w:val="20"/>
          <w:shd w:val="clear" w:color="auto" w:fill="FFFFFF"/>
        </w:rPr>
        <w:t xml:space="preserve">on </w:t>
      </w:r>
      <w:r w:rsidR="00273EA3">
        <w:rPr>
          <w:rFonts w:ascii="Arial" w:hAnsi="Arial" w:cs="Arial"/>
          <w:sz w:val="20"/>
          <w:szCs w:val="20"/>
          <w:shd w:val="clear" w:color="auto" w:fill="FFFFFF"/>
        </w:rPr>
        <w:tab/>
      </w:r>
      <w:proofErr w:type="spellStart"/>
      <w:r w:rsidRPr="00B80DF2">
        <w:rPr>
          <w:rFonts w:ascii="Arial" w:hAnsi="Arial" w:cs="Arial"/>
          <w:sz w:val="20"/>
          <w:szCs w:val="20"/>
          <w:shd w:val="clear" w:color="auto" w:fill="FFFFFF"/>
        </w:rPr>
        <w:t>Reading’literacy</w:t>
      </w:r>
      <w:proofErr w:type="spellEnd"/>
      <w:r w:rsidRPr="00B80DF2">
        <w:rPr>
          <w:rFonts w:ascii="Arial" w:hAnsi="Arial" w:cs="Arial"/>
          <w:sz w:val="20"/>
          <w:szCs w:val="20"/>
          <w:shd w:val="clear" w:color="auto" w:fill="FFFFFF"/>
        </w:rPr>
        <w:t xml:space="preserve"> catch up </w:t>
      </w:r>
      <w:proofErr w:type="spellStart"/>
      <w:r w:rsidRPr="00B80DF2">
        <w:rPr>
          <w:rFonts w:ascii="Arial" w:hAnsi="Arial" w:cs="Arial"/>
          <w:sz w:val="20"/>
          <w:szCs w:val="20"/>
          <w:shd w:val="clear" w:color="auto" w:fill="FFFFFF"/>
        </w:rPr>
        <w:t>programme</w:t>
      </w:r>
      <w:proofErr w:type="spellEnd"/>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British Educational Research Journal</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41</w:t>
      </w:r>
      <w:r w:rsidRPr="00B80DF2">
        <w:rPr>
          <w:rFonts w:ascii="Arial" w:hAnsi="Arial" w:cs="Arial"/>
          <w:sz w:val="20"/>
          <w:szCs w:val="20"/>
          <w:shd w:val="clear" w:color="auto" w:fill="FFFFFF"/>
        </w:rPr>
        <w:t xml:space="preserve">(4),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596-612.</w:t>
      </w:r>
    </w:p>
    <w:p w14:paraId="7BD61A2F" w14:textId="2BD688F4" w:rsidR="0091290B" w:rsidRPr="00B80DF2" w:rsidRDefault="0091290B" w:rsidP="009E04C2">
      <w:pPr>
        <w:pStyle w:val="NormalWeb"/>
        <w:rPr>
          <w:rFonts w:ascii="Arial" w:hAnsi="Arial" w:cs="Arial"/>
          <w:bCs/>
          <w:iCs/>
          <w:sz w:val="20"/>
          <w:szCs w:val="20"/>
        </w:rPr>
      </w:pPr>
      <w:bookmarkStart w:id="4" w:name="_Hlk198805276"/>
      <w:r w:rsidRPr="00B80DF2">
        <w:rPr>
          <w:rFonts w:ascii="Arial" w:hAnsi="Arial" w:cs="Arial"/>
          <w:sz w:val="20"/>
          <w:szCs w:val="20"/>
        </w:rPr>
        <w:lastRenderedPageBreak/>
        <w:t>Hershey</w:t>
      </w:r>
      <w:bookmarkEnd w:id="4"/>
      <w:r w:rsidRPr="00B80DF2">
        <w:rPr>
          <w:rFonts w:ascii="Arial" w:hAnsi="Arial" w:cs="Arial"/>
          <w:sz w:val="20"/>
          <w:szCs w:val="20"/>
        </w:rPr>
        <w:t xml:space="preserve">, M. (n.d.). </w:t>
      </w:r>
      <w:r w:rsidRPr="00B80DF2">
        <w:rPr>
          <w:rStyle w:val="Emphasis"/>
          <w:rFonts w:ascii="Arial" w:hAnsi="Arial" w:cs="Arial"/>
          <w:sz w:val="20"/>
          <w:szCs w:val="20"/>
        </w:rPr>
        <w:t xml:space="preserve">Reading programs for all grade levels emphasize importance of 21st </w:t>
      </w:r>
      <w:r w:rsidR="00273EA3">
        <w:rPr>
          <w:rStyle w:val="Emphasis"/>
          <w:rFonts w:ascii="Arial" w:hAnsi="Arial" w:cs="Arial"/>
          <w:sz w:val="20"/>
          <w:szCs w:val="20"/>
        </w:rPr>
        <w:tab/>
      </w:r>
      <w:r w:rsidRPr="00B80DF2">
        <w:rPr>
          <w:rStyle w:val="Emphasis"/>
          <w:rFonts w:ascii="Arial" w:hAnsi="Arial" w:cs="Arial"/>
          <w:sz w:val="20"/>
          <w:szCs w:val="20"/>
        </w:rPr>
        <w:t>century literacy skills</w:t>
      </w:r>
      <w:r w:rsidRPr="00B80DF2">
        <w:rPr>
          <w:rFonts w:ascii="Arial" w:hAnsi="Arial" w:cs="Arial"/>
          <w:sz w:val="20"/>
          <w:szCs w:val="20"/>
        </w:rPr>
        <w:t xml:space="preserve">. Milton Hershey School. </w:t>
      </w:r>
      <w:r w:rsidR="00273EA3">
        <w:rPr>
          <w:rFonts w:ascii="Arial" w:hAnsi="Arial" w:cs="Arial"/>
          <w:sz w:val="20"/>
          <w:szCs w:val="20"/>
        </w:rPr>
        <w:tab/>
      </w:r>
      <w:hyperlink r:id="rId19" w:history="1">
        <w:r w:rsidR="00273EA3" w:rsidRPr="00F72F45">
          <w:rPr>
            <w:rStyle w:val="Hyperlink"/>
            <w:rFonts w:ascii="Arial" w:hAnsi="Arial" w:cs="Arial"/>
            <w:sz w:val="20"/>
            <w:szCs w:val="20"/>
          </w:rPr>
          <w:t>https://www.mhskids.org/news/reading-programs-for-all-grade-levels-emphasize-</w:t>
        </w:r>
        <w:r w:rsidR="00273EA3" w:rsidRPr="00F72F45">
          <w:rPr>
            <w:rStyle w:val="Hyperlink"/>
            <w:rFonts w:ascii="Arial" w:hAnsi="Arial" w:cs="Arial"/>
            <w:sz w:val="20"/>
            <w:szCs w:val="20"/>
          </w:rPr>
          <w:tab/>
          <w:t>literacy-skills/</w:t>
        </w:r>
      </w:hyperlink>
      <w:r w:rsidRPr="00B80DF2">
        <w:rPr>
          <w:rFonts w:ascii="Arial" w:hAnsi="Arial" w:cs="Arial"/>
          <w:bCs/>
          <w:iCs/>
          <w:sz w:val="20"/>
          <w:szCs w:val="20"/>
        </w:rPr>
        <w:t xml:space="preserve"> </w:t>
      </w:r>
    </w:p>
    <w:p w14:paraId="387C7545" w14:textId="04097677" w:rsidR="0091290B" w:rsidRPr="00B80DF2" w:rsidRDefault="0091290B" w:rsidP="009E04C2">
      <w:pPr>
        <w:pStyle w:val="NormalWeb"/>
        <w:rPr>
          <w:rFonts w:ascii="Arial" w:hAnsi="Arial" w:cs="Arial"/>
          <w:bCs/>
          <w:iCs/>
          <w:sz w:val="20"/>
          <w:szCs w:val="20"/>
        </w:rPr>
      </w:pPr>
      <w:bookmarkStart w:id="5" w:name="_Hlk198805570"/>
      <w:r w:rsidRPr="00B80DF2">
        <w:rPr>
          <w:rFonts w:ascii="Arial" w:hAnsi="Arial" w:cs="Arial"/>
          <w:sz w:val="20"/>
          <w:szCs w:val="20"/>
          <w:shd w:val="clear" w:color="auto" w:fill="FFFFFF"/>
        </w:rPr>
        <w:t xml:space="preserve"> Janet, L. (1997). </w:t>
      </w:r>
      <w:bookmarkEnd w:id="5"/>
      <w:r w:rsidRPr="00B80DF2">
        <w:rPr>
          <w:rFonts w:ascii="Arial" w:hAnsi="Arial" w:cs="Arial"/>
          <w:sz w:val="20"/>
          <w:szCs w:val="20"/>
          <w:shd w:val="clear" w:color="auto" w:fill="FFFFFF"/>
        </w:rPr>
        <w:t>Learning Disabilities: Theories, Diagnosis and Teaching Strategies.</w:t>
      </w:r>
    </w:p>
    <w:p w14:paraId="188F1BAA" w14:textId="5B01E4ED" w:rsidR="0091290B" w:rsidRPr="00B80DF2" w:rsidRDefault="0091290B" w:rsidP="0091290B">
      <w:pPr>
        <w:pStyle w:val="NormalWeb"/>
        <w:rPr>
          <w:rFonts w:ascii="Arial" w:hAnsi="Arial" w:cs="Arial"/>
          <w:bCs/>
          <w:iCs/>
          <w:sz w:val="20"/>
          <w:szCs w:val="20"/>
        </w:rPr>
      </w:pPr>
      <w:bookmarkStart w:id="6" w:name="_Hlk198802001"/>
      <w:bookmarkStart w:id="7" w:name="_Hlk198811173"/>
      <w:r w:rsidRPr="00B80DF2">
        <w:rPr>
          <w:rFonts w:ascii="Arial" w:hAnsi="Arial" w:cs="Arial"/>
          <w:sz w:val="20"/>
          <w:szCs w:val="20"/>
          <w:shd w:val="clear" w:color="auto" w:fill="FFFFFF"/>
        </w:rPr>
        <w:t xml:space="preserve">Okada, A. (2025). </w:t>
      </w:r>
      <w:bookmarkEnd w:id="6"/>
      <w:bookmarkEnd w:id="7"/>
      <w:r w:rsidRPr="00B80DF2">
        <w:rPr>
          <w:rFonts w:ascii="Arial" w:hAnsi="Arial" w:cs="Arial"/>
          <w:sz w:val="20"/>
          <w:szCs w:val="20"/>
          <w:shd w:val="clear" w:color="auto" w:fill="FFFFFF"/>
        </w:rPr>
        <w:t>Catch Up Education: Research Evaluation Framework.</w:t>
      </w:r>
      <w:r w:rsidRPr="00B80DF2">
        <w:rPr>
          <w:rFonts w:ascii="Arial" w:hAnsi="Arial" w:cs="Arial"/>
          <w:bCs/>
          <w:iCs/>
          <w:sz w:val="20"/>
          <w:szCs w:val="20"/>
        </w:rPr>
        <w:t xml:space="preserve"> </w:t>
      </w:r>
    </w:p>
    <w:p w14:paraId="3060B3FA" w14:textId="16FAB005" w:rsidR="0091290B" w:rsidRPr="00B80DF2" w:rsidRDefault="0091290B" w:rsidP="009E04C2">
      <w:pPr>
        <w:pStyle w:val="NormalWeb"/>
        <w:rPr>
          <w:rFonts w:ascii="Arial" w:hAnsi="Arial" w:cs="Arial"/>
          <w:bCs/>
          <w:iCs/>
          <w:sz w:val="20"/>
          <w:szCs w:val="20"/>
        </w:rPr>
      </w:pPr>
      <w:proofErr w:type="spellStart"/>
      <w:r w:rsidRPr="00B80DF2">
        <w:rPr>
          <w:rFonts w:ascii="Arial" w:hAnsi="Arial" w:cs="Arial"/>
          <w:sz w:val="20"/>
          <w:szCs w:val="20"/>
        </w:rPr>
        <w:t>Organisation</w:t>
      </w:r>
      <w:proofErr w:type="spellEnd"/>
      <w:r w:rsidRPr="00B80DF2">
        <w:rPr>
          <w:rFonts w:ascii="Arial" w:hAnsi="Arial" w:cs="Arial"/>
          <w:sz w:val="20"/>
          <w:szCs w:val="20"/>
        </w:rPr>
        <w:t xml:space="preserve"> for Economic Co-operation and Development (OECD). (2022). </w:t>
      </w:r>
      <w:r w:rsidRPr="00B80DF2">
        <w:rPr>
          <w:rStyle w:val="Emphasis"/>
          <w:rFonts w:ascii="Arial" w:hAnsi="Arial" w:cs="Arial"/>
          <w:sz w:val="20"/>
          <w:szCs w:val="20"/>
        </w:rPr>
        <w:t xml:space="preserve">PISA: </w:t>
      </w:r>
      <w:r w:rsidR="00273EA3">
        <w:rPr>
          <w:rStyle w:val="Emphasis"/>
          <w:rFonts w:ascii="Arial" w:hAnsi="Arial" w:cs="Arial"/>
          <w:sz w:val="20"/>
          <w:szCs w:val="20"/>
        </w:rPr>
        <w:tab/>
      </w:r>
      <w:proofErr w:type="spellStart"/>
      <w:r w:rsidRPr="00B80DF2">
        <w:rPr>
          <w:rStyle w:val="Emphasis"/>
          <w:rFonts w:ascii="Arial" w:hAnsi="Arial" w:cs="Arial"/>
          <w:sz w:val="20"/>
          <w:szCs w:val="20"/>
        </w:rPr>
        <w:t>Programme</w:t>
      </w:r>
      <w:proofErr w:type="spellEnd"/>
      <w:r w:rsidRPr="00B80DF2">
        <w:rPr>
          <w:rStyle w:val="Emphasis"/>
          <w:rFonts w:ascii="Arial" w:hAnsi="Arial" w:cs="Arial"/>
          <w:sz w:val="20"/>
          <w:szCs w:val="20"/>
        </w:rPr>
        <w:t xml:space="preserve"> for International Student Assessment</w:t>
      </w:r>
      <w:r w:rsidRPr="00B80DF2">
        <w:rPr>
          <w:rFonts w:ascii="Arial" w:hAnsi="Arial" w:cs="Arial"/>
          <w:sz w:val="20"/>
          <w:szCs w:val="20"/>
        </w:rPr>
        <w:t>. https://www.oecd.org/pisa/</w:t>
      </w:r>
    </w:p>
    <w:p w14:paraId="2CA8DF8A" w14:textId="4EEE1F59" w:rsidR="0091290B" w:rsidRPr="00B80DF2" w:rsidRDefault="0091290B" w:rsidP="009E04C2">
      <w:pPr>
        <w:pStyle w:val="NormalWeb"/>
        <w:rPr>
          <w:rFonts w:ascii="Arial" w:hAnsi="Arial" w:cs="Arial"/>
          <w:bCs/>
          <w:iCs/>
          <w:sz w:val="20"/>
          <w:szCs w:val="20"/>
        </w:rPr>
      </w:pPr>
      <w:bookmarkStart w:id="8" w:name="_Hlk198811001"/>
      <w:proofErr w:type="spellStart"/>
      <w:r w:rsidRPr="00B80DF2">
        <w:rPr>
          <w:rFonts w:ascii="Arial" w:hAnsi="Arial" w:cs="Arial"/>
          <w:sz w:val="20"/>
          <w:szCs w:val="20"/>
          <w:shd w:val="clear" w:color="auto" w:fill="FFFFFF"/>
        </w:rPr>
        <w:t>Requillo</w:t>
      </w:r>
      <w:bookmarkEnd w:id="8"/>
      <w:proofErr w:type="spellEnd"/>
      <w:r w:rsidRPr="00B80DF2">
        <w:rPr>
          <w:rFonts w:ascii="Arial" w:hAnsi="Arial" w:cs="Arial"/>
          <w:sz w:val="20"/>
          <w:szCs w:val="20"/>
          <w:shd w:val="clear" w:color="auto" w:fill="FFFFFF"/>
        </w:rPr>
        <w:t xml:space="preserve">, D. A., Flores, L., Calizo, E., Legarda, M., Almagro, R., Gonio, Y., ... &amp; </w:t>
      </w:r>
      <w:proofErr w:type="spellStart"/>
      <w:r w:rsidRPr="00B80DF2">
        <w:rPr>
          <w:rFonts w:ascii="Arial" w:hAnsi="Arial" w:cs="Arial"/>
          <w:sz w:val="20"/>
          <w:szCs w:val="20"/>
          <w:shd w:val="clear" w:color="auto" w:fill="FFFFFF"/>
        </w:rPr>
        <w:t>Lagura</w:t>
      </w:r>
      <w:proofErr w:type="spellEnd"/>
      <w:r w:rsidRPr="00B80DF2">
        <w:rPr>
          <w:rFonts w:ascii="Arial" w:hAnsi="Arial" w:cs="Arial"/>
          <w:sz w:val="20"/>
          <w:szCs w:val="20"/>
          <w:shd w:val="clear" w:color="auto" w:fill="FFFFFF"/>
        </w:rPr>
        <w:t xml:space="preserve">, G.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 xml:space="preserve">Implementation of Catch-Up Fridays: A Case Study on Teachers’ Experiences at the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Davao Del Norte Division. </w:t>
      </w:r>
      <w:r w:rsidRPr="00B80DF2">
        <w:rPr>
          <w:rFonts w:ascii="Arial" w:hAnsi="Arial" w:cs="Arial"/>
          <w:i/>
          <w:iCs/>
          <w:sz w:val="20"/>
          <w:szCs w:val="20"/>
          <w:shd w:val="clear" w:color="auto" w:fill="FFFFFF"/>
        </w:rPr>
        <w:t>Asian Journal of Education and Social Studies</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50</w:t>
      </w:r>
      <w:r w:rsidRPr="00B80DF2">
        <w:rPr>
          <w:rFonts w:ascii="Arial" w:hAnsi="Arial" w:cs="Arial"/>
          <w:sz w:val="20"/>
          <w:szCs w:val="20"/>
          <w:shd w:val="clear" w:color="auto" w:fill="FFFFFF"/>
        </w:rPr>
        <w:t xml:space="preserve">(8).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2024</w:t>
      </w:r>
    </w:p>
    <w:p w14:paraId="4965F1C3" w14:textId="73D2ED1E" w:rsidR="0091290B" w:rsidRPr="00B80DF2" w:rsidRDefault="0091290B" w:rsidP="0091290B">
      <w:pPr>
        <w:pStyle w:val="NormalWeb"/>
        <w:rPr>
          <w:rFonts w:ascii="Arial" w:hAnsi="Arial" w:cs="Arial"/>
          <w:sz w:val="20"/>
          <w:szCs w:val="20"/>
          <w:shd w:val="clear" w:color="auto" w:fill="FFFFFF"/>
        </w:rPr>
      </w:pPr>
      <w:r w:rsidRPr="00B80DF2">
        <w:rPr>
          <w:rFonts w:ascii="Arial" w:hAnsi="Arial" w:cs="Arial"/>
          <w:sz w:val="20"/>
          <w:szCs w:val="20"/>
          <w:shd w:val="clear" w:color="auto" w:fill="FFFFFF"/>
        </w:rPr>
        <w:t xml:space="preserve">Requiso-Jimenez, J. D., &amp; Bascos-Ocampo, R. (2022). Improving the Reading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Comprehension Skills of Grade 5 Pupils Using Localized Reading Selections. </w:t>
      </w:r>
      <w:r w:rsidRPr="00B80DF2">
        <w:rPr>
          <w:rFonts w:ascii="Arial" w:hAnsi="Arial" w:cs="Arial"/>
          <w:i/>
          <w:iCs/>
          <w:sz w:val="20"/>
          <w:szCs w:val="20"/>
          <w:shd w:val="clear" w:color="auto" w:fill="FFFFFF"/>
        </w:rPr>
        <w:t xml:space="preserve">Asian </w:t>
      </w:r>
      <w:r w:rsidR="00273EA3">
        <w:rPr>
          <w:rFonts w:ascii="Arial" w:hAnsi="Arial" w:cs="Arial"/>
          <w:i/>
          <w:iCs/>
          <w:sz w:val="20"/>
          <w:szCs w:val="20"/>
          <w:shd w:val="clear" w:color="auto" w:fill="FFFFFF"/>
        </w:rPr>
        <w:tab/>
      </w:r>
      <w:r w:rsidRPr="00B80DF2">
        <w:rPr>
          <w:rFonts w:ascii="Arial" w:hAnsi="Arial" w:cs="Arial"/>
          <w:i/>
          <w:iCs/>
          <w:sz w:val="20"/>
          <w:szCs w:val="20"/>
          <w:shd w:val="clear" w:color="auto" w:fill="FFFFFF"/>
        </w:rPr>
        <w:t>Journal of Language, Literature and Culture Studies</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5</w:t>
      </w:r>
      <w:r w:rsidRPr="00B80DF2">
        <w:rPr>
          <w:rFonts w:ascii="Arial" w:hAnsi="Arial" w:cs="Arial"/>
          <w:sz w:val="20"/>
          <w:szCs w:val="20"/>
          <w:shd w:val="clear" w:color="auto" w:fill="FFFFFF"/>
        </w:rPr>
        <w:t xml:space="preserve">(3), 209–218. Retrieved from </w:t>
      </w:r>
      <w:r w:rsidR="00273EA3">
        <w:rPr>
          <w:rFonts w:ascii="Arial" w:hAnsi="Arial" w:cs="Arial"/>
          <w:sz w:val="20"/>
          <w:szCs w:val="20"/>
          <w:shd w:val="clear" w:color="auto" w:fill="FFFFFF"/>
        </w:rPr>
        <w:tab/>
      </w:r>
      <w:hyperlink r:id="rId20" w:history="1">
        <w:r w:rsidR="00273EA3" w:rsidRPr="00F72F45">
          <w:rPr>
            <w:rStyle w:val="Hyperlink"/>
            <w:rFonts w:ascii="Arial" w:hAnsi="Arial" w:cs="Arial"/>
            <w:sz w:val="20"/>
            <w:szCs w:val="20"/>
            <w:shd w:val="clear" w:color="auto" w:fill="FFFFFF"/>
          </w:rPr>
          <w:t>https://journalajl2c.com/index.php/AJL2C/article/view/111</w:t>
        </w:r>
      </w:hyperlink>
    </w:p>
    <w:p w14:paraId="7485DBB7" w14:textId="69380D4C" w:rsidR="0091290B" w:rsidRPr="00B80DF2" w:rsidRDefault="0091290B" w:rsidP="009E04C2">
      <w:pPr>
        <w:pStyle w:val="NormalWeb"/>
        <w:rPr>
          <w:rFonts w:ascii="Arial" w:hAnsi="Arial" w:cs="Arial"/>
          <w:sz w:val="20"/>
          <w:szCs w:val="20"/>
          <w:shd w:val="clear" w:color="auto" w:fill="FFFFFF"/>
        </w:rPr>
      </w:pPr>
      <w:bookmarkStart w:id="9" w:name="_Hlk198802482"/>
      <w:proofErr w:type="spellStart"/>
      <w:r w:rsidRPr="00B80DF2">
        <w:rPr>
          <w:rFonts w:ascii="Arial" w:hAnsi="Arial" w:cs="Arial"/>
          <w:sz w:val="20"/>
          <w:szCs w:val="20"/>
          <w:shd w:val="clear" w:color="auto" w:fill="FFFFFF"/>
        </w:rPr>
        <w:t>Rominimbang</w:t>
      </w:r>
      <w:proofErr w:type="spellEnd"/>
      <w:r w:rsidRPr="00B80DF2">
        <w:rPr>
          <w:rFonts w:ascii="Arial" w:hAnsi="Arial" w:cs="Arial"/>
          <w:sz w:val="20"/>
          <w:szCs w:val="20"/>
          <w:shd w:val="clear" w:color="auto" w:fill="FFFFFF"/>
        </w:rPr>
        <w:t xml:space="preserve">, A. M., </w:t>
      </w:r>
      <w:proofErr w:type="spellStart"/>
      <w:r w:rsidRPr="00B80DF2">
        <w:rPr>
          <w:rFonts w:ascii="Arial" w:hAnsi="Arial" w:cs="Arial"/>
          <w:sz w:val="20"/>
          <w:szCs w:val="20"/>
          <w:shd w:val="clear" w:color="auto" w:fill="FFFFFF"/>
        </w:rPr>
        <w:t>Rominimbang</w:t>
      </w:r>
      <w:proofErr w:type="spellEnd"/>
      <w:r w:rsidRPr="00B80DF2">
        <w:rPr>
          <w:rFonts w:ascii="Arial" w:hAnsi="Arial" w:cs="Arial"/>
          <w:sz w:val="20"/>
          <w:szCs w:val="20"/>
          <w:shd w:val="clear" w:color="auto" w:fill="FFFFFF"/>
        </w:rPr>
        <w:t xml:space="preserve">, N. S., &amp; Barrera, K. I. B. (2024). </w:t>
      </w:r>
      <w:bookmarkEnd w:id="9"/>
      <w:r w:rsidRPr="00B80DF2">
        <w:rPr>
          <w:rFonts w:ascii="Arial" w:hAnsi="Arial" w:cs="Arial"/>
          <w:sz w:val="20"/>
          <w:szCs w:val="20"/>
          <w:shd w:val="clear" w:color="auto" w:fill="FFFFFF"/>
        </w:rPr>
        <w:t xml:space="preserve">Exploring Teacher’s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Effective Strategies in Catch-Up Fridays in Addressing Reading Gap. </w:t>
      </w:r>
      <w:r w:rsidRPr="00B80DF2">
        <w:rPr>
          <w:rFonts w:ascii="Arial" w:hAnsi="Arial" w:cs="Arial"/>
          <w:i/>
          <w:iCs/>
          <w:sz w:val="20"/>
          <w:szCs w:val="20"/>
          <w:shd w:val="clear" w:color="auto" w:fill="FFFFFF"/>
        </w:rPr>
        <w:t xml:space="preserve">Randwick </w:t>
      </w:r>
      <w:r w:rsidR="00273EA3">
        <w:rPr>
          <w:rFonts w:ascii="Arial" w:hAnsi="Arial" w:cs="Arial"/>
          <w:i/>
          <w:iCs/>
          <w:sz w:val="20"/>
          <w:szCs w:val="20"/>
          <w:shd w:val="clear" w:color="auto" w:fill="FFFFFF"/>
        </w:rPr>
        <w:tab/>
      </w:r>
      <w:r w:rsidRPr="00B80DF2">
        <w:rPr>
          <w:rFonts w:ascii="Arial" w:hAnsi="Arial" w:cs="Arial"/>
          <w:i/>
          <w:iCs/>
          <w:sz w:val="20"/>
          <w:szCs w:val="20"/>
          <w:shd w:val="clear" w:color="auto" w:fill="FFFFFF"/>
        </w:rPr>
        <w:t>International of Education and Linguistics Science Journal</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5</w:t>
      </w:r>
      <w:r w:rsidRPr="00B80DF2">
        <w:rPr>
          <w:rFonts w:ascii="Arial" w:hAnsi="Arial" w:cs="Arial"/>
          <w:sz w:val="20"/>
          <w:szCs w:val="20"/>
          <w:shd w:val="clear" w:color="auto" w:fill="FFFFFF"/>
        </w:rPr>
        <w:t xml:space="preserve">(3), 1144-1154. </w:t>
      </w:r>
      <w:r w:rsidR="00C021B9">
        <w:rPr>
          <w:rFonts w:ascii="Arial" w:hAnsi="Arial" w:cs="Arial"/>
          <w:sz w:val="20"/>
          <w:szCs w:val="20"/>
          <w:shd w:val="clear" w:color="auto" w:fill="FFFFFF"/>
        </w:rPr>
        <w:tab/>
      </w:r>
      <w:hyperlink r:id="rId21" w:history="1">
        <w:r w:rsidR="00C021B9" w:rsidRPr="00F72F45">
          <w:rPr>
            <w:rStyle w:val="Hyperlink"/>
            <w:rFonts w:ascii="Arial" w:hAnsi="Arial" w:cs="Arial"/>
            <w:sz w:val="20"/>
            <w:szCs w:val="20"/>
            <w:shd w:val="clear" w:color="auto" w:fill="FFFFFF"/>
          </w:rPr>
          <w:t>https://doi.org/10.47175/rielsj.v5i3.1070</w:t>
        </w:r>
      </w:hyperlink>
    </w:p>
    <w:p w14:paraId="201A58D6" w14:textId="51D8B92D" w:rsidR="0091290B" w:rsidRPr="00B80DF2" w:rsidRDefault="0091290B" w:rsidP="009E04C2">
      <w:pPr>
        <w:pStyle w:val="NormalWeb"/>
        <w:rPr>
          <w:rFonts w:ascii="Arial" w:hAnsi="Arial" w:cs="Arial"/>
          <w:bCs/>
          <w:iCs/>
          <w:sz w:val="20"/>
          <w:szCs w:val="20"/>
        </w:rPr>
      </w:pPr>
      <w:r w:rsidRPr="00B80DF2">
        <w:rPr>
          <w:rFonts w:ascii="Arial" w:hAnsi="Arial" w:cs="Arial"/>
          <w:sz w:val="20"/>
          <w:szCs w:val="20"/>
          <w:shd w:val="clear" w:color="auto" w:fill="FFFFFF"/>
        </w:rPr>
        <w:t>Sevillano, S. (2024). </w:t>
      </w:r>
      <w:proofErr w:type="spellStart"/>
      <w:r w:rsidRPr="00B80DF2">
        <w:rPr>
          <w:rFonts w:ascii="Arial" w:hAnsi="Arial" w:cs="Arial"/>
          <w:i/>
          <w:iCs/>
          <w:sz w:val="20"/>
          <w:szCs w:val="20"/>
          <w:shd w:val="clear" w:color="auto" w:fill="FFFFFF"/>
        </w:rPr>
        <w:t>DepEd:'Catch-Up</w:t>
      </w:r>
      <w:proofErr w:type="spellEnd"/>
      <w:r w:rsidRPr="00B80DF2">
        <w:rPr>
          <w:rFonts w:ascii="Arial" w:hAnsi="Arial" w:cs="Arial"/>
          <w:i/>
          <w:iCs/>
          <w:sz w:val="20"/>
          <w:szCs w:val="20"/>
          <w:shd w:val="clear" w:color="auto" w:fill="FFFFFF"/>
        </w:rPr>
        <w:t xml:space="preserve"> Fridays' stays, more interventions in place. Philippine </w:t>
      </w:r>
      <w:r w:rsidR="00C021B9">
        <w:rPr>
          <w:rFonts w:ascii="Arial" w:hAnsi="Arial" w:cs="Arial"/>
          <w:i/>
          <w:iCs/>
          <w:sz w:val="20"/>
          <w:szCs w:val="20"/>
          <w:shd w:val="clear" w:color="auto" w:fill="FFFFFF"/>
        </w:rPr>
        <w:tab/>
      </w:r>
      <w:r w:rsidRPr="00B80DF2">
        <w:rPr>
          <w:rFonts w:ascii="Arial" w:hAnsi="Arial" w:cs="Arial"/>
          <w:i/>
          <w:iCs/>
          <w:sz w:val="20"/>
          <w:szCs w:val="20"/>
          <w:shd w:val="clear" w:color="auto" w:fill="FFFFFF"/>
        </w:rPr>
        <w:t>News Agency</w:t>
      </w:r>
      <w:r w:rsidRPr="00B80DF2">
        <w:rPr>
          <w:rFonts w:ascii="Arial" w:hAnsi="Arial" w:cs="Arial"/>
          <w:sz w:val="20"/>
          <w:szCs w:val="20"/>
          <w:shd w:val="clear" w:color="auto" w:fill="FFFFFF"/>
        </w:rPr>
        <w:t>.</w:t>
      </w:r>
      <w:r w:rsidRPr="00B80DF2">
        <w:rPr>
          <w:rFonts w:ascii="Arial" w:hAnsi="Arial" w:cs="Arial"/>
          <w:bCs/>
          <w:iCs/>
          <w:sz w:val="20"/>
          <w:szCs w:val="20"/>
        </w:rPr>
        <w:t xml:space="preserve"> </w:t>
      </w:r>
    </w:p>
    <w:p w14:paraId="68A03B1A" w14:textId="498639DB" w:rsidR="0091290B" w:rsidRPr="00B80DF2" w:rsidRDefault="0091290B" w:rsidP="009E04C2">
      <w:pPr>
        <w:pStyle w:val="NormalWeb"/>
        <w:rPr>
          <w:rFonts w:ascii="Arial" w:hAnsi="Arial" w:cs="Arial"/>
          <w:bCs/>
          <w:iCs/>
          <w:sz w:val="20"/>
          <w:szCs w:val="20"/>
        </w:rPr>
      </w:pPr>
      <w:bookmarkStart w:id="10" w:name="_Hlk198805367"/>
      <w:r w:rsidRPr="00B80DF2">
        <w:rPr>
          <w:rFonts w:ascii="Arial" w:hAnsi="Arial" w:cs="Arial"/>
          <w:sz w:val="20"/>
          <w:szCs w:val="20"/>
          <w:shd w:val="clear" w:color="auto" w:fill="FFFFFF"/>
        </w:rPr>
        <w:t xml:space="preserve">Tomas, M. J. L., </w:t>
      </w:r>
      <w:proofErr w:type="spellStart"/>
      <w:r w:rsidRPr="00B80DF2">
        <w:rPr>
          <w:rFonts w:ascii="Arial" w:hAnsi="Arial" w:cs="Arial"/>
          <w:sz w:val="20"/>
          <w:szCs w:val="20"/>
          <w:shd w:val="clear" w:color="auto" w:fill="FFFFFF"/>
        </w:rPr>
        <w:t>Villaros</w:t>
      </w:r>
      <w:proofErr w:type="spellEnd"/>
      <w:r w:rsidRPr="00B80DF2">
        <w:rPr>
          <w:rFonts w:ascii="Arial" w:hAnsi="Arial" w:cs="Arial"/>
          <w:sz w:val="20"/>
          <w:szCs w:val="20"/>
          <w:shd w:val="clear" w:color="auto" w:fill="FFFFFF"/>
        </w:rPr>
        <w:t xml:space="preserve">, E. T., &amp; Galman, S. M. A. (2021). </w:t>
      </w:r>
      <w:bookmarkEnd w:id="10"/>
      <w:r w:rsidRPr="00B80DF2">
        <w:rPr>
          <w:rFonts w:ascii="Arial" w:hAnsi="Arial" w:cs="Arial"/>
          <w:sz w:val="20"/>
          <w:szCs w:val="20"/>
          <w:shd w:val="clear" w:color="auto" w:fill="FFFFFF"/>
        </w:rPr>
        <w:t xml:space="preserve">The perceived challenges in </w:t>
      </w:r>
      <w:r w:rsidR="00C021B9">
        <w:rPr>
          <w:rFonts w:ascii="Arial" w:hAnsi="Arial" w:cs="Arial"/>
          <w:sz w:val="20"/>
          <w:szCs w:val="20"/>
          <w:shd w:val="clear" w:color="auto" w:fill="FFFFFF"/>
        </w:rPr>
        <w:tab/>
      </w:r>
      <w:r w:rsidRPr="00B80DF2">
        <w:rPr>
          <w:rFonts w:ascii="Arial" w:hAnsi="Arial" w:cs="Arial"/>
          <w:sz w:val="20"/>
          <w:szCs w:val="20"/>
          <w:shd w:val="clear" w:color="auto" w:fill="FFFFFF"/>
        </w:rPr>
        <w:t>reading of learners: Basis for school reading programs. </w:t>
      </w:r>
      <w:r w:rsidRPr="00B80DF2">
        <w:rPr>
          <w:rFonts w:ascii="Arial" w:hAnsi="Arial" w:cs="Arial"/>
          <w:i/>
          <w:iCs/>
          <w:sz w:val="20"/>
          <w:szCs w:val="20"/>
          <w:shd w:val="clear" w:color="auto" w:fill="FFFFFF"/>
        </w:rPr>
        <w:t xml:space="preserve">Open Journal of Social </w:t>
      </w:r>
      <w:r w:rsidR="00C021B9">
        <w:rPr>
          <w:rFonts w:ascii="Arial" w:hAnsi="Arial" w:cs="Arial"/>
          <w:i/>
          <w:iCs/>
          <w:sz w:val="20"/>
          <w:szCs w:val="20"/>
          <w:shd w:val="clear" w:color="auto" w:fill="FFFFFF"/>
        </w:rPr>
        <w:tab/>
      </w:r>
      <w:r w:rsidRPr="00B80DF2">
        <w:rPr>
          <w:rFonts w:ascii="Arial" w:hAnsi="Arial" w:cs="Arial"/>
          <w:i/>
          <w:iCs/>
          <w:sz w:val="20"/>
          <w:szCs w:val="20"/>
          <w:shd w:val="clear" w:color="auto" w:fill="FFFFFF"/>
        </w:rPr>
        <w:t>Sciences</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9</w:t>
      </w:r>
      <w:r w:rsidRPr="00B80DF2">
        <w:rPr>
          <w:rFonts w:ascii="Arial" w:hAnsi="Arial" w:cs="Arial"/>
          <w:sz w:val="20"/>
          <w:szCs w:val="20"/>
          <w:shd w:val="clear" w:color="auto" w:fill="FFFFFF"/>
        </w:rPr>
        <w:t>(5), 107-122.</w:t>
      </w:r>
      <w:r w:rsidRPr="00B80DF2">
        <w:rPr>
          <w:rFonts w:ascii="Arial" w:hAnsi="Arial" w:cs="Arial"/>
          <w:bCs/>
          <w:iCs/>
          <w:sz w:val="20"/>
          <w:szCs w:val="20"/>
        </w:rPr>
        <w:t xml:space="preserve"> </w:t>
      </w:r>
    </w:p>
    <w:p w14:paraId="637FB135" w14:textId="6FF8F695" w:rsidR="0091290B" w:rsidRPr="00B80DF2" w:rsidRDefault="0091290B" w:rsidP="009E04C2">
      <w:pPr>
        <w:pStyle w:val="NormalWeb"/>
        <w:rPr>
          <w:rFonts w:ascii="Arial" w:hAnsi="Arial" w:cs="Arial"/>
          <w:bCs/>
          <w:iCs/>
          <w:sz w:val="20"/>
          <w:szCs w:val="20"/>
          <w:lang w:val="en-PH"/>
        </w:rPr>
      </w:pPr>
      <w:bookmarkStart w:id="11" w:name="_Hlk198807015"/>
      <w:proofErr w:type="spellStart"/>
      <w:r w:rsidRPr="00B80DF2">
        <w:rPr>
          <w:rFonts w:ascii="Arial" w:hAnsi="Arial" w:cs="Arial"/>
          <w:sz w:val="20"/>
          <w:szCs w:val="20"/>
          <w:shd w:val="clear" w:color="auto" w:fill="FFFFFF"/>
        </w:rPr>
        <w:t>Tolentin</w:t>
      </w:r>
      <w:proofErr w:type="spellEnd"/>
      <w:r w:rsidRPr="00B80DF2">
        <w:rPr>
          <w:rFonts w:ascii="Arial" w:hAnsi="Arial" w:cs="Arial"/>
          <w:sz w:val="20"/>
          <w:szCs w:val="20"/>
          <w:shd w:val="clear" w:color="auto" w:fill="FFFFFF"/>
        </w:rPr>
        <w:t xml:space="preserve">, C. (2023). </w:t>
      </w:r>
      <w:bookmarkEnd w:id="11"/>
      <w:r w:rsidRPr="00B80DF2">
        <w:rPr>
          <w:rFonts w:ascii="Arial" w:hAnsi="Arial" w:cs="Arial"/>
          <w:sz w:val="20"/>
          <w:szCs w:val="20"/>
          <w:shd w:val="clear" w:color="auto" w:fill="FFFFFF"/>
        </w:rPr>
        <w:t xml:space="preserve">Implementation and Challenges of Reading Intervention Programs in </w:t>
      </w:r>
      <w:r w:rsidR="00C021B9">
        <w:rPr>
          <w:rFonts w:ascii="Arial" w:hAnsi="Arial" w:cs="Arial"/>
          <w:sz w:val="20"/>
          <w:szCs w:val="20"/>
          <w:shd w:val="clear" w:color="auto" w:fill="FFFFFF"/>
        </w:rPr>
        <w:tab/>
      </w:r>
      <w:r w:rsidRPr="00B80DF2">
        <w:rPr>
          <w:rFonts w:ascii="Arial" w:hAnsi="Arial" w:cs="Arial"/>
          <w:sz w:val="20"/>
          <w:szCs w:val="20"/>
          <w:shd w:val="clear" w:color="auto" w:fill="FFFFFF"/>
        </w:rPr>
        <w:t>Face-to-Face Classes. </w:t>
      </w:r>
      <w:r w:rsidRPr="00B80DF2">
        <w:rPr>
          <w:rFonts w:ascii="Arial" w:hAnsi="Arial" w:cs="Arial"/>
          <w:i/>
          <w:iCs/>
          <w:sz w:val="20"/>
          <w:szCs w:val="20"/>
          <w:shd w:val="clear" w:color="auto" w:fill="FFFFFF"/>
        </w:rPr>
        <w:t>Psychology and Education: A Multidisciplinary Journal</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14</w:t>
      </w:r>
      <w:r w:rsidRPr="00B80DF2">
        <w:rPr>
          <w:rFonts w:ascii="Arial" w:hAnsi="Arial" w:cs="Arial"/>
          <w:sz w:val="20"/>
          <w:szCs w:val="20"/>
          <w:shd w:val="clear" w:color="auto" w:fill="FFFFFF"/>
        </w:rPr>
        <w:t xml:space="preserve">(2), </w:t>
      </w:r>
      <w:r w:rsidR="00C021B9">
        <w:rPr>
          <w:rFonts w:ascii="Arial" w:hAnsi="Arial" w:cs="Arial"/>
          <w:sz w:val="20"/>
          <w:szCs w:val="20"/>
          <w:shd w:val="clear" w:color="auto" w:fill="FFFFFF"/>
        </w:rPr>
        <w:tab/>
      </w:r>
      <w:r w:rsidRPr="00B80DF2">
        <w:rPr>
          <w:rFonts w:ascii="Arial" w:hAnsi="Arial" w:cs="Arial"/>
          <w:sz w:val="20"/>
          <w:szCs w:val="20"/>
          <w:shd w:val="clear" w:color="auto" w:fill="FFFFFF"/>
        </w:rPr>
        <w:t>1-1.</w:t>
      </w:r>
    </w:p>
    <w:p w14:paraId="7CC315F9" w14:textId="77777777" w:rsidR="0091290B" w:rsidRPr="00B80DF2" w:rsidRDefault="0091290B" w:rsidP="009E04C2">
      <w:pPr>
        <w:pStyle w:val="NormalWeb"/>
        <w:rPr>
          <w:rFonts w:ascii="Arial" w:hAnsi="Arial" w:cs="Arial"/>
          <w:sz w:val="20"/>
          <w:szCs w:val="20"/>
        </w:rPr>
      </w:pPr>
    </w:p>
    <w:p w14:paraId="1353653D" w14:textId="5A2D6A7E" w:rsidR="004669DE" w:rsidRPr="00C021B9" w:rsidRDefault="0091290B" w:rsidP="009E04C2">
      <w:pPr>
        <w:pStyle w:val="NormalWeb"/>
        <w:rPr>
          <w:rFonts w:ascii="Arial" w:hAnsi="Arial" w:cs="Arial"/>
          <w:bCs/>
          <w:iCs/>
          <w:sz w:val="20"/>
          <w:szCs w:val="20"/>
        </w:rPr>
      </w:pPr>
      <w:r w:rsidRPr="00B80DF2">
        <w:rPr>
          <w:rFonts w:ascii="Arial" w:hAnsi="Arial" w:cs="Arial"/>
          <w:color w:val="222222"/>
          <w:sz w:val="20"/>
          <w:szCs w:val="20"/>
          <w:shd w:val="clear" w:color="auto" w:fill="FFFFFF"/>
        </w:rPr>
        <w:t xml:space="preserve">Tomas, M. J. L., </w:t>
      </w:r>
      <w:proofErr w:type="spellStart"/>
      <w:r w:rsidRPr="00B80DF2">
        <w:rPr>
          <w:rFonts w:ascii="Arial" w:hAnsi="Arial" w:cs="Arial"/>
          <w:color w:val="222222"/>
          <w:sz w:val="20"/>
          <w:szCs w:val="20"/>
          <w:shd w:val="clear" w:color="auto" w:fill="FFFFFF"/>
        </w:rPr>
        <w:t>Villaros</w:t>
      </w:r>
      <w:proofErr w:type="spellEnd"/>
      <w:r w:rsidRPr="00B80DF2">
        <w:rPr>
          <w:rFonts w:ascii="Arial" w:hAnsi="Arial" w:cs="Arial"/>
          <w:color w:val="222222"/>
          <w:sz w:val="20"/>
          <w:szCs w:val="20"/>
          <w:shd w:val="clear" w:color="auto" w:fill="FFFFFF"/>
        </w:rPr>
        <w:t xml:space="preserve">, E. T., &amp; Galman, S. M. A. (2021). The perceived challenges in </w:t>
      </w:r>
      <w:r w:rsidR="00C021B9">
        <w:rPr>
          <w:rFonts w:ascii="Arial" w:hAnsi="Arial" w:cs="Arial"/>
          <w:color w:val="222222"/>
          <w:sz w:val="20"/>
          <w:szCs w:val="20"/>
          <w:shd w:val="clear" w:color="auto" w:fill="FFFFFF"/>
        </w:rPr>
        <w:tab/>
      </w:r>
      <w:r w:rsidRPr="00B80DF2">
        <w:rPr>
          <w:rFonts w:ascii="Arial" w:hAnsi="Arial" w:cs="Arial"/>
          <w:color w:val="222222"/>
          <w:sz w:val="20"/>
          <w:szCs w:val="20"/>
          <w:shd w:val="clear" w:color="auto" w:fill="FFFFFF"/>
        </w:rPr>
        <w:t>reading of learners: Basis for school reading programs. </w:t>
      </w:r>
      <w:r w:rsidRPr="00B80DF2">
        <w:rPr>
          <w:rFonts w:ascii="Arial" w:hAnsi="Arial" w:cs="Arial"/>
          <w:i/>
          <w:iCs/>
          <w:color w:val="222222"/>
          <w:sz w:val="20"/>
          <w:szCs w:val="20"/>
          <w:shd w:val="clear" w:color="auto" w:fill="FFFFFF"/>
        </w:rPr>
        <w:t xml:space="preserve">Open Journal of Social </w:t>
      </w:r>
      <w:r w:rsidR="00C021B9">
        <w:rPr>
          <w:rFonts w:ascii="Arial" w:hAnsi="Arial" w:cs="Arial"/>
          <w:i/>
          <w:iCs/>
          <w:color w:val="222222"/>
          <w:sz w:val="20"/>
          <w:szCs w:val="20"/>
          <w:shd w:val="clear" w:color="auto" w:fill="FFFFFF"/>
        </w:rPr>
        <w:tab/>
      </w:r>
      <w:r w:rsidRPr="00B80DF2">
        <w:rPr>
          <w:rFonts w:ascii="Arial" w:hAnsi="Arial" w:cs="Arial"/>
          <w:i/>
          <w:iCs/>
          <w:color w:val="222222"/>
          <w:sz w:val="20"/>
          <w:szCs w:val="20"/>
          <w:shd w:val="clear" w:color="auto" w:fill="FFFFFF"/>
        </w:rPr>
        <w:t>Sciences</w:t>
      </w:r>
      <w:r w:rsidRPr="00B80DF2">
        <w:rPr>
          <w:rFonts w:ascii="Arial" w:hAnsi="Arial" w:cs="Arial"/>
          <w:color w:val="222222"/>
          <w:sz w:val="20"/>
          <w:szCs w:val="20"/>
          <w:shd w:val="clear" w:color="auto" w:fill="FFFFFF"/>
        </w:rPr>
        <w:t>, </w:t>
      </w:r>
      <w:r w:rsidRPr="00B80DF2">
        <w:rPr>
          <w:rFonts w:ascii="Arial" w:hAnsi="Arial" w:cs="Arial"/>
          <w:i/>
          <w:iCs/>
          <w:color w:val="222222"/>
          <w:sz w:val="20"/>
          <w:szCs w:val="20"/>
          <w:shd w:val="clear" w:color="auto" w:fill="FFFFFF"/>
        </w:rPr>
        <w:t>9</w:t>
      </w:r>
      <w:r w:rsidRPr="00B80DF2">
        <w:rPr>
          <w:rFonts w:ascii="Arial" w:hAnsi="Arial" w:cs="Arial"/>
          <w:color w:val="222222"/>
          <w:sz w:val="20"/>
          <w:szCs w:val="20"/>
          <w:shd w:val="clear" w:color="auto" w:fill="FFFFFF"/>
        </w:rPr>
        <w:t>(5), 107-122.</w:t>
      </w:r>
    </w:p>
    <w:p w14:paraId="704D5035" w14:textId="77777777" w:rsidR="004669DE" w:rsidRPr="00B80DF2" w:rsidRDefault="004669DE" w:rsidP="004669DE">
      <w:pPr>
        <w:rPr>
          <w:rFonts w:ascii="Arial" w:hAnsi="Arial" w:cs="Arial"/>
          <w:bCs/>
        </w:rPr>
      </w:pPr>
    </w:p>
    <w:p w14:paraId="68F1F10D" w14:textId="77777777" w:rsidR="004669DE" w:rsidRPr="00B80DF2" w:rsidRDefault="004669DE" w:rsidP="009E04C2">
      <w:pPr>
        <w:pStyle w:val="NoSpacing"/>
        <w:rPr>
          <w:rFonts w:ascii="Arial" w:hAnsi="Arial" w:cs="Arial"/>
          <w:color w:val="252525"/>
          <w:sz w:val="24"/>
          <w:szCs w:val="24"/>
          <w:lang w:val="en-PH" w:eastAsia="en-PH"/>
        </w:rPr>
      </w:pPr>
    </w:p>
    <w:p w14:paraId="2111DF4A" w14:textId="1564FAEF" w:rsidR="004669DE" w:rsidRPr="00B80DF2" w:rsidRDefault="004669DE" w:rsidP="009E04C2">
      <w:pPr>
        <w:pStyle w:val="Appendix"/>
        <w:rPr>
          <w:rFonts w:ascii="Arial" w:hAnsi="Arial" w:cs="Arial"/>
          <w:b w:val="0"/>
        </w:rPr>
        <w:sectPr w:rsidR="004669DE" w:rsidRPr="00B80DF2" w:rsidSect="009E04C2">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45AFEE54" w14:textId="77777777" w:rsidR="00B01FCD" w:rsidRPr="00B80DF2" w:rsidRDefault="00B01FCD" w:rsidP="009E04C2">
      <w:pPr>
        <w:pStyle w:val="Appendix"/>
        <w:rPr>
          <w:rFonts w:ascii="Arial" w:hAnsi="Arial" w:cs="Arial"/>
          <w:b w:val="0"/>
        </w:rPr>
      </w:pPr>
    </w:p>
    <w:sectPr w:rsidR="00B01FCD" w:rsidRPr="00B80DF2" w:rsidSect="009E04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9E89" w14:textId="77777777" w:rsidR="00A56F06" w:rsidRDefault="00A56F06" w:rsidP="00C37E61">
      <w:r>
        <w:separator/>
      </w:r>
    </w:p>
  </w:endnote>
  <w:endnote w:type="continuationSeparator" w:id="0">
    <w:p w14:paraId="7C8D6EEA" w14:textId="77777777" w:rsidR="00A56F06" w:rsidRDefault="00A56F0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9362" w14:textId="77777777" w:rsidR="007B05A0" w:rsidRDefault="007B0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D6BF" w14:textId="77777777" w:rsidR="007B05A0" w:rsidRDefault="007B0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269C" w14:textId="11AE43ED" w:rsidR="00754C9A" w:rsidRPr="007B05A0" w:rsidRDefault="00754C9A" w:rsidP="007B05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F30B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A934A" w14:textId="77777777" w:rsidR="00A56F06" w:rsidRDefault="00A56F06" w:rsidP="00C37E61">
      <w:r>
        <w:separator/>
      </w:r>
    </w:p>
  </w:footnote>
  <w:footnote w:type="continuationSeparator" w:id="0">
    <w:p w14:paraId="33912C47" w14:textId="77777777" w:rsidR="00A56F06" w:rsidRDefault="00A56F0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4FB6" w14:textId="047C1576" w:rsidR="007B05A0" w:rsidRDefault="007B05A0">
    <w:pPr>
      <w:pStyle w:val="Header"/>
    </w:pPr>
    <w:r>
      <w:rPr>
        <w:noProof/>
      </w:rPr>
      <w:pict w14:anchorId="53D74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1C3F" w14:textId="5545CFF2" w:rsidR="007B05A0" w:rsidRDefault="007B05A0">
    <w:pPr>
      <w:pStyle w:val="Header"/>
    </w:pPr>
    <w:r>
      <w:rPr>
        <w:noProof/>
      </w:rPr>
      <w:pict w14:anchorId="3B4B5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116A" w14:textId="699A30A7" w:rsidR="00296529" w:rsidRPr="00296529" w:rsidRDefault="007B05A0" w:rsidP="00296529">
    <w:pPr>
      <w:ind w:left="2160"/>
      <w:jc w:val="center"/>
      <w:rPr>
        <w:rFonts w:ascii="Times New Roman" w:eastAsia="Calibri" w:hAnsi="Times New Roman"/>
        <w:i/>
        <w:sz w:val="18"/>
        <w:szCs w:val="22"/>
      </w:rPr>
    </w:pPr>
    <w:r>
      <w:rPr>
        <w:noProof/>
      </w:rPr>
      <w:pict w14:anchorId="4FEA4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5E5E0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ED15D0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EB2E7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6238F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F21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320906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BC48" w14:textId="493988DB" w:rsidR="007B05A0" w:rsidRDefault="007B05A0">
    <w:pPr>
      <w:pStyle w:val="Header"/>
    </w:pPr>
    <w:r>
      <w:rPr>
        <w:noProof/>
      </w:rPr>
      <w:pict w14:anchorId="29C6C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C5AA" w14:textId="1DB05B60" w:rsidR="007B05A0" w:rsidRDefault="007B05A0">
    <w:pPr>
      <w:pStyle w:val="Header"/>
    </w:pPr>
    <w:r>
      <w:rPr>
        <w:noProof/>
      </w:rPr>
      <w:pict w14:anchorId="7E5F0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6942" w14:textId="4B84AE02" w:rsidR="007B05A0" w:rsidRDefault="007B05A0">
    <w:pPr>
      <w:pStyle w:val="Header"/>
    </w:pPr>
    <w:r>
      <w:rPr>
        <w:noProof/>
      </w:rPr>
      <w:pict w14:anchorId="070AF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90622F"/>
    <w:multiLevelType w:val="multilevel"/>
    <w:tmpl w:val="E95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5547307"/>
    <w:multiLevelType w:val="hybridMultilevel"/>
    <w:tmpl w:val="574C718C"/>
    <w:lvl w:ilvl="0" w:tplc="FFFFFFF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7C4194E"/>
    <w:multiLevelType w:val="hybridMultilevel"/>
    <w:tmpl w:val="1062C3D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6639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4340878">
    <w:abstractNumId w:val="17"/>
  </w:num>
  <w:num w:numId="3" w16cid:durableId="1291134020">
    <w:abstractNumId w:val="26"/>
  </w:num>
  <w:num w:numId="4" w16cid:durableId="850871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23489361">
    <w:abstractNumId w:val="8"/>
  </w:num>
  <w:num w:numId="6" w16cid:durableId="527762888">
    <w:abstractNumId w:val="7"/>
  </w:num>
  <w:num w:numId="7" w16cid:durableId="1192645468">
    <w:abstractNumId w:val="1"/>
  </w:num>
  <w:num w:numId="8" w16cid:durableId="456219217">
    <w:abstractNumId w:val="13"/>
  </w:num>
  <w:num w:numId="9" w16cid:durableId="350644641">
    <w:abstractNumId w:val="28"/>
  </w:num>
  <w:num w:numId="10" w16cid:durableId="705104698">
    <w:abstractNumId w:val="2"/>
  </w:num>
  <w:num w:numId="11" w16cid:durableId="1937128836">
    <w:abstractNumId w:val="21"/>
  </w:num>
  <w:num w:numId="12" w16cid:durableId="671296897">
    <w:abstractNumId w:val="3"/>
  </w:num>
  <w:num w:numId="13" w16cid:durableId="994383205">
    <w:abstractNumId w:val="19"/>
  </w:num>
  <w:num w:numId="14" w16cid:durableId="1366565402">
    <w:abstractNumId w:val="9"/>
  </w:num>
  <w:num w:numId="15" w16cid:durableId="1215654857">
    <w:abstractNumId w:val="24"/>
  </w:num>
  <w:num w:numId="16" w16cid:durableId="45498894">
    <w:abstractNumId w:val="5"/>
  </w:num>
  <w:num w:numId="17" w16cid:durableId="1235815308">
    <w:abstractNumId w:val="25"/>
  </w:num>
  <w:num w:numId="18" w16cid:durableId="444543051">
    <w:abstractNumId w:val="15"/>
  </w:num>
  <w:num w:numId="19" w16cid:durableId="240599560">
    <w:abstractNumId w:val="31"/>
  </w:num>
  <w:num w:numId="20" w16cid:durableId="826170074">
    <w:abstractNumId w:val="12"/>
  </w:num>
  <w:num w:numId="21" w16cid:durableId="587620090">
    <w:abstractNumId w:val="10"/>
  </w:num>
  <w:num w:numId="22" w16cid:durableId="1187477985">
    <w:abstractNumId w:val="14"/>
  </w:num>
  <w:num w:numId="23" w16cid:durableId="544408642">
    <w:abstractNumId w:val="22"/>
  </w:num>
  <w:num w:numId="24" w16cid:durableId="649477294">
    <w:abstractNumId w:val="29"/>
  </w:num>
  <w:num w:numId="25" w16cid:durableId="311492808">
    <w:abstractNumId w:val="4"/>
  </w:num>
  <w:num w:numId="26" w16cid:durableId="669597670">
    <w:abstractNumId w:val="18"/>
  </w:num>
  <w:num w:numId="27" w16cid:durableId="1958294986">
    <w:abstractNumId w:val="23"/>
  </w:num>
  <w:num w:numId="28" w16cid:durableId="1322269004">
    <w:abstractNumId w:val="30"/>
  </w:num>
  <w:num w:numId="29" w16cid:durableId="1624267381">
    <w:abstractNumId w:val="27"/>
  </w:num>
  <w:num w:numId="30" w16cid:durableId="1071275855">
    <w:abstractNumId w:val="11"/>
  </w:num>
  <w:num w:numId="31" w16cid:durableId="1995141446">
    <w:abstractNumId w:val="20"/>
  </w:num>
  <w:num w:numId="32" w16cid:durableId="1332680963">
    <w:abstractNumId w:val="16"/>
  </w:num>
  <w:num w:numId="33" w16cid:durableId="266546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5BDE"/>
    <w:rsid w:val="00057752"/>
    <w:rsid w:val="000A47FA"/>
    <w:rsid w:val="000A65D3"/>
    <w:rsid w:val="000B1E33"/>
    <w:rsid w:val="000B47D0"/>
    <w:rsid w:val="000C58B5"/>
    <w:rsid w:val="000C7A23"/>
    <w:rsid w:val="000D689F"/>
    <w:rsid w:val="000D7A61"/>
    <w:rsid w:val="000E7B7B"/>
    <w:rsid w:val="000E7D62"/>
    <w:rsid w:val="000F6737"/>
    <w:rsid w:val="000F7009"/>
    <w:rsid w:val="00102B21"/>
    <w:rsid w:val="00103357"/>
    <w:rsid w:val="001042AC"/>
    <w:rsid w:val="00104928"/>
    <w:rsid w:val="00121063"/>
    <w:rsid w:val="00123C9F"/>
    <w:rsid w:val="00126190"/>
    <w:rsid w:val="00130F17"/>
    <w:rsid w:val="001320BF"/>
    <w:rsid w:val="0015657A"/>
    <w:rsid w:val="00160116"/>
    <w:rsid w:val="00160963"/>
    <w:rsid w:val="00163BC4"/>
    <w:rsid w:val="00165457"/>
    <w:rsid w:val="001828B6"/>
    <w:rsid w:val="00191062"/>
    <w:rsid w:val="00192B72"/>
    <w:rsid w:val="00192F93"/>
    <w:rsid w:val="001967E9"/>
    <w:rsid w:val="001A29D8"/>
    <w:rsid w:val="001A5CAA"/>
    <w:rsid w:val="001B0427"/>
    <w:rsid w:val="001C20E3"/>
    <w:rsid w:val="001C6D00"/>
    <w:rsid w:val="001D3A51"/>
    <w:rsid w:val="001D6657"/>
    <w:rsid w:val="001E10D2"/>
    <w:rsid w:val="001E25B4"/>
    <w:rsid w:val="001E44FE"/>
    <w:rsid w:val="00200595"/>
    <w:rsid w:val="00204835"/>
    <w:rsid w:val="00215147"/>
    <w:rsid w:val="00223FE3"/>
    <w:rsid w:val="00226525"/>
    <w:rsid w:val="00231920"/>
    <w:rsid w:val="0023195C"/>
    <w:rsid w:val="00234B91"/>
    <w:rsid w:val="0024282C"/>
    <w:rsid w:val="002460DC"/>
    <w:rsid w:val="00250985"/>
    <w:rsid w:val="002556F6"/>
    <w:rsid w:val="00273EA3"/>
    <w:rsid w:val="00282795"/>
    <w:rsid w:val="00283105"/>
    <w:rsid w:val="00284C4C"/>
    <w:rsid w:val="00287E68"/>
    <w:rsid w:val="00296529"/>
    <w:rsid w:val="002974AF"/>
    <w:rsid w:val="002B141F"/>
    <w:rsid w:val="002B27FB"/>
    <w:rsid w:val="002B4F51"/>
    <w:rsid w:val="002B685A"/>
    <w:rsid w:val="002C57D2"/>
    <w:rsid w:val="002E0D56"/>
    <w:rsid w:val="002E753C"/>
    <w:rsid w:val="00313FF5"/>
    <w:rsid w:val="00315186"/>
    <w:rsid w:val="00317BCE"/>
    <w:rsid w:val="00321CE0"/>
    <w:rsid w:val="00330639"/>
    <w:rsid w:val="0033343E"/>
    <w:rsid w:val="003419B4"/>
    <w:rsid w:val="00346B70"/>
    <w:rsid w:val="00346CD9"/>
    <w:rsid w:val="003512C2"/>
    <w:rsid w:val="0035580D"/>
    <w:rsid w:val="00371FB6"/>
    <w:rsid w:val="003763C1"/>
    <w:rsid w:val="00376BBE"/>
    <w:rsid w:val="0039224F"/>
    <w:rsid w:val="003A2D1F"/>
    <w:rsid w:val="003A43A4"/>
    <w:rsid w:val="003A7E18"/>
    <w:rsid w:val="003B72F8"/>
    <w:rsid w:val="003C4C86"/>
    <w:rsid w:val="003C6258"/>
    <w:rsid w:val="003E2904"/>
    <w:rsid w:val="003E2FCD"/>
    <w:rsid w:val="00401927"/>
    <w:rsid w:val="0041027F"/>
    <w:rsid w:val="00410A5F"/>
    <w:rsid w:val="00412475"/>
    <w:rsid w:val="00413B7F"/>
    <w:rsid w:val="00417C81"/>
    <w:rsid w:val="00423789"/>
    <w:rsid w:val="00440F43"/>
    <w:rsid w:val="00441B6F"/>
    <w:rsid w:val="00446221"/>
    <w:rsid w:val="00450E62"/>
    <w:rsid w:val="004539DB"/>
    <w:rsid w:val="004669DE"/>
    <w:rsid w:val="00471A80"/>
    <w:rsid w:val="004819D1"/>
    <w:rsid w:val="00496E00"/>
    <w:rsid w:val="004A1617"/>
    <w:rsid w:val="004C366A"/>
    <w:rsid w:val="004C75D6"/>
    <w:rsid w:val="004D305E"/>
    <w:rsid w:val="004D4277"/>
    <w:rsid w:val="004D5FC7"/>
    <w:rsid w:val="004E1972"/>
    <w:rsid w:val="004E68C9"/>
    <w:rsid w:val="004F6CBD"/>
    <w:rsid w:val="00502516"/>
    <w:rsid w:val="00505F06"/>
    <w:rsid w:val="00506828"/>
    <w:rsid w:val="00507C46"/>
    <w:rsid w:val="00511725"/>
    <w:rsid w:val="005258B1"/>
    <w:rsid w:val="0053056E"/>
    <w:rsid w:val="00554FDA"/>
    <w:rsid w:val="00563DF0"/>
    <w:rsid w:val="00574511"/>
    <w:rsid w:val="00575E32"/>
    <w:rsid w:val="005803A1"/>
    <w:rsid w:val="005B3C67"/>
    <w:rsid w:val="005C784C"/>
    <w:rsid w:val="005D17F6"/>
    <w:rsid w:val="005E5539"/>
    <w:rsid w:val="00602BF5"/>
    <w:rsid w:val="00617FDD"/>
    <w:rsid w:val="00621CF1"/>
    <w:rsid w:val="00633614"/>
    <w:rsid w:val="00633F68"/>
    <w:rsid w:val="00636EB2"/>
    <w:rsid w:val="006375B8"/>
    <w:rsid w:val="006609DE"/>
    <w:rsid w:val="0066510A"/>
    <w:rsid w:val="00673F9F"/>
    <w:rsid w:val="00686953"/>
    <w:rsid w:val="00687DEA"/>
    <w:rsid w:val="00687E67"/>
    <w:rsid w:val="006967F7"/>
    <w:rsid w:val="006A250C"/>
    <w:rsid w:val="006A2A1D"/>
    <w:rsid w:val="006A2E94"/>
    <w:rsid w:val="006B21D3"/>
    <w:rsid w:val="006B57D0"/>
    <w:rsid w:val="006D30FF"/>
    <w:rsid w:val="006D6940"/>
    <w:rsid w:val="006E0A9B"/>
    <w:rsid w:val="006F11EC"/>
    <w:rsid w:val="0070082C"/>
    <w:rsid w:val="00705572"/>
    <w:rsid w:val="00730341"/>
    <w:rsid w:val="007369E6"/>
    <w:rsid w:val="00746E59"/>
    <w:rsid w:val="00754C9A"/>
    <w:rsid w:val="0075599A"/>
    <w:rsid w:val="00760E09"/>
    <w:rsid w:val="00761D52"/>
    <w:rsid w:val="00763CB8"/>
    <w:rsid w:val="0077749E"/>
    <w:rsid w:val="00786F3E"/>
    <w:rsid w:val="00790ADA"/>
    <w:rsid w:val="007B05A0"/>
    <w:rsid w:val="007B1D99"/>
    <w:rsid w:val="007B25CC"/>
    <w:rsid w:val="007B33A4"/>
    <w:rsid w:val="007C36FC"/>
    <w:rsid w:val="007D2288"/>
    <w:rsid w:val="007E088F"/>
    <w:rsid w:val="007F46D0"/>
    <w:rsid w:val="007F7B32"/>
    <w:rsid w:val="00804BC2"/>
    <w:rsid w:val="0081431A"/>
    <w:rsid w:val="00826125"/>
    <w:rsid w:val="0083216F"/>
    <w:rsid w:val="00833BEB"/>
    <w:rsid w:val="00837BA3"/>
    <w:rsid w:val="00860000"/>
    <w:rsid w:val="00863BD3"/>
    <w:rsid w:val="008641ED"/>
    <w:rsid w:val="00866D66"/>
    <w:rsid w:val="008671C6"/>
    <w:rsid w:val="00875803"/>
    <w:rsid w:val="008B459E"/>
    <w:rsid w:val="008D3A7A"/>
    <w:rsid w:val="008E13AE"/>
    <w:rsid w:val="008E1506"/>
    <w:rsid w:val="008E710C"/>
    <w:rsid w:val="008F11D7"/>
    <w:rsid w:val="008F69D6"/>
    <w:rsid w:val="00902823"/>
    <w:rsid w:val="0091290B"/>
    <w:rsid w:val="00915CA6"/>
    <w:rsid w:val="0092051B"/>
    <w:rsid w:val="00924E48"/>
    <w:rsid w:val="009276F7"/>
    <w:rsid w:val="00927834"/>
    <w:rsid w:val="00935462"/>
    <w:rsid w:val="0093570F"/>
    <w:rsid w:val="0094628E"/>
    <w:rsid w:val="009500A6"/>
    <w:rsid w:val="00957C18"/>
    <w:rsid w:val="009659BA"/>
    <w:rsid w:val="00983040"/>
    <w:rsid w:val="009A3DF2"/>
    <w:rsid w:val="009A6BFC"/>
    <w:rsid w:val="009B3FB9"/>
    <w:rsid w:val="009C02B1"/>
    <w:rsid w:val="009C2465"/>
    <w:rsid w:val="009D35A0"/>
    <w:rsid w:val="009D4BB9"/>
    <w:rsid w:val="009D7EB7"/>
    <w:rsid w:val="009E048A"/>
    <w:rsid w:val="009E04C2"/>
    <w:rsid w:val="009E08E9"/>
    <w:rsid w:val="009E3DB9"/>
    <w:rsid w:val="009E6E35"/>
    <w:rsid w:val="009F0EDA"/>
    <w:rsid w:val="009F23FC"/>
    <w:rsid w:val="00A036B2"/>
    <w:rsid w:val="00A03B96"/>
    <w:rsid w:val="00A05B19"/>
    <w:rsid w:val="00A1134E"/>
    <w:rsid w:val="00A24E7E"/>
    <w:rsid w:val="00A258C3"/>
    <w:rsid w:val="00A347C0"/>
    <w:rsid w:val="00A40DC7"/>
    <w:rsid w:val="00A5015D"/>
    <w:rsid w:val="00A51431"/>
    <w:rsid w:val="00A539AD"/>
    <w:rsid w:val="00A56F06"/>
    <w:rsid w:val="00A94063"/>
    <w:rsid w:val="00AA6219"/>
    <w:rsid w:val="00AA74E0"/>
    <w:rsid w:val="00AB2999"/>
    <w:rsid w:val="00AB703F"/>
    <w:rsid w:val="00AC6BB8"/>
    <w:rsid w:val="00AD2F79"/>
    <w:rsid w:val="00AE008F"/>
    <w:rsid w:val="00AE7665"/>
    <w:rsid w:val="00B00A39"/>
    <w:rsid w:val="00B01FCD"/>
    <w:rsid w:val="00B1776C"/>
    <w:rsid w:val="00B302CB"/>
    <w:rsid w:val="00B52583"/>
    <w:rsid w:val="00B52896"/>
    <w:rsid w:val="00B57B1E"/>
    <w:rsid w:val="00B80DF2"/>
    <w:rsid w:val="00B95236"/>
    <w:rsid w:val="00B96BD9"/>
    <w:rsid w:val="00BA1B01"/>
    <w:rsid w:val="00BA2641"/>
    <w:rsid w:val="00BA2F0F"/>
    <w:rsid w:val="00BB37AA"/>
    <w:rsid w:val="00BC53A0"/>
    <w:rsid w:val="00BD1B60"/>
    <w:rsid w:val="00BE27B9"/>
    <w:rsid w:val="00BE62AD"/>
    <w:rsid w:val="00BF121F"/>
    <w:rsid w:val="00BF1F80"/>
    <w:rsid w:val="00BF3DB1"/>
    <w:rsid w:val="00C021B9"/>
    <w:rsid w:val="00C02A50"/>
    <w:rsid w:val="00C11028"/>
    <w:rsid w:val="00C166EF"/>
    <w:rsid w:val="00C17EB0"/>
    <w:rsid w:val="00C27F5F"/>
    <w:rsid w:val="00C30A0F"/>
    <w:rsid w:val="00C37E61"/>
    <w:rsid w:val="00C70F1B"/>
    <w:rsid w:val="00C71A47"/>
    <w:rsid w:val="00C7464C"/>
    <w:rsid w:val="00C765F7"/>
    <w:rsid w:val="00C85588"/>
    <w:rsid w:val="00C95D8F"/>
    <w:rsid w:val="00CD6755"/>
    <w:rsid w:val="00CD6856"/>
    <w:rsid w:val="00CE0089"/>
    <w:rsid w:val="00CE2373"/>
    <w:rsid w:val="00CE3DAD"/>
    <w:rsid w:val="00CE793C"/>
    <w:rsid w:val="00CF193C"/>
    <w:rsid w:val="00D12CA5"/>
    <w:rsid w:val="00D173F1"/>
    <w:rsid w:val="00D1799E"/>
    <w:rsid w:val="00D24313"/>
    <w:rsid w:val="00D6232F"/>
    <w:rsid w:val="00D7064C"/>
    <w:rsid w:val="00D732D8"/>
    <w:rsid w:val="00D74CB0"/>
    <w:rsid w:val="00D764AA"/>
    <w:rsid w:val="00D76A49"/>
    <w:rsid w:val="00D80C41"/>
    <w:rsid w:val="00D8295D"/>
    <w:rsid w:val="00DB6C49"/>
    <w:rsid w:val="00DC2A65"/>
    <w:rsid w:val="00DD7A62"/>
    <w:rsid w:val="00DE15F0"/>
    <w:rsid w:val="00DE5663"/>
    <w:rsid w:val="00DE78AA"/>
    <w:rsid w:val="00E053D0"/>
    <w:rsid w:val="00E10D29"/>
    <w:rsid w:val="00E15994"/>
    <w:rsid w:val="00E3114E"/>
    <w:rsid w:val="00E31A70"/>
    <w:rsid w:val="00E35B02"/>
    <w:rsid w:val="00E40FB4"/>
    <w:rsid w:val="00E51DDC"/>
    <w:rsid w:val="00E649D6"/>
    <w:rsid w:val="00E6560C"/>
    <w:rsid w:val="00E66496"/>
    <w:rsid w:val="00E66B35"/>
    <w:rsid w:val="00E66E10"/>
    <w:rsid w:val="00E71893"/>
    <w:rsid w:val="00E769F6"/>
    <w:rsid w:val="00E80039"/>
    <w:rsid w:val="00E81E46"/>
    <w:rsid w:val="00E8407C"/>
    <w:rsid w:val="00E84F3C"/>
    <w:rsid w:val="00EA012C"/>
    <w:rsid w:val="00EC32AA"/>
    <w:rsid w:val="00EC6A55"/>
    <w:rsid w:val="00ED0288"/>
    <w:rsid w:val="00EE52CB"/>
    <w:rsid w:val="00EF581D"/>
    <w:rsid w:val="00EF7FD8"/>
    <w:rsid w:val="00F02899"/>
    <w:rsid w:val="00F06F59"/>
    <w:rsid w:val="00F17988"/>
    <w:rsid w:val="00F469F0"/>
    <w:rsid w:val="00F53273"/>
    <w:rsid w:val="00F638E8"/>
    <w:rsid w:val="00F755E4"/>
    <w:rsid w:val="00F77D02"/>
    <w:rsid w:val="00F868AB"/>
    <w:rsid w:val="00F92D54"/>
    <w:rsid w:val="00F93D6C"/>
    <w:rsid w:val="00FA67CD"/>
    <w:rsid w:val="00FA712E"/>
    <w:rsid w:val="00FA7AF9"/>
    <w:rsid w:val="00FB122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BD7A7D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313FF5"/>
    <w:rPr>
      <w:rFonts w:ascii="Calibri" w:eastAsia="Calibri" w:hAnsi="Calibri"/>
      <w:sz w:val="22"/>
      <w:szCs w:val="22"/>
    </w:rPr>
  </w:style>
  <w:style w:type="character" w:customStyle="1" w:styleId="NoSpacingChar">
    <w:name w:val="No Spacing Char"/>
    <w:link w:val="NoSpacing"/>
    <w:uiPriority w:val="1"/>
    <w:qFormat/>
    <w:locked/>
    <w:rsid w:val="00313FF5"/>
    <w:rPr>
      <w:rFonts w:ascii="Calibri" w:eastAsia="Calibri" w:hAnsi="Calibri"/>
      <w:sz w:val="22"/>
      <w:szCs w:val="22"/>
    </w:rPr>
  </w:style>
  <w:style w:type="paragraph" w:styleId="NormalWeb">
    <w:name w:val="Normal (Web)"/>
    <w:basedOn w:val="Normal"/>
    <w:uiPriority w:val="99"/>
    <w:rsid w:val="00B00A3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B3C67"/>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eped.gov.ph/2024/01/10/january-10-2024-dm-001-s-%092024implementation-of-catch-up-friday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47175/rielsj.v5i3.107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eped.gov.ph/brigadapagbasa/"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onenews.ph/articles/brigada-pagbasa-launched-to-ensure-every-filipino-%09can-read" TargetMode="External"/><Relationship Id="rId20" Type="http://schemas.openxmlformats.org/officeDocument/2006/relationships/hyperlink" Target="https://journalajl2c.com/index.php/AJL2C/article/view/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onenews.ph/articles/brigada-pagbasa-"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mhskids.org/news/reading-programs-for-all-grade-levels-emphasize-%09literacy-skill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vi.org/Education/catch-up-programme-"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218</TotalTime>
  <Pages>14</Pages>
  <Words>4738</Words>
  <Characters>27008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31683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153</cp:revision>
  <cp:lastPrinted>1999-07-06T11:00:00Z</cp:lastPrinted>
  <dcterms:created xsi:type="dcterms:W3CDTF">2014-10-25T14:34:00Z</dcterms:created>
  <dcterms:modified xsi:type="dcterms:W3CDTF">2025-05-22T09:46:00Z</dcterms:modified>
</cp:coreProperties>
</file>