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3D3CF7" w14:textId="7BE53B5F" w:rsidR="00C775D1" w:rsidRPr="00C775D1" w:rsidRDefault="00C775D1" w:rsidP="00632F6B">
      <w:pPr>
        <w:spacing w:line="276" w:lineRule="auto"/>
        <w:rPr>
          <w:rFonts w:ascii="Times New Roman" w:hAnsi="Times New Roman" w:cs="Times New Roman"/>
          <w:b/>
          <w:color w:val="000000" w:themeColor="text1"/>
          <w:sz w:val="24"/>
          <w:szCs w:val="24"/>
          <w:u w:val="single"/>
          <w:lang w:val="en-GB"/>
        </w:rPr>
      </w:pPr>
      <w:r w:rsidRPr="00C775D1">
        <w:rPr>
          <w:rFonts w:ascii="Times New Roman" w:hAnsi="Times New Roman" w:cs="Times New Roman"/>
          <w:b/>
          <w:color w:val="000000" w:themeColor="text1"/>
          <w:sz w:val="24"/>
          <w:szCs w:val="24"/>
          <w:u w:val="single"/>
          <w:lang w:val="en-GB"/>
        </w:rPr>
        <w:t>Original Research Article</w:t>
      </w:r>
    </w:p>
    <w:p w14:paraId="68CA4CDD" w14:textId="1BC810E7" w:rsidR="00A10D90" w:rsidRDefault="00A10D90" w:rsidP="00A10D90">
      <w:pPr>
        <w:spacing w:line="276" w:lineRule="auto"/>
        <w:jc w:val="center"/>
        <w:rPr>
          <w:rFonts w:ascii="Times New Roman" w:hAnsi="Times New Roman" w:cs="Times New Roman"/>
          <w:b/>
          <w:color w:val="000000" w:themeColor="text1"/>
          <w:sz w:val="24"/>
          <w:szCs w:val="24"/>
          <w:lang w:val="en-GB"/>
        </w:rPr>
      </w:pPr>
      <w:r w:rsidRPr="00D52360">
        <w:rPr>
          <w:rFonts w:ascii="Times New Roman" w:hAnsi="Times New Roman" w:cs="Times New Roman"/>
          <w:b/>
          <w:color w:val="000000" w:themeColor="text1"/>
          <w:sz w:val="24"/>
          <w:szCs w:val="24"/>
          <w:lang w:val="en-GB"/>
        </w:rPr>
        <w:t xml:space="preserve">Stability Analyses of Rock Slopes and Improvement Solutions: Case of </w:t>
      </w:r>
      <w:proofErr w:type="spellStart"/>
      <w:r w:rsidRPr="00D52360">
        <w:rPr>
          <w:rFonts w:ascii="Times New Roman" w:hAnsi="Times New Roman" w:cs="Times New Roman"/>
          <w:b/>
          <w:color w:val="000000" w:themeColor="text1"/>
          <w:sz w:val="24"/>
          <w:szCs w:val="24"/>
          <w:lang w:val="en-GB"/>
        </w:rPr>
        <w:t>Muğla</w:t>
      </w:r>
      <w:proofErr w:type="spellEnd"/>
      <w:r w:rsidRPr="00D52360">
        <w:rPr>
          <w:rFonts w:ascii="Times New Roman" w:hAnsi="Times New Roman" w:cs="Times New Roman"/>
          <w:b/>
          <w:color w:val="000000" w:themeColor="text1"/>
          <w:sz w:val="24"/>
          <w:szCs w:val="24"/>
          <w:lang w:val="en-GB"/>
        </w:rPr>
        <w:t xml:space="preserve">/ </w:t>
      </w:r>
      <w:proofErr w:type="spellStart"/>
      <w:r w:rsidRPr="00D52360">
        <w:rPr>
          <w:rFonts w:ascii="Times New Roman" w:hAnsi="Times New Roman" w:cs="Times New Roman"/>
          <w:b/>
          <w:color w:val="000000" w:themeColor="text1"/>
          <w:sz w:val="24"/>
          <w:szCs w:val="24"/>
          <w:lang w:val="en-GB"/>
        </w:rPr>
        <w:t>Bakıcak</w:t>
      </w:r>
      <w:proofErr w:type="spellEnd"/>
    </w:p>
    <w:p w14:paraId="6752F53B" w14:textId="77777777" w:rsidR="009E5546" w:rsidRPr="003B249F" w:rsidRDefault="009E5546" w:rsidP="003B249F">
      <w:pPr>
        <w:spacing w:after="240" w:line="480" w:lineRule="auto"/>
        <w:jc w:val="center"/>
        <w:rPr>
          <w:rFonts w:ascii="Times New Roman" w:eastAsia="Aptos" w:hAnsi="Times New Roman" w:cs="Times New Roman"/>
          <w:i/>
          <w:iCs/>
          <w:color w:val="467886"/>
          <w:sz w:val="24"/>
          <w:szCs w:val="24"/>
          <w:u w:val="single"/>
          <w:lang w:val="en-GB"/>
        </w:rPr>
      </w:pPr>
    </w:p>
    <w:p w14:paraId="6D928ED9" w14:textId="33915082" w:rsidR="005A2839" w:rsidRPr="00D52360" w:rsidRDefault="005A2839" w:rsidP="001C48AA">
      <w:pPr>
        <w:spacing w:line="276" w:lineRule="auto"/>
        <w:jc w:val="both"/>
        <w:rPr>
          <w:rFonts w:ascii="Times New Roman" w:hAnsi="Times New Roman" w:cs="Times New Roman"/>
          <w:b/>
          <w:color w:val="000000" w:themeColor="text1"/>
          <w:sz w:val="24"/>
          <w:szCs w:val="24"/>
          <w:lang w:val="en-GB"/>
        </w:rPr>
      </w:pPr>
      <w:r w:rsidRPr="00D52360">
        <w:rPr>
          <w:rFonts w:ascii="Times New Roman" w:hAnsi="Times New Roman" w:cs="Times New Roman"/>
          <w:b/>
          <w:color w:val="000000" w:themeColor="text1"/>
          <w:sz w:val="24"/>
          <w:szCs w:val="24"/>
          <w:lang w:val="en-GB"/>
        </w:rPr>
        <w:t>ABSTRACT</w:t>
      </w:r>
    </w:p>
    <w:p w14:paraId="2A7F192A" w14:textId="6C27E536" w:rsidR="005A2839" w:rsidRPr="00D52360" w:rsidRDefault="005A2839" w:rsidP="001C48AA">
      <w:pPr>
        <w:tabs>
          <w:tab w:val="left" w:pos="2445"/>
        </w:tabs>
        <w:spacing w:line="276" w:lineRule="auto"/>
        <w:jc w:val="both"/>
        <w:rPr>
          <w:rFonts w:ascii="Times New Roman" w:eastAsia="Calibri" w:hAnsi="Times New Roman" w:cs="Times New Roman"/>
          <w:iCs/>
          <w:color w:val="000000" w:themeColor="text1"/>
          <w:sz w:val="24"/>
          <w:szCs w:val="24"/>
          <w:lang w:val="en-GB"/>
        </w:rPr>
      </w:pPr>
      <w:r w:rsidRPr="00D52360">
        <w:rPr>
          <w:rFonts w:ascii="Times New Roman" w:eastAsia="Calibri" w:hAnsi="Times New Roman" w:cs="Times New Roman"/>
          <w:iCs/>
          <w:color w:val="000000" w:themeColor="text1"/>
          <w:sz w:val="24"/>
          <w:szCs w:val="24"/>
          <w:lang w:val="en-GB"/>
        </w:rPr>
        <w:t xml:space="preserve">This study evaluates the overall stability of the rock slopes in </w:t>
      </w:r>
      <w:proofErr w:type="spellStart"/>
      <w:r w:rsidR="001C48AA" w:rsidRPr="00D52360">
        <w:rPr>
          <w:rFonts w:ascii="Times New Roman" w:eastAsia="Calibri" w:hAnsi="Times New Roman" w:cs="Times New Roman"/>
          <w:iCs/>
          <w:color w:val="000000" w:themeColor="text1"/>
          <w:sz w:val="24"/>
          <w:szCs w:val="24"/>
          <w:lang w:val="en-GB"/>
        </w:rPr>
        <w:t>Muğla</w:t>
      </w:r>
      <w:proofErr w:type="spellEnd"/>
      <w:r w:rsidR="001C48AA" w:rsidRPr="00D52360">
        <w:rPr>
          <w:rFonts w:ascii="Times New Roman" w:eastAsia="Calibri" w:hAnsi="Times New Roman" w:cs="Times New Roman"/>
          <w:iCs/>
          <w:color w:val="000000" w:themeColor="text1"/>
          <w:sz w:val="24"/>
          <w:szCs w:val="24"/>
          <w:lang w:val="en-GB"/>
        </w:rPr>
        <w:t xml:space="preserve"> </w:t>
      </w:r>
      <w:proofErr w:type="spellStart"/>
      <w:r w:rsidR="001C48AA" w:rsidRPr="00D52360">
        <w:rPr>
          <w:rFonts w:ascii="Times New Roman" w:eastAsia="Calibri" w:hAnsi="Times New Roman" w:cs="Times New Roman"/>
          <w:iCs/>
          <w:color w:val="000000" w:themeColor="text1"/>
          <w:sz w:val="24"/>
          <w:szCs w:val="24"/>
          <w:lang w:val="en-GB"/>
        </w:rPr>
        <w:t>Bakıcak</w:t>
      </w:r>
      <w:proofErr w:type="spellEnd"/>
      <w:r w:rsidRPr="00D52360">
        <w:rPr>
          <w:rFonts w:ascii="Times New Roman" w:eastAsia="Calibri" w:hAnsi="Times New Roman" w:cs="Times New Roman"/>
          <w:iCs/>
          <w:color w:val="000000" w:themeColor="text1"/>
          <w:sz w:val="24"/>
          <w:szCs w:val="24"/>
          <w:lang w:val="en-GB"/>
        </w:rPr>
        <w:t xml:space="preserve"> and discusses how these slopes can be made safer with </w:t>
      </w:r>
      <w:r w:rsidR="00BC03B1" w:rsidRPr="00D52360">
        <w:rPr>
          <w:rFonts w:ascii="Times New Roman" w:eastAsia="Calibri" w:hAnsi="Times New Roman" w:cs="Times New Roman"/>
          <w:iCs/>
          <w:color w:val="000000" w:themeColor="text1"/>
          <w:sz w:val="24"/>
          <w:szCs w:val="24"/>
          <w:lang w:val="en-GB"/>
        </w:rPr>
        <w:t>specific</w:t>
      </w:r>
      <w:r w:rsidRPr="00D52360">
        <w:rPr>
          <w:rFonts w:ascii="Times New Roman" w:eastAsia="Calibri" w:hAnsi="Times New Roman" w:cs="Times New Roman"/>
          <w:iCs/>
          <w:color w:val="000000" w:themeColor="text1"/>
          <w:sz w:val="24"/>
          <w:szCs w:val="24"/>
          <w:lang w:val="en-GB"/>
        </w:rPr>
        <w:t xml:space="preserve"> measures. In this context, the stability of th</w:t>
      </w:r>
      <w:r w:rsidR="00E8688F" w:rsidRPr="00D52360">
        <w:rPr>
          <w:rFonts w:ascii="Times New Roman" w:eastAsia="Calibri" w:hAnsi="Times New Roman" w:cs="Times New Roman"/>
          <w:iCs/>
          <w:color w:val="000000" w:themeColor="text1"/>
          <w:sz w:val="24"/>
          <w:szCs w:val="24"/>
          <w:lang w:val="en-GB"/>
        </w:rPr>
        <w:t xml:space="preserve">e rock slopes in </w:t>
      </w:r>
      <w:proofErr w:type="spellStart"/>
      <w:r w:rsidR="00E8688F" w:rsidRPr="00D52360">
        <w:rPr>
          <w:rFonts w:ascii="Times New Roman" w:eastAsia="Calibri" w:hAnsi="Times New Roman" w:cs="Times New Roman"/>
          <w:iCs/>
          <w:color w:val="000000" w:themeColor="text1"/>
          <w:sz w:val="24"/>
          <w:szCs w:val="24"/>
          <w:lang w:val="en-GB"/>
        </w:rPr>
        <w:t>Muğla</w:t>
      </w:r>
      <w:proofErr w:type="spellEnd"/>
      <w:r w:rsidR="00E8688F" w:rsidRPr="00D52360">
        <w:rPr>
          <w:rFonts w:ascii="Times New Roman" w:eastAsia="Calibri" w:hAnsi="Times New Roman" w:cs="Times New Roman"/>
          <w:iCs/>
          <w:color w:val="000000" w:themeColor="text1"/>
          <w:sz w:val="24"/>
          <w:szCs w:val="24"/>
          <w:lang w:val="en-GB"/>
        </w:rPr>
        <w:t xml:space="preserve"> </w:t>
      </w:r>
      <w:proofErr w:type="spellStart"/>
      <w:r w:rsidR="00E8688F" w:rsidRPr="00D52360">
        <w:rPr>
          <w:rFonts w:ascii="Times New Roman" w:eastAsia="Calibri" w:hAnsi="Times New Roman" w:cs="Times New Roman"/>
          <w:iCs/>
          <w:color w:val="000000" w:themeColor="text1"/>
          <w:sz w:val="24"/>
          <w:szCs w:val="24"/>
          <w:lang w:val="en-GB"/>
        </w:rPr>
        <w:t>Bakıcak</w:t>
      </w:r>
      <w:proofErr w:type="spellEnd"/>
      <w:r w:rsidRPr="00D52360">
        <w:rPr>
          <w:rFonts w:ascii="Times New Roman" w:eastAsia="Calibri" w:hAnsi="Times New Roman" w:cs="Times New Roman"/>
          <w:iCs/>
          <w:color w:val="000000" w:themeColor="text1"/>
          <w:sz w:val="24"/>
          <w:szCs w:val="24"/>
          <w:lang w:val="en-GB"/>
        </w:rPr>
        <w:t xml:space="preserve"> was investigated using various analysis methods. In the study, the different processes affecting the instability of rock slopes and the effect of these processes on rock mass strength were examined in detail. In particular, the effect of discontinuity characteristics on rock slope stability is discussed in detail in the study. </w:t>
      </w:r>
      <w:r w:rsidR="00BC03B1" w:rsidRPr="00D52360">
        <w:rPr>
          <w:rFonts w:ascii="Times New Roman" w:eastAsia="Calibri" w:hAnsi="Times New Roman" w:cs="Times New Roman"/>
          <w:iCs/>
          <w:color w:val="000000" w:themeColor="text1"/>
          <w:sz w:val="24"/>
          <w:szCs w:val="24"/>
          <w:lang w:val="en-GB"/>
        </w:rPr>
        <w:t>The rock material constituting the rock slopes, engineering properties of the rock mass, discontinuity properties, and orientations were determined in the analyses</w:t>
      </w:r>
      <w:r w:rsidRPr="00D52360">
        <w:rPr>
          <w:rFonts w:ascii="Times New Roman" w:eastAsia="Calibri" w:hAnsi="Times New Roman" w:cs="Times New Roman"/>
          <w:iCs/>
          <w:color w:val="000000" w:themeColor="text1"/>
          <w:sz w:val="24"/>
          <w:szCs w:val="24"/>
          <w:lang w:val="en-GB"/>
        </w:rPr>
        <w:t>. The stability of rock slopes was investigated by limit equilibrium analysis, finite element method</w:t>
      </w:r>
      <w:r w:rsidR="00BC03B1" w:rsidRPr="00D52360">
        <w:rPr>
          <w:rFonts w:ascii="Times New Roman" w:eastAsia="Calibri" w:hAnsi="Times New Roman" w:cs="Times New Roman"/>
          <w:iCs/>
          <w:color w:val="000000" w:themeColor="text1"/>
          <w:sz w:val="24"/>
          <w:szCs w:val="24"/>
          <w:lang w:val="en-GB"/>
        </w:rPr>
        <w:t>,</w:t>
      </w:r>
      <w:r w:rsidRPr="00D52360">
        <w:rPr>
          <w:rFonts w:ascii="Times New Roman" w:eastAsia="Calibri" w:hAnsi="Times New Roman" w:cs="Times New Roman"/>
          <w:iCs/>
          <w:color w:val="000000" w:themeColor="text1"/>
          <w:sz w:val="24"/>
          <w:szCs w:val="24"/>
          <w:lang w:val="en-GB"/>
        </w:rPr>
        <w:t xml:space="preserve"> and kinematic analysis. As a result of kinematic analysis, it was determined that planar, wedge</w:t>
      </w:r>
      <w:r w:rsidR="00BC03B1" w:rsidRPr="00D52360">
        <w:rPr>
          <w:rFonts w:ascii="Times New Roman" w:eastAsia="Calibri" w:hAnsi="Times New Roman" w:cs="Times New Roman"/>
          <w:iCs/>
          <w:color w:val="000000" w:themeColor="text1"/>
          <w:sz w:val="24"/>
          <w:szCs w:val="24"/>
          <w:lang w:val="en-GB"/>
        </w:rPr>
        <w:t>,</w:t>
      </w:r>
      <w:r w:rsidRPr="00D52360">
        <w:rPr>
          <w:rFonts w:ascii="Times New Roman" w:eastAsia="Calibri" w:hAnsi="Times New Roman" w:cs="Times New Roman"/>
          <w:iCs/>
          <w:color w:val="000000" w:themeColor="text1"/>
          <w:sz w:val="24"/>
          <w:szCs w:val="24"/>
          <w:lang w:val="en-GB"/>
        </w:rPr>
        <w:t xml:space="preserve"> and </w:t>
      </w:r>
      <w:r w:rsidR="00BC03B1" w:rsidRPr="00D52360">
        <w:rPr>
          <w:rFonts w:ascii="Times New Roman" w:eastAsia="Calibri" w:hAnsi="Times New Roman" w:cs="Times New Roman"/>
          <w:iCs/>
          <w:color w:val="000000" w:themeColor="text1"/>
          <w:sz w:val="24"/>
          <w:szCs w:val="24"/>
          <w:lang w:val="en-GB"/>
        </w:rPr>
        <w:t>overturning-type</w:t>
      </w:r>
      <w:r w:rsidRPr="00D52360">
        <w:rPr>
          <w:rFonts w:ascii="Times New Roman" w:eastAsia="Calibri" w:hAnsi="Times New Roman" w:cs="Times New Roman"/>
          <w:iCs/>
          <w:color w:val="000000" w:themeColor="text1"/>
          <w:sz w:val="24"/>
          <w:szCs w:val="24"/>
          <w:lang w:val="en-GB"/>
        </w:rPr>
        <w:t xml:space="preserve"> instabilities are possible</w:t>
      </w:r>
      <w:r w:rsidR="00E8688F" w:rsidRPr="00D52360">
        <w:rPr>
          <w:rFonts w:ascii="Times New Roman" w:eastAsia="Calibri" w:hAnsi="Times New Roman" w:cs="Times New Roman"/>
          <w:iCs/>
          <w:color w:val="000000" w:themeColor="text1"/>
          <w:sz w:val="24"/>
          <w:szCs w:val="24"/>
          <w:lang w:val="en-GB"/>
        </w:rPr>
        <w:t>.</w:t>
      </w:r>
    </w:p>
    <w:p w14:paraId="68F528B6" w14:textId="0E916653" w:rsidR="005A2839" w:rsidRPr="00D52360" w:rsidRDefault="005A2839" w:rsidP="001C48AA">
      <w:pPr>
        <w:tabs>
          <w:tab w:val="left" w:pos="2445"/>
        </w:tabs>
        <w:spacing w:line="276" w:lineRule="auto"/>
        <w:jc w:val="both"/>
        <w:rPr>
          <w:rFonts w:ascii="Times New Roman" w:eastAsia="Calibri" w:hAnsi="Times New Roman" w:cs="Times New Roman"/>
          <w:iCs/>
          <w:color w:val="000000" w:themeColor="text1"/>
          <w:sz w:val="24"/>
          <w:szCs w:val="24"/>
          <w:lang w:val="en-GB"/>
        </w:rPr>
        <w:sectPr w:rsidR="005A2839" w:rsidRPr="00D52360" w:rsidSect="00735031">
          <w:headerReference w:type="even" r:id="rId7"/>
          <w:headerReference w:type="default" r:id="rId8"/>
          <w:footerReference w:type="even" r:id="rId9"/>
          <w:footerReference w:type="default" r:id="rId10"/>
          <w:headerReference w:type="first" r:id="rId11"/>
          <w:footerReference w:type="first" r:id="rId12"/>
          <w:pgSz w:w="11906" w:h="16838"/>
          <w:pgMar w:top="1797" w:right="1440" w:bottom="1440" w:left="1797" w:header="540" w:footer="0" w:gutter="0"/>
          <w:pgNumType w:fmt="lowerRoman"/>
          <w:cols w:space="708"/>
          <w:docGrid w:linePitch="360"/>
        </w:sectPr>
      </w:pPr>
      <w:r w:rsidRPr="00D52360">
        <w:rPr>
          <w:rFonts w:ascii="Times New Roman" w:eastAsia="Calibri" w:hAnsi="Times New Roman" w:cs="Times New Roman"/>
          <w:b/>
          <w:bCs/>
          <w:iCs/>
          <w:color w:val="000000" w:themeColor="text1"/>
          <w:sz w:val="24"/>
          <w:szCs w:val="24"/>
          <w:lang w:val="en-GB"/>
        </w:rPr>
        <w:t>Key Words:</w:t>
      </w:r>
      <w:r w:rsidRPr="00D52360">
        <w:rPr>
          <w:rFonts w:ascii="Times New Roman" w:eastAsia="Calibri" w:hAnsi="Times New Roman" w:cs="Times New Roman"/>
          <w:iCs/>
          <w:color w:val="000000" w:themeColor="text1"/>
          <w:sz w:val="24"/>
          <w:szCs w:val="24"/>
          <w:lang w:val="en-GB"/>
        </w:rPr>
        <w:t xml:space="preserve"> Rock slope stability, </w:t>
      </w:r>
      <w:r w:rsidR="00E8688F" w:rsidRPr="00D52360">
        <w:rPr>
          <w:rFonts w:ascii="Times New Roman" w:eastAsia="Calibri" w:hAnsi="Times New Roman" w:cs="Times New Roman"/>
          <w:iCs/>
          <w:color w:val="000000" w:themeColor="text1"/>
          <w:sz w:val="24"/>
          <w:szCs w:val="24"/>
          <w:lang w:val="en-GB"/>
        </w:rPr>
        <w:t>Rock mass strength</w:t>
      </w:r>
      <w:r w:rsidRPr="00D52360">
        <w:rPr>
          <w:rFonts w:ascii="Times New Roman" w:eastAsia="Calibri" w:hAnsi="Times New Roman" w:cs="Times New Roman"/>
          <w:iCs/>
          <w:color w:val="000000" w:themeColor="text1"/>
          <w:sz w:val="24"/>
          <w:szCs w:val="24"/>
          <w:lang w:val="en-GB"/>
        </w:rPr>
        <w:t>, Kinematic analysis, Slope stability</w:t>
      </w:r>
    </w:p>
    <w:p w14:paraId="2027C0C2" w14:textId="77777777" w:rsidR="005A2839" w:rsidRPr="00D52360" w:rsidRDefault="005A2839" w:rsidP="001C48AA">
      <w:pPr>
        <w:spacing w:line="276" w:lineRule="auto"/>
        <w:jc w:val="both"/>
        <w:rPr>
          <w:rFonts w:ascii="Times New Roman" w:hAnsi="Times New Roman" w:cs="Times New Roman"/>
          <w:b/>
          <w:color w:val="000000" w:themeColor="text1"/>
          <w:sz w:val="24"/>
          <w:szCs w:val="24"/>
          <w:lang w:val="en-GB"/>
        </w:rPr>
      </w:pPr>
      <w:r w:rsidRPr="00D52360">
        <w:rPr>
          <w:rFonts w:ascii="Times New Roman" w:hAnsi="Times New Roman" w:cs="Times New Roman"/>
          <w:b/>
          <w:color w:val="000000" w:themeColor="text1"/>
          <w:sz w:val="24"/>
          <w:szCs w:val="24"/>
          <w:lang w:val="en-GB"/>
        </w:rPr>
        <w:lastRenderedPageBreak/>
        <w:t>1. INTRODUCTION</w:t>
      </w:r>
    </w:p>
    <w:p w14:paraId="301AA8DF" w14:textId="77777777" w:rsidR="005A2839" w:rsidRPr="00D52360" w:rsidRDefault="005A2839" w:rsidP="001C48AA">
      <w:pPr>
        <w:spacing w:line="276" w:lineRule="auto"/>
        <w:jc w:val="both"/>
        <w:rPr>
          <w:rFonts w:ascii="Times New Roman" w:hAnsi="Times New Roman" w:cs="Times New Roman"/>
          <w:color w:val="000000" w:themeColor="text1"/>
          <w:sz w:val="24"/>
          <w:szCs w:val="24"/>
          <w:lang w:val="en-GB"/>
        </w:rPr>
      </w:pPr>
      <w:r w:rsidRPr="00D52360">
        <w:rPr>
          <w:rFonts w:ascii="Times New Roman" w:hAnsi="Times New Roman" w:cs="Times New Roman"/>
          <w:color w:val="000000" w:themeColor="text1"/>
          <w:sz w:val="24"/>
          <w:szCs w:val="24"/>
          <w:lang w:val="en-GB"/>
        </w:rPr>
        <w:t xml:space="preserve">Slope stability issues are significant geoenvironmental hazards frequently encountered in construction projects (Stead </w:t>
      </w:r>
      <w:r w:rsidR="00BC03B1" w:rsidRPr="00D52360">
        <w:rPr>
          <w:rFonts w:ascii="Times New Roman" w:hAnsi="Times New Roman" w:cs="Times New Roman"/>
          <w:color w:val="000000" w:themeColor="text1"/>
          <w:sz w:val="24"/>
          <w:szCs w:val="24"/>
          <w:lang w:val="en-GB"/>
        </w:rPr>
        <w:t>&amp;</w:t>
      </w:r>
      <w:r w:rsidRPr="00D52360">
        <w:rPr>
          <w:rFonts w:ascii="Times New Roman" w:hAnsi="Times New Roman" w:cs="Times New Roman"/>
          <w:color w:val="000000" w:themeColor="text1"/>
          <w:sz w:val="24"/>
          <w:szCs w:val="24"/>
          <w:lang w:val="en-GB"/>
        </w:rPr>
        <w:t xml:space="preserve"> Wolter</w:t>
      </w:r>
      <w:r w:rsidR="00BC03B1" w:rsidRPr="00D52360">
        <w:rPr>
          <w:rFonts w:ascii="Times New Roman" w:hAnsi="Times New Roman" w:cs="Times New Roman"/>
          <w:color w:val="000000" w:themeColor="text1"/>
          <w:sz w:val="24"/>
          <w:szCs w:val="24"/>
          <w:lang w:val="en-GB"/>
        </w:rPr>
        <w:t>,</w:t>
      </w:r>
      <w:r w:rsidRPr="00D52360">
        <w:rPr>
          <w:rFonts w:ascii="Times New Roman" w:hAnsi="Times New Roman" w:cs="Times New Roman"/>
          <w:color w:val="000000" w:themeColor="text1"/>
          <w:sz w:val="24"/>
          <w:szCs w:val="24"/>
          <w:lang w:val="en-GB"/>
        </w:rPr>
        <w:t xml:space="preserve"> 2015). Consequently, </w:t>
      </w:r>
      <w:r w:rsidR="00BC03B1" w:rsidRPr="00D52360">
        <w:rPr>
          <w:rFonts w:ascii="Times New Roman" w:hAnsi="Times New Roman" w:cs="Times New Roman"/>
          <w:color w:val="000000" w:themeColor="text1"/>
          <w:sz w:val="24"/>
          <w:szCs w:val="24"/>
          <w:lang w:val="en-GB"/>
        </w:rPr>
        <w:t>identifying and resolving</w:t>
      </w:r>
      <w:r w:rsidRPr="00D52360">
        <w:rPr>
          <w:rFonts w:ascii="Times New Roman" w:hAnsi="Times New Roman" w:cs="Times New Roman"/>
          <w:color w:val="000000" w:themeColor="text1"/>
          <w:sz w:val="24"/>
          <w:szCs w:val="24"/>
          <w:lang w:val="en-GB"/>
        </w:rPr>
        <w:t xml:space="preserve"> slope instability problems </w:t>
      </w:r>
      <w:r w:rsidR="00BC03B1" w:rsidRPr="00D52360">
        <w:rPr>
          <w:rFonts w:ascii="Times New Roman" w:hAnsi="Times New Roman" w:cs="Times New Roman"/>
          <w:color w:val="000000" w:themeColor="text1"/>
          <w:sz w:val="24"/>
          <w:szCs w:val="24"/>
          <w:lang w:val="en-GB"/>
        </w:rPr>
        <w:t>has</w:t>
      </w:r>
      <w:r w:rsidRPr="00D52360">
        <w:rPr>
          <w:rFonts w:ascii="Times New Roman" w:hAnsi="Times New Roman" w:cs="Times New Roman"/>
          <w:color w:val="000000" w:themeColor="text1"/>
          <w:sz w:val="24"/>
          <w:szCs w:val="24"/>
          <w:lang w:val="en-GB"/>
        </w:rPr>
        <w:t xml:space="preserve"> been a </w:t>
      </w:r>
      <w:r w:rsidR="00BC03B1" w:rsidRPr="00D52360">
        <w:rPr>
          <w:rFonts w:ascii="Times New Roman" w:hAnsi="Times New Roman" w:cs="Times New Roman"/>
          <w:color w:val="000000" w:themeColor="text1"/>
          <w:sz w:val="24"/>
          <w:szCs w:val="24"/>
          <w:lang w:val="en-GB"/>
        </w:rPr>
        <w:t>research focus</w:t>
      </w:r>
      <w:r w:rsidRPr="00D52360">
        <w:rPr>
          <w:rFonts w:ascii="Times New Roman" w:hAnsi="Times New Roman" w:cs="Times New Roman"/>
          <w:color w:val="000000" w:themeColor="text1"/>
          <w:sz w:val="24"/>
          <w:szCs w:val="24"/>
          <w:lang w:val="en-GB"/>
        </w:rPr>
        <w:t xml:space="preserve"> for many years (Z. Chen, 1995; Uribe-Etxebarria et al., 2005; Pantelidis, 2009). The literature encompasses various approaches and solutions related to slope stability analyses (Chen et al.</w:t>
      </w:r>
      <w:r w:rsidR="00BC03B1" w:rsidRPr="00D52360">
        <w:rPr>
          <w:rFonts w:ascii="Times New Roman" w:hAnsi="Times New Roman" w:cs="Times New Roman"/>
          <w:color w:val="000000" w:themeColor="text1"/>
          <w:sz w:val="24"/>
          <w:szCs w:val="24"/>
          <w:lang w:val="en-GB"/>
        </w:rPr>
        <w:t>,</w:t>
      </w:r>
      <w:r w:rsidRPr="00D52360">
        <w:rPr>
          <w:rFonts w:ascii="Times New Roman" w:hAnsi="Times New Roman" w:cs="Times New Roman"/>
          <w:color w:val="000000" w:themeColor="text1"/>
          <w:sz w:val="24"/>
          <w:szCs w:val="24"/>
          <w:lang w:val="en-GB"/>
        </w:rPr>
        <w:t xml:space="preserve"> 1998; Nilsen</w:t>
      </w:r>
      <w:r w:rsidR="00BC03B1" w:rsidRPr="00D52360">
        <w:rPr>
          <w:rFonts w:ascii="Times New Roman" w:hAnsi="Times New Roman" w:cs="Times New Roman"/>
          <w:color w:val="000000" w:themeColor="text1"/>
          <w:sz w:val="24"/>
          <w:szCs w:val="24"/>
          <w:lang w:val="en-GB"/>
        </w:rPr>
        <w:t>,</w:t>
      </w:r>
      <w:r w:rsidRPr="00D52360">
        <w:rPr>
          <w:rFonts w:ascii="Times New Roman" w:hAnsi="Times New Roman" w:cs="Times New Roman"/>
          <w:color w:val="000000" w:themeColor="text1"/>
          <w:sz w:val="24"/>
          <w:szCs w:val="24"/>
          <w:lang w:val="en-GB"/>
        </w:rPr>
        <w:t xml:space="preserve"> 2000, 2017; </w:t>
      </w:r>
      <w:proofErr w:type="spellStart"/>
      <w:r w:rsidRPr="00D52360">
        <w:rPr>
          <w:rFonts w:ascii="Times New Roman" w:hAnsi="Times New Roman" w:cs="Times New Roman"/>
          <w:color w:val="000000" w:themeColor="text1"/>
          <w:sz w:val="24"/>
          <w:szCs w:val="24"/>
          <w:lang w:val="en-GB"/>
        </w:rPr>
        <w:t>Hadjigeorgiou</w:t>
      </w:r>
      <w:proofErr w:type="spellEnd"/>
      <w:r w:rsidRPr="00D52360">
        <w:rPr>
          <w:rFonts w:ascii="Times New Roman" w:hAnsi="Times New Roman" w:cs="Times New Roman"/>
          <w:color w:val="000000" w:themeColor="text1"/>
          <w:sz w:val="24"/>
          <w:szCs w:val="24"/>
          <w:lang w:val="en-GB"/>
        </w:rPr>
        <w:t xml:space="preserve"> </w:t>
      </w:r>
      <w:r w:rsidR="00BC03B1" w:rsidRPr="00D52360">
        <w:rPr>
          <w:rFonts w:ascii="Times New Roman" w:hAnsi="Times New Roman" w:cs="Times New Roman"/>
          <w:color w:val="000000" w:themeColor="text1"/>
          <w:sz w:val="24"/>
          <w:szCs w:val="24"/>
          <w:lang w:val="en-GB"/>
        </w:rPr>
        <w:t>&amp;</w:t>
      </w:r>
      <w:r w:rsidRPr="00D52360">
        <w:rPr>
          <w:rFonts w:ascii="Times New Roman" w:hAnsi="Times New Roman" w:cs="Times New Roman"/>
          <w:color w:val="000000" w:themeColor="text1"/>
          <w:sz w:val="24"/>
          <w:szCs w:val="24"/>
          <w:lang w:val="en-GB"/>
        </w:rPr>
        <w:t xml:space="preserve"> Grenon</w:t>
      </w:r>
      <w:r w:rsidR="00BC03B1" w:rsidRPr="00D52360">
        <w:rPr>
          <w:rFonts w:ascii="Times New Roman" w:hAnsi="Times New Roman" w:cs="Times New Roman"/>
          <w:color w:val="000000" w:themeColor="text1"/>
          <w:sz w:val="24"/>
          <w:szCs w:val="24"/>
          <w:lang w:val="en-GB"/>
        </w:rPr>
        <w:t>,</w:t>
      </w:r>
      <w:r w:rsidRPr="00D52360">
        <w:rPr>
          <w:rFonts w:ascii="Times New Roman" w:hAnsi="Times New Roman" w:cs="Times New Roman"/>
          <w:color w:val="000000" w:themeColor="text1"/>
          <w:sz w:val="24"/>
          <w:szCs w:val="24"/>
          <w:lang w:val="en-GB"/>
        </w:rPr>
        <w:t xml:space="preserve"> 2005; Li et al.</w:t>
      </w:r>
      <w:r w:rsidR="00BC03B1" w:rsidRPr="00D52360">
        <w:rPr>
          <w:rFonts w:ascii="Times New Roman" w:hAnsi="Times New Roman" w:cs="Times New Roman"/>
          <w:color w:val="000000" w:themeColor="text1"/>
          <w:sz w:val="24"/>
          <w:szCs w:val="24"/>
          <w:lang w:val="en-GB"/>
        </w:rPr>
        <w:t>,</w:t>
      </w:r>
      <w:r w:rsidRPr="00D52360">
        <w:rPr>
          <w:rFonts w:ascii="Times New Roman" w:hAnsi="Times New Roman" w:cs="Times New Roman"/>
          <w:color w:val="000000" w:themeColor="text1"/>
          <w:sz w:val="24"/>
          <w:szCs w:val="24"/>
          <w:lang w:val="en-GB"/>
        </w:rPr>
        <w:t xml:space="preserve"> 2006; Sun et al.</w:t>
      </w:r>
      <w:r w:rsidR="00BC03B1" w:rsidRPr="00D52360">
        <w:rPr>
          <w:rFonts w:ascii="Times New Roman" w:hAnsi="Times New Roman" w:cs="Times New Roman"/>
          <w:color w:val="000000" w:themeColor="text1"/>
          <w:sz w:val="24"/>
          <w:szCs w:val="24"/>
          <w:lang w:val="en-GB"/>
        </w:rPr>
        <w:t>,</w:t>
      </w:r>
      <w:r w:rsidRPr="00D52360">
        <w:rPr>
          <w:rFonts w:ascii="Times New Roman" w:hAnsi="Times New Roman" w:cs="Times New Roman"/>
          <w:color w:val="000000" w:themeColor="text1"/>
          <w:sz w:val="24"/>
          <w:szCs w:val="24"/>
          <w:lang w:val="en-GB"/>
        </w:rPr>
        <w:t xml:space="preserve"> 2011; </w:t>
      </w:r>
      <w:proofErr w:type="spellStart"/>
      <w:r w:rsidRPr="00D52360">
        <w:rPr>
          <w:rFonts w:ascii="Times New Roman" w:hAnsi="Times New Roman" w:cs="Times New Roman"/>
          <w:color w:val="000000" w:themeColor="text1"/>
          <w:sz w:val="24"/>
          <w:szCs w:val="24"/>
          <w:lang w:val="en-GB"/>
        </w:rPr>
        <w:t>Länsivaara</w:t>
      </w:r>
      <w:proofErr w:type="spellEnd"/>
      <w:r w:rsidRPr="00D52360">
        <w:rPr>
          <w:rFonts w:ascii="Times New Roman" w:hAnsi="Times New Roman" w:cs="Times New Roman"/>
          <w:color w:val="000000" w:themeColor="text1"/>
          <w:sz w:val="24"/>
          <w:szCs w:val="24"/>
          <w:lang w:val="en-GB"/>
        </w:rPr>
        <w:t xml:space="preserve"> </w:t>
      </w:r>
      <w:r w:rsidR="00BC03B1" w:rsidRPr="00D52360">
        <w:rPr>
          <w:rFonts w:ascii="Times New Roman" w:hAnsi="Times New Roman" w:cs="Times New Roman"/>
          <w:color w:val="000000" w:themeColor="text1"/>
          <w:sz w:val="24"/>
          <w:szCs w:val="24"/>
          <w:lang w:val="en-GB"/>
        </w:rPr>
        <w:t>&amp;</w:t>
      </w:r>
      <w:r w:rsidRPr="00D52360">
        <w:rPr>
          <w:rFonts w:ascii="Times New Roman" w:hAnsi="Times New Roman" w:cs="Times New Roman"/>
          <w:color w:val="000000" w:themeColor="text1"/>
          <w:sz w:val="24"/>
          <w:szCs w:val="24"/>
          <w:lang w:val="en-GB"/>
        </w:rPr>
        <w:t xml:space="preserve"> Poutanen</w:t>
      </w:r>
      <w:r w:rsidR="00BC03B1" w:rsidRPr="00D52360">
        <w:rPr>
          <w:rFonts w:ascii="Times New Roman" w:hAnsi="Times New Roman" w:cs="Times New Roman"/>
          <w:color w:val="000000" w:themeColor="text1"/>
          <w:sz w:val="24"/>
          <w:szCs w:val="24"/>
          <w:lang w:val="en-GB"/>
        </w:rPr>
        <w:t>,</w:t>
      </w:r>
      <w:r w:rsidRPr="00D52360">
        <w:rPr>
          <w:rFonts w:ascii="Times New Roman" w:hAnsi="Times New Roman" w:cs="Times New Roman"/>
          <w:color w:val="000000" w:themeColor="text1"/>
          <w:sz w:val="24"/>
          <w:szCs w:val="24"/>
          <w:lang w:val="en-GB"/>
        </w:rPr>
        <w:t xml:space="preserve"> 2014; Stead </w:t>
      </w:r>
      <w:r w:rsidR="00BC03B1" w:rsidRPr="00D52360">
        <w:rPr>
          <w:rFonts w:ascii="Times New Roman" w:hAnsi="Times New Roman" w:cs="Times New Roman"/>
          <w:color w:val="000000" w:themeColor="text1"/>
          <w:sz w:val="24"/>
          <w:szCs w:val="24"/>
          <w:lang w:val="en-GB"/>
        </w:rPr>
        <w:t>&amp;</w:t>
      </w:r>
      <w:r w:rsidRPr="00D52360">
        <w:rPr>
          <w:rFonts w:ascii="Times New Roman" w:hAnsi="Times New Roman" w:cs="Times New Roman"/>
          <w:color w:val="000000" w:themeColor="text1"/>
          <w:sz w:val="24"/>
          <w:szCs w:val="24"/>
          <w:lang w:val="en-GB"/>
        </w:rPr>
        <w:t xml:space="preserve"> Wolter</w:t>
      </w:r>
      <w:r w:rsidR="00BC03B1" w:rsidRPr="00D52360">
        <w:rPr>
          <w:rFonts w:ascii="Times New Roman" w:hAnsi="Times New Roman" w:cs="Times New Roman"/>
          <w:color w:val="000000" w:themeColor="text1"/>
          <w:sz w:val="24"/>
          <w:szCs w:val="24"/>
          <w:lang w:val="en-GB"/>
        </w:rPr>
        <w:t>,</w:t>
      </w:r>
      <w:r w:rsidRPr="00D52360">
        <w:rPr>
          <w:rFonts w:ascii="Times New Roman" w:hAnsi="Times New Roman" w:cs="Times New Roman"/>
          <w:color w:val="000000" w:themeColor="text1"/>
          <w:sz w:val="24"/>
          <w:szCs w:val="24"/>
          <w:lang w:val="en-GB"/>
        </w:rPr>
        <w:t xml:space="preserve"> 2015; Yang et al.</w:t>
      </w:r>
      <w:r w:rsidR="00BC03B1" w:rsidRPr="00D52360">
        <w:rPr>
          <w:rFonts w:ascii="Times New Roman" w:hAnsi="Times New Roman" w:cs="Times New Roman"/>
          <w:color w:val="000000" w:themeColor="text1"/>
          <w:sz w:val="24"/>
          <w:szCs w:val="24"/>
          <w:lang w:val="en-GB"/>
        </w:rPr>
        <w:t>,</w:t>
      </w:r>
      <w:r w:rsidRPr="00D52360">
        <w:rPr>
          <w:rFonts w:ascii="Times New Roman" w:hAnsi="Times New Roman" w:cs="Times New Roman"/>
          <w:color w:val="000000" w:themeColor="text1"/>
          <w:sz w:val="24"/>
          <w:szCs w:val="24"/>
          <w:lang w:val="en-GB"/>
        </w:rPr>
        <w:t xml:space="preserve"> 2015; </w:t>
      </w:r>
      <w:proofErr w:type="spellStart"/>
      <w:r w:rsidRPr="00D52360">
        <w:rPr>
          <w:rFonts w:ascii="Times New Roman" w:hAnsi="Times New Roman" w:cs="Times New Roman"/>
          <w:color w:val="000000" w:themeColor="text1"/>
          <w:sz w:val="24"/>
          <w:szCs w:val="24"/>
          <w:lang w:val="en-GB"/>
        </w:rPr>
        <w:t>Azarafza</w:t>
      </w:r>
      <w:proofErr w:type="spellEnd"/>
      <w:r w:rsidRPr="00D52360">
        <w:rPr>
          <w:rFonts w:ascii="Times New Roman" w:hAnsi="Times New Roman" w:cs="Times New Roman"/>
          <w:color w:val="000000" w:themeColor="text1"/>
          <w:sz w:val="24"/>
          <w:szCs w:val="24"/>
          <w:lang w:val="en-GB"/>
        </w:rPr>
        <w:t xml:space="preserve"> et al.</w:t>
      </w:r>
      <w:r w:rsidR="00BC03B1" w:rsidRPr="00D52360">
        <w:rPr>
          <w:rFonts w:ascii="Times New Roman" w:hAnsi="Times New Roman" w:cs="Times New Roman"/>
          <w:color w:val="000000" w:themeColor="text1"/>
          <w:sz w:val="24"/>
          <w:szCs w:val="24"/>
          <w:lang w:val="en-GB"/>
        </w:rPr>
        <w:t>,</w:t>
      </w:r>
      <w:r w:rsidRPr="00D52360">
        <w:rPr>
          <w:rFonts w:ascii="Times New Roman" w:hAnsi="Times New Roman" w:cs="Times New Roman"/>
          <w:color w:val="000000" w:themeColor="text1"/>
          <w:sz w:val="24"/>
          <w:szCs w:val="24"/>
          <w:lang w:val="en-GB"/>
        </w:rPr>
        <w:t xml:space="preserve"> 2021). Human interventions for engineering purposes or natural influences on soil and rock slopes often lead to instability and substantial material losses (Dorren</w:t>
      </w:r>
      <w:r w:rsidR="00BC03B1" w:rsidRPr="00D52360">
        <w:rPr>
          <w:rFonts w:ascii="Times New Roman" w:hAnsi="Times New Roman" w:cs="Times New Roman"/>
          <w:color w:val="000000" w:themeColor="text1"/>
          <w:sz w:val="24"/>
          <w:szCs w:val="24"/>
          <w:lang w:val="en-GB"/>
        </w:rPr>
        <w:t>,</w:t>
      </w:r>
      <w:r w:rsidRPr="00D52360">
        <w:rPr>
          <w:rFonts w:ascii="Times New Roman" w:hAnsi="Times New Roman" w:cs="Times New Roman"/>
          <w:color w:val="000000" w:themeColor="text1"/>
          <w:sz w:val="24"/>
          <w:szCs w:val="24"/>
          <w:lang w:val="en-GB"/>
        </w:rPr>
        <w:t xml:space="preserve"> 2003; Akgün </w:t>
      </w:r>
      <w:r w:rsidR="00BC03B1" w:rsidRPr="00D52360">
        <w:rPr>
          <w:rFonts w:ascii="Times New Roman" w:hAnsi="Times New Roman" w:cs="Times New Roman"/>
          <w:color w:val="000000" w:themeColor="text1"/>
          <w:sz w:val="24"/>
          <w:szCs w:val="24"/>
          <w:lang w:val="en-GB"/>
        </w:rPr>
        <w:t>&amp;</w:t>
      </w:r>
      <w:r w:rsidRPr="00D52360">
        <w:rPr>
          <w:rFonts w:ascii="Times New Roman" w:hAnsi="Times New Roman" w:cs="Times New Roman"/>
          <w:color w:val="000000" w:themeColor="text1"/>
          <w:sz w:val="24"/>
          <w:szCs w:val="24"/>
          <w:lang w:val="en-GB"/>
        </w:rPr>
        <w:t xml:space="preserve"> </w:t>
      </w:r>
      <w:proofErr w:type="spellStart"/>
      <w:r w:rsidRPr="00D52360">
        <w:rPr>
          <w:rFonts w:ascii="Times New Roman" w:hAnsi="Times New Roman" w:cs="Times New Roman"/>
          <w:color w:val="000000" w:themeColor="text1"/>
          <w:sz w:val="24"/>
          <w:szCs w:val="24"/>
          <w:lang w:val="en-GB"/>
        </w:rPr>
        <w:t>Koçkar</w:t>
      </w:r>
      <w:proofErr w:type="spellEnd"/>
      <w:r w:rsidR="00BC03B1" w:rsidRPr="00D52360">
        <w:rPr>
          <w:rFonts w:ascii="Times New Roman" w:hAnsi="Times New Roman" w:cs="Times New Roman"/>
          <w:color w:val="000000" w:themeColor="text1"/>
          <w:sz w:val="24"/>
          <w:szCs w:val="24"/>
          <w:lang w:val="en-GB"/>
        </w:rPr>
        <w:t>,</w:t>
      </w:r>
      <w:r w:rsidRPr="00D52360">
        <w:rPr>
          <w:rFonts w:ascii="Times New Roman" w:hAnsi="Times New Roman" w:cs="Times New Roman"/>
          <w:color w:val="000000" w:themeColor="text1"/>
          <w:sz w:val="24"/>
          <w:szCs w:val="24"/>
          <w:lang w:val="en-GB"/>
        </w:rPr>
        <w:t xml:space="preserve"> 2004; Liu et al.</w:t>
      </w:r>
      <w:r w:rsidR="00BC03B1" w:rsidRPr="00D52360">
        <w:rPr>
          <w:rFonts w:ascii="Times New Roman" w:hAnsi="Times New Roman" w:cs="Times New Roman"/>
          <w:color w:val="000000" w:themeColor="text1"/>
          <w:sz w:val="24"/>
          <w:szCs w:val="24"/>
          <w:lang w:val="en-GB"/>
        </w:rPr>
        <w:t>,</w:t>
      </w:r>
      <w:r w:rsidRPr="00D52360">
        <w:rPr>
          <w:rFonts w:ascii="Times New Roman" w:hAnsi="Times New Roman" w:cs="Times New Roman"/>
          <w:color w:val="000000" w:themeColor="text1"/>
          <w:sz w:val="24"/>
          <w:szCs w:val="24"/>
          <w:lang w:val="en-GB"/>
        </w:rPr>
        <w:t xml:space="preserve"> 2021). Therefore, particular attention to stability analyses by design engineers is crucial during slope design or modification.</w:t>
      </w:r>
    </w:p>
    <w:p w14:paraId="09CD370D" w14:textId="77777777" w:rsidR="005A2839" w:rsidRPr="00D52360" w:rsidRDefault="005A2839" w:rsidP="001C48AA">
      <w:pPr>
        <w:spacing w:line="276" w:lineRule="auto"/>
        <w:jc w:val="both"/>
        <w:rPr>
          <w:rFonts w:ascii="Times New Roman" w:hAnsi="Times New Roman" w:cs="Times New Roman"/>
          <w:color w:val="000000" w:themeColor="text1"/>
          <w:sz w:val="24"/>
          <w:szCs w:val="24"/>
          <w:lang w:val="en-GB"/>
        </w:rPr>
      </w:pPr>
      <w:r w:rsidRPr="00D52360">
        <w:rPr>
          <w:rFonts w:ascii="Times New Roman" w:hAnsi="Times New Roman" w:cs="Times New Roman"/>
          <w:color w:val="000000" w:themeColor="text1"/>
          <w:sz w:val="24"/>
          <w:szCs w:val="24"/>
          <w:lang w:val="en-GB"/>
        </w:rPr>
        <w:t>Different types of failures in rock slopes and the processes leading to these failures have been summarized by Brideau et al. (2009). The study highlights the effects of tectonism and discontinuity characteristics on rock mass strength reduction. Failures in rock slopes are often controlled by the intersection of complex discontinuities that facilitate kinematic failure. These discontinuities are commonly associated with folds, faults, shear zones, and bedding planes (</w:t>
      </w:r>
      <w:proofErr w:type="spellStart"/>
      <w:r w:rsidRPr="00D52360">
        <w:rPr>
          <w:rFonts w:ascii="Times New Roman" w:hAnsi="Times New Roman" w:cs="Times New Roman"/>
          <w:color w:val="000000" w:themeColor="text1"/>
          <w:sz w:val="24"/>
          <w:szCs w:val="24"/>
          <w:lang w:val="en-GB"/>
        </w:rPr>
        <w:t>Havaej</w:t>
      </w:r>
      <w:proofErr w:type="spellEnd"/>
      <w:r w:rsidRPr="00D52360">
        <w:rPr>
          <w:rFonts w:ascii="Times New Roman" w:hAnsi="Times New Roman" w:cs="Times New Roman"/>
          <w:color w:val="000000" w:themeColor="text1"/>
          <w:sz w:val="24"/>
          <w:szCs w:val="24"/>
          <w:lang w:val="en-GB"/>
        </w:rPr>
        <w:t xml:space="preserve"> </w:t>
      </w:r>
      <w:r w:rsidR="00BC03B1" w:rsidRPr="00D52360">
        <w:rPr>
          <w:rFonts w:ascii="Times New Roman" w:hAnsi="Times New Roman" w:cs="Times New Roman"/>
          <w:color w:val="000000" w:themeColor="text1"/>
          <w:sz w:val="24"/>
          <w:szCs w:val="24"/>
          <w:lang w:val="en-GB"/>
        </w:rPr>
        <w:t>&amp;</w:t>
      </w:r>
      <w:r w:rsidRPr="00D52360">
        <w:rPr>
          <w:rFonts w:ascii="Times New Roman" w:hAnsi="Times New Roman" w:cs="Times New Roman"/>
          <w:color w:val="000000" w:themeColor="text1"/>
          <w:sz w:val="24"/>
          <w:szCs w:val="24"/>
          <w:lang w:val="en-GB"/>
        </w:rPr>
        <w:t xml:space="preserve"> Stead</w:t>
      </w:r>
      <w:r w:rsidR="00BC03B1" w:rsidRPr="00D52360">
        <w:rPr>
          <w:rFonts w:ascii="Times New Roman" w:hAnsi="Times New Roman" w:cs="Times New Roman"/>
          <w:color w:val="000000" w:themeColor="text1"/>
          <w:sz w:val="24"/>
          <w:szCs w:val="24"/>
          <w:lang w:val="en-GB"/>
        </w:rPr>
        <w:t>,</w:t>
      </w:r>
      <w:r w:rsidRPr="00D52360">
        <w:rPr>
          <w:rFonts w:ascii="Times New Roman" w:hAnsi="Times New Roman" w:cs="Times New Roman"/>
          <w:color w:val="000000" w:themeColor="text1"/>
          <w:sz w:val="24"/>
          <w:szCs w:val="24"/>
          <w:lang w:val="en-GB"/>
        </w:rPr>
        <w:t xml:space="preserve"> 2016). Instabilities near an active fault zone and rock masses are prone to failure due to various triggering factors (Bao et al., 2021; Hack et al., 2007; Jelínek &amp; Žáček, 2018; Liu et al., 2014; Zhou &amp; Cheng, 2014). Therefore, slope stability should be thoroughly assessed for static and dynamic conditions, considering different analysis methods for long and short-term evaluations. In this context, the most critical slip surface, safety factors, deformation damage modes, and deformation damage mechanisms must be addressed in slope stability analyses under the influences of earthquakes and groundwater.</w:t>
      </w:r>
    </w:p>
    <w:p w14:paraId="20C59E81" w14:textId="2CB26DB5" w:rsidR="005A2839" w:rsidRPr="00D52360" w:rsidRDefault="005A2839" w:rsidP="001C48AA">
      <w:pPr>
        <w:spacing w:line="276" w:lineRule="auto"/>
        <w:jc w:val="both"/>
        <w:rPr>
          <w:rFonts w:ascii="Times New Roman" w:hAnsi="Times New Roman" w:cs="Times New Roman"/>
          <w:color w:val="000000" w:themeColor="text1"/>
          <w:sz w:val="24"/>
          <w:szCs w:val="24"/>
          <w:lang w:val="en-GB"/>
        </w:rPr>
      </w:pPr>
      <w:r w:rsidRPr="00D52360">
        <w:rPr>
          <w:rFonts w:ascii="Times New Roman" w:hAnsi="Times New Roman" w:cs="Times New Roman"/>
          <w:color w:val="000000" w:themeColor="text1"/>
          <w:sz w:val="24"/>
          <w:szCs w:val="24"/>
          <w:lang w:val="en-GB"/>
        </w:rPr>
        <w:t xml:space="preserve">This study encompasses general stability evaluations of </w:t>
      </w:r>
      <w:r w:rsidR="00357B5D" w:rsidRPr="00D52360">
        <w:rPr>
          <w:rFonts w:ascii="Times New Roman" w:hAnsi="Times New Roman" w:cs="Times New Roman"/>
          <w:color w:val="000000" w:themeColor="text1"/>
          <w:sz w:val="24"/>
          <w:szCs w:val="24"/>
          <w:lang w:val="en-GB"/>
        </w:rPr>
        <w:t xml:space="preserve">rock slopes in </w:t>
      </w:r>
      <w:proofErr w:type="spellStart"/>
      <w:r w:rsidR="00357B5D" w:rsidRPr="00D52360">
        <w:rPr>
          <w:rFonts w:ascii="Times New Roman" w:hAnsi="Times New Roman" w:cs="Times New Roman"/>
          <w:color w:val="000000" w:themeColor="text1"/>
          <w:sz w:val="24"/>
          <w:szCs w:val="24"/>
          <w:lang w:val="en-GB"/>
        </w:rPr>
        <w:t>Bakıcak</w:t>
      </w:r>
      <w:proofErr w:type="spellEnd"/>
      <w:r w:rsidRPr="00D52360">
        <w:rPr>
          <w:rFonts w:ascii="Times New Roman" w:hAnsi="Times New Roman" w:cs="Times New Roman"/>
          <w:color w:val="000000" w:themeColor="text1"/>
          <w:sz w:val="24"/>
          <w:szCs w:val="24"/>
          <w:lang w:val="en-GB"/>
        </w:rPr>
        <w:t xml:space="preserve">, </w:t>
      </w:r>
      <w:proofErr w:type="spellStart"/>
      <w:r w:rsidRPr="00D52360">
        <w:rPr>
          <w:rFonts w:ascii="Times New Roman" w:hAnsi="Times New Roman" w:cs="Times New Roman"/>
          <w:color w:val="000000" w:themeColor="text1"/>
          <w:sz w:val="24"/>
          <w:szCs w:val="24"/>
          <w:lang w:val="en-GB"/>
        </w:rPr>
        <w:t>Muğla</w:t>
      </w:r>
      <w:proofErr w:type="spellEnd"/>
      <w:r w:rsidRPr="00D52360">
        <w:rPr>
          <w:rFonts w:ascii="Times New Roman" w:hAnsi="Times New Roman" w:cs="Times New Roman"/>
          <w:color w:val="000000" w:themeColor="text1"/>
          <w:sz w:val="24"/>
          <w:szCs w:val="24"/>
          <w:lang w:val="en-GB"/>
        </w:rPr>
        <w:t xml:space="preserve"> (Figure 1), and discusses the planned applications to enhance rock slope stability. Within the scope of the study, the engineering properties of the rock material and rock mass constituting the rock slopes in the study area are presented, and precautionary measures specific to critical slope sections are discussed. To identify potential hazards in rock slopes, traverse surveys covering the entire study area were conducted, and the discontinuity characteristics of the rock mass constituting the rock slopes were determined using the acquired data. Additionally, rock mass material properties, dominant orientations of slopes, and average slope angles and heights were determined to serve as a basis for rock slope stability analyses. In conclusion, this study examines the stability of rock slopes through limit equilibrium and finite element methods, as well as kinematic analyses. The findings from these assessments are used to propose solutions for controlling the identified hazards.</w:t>
      </w:r>
    </w:p>
    <w:p w14:paraId="585E77DB" w14:textId="77777777" w:rsidR="005A2839" w:rsidRPr="00D52360" w:rsidRDefault="005A2839" w:rsidP="001C48AA">
      <w:pPr>
        <w:spacing w:line="276" w:lineRule="auto"/>
        <w:jc w:val="both"/>
        <w:rPr>
          <w:rFonts w:ascii="Times New Roman" w:hAnsi="Times New Roman" w:cs="Times New Roman"/>
          <w:color w:val="000000" w:themeColor="text1"/>
          <w:sz w:val="24"/>
          <w:szCs w:val="24"/>
          <w:lang w:val="en-GB"/>
        </w:rPr>
      </w:pPr>
    </w:p>
    <w:p w14:paraId="3B28E0DB" w14:textId="77777777" w:rsidR="005A2839" w:rsidRPr="00D52360" w:rsidRDefault="005A2839" w:rsidP="001C48AA">
      <w:pPr>
        <w:spacing w:line="276" w:lineRule="auto"/>
        <w:jc w:val="both"/>
        <w:rPr>
          <w:rFonts w:ascii="Times New Roman" w:hAnsi="Times New Roman" w:cs="Times New Roman"/>
          <w:color w:val="000000" w:themeColor="text1"/>
          <w:sz w:val="24"/>
          <w:szCs w:val="24"/>
          <w:lang w:val="en-GB"/>
        </w:rPr>
      </w:pPr>
    </w:p>
    <w:p w14:paraId="2A46F24C" w14:textId="4ACAB14E" w:rsidR="005A2839" w:rsidRPr="00D52360" w:rsidRDefault="001D4DD2" w:rsidP="001C48AA">
      <w:pPr>
        <w:spacing w:line="276" w:lineRule="auto"/>
        <w:jc w:val="center"/>
        <w:rPr>
          <w:rFonts w:ascii="Times New Roman" w:hAnsi="Times New Roman" w:cs="Times New Roman"/>
          <w:color w:val="000000" w:themeColor="text1"/>
          <w:sz w:val="24"/>
          <w:szCs w:val="24"/>
          <w:lang w:val="en-GB"/>
        </w:rPr>
      </w:pPr>
      <w:r w:rsidRPr="00D52360">
        <w:rPr>
          <w:rFonts w:ascii="Times New Roman" w:hAnsi="Times New Roman" w:cs="Times New Roman"/>
          <w:noProof/>
          <w:color w:val="000000" w:themeColor="text1"/>
          <w:sz w:val="24"/>
          <w:szCs w:val="24"/>
          <w:lang w:val="en-GB" w:eastAsia="tr-TR"/>
        </w:rPr>
        <w:lastRenderedPageBreak/>
        <w:drawing>
          <wp:inline distT="0" distB="0" distL="0" distR="0" wp14:anchorId="5D00D4ED" wp14:editId="72D946E0">
            <wp:extent cx="2566035" cy="3988472"/>
            <wp:effectExtent l="0" t="0" r="5715" b="0"/>
            <wp:docPr id="252006150" name="Resim 252006150"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6" descr="harita içeren bir resim&#10;&#10;Açıklama otomatik olarak oluşturuldu"/>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81593" cy="4012654"/>
                    </a:xfrm>
                    <a:prstGeom prst="rect">
                      <a:avLst/>
                    </a:prstGeom>
                  </pic:spPr>
                </pic:pic>
              </a:graphicData>
            </a:graphic>
          </wp:inline>
        </w:drawing>
      </w:r>
    </w:p>
    <w:p w14:paraId="7ECA250C" w14:textId="77777777" w:rsidR="005A2839" w:rsidRPr="00D52360" w:rsidRDefault="005A2839" w:rsidP="001C48AA">
      <w:pPr>
        <w:spacing w:line="276" w:lineRule="auto"/>
        <w:jc w:val="center"/>
        <w:rPr>
          <w:rFonts w:ascii="Times New Roman" w:hAnsi="Times New Roman" w:cs="Times New Roman"/>
          <w:color w:val="000000" w:themeColor="text1"/>
          <w:sz w:val="24"/>
          <w:szCs w:val="24"/>
          <w:lang w:val="en-GB"/>
        </w:rPr>
      </w:pPr>
      <w:r w:rsidRPr="00D52360">
        <w:rPr>
          <w:rFonts w:ascii="Times New Roman" w:hAnsi="Times New Roman" w:cs="Times New Roman"/>
          <w:b/>
          <w:color w:val="000000" w:themeColor="text1"/>
          <w:sz w:val="24"/>
          <w:szCs w:val="24"/>
          <w:lang w:val="en-GB"/>
        </w:rPr>
        <w:t>Figure 1</w:t>
      </w:r>
      <w:r w:rsidRPr="00D52360">
        <w:rPr>
          <w:rFonts w:ascii="Times New Roman" w:hAnsi="Times New Roman" w:cs="Times New Roman"/>
          <w:color w:val="000000" w:themeColor="text1"/>
          <w:sz w:val="24"/>
          <w:szCs w:val="24"/>
          <w:lang w:val="en-GB"/>
        </w:rPr>
        <w:t>. Location map of the study area.</w:t>
      </w:r>
    </w:p>
    <w:p w14:paraId="2BFC3C97" w14:textId="77777777" w:rsidR="005A2839" w:rsidRPr="00D52360" w:rsidRDefault="005A2839" w:rsidP="001C48AA">
      <w:pPr>
        <w:spacing w:line="276" w:lineRule="auto"/>
        <w:jc w:val="both"/>
        <w:rPr>
          <w:rFonts w:ascii="Times New Roman" w:hAnsi="Times New Roman" w:cs="Times New Roman"/>
          <w:color w:val="000000" w:themeColor="text1"/>
          <w:sz w:val="24"/>
          <w:szCs w:val="24"/>
          <w:lang w:val="en-GB"/>
        </w:rPr>
      </w:pPr>
    </w:p>
    <w:p w14:paraId="06AD30D2" w14:textId="77777777" w:rsidR="00BC03B1" w:rsidRPr="00D52360" w:rsidRDefault="00984287" w:rsidP="001C48AA">
      <w:pPr>
        <w:spacing w:line="276" w:lineRule="auto"/>
        <w:jc w:val="both"/>
        <w:rPr>
          <w:rFonts w:ascii="Times New Roman" w:hAnsi="Times New Roman" w:cs="Times New Roman"/>
          <w:b/>
          <w:color w:val="000000" w:themeColor="text1"/>
          <w:sz w:val="24"/>
          <w:szCs w:val="24"/>
          <w:lang w:val="en-GB"/>
        </w:rPr>
      </w:pPr>
      <w:r w:rsidRPr="00D52360">
        <w:rPr>
          <w:rFonts w:ascii="Times New Roman" w:hAnsi="Times New Roman" w:cs="Times New Roman"/>
          <w:b/>
          <w:color w:val="000000" w:themeColor="text1"/>
          <w:sz w:val="24"/>
          <w:szCs w:val="24"/>
          <w:lang w:val="en-GB"/>
        </w:rPr>
        <w:t>2. ROCK MASSES AND MATERIALS CONSTITUTING ROCK SLOPES</w:t>
      </w:r>
    </w:p>
    <w:p w14:paraId="3D369219" w14:textId="77777777" w:rsidR="00984287" w:rsidRPr="00D52360" w:rsidRDefault="00984287" w:rsidP="001C48AA">
      <w:pPr>
        <w:spacing w:line="276" w:lineRule="auto"/>
        <w:jc w:val="both"/>
        <w:rPr>
          <w:rFonts w:ascii="Times New Roman" w:hAnsi="Times New Roman" w:cs="Times New Roman"/>
          <w:b/>
          <w:color w:val="000000" w:themeColor="text1"/>
          <w:sz w:val="24"/>
          <w:szCs w:val="24"/>
          <w:lang w:val="en-GB"/>
        </w:rPr>
      </w:pPr>
      <w:r w:rsidRPr="00D52360">
        <w:rPr>
          <w:rFonts w:ascii="Times New Roman" w:hAnsi="Times New Roman" w:cs="Times New Roman"/>
          <w:b/>
          <w:color w:val="000000" w:themeColor="text1"/>
          <w:sz w:val="24"/>
          <w:szCs w:val="24"/>
          <w:lang w:val="en-GB"/>
        </w:rPr>
        <w:t>2.1. Discontinuity Characteristics of the Rock Mass</w:t>
      </w:r>
    </w:p>
    <w:p w14:paraId="718FB08E" w14:textId="1E62181E" w:rsidR="00984287" w:rsidRPr="00D52360" w:rsidRDefault="00984287" w:rsidP="001C48AA">
      <w:pPr>
        <w:spacing w:line="276" w:lineRule="auto"/>
        <w:jc w:val="both"/>
        <w:rPr>
          <w:rFonts w:ascii="Times New Roman" w:hAnsi="Times New Roman" w:cs="Times New Roman"/>
          <w:color w:val="000000" w:themeColor="text1"/>
          <w:sz w:val="24"/>
          <w:szCs w:val="24"/>
          <w:lang w:val="en-GB"/>
        </w:rPr>
      </w:pPr>
      <w:r w:rsidRPr="00D52360">
        <w:rPr>
          <w:rFonts w:ascii="Times New Roman" w:hAnsi="Times New Roman" w:cs="Times New Roman"/>
          <w:color w:val="000000" w:themeColor="text1"/>
          <w:sz w:val="24"/>
          <w:szCs w:val="24"/>
          <w:lang w:val="en-GB"/>
        </w:rPr>
        <w:t xml:space="preserve">The most crucial structural features that disrupt or alter the homogeneity of the rock mass are considered to be the discontinuities within the rock mass. Therefore, discontinuities are regarded as the most critical parameter affecting the stability of rock masses. Discontinuities vary in size from </w:t>
      </w:r>
      <w:proofErr w:type="spellStart"/>
      <w:r w:rsidRPr="00D52360">
        <w:rPr>
          <w:rFonts w:ascii="Times New Roman" w:hAnsi="Times New Roman" w:cs="Times New Roman"/>
          <w:color w:val="000000" w:themeColor="text1"/>
          <w:sz w:val="24"/>
          <w:szCs w:val="24"/>
          <w:lang w:val="en-GB"/>
        </w:rPr>
        <w:t>millimeters</w:t>
      </w:r>
      <w:proofErr w:type="spellEnd"/>
      <w:r w:rsidRPr="00D52360">
        <w:rPr>
          <w:rFonts w:ascii="Times New Roman" w:hAnsi="Times New Roman" w:cs="Times New Roman"/>
          <w:color w:val="000000" w:themeColor="text1"/>
          <w:sz w:val="24"/>
          <w:szCs w:val="24"/>
          <w:lang w:val="en-GB"/>
        </w:rPr>
        <w:t xml:space="preserve"> to meters, and their locations, orientations, and various features significantly influence several properties of rock masses, such as strength, deformation, permeability, etc. (</w:t>
      </w:r>
      <w:proofErr w:type="spellStart"/>
      <w:r w:rsidRPr="00D52360">
        <w:rPr>
          <w:rFonts w:ascii="Times New Roman" w:hAnsi="Times New Roman" w:cs="Times New Roman"/>
          <w:color w:val="000000" w:themeColor="text1"/>
          <w:sz w:val="24"/>
          <w:szCs w:val="24"/>
          <w:lang w:val="en-GB"/>
        </w:rPr>
        <w:t>Ulusay</w:t>
      </w:r>
      <w:proofErr w:type="spellEnd"/>
      <w:r w:rsidRPr="00D52360">
        <w:rPr>
          <w:rFonts w:ascii="Times New Roman" w:hAnsi="Times New Roman" w:cs="Times New Roman"/>
          <w:color w:val="000000" w:themeColor="text1"/>
          <w:sz w:val="24"/>
          <w:szCs w:val="24"/>
          <w:lang w:val="en-GB"/>
        </w:rPr>
        <w:t xml:space="preserve"> &amp; Sönmez, 2002). </w:t>
      </w:r>
      <w:r w:rsidR="001A5852" w:rsidRPr="00D52360">
        <w:rPr>
          <w:rFonts w:ascii="Times New Roman" w:hAnsi="Times New Roman" w:cs="Times New Roman"/>
          <w:color w:val="000000" w:themeColor="text1"/>
          <w:sz w:val="24"/>
          <w:szCs w:val="24"/>
          <w:lang w:val="en-GB"/>
        </w:rPr>
        <w:t>Two standard methods, traverse surveys, and window mapping</w:t>
      </w:r>
      <w:r w:rsidRPr="00D52360">
        <w:rPr>
          <w:rFonts w:ascii="Times New Roman" w:hAnsi="Times New Roman" w:cs="Times New Roman"/>
          <w:color w:val="000000" w:themeColor="text1"/>
          <w:sz w:val="24"/>
          <w:szCs w:val="24"/>
          <w:lang w:val="en-GB"/>
        </w:rPr>
        <w:t xml:space="preserve"> are widely used for measuring and identifying parameters related to discontinuities when determining the characteristics of the rock mass. In the study area, the discontinuity characteristics of the rock mass were examined using the traverse survey method recommended by ISRM (2007) at three locations, paying attention to points where rock slope characteristics vary and critical slope positions (Figure 2). The data obtained from the traverse surveys conducted at these two points, which are suitable for analysis of critical slopes, were evaluated separately for each analysis profile, determining the condition, type, spacing, aperture, continuity, infill material properties, degree of discontinuity weathering, surface roughness, and water conditions related to discontinuities in the study area.</w:t>
      </w:r>
    </w:p>
    <w:p w14:paraId="307531DF" w14:textId="77777777" w:rsidR="00984287" w:rsidRPr="00D52360" w:rsidRDefault="00984287" w:rsidP="001C48AA">
      <w:pPr>
        <w:spacing w:line="276" w:lineRule="auto"/>
        <w:jc w:val="both"/>
        <w:rPr>
          <w:rFonts w:ascii="Times New Roman" w:hAnsi="Times New Roman" w:cs="Times New Roman"/>
          <w:color w:val="000000" w:themeColor="text1"/>
          <w:sz w:val="24"/>
          <w:szCs w:val="24"/>
          <w:lang w:val="en-GB"/>
        </w:rPr>
      </w:pPr>
    </w:p>
    <w:p w14:paraId="1B06FC46" w14:textId="043986B0" w:rsidR="00984287" w:rsidRPr="00D52360" w:rsidRDefault="001D4DD2" w:rsidP="001C48AA">
      <w:pPr>
        <w:spacing w:line="276" w:lineRule="auto"/>
        <w:jc w:val="center"/>
        <w:rPr>
          <w:rFonts w:ascii="Times New Roman" w:hAnsi="Times New Roman" w:cs="Times New Roman"/>
          <w:color w:val="000000" w:themeColor="text1"/>
          <w:sz w:val="24"/>
          <w:szCs w:val="24"/>
          <w:lang w:val="en-GB"/>
        </w:rPr>
      </w:pPr>
      <w:r w:rsidRPr="00D52360">
        <w:rPr>
          <w:rFonts w:ascii="Times New Roman" w:hAnsi="Times New Roman" w:cs="Times New Roman"/>
          <w:noProof/>
          <w:color w:val="000000" w:themeColor="text1"/>
          <w:sz w:val="24"/>
          <w:szCs w:val="24"/>
          <w:lang w:val="en-GB" w:eastAsia="tr-TR"/>
        </w:rPr>
        <w:lastRenderedPageBreak/>
        <w:drawing>
          <wp:inline distT="0" distB="0" distL="0" distR="0" wp14:anchorId="2DF0B98C" wp14:editId="5BC0BCDD">
            <wp:extent cx="3508059" cy="3282664"/>
            <wp:effectExtent l="0" t="0" r="0" b="0"/>
            <wp:docPr id="27" name="Resim 27" descr="metin, gü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27" descr="metin, gün içeren bir resim&#10;&#10;Açıklama otomatik olarak oluşturuldu"/>
                    <pic:cNvPicPr/>
                  </pic:nvPicPr>
                  <pic:blipFill>
                    <a:blip r:embed="rId14">
                      <a:extLst>
                        <a:ext uri="{28A0092B-C50C-407E-A947-70E740481C1C}">
                          <a14:useLocalDpi xmlns:a14="http://schemas.microsoft.com/office/drawing/2010/main" val="0"/>
                        </a:ext>
                      </a:extLst>
                    </a:blip>
                    <a:stretch>
                      <a:fillRect/>
                    </a:stretch>
                  </pic:blipFill>
                  <pic:spPr>
                    <a:xfrm>
                      <a:off x="0" y="0"/>
                      <a:ext cx="3541865" cy="3314298"/>
                    </a:xfrm>
                    <a:prstGeom prst="rect">
                      <a:avLst/>
                    </a:prstGeom>
                  </pic:spPr>
                </pic:pic>
              </a:graphicData>
            </a:graphic>
          </wp:inline>
        </w:drawing>
      </w:r>
    </w:p>
    <w:p w14:paraId="7608CF1C" w14:textId="77777777" w:rsidR="00984287" w:rsidRPr="00D52360" w:rsidRDefault="00984287" w:rsidP="001C48AA">
      <w:pPr>
        <w:spacing w:line="276" w:lineRule="auto"/>
        <w:jc w:val="center"/>
        <w:rPr>
          <w:rFonts w:ascii="Times New Roman" w:hAnsi="Times New Roman" w:cs="Times New Roman"/>
          <w:color w:val="000000" w:themeColor="text1"/>
          <w:sz w:val="24"/>
          <w:szCs w:val="24"/>
          <w:lang w:val="en-GB"/>
        </w:rPr>
      </w:pPr>
      <w:r w:rsidRPr="00D52360">
        <w:rPr>
          <w:rFonts w:ascii="Times New Roman" w:hAnsi="Times New Roman" w:cs="Times New Roman"/>
          <w:b/>
          <w:color w:val="000000" w:themeColor="text1"/>
          <w:sz w:val="24"/>
          <w:szCs w:val="24"/>
          <w:lang w:val="en-GB"/>
        </w:rPr>
        <w:t>Figure 2.</w:t>
      </w:r>
      <w:r w:rsidRPr="00D52360">
        <w:rPr>
          <w:rFonts w:ascii="Times New Roman" w:hAnsi="Times New Roman" w:cs="Times New Roman"/>
          <w:color w:val="000000" w:themeColor="text1"/>
          <w:sz w:val="24"/>
          <w:szCs w:val="24"/>
          <w:lang w:val="en-GB"/>
        </w:rPr>
        <w:t xml:space="preserve"> Images from traverse survey locations.</w:t>
      </w:r>
    </w:p>
    <w:p w14:paraId="1C16AA8A" w14:textId="7CF491C9" w:rsidR="00984287" w:rsidRPr="00D52360" w:rsidRDefault="00DA795E" w:rsidP="001C48AA">
      <w:pPr>
        <w:spacing w:line="276" w:lineRule="auto"/>
        <w:jc w:val="both"/>
        <w:rPr>
          <w:rFonts w:ascii="Times New Roman" w:hAnsi="Times New Roman" w:cs="Times New Roman"/>
          <w:color w:val="000000" w:themeColor="text1"/>
          <w:sz w:val="24"/>
          <w:szCs w:val="24"/>
          <w:lang w:val="en-GB"/>
        </w:rPr>
      </w:pPr>
      <w:r w:rsidRPr="00D52360">
        <w:rPr>
          <w:rFonts w:ascii="Times New Roman" w:hAnsi="Times New Roman" w:cs="Times New Roman"/>
          <w:color w:val="000000" w:themeColor="text1"/>
          <w:sz w:val="24"/>
          <w:szCs w:val="24"/>
          <w:lang w:val="en-GB"/>
        </w:rPr>
        <w:t>During</w:t>
      </w:r>
      <w:r w:rsidR="00984287" w:rsidRPr="00D52360">
        <w:rPr>
          <w:rFonts w:ascii="Times New Roman" w:hAnsi="Times New Roman" w:cs="Times New Roman"/>
          <w:color w:val="000000" w:themeColor="text1"/>
          <w:sz w:val="24"/>
          <w:szCs w:val="24"/>
          <w:lang w:val="en-GB"/>
        </w:rPr>
        <w:t xml:space="preserve"> the traverse surveys conducted at three different locations to reveal the discontinuity characteristics, the orientations of the discontinuities were measured and </w:t>
      </w:r>
      <w:proofErr w:type="spellStart"/>
      <w:r w:rsidR="00984287" w:rsidRPr="00D52360">
        <w:rPr>
          <w:rFonts w:ascii="Times New Roman" w:hAnsi="Times New Roman" w:cs="Times New Roman"/>
          <w:color w:val="000000" w:themeColor="text1"/>
          <w:sz w:val="24"/>
          <w:szCs w:val="24"/>
          <w:lang w:val="en-GB"/>
        </w:rPr>
        <w:t>analyzed</w:t>
      </w:r>
      <w:proofErr w:type="spellEnd"/>
      <w:r w:rsidR="00984287" w:rsidRPr="00D52360">
        <w:rPr>
          <w:rFonts w:ascii="Times New Roman" w:hAnsi="Times New Roman" w:cs="Times New Roman"/>
          <w:color w:val="000000" w:themeColor="text1"/>
          <w:sz w:val="24"/>
          <w:szCs w:val="24"/>
          <w:lang w:val="en-GB"/>
        </w:rPr>
        <w:t xml:space="preserve"> using Dips Version 8.003 (2021) software. The results obtained from the analyses were evaluated separately for the entire field and each location under consideration for critical slopes. According to the analysis, four dominant joint sets are in the study area, with orientations identified as </w:t>
      </w:r>
      <w:r w:rsidR="00181F7D" w:rsidRPr="00D52360">
        <w:rPr>
          <w:rFonts w:ascii="Times New Roman" w:hAnsi="Times New Roman" w:cs="Times New Roman"/>
          <w:color w:val="000000" w:themeColor="text1"/>
          <w:sz w:val="24"/>
          <w:szCs w:val="24"/>
          <w:lang w:val="en-GB"/>
        </w:rPr>
        <w:t xml:space="preserve">65/158, 83/253, 81/298, 76/016, and 77/329 </w:t>
      </w:r>
      <w:r w:rsidR="00984287" w:rsidRPr="00D52360">
        <w:rPr>
          <w:rFonts w:ascii="Times New Roman" w:hAnsi="Times New Roman" w:cs="Times New Roman"/>
          <w:color w:val="000000" w:themeColor="text1"/>
          <w:sz w:val="24"/>
          <w:szCs w:val="24"/>
          <w:lang w:val="en-GB"/>
        </w:rPr>
        <w:t xml:space="preserve">(Figure 3). Additionally, as visible on the </w:t>
      </w:r>
      <w:proofErr w:type="spellStart"/>
      <w:r w:rsidR="00984287" w:rsidRPr="00D52360">
        <w:rPr>
          <w:rFonts w:ascii="Times New Roman" w:hAnsi="Times New Roman" w:cs="Times New Roman"/>
          <w:color w:val="000000" w:themeColor="text1"/>
          <w:sz w:val="24"/>
          <w:szCs w:val="24"/>
          <w:lang w:val="en-GB"/>
        </w:rPr>
        <w:t>stereonet</w:t>
      </w:r>
      <w:proofErr w:type="spellEnd"/>
      <w:r w:rsidR="00984287" w:rsidRPr="00D52360">
        <w:rPr>
          <w:rFonts w:ascii="Times New Roman" w:hAnsi="Times New Roman" w:cs="Times New Roman"/>
          <w:color w:val="000000" w:themeColor="text1"/>
          <w:sz w:val="24"/>
          <w:szCs w:val="24"/>
          <w:lang w:val="en-GB"/>
        </w:rPr>
        <w:t>, randomly oriented joints will not be included in any cluster. In addition to determining the general conditions of discontinuities in the field, orientations within critical slopes were also identified and considered in stability analyses based on these data and the predominant orientation for the slope.</w:t>
      </w:r>
    </w:p>
    <w:p w14:paraId="040FDE56" w14:textId="77777777" w:rsidR="00181F7D" w:rsidRPr="00D52360" w:rsidRDefault="00181F7D" w:rsidP="001C48AA">
      <w:pPr>
        <w:spacing w:line="276" w:lineRule="auto"/>
        <w:jc w:val="both"/>
        <w:rPr>
          <w:rFonts w:ascii="Times New Roman" w:hAnsi="Times New Roman" w:cs="Times New Roman"/>
          <w:color w:val="000000" w:themeColor="text1"/>
          <w:sz w:val="24"/>
          <w:szCs w:val="24"/>
          <w:lang w:val="en-GB"/>
        </w:rPr>
      </w:pPr>
    </w:p>
    <w:p w14:paraId="2C992D47" w14:textId="47000C49" w:rsidR="00984287" w:rsidRPr="00D52360" w:rsidRDefault="00181F7D" w:rsidP="001C48AA">
      <w:pPr>
        <w:spacing w:line="276" w:lineRule="auto"/>
        <w:jc w:val="center"/>
        <w:rPr>
          <w:rFonts w:ascii="Times New Roman" w:hAnsi="Times New Roman" w:cs="Times New Roman"/>
          <w:color w:val="000000" w:themeColor="text1"/>
          <w:sz w:val="24"/>
          <w:szCs w:val="24"/>
          <w:lang w:val="en-GB"/>
        </w:rPr>
      </w:pPr>
      <w:r w:rsidRPr="00D52360">
        <w:rPr>
          <w:rFonts w:ascii="Times New Roman" w:hAnsi="Times New Roman" w:cs="Times New Roman"/>
          <w:noProof/>
          <w:color w:val="000000" w:themeColor="text1"/>
          <w:sz w:val="24"/>
          <w:szCs w:val="24"/>
          <w:lang w:val="en-GB" w:eastAsia="tr-TR"/>
        </w:rPr>
        <w:drawing>
          <wp:inline distT="0" distB="0" distL="0" distR="0" wp14:anchorId="05C11B85" wp14:editId="39E07B25">
            <wp:extent cx="3414180" cy="2201436"/>
            <wp:effectExtent l="0" t="0" r="0" b="889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3243" cy="2213728"/>
                    </a:xfrm>
                    <a:prstGeom prst="rect">
                      <a:avLst/>
                    </a:prstGeom>
                    <a:noFill/>
                  </pic:spPr>
                </pic:pic>
              </a:graphicData>
            </a:graphic>
          </wp:inline>
        </w:drawing>
      </w:r>
    </w:p>
    <w:p w14:paraId="183B0A42" w14:textId="24B2386E" w:rsidR="00984287" w:rsidRPr="00D52360" w:rsidRDefault="00984287" w:rsidP="001E7752">
      <w:pPr>
        <w:spacing w:line="276" w:lineRule="auto"/>
        <w:jc w:val="center"/>
        <w:rPr>
          <w:rFonts w:ascii="Times New Roman" w:hAnsi="Times New Roman" w:cs="Times New Roman"/>
          <w:color w:val="000000" w:themeColor="text1"/>
          <w:sz w:val="24"/>
          <w:szCs w:val="24"/>
          <w:lang w:val="en-GB"/>
        </w:rPr>
      </w:pPr>
      <w:r w:rsidRPr="00D52360">
        <w:rPr>
          <w:rFonts w:ascii="Times New Roman" w:hAnsi="Times New Roman" w:cs="Times New Roman"/>
          <w:b/>
          <w:color w:val="000000" w:themeColor="text1"/>
          <w:sz w:val="24"/>
          <w:szCs w:val="24"/>
          <w:lang w:val="en-GB"/>
        </w:rPr>
        <w:t>Figure 3.</w:t>
      </w:r>
      <w:r w:rsidRPr="00D52360">
        <w:rPr>
          <w:rFonts w:ascii="Times New Roman" w:hAnsi="Times New Roman" w:cs="Times New Roman"/>
          <w:color w:val="000000" w:themeColor="text1"/>
          <w:sz w:val="24"/>
          <w:szCs w:val="24"/>
          <w:lang w:val="en-GB"/>
        </w:rPr>
        <w:t xml:space="preserve"> Dominant joint sets </w:t>
      </w:r>
      <w:r w:rsidR="00DA795E" w:rsidRPr="00D52360">
        <w:rPr>
          <w:rFonts w:ascii="Times New Roman" w:hAnsi="Times New Roman" w:cs="Times New Roman"/>
          <w:color w:val="000000" w:themeColor="text1"/>
          <w:sz w:val="24"/>
          <w:szCs w:val="24"/>
          <w:lang w:val="en-GB"/>
        </w:rPr>
        <w:t xml:space="preserve">were </w:t>
      </w:r>
      <w:r w:rsidRPr="00D52360">
        <w:rPr>
          <w:rFonts w:ascii="Times New Roman" w:hAnsi="Times New Roman" w:cs="Times New Roman"/>
          <w:color w:val="000000" w:themeColor="text1"/>
          <w:sz w:val="24"/>
          <w:szCs w:val="24"/>
          <w:lang w:val="en-GB"/>
        </w:rPr>
        <w:t>identified for the entire field.</w:t>
      </w:r>
    </w:p>
    <w:p w14:paraId="2C0537CE" w14:textId="77777777" w:rsidR="00984287" w:rsidRPr="00D52360" w:rsidRDefault="00984287" w:rsidP="001C48AA">
      <w:pPr>
        <w:spacing w:line="276" w:lineRule="auto"/>
        <w:jc w:val="both"/>
        <w:rPr>
          <w:rFonts w:ascii="Times New Roman" w:hAnsi="Times New Roman" w:cs="Times New Roman"/>
          <w:color w:val="000000" w:themeColor="text1"/>
          <w:sz w:val="24"/>
          <w:szCs w:val="24"/>
          <w:lang w:val="en-GB"/>
        </w:rPr>
      </w:pPr>
    </w:p>
    <w:p w14:paraId="5F3AABA8" w14:textId="7B2D5E2E" w:rsidR="00DA795E" w:rsidRPr="00D52360" w:rsidRDefault="00DA795E" w:rsidP="001C48AA">
      <w:pPr>
        <w:spacing w:line="276" w:lineRule="auto"/>
        <w:jc w:val="both"/>
        <w:rPr>
          <w:rFonts w:ascii="Times New Roman" w:hAnsi="Times New Roman" w:cs="Times New Roman"/>
          <w:color w:val="000000" w:themeColor="text1"/>
          <w:sz w:val="24"/>
          <w:szCs w:val="24"/>
          <w:lang w:val="en-GB"/>
        </w:rPr>
      </w:pPr>
      <w:r w:rsidRPr="00D52360">
        <w:rPr>
          <w:rFonts w:ascii="Times New Roman" w:hAnsi="Times New Roman" w:cs="Times New Roman"/>
          <w:color w:val="000000" w:themeColor="text1"/>
          <w:sz w:val="24"/>
          <w:szCs w:val="24"/>
          <w:lang w:val="en-GB"/>
        </w:rPr>
        <w:t>Upon the characterization of discontinuities in the rock units in the study area, measurements of discontinuity spacing were conducted by measuring distances up to the adjacent discontinuity perpendicular to the discontinuities. Statistical evaluation of the discontinuity spacing measurements conducted at three locations revealed the presence of discontinuities with spacings of 20-60 mm and 60-200 mm in the study area, with a significant portion of the discontinuity spacings ranging between 60-200 mm. When evaluating the discontinuity spacing values in the study area based on the criteria proposed by ISRM (2007), j</w:t>
      </w:r>
      <w:r w:rsidR="00357B5D" w:rsidRPr="00D52360">
        <w:rPr>
          <w:rFonts w:ascii="Times New Roman" w:hAnsi="Times New Roman" w:cs="Times New Roman"/>
          <w:color w:val="000000" w:themeColor="text1"/>
          <w:sz w:val="24"/>
          <w:szCs w:val="24"/>
          <w:lang w:val="en-GB"/>
        </w:rPr>
        <w:t>oint spacings varied from "Very close spacing" to "Close spacing,</w:t>
      </w:r>
      <w:r w:rsidRPr="00D52360">
        <w:rPr>
          <w:rFonts w:ascii="Times New Roman" w:hAnsi="Times New Roman" w:cs="Times New Roman"/>
          <w:color w:val="000000" w:themeColor="text1"/>
          <w:sz w:val="24"/>
          <w:szCs w:val="24"/>
          <w:lang w:val="en-GB"/>
        </w:rPr>
        <w:t xml:space="preserve">" and the predominant feature in the </w:t>
      </w:r>
      <w:r w:rsidR="00484D47" w:rsidRPr="00D52360">
        <w:rPr>
          <w:rFonts w:ascii="Times New Roman" w:hAnsi="Times New Roman" w:cs="Times New Roman"/>
          <w:color w:val="000000" w:themeColor="text1"/>
          <w:sz w:val="24"/>
          <w:szCs w:val="24"/>
          <w:lang w:val="en-GB"/>
        </w:rPr>
        <w:t>field was considered "Close spacing</w:t>
      </w:r>
      <w:r w:rsidRPr="00D52360">
        <w:rPr>
          <w:rFonts w:ascii="Times New Roman" w:hAnsi="Times New Roman" w:cs="Times New Roman"/>
          <w:color w:val="000000" w:themeColor="text1"/>
          <w:sz w:val="24"/>
          <w:szCs w:val="24"/>
          <w:lang w:val="en-GB"/>
        </w:rPr>
        <w:t>." Measurements obtained from the traverse surveys were statistically evaluated, revealing an average aperture of 2 mm, with the smallest aperture being 0.1 mm and the largest aperture being 50 mm. Discontinuities in the locations generally do not contain infill material but may occasionally include weathered material. ISRM (2007) classified discontinuity apertures descriptively, as shown in Table 2. Accordingly, discontinuities range from "closed" to "open," with discontinuity apertures generally considered as "Open, fractured structure." Additionally, the rock mass in the field mainly exhibits a blocky structure, and discontinuities within the rock mass are intersected by one another. The continuity of joints measured in the rock units in the study area is mostly less than 1. When the continuity of measured joints in the rock units in the study area was classified using the continuity criteria recommended by ISRM (2007), the discontinuities in the rock mass were evaluated as "very low continuous."</w:t>
      </w:r>
    </w:p>
    <w:p w14:paraId="68D8335B" w14:textId="77777777" w:rsidR="00DA795E" w:rsidRPr="00D52360" w:rsidRDefault="00DA795E" w:rsidP="001C48AA">
      <w:pPr>
        <w:spacing w:line="276" w:lineRule="auto"/>
        <w:jc w:val="center"/>
        <w:rPr>
          <w:rFonts w:ascii="Times New Roman" w:hAnsi="Times New Roman" w:cs="Times New Roman"/>
          <w:color w:val="000000" w:themeColor="text1"/>
          <w:sz w:val="24"/>
          <w:szCs w:val="24"/>
          <w:lang w:val="en-GB"/>
        </w:rPr>
      </w:pPr>
      <w:r w:rsidRPr="00D52360">
        <w:rPr>
          <w:rFonts w:ascii="Times New Roman" w:hAnsi="Times New Roman" w:cs="Times New Roman"/>
          <w:noProof/>
          <w:color w:val="000000" w:themeColor="text1"/>
          <w:sz w:val="24"/>
          <w:szCs w:val="24"/>
          <w:lang w:val="en-GB" w:eastAsia="tr-TR"/>
        </w:rPr>
        <w:drawing>
          <wp:inline distT="0" distB="0" distL="0" distR="0" wp14:anchorId="2F85A159" wp14:editId="3724C3B1">
            <wp:extent cx="3535045" cy="4026719"/>
            <wp:effectExtent l="0" t="0" r="825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0774" cy="4033245"/>
                    </a:xfrm>
                    <a:prstGeom prst="rect">
                      <a:avLst/>
                    </a:prstGeom>
                    <a:noFill/>
                  </pic:spPr>
                </pic:pic>
              </a:graphicData>
            </a:graphic>
          </wp:inline>
        </w:drawing>
      </w:r>
    </w:p>
    <w:p w14:paraId="49371668" w14:textId="77777777" w:rsidR="00DA795E" w:rsidRPr="00D52360" w:rsidRDefault="00DA795E" w:rsidP="001C48AA">
      <w:pPr>
        <w:spacing w:line="276" w:lineRule="auto"/>
        <w:jc w:val="center"/>
        <w:rPr>
          <w:rFonts w:ascii="Times New Roman" w:hAnsi="Times New Roman" w:cs="Times New Roman"/>
          <w:color w:val="000000" w:themeColor="text1"/>
          <w:sz w:val="24"/>
          <w:szCs w:val="24"/>
          <w:lang w:val="en-GB"/>
        </w:rPr>
      </w:pPr>
      <w:r w:rsidRPr="00D52360">
        <w:rPr>
          <w:rFonts w:ascii="Times New Roman" w:hAnsi="Times New Roman" w:cs="Times New Roman"/>
          <w:b/>
          <w:color w:val="000000" w:themeColor="text1"/>
          <w:sz w:val="24"/>
          <w:szCs w:val="24"/>
          <w:lang w:val="en-GB"/>
        </w:rPr>
        <w:t>Figure 4</w:t>
      </w:r>
      <w:r w:rsidRPr="00D52360">
        <w:rPr>
          <w:rFonts w:ascii="Times New Roman" w:hAnsi="Times New Roman" w:cs="Times New Roman"/>
          <w:color w:val="000000" w:themeColor="text1"/>
          <w:sz w:val="24"/>
          <w:szCs w:val="24"/>
          <w:lang w:val="en-GB"/>
        </w:rPr>
        <w:t>. Images from the line survey locations.</w:t>
      </w:r>
    </w:p>
    <w:p w14:paraId="6C7F612C" w14:textId="752FD716" w:rsidR="00782845" w:rsidRPr="00D52360" w:rsidRDefault="00782845" w:rsidP="001C48AA">
      <w:pPr>
        <w:spacing w:line="276" w:lineRule="auto"/>
        <w:jc w:val="both"/>
        <w:rPr>
          <w:rFonts w:ascii="Times New Roman" w:hAnsi="Times New Roman" w:cs="Times New Roman"/>
          <w:color w:val="000000" w:themeColor="text1"/>
          <w:sz w:val="24"/>
          <w:szCs w:val="24"/>
          <w:lang w:val="en-GB"/>
        </w:rPr>
      </w:pPr>
      <w:r w:rsidRPr="00D52360">
        <w:rPr>
          <w:rFonts w:ascii="Times New Roman" w:hAnsi="Times New Roman" w:cs="Times New Roman"/>
          <w:color w:val="000000" w:themeColor="text1"/>
          <w:sz w:val="24"/>
          <w:szCs w:val="24"/>
          <w:lang w:val="en-GB"/>
        </w:rPr>
        <w:lastRenderedPageBreak/>
        <w:t>Water seepage in rock masses develops along discontinuities (secondary permeability) associated with each other. The classification proposed by ISRM (Table 1) for the degree of leakage in unfilled discontinuities in rock masses can be utilized to assess the extent of seepage. Field observations indicate erosions in some samples due to the influence of water (Figure 5). According to the evaluation based on ISRM (2007), the degree of seepage is considered to be 3.</w:t>
      </w:r>
    </w:p>
    <w:tbl>
      <w:tblPr>
        <w:tblStyle w:val="TabloKlavuzu3"/>
        <w:tblW w:w="0" w:type="auto"/>
        <w:tblLook w:val="04A0" w:firstRow="1" w:lastRow="0" w:firstColumn="1" w:lastColumn="0" w:noHBand="0" w:noVBand="1"/>
      </w:tblPr>
      <w:tblGrid>
        <w:gridCol w:w="3156"/>
        <w:gridCol w:w="5344"/>
      </w:tblGrid>
      <w:tr w:rsidR="00DA5CF9" w:rsidRPr="00D52360" w14:paraId="14E66FAD" w14:textId="77777777" w:rsidTr="009D4702">
        <w:tc>
          <w:tcPr>
            <w:tcW w:w="3156" w:type="dxa"/>
            <w:vAlign w:val="center"/>
          </w:tcPr>
          <w:p w14:paraId="6DBFD39C" w14:textId="77777777" w:rsidR="00782845" w:rsidRPr="00D52360" w:rsidRDefault="00782845" w:rsidP="001C48AA">
            <w:pPr>
              <w:spacing w:line="276" w:lineRule="auto"/>
              <w:jc w:val="center"/>
              <w:rPr>
                <w:color w:val="000000" w:themeColor="text1"/>
                <w:sz w:val="24"/>
                <w:szCs w:val="24"/>
              </w:rPr>
            </w:pPr>
            <w:r w:rsidRPr="00D52360">
              <w:rPr>
                <w:noProof/>
                <w:color w:val="000000" w:themeColor="text1"/>
                <w:sz w:val="24"/>
                <w:szCs w:val="24"/>
                <w:lang w:eastAsia="tr-TR"/>
              </w:rPr>
              <w:drawing>
                <wp:inline distT="0" distB="0" distL="0" distR="0" wp14:anchorId="68D37874" wp14:editId="0E87A6E4">
                  <wp:extent cx="2233776" cy="1675397"/>
                  <wp:effectExtent l="0" t="6667" r="7937" b="7938"/>
                  <wp:docPr id="10" name="Resim 10" descr="dış mekan, jeoloji, kireç taşı, dip kay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esim 39" descr="dış mekan, jeoloji, kireç taşı, dip kaya içeren bir resim&#10;&#10;Açıklama otomatik olarak oluşturuldu"/>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272537" cy="1704469"/>
                          </a:xfrm>
                          <a:prstGeom prst="rect">
                            <a:avLst/>
                          </a:prstGeom>
                          <a:noFill/>
                          <a:ln>
                            <a:noFill/>
                          </a:ln>
                        </pic:spPr>
                      </pic:pic>
                    </a:graphicData>
                  </a:graphic>
                </wp:inline>
              </w:drawing>
            </w:r>
          </w:p>
        </w:tc>
        <w:tc>
          <w:tcPr>
            <w:tcW w:w="5344" w:type="dxa"/>
            <w:vAlign w:val="center"/>
          </w:tcPr>
          <w:p w14:paraId="732606F9" w14:textId="77777777" w:rsidR="00782845" w:rsidRPr="00D52360" w:rsidRDefault="00782845" w:rsidP="001C48AA">
            <w:pPr>
              <w:keepNext/>
              <w:spacing w:line="276" w:lineRule="auto"/>
              <w:jc w:val="center"/>
              <w:rPr>
                <w:color w:val="000000" w:themeColor="text1"/>
                <w:sz w:val="24"/>
                <w:szCs w:val="24"/>
              </w:rPr>
            </w:pPr>
            <w:r w:rsidRPr="00D52360">
              <w:rPr>
                <w:noProof/>
                <w:color w:val="000000" w:themeColor="text1"/>
                <w:sz w:val="24"/>
                <w:szCs w:val="24"/>
                <w:lang w:eastAsia="tr-TR"/>
              </w:rPr>
              <w:drawing>
                <wp:inline distT="0" distB="0" distL="0" distR="0" wp14:anchorId="6B73A91B" wp14:editId="719A08C9">
                  <wp:extent cx="3025140" cy="2268941"/>
                  <wp:effectExtent l="0" t="0" r="3810" b="0"/>
                  <wp:docPr id="11" name="Resim 11" descr="dış mekan, gökyüzü, yer, dağ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sim 41" descr="dış mekan, gökyüzü, yer, dağ içeren bir resim&#10;&#10;Açıklama otomatik olarak oluşturuld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8888" cy="2301753"/>
                          </a:xfrm>
                          <a:prstGeom prst="rect">
                            <a:avLst/>
                          </a:prstGeom>
                          <a:noFill/>
                          <a:ln>
                            <a:noFill/>
                          </a:ln>
                        </pic:spPr>
                      </pic:pic>
                    </a:graphicData>
                  </a:graphic>
                </wp:inline>
              </w:drawing>
            </w:r>
          </w:p>
        </w:tc>
      </w:tr>
    </w:tbl>
    <w:p w14:paraId="67570501" w14:textId="46762062" w:rsidR="00782845" w:rsidRPr="00D52360" w:rsidRDefault="00782845" w:rsidP="001C48AA">
      <w:pPr>
        <w:spacing w:line="276" w:lineRule="auto"/>
        <w:jc w:val="center"/>
        <w:rPr>
          <w:rFonts w:ascii="Times New Roman" w:eastAsia="Times New Roman" w:hAnsi="Times New Roman" w:cs="Times New Roman"/>
          <w:bCs/>
          <w:iCs/>
          <w:color w:val="000000" w:themeColor="text1"/>
          <w:sz w:val="24"/>
          <w:szCs w:val="24"/>
          <w:lang w:val="en-GB" w:eastAsia="ar-SA"/>
        </w:rPr>
      </w:pPr>
      <w:r w:rsidRPr="00D52360">
        <w:rPr>
          <w:rFonts w:ascii="Times New Roman" w:eastAsia="Times New Roman" w:hAnsi="Times New Roman" w:cs="Times New Roman"/>
          <w:b/>
          <w:bCs/>
          <w:iCs/>
          <w:color w:val="000000" w:themeColor="text1"/>
          <w:sz w:val="24"/>
          <w:szCs w:val="24"/>
          <w:lang w:val="en-GB" w:eastAsia="ar-SA"/>
        </w:rPr>
        <w:t>Figure 5.</w:t>
      </w:r>
      <w:r w:rsidRPr="00D52360">
        <w:rPr>
          <w:rFonts w:ascii="Times New Roman" w:eastAsia="Times New Roman" w:hAnsi="Times New Roman" w:cs="Times New Roman"/>
          <w:bCs/>
          <w:iCs/>
          <w:color w:val="000000" w:themeColor="text1"/>
          <w:sz w:val="24"/>
          <w:szCs w:val="24"/>
          <w:lang w:val="en-GB" w:eastAsia="ar-SA"/>
        </w:rPr>
        <w:t xml:space="preserve"> Surface alterations observed in samples.</w:t>
      </w:r>
    </w:p>
    <w:p w14:paraId="5019779A" w14:textId="77777777" w:rsidR="001E7752" w:rsidRPr="00D52360" w:rsidRDefault="001E7752" w:rsidP="001C48AA">
      <w:pPr>
        <w:spacing w:line="276" w:lineRule="auto"/>
        <w:jc w:val="center"/>
        <w:rPr>
          <w:rFonts w:ascii="Times New Roman" w:eastAsia="Calibri" w:hAnsi="Times New Roman" w:cs="Times New Roman"/>
          <w:b/>
          <w:color w:val="000000" w:themeColor="text1"/>
          <w:sz w:val="24"/>
          <w:szCs w:val="24"/>
          <w:lang w:val="en-GB"/>
        </w:rPr>
      </w:pPr>
    </w:p>
    <w:p w14:paraId="7D947E3C" w14:textId="113F9A91" w:rsidR="00782845" w:rsidRPr="00D52360" w:rsidRDefault="00782845" w:rsidP="001C48AA">
      <w:pPr>
        <w:spacing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t>Table 1.</w:t>
      </w:r>
      <w:r w:rsidRPr="00D52360">
        <w:rPr>
          <w:rFonts w:ascii="Times New Roman" w:eastAsia="Calibri" w:hAnsi="Times New Roman" w:cs="Times New Roman"/>
          <w:color w:val="000000" w:themeColor="text1"/>
          <w:sz w:val="24"/>
          <w:szCs w:val="24"/>
          <w:lang w:val="en-GB"/>
        </w:rPr>
        <w:t xml:space="preserve"> Definition of seepage degree (ISRM 2007).</w:t>
      </w:r>
    </w:p>
    <w:tbl>
      <w:tblPr>
        <w:tblW w:w="8923" w:type="dxa"/>
        <w:tblInd w:w="-108" w:type="dxa"/>
        <w:tblBorders>
          <w:top w:val="nil"/>
          <w:left w:val="nil"/>
          <w:bottom w:val="nil"/>
          <w:right w:val="nil"/>
        </w:tblBorders>
        <w:tblLayout w:type="fixed"/>
        <w:tblLook w:val="0000" w:firstRow="0" w:lastRow="0" w:firstColumn="0" w:lastColumn="0" w:noHBand="0" w:noVBand="0"/>
      </w:tblPr>
      <w:tblGrid>
        <w:gridCol w:w="2235"/>
        <w:gridCol w:w="6688"/>
      </w:tblGrid>
      <w:tr w:rsidR="00DA5CF9" w:rsidRPr="00D52360" w14:paraId="173BDAC4" w14:textId="77777777" w:rsidTr="009D4702">
        <w:trPr>
          <w:trHeight w:val="556"/>
        </w:trPr>
        <w:tc>
          <w:tcPr>
            <w:tcW w:w="2235" w:type="dxa"/>
            <w:tcBorders>
              <w:top w:val="single" w:sz="4" w:space="0" w:color="auto"/>
              <w:bottom w:val="single" w:sz="4" w:space="0" w:color="auto"/>
            </w:tcBorders>
            <w:vAlign w:val="center"/>
          </w:tcPr>
          <w:p w14:paraId="44BBC413" w14:textId="0148662C" w:rsidR="00782845" w:rsidRPr="00D52360" w:rsidRDefault="001356B4" w:rsidP="001C48AA">
            <w:pPr>
              <w:autoSpaceDE w:val="0"/>
              <w:autoSpaceDN w:val="0"/>
              <w:adjustRightInd w:val="0"/>
              <w:spacing w:after="0"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b/>
                <w:bCs/>
                <w:color w:val="000000" w:themeColor="text1"/>
                <w:sz w:val="24"/>
                <w:szCs w:val="24"/>
                <w:lang w:val="en-GB"/>
              </w:rPr>
              <w:t>Seepage rating</w:t>
            </w:r>
          </w:p>
        </w:tc>
        <w:tc>
          <w:tcPr>
            <w:tcW w:w="6688" w:type="dxa"/>
            <w:tcBorders>
              <w:top w:val="single" w:sz="4" w:space="0" w:color="auto"/>
              <w:bottom w:val="single" w:sz="4" w:space="0" w:color="auto"/>
            </w:tcBorders>
            <w:vAlign w:val="center"/>
          </w:tcPr>
          <w:p w14:paraId="725DE58A" w14:textId="2AD2F4D4" w:rsidR="00782845" w:rsidRPr="00D52360" w:rsidRDefault="001356B4" w:rsidP="001C48AA">
            <w:pPr>
              <w:autoSpaceDE w:val="0"/>
              <w:autoSpaceDN w:val="0"/>
              <w:adjustRightInd w:val="0"/>
              <w:spacing w:after="0" w:line="276" w:lineRule="auto"/>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bCs/>
                <w:color w:val="000000" w:themeColor="text1"/>
                <w:sz w:val="24"/>
                <w:szCs w:val="24"/>
                <w:lang w:val="en-GB"/>
              </w:rPr>
              <w:t>Description</w:t>
            </w:r>
          </w:p>
        </w:tc>
      </w:tr>
      <w:tr w:rsidR="00DA5CF9" w:rsidRPr="00D52360" w14:paraId="40137FD8" w14:textId="77777777" w:rsidTr="009D4702">
        <w:trPr>
          <w:trHeight w:val="705"/>
        </w:trPr>
        <w:tc>
          <w:tcPr>
            <w:tcW w:w="2235" w:type="dxa"/>
            <w:tcBorders>
              <w:top w:val="single" w:sz="4" w:space="0" w:color="auto"/>
              <w:bottom w:val="single" w:sz="4" w:space="0" w:color="auto"/>
            </w:tcBorders>
            <w:vAlign w:val="center"/>
          </w:tcPr>
          <w:p w14:paraId="6E445FF3" w14:textId="77777777" w:rsidR="00782845" w:rsidRPr="00D52360" w:rsidRDefault="00782845" w:rsidP="001C48AA">
            <w:pPr>
              <w:autoSpaceDE w:val="0"/>
              <w:autoSpaceDN w:val="0"/>
              <w:adjustRightInd w:val="0"/>
              <w:spacing w:after="0"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I</w:t>
            </w:r>
          </w:p>
        </w:tc>
        <w:tc>
          <w:tcPr>
            <w:tcW w:w="6688" w:type="dxa"/>
            <w:tcBorders>
              <w:top w:val="single" w:sz="4" w:space="0" w:color="auto"/>
              <w:bottom w:val="single" w:sz="4" w:space="0" w:color="auto"/>
            </w:tcBorders>
            <w:vAlign w:val="center"/>
          </w:tcPr>
          <w:p w14:paraId="5021E9CF" w14:textId="45075707" w:rsidR="00782845" w:rsidRPr="00D52360" w:rsidRDefault="001356B4" w:rsidP="001C48AA">
            <w:pPr>
              <w:autoSpaceDE w:val="0"/>
              <w:autoSpaceDN w:val="0"/>
              <w:adjustRightInd w:val="0"/>
              <w:spacing w:after="0" w:line="276" w:lineRule="auto"/>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The discontinuity is very tight and dry, water flow along it does not appear possible</w:t>
            </w:r>
          </w:p>
        </w:tc>
      </w:tr>
      <w:tr w:rsidR="00DA5CF9" w:rsidRPr="00D52360" w14:paraId="69431470" w14:textId="77777777" w:rsidTr="009D4702">
        <w:trPr>
          <w:trHeight w:val="284"/>
        </w:trPr>
        <w:tc>
          <w:tcPr>
            <w:tcW w:w="2235" w:type="dxa"/>
            <w:tcBorders>
              <w:top w:val="single" w:sz="4" w:space="0" w:color="auto"/>
              <w:bottom w:val="single" w:sz="4" w:space="0" w:color="auto"/>
            </w:tcBorders>
            <w:vAlign w:val="center"/>
          </w:tcPr>
          <w:p w14:paraId="471C4C8C" w14:textId="77777777" w:rsidR="00782845" w:rsidRPr="00D52360" w:rsidRDefault="00782845" w:rsidP="001C48AA">
            <w:pPr>
              <w:autoSpaceDE w:val="0"/>
              <w:autoSpaceDN w:val="0"/>
              <w:adjustRightInd w:val="0"/>
              <w:spacing w:after="0"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II</w:t>
            </w:r>
          </w:p>
        </w:tc>
        <w:tc>
          <w:tcPr>
            <w:tcW w:w="6688" w:type="dxa"/>
            <w:tcBorders>
              <w:top w:val="single" w:sz="4" w:space="0" w:color="auto"/>
              <w:bottom w:val="single" w:sz="4" w:space="0" w:color="auto"/>
            </w:tcBorders>
            <w:vAlign w:val="center"/>
          </w:tcPr>
          <w:p w14:paraId="23B170DA" w14:textId="072D2F57" w:rsidR="00782845" w:rsidRPr="00D52360" w:rsidRDefault="001356B4" w:rsidP="001C48AA">
            <w:pPr>
              <w:autoSpaceDE w:val="0"/>
              <w:autoSpaceDN w:val="0"/>
              <w:adjustRightInd w:val="0"/>
              <w:spacing w:after="0" w:line="276" w:lineRule="auto"/>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The discontinuity is dry with no evidence of water flow.</w:t>
            </w:r>
          </w:p>
        </w:tc>
      </w:tr>
      <w:tr w:rsidR="00DA5CF9" w:rsidRPr="00D52360" w14:paraId="6DAB0492" w14:textId="77777777" w:rsidTr="001A5852">
        <w:trPr>
          <w:trHeight w:val="707"/>
        </w:trPr>
        <w:tc>
          <w:tcPr>
            <w:tcW w:w="2235" w:type="dxa"/>
            <w:tcBorders>
              <w:top w:val="single" w:sz="4" w:space="0" w:color="auto"/>
              <w:bottom w:val="single" w:sz="4" w:space="0" w:color="auto"/>
            </w:tcBorders>
            <w:shd w:val="clear" w:color="auto" w:fill="D9D9D9" w:themeFill="background1" w:themeFillShade="D9"/>
            <w:vAlign w:val="center"/>
          </w:tcPr>
          <w:p w14:paraId="4D740433" w14:textId="77777777" w:rsidR="00782845" w:rsidRPr="00D52360" w:rsidRDefault="00782845" w:rsidP="001C48AA">
            <w:pPr>
              <w:autoSpaceDE w:val="0"/>
              <w:autoSpaceDN w:val="0"/>
              <w:adjustRightInd w:val="0"/>
              <w:spacing w:after="0"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III</w:t>
            </w:r>
          </w:p>
        </w:tc>
        <w:tc>
          <w:tcPr>
            <w:tcW w:w="6688" w:type="dxa"/>
            <w:tcBorders>
              <w:top w:val="single" w:sz="4" w:space="0" w:color="auto"/>
              <w:bottom w:val="single" w:sz="4" w:space="0" w:color="auto"/>
            </w:tcBorders>
            <w:shd w:val="clear" w:color="auto" w:fill="D9D9D9" w:themeFill="background1" w:themeFillShade="D9"/>
            <w:vAlign w:val="center"/>
          </w:tcPr>
          <w:p w14:paraId="76D1E780" w14:textId="67B09104" w:rsidR="00782845" w:rsidRPr="00D52360" w:rsidRDefault="001356B4" w:rsidP="001C48AA">
            <w:pPr>
              <w:autoSpaceDE w:val="0"/>
              <w:autoSpaceDN w:val="0"/>
              <w:adjustRightInd w:val="0"/>
              <w:spacing w:after="0" w:line="276" w:lineRule="auto"/>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The discontinuity is dry but shows evidence of water flow, i.e., rust staining, etc.</w:t>
            </w:r>
          </w:p>
        </w:tc>
      </w:tr>
      <w:tr w:rsidR="00DA5CF9" w:rsidRPr="00D52360" w14:paraId="122E4CB3" w14:textId="77777777" w:rsidTr="009D4702">
        <w:trPr>
          <w:trHeight w:val="433"/>
        </w:trPr>
        <w:tc>
          <w:tcPr>
            <w:tcW w:w="2235" w:type="dxa"/>
            <w:tcBorders>
              <w:top w:val="single" w:sz="4" w:space="0" w:color="auto"/>
              <w:bottom w:val="single" w:sz="4" w:space="0" w:color="auto"/>
            </w:tcBorders>
            <w:vAlign w:val="center"/>
          </w:tcPr>
          <w:p w14:paraId="54DB449B" w14:textId="77777777" w:rsidR="00782845" w:rsidRPr="00D52360" w:rsidRDefault="00782845" w:rsidP="001C48AA">
            <w:pPr>
              <w:autoSpaceDE w:val="0"/>
              <w:autoSpaceDN w:val="0"/>
              <w:adjustRightInd w:val="0"/>
              <w:spacing w:after="0"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IV</w:t>
            </w:r>
          </w:p>
        </w:tc>
        <w:tc>
          <w:tcPr>
            <w:tcW w:w="6688" w:type="dxa"/>
            <w:tcBorders>
              <w:top w:val="single" w:sz="4" w:space="0" w:color="auto"/>
              <w:bottom w:val="single" w:sz="4" w:space="0" w:color="auto"/>
            </w:tcBorders>
            <w:vAlign w:val="center"/>
          </w:tcPr>
          <w:p w14:paraId="7AE3D9FA" w14:textId="3286E0C6" w:rsidR="00782845" w:rsidRPr="00D52360" w:rsidRDefault="002A32DA" w:rsidP="002A32DA">
            <w:pPr>
              <w:autoSpaceDE w:val="0"/>
              <w:autoSpaceDN w:val="0"/>
              <w:adjustRightInd w:val="0"/>
              <w:spacing w:after="0" w:line="276" w:lineRule="auto"/>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The discontinuity is damp but no free water is present.</w:t>
            </w:r>
          </w:p>
        </w:tc>
      </w:tr>
      <w:tr w:rsidR="00DA5CF9" w:rsidRPr="00D52360" w14:paraId="6B1A398A" w14:textId="77777777" w:rsidTr="009D4702">
        <w:trPr>
          <w:trHeight w:val="681"/>
        </w:trPr>
        <w:tc>
          <w:tcPr>
            <w:tcW w:w="2235" w:type="dxa"/>
            <w:tcBorders>
              <w:top w:val="single" w:sz="4" w:space="0" w:color="auto"/>
              <w:bottom w:val="single" w:sz="4" w:space="0" w:color="auto"/>
            </w:tcBorders>
            <w:vAlign w:val="center"/>
          </w:tcPr>
          <w:p w14:paraId="154132B1" w14:textId="77777777" w:rsidR="00782845" w:rsidRPr="00D52360" w:rsidRDefault="00782845" w:rsidP="001C48AA">
            <w:pPr>
              <w:autoSpaceDE w:val="0"/>
              <w:autoSpaceDN w:val="0"/>
              <w:adjustRightInd w:val="0"/>
              <w:spacing w:after="0"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V</w:t>
            </w:r>
          </w:p>
        </w:tc>
        <w:tc>
          <w:tcPr>
            <w:tcW w:w="6688" w:type="dxa"/>
            <w:tcBorders>
              <w:top w:val="single" w:sz="4" w:space="0" w:color="auto"/>
              <w:bottom w:val="single" w:sz="4" w:space="0" w:color="auto"/>
            </w:tcBorders>
            <w:vAlign w:val="center"/>
          </w:tcPr>
          <w:p w14:paraId="0142649B" w14:textId="2FB8CFC8" w:rsidR="00782845" w:rsidRPr="00D52360" w:rsidRDefault="002A32DA" w:rsidP="001C48AA">
            <w:pPr>
              <w:autoSpaceDE w:val="0"/>
              <w:autoSpaceDN w:val="0"/>
              <w:adjustRightInd w:val="0"/>
              <w:spacing w:after="0" w:line="276" w:lineRule="auto"/>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The discontinuity shows seepage, occasional drops of water, but no continuous flow.</w:t>
            </w:r>
          </w:p>
        </w:tc>
      </w:tr>
      <w:tr w:rsidR="00DA5CF9" w:rsidRPr="00D52360" w14:paraId="2CB0C24F" w14:textId="77777777" w:rsidTr="009D4702">
        <w:trPr>
          <w:trHeight w:val="270"/>
        </w:trPr>
        <w:tc>
          <w:tcPr>
            <w:tcW w:w="2235" w:type="dxa"/>
            <w:tcBorders>
              <w:top w:val="single" w:sz="4" w:space="0" w:color="auto"/>
              <w:bottom w:val="single" w:sz="4" w:space="0" w:color="auto"/>
            </w:tcBorders>
            <w:vAlign w:val="center"/>
          </w:tcPr>
          <w:p w14:paraId="681E5BEB" w14:textId="77777777" w:rsidR="00782845" w:rsidRPr="00D52360" w:rsidRDefault="00782845" w:rsidP="001C48AA">
            <w:pPr>
              <w:autoSpaceDE w:val="0"/>
              <w:autoSpaceDN w:val="0"/>
              <w:adjustRightInd w:val="0"/>
              <w:spacing w:after="0"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VI</w:t>
            </w:r>
          </w:p>
        </w:tc>
        <w:tc>
          <w:tcPr>
            <w:tcW w:w="6688" w:type="dxa"/>
            <w:tcBorders>
              <w:top w:val="single" w:sz="4" w:space="0" w:color="auto"/>
              <w:bottom w:val="single" w:sz="4" w:space="0" w:color="auto"/>
            </w:tcBorders>
            <w:vAlign w:val="center"/>
          </w:tcPr>
          <w:p w14:paraId="6FB92441" w14:textId="5BE21E98" w:rsidR="00782845" w:rsidRPr="00D52360" w:rsidRDefault="002A32DA" w:rsidP="001C48AA">
            <w:pPr>
              <w:autoSpaceDE w:val="0"/>
              <w:autoSpaceDN w:val="0"/>
              <w:adjustRightInd w:val="0"/>
              <w:spacing w:after="0" w:line="276" w:lineRule="auto"/>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 xml:space="preserve">The discontinuity shows a continuous flow of water. </w:t>
            </w:r>
            <w:proofErr w:type="gramStart"/>
            <w:r w:rsidRPr="00D52360">
              <w:rPr>
                <w:rFonts w:ascii="Times New Roman" w:eastAsia="Calibri" w:hAnsi="Times New Roman" w:cs="Times New Roman"/>
                <w:color w:val="000000" w:themeColor="text1"/>
                <w:sz w:val="24"/>
                <w:szCs w:val="24"/>
                <w:lang w:val="en-GB"/>
              </w:rPr>
              <w:t>( Estimate</w:t>
            </w:r>
            <w:proofErr w:type="gramEnd"/>
            <w:r w:rsidRPr="00D52360">
              <w:rPr>
                <w:rFonts w:ascii="Times New Roman" w:eastAsia="Calibri" w:hAnsi="Times New Roman" w:cs="Times New Roman"/>
                <w:color w:val="000000" w:themeColor="text1"/>
                <w:sz w:val="24"/>
                <w:szCs w:val="24"/>
                <w:lang w:val="en-GB"/>
              </w:rPr>
              <w:t xml:space="preserve"> l/min and describe pressure i.e. </w:t>
            </w:r>
            <w:proofErr w:type="spellStart"/>
            <w:proofErr w:type="gramStart"/>
            <w:r w:rsidRPr="00D52360">
              <w:rPr>
                <w:rFonts w:ascii="Times New Roman" w:eastAsia="Calibri" w:hAnsi="Times New Roman" w:cs="Times New Roman"/>
                <w:color w:val="000000" w:themeColor="text1"/>
                <w:sz w:val="24"/>
                <w:szCs w:val="24"/>
                <w:lang w:val="en-GB"/>
              </w:rPr>
              <w:t>low,medium</w:t>
            </w:r>
            <w:proofErr w:type="gramEnd"/>
            <w:r w:rsidRPr="00D52360">
              <w:rPr>
                <w:rFonts w:ascii="Times New Roman" w:eastAsia="Calibri" w:hAnsi="Times New Roman" w:cs="Times New Roman"/>
                <w:color w:val="000000" w:themeColor="text1"/>
                <w:sz w:val="24"/>
                <w:szCs w:val="24"/>
                <w:lang w:val="en-GB"/>
              </w:rPr>
              <w:t>,high</w:t>
            </w:r>
            <w:proofErr w:type="spellEnd"/>
            <w:r w:rsidRPr="00D52360">
              <w:rPr>
                <w:rFonts w:ascii="Times New Roman" w:eastAsia="Calibri" w:hAnsi="Times New Roman" w:cs="Times New Roman"/>
                <w:color w:val="000000" w:themeColor="text1"/>
                <w:sz w:val="24"/>
                <w:szCs w:val="24"/>
                <w:lang w:val="en-GB"/>
              </w:rPr>
              <w:t>).</w:t>
            </w:r>
          </w:p>
        </w:tc>
      </w:tr>
    </w:tbl>
    <w:p w14:paraId="141B0B5F" w14:textId="77777777" w:rsidR="00782845" w:rsidRPr="00D52360" w:rsidRDefault="00782845" w:rsidP="001C48AA">
      <w:pPr>
        <w:spacing w:line="276" w:lineRule="auto"/>
        <w:rPr>
          <w:rFonts w:ascii="Times New Roman" w:eastAsia="Calibri" w:hAnsi="Times New Roman" w:cs="Times New Roman"/>
          <w:color w:val="000000" w:themeColor="text1"/>
          <w:sz w:val="24"/>
          <w:szCs w:val="24"/>
          <w:lang w:val="en-GB"/>
        </w:rPr>
      </w:pPr>
    </w:p>
    <w:p w14:paraId="335CF35D" w14:textId="45C59541" w:rsidR="002A32DA" w:rsidRPr="00D52360" w:rsidRDefault="00782845" w:rsidP="001E7752">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 xml:space="preserve">To estimate the strength and degree of degradation of discontinuity surfaces, the Schmidt hammer test was conducted using the method proposed by </w:t>
      </w:r>
      <w:proofErr w:type="spellStart"/>
      <w:r w:rsidRPr="00D52360">
        <w:rPr>
          <w:rFonts w:ascii="Times New Roman" w:eastAsia="Calibri" w:hAnsi="Times New Roman" w:cs="Times New Roman"/>
          <w:color w:val="000000" w:themeColor="text1"/>
          <w:sz w:val="24"/>
          <w:szCs w:val="24"/>
          <w:lang w:val="en-GB"/>
        </w:rPr>
        <w:t>Gokceoglu</w:t>
      </w:r>
      <w:proofErr w:type="spellEnd"/>
      <w:r w:rsidRPr="00D52360">
        <w:rPr>
          <w:rFonts w:ascii="Times New Roman" w:eastAsia="Calibri" w:hAnsi="Times New Roman" w:cs="Times New Roman"/>
          <w:color w:val="000000" w:themeColor="text1"/>
          <w:sz w:val="24"/>
          <w:szCs w:val="24"/>
          <w:lang w:val="en-GB"/>
        </w:rPr>
        <w:t xml:space="preserve"> (1997), which relies on the number of rebounds of the Schmidt hammer (Table 3). With this method, fresh (Rf) and weathered (</w:t>
      </w:r>
      <w:proofErr w:type="spellStart"/>
      <w:r w:rsidRPr="00D52360">
        <w:rPr>
          <w:rFonts w:ascii="Times New Roman" w:eastAsia="Calibri" w:hAnsi="Times New Roman" w:cs="Times New Roman"/>
          <w:color w:val="000000" w:themeColor="text1"/>
          <w:sz w:val="24"/>
          <w:szCs w:val="24"/>
          <w:lang w:val="en-GB"/>
        </w:rPr>
        <w:t>Rw</w:t>
      </w:r>
      <w:proofErr w:type="spellEnd"/>
      <w:r w:rsidRPr="00D52360">
        <w:rPr>
          <w:rFonts w:ascii="Times New Roman" w:eastAsia="Calibri" w:hAnsi="Times New Roman" w:cs="Times New Roman"/>
          <w:color w:val="000000" w:themeColor="text1"/>
          <w:sz w:val="24"/>
          <w:szCs w:val="24"/>
          <w:lang w:val="en-GB"/>
        </w:rPr>
        <w:t>) rebound values are obtained from locations and degraded discontinuity surfaces, and the weathering coefficient (</w:t>
      </w:r>
      <w:proofErr w:type="spellStart"/>
      <w:r w:rsidRPr="00D52360">
        <w:rPr>
          <w:rFonts w:ascii="Times New Roman" w:eastAsia="Calibri" w:hAnsi="Times New Roman" w:cs="Times New Roman"/>
          <w:color w:val="000000" w:themeColor="text1"/>
          <w:sz w:val="24"/>
          <w:szCs w:val="24"/>
          <w:lang w:val="en-GB"/>
        </w:rPr>
        <w:t>Wc</w:t>
      </w:r>
      <w:proofErr w:type="spellEnd"/>
      <w:r w:rsidRPr="00D52360">
        <w:rPr>
          <w:rFonts w:ascii="Times New Roman" w:eastAsia="Calibri" w:hAnsi="Times New Roman" w:cs="Times New Roman"/>
          <w:color w:val="000000" w:themeColor="text1"/>
          <w:sz w:val="24"/>
          <w:szCs w:val="24"/>
          <w:lang w:val="en-GB"/>
        </w:rPr>
        <w:t xml:space="preserve">) can be determined using Equation 1. Schmidt hammer tests were performed at 3 locations in the study area, and the statistical average values are presented in Table 2. The obtained </w:t>
      </w:r>
      <w:proofErr w:type="spellStart"/>
      <w:r w:rsidRPr="00D52360">
        <w:rPr>
          <w:rFonts w:ascii="Times New Roman" w:eastAsia="Calibri" w:hAnsi="Times New Roman" w:cs="Times New Roman"/>
          <w:color w:val="000000" w:themeColor="text1"/>
          <w:sz w:val="24"/>
          <w:szCs w:val="24"/>
          <w:lang w:val="en-GB"/>
        </w:rPr>
        <w:t>Wc</w:t>
      </w:r>
      <w:proofErr w:type="spellEnd"/>
      <w:r w:rsidRPr="00D52360">
        <w:rPr>
          <w:rFonts w:ascii="Times New Roman" w:eastAsia="Calibri" w:hAnsi="Times New Roman" w:cs="Times New Roman"/>
          <w:color w:val="000000" w:themeColor="text1"/>
          <w:sz w:val="24"/>
          <w:szCs w:val="24"/>
          <w:lang w:val="en-GB"/>
        </w:rPr>
        <w:t xml:space="preserve"> value, along with Table 3, was used to classify the </w:t>
      </w:r>
      <w:r w:rsidRPr="00D52360">
        <w:rPr>
          <w:rFonts w:ascii="Times New Roman" w:eastAsia="Calibri" w:hAnsi="Times New Roman" w:cs="Times New Roman"/>
          <w:color w:val="000000" w:themeColor="text1"/>
          <w:sz w:val="24"/>
          <w:szCs w:val="24"/>
          <w:lang w:val="en-GB"/>
        </w:rPr>
        <w:lastRenderedPageBreak/>
        <w:t>discontinuities as "Completely weathered" at locations 1 and 2 and "Moderately weathered" at location 3.</w:t>
      </w:r>
    </w:p>
    <w:p w14:paraId="6A1AC2B5" w14:textId="2C758430" w:rsidR="00782845" w:rsidRPr="00D52360" w:rsidRDefault="00782845" w:rsidP="001C48AA">
      <w:pPr>
        <w:spacing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t>Table 2.</w:t>
      </w:r>
      <w:r w:rsidRPr="00D52360">
        <w:rPr>
          <w:rFonts w:ascii="Times New Roman" w:eastAsia="Calibri" w:hAnsi="Times New Roman" w:cs="Times New Roman"/>
          <w:color w:val="000000" w:themeColor="text1"/>
          <w:sz w:val="24"/>
          <w:szCs w:val="24"/>
          <w:lang w:val="en-GB"/>
        </w:rPr>
        <w:t xml:space="preserve"> Schmidt hammer test data.</w:t>
      </w:r>
    </w:p>
    <w:tbl>
      <w:tblPr>
        <w:tblStyle w:val="TabloKlavuzu4"/>
        <w:tblW w:w="0" w:type="auto"/>
        <w:jc w:val="center"/>
        <w:tblLook w:val="04A0" w:firstRow="1" w:lastRow="0" w:firstColumn="1" w:lastColumn="0" w:noHBand="0" w:noVBand="1"/>
      </w:tblPr>
      <w:tblGrid>
        <w:gridCol w:w="1573"/>
        <w:gridCol w:w="1573"/>
        <w:gridCol w:w="1574"/>
      </w:tblGrid>
      <w:tr w:rsidR="00DA5CF9" w:rsidRPr="00D52360" w14:paraId="48505FAC" w14:textId="77777777" w:rsidTr="002619B0">
        <w:trPr>
          <w:trHeight w:val="471"/>
          <w:jc w:val="center"/>
        </w:trPr>
        <w:tc>
          <w:tcPr>
            <w:tcW w:w="1573" w:type="dxa"/>
            <w:vAlign w:val="center"/>
          </w:tcPr>
          <w:p w14:paraId="1FAC8C06" w14:textId="77777777" w:rsidR="00782845" w:rsidRPr="00D52360" w:rsidRDefault="00782845" w:rsidP="001C48AA">
            <w:pPr>
              <w:suppressAutoHyphens/>
              <w:overflowPunct w:val="0"/>
              <w:autoSpaceDE w:val="0"/>
              <w:spacing w:after="200" w:line="276" w:lineRule="auto"/>
              <w:jc w:val="center"/>
              <w:textAlignment w:val="baseline"/>
              <w:rPr>
                <w:b/>
                <w:bCs/>
                <w:iCs/>
                <w:color w:val="000000" w:themeColor="text1"/>
                <w:sz w:val="24"/>
                <w:szCs w:val="24"/>
                <w:lang w:eastAsia="ar-SA"/>
              </w:rPr>
            </w:pPr>
            <w:r w:rsidRPr="00D52360">
              <w:rPr>
                <w:b/>
                <w:bCs/>
                <w:iCs/>
                <w:color w:val="000000" w:themeColor="text1"/>
                <w:sz w:val="24"/>
                <w:szCs w:val="24"/>
                <w:lang w:eastAsia="ar-SA"/>
              </w:rPr>
              <w:t>Location</w:t>
            </w:r>
          </w:p>
        </w:tc>
        <w:tc>
          <w:tcPr>
            <w:tcW w:w="1573" w:type="dxa"/>
            <w:vAlign w:val="center"/>
          </w:tcPr>
          <w:p w14:paraId="398475BB" w14:textId="77777777" w:rsidR="00782845" w:rsidRPr="00D52360" w:rsidRDefault="00000000" w:rsidP="001C48AA">
            <w:pPr>
              <w:suppressAutoHyphens/>
              <w:overflowPunct w:val="0"/>
              <w:autoSpaceDE w:val="0"/>
              <w:spacing w:after="200" w:line="276" w:lineRule="auto"/>
              <w:jc w:val="center"/>
              <w:textAlignment w:val="baseline"/>
              <w:rPr>
                <w:b/>
                <w:bCs/>
                <w:iCs/>
                <w:color w:val="000000" w:themeColor="text1"/>
                <w:sz w:val="24"/>
                <w:szCs w:val="24"/>
                <w:lang w:eastAsia="ar-SA"/>
              </w:rPr>
            </w:pPr>
            <m:oMathPara>
              <m:oMath>
                <m:sSub>
                  <m:sSubPr>
                    <m:ctrlPr>
                      <w:rPr>
                        <w:rFonts w:ascii="Cambria Math" w:hAnsi="Cambria Math"/>
                        <w:b/>
                        <w:bCs/>
                        <w:i/>
                        <w:iCs/>
                        <w:color w:val="000000" w:themeColor="text1"/>
                        <w:sz w:val="24"/>
                        <w:szCs w:val="24"/>
                        <w:lang w:eastAsia="ar-SA"/>
                      </w:rPr>
                    </m:ctrlPr>
                  </m:sSubPr>
                  <m:e>
                    <m:r>
                      <m:rPr>
                        <m:sty m:val="bi"/>
                      </m:rPr>
                      <w:rPr>
                        <w:rFonts w:ascii="Cambria Math" w:hAnsi="Cambria Math"/>
                        <w:color w:val="000000" w:themeColor="text1"/>
                        <w:sz w:val="24"/>
                        <w:szCs w:val="24"/>
                        <w:lang w:eastAsia="ar-SA"/>
                      </w:rPr>
                      <m:t>R</m:t>
                    </m:r>
                  </m:e>
                  <m:sub>
                    <m:r>
                      <m:rPr>
                        <m:sty m:val="bi"/>
                      </m:rPr>
                      <w:rPr>
                        <w:rFonts w:ascii="Cambria Math" w:hAnsi="Cambria Math"/>
                        <w:color w:val="000000" w:themeColor="text1"/>
                        <w:sz w:val="24"/>
                        <w:szCs w:val="24"/>
                        <w:lang w:eastAsia="ar-SA"/>
                      </w:rPr>
                      <m:t>f</m:t>
                    </m:r>
                  </m:sub>
                </m:sSub>
              </m:oMath>
            </m:oMathPara>
          </w:p>
        </w:tc>
        <w:tc>
          <w:tcPr>
            <w:tcW w:w="1574" w:type="dxa"/>
            <w:vAlign w:val="center"/>
          </w:tcPr>
          <w:p w14:paraId="29A55F93" w14:textId="77777777" w:rsidR="00782845" w:rsidRPr="00D52360" w:rsidRDefault="00000000" w:rsidP="001C48AA">
            <w:pPr>
              <w:suppressAutoHyphens/>
              <w:overflowPunct w:val="0"/>
              <w:autoSpaceDE w:val="0"/>
              <w:spacing w:after="200" w:line="276" w:lineRule="auto"/>
              <w:jc w:val="center"/>
              <w:textAlignment w:val="baseline"/>
              <w:rPr>
                <w:b/>
                <w:bCs/>
                <w:iCs/>
                <w:color w:val="000000" w:themeColor="text1"/>
                <w:sz w:val="24"/>
                <w:szCs w:val="24"/>
                <w:lang w:eastAsia="ar-SA"/>
              </w:rPr>
            </w:pPr>
            <m:oMathPara>
              <m:oMath>
                <m:sSub>
                  <m:sSubPr>
                    <m:ctrlPr>
                      <w:rPr>
                        <w:rFonts w:ascii="Cambria Math" w:hAnsi="Cambria Math"/>
                        <w:b/>
                        <w:bCs/>
                        <w:i/>
                        <w:iCs/>
                        <w:color w:val="000000" w:themeColor="text1"/>
                        <w:sz w:val="24"/>
                        <w:szCs w:val="24"/>
                        <w:lang w:eastAsia="ar-SA"/>
                      </w:rPr>
                    </m:ctrlPr>
                  </m:sSubPr>
                  <m:e>
                    <m:r>
                      <m:rPr>
                        <m:sty m:val="bi"/>
                      </m:rPr>
                      <w:rPr>
                        <w:rFonts w:ascii="Cambria Math" w:hAnsi="Cambria Math"/>
                        <w:color w:val="000000" w:themeColor="text1"/>
                        <w:sz w:val="24"/>
                        <w:szCs w:val="24"/>
                        <w:lang w:eastAsia="ar-SA"/>
                      </w:rPr>
                      <m:t>R</m:t>
                    </m:r>
                  </m:e>
                  <m:sub>
                    <m:r>
                      <m:rPr>
                        <m:sty m:val="bi"/>
                      </m:rPr>
                      <w:rPr>
                        <w:rFonts w:ascii="Cambria Math" w:hAnsi="Cambria Math"/>
                        <w:color w:val="000000" w:themeColor="text1"/>
                        <w:sz w:val="24"/>
                        <w:szCs w:val="24"/>
                        <w:lang w:eastAsia="ar-SA"/>
                      </w:rPr>
                      <m:t>w</m:t>
                    </m:r>
                  </m:sub>
                </m:sSub>
              </m:oMath>
            </m:oMathPara>
          </w:p>
        </w:tc>
      </w:tr>
      <w:tr w:rsidR="00DA5CF9" w:rsidRPr="00D52360" w14:paraId="64B7C5CE" w14:textId="77777777" w:rsidTr="002619B0">
        <w:trPr>
          <w:trHeight w:val="439"/>
          <w:jc w:val="center"/>
        </w:trPr>
        <w:tc>
          <w:tcPr>
            <w:tcW w:w="1573" w:type="dxa"/>
            <w:vAlign w:val="center"/>
          </w:tcPr>
          <w:p w14:paraId="4E731815" w14:textId="77777777" w:rsidR="00782845" w:rsidRPr="00D52360" w:rsidRDefault="00782845" w:rsidP="001C48AA">
            <w:pPr>
              <w:suppressAutoHyphens/>
              <w:overflowPunct w:val="0"/>
              <w:autoSpaceDE w:val="0"/>
              <w:spacing w:after="200" w:line="276" w:lineRule="auto"/>
              <w:jc w:val="center"/>
              <w:textAlignment w:val="baseline"/>
              <w:rPr>
                <w:iCs/>
                <w:color w:val="000000" w:themeColor="text1"/>
                <w:sz w:val="24"/>
                <w:szCs w:val="24"/>
                <w:lang w:eastAsia="ar-SA"/>
              </w:rPr>
            </w:pPr>
            <w:r w:rsidRPr="00D52360">
              <w:rPr>
                <w:iCs/>
                <w:color w:val="000000" w:themeColor="text1"/>
                <w:sz w:val="24"/>
                <w:szCs w:val="24"/>
                <w:lang w:eastAsia="ar-SA"/>
              </w:rPr>
              <w:t>1</w:t>
            </w:r>
          </w:p>
        </w:tc>
        <w:tc>
          <w:tcPr>
            <w:tcW w:w="1573" w:type="dxa"/>
            <w:vAlign w:val="center"/>
          </w:tcPr>
          <w:p w14:paraId="306FCC39" w14:textId="77777777" w:rsidR="00782845" w:rsidRPr="00D52360" w:rsidRDefault="00782845" w:rsidP="001C48AA">
            <w:pPr>
              <w:suppressAutoHyphens/>
              <w:overflowPunct w:val="0"/>
              <w:autoSpaceDE w:val="0"/>
              <w:spacing w:after="200" w:line="276" w:lineRule="auto"/>
              <w:jc w:val="center"/>
              <w:textAlignment w:val="baseline"/>
              <w:rPr>
                <w:iCs/>
                <w:color w:val="000000" w:themeColor="text1"/>
                <w:sz w:val="24"/>
                <w:szCs w:val="24"/>
                <w:lang w:eastAsia="ar-SA"/>
              </w:rPr>
            </w:pPr>
            <w:r w:rsidRPr="00D52360">
              <w:rPr>
                <w:iCs/>
                <w:color w:val="000000" w:themeColor="text1"/>
                <w:sz w:val="24"/>
                <w:szCs w:val="24"/>
                <w:lang w:eastAsia="ar-SA"/>
              </w:rPr>
              <w:t>50</w:t>
            </w:r>
          </w:p>
        </w:tc>
        <w:tc>
          <w:tcPr>
            <w:tcW w:w="1574" w:type="dxa"/>
            <w:vAlign w:val="center"/>
          </w:tcPr>
          <w:p w14:paraId="4BFA8471" w14:textId="77777777" w:rsidR="00782845" w:rsidRPr="00D52360" w:rsidRDefault="00782845" w:rsidP="001C48AA">
            <w:pPr>
              <w:suppressAutoHyphens/>
              <w:overflowPunct w:val="0"/>
              <w:autoSpaceDE w:val="0"/>
              <w:spacing w:after="200" w:line="276" w:lineRule="auto"/>
              <w:jc w:val="center"/>
              <w:textAlignment w:val="baseline"/>
              <w:rPr>
                <w:iCs/>
                <w:color w:val="000000" w:themeColor="text1"/>
                <w:sz w:val="24"/>
                <w:szCs w:val="24"/>
                <w:lang w:eastAsia="ar-SA"/>
              </w:rPr>
            </w:pPr>
            <w:r w:rsidRPr="00D52360">
              <w:rPr>
                <w:iCs/>
                <w:color w:val="000000" w:themeColor="text1"/>
                <w:sz w:val="24"/>
                <w:szCs w:val="24"/>
                <w:lang w:eastAsia="ar-SA"/>
              </w:rPr>
              <w:t>23.8</w:t>
            </w:r>
          </w:p>
        </w:tc>
      </w:tr>
      <w:tr w:rsidR="00DA5CF9" w:rsidRPr="00D52360" w14:paraId="4A995DC0" w14:textId="77777777" w:rsidTr="002619B0">
        <w:trPr>
          <w:trHeight w:val="450"/>
          <w:jc w:val="center"/>
        </w:trPr>
        <w:tc>
          <w:tcPr>
            <w:tcW w:w="1573" w:type="dxa"/>
            <w:vAlign w:val="center"/>
          </w:tcPr>
          <w:p w14:paraId="792C591B" w14:textId="77777777" w:rsidR="00782845" w:rsidRPr="00D52360" w:rsidRDefault="00782845" w:rsidP="001C48AA">
            <w:pPr>
              <w:suppressAutoHyphens/>
              <w:overflowPunct w:val="0"/>
              <w:autoSpaceDE w:val="0"/>
              <w:spacing w:after="200" w:line="276" w:lineRule="auto"/>
              <w:jc w:val="center"/>
              <w:textAlignment w:val="baseline"/>
              <w:rPr>
                <w:iCs/>
                <w:color w:val="000000" w:themeColor="text1"/>
                <w:sz w:val="24"/>
                <w:szCs w:val="24"/>
                <w:lang w:eastAsia="ar-SA"/>
              </w:rPr>
            </w:pPr>
            <w:r w:rsidRPr="00D52360">
              <w:rPr>
                <w:iCs/>
                <w:color w:val="000000" w:themeColor="text1"/>
                <w:sz w:val="24"/>
                <w:szCs w:val="24"/>
                <w:lang w:eastAsia="ar-SA"/>
              </w:rPr>
              <w:t>2</w:t>
            </w:r>
          </w:p>
        </w:tc>
        <w:tc>
          <w:tcPr>
            <w:tcW w:w="1573" w:type="dxa"/>
            <w:vAlign w:val="center"/>
          </w:tcPr>
          <w:p w14:paraId="356368E1" w14:textId="77777777" w:rsidR="00782845" w:rsidRPr="00D52360" w:rsidRDefault="00782845" w:rsidP="001C48AA">
            <w:pPr>
              <w:suppressAutoHyphens/>
              <w:overflowPunct w:val="0"/>
              <w:autoSpaceDE w:val="0"/>
              <w:spacing w:after="200" w:line="276" w:lineRule="auto"/>
              <w:jc w:val="center"/>
              <w:textAlignment w:val="baseline"/>
              <w:rPr>
                <w:iCs/>
                <w:color w:val="000000" w:themeColor="text1"/>
                <w:sz w:val="24"/>
                <w:szCs w:val="24"/>
                <w:lang w:eastAsia="ar-SA"/>
              </w:rPr>
            </w:pPr>
            <w:r w:rsidRPr="00D52360">
              <w:rPr>
                <w:iCs/>
                <w:color w:val="000000" w:themeColor="text1"/>
                <w:sz w:val="24"/>
                <w:szCs w:val="24"/>
                <w:lang w:eastAsia="ar-SA"/>
              </w:rPr>
              <w:t>51</w:t>
            </w:r>
          </w:p>
        </w:tc>
        <w:tc>
          <w:tcPr>
            <w:tcW w:w="1574" w:type="dxa"/>
            <w:vAlign w:val="center"/>
          </w:tcPr>
          <w:p w14:paraId="41BB542F" w14:textId="77777777" w:rsidR="00782845" w:rsidRPr="00D52360" w:rsidRDefault="00782845" w:rsidP="001C48AA">
            <w:pPr>
              <w:suppressAutoHyphens/>
              <w:overflowPunct w:val="0"/>
              <w:autoSpaceDE w:val="0"/>
              <w:spacing w:after="200" w:line="276" w:lineRule="auto"/>
              <w:jc w:val="center"/>
              <w:textAlignment w:val="baseline"/>
              <w:rPr>
                <w:iCs/>
                <w:color w:val="000000" w:themeColor="text1"/>
                <w:sz w:val="24"/>
                <w:szCs w:val="24"/>
                <w:lang w:eastAsia="ar-SA"/>
              </w:rPr>
            </w:pPr>
            <w:r w:rsidRPr="00D52360">
              <w:rPr>
                <w:iCs/>
                <w:color w:val="000000" w:themeColor="text1"/>
                <w:sz w:val="24"/>
                <w:szCs w:val="24"/>
                <w:lang w:eastAsia="ar-SA"/>
              </w:rPr>
              <w:t>22.2</w:t>
            </w:r>
          </w:p>
        </w:tc>
      </w:tr>
      <w:tr w:rsidR="00782845" w:rsidRPr="00D52360" w14:paraId="676BC1C1" w14:textId="77777777" w:rsidTr="002619B0">
        <w:trPr>
          <w:trHeight w:val="439"/>
          <w:jc w:val="center"/>
        </w:trPr>
        <w:tc>
          <w:tcPr>
            <w:tcW w:w="1573" w:type="dxa"/>
            <w:vAlign w:val="center"/>
          </w:tcPr>
          <w:p w14:paraId="78AE5DF2" w14:textId="77777777" w:rsidR="00782845" w:rsidRPr="00D52360" w:rsidRDefault="00782845" w:rsidP="001C48AA">
            <w:pPr>
              <w:suppressAutoHyphens/>
              <w:overflowPunct w:val="0"/>
              <w:autoSpaceDE w:val="0"/>
              <w:spacing w:after="200" w:line="276" w:lineRule="auto"/>
              <w:jc w:val="center"/>
              <w:textAlignment w:val="baseline"/>
              <w:rPr>
                <w:iCs/>
                <w:color w:val="000000" w:themeColor="text1"/>
                <w:sz w:val="24"/>
                <w:szCs w:val="24"/>
                <w:lang w:eastAsia="ar-SA"/>
              </w:rPr>
            </w:pPr>
            <w:r w:rsidRPr="00D52360">
              <w:rPr>
                <w:iCs/>
                <w:color w:val="000000" w:themeColor="text1"/>
                <w:sz w:val="24"/>
                <w:szCs w:val="24"/>
                <w:lang w:eastAsia="ar-SA"/>
              </w:rPr>
              <w:t>3</w:t>
            </w:r>
          </w:p>
        </w:tc>
        <w:tc>
          <w:tcPr>
            <w:tcW w:w="1573" w:type="dxa"/>
            <w:vAlign w:val="center"/>
          </w:tcPr>
          <w:p w14:paraId="54570CE4" w14:textId="77777777" w:rsidR="00782845" w:rsidRPr="00D52360" w:rsidRDefault="00782845" w:rsidP="001C48AA">
            <w:pPr>
              <w:suppressAutoHyphens/>
              <w:overflowPunct w:val="0"/>
              <w:autoSpaceDE w:val="0"/>
              <w:spacing w:after="200" w:line="276" w:lineRule="auto"/>
              <w:jc w:val="center"/>
              <w:textAlignment w:val="baseline"/>
              <w:rPr>
                <w:iCs/>
                <w:color w:val="000000" w:themeColor="text1"/>
                <w:sz w:val="24"/>
                <w:szCs w:val="24"/>
                <w:lang w:eastAsia="ar-SA"/>
              </w:rPr>
            </w:pPr>
            <w:r w:rsidRPr="00D52360">
              <w:rPr>
                <w:iCs/>
                <w:color w:val="000000" w:themeColor="text1"/>
                <w:sz w:val="24"/>
                <w:szCs w:val="24"/>
                <w:lang w:eastAsia="ar-SA"/>
              </w:rPr>
              <w:t>44</w:t>
            </w:r>
          </w:p>
        </w:tc>
        <w:tc>
          <w:tcPr>
            <w:tcW w:w="1574" w:type="dxa"/>
            <w:vAlign w:val="center"/>
          </w:tcPr>
          <w:p w14:paraId="2A9669F6" w14:textId="77777777" w:rsidR="00782845" w:rsidRPr="00D52360" w:rsidRDefault="00782845" w:rsidP="001C48AA">
            <w:pPr>
              <w:suppressAutoHyphens/>
              <w:overflowPunct w:val="0"/>
              <w:autoSpaceDE w:val="0"/>
              <w:spacing w:after="200" w:line="276" w:lineRule="auto"/>
              <w:jc w:val="center"/>
              <w:textAlignment w:val="baseline"/>
              <w:rPr>
                <w:iCs/>
                <w:color w:val="000000" w:themeColor="text1"/>
                <w:sz w:val="24"/>
                <w:szCs w:val="24"/>
                <w:lang w:eastAsia="ar-SA"/>
              </w:rPr>
            </w:pPr>
            <w:r w:rsidRPr="00D52360">
              <w:rPr>
                <w:iCs/>
                <w:color w:val="000000" w:themeColor="text1"/>
                <w:sz w:val="24"/>
                <w:szCs w:val="24"/>
                <w:lang w:eastAsia="ar-SA"/>
              </w:rPr>
              <w:t>26.4</w:t>
            </w:r>
          </w:p>
        </w:tc>
      </w:tr>
    </w:tbl>
    <w:p w14:paraId="02EDF847" w14:textId="67C945B5" w:rsidR="002A32DA" w:rsidRPr="00D52360" w:rsidRDefault="002A32DA" w:rsidP="002A32DA">
      <w:pPr>
        <w:spacing w:line="276" w:lineRule="auto"/>
        <w:jc w:val="both"/>
        <w:rPr>
          <w:rFonts w:ascii="Times New Roman" w:eastAsia="Calibri" w:hAnsi="Times New Roman" w:cs="Times New Roman"/>
          <w:i/>
          <w:color w:val="000000" w:themeColor="text1"/>
          <w:sz w:val="24"/>
          <w:szCs w:val="24"/>
          <w:lang w:val="en-GB"/>
        </w:rPr>
      </w:pPr>
    </w:p>
    <w:p w14:paraId="7E5A6A05" w14:textId="77777777" w:rsidR="002A32DA" w:rsidRPr="00D52360" w:rsidRDefault="002A32DA" w:rsidP="002A32DA">
      <w:pPr>
        <w:spacing w:line="276" w:lineRule="auto"/>
        <w:jc w:val="both"/>
        <w:rPr>
          <w:rFonts w:ascii="Times New Roman" w:eastAsia="Calibri" w:hAnsi="Times New Roman" w:cs="Times New Roman"/>
          <w:i/>
          <w:color w:val="000000" w:themeColor="text1"/>
          <w:sz w:val="24"/>
          <w:szCs w:val="24"/>
          <w:lang w:val="en-GB"/>
        </w:rPr>
      </w:pPr>
    </w:p>
    <w:p w14:paraId="6DA244CA" w14:textId="1BD5460A" w:rsidR="002A32DA" w:rsidRPr="00D52360" w:rsidRDefault="00000000" w:rsidP="002A32DA">
      <w:pPr>
        <w:spacing w:line="276" w:lineRule="auto"/>
        <w:jc w:val="both"/>
        <w:rPr>
          <w:rFonts w:ascii="Times New Roman" w:eastAsia="Calibri" w:hAnsi="Times New Roman" w:cs="Times New Roman"/>
          <w:i/>
          <w:color w:val="000000" w:themeColor="text1"/>
          <w:sz w:val="24"/>
          <w:szCs w:val="24"/>
          <w:lang w:val="en-GB"/>
        </w:rPr>
      </w:pPr>
      <m:oMathPara>
        <m:oMath>
          <m:sSub>
            <m:sSubPr>
              <m:ctrlPr>
                <w:rPr>
                  <w:rFonts w:ascii="Cambria Math" w:eastAsia="Calibri" w:hAnsi="Cambria Math" w:cs="Times New Roman"/>
                  <w:i/>
                  <w:color w:val="000000" w:themeColor="text1"/>
                  <w:sz w:val="24"/>
                  <w:szCs w:val="24"/>
                  <w:lang w:val="en-GB"/>
                </w:rPr>
              </m:ctrlPr>
            </m:sSubPr>
            <m:e>
              <m:r>
                <w:rPr>
                  <w:rFonts w:ascii="Cambria Math" w:eastAsia="Calibri" w:hAnsi="Cambria Math" w:cs="Times New Roman"/>
                  <w:color w:val="000000" w:themeColor="text1"/>
                  <w:sz w:val="24"/>
                  <w:szCs w:val="24"/>
                  <w:lang w:val="en-GB"/>
                </w:rPr>
                <m:t>W</m:t>
              </m:r>
            </m:e>
            <m:sub>
              <m:r>
                <w:rPr>
                  <w:rFonts w:ascii="Cambria Math" w:eastAsia="Calibri" w:hAnsi="Cambria Math" w:cs="Times New Roman"/>
                  <w:color w:val="000000" w:themeColor="text1"/>
                  <w:sz w:val="24"/>
                  <w:szCs w:val="24"/>
                  <w:lang w:val="en-GB"/>
                </w:rPr>
                <m:t>c1</m:t>
              </m:r>
            </m:sub>
          </m:sSub>
          <m:r>
            <w:rPr>
              <w:rFonts w:ascii="Cambria Math" w:eastAsia="Calibri" w:hAnsi="Cambria Math" w:cs="Times New Roman"/>
              <w:color w:val="000000" w:themeColor="text1"/>
              <w:sz w:val="24"/>
              <w:szCs w:val="24"/>
              <w:lang w:val="en-GB"/>
            </w:rPr>
            <m:t>=</m:t>
          </m:r>
          <m:f>
            <m:fPr>
              <m:ctrlPr>
                <w:rPr>
                  <w:rFonts w:ascii="Cambria Math" w:eastAsia="Calibri" w:hAnsi="Cambria Math" w:cs="Times New Roman"/>
                  <w:i/>
                  <w:color w:val="000000" w:themeColor="text1"/>
                  <w:sz w:val="24"/>
                  <w:szCs w:val="24"/>
                  <w:lang w:val="en-GB"/>
                </w:rPr>
              </m:ctrlPr>
            </m:fPr>
            <m:num>
              <m:sSub>
                <m:sSubPr>
                  <m:ctrlPr>
                    <w:rPr>
                      <w:rFonts w:ascii="Cambria Math" w:eastAsia="Calibri" w:hAnsi="Cambria Math" w:cs="Times New Roman"/>
                      <w:i/>
                      <w:color w:val="000000" w:themeColor="text1"/>
                      <w:sz w:val="24"/>
                      <w:szCs w:val="24"/>
                      <w:lang w:val="en-GB"/>
                    </w:rPr>
                  </m:ctrlPr>
                </m:sSubPr>
                <m:e>
                  <m:r>
                    <w:rPr>
                      <w:rFonts w:ascii="Cambria Math" w:eastAsia="Calibri" w:hAnsi="Cambria Math" w:cs="Times New Roman"/>
                      <w:color w:val="000000" w:themeColor="text1"/>
                      <w:sz w:val="24"/>
                      <w:szCs w:val="24"/>
                      <w:lang w:val="en-GB"/>
                    </w:rPr>
                    <m:t>R</m:t>
                  </m:r>
                </m:e>
                <m:sub>
                  <m:r>
                    <w:rPr>
                      <w:rFonts w:ascii="Cambria Math" w:eastAsia="Calibri" w:hAnsi="Cambria Math" w:cs="Times New Roman"/>
                      <w:color w:val="000000" w:themeColor="text1"/>
                      <w:sz w:val="24"/>
                      <w:szCs w:val="24"/>
                      <w:lang w:val="en-GB"/>
                    </w:rPr>
                    <m:t>f</m:t>
                  </m:r>
                </m:sub>
              </m:sSub>
            </m:num>
            <m:den>
              <m:sSub>
                <m:sSubPr>
                  <m:ctrlPr>
                    <w:rPr>
                      <w:rFonts w:ascii="Cambria Math" w:eastAsia="Calibri" w:hAnsi="Cambria Math" w:cs="Times New Roman"/>
                      <w:i/>
                      <w:color w:val="000000" w:themeColor="text1"/>
                      <w:sz w:val="24"/>
                      <w:szCs w:val="24"/>
                      <w:lang w:val="en-GB"/>
                    </w:rPr>
                  </m:ctrlPr>
                </m:sSubPr>
                <m:e>
                  <m:r>
                    <w:rPr>
                      <w:rFonts w:ascii="Cambria Math" w:eastAsia="Calibri" w:hAnsi="Cambria Math" w:cs="Times New Roman"/>
                      <w:color w:val="000000" w:themeColor="text1"/>
                      <w:sz w:val="24"/>
                      <w:szCs w:val="24"/>
                      <w:lang w:val="en-GB"/>
                    </w:rPr>
                    <m:t>R</m:t>
                  </m:r>
                </m:e>
                <m:sub>
                  <m:r>
                    <w:rPr>
                      <w:rFonts w:ascii="Cambria Math" w:eastAsia="Calibri" w:hAnsi="Cambria Math" w:cs="Times New Roman"/>
                      <w:color w:val="000000" w:themeColor="text1"/>
                      <w:sz w:val="24"/>
                      <w:szCs w:val="24"/>
                      <w:lang w:val="en-GB"/>
                    </w:rPr>
                    <m:t>w</m:t>
                  </m:r>
                </m:sub>
              </m:sSub>
            </m:den>
          </m:f>
          <m:r>
            <w:rPr>
              <w:rFonts w:ascii="Cambria Math" w:eastAsia="Calibri" w:hAnsi="Cambria Math" w:cs="Times New Roman"/>
              <w:color w:val="000000" w:themeColor="text1"/>
              <w:sz w:val="24"/>
              <w:szCs w:val="24"/>
              <w:lang w:val="en-GB"/>
            </w:rPr>
            <m:t>=</m:t>
          </m:r>
          <m:f>
            <m:fPr>
              <m:ctrlPr>
                <w:rPr>
                  <w:rFonts w:ascii="Cambria Math" w:eastAsia="Calibri" w:hAnsi="Cambria Math" w:cs="Times New Roman"/>
                  <w:i/>
                  <w:color w:val="000000" w:themeColor="text1"/>
                  <w:sz w:val="24"/>
                  <w:szCs w:val="24"/>
                  <w:lang w:val="en-GB"/>
                </w:rPr>
              </m:ctrlPr>
            </m:fPr>
            <m:num>
              <m:r>
                <w:rPr>
                  <w:rFonts w:ascii="Cambria Math" w:eastAsia="Calibri" w:hAnsi="Cambria Math" w:cs="Times New Roman"/>
                  <w:color w:val="000000" w:themeColor="text1"/>
                  <w:sz w:val="24"/>
                  <w:szCs w:val="24"/>
                  <w:lang w:val="en-GB"/>
                </w:rPr>
                <m:t>50.2</m:t>
              </m:r>
            </m:num>
            <m:den>
              <m:r>
                <w:rPr>
                  <w:rFonts w:ascii="Cambria Math" w:eastAsia="Calibri" w:hAnsi="Cambria Math" w:cs="Times New Roman"/>
                  <w:color w:val="000000" w:themeColor="text1"/>
                  <w:sz w:val="24"/>
                  <w:szCs w:val="24"/>
                  <w:lang w:val="en-GB"/>
                </w:rPr>
                <m:t>13.2</m:t>
              </m:r>
            </m:den>
          </m:f>
          <m:r>
            <w:rPr>
              <w:rFonts w:ascii="Cambria Math" w:eastAsia="Calibri" w:hAnsi="Cambria Math" w:cs="Times New Roman"/>
              <w:color w:val="000000" w:themeColor="text1"/>
              <w:sz w:val="24"/>
              <w:szCs w:val="24"/>
              <w:lang w:val="en-GB"/>
            </w:rPr>
            <m:t>=3.78                                             Equation 2</m:t>
          </m:r>
        </m:oMath>
      </m:oMathPara>
    </w:p>
    <w:p w14:paraId="0535FDC9" w14:textId="24113852" w:rsidR="002A32DA" w:rsidRPr="00D52360" w:rsidRDefault="00000000" w:rsidP="002A32DA">
      <w:pPr>
        <w:spacing w:line="276" w:lineRule="auto"/>
        <w:jc w:val="both"/>
        <w:rPr>
          <w:rFonts w:ascii="Times New Roman" w:eastAsia="Calibri" w:hAnsi="Times New Roman" w:cs="Times New Roman"/>
          <w:i/>
          <w:color w:val="000000" w:themeColor="text1"/>
          <w:sz w:val="24"/>
          <w:szCs w:val="24"/>
          <w:lang w:val="en-GB"/>
        </w:rPr>
      </w:pPr>
      <m:oMathPara>
        <m:oMath>
          <m:sSub>
            <m:sSubPr>
              <m:ctrlPr>
                <w:rPr>
                  <w:rFonts w:ascii="Cambria Math" w:eastAsia="Calibri" w:hAnsi="Cambria Math" w:cs="Times New Roman"/>
                  <w:i/>
                  <w:color w:val="000000" w:themeColor="text1"/>
                  <w:sz w:val="24"/>
                  <w:szCs w:val="24"/>
                  <w:lang w:val="en-GB"/>
                </w:rPr>
              </m:ctrlPr>
            </m:sSubPr>
            <m:e>
              <m:r>
                <w:rPr>
                  <w:rFonts w:ascii="Cambria Math" w:eastAsia="Calibri" w:hAnsi="Cambria Math" w:cs="Times New Roman"/>
                  <w:color w:val="000000" w:themeColor="text1"/>
                  <w:sz w:val="24"/>
                  <w:szCs w:val="24"/>
                  <w:lang w:val="en-GB"/>
                </w:rPr>
                <m:t>W</m:t>
              </m:r>
            </m:e>
            <m:sub>
              <m:r>
                <w:rPr>
                  <w:rFonts w:ascii="Cambria Math" w:eastAsia="Calibri" w:hAnsi="Cambria Math" w:cs="Times New Roman"/>
                  <w:color w:val="000000" w:themeColor="text1"/>
                  <w:sz w:val="24"/>
                  <w:szCs w:val="24"/>
                  <w:lang w:val="en-GB"/>
                </w:rPr>
                <m:t>c2</m:t>
              </m:r>
            </m:sub>
          </m:sSub>
          <m:r>
            <w:rPr>
              <w:rFonts w:ascii="Cambria Math" w:eastAsia="Calibri" w:hAnsi="Cambria Math" w:cs="Times New Roman"/>
              <w:color w:val="000000" w:themeColor="text1"/>
              <w:sz w:val="24"/>
              <w:szCs w:val="24"/>
              <w:lang w:val="en-GB"/>
            </w:rPr>
            <m:t>=</m:t>
          </m:r>
          <m:f>
            <m:fPr>
              <m:ctrlPr>
                <w:rPr>
                  <w:rFonts w:ascii="Cambria Math" w:eastAsia="Calibri" w:hAnsi="Cambria Math" w:cs="Times New Roman"/>
                  <w:i/>
                  <w:color w:val="000000" w:themeColor="text1"/>
                  <w:sz w:val="24"/>
                  <w:szCs w:val="24"/>
                  <w:lang w:val="en-GB"/>
                </w:rPr>
              </m:ctrlPr>
            </m:fPr>
            <m:num>
              <m:sSub>
                <m:sSubPr>
                  <m:ctrlPr>
                    <w:rPr>
                      <w:rFonts w:ascii="Cambria Math" w:eastAsia="Calibri" w:hAnsi="Cambria Math" w:cs="Times New Roman"/>
                      <w:i/>
                      <w:color w:val="000000" w:themeColor="text1"/>
                      <w:sz w:val="24"/>
                      <w:szCs w:val="24"/>
                      <w:lang w:val="en-GB"/>
                    </w:rPr>
                  </m:ctrlPr>
                </m:sSubPr>
                <m:e>
                  <m:r>
                    <w:rPr>
                      <w:rFonts w:ascii="Cambria Math" w:eastAsia="Calibri" w:hAnsi="Cambria Math" w:cs="Times New Roman"/>
                      <w:color w:val="000000" w:themeColor="text1"/>
                      <w:sz w:val="24"/>
                      <w:szCs w:val="24"/>
                      <w:lang w:val="en-GB"/>
                    </w:rPr>
                    <m:t>R</m:t>
                  </m:r>
                </m:e>
                <m:sub>
                  <m:r>
                    <w:rPr>
                      <w:rFonts w:ascii="Cambria Math" w:eastAsia="Calibri" w:hAnsi="Cambria Math" w:cs="Times New Roman"/>
                      <w:color w:val="000000" w:themeColor="text1"/>
                      <w:sz w:val="24"/>
                      <w:szCs w:val="24"/>
                      <w:lang w:val="en-GB"/>
                    </w:rPr>
                    <m:t>f</m:t>
                  </m:r>
                </m:sub>
              </m:sSub>
            </m:num>
            <m:den>
              <m:sSub>
                <m:sSubPr>
                  <m:ctrlPr>
                    <w:rPr>
                      <w:rFonts w:ascii="Cambria Math" w:eastAsia="Calibri" w:hAnsi="Cambria Math" w:cs="Times New Roman"/>
                      <w:i/>
                      <w:color w:val="000000" w:themeColor="text1"/>
                      <w:sz w:val="24"/>
                      <w:szCs w:val="24"/>
                      <w:lang w:val="en-GB"/>
                    </w:rPr>
                  </m:ctrlPr>
                </m:sSubPr>
                <m:e>
                  <m:r>
                    <w:rPr>
                      <w:rFonts w:ascii="Cambria Math" w:eastAsia="Calibri" w:hAnsi="Cambria Math" w:cs="Times New Roman"/>
                      <w:color w:val="000000" w:themeColor="text1"/>
                      <w:sz w:val="24"/>
                      <w:szCs w:val="24"/>
                      <w:lang w:val="en-GB"/>
                    </w:rPr>
                    <m:t>R</m:t>
                  </m:r>
                </m:e>
                <m:sub>
                  <m:r>
                    <w:rPr>
                      <w:rFonts w:ascii="Cambria Math" w:eastAsia="Calibri" w:hAnsi="Cambria Math" w:cs="Times New Roman"/>
                      <w:color w:val="000000" w:themeColor="text1"/>
                      <w:sz w:val="24"/>
                      <w:szCs w:val="24"/>
                      <w:lang w:val="en-GB"/>
                    </w:rPr>
                    <m:t>w</m:t>
                  </m:r>
                </m:sub>
              </m:sSub>
            </m:den>
          </m:f>
          <m:r>
            <w:rPr>
              <w:rFonts w:ascii="Cambria Math" w:eastAsia="Calibri" w:hAnsi="Cambria Math" w:cs="Times New Roman"/>
              <w:color w:val="000000" w:themeColor="text1"/>
              <w:sz w:val="24"/>
              <w:szCs w:val="24"/>
              <w:lang w:val="en-GB"/>
            </w:rPr>
            <m:t>=</m:t>
          </m:r>
          <m:f>
            <m:fPr>
              <m:ctrlPr>
                <w:rPr>
                  <w:rFonts w:ascii="Cambria Math" w:eastAsia="Calibri" w:hAnsi="Cambria Math" w:cs="Times New Roman"/>
                  <w:i/>
                  <w:color w:val="000000" w:themeColor="text1"/>
                  <w:sz w:val="24"/>
                  <w:szCs w:val="24"/>
                  <w:lang w:val="en-GB"/>
                </w:rPr>
              </m:ctrlPr>
            </m:fPr>
            <m:num>
              <m:r>
                <w:rPr>
                  <w:rFonts w:ascii="Cambria Math" w:eastAsia="Calibri" w:hAnsi="Cambria Math" w:cs="Times New Roman"/>
                  <w:color w:val="000000" w:themeColor="text1"/>
                  <w:sz w:val="24"/>
                  <w:szCs w:val="24"/>
                  <w:lang w:val="en-GB"/>
                </w:rPr>
                <m:t>51.2</m:t>
              </m:r>
            </m:num>
            <m:den>
              <m:r>
                <w:rPr>
                  <w:rFonts w:ascii="Cambria Math" w:eastAsia="Calibri" w:hAnsi="Cambria Math" w:cs="Times New Roman"/>
                  <w:color w:val="000000" w:themeColor="text1"/>
                  <w:sz w:val="24"/>
                  <w:szCs w:val="24"/>
                  <w:lang w:val="en-GB"/>
                </w:rPr>
                <m:t>22.8</m:t>
              </m:r>
            </m:den>
          </m:f>
          <m:r>
            <w:rPr>
              <w:rFonts w:ascii="Cambria Math" w:eastAsia="Calibri" w:hAnsi="Cambria Math" w:cs="Times New Roman"/>
              <w:color w:val="000000" w:themeColor="text1"/>
              <w:sz w:val="24"/>
              <w:szCs w:val="24"/>
              <w:lang w:val="en-GB"/>
            </w:rPr>
            <m:t>=2.24                                              Equation  2</m:t>
          </m:r>
        </m:oMath>
      </m:oMathPara>
    </w:p>
    <w:p w14:paraId="0355BA00" w14:textId="5C19C91A" w:rsidR="002A32DA" w:rsidRPr="00D52360" w:rsidRDefault="00000000" w:rsidP="002A32DA">
      <w:pPr>
        <w:spacing w:line="276" w:lineRule="auto"/>
        <w:jc w:val="both"/>
        <w:rPr>
          <w:rFonts w:ascii="Times New Roman" w:eastAsia="Calibri" w:hAnsi="Times New Roman" w:cs="Times New Roman"/>
          <w:i/>
          <w:color w:val="000000" w:themeColor="text1"/>
          <w:sz w:val="24"/>
          <w:szCs w:val="24"/>
          <w:lang w:val="en-GB"/>
        </w:rPr>
      </w:pPr>
      <m:oMathPara>
        <m:oMath>
          <m:sSub>
            <m:sSubPr>
              <m:ctrlPr>
                <w:rPr>
                  <w:rFonts w:ascii="Cambria Math" w:eastAsia="Calibri" w:hAnsi="Cambria Math" w:cs="Times New Roman"/>
                  <w:i/>
                  <w:color w:val="000000" w:themeColor="text1"/>
                  <w:sz w:val="24"/>
                  <w:szCs w:val="24"/>
                  <w:lang w:val="en-GB"/>
                </w:rPr>
              </m:ctrlPr>
            </m:sSubPr>
            <m:e>
              <m:r>
                <w:rPr>
                  <w:rFonts w:ascii="Cambria Math" w:eastAsia="Calibri" w:hAnsi="Cambria Math" w:cs="Times New Roman"/>
                  <w:color w:val="000000" w:themeColor="text1"/>
                  <w:sz w:val="24"/>
                  <w:szCs w:val="24"/>
                  <w:lang w:val="en-GB"/>
                </w:rPr>
                <m:t>W</m:t>
              </m:r>
            </m:e>
            <m:sub>
              <m:r>
                <w:rPr>
                  <w:rFonts w:ascii="Cambria Math" w:eastAsia="Calibri" w:hAnsi="Cambria Math" w:cs="Times New Roman"/>
                  <w:color w:val="000000" w:themeColor="text1"/>
                  <w:sz w:val="24"/>
                  <w:szCs w:val="24"/>
                  <w:lang w:val="en-GB"/>
                </w:rPr>
                <m:t>c3</m:t>
              </m:r>
            </m:sub>
          </m:sSub>
          <m:r>
            <w:rPr>
              <w:rFonts w:ascii="Cambria Math" w:eastAsia="Calibri" w:hAnsi="Cambria Math" w:cs="Times New Roman"/>
              <w:color w:val="000000" w:themeColor="text1"/>
              <w:sz w:val="24"/>
              <w:szCs w:val="24"/>
              <w:lang w:val="en-GB"/>
            </w:rPr>
            <m:t>=</m:t>
          </m:r>
          <m:f>
            <m:fPr>
              <m:ctrlPr>
                <w:rPr>
                  <w:rFonts w:ascii="Cambria Math" w:eastAsia="Calibri" w:hAnsi="Cambria Math" w:cs="Times New Roman"/>
                  <w:i/>
                  <w:color w:val="000000" w:themeColor="text1"/>
                  <w:sz w:val="24"/>
                  <w:szCs w:val="24"/>
                  <w:lang w:val="en-GB"/>
                </w:rPr>
              </m:ctrlPr>
            </m:fPr>
            <m:num>
              <m:sSub>
                <m:sSubPr>
                  <m:ctrlPr>
                    <w:rPr>
                      <w:rFonts w:ascii="Cambria Math" w:eastAsia="Calibri" w:hAnsi="Cambria Math" w:cs="Times New Roman"/>
                      <w:i/>
                      <w:color w:val="000000" w:themeColor="text1"/>
                      <w:sz w:val="24"/>
                      <w:szCs w:val="24"/>
                      <w:lang w:val="en-GB"/>
                    </w:rPr>
                  </m:ctrlPr>
                </m:sSubPr>
                <m:e>
                  <m:r>
                    <w:rPr>
                      <w:rFonts w:ascii="Cambria Math" w:eastAsia="Calibri" w:hAnsi="Cambria Math" w:cs="Times New Roman"/>
                      <w:color w:val="000000" w:themeColor="text1"/>
                      <w:sz w:val="24"/>
                      <w:szCs w:val="24"/>
                      <w:lang w:val="en-GB"/>
                    </w:rPr>
                    <m:t>R</m:t>
                  </m:r>
                </m:e>
                <m:sub>
                  <m:r>
                    <w:rPr>
                      <w:rFonts w:ascii="Cambria Math" w:eastAsia="Calibri" w:hAnsi="Cambria Math" w:cs="Times New Roman"/>
                      <w:color w:val="000000" w:themeColor="text1"/>
                      <w:sz w:val="24"/>
                      <w:szCs w:val="24"/>
                      <w:lang w:val="en-GB"/>
                    </w:rPr>
                    <m:t>f</m:t>
                  </m:r>
                </m:sub>
              </m:sSub>
            </m:num>
            <m:den>
              <m:sSub>
                <m:sSubPr>
                  <m:ctrlPr>
                    <w:rPr>
                      <w:rFonts w:ascii="Cambria Math" w:eastAsia="Calibri" w:hAnsi="Cambria Math" w:cs="Times New Roman"/>
                      <w:i/>
                      <w:color w:val="000000" w:themeColor="text1"/>
                      <w:sz w:val="24"/>
                      <w:szCs w:val="24"/>
                      <w:lang w:val="en-GB"/>
                    </w:rPr>
                  </m:ctrlPr>
                </m:sSubPr>
                <m:e>
                  <m:r>
                    <w:rPr>
                      <w:rFonts w:ascii="Cambria Math" w:eastAsia="Calibri" w:hAnsi="Cambria Math" w:cs="Times New Roman"/>
                      <w:color w:val="000000" w:themeColor="text1"/>
                      <w:sz w:val="24"/>
                      <w:szCs w:val="24"/>
                      <w:lang w:val="en-GB"/>
                    </w:rPr>
                    <m:t>R</m:t>
                  </m:r>
                </m:e>
                <m:sub>
                  <m:r>
                    <w:rPr>
                      <w:rFonts w:ascii="Cambria Math" w:eastAsia="Calibri" w:hAnsi="Cambria Math" w:cs="Times New Roman"/>
                      <w:color w:val="000000" w:themeColor="text1"/>
                      <w:sz w:val="24"/>
                      <w:szCs w:val="24"/>
                      <w:lang w:val="en-GB"/>
                    </w:rPr>
                    <m:t>w</m:t>
                  </m:r>
                </m:sub>
              </m:sSub>
            </m:den>
          </m:f>
          <m:r>
            <w:rPr>
              <w:rFonts w:ascii="Cambria Math" w:eastAsia="Calibri" w:hAnsi="Cambria Math" w:cs="Times New Roman"/>
              <w:color w:val="000000" w:themeColor="text1"/>
              <w:sz w:val="24"/>
              <w:szCs w:val="24"/>
              <w:lang w:val="en-GB"/>
            </w:rPr>
            <m:t>=</m:t>
          </m:r>
          <m:f>
            <m:fPr>
              <m:ctrlPr>
                <w:rPr>
                  <w:rFonts w:ascii="Cambria Math" w:eastAsia="Calibri" w:hAnsi="Cambria Math" w:cs="Times New Roman"/>
                  <w:i/>
                  <w:color w:val="000000" w:themeColor="text1"/>
                  <w:sz w:val="24"/>
                  <w:szCs w:val="24"/>
                  <w:lang w:val="en-GB"/>
                </w:rPr>
              </m:ctrlPr>
            </m:fPr>
            <m:num>
              <m:r>
                <w:rPr>
                  <w:rFonts w:ascii="Cambria Math" w:eastAsia="Calibri" w:hAnsi="Cambria Math" w:cs="Times New Roman"/>
                  <w:color w:val="000000" w:themeColor="text1"/>
                  <w:sz w:val="24"/>
                  <w:szCs w:val="24"/>
                  <w:lang w:val="en-GB"/>
                </w:rPr>
                <m:t>46.4</m:t>
              </m:r>
            </m:num>
            <m:den>
              <m:r>
                <w:rPr>
                  <w:rFonts w:ascii="Cambria Math" w:eastAsia="Calibri" w:hAnsi="Cambria Math" w:cs="Times New Roman"/>
                  <w:color w:val="000000" w:themeColor="text1"/>
                  <w:sz w:val="24"/>
                  <w:szCs w:val="24"/>
                  <w:lang w:val="en-GB"/>
                </w:rPr>
                <m:t>27.9</m:t>
              </m:r>
            </m:den>
          </m:f>
          <m:r>
            <w:rPr>
              <w:rFonts w:ascii="Cambria Math" w:eastAsia="Calibri" w:hAnsi="Cambria Math" w:cs="Times New Roman"/>
              <w:color w:val="000000" w:themeColor="text1"/>
              <w:sz w:val="24"/>
              <w:szCs w:val="24"/>
              <w:lang w:val="en-GB"/>
            </w:rPr>
            <m:t>=1.66                                              Equation  2</m:t>
          </m:r>
        </m:oMath>
      </m:oMathPara>
    </w:p>
    <w:p w14:paraId="1DF45BF8" w14:textId="77777777" w:rsidR="00782845" w:rsidRPr="00D52360" w:rsidRDefault="00782845" w:rsidP="001C48AA">
      <w:pPr>
        <w:spacing w:line="276" w:lineRule="auto"/>
        <w:jc w:val="both"/>
        <w:rPr>
          <w:rFonts w:ascii="Times New Roman" w:eastAsia="Calibri" w:hAnsi="Times New Roman" w:cs="Times New Roman"/>
          <w:color w:val="000000" w:themeColor="text1"/>
          <w:sz w:val="24"/>
          <w:szCs w:val="24"/>
          <w:lang w:val="en-GB"/>
        </w:rPr>
      </w:pPr>
    </w:p>
    <w:p w14:paraId="42790CCA" w14:textId="77777777" w:rsidR="00782845" w:rsidRPr="00D52360" w:rsidRDefault="00782845" w:rsidP="001C48AA">
      <w:pPr>
        <w:spacing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t>Table 3.</w:t>
      </w:r>
      <w:r w:rsidRPr="00D52360">
        <w:rPr>
          <w:rFonts w:ascii="Times New Roman" w:eastAsia="Calibri" w:hAnsi="Times New Roman" w:cs="Times New Roman"/>
          <w:color w:val="000000" w:themeColor="text1"/>
          <w:sz w:val="24"/>
          <w:szCs w:val="24"/>
          <w:lang w:val="en-GB"/>
        </w:rPr>
        <w:t xml:space="preserve"> Classification of discontinuity surfaces based on weathering index (</w:t>
      </w:r>
      <w:proofErr w:type="spellStart"/>
      <w:r w:rsidRPr="00D52360">
        <w:rPr>
          <w:rFonts w:ascii="Times New Roman" w:eastAsia="Calibri" w:hAnsi="Times New Roman" w:cs="Times New Roman"/>
          <w:color w:val="000000" w:themeColor="text1"/>
          <w:sz w:val="24"/>
          <w:szCs w:val="24"/>
          <w:lang w:val="en-GB"/>
        </w:rPr>
        <w:t>Wc</w:t>
      </w:r>
      <w:proofErr w:type="spellEnd"/>
      <w:r w:rsidRPr="00D52360">
        <w:rPr>
          <w:rFonts w:ascii="Times New Roman" w:eastAsia="Calibri" w:hAnsi="Times New Roman" w:cs="Times New Roman"/>
          <w:color w:val="000000" w:themeColor="text1"/>
          <w:sz w:val="24"/>
          <w:szCs w:val="24"/>
          <w:lang w:val="en-GB"/>
        </w:rPr>
        <w:t>) (</w:t>
      </w:r>
      <w:proofErr w:type="spellStart"/>
      <w:r w:rsidRPr="00D52360">
        <w:rPr>
          <w:rFonts w:ascii="Times New Roman" w:eastAsia="Calibri" w:hAnsi="Times New Roman" w:cs="Times New Roman"/>
          <w:color w:val="000000" w:themeColor="text1"/>
          <w:sz w:val="24"/>
          <w:szCs w:val="24"/>
          <w:lang w:val="en-GB"/>
        </w:rPr>
        <w:t>Gokceoglu</w:t>
      </w:r>
      <w:proofErr w:type="spellEnd"/>
      <w:r w:rsidRPr="00D52360">
        <w:rPr>
          <w:rFonts w:ascii="Times New Roman" w:eastAsia="Calibri" w:hAnsi="Times New Roman" w:cs="Times New Roman"/>
          <w:color w:val="000000" w:themeColor="text1"/>
          <w:sz w:val="24"/>
          <w:szCs w:val="24"/>
          <w:lang w:val="en-GB"/>
        </w:rPr>
        <w:t>, 1997).</w:t>
      </w:r>
    </w:p>
    <w:tbl>
      <w:tblPr>
        <w:tblStyle w:val="TabloKlavuzu5"/>
        <w:tblW w:w="0" w:type="auto"/>
        <w:tblInd w:w="988" w:type="dxa"/>
        <w:tblLook w:val="04A0" w:firstRow="1" w:lastRow="0" w:firstColumn="1" w:lastColumn="0" w:noHBand="0" w:noVBand="1"/>
      </w:tblPr>
      <w:tblGrid>
        <w:gridCol w:w="1898"/>
        <w:gridCol w:w="1536"/>
        <w:gridCol w:w="3828"/>
      </w:tblGrid>
      <w:tr w:rsidR="00DA5CF9" w:rsidRPr="00D52360" w14:paraId="2E0A9204" w14:textId="77777777" w:rsidTr="009D4702">
        <w:tc>
          <w:tcPr>
            <w:tcW w:w="1898" w:type="dxa"/>
            <w:vAlign w:val="center"/>
          </w:tcPr>
          <w:p w14:paraId="62A1F27D" w14:textId="77777777" w:rsidR="00E6755F" w:rsidRPr="00D52360" w:rsidRDefault="00E6755F" w:rsidP="001C48AA">
            <w:pPr>
              <w:spacing w:before="120" w:line="276" w:lineRule="auto"/>
              <w:contextualSpacing/>
              <w:jc w:val="center"/>
              <w:rPr>
                <w:color w:val="000000" w:themeColor="text1"/>
                <w:sz w:val="24"/>
                <w:szCs w:val="24"/>
              </w:rPr>
            </w:pPr>
            <w:proofErr w:type="spellStart"/>
            <w:r w:rsidRPr="00D52360">
              <w:rPr>
                <w:color w:val="000000" w:themeColor="text1"/>
                <w:sz w:val="24"/>
                <w:szCs w:val="24"/>
              </w:rPr>
              <w:t>Wc</w:t>
            </w:r>
            <w:proofErr w:type="spellEnd"/>
          </w:p>
        </w:tc>
        <w:tc>
          <w:tcPr>
            <w:tcW w:w="1536" w:type="dxa"/>
            <w:vAlign w:val="center"/>
          </w:tcPr>
          <w:p w14:paraId="79E0A1A3" w14:textId="77777777" w:rsidR="00E6755F" w:rsidRPr="00D52360" w:rsidRDefault="00E6755F" w:rsidP="001C48AA">
            <w:pPr>
              <w:spacing w:before="120" w:line="276" w:lineRule="auto"/>
              <w:contextualSpacing/>
              <w:jc w:val="center"/>
              <w:rPr>
                <w:color w:val="000000" w:themeColor="text1"/>
                <w:sz w:val="24"/>
                <w:szCs w:val="24"/>
              </w:rPr>
            </w:pPr>
            <w:r w:rsidRPr="00D52360">
              <w:rPr>
                <w:color w:val="000000" w:themeColor="text1"/>
                <w:sz w:val="24"/>
                <w:szCs w:val="24"/>
              </w:rPr>
              <w:t>Classification</w:t>
            </w:r>
          </w:p>
        </w:tc>
        <w:tc>
          <w:tcPr>
            <w:tcW w:w="3828" w:type="dxa"/>
          </w:tcPr>
          <w:p w14:paraId="39A5F090" w14:textId="77777777" w:rsidR="00E6755F" w:rsidRPr="00D52360" w:rsidRDefault="00E6755F" w:rsidP="001C48AA">
            <w:pPr>
              <w:spacing w:line="276" w:lineRule="auto"/>
              <w:jc w:val="center"/>
              <w:rPr>
                <w:color w:val="000000" w:themeColor="text1"/>
                <w:sz w:val="24"/>
                <w:szCs w:val="24"/>
              </w:rPr>
            </w:pPr>
            <w:r w:rsidRPr="00D52360">
              <w:rPr>
                <w:color w:val="000000" w:themeColor="text1"/>
                <w:sz w:val="24"/>
                <w:szCs w:val="24"/>
              </w:rPr>
              <w:t>Definition (ISRM 2007)</w:t>
            </w:r>
          </w:p>
        </w:tc>
      </w:tr>
      <w:tr w:rsidR="00DA5CF9" w:rsidRPr="00D52360" w14:paraId="4B38D3C3" w14:textId="77777777" w:rsidTr="009D4702">
        <w:tc>
          <w:tcPr>
            <w:tcW w:w="1898" w:type="dxa"/>
            <w:vAlign w:val="center"/>
          </w:tcPr>
          <w:p w14:paraId="669064CA" w14:textId="77777777" w:rsidR="00E6755F" w:rsidRPr="00D52360" w:rsidRDefault="00E6755F" w:rsidP="001C48AA">
            <w:pPr>
              <w:spacing w:before="120" w:line="276" w:lineRule="auto"/>
              <w:contextualSpacing/>
              <w:jc w:val="center"/>
              <w:rPr>
                <w:color w:val="000000" w:themeColor="text1"/>
                <w:sz w:val="24"/>
                <w:szCs w:val="24"/>
              </w:rPr>
            </w:pPr>
            <w:r w:rsidRPr="00D52360">
              <w:rPr>
                <w:color w:val="000000" w:themeColor="text1"/>
                <w:sz w:val="24"/>
                <w:szCs w:val="24"/>
              </w:rPr>
              <w:t>&lt;1.1</w:t>
            </w:r>
          </w:p>
        </w:tc>
        <w:tc>
          <w:tcPr>
            <w:tcW w:w="1536" w:type="dxa"/>
            <w:vAlign w:val="center"/>
          </w:tcPr>
          <w:p w14:paraId="4C778235" w14:textId="77777777" w:rsidR="00E6755F" w:rsidRPr="00D52360" w:rsidRDefault="00E6755F" w:rsidP="001C48AA">
            <w:pPr>
              <w:spacing w:before="120" w:line="276" w:lineRule="auto"/>
              <w:contextualSpacing/>
              <w:jc w:val="center"/>
              <w:rPr>
                <w:color w:val="000000" w:themeColor="text1"/>
                <w:sz w:val="24"/>
                <w:szCs w:val="24"/>
              </w:rPr>
            </w:pPr>
            <w:r w:rsidRPr="00D52360">
              <w:rPr>
                <w:color w:val="000000" w:themeColor="text1"/>
                <w:sz w:val="24"/>
                <w:szCs w:val="24"/>
              </w:rPr>
              <w:t>1</w:t>
            </w:r>
          </w:p>
        </w:tc>
        <w:tc>
          <w:tcPr>
            <w:tcW w:w="3828" w:type="dxa"/>
          </w:tcPr>
          <w:p w14:paraId="1FCB0984" w14:textId="77777777" w:rsidR="00E6755F" w:rsidRPr="00D52360" w:rsidRDefault="00E6755F" w:rsidP="001C48AA">
            <w:pPr>
              <w:spacing w:line="276" w:lineRule="auto"/>
              <w:jc w:val="center"/>
              <w:rPr>
                <w:color w:val="000000" w:themeColor="text1"/>
                <w:sz w:val="24"/>
                <w:szCs w:val="24"/>
              </w:rPr>
            </w:pPr>
            <w:r w:rsidRPr="00D52360">
              <w:rPr>
                <w:color w:val="000000" w:themeColor="text1"/>
                <w:sz w:val="24"/>
                <w:szCs w:val="24"/>
              </w:rPr>
              <w:t>Intact (Fresh)</w:t>
            </w:r>
          </w:p>
        </w:tc>
      </w:tr>
      <w:tr w:rsidR="00DA5CF9" w:rsidRPr="00D52360" w14:paraId="21EEB7B5" w14:textId="77777777" w:rsidTr="009D4702">
        <w:tc>
          <w:tcPr>
            <w:tcW w:w="1898" w:type="dxa"/>
            <w:vAlign w:val="center"/>
          </w:tcPr>
          <w:p w14:paraId="5E20AC44" w14:textId="77777777" w:rsidR="00E6755F" w:rsidRPr="00D52360" w:rsidRDefault="00E6755F" w:rsidP="001C48AA">
            <w:pPr>
              <w:spacing w:before="120" w:line="276" w:lineRule="auto"/>
              <w:contextualSpacing/>
              <w:jc w:val="center"/>
              <w:rPr>
                <w:color w:val="000000" w:themeColor="text1"/>
                <w:sz w:val="24"/>
                <w:szCs w:val="24"/>
              </w:rPr>
            </w:pPr>
            <w:r w:rsidRPr="00D52360">
              <w:rPr>
                <w:color w:val="000000" w:themeColor="text1"/>
                <w:sz w:val="24"/>
                <w:szCs w:val="24"/>
              </w:rPr>
              <w:t>1.1-1.5</w:t>
            </w:r>
          </w:p>
        </w:tc>
        <w:tc>
          <w:tcPr>
            <w:tcW w:w="1536" w:type="dxa"/>
            <w:vAlign w:val="center"/>
          </w:tcPr>
          <w:p w14:paraId="267D9109" w14:textId="77777777" w:rsidR="00E6755F" w:rsidRPr="00D52360" w:rsidRDefault="00E6755F" w:rsidP="001C48AA">
            <w:pPr>
              <w:spacing w:before="120" w:line="276" w:lineRule="auto"/>
              <w:contextualSpacing/>
              <w:jc w:val="center"/>
              <w:rPr>
                <w:color w:val="000000" w:themeColor="text1"/>
                <w:sz w:val="24"/>
                <w:szCs w:val="24"/>
              </w:rPr>
            </w:pPr>
            <w:r w:rsidRPr="00D52360">
              <w:rPr>
                <w:color w:val="000000" w:themeColor="text1"/>
                <w:sz w:val="24"/>
                <w:szCs w:val="24"/>
              </w:rPr>
              <w:t>2</w:t>
            </w:r>
          </w:p>
        </w:tc>
        <w:tc>
          <w:tcPr>
            <w:tcW w:w="3828" w:type="dxa"/>
          </w:tcPr>
          <w:p w14:paraId="3A31C210" w14:textId="77777777" w:rsidR="00E6755F" w:rsidRPr="00D52360" w:rsidRDefault="00E6755F" w:rsidP="001C48AA">
            <w:pPr>
              <w:spacing w:line="276" w:lineRule="auto"/>
              <w:jc w:val="center"/>
              <w:rPr>
                <w:color w:val="000000" w:themeColor="text1"/>
                <w:sz w:val="24"/>
                <w:szCs w:val="24"/>
              </w:rPr>
            </w:pPr>
            <w:r w:rsidRPr="00D52360">
              <w:rPr>
                <w:color w:val="000000" w:themeColor="text1"/>
                <w:sz w:val="24"/>
                <w:szCs w:val="24"/>
              </w:rPr>
              <w:t>Slightly degraded</w:t>
            </w:r>
          </w:p>
        </w:tc>
      </w:tr>
      <w:tr w:rsidR="00DA5CF9" w:rsidRPr="00D52360" w14:paraId="64F63171" w14:textId="77777777" w:rsidTr="009D4702">
        <w:tc>
          <w:tcPr>
            <w:tcW w:w="1898" w:type="dxa"/>
            <w:shd w:val="clear" w:color="auto" w:fill="auto"/>
            <w:vAlign w:val="center"/>
          </w:tcPr>
          <w:p w14:paraId="5E0A50B3" w14:textId="77777777" w:rsidR="00E6755F" w:rsidRPr="00D52360" w:rsidRDefault="00E6755F" w:rsidP="001C48AA">
            <w:pPr>
              <w:spacing w:before="120" w:line="276" w:lineRule="auto"/>
              <w:contextualSpacing/>
              <w:jc w:val="center"/>
              <w:rPr>
                <w:color w:val="000000" w:themeColor="text1"/>
                <w:sz w:val="24"/>
                <w:szCs w:val="24"/>
              </w:rPr>
            </w:pPr>
            <w:r w:rsidRPr="00D52360">
              <w:rPr>
                <w:color w:val="000000" w:themeColor="text1"/>
                <w:sz w:val="24"/>
                <w:szCs w:val="24"/>
              </w:rPr>
              <w:t>1.5-2.0</w:t>
            </w:r>
          </w:p>
        </w:tc>
        <w:tc>
          <w:tcPr>
            <w:tcW w:w="1536" w:type="dxa"/>
            <w:shd w:val="clear" w:color="auto" w:fill="auto"/>
            <w:vAlign w:val="center"/>
          </w:tcPr>
          <w:p w14:paraId="4CC6DAD6" w14:textId="77777777" w:rsidR="00E6755F" w:rsidRPr="00D52360" w:rsidRDefault="00E6755F" w:rsidP="001C48AA">
            <w:pPr>
              <w:spacing w:before="120" w:line="276" w:lineRule="auto"/>
              <w:contextualSpacing/>
              <w:jc w:val="center"/>
              <w:rPr>
                <w:color w:val="000000" w:themeColor="text1"/>
                <w:sz w:val="24"/>
                <w:szCs w:val="24"/>
              </w:rPr>
            </w:pPr>
            <w:r w:rsidRPr="00D52360">
              <w:rPr>
                <w:color w:val="000000" w:themeColor="text1"/>
                <w:sz w:val="24"/>
                <w:szCs w:val="24"/>
              </w:rPr>
              <w:t>3</w:t>
            </w:r>
          </w:p>
        </w:tc>
        <w:tc>
          <w:tcPr>
            <w:tcW w:w="3828" w:type="dxa"/>
            <w:shd w:val="clear" w:color="auto" w:fill="auto"/>
          </w:tcPr>
          <w:p w14:paraId="03C62E98" w14:textId="77777777" w:rsidR="00E6755F" w:rsidRPr="00D52360" w:rsidRDefault="00E6755F" w:rsidP="001C48AA">
            <w:pPr>
              <w:spacing w:line="276" w:lineRule="auto"/>
              <w:jc w:val="center"/>
              <w:rPr>
                <w:color w:val="000000" w:themeColor="text1"/>
                <w:sz w:val="24"/>
                <w:szCs w:val="24"/>
              </w:rPr>
            </w:pPr>
            <w:r w:rsidRPr="00D52360">
              <w:rPr>
                <w:color w:val="000000" w:themeColor="text1"/>
                <w:sz w:val="24"/>
                <w:szCs w:val="24"/>
              </w:rPr>
              <w:t>Moderately degraded</w:t>
            </w:r>
          </w:p>
        </w:tc>
      </w:tr>
      <w:tr w:rsidR="00DA5CF9" w:rsidRPr="00D52360" w14:paraId="7C7217DB" w14:textId="77777777" w:rsidTr="009D4702">
        <w:tc>
          <w:tcPr>
            <w:tcW w:w="1898" w:type="dxa"/>
            <w:shd w:val="clear" w:color="auto" w:fill="auto"/>
            <w:vAlign w:val="center"/>
          </w:tcPr>
          <w:p w14:paraId="53D3AD0B" w14:textId="77777777" w:rsidR="00E6755F" w:rsidRPr="00D52360" w:rsidRDefault="00E6755F" w:rsidP="001C48AA">
            <w:pPr>
              <w:spacing w:before="120" w:line="276" w:lineRule="auto"/>
              <w:contextualSpacing/>
              <w:jc w:val="center"/>
              <w:rPr>
                <w:color w:val="000000" w:themeColor="text1"/>
                <w:sz w:val="24"/>
                <w:szCs w:val="24"/>
              </w:rPr>
            </w:pPr>
            <w:r w:rsidRPr="00D52360">
              <w:rPr>
                <w:color w:val="000000" w:themeColor="text1"/>
                <w:sz w:val="24"/>
                <w:szCs w:val="24"/>
              </w:rPr>
              <w:t>&gt;2.0</w:t>
            </w:r>
          </w:p>
        </w:tc>
        <w:tc>
          <w:tcPr>
            <w:tcW w:w="1536" w:type="dxa"/>
            <w:shd w:val="clear" w:color="auto" w:fill="auto"/>
            <w:vAlign w:val="center"/>
          </w:tcPr>
          <w:p w14:paraId="7AA25589" w14:textId="77777777" w:rsidR="00E6755F" w:rsidRPr="00D52360" w:rsidRDefault="00E6755F" w:rsidP="001C48AA">
            <w:pPr>
              <w:spacing w:before="120" w:line="276" w:lineRule="auto"/>
              <w:contextualSpacing/>
              <w:jc w:val="center"/>
              <w:rPr>
                <w:color w:val="000000" w:themeColor="text1"/>
                <w:sz w:val="24"/>
                <w:szCs w:val="24"/>
              </w:rPr>
            </w:pPr>
            <w:r w:rsidRPr="00D52360">
              <w:rPr>
                <w:color w:val="000000" w:themeColor="text1"/>
                <w:sz w:val="24"/>
                <w:szCs w:val="24"/>
              </w:rPr>
              <w:t>4</w:t>
            </w:r>
          </w:p>
        </w:tc>
        <w:tc>
          <w:tcPr>
            <w:tcW w:w="3828" w:type="dxa"/>
            <w:shd w:val="clear" w:color="auto" w:fill="auto"/>
          </w:tcPr>
          <w:p w14:paraId="40B8611B" w14:textId="77777777" w:rsidR="00E6755F" w:rsidRPr="00D52360" w:rsidRDefault="00E6755F" w:rsidP="001C48AA">
            <w:pPr>
              <w:spacing w:line="276" w:lineRule="auto"/>
              <w:jc w:val="center"/>
              <w:rPr>
                <w:color w:val="000000" w:themeColor="text1"/>
                <w:sz w:val="24"/>
                <w:szCs w:val="24"/>
              </w:rPr>
            </w:pPr>
            <w:r w:rsidRPr="00D52360">
              <w:rPr>
                <w:color w:val="000000" w:themeColor="text1"/>
                <w:sz w:val="24"/>
                <w:szCs w:val="24"/>
              </w:rPr>
              <w:t>Completely degraded</w:t>
            </w:r>
          </w:p>
        </w:tc>
      </w:tr>
    </w:tbl>
    <w:p w14:paraId="400A1E9A" w14:textId="77777777" w:rsidR="00782845" w:rsidRPr="00D52360" w:rsidRDefault="00782845" w:rsidP="001C48AA">
      <w:pPr>
        <w:spacing w:line="276" w:lineRule="auto"/>
        <w:jc w:val="center"/>
        <w:rPr>
          <w:rFonts w:ascii="Times New Roman" w:eastAsia="Calibri" w:hAnsi="Times New Roman" w:cs="Times New Roman"/>
          <w:color w:val="000000" w:themeColor="text1"/>
          <w:sz w:val="24"/>
          <w:szCs w:val="24"/>
          <w:lang w:val="en-GB"/>
        </w:rPr>
      </w:pPr>
    </w:p>
    <w:p w14:paraId="5F44BF1A" w14:textId="77777777" w:rsidR="00E6755F" w:rsidRPr="00D52360" w:rsidRDefault="00E6755F" w:rsidP="001C48AA">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The Joint Roughness Coefficient (JRC) values for discontinuity surfaces were determined by tracing the roughness representative profile with the values provided by Barton and Choubey (1977), defining the JRC value as 10-12 (Figure 6). The Joint Wall Compressive Strength (JCS) properties of the discontinuity surfaces were determined in the field through Schmidt hammer test data, ranging from 29.5 MPa to 112 MPa (Figure 7) using the equation proposed by Barton and Choubey (1977).</w:t>
      </w:r>
    </w:p>
    <w:p w14:paraId="645EEEA3" w14:textId="77777777" w:rsidR="00E6755F" w:rsidRPr="00D52360" w:rsidRDefault="00E6755F" w:rsidP="001C48AA">
      <w:pPr>
        <w:spacing w:line="276" w:lineRule="auto"/>
        <w:jc w:val="both"/>
        <w:rPr>
          <w:rFonts w:ascii="Times New Roman" w:eastAsia="Calibri" w:hAnsi="Times New Roman" w:cs="Times New Roman"/>
          <w:color w:val="000000" w:themeColor="text1"/>
          <w:sz w:val="24"/>
          <w:szCs w:val="24"/>
          <w:lang w:val="en-GB"/>
        </w:rPr>
      </w:pPr>
      <m:oMathPara>
        <m:oMath>
          <m:r>
            <w:rPr>
              <w:rFonts w:ascii="Cambria Math" w:eastAsia="Calibri" w:hAnsi="Cambria Math" w:cs="Times New Roman"/>
              <w:color w:val="000000" w:themeColor="text1"/>
              <w:sz w:val="24"/>
              <w:szCs w:val="24"/>
              <w:lang w:val="en-GB"/>
            </w:rPr>
            <m:t>logJCS=0.00088γR+1.01               Equation 2</m:t>
          </m:r>
        </m:oMath>
      </m:oMathPara>
    </w:p>
    <w:p w14:paraId="28F5C2E6" w14:textId="77777777" w:rsidR="00E6755F" w:rsidRPr="00D52360" w:rsidRDefault="00E6755F" w:rsidP="001C48AA">
      <w:pPr>
        <w:spacing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JCS; Joint Wall Compressive Strength, γ; unit weight, R; Schmidt rebound value</w:t>
      </w:r>
    </w:p>
    <w:p w14:paraId="1A774CC4" w14:textId="2F33579D" w:rsidR="00E6755F" w:rsidRPr="00D52360" w:rsidRDefault="005C5FC9" w:rsidP="001C48AA">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Studies</w:t>
      </w:r>
      <w:r w:rsidR="00E6755F" w:rsidRPr="00D52360">
        <w:rPr>
          <w:rFonts w:ascii="Times New Roman" w:eastAsia="Calibri" w:hAnsi="Times New Roman" w:cs="Times New Roman"/>
          <w:color w:val="000000" w:themeColor="text1"/>
          <w:sz w:val="24"/>
          <w:szCs w:val="24"/>
          <w:lang w:val="en-GB"/>
        </w:rPr>
        <w:t xml:space="preserve"> Were also conducted to determine the dimensions of rock blocks within the rock mass forming the rock slopes. The block size is a crucial feature controlling the </w:t>
      </w:r>
      <w:proofErr w:type="spellStart"/>
      <w:r w:rsidR="00E6755F" w:rsidRPr="00D52360">
        <w:rPr>
          <w:rFonts w:ascii="Times New Roman" w:eastAsia="Calibri" w:hAnsi="Times New Roman" w:cs="Times New Roman"/>
          <w:color w:val="000000" w:themeColor="text1"/>
          <w:sz w:val="24"/>
          <w:szCs w:val="24"/>
          <w:lang w:val="en-GB"/>
        </w:rPr>
        <w:t>behavior</w:t>
      </w:r>
      <w:proofErr w:type="spellEnd"/>
      <w:r w:rsidR="00E6755F" w:rsidRPr="00D52360">
        <w:rPr>
          <w:rFonts w:ascii="Times New Roman" w:eastAsia="Calibri" w:hAnsi="Times New Roman" w:cs="Times New Roman"/>
          <w:color w:val="000000" w:themeColor="text1"/>
          <w:sz w:val="24"/>
          <w:szCs w:val="24"/>
          <w:lang w:val="en-GB"/>
        </w:rPr>
        <w:t xml:space="preserve"> of rock </w:t>
      </w:r>
      <w:r w:rsidR="00E6755F" w:rsidRPr="00D52360">
        <w:rPr>
          <w:rFonts w:ascii="Times New Roman" w:eastAsia="Calibri" w:hAnsi="Times New Roman" w:cs="Times New Roman"/>
          <w:color w:val="000000" w:themeColor="text1"/>
          <w:sz w:val="24"/>
          <w:szCs w:val="24"/>
          <w:lang w:val="en-GB"/>
        </w:rPr>
        <w:lastRenderedPageBreak/>
        <w:t xml:space="preserve">masses. According to ISRM 2007, rock slopes can be described as irregularly blocky rock masses. The block size was defined based on the average size of typical blocks (block size index </w:t>
      </w:r>
      <w:proofErr w:type="spellStart"/>
      <w:r w:rsidR="00E6755F" w:rsidRPr="00D52360">
        <w:rPr>
          <w:rFonts w:ascii="Times New Roman" w:eastAsia="Calibri" w:hAnsi="Times New Roman" w:cs="Times New Roman"/>
          <w:color w:val="000000" w:themeColor="text1"/>
          <w:sz w:val="24"/>
          <w:szCs w:val="24"/>
          <w:lang w:val="en-GB"/>
        </w:rPr>
        <w:t>Ib</w:t>
      </w:r>
      <w:proofErr w:type="spellEnd"/>
      <w:r w:rsidR="00E6755F" w:rsidRPr="00D52360">
        <w:rPr>
          <w:rFonts w:ascii="Times New Roman" w:eastAsia="Calibri" w:hAnsi="Times New Roman" w:cs="Times New Roman"/>
          <w:color w:val="000000" w:themeColor="text1"/>
          <w:sz w:val="24"/>
          <w:szCs w:val="24"/>
          <w:lang w:val="en-GB"/>
        </w:rPr>
        <w:t xml:space="preserve">) or the total number of observed discontinuities in a unit rock mass volume (volumetric joint count </w:t>
      </w:r>
      <w:proofErr w:type="spellStart"/>
      <w:r w:rsidR="00E6755F" w:rsidRPr="00D52360">
        <w:rPr>
          <w:rFonts w:ascii="Times New Roman" w:eastAsia="Calibri" w:hAnsi="Times New Roman" w:cs="Times New Roman"/>
          <w:color w:val="000000" w:themeColor="text1"/>
          <w:sz w:val="24"/>
          <w:szCs w:val="24"/>
          <w:lang w:val="en-GB"/>
        </w:rPr>
        <w:t>Jv</w:t>
      </w:r>
      <w:proofErr w:type="spellEnd"/>
      <w:r w:rsidR="00E6755F" w:rsidRPr="00D52360">
        <w:rPr>
          <w:rFonts w:ascii="Times New Roman" w:eastAsia="Calibri" w:hAnsi="Times New Roman" w:cs="Times New Roman"/>
          <w:color w:val="000000" w:themeColor="text1"/>
          <w:sz w:val="24"/>
          <w:szCs w:val="24"/>
          <w:lang w:val="en-GB"/>
        </w:rPr>
        <w:t xml:space="preserve">). In this context, the rock masses in the study area were classified as "small blocks" according to ISRM 2007 </w:t>
      </w:r>
      <w:proofErr w:type="spellStart"/>
      <w:r w:rsidR="00E6755F" w:rsidRPr="00D52360">
        <w:rPr>
          <w:rFonts w:ascii="Times New Roman" w:eastAsia="Calibri" w:hAnsi="Times New Roman" w:cs="Times New Roman"/>
          <w:color w:val="000000" w:themeColor="text1"/>
          <w:sz w:val="24"/>
          <w:szCs w:val="24"/>
          <w:lang w:val="en-GB"/>
        </w:rPr>
        <w:t>Jv</w:t>
      </w:r>
      <w:proofErr w:type="spellEnd"/>
      <w:r w:rsidR="00E6755F" w:rsidRPr="00D52360">
        <w:rPr>
          <w:rFonts w:ascii="Times New Roman" w:eastAsia="Calibri" w:hAnsi="Times New Roman" w:cs="Times New Roman"/>
          <w:color w:val="000000" w:themeColor="text1"/>
          <w:sz w:val="24"/>
          <w:szCs w:val="24"/>
          <w:lang w:val="en-GB"/>
        </w:rPr>
        <w:t>.</w:t>
      </w:r>
    </w:p>
    <w:p w14:paraId="0FE732F4" w14:textId="77777777" w:rsidR="00791273" w:rsidRPr="00D52360" w:rsidRDefault="00791273" w:rsidP="001C48AA">
      <w:pPr>
        <w:spacing w:line="276" w:lineRule="auto"/>
        <w:jc w:val="both"/>
        <w:rPr>
          <w:rFonts w:ascii="Times New Roman" w:eastAsia="Calibri" w:hAnsi="Times New Roman" w:cs="Times New Roman"/>
          <w:color w:val="000000" w:themeColor="text1"/>
          <w:sz w:val="24"/>
          <w:szCs w:val="24"/>
          <w:lang w:val="en-GB"/>
        </w:rPr>
      </w:pPr>
    </w:p>
    <w:p w14:paraId="6DC8C7C7" w14:textId="77777777" w:rsidR="00E6755F" w:rsidRPr="00D52360" w:rsidRDefault="00E6755F" w:rsidP="001C48AA">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b/>
          <w:bCs/>
          <w:color w:val="000000" w:themeColor="text1"/>
          <w:sz w:val="24"/>
          <w:szCs w:val="24"/>
          <w:lang w:val="en-GB"/>
        </w:rPr>
        <w:t>2.2. Rock Material Strength</w:t>
      </w:r>
    </w:p>
    <w:p w14:paraId="2C8D2C02" w14:textId="4A9A74E3" w:rsidR="002A32DA" w:rsidRPr="00D52360" w:rsidRDefault="00E6755F" w:rsidP="002A32DA">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The fundamental index and mechanical properties of rock material in the slopes of the project area have been extensively discussed in the Drilling-Based Soil Investigation Report prepared by Ege-Su Engineering in 2017 and were utilized in this study. According to the study, the strength of rock materials varies with depth, ranging from 149 kg/cm² to 319 kg/cm². Accordingly, the rock materials in the study area were classified as "very low-low" strength rocks according to Deere and Miller (1966) (Table 4).</w:t>
      </w:r>
    </w:p>
    <w:tbl>
      <w:tblPr>
        <w:tblStyle w:val="TableGrid"/>
        <w:tblW w:w="0" w:type="auto"/>
        <w:tblLook w:val="04A0" w:firstRow="1" w:lastRow="0" w:firstColumn="1" w:lastColumn="0" w:noHBand="0" w:noVBand="1"/>
      </w:tblPr>
      <w:tblGrid>
        <w:gridCol w:w="5172"/>
        <w:gridCol w:w="3336"/>
      </w:tblGrid>
      <w:tr w:rsidR="00DA5CF9" w:rsidRPr="00D52360" w14:paraId="0456B919" w14:textId="77777777" w:rsidTr="007826DB">
        <w:tc>
          <w:tcPr>
            <w:tcW w:w="4329" w:type="dxa"/>
          </w:tcPr>
          <w:p w14:paraId="3EDE1AC6" w14:textId="77777777" w:rsidR="002A32DA" w:rsidRPr="00D52360" w:rsidRDefault="002A32DA" w:rsidP="002A32DA">
            <w:pPr>
              <w:spacing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noProof/>
                <w:color w:val="000000" w:themeColor="text1"/>
                <w:sz w:val="24"/>
                <w:szCs w:val="24"/>
                <w:lang w:val="en-GB"/>
              </w:rPr>
              <mc:AlternateContent>
                <mc:Choice Requires="wps">
                  <w:drawing>
                    <wp:anchor distT="0" distB="0" distL="114300" distR="114300" simplePos="0" relativeHeight="251659264" behindDoc="0" locked="0" layoutInCell="1" allowOverlap="1" wp14:anchorId="54DF5FB3" wp14:editId="186742FA">
                      <wp:simplePos x="0" y="0"/>
                      <wp:positionH relativeFrom="column">
                        <wp:posOffset>16510</wp:posOffset>
                      </wp:positionH>
                      <wp:positionV relativeFrom="paragraph">
                        <wp:posOffset>1841500</wp:posOffset>
                      </wp:positionV>
                      <wp:extent cx="2407920" cy="314960"/>
                      <wp:effectExtent l="0" t="0" r="11430" b="27940"/>
                      <wp:wrapNone/>
                      <wp:docPr id="5" name="Dikdörtgen 5"/>
                      <wp:cNvGraphicFramePr/>
                      <a:graphic xmlns:a="http://schemas.openxmlformats.org/drawingml/2006/main">
                        <a:graphicData uri="http://schemas.microsoft.com/office/word/2010/wordprocessingShape">
                          <wps:wsp>
                            <wps:cNvSpPr/>
                            <wps:spPr>
                              <a:xfrm>
                                <a:off x="0" y="0"/>
                                <a:ext cx="2407920" cy="314960"/>
                              </a:xfrm>
                              <a:prstGeom prst="rect">
                                <a:avLst/>
                              </a:prstGeom>
                              <a:solidFill>
                                <a:schemeClr val="accent4">
                                  <a:alpha val="3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6EE5F" id="Dikdörtgen 5" o:spid="_x0000_s1026" style="position:absolute;margin-left:1.3pt;margin-top:145pt;width:189.6pt;height:2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" fillcolor="#ffc000 [3207]" strokecolor="#1f4d78 [1604]" strokeweight="1pt">
                      <v:fill opacity="19789f"/>
                    </v:rect>
                  </w:pict>
                </mc:Fallback>
              </mc:AlternateContent>
            </w:r>
            <w:r w:rsidRPr="00D52360">
              <w:rPr>
                <w:rFonts w:ascii="Times New Roman" w:eastAsia="Calibri" w:hAnsi="Times New Roman" w:cs="Times New Roman"/>
                <w:noProof/>
                <w:color w:val="000000" w:themeColor="text1"/>
                <w:sz w:val="24"/>
                <w:szCs w:val="24"/>
                <w:lang w:val="en-GB"/>
              </w:rPr>
              <w:drawing>
                <wp:inline distT="0" distB="0" distL="0" distR="0" wp14:anchorId="4C812857" wp14:editId="11F5824D">
                  <wp:extent cx="3147628" cy="4013200"/>
                  <wp:effectExtent l="0" t="0" r="0" b="6350"/>
                  <wp:docPr id="3" name="Resim 3"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5914" cy="4151263"/>
                          </a:xfrm>
                          <a:prstGeom prst="rect">
                            <a:avLst/>
                          </a:prstGeom>
                          <a:noFill/>
                          <a:ln>
                            <a:noFill/>
                          </a:ln>
                        </pic:spPr>
                      </pic:pic>
                    </a:graphicData>
                  </a:graphic>
                </wp:inline>
              </w:drawing>
            </w:r>
          </w:p>
        </w:tc>
        <w:tc>
          <w:tcPr>
            <w:tcW w:w="3179" w:type="dxa"/>
          </w:tcPr>
          <w:p w14:paraId="69B5F3CC" w14:textId="77777777" w:rsidR="002A32DA" w:rsidRPr="00D52360" w:rsidRDefault="002A32DA" w:rsidP="002A32DA">
            <w:pPr>
              <w:spacing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noProof/>
                <w:color w:val="000000" w:themeColor="text1"/>
                <w:sz w:val="24"/>
                <w:szCs w:val="24"/>
                <w:lang w:val="en-GB"/>
              </w:rPr>
              <w:drawing>
                <wp:inline distT="0" distB="0" distL="0" distR="0" wp14:anchorId="12947EA5" wp14:editId="65CB3C08">
                  <wp:extent cx="1976120" cy="4033581"/>
                  <wp:effectExtent l="0" t="0" r="5080" b="5080"/>
                  <wp:docPr id="104" name="Resim 104" descr="açık hava, çayır, doğa, taş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Resim 104" descr="açık hava, çayır, doğa, taş içeren bir resim&#10;&#10;Açıklama otomatik olarak oluşturuldu"/>
                          <pic:cNvPicPr/>
                        </pic:nvPicPr>
                        <pic:blipFill>
                          <a:blip r:embed="rId20"/>
                          <a:stretch>
                            <a:fillRect/>
                          </a:stretch>
                        </pic:blipFill>
                        <pic:spPr>
                          <a:xfrm>
                            <a:off x="0" y="0"/>
                            <a:ext cx="2004725" cy="4091968"/>
                          </a:xfrm>
                          <a:prstGeom prst="rect">
                            <a:avLst/>
                          </a:prstGeom>
                        </pic:spPr>
                      </pic:pic>
                    </a:graphicData>
                  </a:graphic>
                </wp:inline>
              </w:drawing>
            </w:r>
          </w:p>
        </w:tc>
      </w:tr>
    </w:tbl>
    <w:p w14:paraId="75C6E647" w14:textId="7B3FAC30" w:rsidR="00E6755F" w:rsidRPr="00D52360" w:rsidRDefault="00C42F7D" w:rsidP="002A32DA">
      <w:pPr>
        <w:spacing w:line="276" w:lineRule="auto"/>
        <w:jc w:val="center"/>
        <w:rPr>
          <w:rFonts w:ascii="Times New Roman" w:eastAsia="Calibri" w:hAnsi="Times New Roman" w:cs="Times New Roman"/>
          <w:bCs/>
          <w:iCs/>
          <w:color w:val="000000" w:themeColor="text1"/>
          <w:sz w:val="24"/>
          <w:szCs w:val="24"/>
          <w:lang w:val="en-GB"/>
        </w:rPr>
      </w:pPr>
      <w:r w:rsidRPr="00D52360">
        <w:rPr>
          <w:rFonts w:ascii="Times New Roman" w:eastAsia="Calibri" w:hAnsi="Times New Roman" w:cs="Times New Roman"/>
          <w:b/>
          <w:bCs/>
          <w:iCs/>
          <w:color w:val="000000" w:themeColor="text1"/>
          <w:sz w:val="24"/>
          <w:szCs w:val="24"/>
          <w:lang w:val="en-GB"/>
        </w:rPr>
        <w:t>Figure 6</w:t>
      </w:r>
      <w:r w:rsidR="005C5FC9" w:rsidRPr="00D52360">
        <w:rPr>
          <w:rFonts w:ascii="Times New Roman" w:eastAsia="Calibri" w:hAnsi="Times New Roman" w:cs="Times New Roman"/>
          <w:b/>
          <w:bCs/>
          <w:iCs/>
          <w:color w:val="000000" w:themeColor="text1"/>
          <w:sz w:val="24"/>
          <w:szCs w:val="24"/>
          <w:lang w:val="en-GB"/>
        </w:rPr>
        <w:t>.</w:t>
      </w:r>
      <w:r w:rsidR="005C5FC9" w:rsidRPr="00D52360">
        <w:rPr>
          <w:rFonts w:ascii="Times New Roman" w:eastAsia="Calibri" w:hAnsi="Times New Roman" w:cs="Times New Roman"/>
          <w:bCs/>
          <w:iCs/>
          <w:color w:val="000000" w:themeColor="text1"/>
          <w:sz w:val="24"/>
          <w:szCs w:val="24"/>
          <w:lang w:val="en-GB"/>
        </w:rPr>
        <w:t xml:space="preserve"> Roughness profiles and the corresponding range of JRC (joint roughness coefficient) values (Barton &amp; Choubey, 1977; ISRM, 2007).</w:t>
      </w:r>
    </w:p>
    <w:p w14:paraId="6A7D2FD2" w14:textId="77777777" w:rsidR="00C42F7D" w:rsidRPr="00D52360" w:rsidRDefault="00C42F7D" w:rsidP="001C48AA">
      <w:pPr>
        <w:spacing w:line="276" w:lineRule="auto"/>
        <w:jc w:val="center"/>
        <w:rPr>
          <w:rFonts w:ascii="Times New Roman" w:eastAsia="Calibri" w:hAnsi="Times New Roman" w:cs="Times New Roman"/>
          <w:bCs/>
          <w:i/>
          <w:iCs/>
          <w:color w:val="000000" w:themeColor="text1"/>
          <w:sz w:val="24"/>
          <w:szCs w:val="24"/>
          <w:lang w:val="en-GB"/>
        </w:rPr>
      </w:pPr>
    </w:p>
    <w:p w14:paraId="5FA08772" w14:textId="77777777" w:rsidR="00C42F7D" w:rsidRPr="00D52360" w:rsidRDefault="00C42F7D" w:rsidP="001C48AA">
      <w:pPr>
        <w:spacing w:line="276" w:lineRule="auto"/>
        <w:jc w:val="center"/>
        <w:rPr>
          <w:rFonts w:ascii="Times New Roman" w:eastAsia="Calibri" w:hAnsi="Times New Roman" w:cs="Times New Roman"/>
          <w:bCs/>
          <w:iCs/>
          <w:color w:val="000000" w:themeColor="text1"/>
          <w:sz w:val="24"/>
          <w:szCs w:val="24"/>
          <w:lang w:val="en-GB"/>
        </w:rPr>
      </w:pPr>
    </w:p>
    <w:p w14:paraId="1E311B79" w14:textId="77777777" w:rsidR="002A32DA" w:rsidRPr="00D52360" w:rsidRDefault="002A32DA" w:rsidP="001C48AA">
      <w:pPr>
        <w:spacing w:line="276" w:lineRule="auto"/>
        <w:jc w:val="center"/>
        <w:rPr>
          <w:rFonts w:ascii="Times New Roman" w:eastAsia="Calibri" w:hAnsi="Times New Roman" w:cs="Times New Roman"/>
          <w:b/>
          <w:bCs/>
          <w:iCs/>
          <w:color w:val="000000" w:themeColor="text1"/>
          <w:sz w:val="24"/>
          <w:szCs w:val="24"/>
          <w:lang w:val="en-GB"/>
        </w:rPr>
      </w:pPr>
    </w:p>
    <w:p w14:paraId="6ECA8072" w14:textId="77777777" w:rsidR="002A32DA" w:rsidRPr="00D52360" w:rsidRDefault="002A32DA" w:rsidP="001C48AA">
      <w:pPr>
        <w:spacing w:line="276" w:lineRule="auto"/>
        <w:jc w:val="center"/>
        <w:rPr>
          <w:rFonts w:ascii="Times New Roman" w:eastAsia="Calibri" w:hAnsi="Times New Roman" w:cs="Times New Roman"/>
          <w:b/>
          <w:bCs/>
          <w:iCs/>
          <w:color w:val="000000" w:themeColor="text1"/>
          <w:sz w:val="24"/>
          <w:szCs w:val="24"/>
          <w:lang w:val="en-GB"/>
        </w:rPr>
      </w:pPr>
    </w:p>
    <w:p w14:paraId="2EE361D2" w14:textId="77777777" w:rsidR="002A32DA" w:rsidRPr="00D52360" w:rsidRDefault="002A32DA" w:rsidP="001C48AA">
      <w:pPr>
        <w:spacing w:line="276" w:lineRule="auto"/>
        <w:jc w:val="center"/>
        <w:rPr>
          <w:rFonts w:ascii="Times New Roman" w:eastAsia="Calibri" w:hAnsi="Times New Roman" w:cs="Times New Roman"/>
          <w:b/>
          <w:bCs/>
          <w:iCs/>
          <w:color w:val="000000" w:themeColor="text1"/>
          <w:sz w:val="24"/>
          <w:szCs w:val="24"/>
          <w:lang w:val="en-GB"/>
        </w:rPr>
      </w:pPr>
    </w:p>
    <w:p w14:paraId="2C78F96E" w14:textId="0EFA2ED5" w:rsidR="00E6755F" w:rsidRPr="00D52360" w:rsidRDefault="005C5FC9" w:rsidP="001C48AA">
      <w:pPr>
        <w:spacing w:line="276" w:lineRule="auto"/>
        <w:jc w:val="center"/>
        <w:rPr>
          <w:rFonts w:ascii="Times New Roman" w:eastAsia="Calibri" w:hAnsi="Times New Roman" w:cs="Times New Roman"/>
          <w:iCs/>
          <w:color w:val="000000" w:themeColor="text1"/>
          <w:sz w:val="24"/>
          <w:szCs w:val="24"/>
          <w:lang w:val="en-GB"/>
        </w:rPr>
      </w:pPr>
      <w:r w:rsidRPr="00D52360">
        <w:rPr>
          <w:rFonts w:ascii="Times New Roman" w:eastAsia="Calibri" w:hAnsi="Times New Roman" w:cs="Times New Roman"/>
          <w:b/>
          <w:bCs/>
          <w:iCs/>
          <w:color w:val="000000" w:themeColor="text1"/>
          <w:sz w:val="24"/>
          <w:szCs w:val="24"/>
          <w:lang w:val="en-GB"/>
        </w:rPr>
        <w:t>Table 4.</w:t>
      </w:r>
      <w:r w:rsidRPr="00D52360">
        <w:rPr>
          <w:rFonts w:ascii="Times New Roman" w:eastAsia="Calibri" w:hAnsi="Times New Roman" w:cs="Times New Roman"/>
          <w:bCs/>
          <w:iCs/>
          <w:color w:val="000000" w:themeColor="text1"/>
          <w:sz w:val="24"/>
          <w:szCs w:val="24"/>
          <w:lang w:val="en-GB"/>
        </w:rPr>
        <w:t xml:space="preserve"> Deere and Miller (1966) rock strength class</w:t>
      </w:r>
    </w:p>
    <w:tbl>
      <w:tblPr>
        <w:tblStyle w:val="TableGrid"/>
        <w:tblW w:w="8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2229"/>
        <w:gridCol w:w="4918"/>
      </w:tblGrid>
      <w:tr w:rsidR="00DA5CF9" w:rsidRPr="00D52360" w14:paraId="537F83B4" w14:textId="77777777" w:rsidTr="005C5FC9">
        <w:trPr>
          <w:trHeight w:val="390"/>
        </w:trPr>
        <w:tc>
          <w:tcPr>
            <w:tcW w:w="1549" w:type="dxa"/>
            <w:tcBorders>
              <w:bottom w:val="single" w:sz="4" w:space="0" w:color="auto"/>
              <w:right w:val="single" w:sz="4" w:space="0" w:color="auto"/>
            </w:tcBorders>
            <w:vAlign w:val="center"/>
          </w:tcPr>
          <w:p w14:paraId="3805C2B5" w14:textId="77777777" w:rsidR="00E6755F" w:rsidRPr="00D52360" w:rsidRDefault="005C5FC9" w:rsidP="001C48AA">
            <w:pPr>
              <w:spacing w:after="160"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Classification</w:t>
            </w:r>
          </w:p>
        </w:tc>
        <w:tc>
          <w:tcPr>
            <w:tcW w:w="2229" w:type="dxa"/>
            <w:tcBorders>
              <w:left w:val="single" w:sz="4" w:space="0" w:color="auto"/>
              <w:bottom w:val="single" w:sz="4" w:space="0" w:color="auto"/>
              <w:right w:val="single" w:sz="4" w:space="0" w:color="auto"/>
            </w:tcBorders>
            <w:vAlign w:val="center"/>
          </w:tcPr>
          <w:p w14:paraId="500B7A1C" w14:textId="77777777" w:rsidR="00E6755F" w:rsidRPr="00D52360" w:rsidRDefault="005C5FC9" w:rsidP="001C48AA">
            <w:pPr>
              <w:spacing w:after="160"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Strength</w:t>
            </w:r>
          </w:p>
        </w:tc>
        <w:tc>
          <w:tcPr>
            <w:tcW w:w="4918" w:type="dxa"/>
            <w:tcBorders>
              <w:left w:val="single" w:sz="4" w:space="0" w:color="auto"/>
              <w:bottom w:val="single" w:sz="4" w:space="0" w:color="auto"/>
            </w:tcBorders>
            <w:vAlign w:val="center"/>
          </w:tcPr>
          <w:p w14:paraId="635874A3" w14:textId="77777777" w:rsidR="00E6755F" w:rsidRPr="00D52360" w:rsidRDefault="005C5FC9" w:rsidP="001C48AA">
            <w:pPr>
              <w:spacing w:after="160"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b/>
                <w:bCs/>
                <w:color w:val="000000" w:themeColor="text1"/>
                <w:sz w:val="24"/>
                <w:szCs w:val="24"/>
                <w:lang w:val="en-GB"/>
              </w:rPr>
              <w:t>Uniaxial compressive strength (MPa)</w:t>
            </w:r>
          </w:p>
        </w:tc>
      </w:tr>
      <w:tr w:rsidR="00DA5CF9" w:rsidRPr="00D52360" w14:paraId="4CE21F87" w14:textId="77777777" w:rsidTr="005C5FC9">
        <w:trPr>
          <w:trHeight w:val="192"/>
        </w:trPr>
        <w:tc>
          <w:tcPr>
            <w:tcW w:w="1549" w:type="dxa"/>
            <w:tcBorders>
              <w:top w:val="single" w:sz="4" w:space="0" w:color="auto"/>
              <w:bottom w:val="single" w:sz="4" w:space="0" w:color="auto"/>
              <w:right w:val="single" w:sz="4" w:space="0" w:color="auto"/>
            </w:tcBorders>
            <w:vAlign w:val="center"/>
          </w:tcPr>
          <w:p w14:paraId="5DEC7F35" w14:textId="77777777" w:rsidR="005C5FC9" w:rsidRPr="00D52360" w:rsidRDefault="005C5FC9" w:rsidP="001C48AA">
            <w:pPr>
              <w:spacing w:after="160"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A</w:t>
            </w:r>
          </w:p>
        </w:tc>
        <w:tc>
          <w:tcPr>
            <w:tcW w:w="2229" w:type="dxa"/>
            <w:tcBorders>
              <w:top w:val="single" w:sz="4" w:space="0" w:color="auto"/>
              <w:left w:val="single" w:sz="4" w:space="0" w:color="auto"/>
              <w:bottom w:val="single" w:sz="4" w:space="0" w:color="auto"/>
              <w:right w:val="single" w:sz="4" w:space="0" w:color="auto"/>
            </w:tcBorders>
          </w:tcPr>
          <w:p w14:paraId="54D906E5" w14:textId="77777777" w:rsidR="005C5FC9" w:rsidRPr="00D52360" w:rsidRDefault="005C5FC9" w:rsidP="001C48AA">
            <w:pPr>
              <w:spacing w:line="276" w:lineRule="auto"/>
              <w:rPr>
                <w:rFonts w:ascii="Times New Roman" w:hAnsi="Times New Roman" w:cs="Times New Roman"/>
                <w:color w:val="000000" w:themeColor="text1"/>
                <w:sz w:val="24"/>
                <w:szCs w:val="24"/>
                <w:lang w:val="en-GB"/>
              </w:rPr>
            </w:pPr>
            <w:r w:rsidRPr="00D52360">
              <w:rPr>
                <w:rFonts w:ascii="Times New Roman" w:hAnsi="Times New Roman" w:cs="Times New Roman"/>
                <w:color w:val="000000" w:themeColor="text1"/>
                <w:sz w:val="24"/>
                <w:szCs w:val="24"/>
                <w:lang w:val="en-GB"/>
              </w:rPr>
              <w:t xml:space="preserve">Very High </w:t>
            </w:r>
          </w:p>
        </w:tc>
        <w:tc>
          <w:tcPr>
            <w:tcW w:w="4918" w:type="dxa"/>
            <w:tcBorders>
              <w:top w:val="single" w:sz="4" w:space="0" w:color="auto"/>
              <w:left w:val="single" w:sz="4" w:space="0" w:color="auto"/>
              <w:bottom w:val="single" w:sz="4" w:space="0" w:color="auto"/>
            </w:tcBorders>
            <w:vAlign w:val="center"/>
          </w:tcPr>
          <w:p w14:paraId="24EA5596" w14:textId="77777777" w:rsidR="005C5FC9" w:rsidRPr="00D52360" w:rsidRDefault="005C5FC9" w:rsidP="001C48AA">
            <w:pPr>
              <w:spacing w:after="160" w:line="276" w:lineRule="auto"/>
              <w:jc w:val="both"/>
              <w:rPr>
                <w:rFonts w:ascii="Times New Roman" w:eastAsia="Calibri" w:hAnsi="Times New Roman" w:cs="Times New Roman"/>
                <w:b/>
                <w:bCs/>
                <w:color w:val="000000" w:themeColor="text1"/>
                <w:sz w:val="24"/>
                <w:szCs w:val="24"/>
                <w:lang w:val="en-GB"/>
              </w:rPr>
            </w:pPr>
            <w:r w:rsidRPr="00D52360">
              <w:rPr>
                <w:rFonts w:ascii="Times New Roman" w:eastAsia="Calibri" w:hAnsi="Times New Roman" w:cs="Times New Roman"/>
                <w:b/>
                <w:bCs/>
                <w:color w:val="000000" w:themeColor="text1"/>
                <w:sz w:val="24"/>
                <w:szCs w:val="24"/>
                <w:lang w:val="en-GB"/>
              </w:rPr>
              <w:t>&gt;220</w:t>
            </w:r>
          </w:p>
        </w:tc>
      </w:tr>
      <w:tr w:rsidR="00DA5CF9" w:rsidRPr="00D52360" w14:paraId="2CC23BB7" w14:textId="77777777" w:rsidTr="005C5FC9">
        <w:trPr>
          <w:trHeight w:val="197"/>
        </w:trPr>
        <w:tc>
          <w:tcPr>
            <w:tcW w:w="1549" w:type="dxa"/>
            <w:tcBorders>
              <w:top w:val="single" w:sz="4" w:space="0" w:color="auto"/>
              <w:bottom w:val="single" w:sz="4" w:space="0" w:color="auto"/>
              <w:right w:val="single" w:sz="4" w:space="0" w:color="auto"/>
            </w:tcBorders>
            <w:vAlign w:val="center"/>
          </w:tcPr>
          <w:p w14:paraId="19E05530" w14:textId="77777777" w:rsidR="005C5FC9" w:rsidRPr="00D52360" w:rsidRDefault="005C5FC9" w:rsidP="001C48AA">
            <w:pPr>
              <w:spacing w:after="160"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B</w:t>
            </w:r>
          </w:p>
        </w:tc>
        <w:tc>
          <w:tcPr>
            <w:tcW w:w="2229" w:type="dxa"/>
            <w:tcBorders>
              <w:top w:val="single" w:sz="4" w:space="0" w:color="auto"/>
              <w:left w:val="single" w:sz="4" w:space="0" w:color="auto"/>
              <w:bottom w:val="single" w:sz="4" w:space="0" w:color="auto"/>
              <w:right w:val="single" w:sz="4" w:space="0" w:color="auto"/>
            </w:tcBorders>
          </w:tcPr>
          <w:p w14:paraId="4E30CF6E" w14:textId="77777777" w:rsidR="005C5FC9" w:rsidRPr="00D52360" w:rsidRDefault="005C5FC9" w:rsidP="001C48AA">
            <w:pPr>
              <w:spacing w:line="276" w:lineRule="auto"/>
              <w:rPr>
                <w:rFonts w:ascii="Times New Roman" w:hAnsi="Times New Roman" w:cs="Times New Roman"/>
                <w:color w:val="000000" w:themeColor="text1"/>
                <w:sz w:val="24"/>
                <w:szCs w:val="24"/>
                <w:lang w:val="en-GB"/>
              </w:rPr>
            </w:pPr>
            <w:r w:rsidRPr="00D52360">
              <w:rPr>
                <w:rFonts w:ascii="Times New Roman" w:hAnsi="Times New Roman" w:cs="Times New Roman"/>
                <w:color w:val="000000" w:themeColor="text1"/>
                <w:sz w:val="24"/>
                <w:szCs w:val="24"/>
                <w:lang w:val="en-GB"/>
              </w:rPr>
              <w:t>High</w:t>
            </w:r>
          </w:p>
        </w:tc>
        <w:tc>
          <w:tcPr>
            <w:tcW w:w="4918" w:type="dxa"/>
            <w:tcBorders>
              <w:top w:val="single" w:sz="4" w:space="0" w:color="auto"/>
              <w:left w:val="single" w:sz="4" w:space="0" w:color="auto"/>
              <w:bottom w:val="single" w:sz="4" w:space="0" w:color="auto"/>
            </w:tcBorders>
            <w:vAlign w:val="center"/>
          </w:tcPr>
          <w:p w14:paraId="41928341" w14:textId="77777777" w:rsidR="005C5FC9" w:rsidRPr="00D52360" w:rsidRDefault="005C5FC9" w:rsidP="001C48AA">
            <w:pPr>
              <w:spacing w:after="160" w:line="276" w:lineRule="auto"/>
              <w:jc w:val="both"/>
              <w:rPr>
                <w:rFonts w:ascii="Times New Roman" w:eastAsia="Calibri" w:hAnsi="Times New Roman" w:cs="Times New Roman"/>
                <w:b/>
                <w:bCs/>
                <w:color w:val="000000" w:themeColor="text1"/>
                <w:sz w:val="24"/>
                <w:szCs w:val="24"/>
                <w:lang w:val="en-GB"/>
              </w:rPr>
            </w:pPr>
            <w:r w:rsidRPr="00D52360">
              <w:rPr>
                <w:rFonts w:ascii="Times New Roman" w:eastAsia="Calibri" w:hAnsi="Times New Roman" w:cs="Times New Roman"/>
                <w:b/>
                <w:bCs/>
                <w:color w:val="000000" w:themeColor="text1"/>
                <w:sz w:val="24"/>
                <w:szCs w:val="24"/>
                <w:lang w:val="en-GB"/>
              </w:rPr>
              <w:t>110-220</w:t>
            </w:r>
          </w:p>
        </w:tc>
      </w:tr>
      <w:tr w:rsidR="00DA5CF9" w:rsidRPr="00D52360" w14:paraId="4941CFB7" w14:textId="77777777" w:rsidTr="005C5FC9">
        <w:trPr>
          <w:trHeight w:val="192"/>
        </w:trPr>
        <w:tc>
          <w:tcPr>
            <w:tcW w:w="1549" w:type="dxa"/>
            <w:tcBorders>
              <w:top w:val="single" w:sz="4" w:space="0" w:color="auto"/>
              <w:bottom w:val="single" w:sz="4" w:space="0" w:color="auto"/>
              <w:right w:val="single" w:sz="4" w:space="0" w:color="auto"/>
            </w:tcBorders>
            <w:vAlign w:val="center"/>
          </w:tcPr>
          <w:p w14:paraId="3279B2EC" w14:textId="77777777" w:rsidR="005C5FC9" w:rsidRPr="00D52360" w:rsidRDefault="005C5FC9" w:rsidP="001C48AA">
            <w:pPr>
              <w:spacing w:after="160"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C</w:t>
            </w:r>
          </w:p>
        </w:tc>
        <w:tc>
          <w:tcPr>
            <w:tcW w:w="2229" w:type="dxa"/>
            <w:tcBorders>
              <w:top w:val="single" w:sz="4" w:space="0" w:color="auto"/>
              <w:left w:val="single" w:sz="4" w:space="0" w:color="auto"/>
              <w:bottom w:val="single" w:sz="4" w:space="0" w:color="auto"/>
              <w:right w:val="single" w:sz="4" w:space="0" w:color="auto"/>
            </w:tcBorders>
          </w:tcPr>
          <w:p w14:paraId="01D1E09A" w14:textId="77777777" w:rsidR="005C5FC9" w:rsidRPr="00D52360" w:rsidRDefault="005C5FC9" w:rsidP="001C48AA">
            <w:pPr>
              <w:spacing w:line="276" w:lineRule="auto"/>
              <w:rPr>
                <w:rFonts w:ascii="Times New Roman" w:hAnsi="Times New Roman" w:cs="Times New Roman"/>
                <w:color w:val="000000" w:themeColor="text1"/>
                <w:sz w:val="24"/>
                <w:szCs w:val="24"/>
                <w:lang w:val="en-GB"/>
              </w:rPr>
            </w:pPr>
            <w:r w:rsidRPr="00D52360">
              <w:rPr>
                <w:rFonts w:ascii="Times New Roman" w:hAnsi="Times New Roman" w:cs="Times New Roman"/>
                <w:color w:val="000000" w:themeColor="text1"/>
                <w:sz w:val="24"/>
                <w:szCs w:val="24"/>
                <w:lang w:val="en-GB"/>
              </w:rPr>
              <w:t>Ota</w:t>
            </w:r>
          </w:p>
        </w:tc>
        <w:tc>
          <w:tcPr>
            <w:tcW w:w="4918" w:type="dxa"/>
            <w:tcBorders>
              <w:top w:val="single" w:sz="4" w:space="0" w:color="auto"/>
              <w:left w:val="single" w:sz="4" w:space="0" w:color="auto"/>
              <w:bottom w:val="single" w:sz="4" w:space="0" w:color="auto"/>
            </w:tcBorders>
            <w:vAlign w:val="center"/>
          </w:tcPr>
          <w:p w14:paraId="6BA237C1" w14:textId="77777777" w:rsidR="005C5FC9" w:rsidRPr="00D52360" w:rsidRDefault="005C5FC9" w:rsidP="001C48AA">
            <w:pPr>
              <w:spacing w:after="160" w:line="276" w:lineRule="auto"/>
              <w:jc w:val="both"/>
              <w:rPr>
                <w:rFonts w:ascii="Times New Roman" w:eastAsia="Calibri" w:hAnsi="Times New Roman" w:cs="Times New Roman"/>
                <w:b/>
                <w:bCs/>
                <w:color w:val="000000" w:themeColor="text1"/>
                <w:sz w:val="24"/>
                <w:szCs w:val="24"/>
                <w:lang w:val="en-GB"/>
              </w:rPr>
            </w:pPr>
            <w:r w:rsidRPr="00D52360">
              <w:rPr>
                <w:rFonts w:ascii="Times New Roman" w:eastAsia="Calibri" w:hAnsi="Times New Roman" w:cs="Times New Roman"/>
                <w:b/>
                <w:bCs/>
                <w:color w:val="000000" w:themeColor="text1"/>
                <w:sz w:val="24"/>
                <w:szCs w:val="24"/>
                <w:lang w:val="en-GB"/>
              </w:rPr>
              <w:t>55-110</w:t>
            </w:r>
          </w:p>
        </w:tc>
      </w:tr>
      <w:tr w:rsidR="00DA5CF9" w:rsidRPr="00D52360" w14:paraId="6DC0FBDC" w14:textId="77777777" w:rsidTr="00F75DD0">
        <w:trPr>
          <w:trHeight w:val="192"/>
        </w:trPr>
        <w:tc>
          <w:tcPr>
            <w:tcW w:w="1549" w:type="dxa"/>
            <w:tcBorders>
              <w:top w:val="single" w:sz="4" w:space="0" w:color="auto"/>
              <w:bottom w:val="single" w:sz="4" w:space="0" w:color="auto"/>
              <w:right w:val="single" w:sz="4" w:space="0" w:color="auto"/>
            </w:tcBorders>
            <w:shd w:val="clear" w:color="auto" w:fill="D9D9D9" w:themeFill="background1" w:themeFillShade="D9"/>
            <w:vAlign w:val="center"/>
          </w:tcPr>
          <w:p w14:paraId="7CCA7FE9" w14:textId="77777777" w:rsidR="005C5FC9" w:rsidRPr="00D52360" w:rsidRDefault="005C5FC9" w:rsidP="001C48AA">
            <w:pPr>
              <w:spacing w:after="160"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D</w:t>
            </w:r>
          </w:p>
        </w:tc>
        <w:tc>
          <w:tcPr>
            <w:tcW w:w="2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9A0514" w14:textId="77777777" w:rsidR="005C5FC9" w:rsidRPr="00D52360" w:rsidRDefault="005C5FC9" w:rsidP="001C48AA">
            <w:pPr>
              <w:spacing w:line="276" w:lineRule="auto"/>
              <w:rPr>
                <w:rFonts w:ascii="Times New Roman" w:hAnsi="Times New Roman" w:cs="Times New Roman"/>
                <w:color w:val="000000" w:themeColor="text1"/>
                <w:sz w:val="24"/>
                <w:szCs w:val="24"/>
                <w:lang w:val="en-GB"/>
              </w:rPr>
            </w:pPr>
            <w:r w:rsidRPr="00D52360">
              <w:rPr>
                <w:rFonts w:ascii="Times New Roman" w:hAnsi="Times New Roman" w:cs="Times New Roman"/>
                <w:color w:val="000000" w:themeColor="text1"/>
                <w:sz w:val="24"/>
                <w:szCs w:val="24"/>
                <w:lang w:val="en-GB"/>
              </w:rPr>
              <w:t>Low</w:t>
            </w:r>
          </w:p>
        </w:tc>
        <w:tc>
          <w:tcPr>
            <w:tcW w:w="4918" w:type="dxa"/>
            <w:tcBorders>
              <w:top w:val="single" w:sz="4" w:space="0" w:color="auto"/>
              <w:left w:val="single" w:sz="4" w:space="0" w:color="auto"/>
              <w:bottom w:val="single" w:sz="4" w:space="0" w:color="auto"/>
            </w:tcBorders>
            <w:shd w:val="clear" w:color="auto" w:fill="D9D9D9" w:themeFill="background1" w:themeFillShade="D9"/>
            <w:vAlign w:val="center"/>
          </w:tcPr>
          <w:p w14:paraId="52C1BEC9" w14:textId="77777777" w:rsidR="005C5FC9" w:rsidRPr="00D52360" w:rsidRDefault="005C5FC9" w:rsidP="001C48AA">
            <w:pPr>
              <w:spacing w:after="160" w:line="276" w:lineRule="auto"/>
              <w:jc w:val="both"/>
              <w:rPr>
                <w:rFonts w:ascii="Times New Roman" w:eastAsia="Calibri" w:hAnsi="Times New Roman" w:cs="Times New Roman"/>
                <w:b/>
                <w:bCs/>
                <w:color w:val="000000" w:themeColor="text1"/>
                <w:sz w:val="24"/>
                <w:szCs w:val="24"/>
                <w:lang w:val="en-GB"/>
              </w:rPr>
            </w:pPr>
            <w:r w:rsidRPr="00D52360">
              <w:rPr>
                <w:rFonts w:ascii="Times New Roman" w:eastAsia="Calibri" w:hAnsi="Times New Roman" w:cs="Times New Roman"/>
                <w:b/>
                <w:bCs/>
                <w:color w:val="000000" w:themeColor="text1"/>
                <w:sz w:val="24"/>
                <w:szCs w:val="24"/>
                <w:lang w:val="en-GB"/>
              </w:rPr>
              <w:t>27.5-55</w:t>
            </w:r>
          </w:p>
        </w:tc>
      </w:tr>
      <w:tr w:rsidR="00DA5CF9" w:rsidRPr="00D52360" w14:paraId="1E5A1155" w14:textId="77777777" w:rsidTr="0087578E">
        <w:trPr>
          <w:trHeight w:val="197"/>
        </w:trPr>
        <w:tc>
          <w:tcPr>
            <w:tcW w:w="1549" w:type="dxa"/>
            <w:tcBorders>
              <w:top w:val="single" w:sz="4" w:space="0" w:color="auto"/>
              <w:bottom w:val="single" w:sz="4" w:space="0" w:color="auto"/>
              <w:right w:val="single" w:sz="4" w:space="0" w:color="auto"/>
            </w:tcBorders>
            <w:shd w:val="clear" w:color="auto" w:fill="auto"/>
            <w:vAlign w:val="center"/>
          </w:tcPr>
          <w:p w14:paraId="1F8B14C5" w14:textId="77777777" w:rsidR="005C5FC9" w:rsidRPr="00D52360" w:rsidRDefault="005C5FC9" w:rsidP="001C48AA">
            <w:pPr>
              <w:spacing w:after="160"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E</w:t>
            </w:r>
          </w:p>
        </w:tc>
        <w:tc>
          <w:tcPr>
            <w:tcW w:w="2229" w:type="dxa"/>
            <w:tcBorders>
              <w:top w:val="single" w:sz="4" w:space="0" w:color="auto"/>
              <w:left w:val="single" w:sz="4" w:space="0" w:color="auto"/>
              <w:bottom w:val="single" w:sz="4" w:space="0" w:color="auto"/>
              <w:right w:val="single" w:sz="4" w:space="0" w:color="auto"/>
            </w:tcBorders>
            <w:shd w:val="clear" w:color="auto" w:fill="auto"/>
          </w:tcPr>
          <w:p w14:paraId="35A88822" w14:textId="77777777" w:rsidR="005C5FC9" w:rsidRPr="00D52360" w:rsidRDefault="005C5FC9" w:rsidP="001C48AA">
            <w:pPr>
              <w:spacing w:line="276" w:lineRule="auto"/>
              <w:rPr>
                <w:rFonts w:ascii="Times New Roman" w:hAnsi="Times New Roman" w:cs="Times New Roman"/>
                <w:color w:val="000000" w:themeColor="text1"/>
                <w:sz w:val="24"/>
                <w:szCs w:val="24"/>
                <w:lang w:val="en-GB"/>
              </w:rPr>
            </w:pPr>
            <w:r w:rsidRPr="00D52360">
              <w:rPr>
                <w:rFonts w:ascii="Times New Roman" w:hAnsi="Times New Roman" w:cs="Times New Roman"/>
                <w:color w:val="000000" w:themeColor="text1"/>
                <w:sz w:val="24"/>
                <w:szCs w:val="24"/>
                <w:lang w:val="en-GB"/>
              </w:rPr>
              <w:t>Very Low</w:t>
            </w:r>
          </w:p>
        </w:tc>
        <w:tc>
          <w:tcPr>
            <w:tcW w:w="4918" w:type="dxa"/>
            <w:tcBorders>
              <w:top w:val="single" w:sz="4" w:space="0" w:color="auto"/>
              <w:left w:val="single" w:sz="4" w:space="0" w:color="auto"/>
              <w:bottom w:val="single" w:sz="4" w:space="0" w:color="auto"/>
            </w:tcBorders>
            <w:shd w:val="clear" w:color="auto" w:fill="auto"/>
            <w:vAlign w:val="center"/>
          </w:tcPr>
          <w:p w14:paraId="1D7B4D88" w14:textId="77777777" w:rsidR="005C5FC9" w:rsidRPr="00D52360" w:rsidRDefault="005C5FC9" w:rsidP="001C48AA">
            <w:pPr>
              <w:spacing w:after="160" w:line="276" w:lineRule="auto"/>
              <w:jc w:val="both"/>
              <w:rPr>
                <w:rFonts w:ascii="Times New Roman" w:eastAsia="Calibri" w:hAnsi="Times New Roman" w:cs="Times New Roman"/>
                <w:b/>
                <w:bCs/>
                <w:color w:val="000000" w:themeColor="text1"/>
                <w:sz w:val="24"/>
                <w:szCs w:val="24"/>
                <w:lang w:val="en-GB"/>
              </w:rPr>
            </w:pPr>
            <w:r w:rsidRPr="00D52360">
              <w:rPr>
                <w:rFonts w:ascii="Times New Roman" w:eastAsia="Calibri" w:hAnsi="Times New Roman" w:cs="Times New Roman"/>
                <w:b/>
                <w:bCs/>
                <w:color w:val="000000" w:themeColor="text1"/>
                <w:sz w:val="24"/>
                <w:szCs w:val="24"/>
                <w:lang w:val="en-GB"/>
              </w:rPr>
              <w:t>&gt;27.5</w:t>
            </w:r>
          </w:p>
        </w:tc>
      </w:tr>
    </w:tbl>
    <w:p w14:paraId="2C51995C" w14:textId="77777777" w:rsidR="001E7752" w:rsidRPr="00D52360" w:rsidRDefault="001E7752" w:rsidP="001C48AA">
      <w:pPr>
        <w:spacing w:line="276" w:lineRule="auto"/>
        <w:jc w:val="both"/>
        <w:rPr>
          <w:rFonts w:ascii="Times New Roman" w:eastAsia="Calibri" w:hAnsi="Times New Roman" w:cs="Times New Roman"/>
          <w:color w:val="000000" w:themeColor="text1"/>
          <w:sz w:val="24"/>
          <w:szCs w:val="24"/>
          <w:lang w:val="en-GB"/>
        </w:rPr>
      </w:pPr>
    </w:p>
    <w:p w14:paraId="6F10B418" w14:textId="0FAE49CB" w:rsidR="005C5FC9" w:rsidRPr="00D52360" w:rsidRDefault="005C5FC9" w:rsidP="001C48AA">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b/>
          <w:bCs/>
          <w:color w:val="000000" w:themeColor="text1"/>
          <w:sz w:val="24"/>
          <w:szCs w:val="24"/>
          <w:lang w:val="en-GB"/>
        </w:rPr>
        <w:t>2.3. Rock Mass Classification (RMR)</w:t>
      </w:r>
    </w:p>
    <w:p w14:paraId="6ED9F56D" w14:textId="77777777" w:rsidR="005C5FC9" w:rsidRPr="00D52360" w:rsidRDefault="005C5FC9" w:rsidP="001C48AA">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 xml:space="preserve">Rock slope stability analyses differ significantly from the </w:t>
      </w:r>
      <w:proofErr w:type="spellStart"/>
      <w:r w:rsidRPr="00D52360">
        <w:rPr>
          <w:rFonts w:ascii="Times New Roman" w:eastAsia="Calibri" w:hAnsi="Times New Roman" w:cs="Times New Roman"/>
          <w:color w:val="000000" w:themeColor="text1"/>
          <w:sz w:val="24"/>
          <w:szCs w:val="24"/>
          <w:lang w:val="en-GB"/>
        </w:rPr>
        <w:t>behavior</w:t>
      </w:r>
      <w:proofErr w:type="spellEnd"/>
      <w:r w:rsidRPr="00D52360">
        <w:rPr>
          <w:rFonts w:ascii="Times New Roman" w:eastAsia="Calibri" w:hAnsi="Times New Roman" w:cs="Times New Roman"/>
          <w:color w:val="000000" w:themeColor="text1"/>
          <w:sz w:val="24"/>
          <w:szCs w:val="24"/>
          <w:lang w:val="en-GB"/>
        </w:rPr>
        <w:t xml:space="preserve"> of soil in an excavated state, leading to the development and refinement of rock mass classifications for the evaluation of rock slope stability over time (Selby, 1980; </w:t>
      </w:r>
      <w:proofErr w:type="spellStart"/>
      <w:r w:rsidRPr="00D52360">
        <w:rPr>
          <w:rFonts w:ascii="Times New Roman" w:eastAsia="Calibri" w:hAnsi="Times New Roman" w:cs="Times New Roman"/>
          <w:color w:val="000000" w:themeColor="text1"/>
          <w:sz w:val="24"/>
          <w:szCs w:val="24"/>
          <w:lang w:val="en-GB"/>
        </w:rPr>
        <w:t>Bieniawski</w:t>
      </w:r>
      <w:proofErr w:type="spellEnd"/>
      <w:r w:rsidRPr="00D52360">
        <w:rPr>
          <w:rFonts w:ascii="Times New Roman" w:eastAsia="Calibri" w:hAnsi="Times New Roman" w:cs="Times New Roman"/>
          <w:color w:val="000000" w:themeColor="text1"/>
          <w:sz w:val="24"/>
          <w:szCs w:val="24"/>
          <w:lang w:val="en-GB"/>
        </w:rPr>
        <w:t xml:space="preserve">, 1989; Haines et al., 1991; Romana, 1991; Singh &amp; Goel, 1999). Rock mass classification systems are standardized methods to define and classify the characteristics of geological structures, rocks, and rock slopes. In this study, the classification of rock masses in the study area was conducted using the Rock Mass Rating (RMR) system, a rock mass classification system proposed by </w:t>
      </w:r>
      <w:proofErr w:type="spellStart"/>
      <w:r w:rsidRPr="00D52360">
        <w:rPr>
          <w:rFonts w:ascii="Times New Roman" w:eastAsia="Calibri" w:hAnsi="Times New Roman" w:cs="Times New Roman"/>
          <w:color w:val="000000" w:themeColor="text1"/>
          <w:sz w:val="24"/>
          <w:szCs w:val="24"/>
          <w:lang w:val="en-GB"/>
        </w:rPr>
        <w:t>Bieniawski</w:t>
      </w:r>
      <w:proofErr w:type="spellEnd"/>
      <w:r w:rsidRPr="00D52360">
        <w:rPr>
          <w:rFonts w:ascii="Times New Roman" w:eastAsia="Calibri" w:hAnsi="Times New Roman" w:cs="Times New Roman"/>
          <w:color w:val="000000" w:themeColor="text1"/>
          <w:sz w:val="24"/>
          <w:szCs w:val="24"/>
          <w:lang w:val="en-GB"/>
        </w:rPr>
        <w:t xml:space="preserve"> (1989).</w:t>
      </w:r>
    </w:p>
    <w:p w14:paraId="3AA9486A" w14:textId="77777777" w:rsidR="005C5FC9" w:rsidRPr="00D52360" w:rsidRDefault="005C5FC9" w:rsidP="001C48AA">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This system is frequently employed in the planning and designing rock slopes, tunnels, mines, and other underground engineering projects (</w:t>
      </w:r>
      <w:proofErr w:type="spellStart"/>
      <w:r w:rsidRPr="00D52360">
        <w:rPr>
          <w:rFonts w:ascii="Times New Roman" w:eastAsia="Calibri" w:hAnsi="Times New Roman" w:cs="Times New Roman"/>
          <w:color w:val="000000" w:themeColor="text1"/>
          <w:sz w:val="24"/>
          <w:szCs w:val="24"/>
          <w:lang w:val="en-GB"/>
        </w:rPr>
        <w:t>Bieniawski</w:t>
      </w:r>
      <w:proofErr w:type="spellEnd"/>
      <w:r w:rsidR="00F24D4B" w:rsidRPr="00D52360">
        <w:rPr>
          <w:rFonts w:ascii="Times New Roman" w:eastAsia="Calibri" w:hAnsi="Times New Roman" w:cs="Times New Roman"/>
          <w:color w:val="000000" w:themeColor="text1"/>
          <w:sz w:val="24"/>
          <w:szCs w:val="24"/>
          <w:lang w:val="en-GB"/>
        </w:rPr>
        <w:t>,</w:t>
      </w:r>
      <w:r w:rsidRPr="00D52360">
        <w:rPr>
          <w:rFonts w:ascii="Times New Roman" w:eastAsia="Calibri" w:hAnsi="Times New Roman" w:cs="Times New Roman"/>
          <w:color w:val="000000" w:themeColor="text1"/>
          <w:sz w:val="24"/>
          <w:szCs w:val="24"/>
          <w:lang w:val="en-GB"/>
        </w:rPr>
        <w:t xml:space="preserve"> 1993; Mateus et al., 2023; </w:t>
      </w:r>
      <w:proofErr w:type="spellStart"/>
      <w:r w:rsidRPr="00D52360">
        <w:rPr>
          <w:rFonts w:ascii="Times New Roman" w:eastAsia="Calibri" w:hAnsi="Times New Roman" w:cs="Times New Roman"/>
          <w:color w:val="000000" w:themeColor="text1"/>
          <w:sz w:val="24"/>
          <w:szCs w:val="24"/>
          <w:lang w:val="en-GB"/>
        </w:rPr>
        <w:t>Adikusuma</w:t>
      </w:r>
      <w:proofErr w:type="spellEnd"/>
      <w:r w:rsidRPr="00D52360">
        <w:rPr>
          <w:rFonts w:ascii="Times New Roman" w:eastAsia="Calibri" w:hAnsi="Times New Roman" w:cs="Times New Roman"/>
          <w:color w:val="000000" w:themeColor="text1"/>
          <w:sz w:val="24"/>
          <w:szCs w:val="24"/>
          <w:lang w:val="en-GB"/>
        </w:rPr>
        <w:t xml:space="preserve"> et al., 2023). In this classification system, points are assigned to factors such as rock mass strength, RQD value, discontinuity spacing, discontinuity conditions, and crack water conditions, and the overall condition of the rock mass is defined by obtaining a total score (</w:t>
      </w:r>
      <w:proofErr w:type="spellStart"/>
      <w:r w:rsidRPr="00D52360">
        <w:rPr>
          <w:rFonts w:ascii="Times New Roman" w:eastAsia="Calibri" w:hAnsi="Times New Roman" w:cs="Times New Roman"/>
          <w:color w:val="000000" w:themeColor="text1"/>
          <w:sz w:val="24"/>
          <w:szCs w:val="24"/>
          <w:lang w:val="en-GB"/>
        </w:rPr>
        <w:t>Bieniawski</w:t>
      </w:r>
      <w:proofErr w:type="spellEnd"/>
      <w:r w:rsidRPr="00D52360">
        <w:rPr>
          <w:rFonts w:ascii="Times New Roman" w:eastAsia="Calibri" w:hAnsi="Times New Roman" w:cs="Times New Roman"/>
          <w:color w:val="000000" w:themeColor="text1"/>
          <w:sz w:val="24"/>
          <w:szCs w:val="24"/>
          <w:lang w:val="en-GB"/>
        </w:rPr>
        <w:t>, 1993). The evaluation based on these features assists in predicting the stability of a rock slope or tunnel. A higher RMR score signifies a more stable rock mass or tunnel, while a lower score may indicate a need for additional engineering precautions. According to the RMR classification system results, the rocks in the study area were classified as RMR IV class, "weak rock," under the worst conditions. Based on this data, rock mass strength parameters defined for weak rock will be used in all stability analyses.</w:t>
      </w:r>
    </w:p>
    <w:p w14:paraId="0B4BE10E" w14:textId="77777777" w:rsidR="005C5FC9" w:rsidRPr="00D52360" w:rsidRDefault="005C5FC9" w:rsidP="001C48AA">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b/>
          <w:bCs/>
          <w:color w:val="000000" w:themeColor="text1"/>
          <w:sz w:val="24"/>
          <w:szCs w:val="24"/>
          <w:lang w:val="en-GB"/>
        </w:rPr>
        <w:t>3. STABILITY ANALYSIS OF ROCK SLOPES IN THE STUDY AREA</w:t>
      </w:r>
    </w:p>
    <w:p w14:paraId="790581B1" w14:textId="77777777" w:rsidR="005C5FC9" w:rsidRPr="00D52360" w:rsidRDefault="005C5FC9" w:rsidP="001C48AA">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 xml:space="preserve">The stability of rock slopes is assessed through kinematic analyses, limit equilibrium analyses, numerical analyses, and Rock Mass Rating (SMR) classification systems (Hoek &amp; Bray, 1981; Romana, 1991; Pantelidis, 2008b, a; Alejano et al., 2011). In kinematic analyses, the slope geometry and internal friction angle of discontinuities are used as input parameters, and this analysis method becomes crucial in cases where failures in rock slopes are controlled by discontinuities (Goodman, 1991; Kliche, 1999; </w:t>
      </w:r>
      <w:proofErr w:type="spellStart"/>
      <w:r w:rsidRPr="00D52360">
        <w:rPr>
          <w:rFonts w:ascii="Times New Roman" w:eastAsia="Calibri" w:hAnsi="Times New Roman" w:cs="Times New Roman"/>
          <w:color w:val="000000" w:themeColor="text1"/>
          <w:sz w:val="24"/>
          <w:szCs w:val="24"/>
          <w:lang w:val="en-GB"/>
        </w:rPr>
        <w:t>Gurocak</w:t>
      </w:r>
      <w:proofErr w:type="spellEnd"/>
      <w:r w:rsidRPr="00D52360">
        <w:rPr>
          <w:rFonts w:ascii="Times New Roman" w:eastAsia="Calibri" w:hAnsi="Times New Roman" w:cs="Times New Roman"/>
          <w:color w:val="000000" w:themeColor="text1"/>
          <w:sz w:val="24"/>
          <w:szCs w:val="24"/>
          <w:lang w:val="en-GB"/>
        </w:rPr>
        <w:t xml:space="preserve"> et al., 2007; </w:t>
      </w:r>
      <w:proofErr w:type="spellStart"/>
      <w:r w:rsidRPr="00D52360">
        <w:rPr>
          <w:rFonts w:ascii="Times New Roman" w:eastAsia="Calibri" w:hAnsi="Times New Roman" w:cs="Times New Roman"/>
          <w:color w:val="000000" w:themeColor="text1"/>
          <w:sz w:val="24"/>
          <w:szCs w:val="24"/>
          <w:lang w:val="en-GB"/>
        </w:rPr>
        <w:t>Kulatilake</w:t>
      </w:r>
      <w:proofErr w:type="spellEnd"/>
      <w:r w:rsidRPr="00D52360">
        <w:rPr>
          <w:rFonts w:ascii="Times New Roman" w:eastAsia="Calibri" w:hAnsi="Times New Roman" w:cs="Times New Roman"/>
          <w:color w:val="000000" w:themeColor="text1"/>
          <w:sz w:val="24"/>
          <w:szCs w:val="24"/>
          <w:lang w:val="en-GB"/>
        </w:rPr>
        <w:t xml:space="preserve"> et al., 2011; Cerri et al., 2018). This analysis method helps identify potential failure types in rock slopes (planar, wedge, and toppling failures).</w:t>
      </w:r>
    </w:p>
    <w:p w14:paraId="487B8238" w14:textId="1E3A0179" w:rsidR="009D4702" w:rsidRPr="00D52360" w:rsidRDefault="005C5FC9" w:rsidP="001C48AA">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lastRenderedPageBreak/>
        <w:t>If any failure risks are identified in kinematic analyses, potential hazards should be investigated using limit equilibrium analyses. Limit equilibrium analyses consider factors such as shear strength along the failure plane, pore water pressure, and maximum horizontal ground acceleration (</w:t>
      </w:r>
      <w:proofErr w:type="spellStart"/>
      <w:r w:rsidRPr="00D52360">
        <w:rPr>
          <w:rFonts w:ascii="Times New Roman" w:eastAsia="Calibri" w:hAnsi="Times New Roman" w:cs="Times New Roman"/>
          <w:color w:val="000000" w:themeColor="text1"/>
          <w:sz w:val="24"/>
          <w:szCs w:val="24"/>
          <w:lang w:val="en-GB"/>
        </w:rPr>
        <w:t>Gurocak</w:t>
      </w:r>
      <w:proofErr w:type="spellEnd"/>
      <w:r w:rsidRPr="00D52360">
        <w:rPr>
          <w:rFonts w:ascii="Times New Roman" w:eastAsia="Calibri" w:hAnsi="Times New Roman" w:cs="Times New Roman"/>
          <w:color w:val="000000" w:themeColor="text1"/>
          <w:sz w:val="24"/>
          <w:szCs w:val="24"/>
          <w:lang w:val="en-GB"/>
        </w:rPr>
        <w:t xml:space="preserve"> et al., 2007; Qi et al., 2015; Akram et al., 2019). Although limit equilibrium analyses are commonly used for evaluating slope stability, they may be insufficient when slopes are destabilized by complex mechanisms such as excavation damage and discontinuity orientations (Eberhardt, 2003; Stead et al., 2006). Advances in finite element programs allow for more representative rock slope stability results, provided rock mass properties are accurately reflected.</w:t>
      </w:r>
    </w:p>
    <w:p w14:paraId="4903299A" w14:textId="0BB8FF9C" w:rsidR="00791273" w:rsidRPr="00D52360" w:rsidRDefault="00791273" w:rsidP="001C48AA">
      <w:pPr>
        <w:spacing w:line="276" w:lineRule="auto"/>
        <w:jc w:val="both"/>
        <w:rPr>
          <w:rFonts w:ascii="Times New Roman" w:eastAsia="Calibri" w:hAnsi="Times New Roman" w:cs="Times New Roman"/>
          <w:color w:val="000000" w:themeColor="text1"/>
          <w:sz w:val="24"/>
          <w:szCs w:val="24"/>
          <w:lang w:val="en-GB"/>
        </w:rPr>
      </w:pPr>
    </w:p>
    <w:p w14:paraId="294B707E" w14:textId="77777777" w:rsidR="005C5FC9" w:rsidRPr="00D52360" w:rsidRDefault="005C5FC9" w:rsidP="001C48AA">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b/>
          <w:bCs/>
          <w:color w:val="000000" w:themeColor="text1"/>
          <w:sz w:val="24"/>
          <w:szCs w:val="24"/>
          <w:lang w:val="en-GB"/>
        </w:rPr>
        <w:t>3.1. Limit Equilibrium Analyses</w:t>
      </w:r>
    </w:p>
    <w:p w14:paraId="56F85EB9" w14:textId="614D7358" w:rsidR="009D4702" w:rsidRPr="00D52360" w:rsidRDefault="000273EB" w:rsidP="000273EB">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 xml:space="preserve">Considering the most critical slope geometry in the study area, limit equilibrium analyses were performed with </w:t>
      </w:r>
      <w:proofErr w:type="spellStart"/>
      <w:r w:rsidRPr="00D52360">
        <w:rPr>
          <w:rFonts w:ascii="Times New Roman" w:eastAsia="Calibri" w:hAnsi="Times New Roman" w:cs="Times New Roman"/>
          <w:color w:val="000000" w:themeColor="text1"/>
          <w:sz w:val="24"/>
          <w:szCs w:val="24"/>
          <w:lang w:val="en-GB"/>
        </w:rPr>
        <w:t>Rocscience</w:t>
      </w:r>
      <w:proofErr w:type="spellEnd"/>
      <w:r w:rsidRPr="00D52360">
        <w:rPr>
          <w:rFonts w:ascii="Times New Roman" w:eastAsia="Calibri" w:hAnsi="Times New Roman" w:cs="Times New Roman"/>
          <w:color w:val="000000" w:themeColor="text1"/>
          <w:sz w:val="24"/>
          <w:szCs w:val="24"/>
          <w:lang w:val="en-GB"/>
        </w:rPr>
        <w:t xml:space="preserve"> Slide 9 software</w:t>
      </w:r>
      <w:r w:rsidR="00537641" w:rsidRPr="00D52360">
        <w:rPr>
          <w:rFonts w:ascii="Times New Roman" w:eastAsia="Calibri" w:hAnsi="Times New Roman" w:cs="Times New Roman"/>
          <w:color w:val="000000" w:themeColor="text1"/>
          <w:sz w:val="24"/>
          <w:szCs w:val="24"/>
          <w:lang w:val="en-GB"/>
        </w:rPr>
        <w:t xml:space="preserve"> </w:t>
      </w:r>
      <w:proofErr w:type="gramStart"/>
      <w:r w:rsidR="00537641" w:rsidRPr="00D52360">
        <w:rPr>
          <w:rFonts w:ascii="Times New Roman" w:eastAsia="Calibri" w:hAnsi="Times New Roman" w:cs="Times New Roman"/>
          <w:color w:val="000000" w:themeColor="text1"/>
          <w:sz w:val="24"/>
          <w:szCs w:val="24"/>
          <w:lang w:val="en-GB"/>
        </w:rPr>
        <w:t xml:space="preserve">and </w:t>
      </w:r>
      <w:r w:rsidRPr="00D52360">
        <w:rPr>
          <w:rFonts w:ascii="Times New Roman" w:eastAsia="Calibri" w:hAnsi="Times New Roman" w:cs="Times New Roman"/>
          <w:color w:val="000000" w:themeColor="text1"/>
          <w:sz w:val="24"/>
          <w:szCs w:val="24"/>
          <w:lang w:val="en-GB"/>
        </w:rPr>
        <w:t xml:space="preserve"> </w:t>
      </w:r>
      <w:proofErr w:type="spellStart"/>
      <w:r w:rsidR="00537641" w:rsidRPr="00D52360">
        <w:rPr>
          <w:rFonts w:ascii="Times New Roman" w:eastAsia="Calibri" w:hAnsi="Times New Roman" w:cs="Times New Roman"/>
          <w:color w:val="000000" w:themeColor="text1"/>
          <w:sz w:val="24"/>
          <w:szCs w:val="24"/>
          <w:lang w:val="en-GB"/>
        </w:rPr>
        <w:t>Rocscience</w:t>
      </w:r>
      <w:proofErr w:type="spellEnd"/>
      <w:proofErr w:type="gramEnd"/>
      <w:r w:rsidR="00537641" w:rsidRPr="00D52360">
        <w:rPr>
          <w:rFonts w:ascii="Times New Roman" w:eastAsia="Calibri" w:hAnsi="Times New Roman" w:cs="Times New Roman"/>
          <w:color w:val="000000" w:themeColor="text1"/>
          <w:sz w:val="24"/>
          <w:szCs w:val="24"/>
          <w:lang w:val="en-GB"/>
        </w:rPr>
        <w:t xml:space="preserve"> RS2 </w:t>
      </w:r>
      <w:r w:rsidRPr="00D52360">
        <w:rPr>
          <w:rFonts w:ascii="Times New Roman" w:eastAsia="Calibri" w:hAnsi="Times New Roman" w:cs="Times New Roman"/>
          <w:color w:val="000000" w:themeColor="text1"/>
          <w:sz w:val="24"/>
          <w:szCs w:val="24"/>
          <w:lang w:val="en-GB"/>
        </w:rPr>
        <w:t>using the Generalised Hooke Brown material model (Table 5)</w:t>
      </w:r>
      <w:r w:rsidR="005B7459" w:rsidRPr="00D52360">
        <w:rPr>
          <w:rFonts w:ascii="Times New Roman" w:eastAsia="Calibri" w:hAnsi="Times New Roman" w:cs="Times New Roman"/>
          <w:color w:val="000000" w:themeColor="text1"/>
          <w:sz w:val="24"/>
          <w:szCs w:val="24"/>
          <w:lang w:val="en-GB"/>
        </w:rPr>
        <w:t>,</w:t>
      </w:r>
      <w:r w:rsidRPr="00D52360">
        <w:rPr>
          <w:rFonts w:ascii="Times New Roman" w:eastAsia="Calibri" w:hAnsi="Times New Roman" w:cs="Times New Roman"/>
          <w:color w:val="000000" w:themeColor="text1"/>
          <w:sz w:val="24"/>
          <w:szCs w:val="24"/>
          <w:lang w:val="en-GB"/>
        </w:rPr>
        <w:t xml:space="preserve"> and it was observed that the safety factor of the slopes was 1.9 (Figure 7</w:t>
      </w:r>
      <w:r w:rsidR="00537641" w:rsidRPr="00D52360">
        <w:rPr>
          <w:rFonts w:ascii="Times New Roman" w:eastAsia="Calibri" w:hAnsi="Times New Roman" w:cs="Times New Roman"/>
          <w:color w:val="000000" w:themeColor="text1"/>
          <w:sz w:val="24"/>
          <w:szCs w:val="24"/>
          <w:lang w:val="en-GB"/>
        </w:rPr>
        <w:t xml:space="preserve"> a</w:t>
      </w:r>
      <w:r w:rsidRPr="00D52360">
        <w:rPr>
          <w:rFonts w:ascii="Times New Roman" w:eastAsia="Calibri" w:hAnsi="Times New Roman" w:cs="Times New Roman"/>
          <w:color w:val="000000" w:themeColor="text1"/>
          <w:sz w:val="24"/>
          <w:szCs w:val="24"/>
          <w:lang w:val="en-GB"/>
        </w:rPr>
        <w:t>). Even though the slope is considered safe since the slope material in the study area contains discontinuities, the failures are considered to be discontinuity controlled</w:t>
      </w:r>
      <w:r w:rsidR="005B7459" w:rsidRPr="00D52360">
        <w:rPr>
          <w:rFonts w:ascii="Times New Roman" w:eastAsia="Calibri" w:hAnsi="Times New Roman" w:cs="Times New Roman"/>
          <w:color w:val="000000" w:themeColor="text1"/>
          <w:sz w:val="24"/>
          <w:szCs w:val="24"/>
          <w:lang w:val="en-GB"/>
        </w:rPr>
        <w:t>,</w:t>
      </w:r>
      <w:r w:rsidRPr="00D52360">
        <w:rPr>
          <w:rFonts w:ascii="Times New Roman" w:eastAsia="Calibri" w:hAnsi="Times New Roman" w:cs="Times New Roman"/>
          <w:color w:val="000000" w:themeColor="text1"/>
          <w:sz w:val="24"/>
          <w:szCs w:val="24"/>
          <w:lang w:val="en-GB"/>
        </w:rPr>
        <w:t xml:space="preserve"> and the stability of the slopes should be evaluated by kinematic analyses</w:t>
      </w:r>
      <w:r w:rsidR="005B7459" w:rsidRPr="00D52360">
        <w:rPr>
          <w:rFonts w:ascii="Times New Roman" w:eastAsia="Calibri" w:hAnsi="Times New Roman" w:cs="Times New Roman"/>
          <w:color w:val="000000" w:themeColor="text1"/>
          <w:sz w:val="24"/>
          <w:szCs w:val="24"/>
          <w:lang w:val="en-GB"/>
        </w:rPr>
        <w:t>,</w:t>
      </w:r>
      <w:r w:rsidRPr="00D52360">
        <w:rPr>
          <w:rFonts w:ascii="Times New Roman" w:eastAsia="Calibri" w:hAnsi="Times New Roman" w:cs="Times New Roman"/>
          <w:color w:val="000000" w:themeColor="text1"/>
          <w:sz w:val="24"/>
          <w:szCs w:val="24"/>
          <w:lang w:val="en-GB"/>
        </w:rPr>
        <w:t xml:space="preserve"> and evaluations should be made according to the results obtained. In addition to the limit equilibrium analyses, in order to determine the possible displacements, the stability of the slopes was also </w:t>
      </w:r>
      <w:proofErr w:type="spellStart"/>
      <w:r w:rsidR="005B7459" w:rsidRPr="00D52360">
        <w:rPr>
          <w:rFonts w:ascii="Times New Roman" w:eastAsia="Calibri" w:hAnsi="Times New Roman" w:cs="Times New Roman"/>
          <w:color w:val="000000" w:themeColor="text1"/>
          <w:sz w:val="24"/>
          <w:szCs w:val="24"/>
          <w:lang w:val="en-GB"/>
        </w:rPr>
        <w:t>analyzed</w:t>
      </w:r>
      <w:proofErr w:type="spellEnd"/>
      <w:r w:rsidRPr="00D52360">
        <w:rPr>
          <w:rFonts w:ascii="Times New Roman" w:eastAsia="Calibri" w:hAnsi="Times New Roman" w:cs="Times New Roman"/>
          <w:color w:val="000000" w:themeColor="text1"/>
          <w:sz w:val="24"/>
          <w:szCs w:val="24"/>
          <w:lang w:val="en-GB"/>
        </w:rPr>
        <w:t xml:space="preserve"> with </w:t>
      </w:r>
      <w:proofErr w:type="spellStart"/>
      <w:r w:rsidRPr="00D52360">
        <w:rPr>
          <w:rFonts w:ascii="Times New Roman" w:eastAsia="Calibri" w:hAnsi="Times New Roman" w:cs="Times New Roman"/>
          <w:color w:val="000000" w:themeColor="text1"/>
          <w:sz w:val="24"/>
          <w:szCs w:val="24"/>
          <w:lang w:val="en-GB"/>
        </w:rPr>
        <w:t>Rocscience</w:t>
      </w:r>
      <w:proofErr w:type="spellEnd"/>
      <w:r w:rsidRPr="00D52360">
        <w:rPr>
          <w:rFonts w:ascii="Times New Roman" w:eastAsia="Calibri" w:hAnsi="Times New Roman" w:cs="Times New Roman"/>
          <w:color w:val="000000" w:themeColor="text1"/>
          <w:sz w:val="24"/>
          <w:szCs w:val="24"/>
          <w:lang w:val="en-GB"/>
        </w:rPr>
        <w:t xml:space="preserve"> RS2 V.11 software using a two-dimensional hybrid element model called the finite element method</w:t>
      </w:r>
      <w:r w:rsidR="00537641" w:rsidRPr="00D52360">
        <w:rPr>
          <w:rFonts w:ascii="Times New Roman" w:eastAsia="Calibri" w:hAnsi="Times New Roman" w:cs="Times New Roman"/>
          <w:color w:val="000000" w:themeColor="text1"/>
          <w:sz w:val="24"/>
          <w:szCs w:val="24"/>
          <w:lang w:val="en-GB"/>
        </w:rPr>
        <w:t xml:space="preserve"> </w:t>
      </w:r>
      <w:r w:rsidR="00B1149F" w:rsidRPr="00D52360">
        <w:rPr>
          <w:rFonts w:ascii="Times New Roman" w:eastAsia="Calibri" w:hAnsi="Times New Roman" w:cs="Times New Roman"/>
          <w:color w:val="000000" w:themeColor="text1"/>
          <w:sz w:val="24"/>
          <w:szCs w:val="24"/>
          <w:lang w:val="en-GB"/>
        </w:rPr>
        <w:t>g</w:t>
      </w:r>
      <w:r w:rsidRPr="00D52360">
        <w:rPr>
          <w:rFonts w:ascii="Times New Roman" w:eastAsia="Calibri" w:hAnsi="Times New Roman" w:cs="Times New Roman"/>
          <w:color w:val="000000" w:themeColor="text1"/>
          <w:sz w:val="24"/>
          <w:szCs w:val="24"/>
          <w:lang w:val="en-GB"/>
        </w:rPr>
        <w:t xml:space="preserve">eotechnical parameters (slope angle, uniaxial compressive strength, Poisson's ratio, geological strength index (GSI) of the rock unit, Hoek - Brown application, deformation modulus of rock material (Erm), friction angle, cohesion and direction of discontinuities and groundwater status) are taken into account in the Finite Element method. The slope geometry and material properties used in the limit equilibrium </w:t>
      </w:r>
      <w:r w:rsidR="005B7459" w:rsidRPr="00D52360">
        <w:rPr>
          <w:rFonts w:ascii="Times New Roman" w:eastAsia="Calibri" w:hAnsi="Times New Roman" w:cs="Times New Roman"/>
          <w:color w:val="000000" w:themeColor="text1"/>
          <w:sz w:val="24"/>
          <w:szCs w:val="24"/>
          <w:lang w:val="en-GB"/>
        </w:rPr>
        <w:t xml:space="preserve">and </w:t>
      </w:r>
      <w:r w:rsidRPr="00D52360">
        <w:rPr>
          <w:rFonts w:ascii="Times New Roman" w:eastAsia="Calibri" w:hAnsi="Times New Roman" w:cs="Times New Roman"/>
          <w:color w:val="000000" w:themeColor="text1"/>
          <w:sz w:val="24"/>
          <w:szCs w:val="24"/>
          <w:lang w:val="en-GB"/>
        </w:rPr>
        <w:t xml:space="preserve">stress-deformation analyses were performed with the Generalised </w:t>
      </w:r>
      <w:r w:rsidR="005B7459" w:rsidRPr="00D52360">
        <w:rPr>
          <w:rFonts w:ascii="Times New Roman" w:eastAsia="Calibri" w:hAnsi="Times New Roman" w:cs="Times New Roman"/>
          <w:color w:val="000000" w:themeColor="text1"/>
          <w:sz w:val="24"/>
          <w:szCs w:val="24"/>
          <w:lang w:val="en-GB"/>
        </w:rPr>
        <w:t>Hooke-Brown</w:t>
      </w:r>
      <w:r w:rsidRPr="00D52360">
        <w:rPr>
          <w:rFonts w:ascii="Times New Roman" w:eastAsia="Calibri" w:hAnsi="Times New Roman" w:cs="Times New Roman"/>
          <w:color w:val="000000" w:themeColor="text1"/>
          <w:sz w:val="24"/>
          <w:szCs w:val="24"/>
          <w:lang w:val="en-GB"/>
        </w:rPr>
        <w:t xml:space="preserve"> material model</w:t>
      </w:r>
      <w:r w:rsidR="005B7459" w:rsidRPr="00D52360">
        <w:rPr>
          <w:rFonts w:ascii="Times New Roman" w:eastAsia="Calibri" w:hAnsi="Times New Roman" w:cs="Times New Roman"/>
          <w:color w:val="000000" w:themeColor="text1"/>
          <w:sz w:val="24"/>
          <w:szCs w:val="24"/>
          <w:lang w:val="en-GB"/>
        </w:rPr>
        <w:t>. Plastic</w:t>
      </w:r>
      <w:r w:rsidRPr="00D52360">
        <w:rPr>
          <w:rFonts w:ascii="Times New Roman" w:eastAsia="Calibri" w:hAnsi="Times New Roman" w:cs="Times New Roman"/>
          <w:color w:val="000000" w:themeColor="text1"/>
          <w:sz w:val="24"/>
          <w:szCs w:val="24"/>
          <w:lang w:val="en-GB"/>
        </w:rPr>
        <w:t xml:space="preserve"> failures were investigated for all slopes. </w:t>
      </w:r>
      <w:r w:rsidR="005B7459" w:rsidRPr="00D52360">
        <w:rPr>
          <w:rFonts w:ascii="Times New Roman" w:eastAsia="Calibri" w:hAnsi="Times New Roman" w:cs="Times New Roman"/>
          <w:color w:val="000000" w:themeColor="text1"/>
          <w:sz w:val="24"/>
          <w:szCs w:val="24"/>
          <w:lang w:val="en-GB"/>
        </w:rPr>
        <w:t>The numerical analyses did not consider seismic loads</w:t>
      </w:r>
      <w:r w:rsidRPr="00D52360">
        <w:rPr>
          <w:rFonts w:ascii="Times New Roman" w:eastAsia="Calibri" w:hAnsi="Times New Roman" w:cs="Times New Roman"/>
          <w:color w:val="000000" w:themeColor="text1"/>
          <w:sz w:val="24"/>
          <w:szCs w:val="24"/>
          <w:lang w:val="en-GB"/>
        </w:rPr>
        <w:t xml:space="preserve"> and triangular finite elements with three nodes were used. The total displacement, maximum shear strain</w:t>
      </w:r>
      <w:r w:rsidR="005B7459" w:rsidRPr="00D52360">
        <w:rPr>
          <w:rFonts w:ascii="Times New Roman" w:eastAsia="Calibri" w:hAnsi="Times New Roman" w:cs="Times New Roman"/>
          <w:color w:val="000000" w:themeColor="text1"/>
          <w:sz w:val="24"/>
          <w:szCs w:val="24"/>
          <w:lang w:val="en-GB"/>
        </w:rPr>
        <w:t>,</w:t>
      </w:r>
      <w:r w:rsidRPr="00D52360">
        <w:rPr>
          <w:rFonts w:ascii="Times New Roman" w:eastAsia="Calibri" w:hAnsi="Times New Roman" w:cs="Times New Roman"/>
          <w:color w:val="000000" w:themeColor="text1"/>
          <w:sz w:val="24"/>
          <w:szCs w:val="24"/>
          <w:lang w:val="en-GB"/>
        </w:rPr>
        <w:t xml:space="preserve"> and strength factor obtained from the analyses are presented in </w:t>
      </w:r>
      <w:r w:rsidR="005B7459" w:rsidRPr="00D52360">
        <w:rPr>
          <w:rFonts w:ascii="Times New Roman" w:eastAsia="Calibri" w:hAnsi="Times New Roman" w:cs="Times New Roman"/>
          <w:color w:val="000000" w:themeColor="text1"/>
          <w:sz w:val="24"/>
          <w:szCs w:val="24"/>
          <w:lang w:val="en-GB"/>
        </w:rPr>
        <w:t>Figures 7</w:t>
      </w:r>
      <w:r w:rsidR="00537641" w:rsidRPr="00D52360">
        <w:rPr>
          <w:rFonts w:ascii="Times New Roman" w:eastAsia="Calibri" w:hAnsi="Times New Roman" w:cs="Times New Roman"/>
          <w:color w:val="000000" w:themeColor="text1"/>
          <w:sz w:val="24"/>
          <w:szCs w:val="24"/>
          <w:lang w:val="en-GB"/>
        </w:rPr>
        <w:t xml:space="preserve"> b, </w:t>
      </w:r>
      <w:proofErr w:type="gramStart"/>
      <w:r w:rsidR="00537641" w:rsidRPr="00D52360">
        <w:rPr>
          <w:rFonts w:ascii="Times New Roman" w:eastAsia="Calibri" w:hAnsi="Times New Roman" w:cs="Times New Roman"/>
          <w:color w:val="000000" w:themeColor="text1"/>
          <w:sz w:val="24"/>
          <w:szCs w:val="24"/>
          <w:lang w:val="en-GB"/>
        </w:rPr>
        <w:t>c ,</w:t>
      </w:r>
      <w:proofErr w:type="gramEnd"/>
      <w:r w:rsidR="00537641" w:rsidRPr="00D52360">
        <w:rPr>
          <w:rFonts w:ascii="Times New Roman" w:eastAsia="Calibri" w:hAnsi="Times New Roman" w:cs="Times New Roman"/>
          <w:color w:val="000000" w:themeColor="text1"/>
          <w:sz w:val="24"/>
          <w:szCs w:val="24"/>
          <w:lang w:val="en-GB"/>
        </w:rPr>
        <w:t>d</w:t>
      </w:r>
      <w:r w:rsidR="005B7459" w:rsidRPr="00D52360">
        <w:rPr>
          <w:rFonts w:ascii="Times New Roman" w:eastAsia="Calibri" w:hAnsi="Times New Roman" w:cs="Times New Roman"/>
          <w:color w:val="000000" w:themeColor="text1"/>
          <w:sz w:val="24"/>
          <w:szCs w:val="24"/>
          <w:lang w:val="en-GB"/>
        </w:rPr>
        <w:t>.</w:t>
      </w:r>
    </w:p>
    <w:p w14:paraId="21055712" w14:textId="5E567B76" w:rsidR="00C42F7D" w:rsidRPr="00D52360" w:rsidRDefault="00C42F7D" w:rsidP="001C48AA">
      <w:pPr>
        <w:spacing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t>Table 5</w:t>
      </w:r>
      <w:r w:rsidR="005C5FC9" w:rsidRPr="00D52360">
        <w:rPr>
          <w:rFonts w:ascii="Times New Roman" w:eastAsia="Calibri" w:hAnsi="Times New Roman" w:cs="Times New Roman"/>
          <w:color w:val="000000" w:themeColor="text1"/>
          <w:sz w:val="24"/>
          <w:szCs w:val="24"/>
          <w:lang w:val="en-GB"/>
        </w:rPr>
        <w:t xml:space="preserve">. Material parameters used in </w:t>
      </w:r>
      <w:r w:rsidR="005B4E71" w:rsidRPr="00D52360">
        <w:rPr>
          <w:rFonts w:ascii="Times New Roman" w:eastAsia="Calibri" w:hAnsi="Times New Roman" w:cs="Times New Roman"/>
          <w:color w:val="000000" w:themeColor="text1"/>
          <w:sz w:val="24"/>
          <w:szCs w:val="24"/>
          <w:lang w:val="en-GB"/>
        </w:rPr>
        <w:t xml:space="preserve">slope stability </w:t>
      </w:r>
      <w:r w:rsidR="005C5FC9" w:rsidRPr="00D52360">
        <w:rPr>
          <w:rFonts w:ascii="Times New Roman" w:eastAsia="Calibri" w:hAnsi="Times New Roman" w:cs="Times New Roman"/>
          <w:color w:val="000000" w:themeColor="text1"/>
          <w:sz w:val="24"/>
          <w:szCs w:val="24"/>
          <w:lang w:val="en-GB"/>
        </w:rPr>
        <w:t>analyses.</w:t>
      </w:r>
    </w:p>
    <w:tbl>
      <w:tblPr>
        <w:tblStyle w:val="TabloKlavuzu6"/>
        <w:tblW w:w="87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8"/>
        <w:gridCol w:w="4529"/>
      </w:tblGrid>
      <w:tr w:rsidR="00DA5CF9" w:rsidRPr="00D52360" w14:paraId="5D2E7D7A" w14:textId="77777777" w:rsidTr="00735031">
        <w:trPr>
          <w:trHeight w:val="813"/>
        </w:trPr>
        <w:tc>
          <w:tcPr>
            <w:tcW w:w="4238" w:type="dxa"/>
            <w:tcBorders>
              <w:bottom w:val="single" w:sz="4" w:space="0" w:color="auto"/>
            </w:tcBorders>
          </w:tcPr>
          <w:p w14:paraId="64EA0476" w14:textId="77777777" w:rsidR="00C42F7D" w:rsidRPr="00D52360" w:rsidRDefault="00C42F7D" w:rsidP="001C48AA">
            <w:pPr>
              <w:spacing w:line="276" w:lineRule="auto"/>
              <w:jc w:val="center"/>
              <w:rPr>
                <w:color w:val="000000" w:themeColor="text1"/>
                <w:sz w:val="24"/>
                <w:szCs w:val="24"/>
              </w:rPr>
            </w:pPr>
          </w:p>
          <w:p w14:paraId="00BA022E" w14:textId="77777777" w:rsidR="00C42F7D" w:rsidRPr="00D52360" w:rsidRDefault="00C42F7D" w:rsidP="001C48AA">
            <w:pPr>
              <w:spacing w:line="276" w:lineRule="auto"/>
              <w:jc w:val="center"/>
              <w:rPr>
                <w:color w:val="000000" w:themeColor="text1"/>
                <w:sz w:val="24"/>
                <w:szCs w:val="24"/>
              </w:rPr>
            </w:pPr>
            <w:r w:rsidRPr="00D52360">
              <w:rPr>
                <w:color w:val="000000" w:themeColor="text1"/>
                <w:sz w:val="24"/>
                <w:szCs w:val="24"/>
              </w:rPr>
              <w:t>Material Model</w:t>
            </w:r>
          </w:p>
        </w:tc>
        <w:tc>
          <w:tcPr>
            <w:tcW w:w="4529" w:type="dxa"/>
            <w:tcBorders>
              <w:bottom w:val="single" w:sz="4" w:space="0" w:color="auto"/>
            </w:tcBorders>
          </w:tcPr>
          <w:p w14:paraId="7AF253FB" w14:textId="77777777" w:rsidR="00C42F7D" w:rsidRPr="00D52360" w:rsidRDefault="00C42F7D" w:rsidP="001C48AA">
            <w:pPr>
              <w:spacing w:line="276" w:lineRule="auto"/>
              <w:jc w:val="center"/>
              <w:rPr>
                <w:color w:val="000000" w:themeColor="text1"/>
                <w:sz w:val="24"/>
                <w:szCs w:val="24"/>
              </w:rPr>
            </w:pPr>
          </w:p>
          <w:p w14:paraId="3D8CCA02" w14:textId="77777777" w:rsidR="00C42F7D" w:rsidRPr="00D52360" w:rsidRDefault="00F24D4B" w:rsidP="001C48AA">
            <w:pPr>
              <w:spacing w:line="276" w:lineRule="auto"/>
              <w:jc w:val="center"/>
              <w:rPr>
                <w:color w:val="000000" w:themeColor="text1"/>
                <w:sz w:val="24"/>
                <w:szCs w:val="24"/>
              </w:rPr>
            </w:pPr>
            <w:r w:rsidRPr="00D52360">
              <w:rPr>
                <w:color w:val="000000" w:themeColor="text1"/>
                <w:sz w:val="24"/>
                <w:szCs w:val="24"/>
              </w:rPr>
              <w:t>Generalized</w:t>
            </w:r>
            <w:r w:rsidR="00C42F7D" w:rsidRPr="00D52360">
              <w:rPr>
                <w:color w:val="000000" w:themeColor="text1"/>
                <w:sz w:val="24"/>
                <w:szCs w:val="24"/>
              </w:rPr>
              <w:t xml:space="preserve"> Hoke Brown</w:t>
            </w:r>
          </w:p>
        </w:tc>
      </w:tr>
      <w:tr w:rsidR="00DA5CF9" w:rsidRPr="00D52360" w14:paraId="762BD06B" w14:textId="77777777" w:rsidTr="00735031">
        <w:trPr>
          <w:trHeight w:val="406"/>
        </w:trPr>
        <w:tc>
          <w:tcPr>
            <w:tcW w:w="4238" w:type="dxa"/>
            <w:tcBorders>
              <w:top w:val="single" w:sz="4" w:space="0" w:color="auto"/>
            </w:tcBorders>
          </w:tcPr>
          <w:p w14:paraId="5B90877D" w14:textId="77777777" w:rsidR="00C42F7D" w:rsidRPr="00D52360" w:rsidRDefault="00C42F7D" w:rsidP="001C48AA">
            <w:pPr>
              <w:spacing w:line="276" w:lineRule="auto"/>
              <w:jc w:val="center"/>
              <w:rPr>
                <w:color w:val="000000" w:themeColor="text1"/>
                <w:sz w:val="24"/>
                <w:szCs w:val="24"/>
              </w:rPr>
            </w:pPr>
            <w:r w:rsidRPr="00D52360">
              <w:rPr>
                <w:color w:val="000000" w:themeColor="text1"/>
                <w:sz w:val="24"/>
                <w:szCs w:val="24"/>
              </w:rPr>
              <w:t>Unit</w:t>
            </w:r>
          </w:p>
        </w:tc>
        <w:tc>
          <w:tcPr>
            <w:tcW w:w="4529" w:type="dxa"/>
            <w:tcBorders>
              <w:top w:val="single" w:sz="4" w:space="0" w:color="auto"/>
            </w:tcBorders>
          </w:tcPr>
          <w:p w14:paraId="52AA9BE7" w14:textId="77777777" w:rsidR="00C42F7D" w:rsidRPr="00D52360" w:rsidRDefault="00C42F7D" w:rsidP="001C48AA">
            <w:pPr>
              <w:spacing w:line="276" w:lineRule="auto"/>
              <w:jc w:val="center"/>
              <w:rPr>
                <w:color w:val="000000" w:themeColor="text1"/>
                <w:sz w:val="24"/>
                <w:szCs w:val="24"/>
                <w:lang w:eastAsia="ar-SA"/>
              </w:rPr>
            </w:pPr>
            <w:r w:rsidRPr="00D52360">
              <w:rPr>
                <w:color w:val="000000" w:themeColor="text1"/>
                <w:sz w:val="24"/>
                <w:szCs w:val="24"/>
                <w:lang w:eastAsia="ar-SA"/>
              </w:rPr>
              <w:t>Limestone</w:t>
            </w:r>
          </w:p>
        </w:tc>
      </w:tr>
      <w:tr w:rsidR="00DA5CF9" w:rsidRPr="00D52360" w14:paraId="6BACF76A" w14:textId="77777777" w:rsidTr="00735031">
        <w:trPr>
          <w:trHeight w:val="386"/>
        </w:trPr>
        <w:tc>
          <w:tcPr>
            <w:tcW w:w="4238" w:type="dxa"/>
          </w:tcPr>
          <w:p w14:paraId="09E7A178" w14:textId="77777777" w:rsidR="00C42F7D" w:rsidRPr="00D52360" w:rsidRDefault="00C42F7D" w:rsidP="001C48AA">
            <w:pPr>
              <w:spacing w:line="276" w:lineRule="auto"/>
              <w:jc w:val="center"/>
              <w:rPr>
                <w:color w:val="000000" w:themeColor="text1"/>
                <w:sz w:val="24"/>
                <w:szCs w:val="24"/>
              </w:rPr>
            </w:pPr>
            <w:r w:rsidRPr="00D52360">
              <w:rPr>
                <w:color w:val="000000" w:themeColor="text1"/>
                <w:sz w:val="24"/>
                <w:szCs w:val="24"/>
              </w:rPr>
              <w:t>GSI</w:t>
            </w:r>
          </w:p>
        </w:tc>
        <w:tc>
          <w:tcPr>
            <w:tcW w:w="4529" w:type="dxa"/>
          </w:tcPr>
          <w:p w14:paraId="162A312B" w14:textId="77777777" w:rsidR="00C42F7D" w:rsidRPr="00D52360" w:rsidRDefault="00C42F7D" w:rsidP="001C48AA">
            <w:pPr>
              <w:spacing w:line="276" w:lineRule="auto"/>
              <w:jc w:val="center"/>
              <w:rPr>
                <w:color w:val="000000" w:themeColor="text1"/>
                <w:sz w:val="24"/>
                <w:szCs w:val="24"/>
                <w:lang w:eastAsia="ar-SA"/>
              </w:rPr>
            </w:pPr>
            <w:r w:rsidRPr="00D52360">
              <w:rPr>
                <w:color w:val="000000" w:themeColor="text1"/>
                <w:sz w:val="24"/>
                <w:szCs w:val="24"/>
                <w:lang w:eastAsia="ar-SA"/>
              </w:rPr>
              <w:t>50</w:t>
            </w:r>
          </w:p>
        </w:tc>
      </w:tr>
      <w:tr w:rsidR="00DA5CF9" w:rsidRPr="00D52360" w14:paraId="2E799C5B" w14:textId="77777777" w:rsidTr="00735031">
        <w:trPr>
          <w:trHeight w:val="406"/>
        </w:trPr>
        <w:tc>
          <w:tcPr>
            <w:tcW w:w="4238" w:type="dxa"/>
          </w:tcPr>
          <w:p w14:paraId="659C9192" w14:textId="77777777" w:rsidR="00C42F7D" w:rsidRPr="00D52360" w:rsidRDefault="00C42F7D" w:rsidP="001C48AA">
            <w:pPr>
              <w:spacing w:line="276" w:lineRule="auto"/>
              <w:jc w:val="center"/>
              <w:rPr>
                <w:color w:val="000000" w:themeColor="text1"/>
                <w:sz w:val="24"/>
                <w:szCs w:val="24"/>
              </w:rPr>
            </w:pPr>
            <w:r w:rsidRPr="00D52360">
              <w:rPr>
                <w:color w:val="000000" w:themeColor="text1"/>
                <w:sz w:val="24"/>
                <w:szCs w:val="24"/>
              </w:rPr>
              <w:t>mi</w:t>
            </w:r>
          </w:p>
        </w:tc>
        <w:tc>
          <w:tcPr>
            <w:tcW w:w="4529" w:type="dxa"/>
          </w:tcPr>
          <w:p w14:paraId="428975D1" w14:textId="41DE7A47" w:rsidR="00C42F7D" w:rsidRPr="00D52360" w:rsidRDefault="00EC17AD" w:rsidP="001C48AA">
            <w:pPr>
              <w:spacing w:line="276" w:lineRule="auto"/>
              <w:jc w:val="center"/>
              <w:rPr>
                <w:color w:val="000000" w:themeColor="text1"/>
                <w:sz w:val="24"/>
                <w:szCs w:val="24"/>
                <w:lang w:eastAsia="ar-SA"/>
              </w:rPr>
            </w:pPr>
            <w:r w:rsidRPr="00D52360">
              <w:rPr>
                <w:color w:val="000000" w:themeColor="text1"/>
                <w:sz w:val="24"/>
                <w:szCs w:val="24"/>
                <w:lang w:eastAsia="ar-SA"/>
              </w:rPr>
              <w:t>25</w:t>
            </w:r>
          </w:p>
        </w:tc>
      </w:tr>
      <w:tr w:rsidR="00DA5CF9" w:rsidRPr="00D52360" w14:paraId="10CA1F07" w14:textId="77777777" w:rsidTr="00735031">
        <w:trPr>
          <w:trHeight w:val="406"/>
        </w:trPr>
        <w:tc>
          <w:tcPr>
            <w:tcW w:w="4238" w:type="dxa"/>
          </w:tcPr>
          <w:p w14:paraId="0A702933" w14:textId="77777777" w:rsidR="00C42F7D" w:rsidRPr="00D52360" w:rsidRDefault="00C42F7D" w:rsidP="001C48AA">
            <w:pPr>
              <w:spacing w:line="276" w:lineRule="auto"/>
              <w:jc w:val="center"/>
              <w:rPr>
                <w:color w:val="000000" w:themeColor="text1"/>
                <w:sz w:val="24"/>
                <w:szCs w:val="24"/>
              </w:rPr>
            </w:pPr>
            <w:r w:rsidRPr="00D52360">
              <w:rPr>
                <w:color w:val="000000" w:themeColor="text1"/>
                <w:sz w:val="24"/>
                <w:szCs w:val="24"/>
              </w:rPr>
              <w:t>d</w:t>
            </w:r>
          </w:p>
        </w:tc>
        <w:tc>
          <w:tcPr>
            <w:tcW w:w="4529" w:type="dxa"/>
          </w:tcPr>
          <w:p w14:paraId="0BE950B6" w14:textId="77777777" w:rsidR="00C42F7D" w:rsidRPr="00D52360" w:rsidRDefault="00C42F7D" w:rsidP="001C48AA">
            <w:pPr>
              <w:spacing w:line="276" w:lineRule="auto"/>
              <w:jc w:val="center"/>
              <w:rPr>
                <w:color w:val="000000" w:themeColor="text1"/>
                <w:sz w:val="24"/>
                <w:szCs w:val="24"/>
                <w:lang w:eastAsia="ar-SA"/>
              </w:rPr>
            </w:pPr>
            <w:r w:rsidRPr="00D52360">
              <w:rPr>
                <w:color w:val="000000" w:themeColor="text1"/>
                <w:sz w:val="24"/>
                <w:szCs w:val="24"/>
                <w:lang w:eastAsia="ar-SA"/>
              </w:rPr>
              <w:t>0.7</w:t>
            </w:r>
          </w:p>
        </w:tc>
      </w:tr>
      <w:tr w:rsidR="00DA5CF9" w:rsidRPr="00D52360" w14:paraId="3927C590" w14:textId="77777777" w:rsidTr="00735031">
        <w:trPr>
          <w:trHeight w:val="406"/>
        </w:trPr>
        <w:tc>
          <w:tcPr>
            <w:tcW w:w="4238" w:type="dxa"/>
          </w:tcPr>
          <w:p w14:paraId="3514F8E8" w14:textId="77777777" w:rsidR="00C42F7D" w:rsidRPr="00D52360" w:rsidRDefault="00C42F7D" w:rsidP="001C48AA">
            <w:pPr>
              <w:spacing w:line="276" w:lineRule="auto"/>
              <w:jc w:val="center"/>
              <w:rPr>
                <w:color w:val="000000" w:themeColor="text1"/>
                <w:sz w:val="24"/>
                <w:szCs w:val="24"/>
              </w:rPr>
            </w:pPr>
            <w:r w:rsidRPr="00D52360">
              <w:rPr>
                <w:color w:val="000000" w:themeColor="text1"/>
                <w:sz w:val="24"/>
                <w:szCs w:val="24"/>
              </w:rPr>
              <w:t>UCS (intact)</w:t>
            </w:r>
          </w:p>
        </w:tc>
        <w:tc>
          <w:tcPr>
            <w:tcW w:w="4529" w:type="dxa"/>
          </w:tcPr>
          <w:p w14:paraId="009D99F4" w14:textId="080715B5" w:rsidR="00C42F7D" w:rsidRPr="00D52360" w:rsidRDefault="00EC17AD" w:rsidP="001C48AA">
            <w:pPr>
              <w:spacing w:line="276" w:lineRule="auto"/>
              <w:jc w:val="center"/>
              <w:rPr>
                <w:color w:val="000000" w:themeColor="text1"/>
                <w:sz w:val="24"/>
                <w:szCs w:val="24"/>
                <w:lang w:eastAsia="ar-SA"/>
              </w:rPr>
            </w:pPr>
            <w:r w:rsidRPr="00D52360">
              <w:rPr>
                <w:color w:val="000000" w:themeColor="text1"/>
                <w:sz w:val="24"/>
                <w:szCs w:val="24"/>
                <w:lang w:eastAsia="ar-SA"/>
              </w:rPr>
              <w:t xml:space="preserve">15 </w:t>
            </w:r>
            <w:proofErr w:type="spellStart"/>
            <w:r w:rsidRPr="00D52360">
              <w:rPr>
                <w:color w:val="000000" w:themeColor="text1"/>
                <w:sz w:val="24"/>
                <w:szCs w:val="24"/>
                <w:lang w:eastAsia="ar-SA"/>
              </w:rPr>
              <w:t>Mpa</w:t>
            </w:r>
            <w:proofErr w:type="spellEnd"/>
          </w:p>
        </w:tc>
      </w:tr>
      <w:tr w:rsidR="00DA5CF9" w:rsidRPr="00D52360" w14:paraId="1637F07B" w14:textId="77777777" w:rsidTr="00735031">
        <w:trPr>
          <w:trHeight w:val="406"/>
        </w:trPr>
        <w:tc>
          <w:tcPr>
            <w:tcW w:w="4238" w:type="dxa"/>
          </w:tcPr>
          <w:p w14:paraId="45D2E753" w14:textId="77777777" w:rsidR="00C42F7D" w:rsidRPr="00D52360" w:rsidRDefault="00C42F7D" w:rsidP="001C48AA">
            <w:pPr>
              <w:spacing w:line="276" w:lineRule="auto"/>
              <w:jc w:val="center"/>
              <w:rPr>
                <w:color w:val="000000" w:themeColor="text1"/>
                <w:sz w:val="24"/>
                <w:szCs w:val="24"/>
              </w:rPr>
            </w:pPr>
            <w:r w:rsidRPr="00D52360">
              <w:rPr>
                <w:color w:val="000000" w:themeColor="text1"/>
                <w:sz w:val="24"/>
                <w:szCs w:val="24"/>
              </w:rPr>
              <w:t>Slope Height</w:t>
            </w:r>
          </w:p>
        </w:tc>
        <w:tc>
          <w:tcPr>
            <w:tcW w:w="4529" w:type="dxa"/>
          </w:tcPr>
          <w:p w14:paraId="4701416E" w14:textId="4A3BED00" w:rsidR="00C42F7D" w:rsidRPr="00D52360" w:rsidRDefault="00EC17AD" w:rsidP="001C48AA">
            <w:pPr>
              <w:spacing w:line="276" w:lineRule="auto"/>
              <w:jc w:val="center"/>
              <w:rPr>
                <w:color w:val="000000" w:themeColor="text1"/>
                <w:sz w:val="24"/>
                <w:szCs w:val="24"/>
                <w:lang w:eastAsia="ar-SA"/>
              </w:rPr>
            </w:pPr>
            <w:r w:rsidRPr="00D52360">
              <w:rPr>
                <w:color w:val="000000" w:themeColor="text1"/>
                <w:sz w:val="24"/>
                <w:szCs w:val="24"/>
                <w:lang w:eastAsia="ar-SA"/>
              </w:rPr>
              <w:t>12.</w:t>
            </w:r>
            <w:r w:rsidR="00C42F7D" w:rsidRPr="00D52360">
              <w:rPr>
                <w:color w:val="000000" w:themeColor="text1"/>
                <w:sz w:val="24"/>
                <w:szCs w:val="24"/>
                <w:lang w:eastAsia="ar-SA"/>
              </w:rPr>
              <w:t xml:space="preserve"> m</w:t>
            </w:r>
          </w:p>
        </w:tc>
      </w:tr>
      <w:tr w:rsidR="00DA5CF9" w:rsidRPr="00D52360" w14:paraId="4FAE6B78" w14:textId="77777777" w:rsidTr="00735031">
        <w:trPr>
          <w:trHeight w:val="386"/>
        </w:trPr>
        <w:tc>
          <w:tcPr>
            <w:tcW w:w="4238" w:type="dxa"/>
          </w:tcPr>
          <w:p w14:paraId="7B115826" w14:textId="77777777" w:rsidR="00C42F7D" w:rsidRPr="00D52360" w:rsidRDefault="00C42F7D" w:rsidP="001C48AA">
            <w:pPr>
              <w:spacing w:line="276" w:lineRule="auto"/>
              <w:jc w:val="center"/>
              <w:rPr>
                <w:color w:val="000000" w:themeColor="text1"/>
                <w:sz w:val="24"/>
                <w:szCs w:val="24"/>
              </w:rPr>
            </w:pPr>
            <w:r w:rsidRPr="00D52360">
              <w:rPr>
                <w:color w:val="000000" w:themeColor="text1"/>
                <w:sz w:val="24"/>
                <w:szCs w:val="24"/>
              </w:rPr>
              <w:t>Slope Angle</w:t>
            </w:r>
          </w:p>
        </w:tc>
        <w:tc>
          <w:tcPr>
            <w:tcW w:w="4529" w:type="dxa"/>
          </w:tcPr>
          <w:p w14:paraId="636FB638" w14:textId="77777777" w:rsidR="00C42F7D" w:rsidRPr="00D52360" w:rsidRDefault="00C42F7D" w:rsidP="001C48AA">
            <w:pPr>
              <w:spacing w:line="276" w:lineRule="auto"/>
              <w:jc w:val="center"/>
              <w:rPr>
                <w:color w:val="000000" w:themeColor="text1"/>
                <w:sz w:val="24"/>
                <w:szCs w:val="24"/>
                <w:lang w:eastAsia="ar-SA"/>
              </w:rPr>
            </w:pPr>
            <w:r w:rsidRPr="00D52360">
              <w:rPr>
                <w:color w:val="000000" w:themeColor="text1"/>
                <w:sz w:val="24"/>
                <w:szCs w:val="24"/>
                <w:lang w:eastAsia="ar-SA"/>
              </w:rPr>
              <w:t>86</w:t>
            </w:r>
            <w:r w:rsidRPr="00D52360">
              <w:rPr>
                <w:color w:val="000000" w:themeColor="text1"/>
                <w:sz w:val="24"/>
                <w:szCs w:val="24"/>
                <w:vertAlign w:val="superscript"/>
                <w:lang w:eastAsia="ar-SA"/>
              </w:rPr>
              <w:t>0</w:t>
            </w:r>
          </w:p>
        </w:tc>
      </w:tr>
    </w:tbl>
    <w:tbl>
      <w:tblPr>
        <w:tblStyle w:val="TableGrid"/>
        <w:tblW w:w="0" w:type="auto"/>
        <w:tblLook w:val="04A0" w:firstRow="1" w:lastRow="0" w:firstColumn="1" w:lastColumn="0" w:noHBand="0" w:noVBand="1"/>
      </w:tblPr>
      <w:tblGrid>
        <w:gridCol w:w="4531"/>
        <w:gridCol w:w="1560"/>
        <w:gridCol w:w="2971"/>
      </w:tblGrid>
      <w:tr w:rsidR="00DA5CF9" w:rsidRPr="00D52360" w14:paraId="60D0782A" w14:textId="3CF5586B" w:rsidTr="005C21F0">
        <w:tc>
          <w:tcPr>
            <w:tcW w:w="6091" w:type="dxa"/>
            <w:gridSpan w:val="2"/>
          </w:tcPr>
          <w:p w14:paraId="41792896" w14:textId="77777777" w:rsidR="005C21F0" w:rsidRPr="00D52360" w:rsidRDefault="005C21F0" w:rsidP="005C21F0">
            <w:pPr>
              <w:spacing w:line="276" w:lineRule="auto"/>
              <w:ind w:left="-120" w:right="-179"/>
              <w:jc w:val="center"/>
              <w:rPr>
                <w:rFonts w:ascii="Times New Roman" w:eastAsia="Calibri" w:hAnsi="Times New Roman" w:cs="Times New Roman"/>
                <w:b/>
                <w:color w:val="000000" w:themeColor="text1"/>
                <w:sz w:val="24"/>
                <w:szCs w:val="24"/>
                <w:lang w:val="en-GB"/>
              </w:rPr>
            </w:pPr>
            <w:r w:rsidRPr="00D52360">
              <w:rPr>
                <w:rFonts w:ascii="Times New Roman" w:hAnsi="Times New Roman" w:cs="Times New Roman"/>
                <w:noProof/>
                <w:color w:val="000000" w:themeColor="text1"/>
              </w:rPr>
              <w:lastRenderedPageBreak/>
              <w:drawing>
                <wp:inline distT="0" distB="0" distL="0" distR="0" wp14:anchorId="5FB634FD" wp14:editId="02CC620A">
                  <wp:extent cx="2305141" cy="12763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44307" cy="1298036"/>
                          </a:xfrm>
                          <a:prstGeom prst="rect">
                            <a:avLst/>
                          </a:prstGeom>
                        </pic:spPr>
                      </pic:pic>
                    </a:graphicData>
                  </a:graphic>
                </wp:inline>
              </w:drawing>
            </w:r>
            <w:r w:rsidRPr="00D52360">
              <w:rPr>
                <w:rFonts w:ascii="Times New Roman" w:hAnsi="Times New Roman" w:cs="Times New Roman"/>
                <w:noProof/>
                <w:color w:val="000000" w:themeColor="text1"/>
              </w:rPr>
              <w:drawing>
                <wp:inline distT="0" distB="0" distL="0" distR="0" wp14:anchorId="06AF89A7" wp14:editId="5346D90E">
                  <wp:extent cx="1407764" cy="1076325"/>
                  <wp:effectExtent l="0" t="0" r="2540" b="0"/>
                  <wp:docPr id="1678286130" name="Resim 1678286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47020" cy="1106339"/>
                          </a:xfrm>
                          <a:prstGeom prst="rect">
                            <a:avLst/>
                          </a:prstGeom>
                        </pic:spPr>
                      </pic:pic>
                    </a:graphicData>
                  </a:graphic>
                </wp:inline>
              </w:drawing>
            </w:r>
          </w:p>
          <w:p w14:paraId="5844C1ED" w14:textId="6016D882" w:rsidR="005C21F0" w:rsidRPr="00D52360" w:rsidRDefault="005C21F0" w:rsidP="005C21F0">
            <w:pPr>
              <w:spacing w:line="276" w:lineRule="auto"/>
              <w:ind w:left="-120" w:right="-179"/>
              <w:jc w:val="center"/>
              <w:rPr>
                <w:rFonts w:ascii="Times New Roman" w:eastAsia="Calibri" w:hAnsi="Times New Roman" w:cs="Times New Roman"/>
                <w:b/>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t>a</w:t>
            </w:r>
          </w:p>
        </w:tc>
        <w:tc>
          <w:tcPr>
            <w:tcW w:w="2971" w:type="dxa"/>
          </w:tcPr>
          <w:p w14:paraId="26D35737" w14:textId="77777777" w:rsidR="005C21F0" w:rsidRPr="00D52360" w:rsidRDefault="005C21F0" w:rsidP="001C48AA">
            <w:pPr>
              <w:spacing w:line="276" w:lineRule="auto"/>
              <w:jc w:val="center"/>
              <w:rPr>
                <w:rFonts w:ascii="Times New Roman" w:eastAsia="Calibri" w:hAnsi="Times New Roman" w:cs="Times New Roman"/>
                <w:b/>
                <w:color w:val="000000" w:themeColor="text1"/>
                <w:sz w:val="24"/>
                <w:szCs w:val="24"/>
                <w:lang w:val="en-GB"/>
              </w:rPr>
            </w:pPr>
            <w:r w:rsidRPr="00D52360">
              <w:rPr>
                <w:rFonts w:ascii="Times New Roman" w:hAnsi="Times New Roman" w:cs="Times New Roman"/>
                <w:noProof/>
                <w:color w:val="000000" w:themeColor="text1"/>
              </w:rPr>
              <w:drawing>
                <wp:inline distT="0" distB="0" distL="0" distR="0" wp14:anchorId="08B7A2A0" wp14:editId="32772A97">
                  <wp:extent cx="1698915" cy="1295400"/>
                  <wp:effectExtent l="0" t="0" r="0" b="0"/>
                  <wp:docPr id="397262046" name="Resim 39726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16590" cy="1308877"/>
                          </a:xfrm>
                          <a:prstGeom prst="rect">
                            <a:avLst/>
                          </a:prstGeom>
                        </pic:spPr>
                      </pic:pic>
                    </a:graphicData>
                  </a:graphic>
                </wp:inline>
              </w:drawing>
            </w:r>
          </w:p>
          <w:p w14:paraId="2B4DD76A" w14:textId="14C59693" w:rsidR="005C21F0" w:rsidRPr="00D52360" w:rsidRDefault="005C21F0" w:rsidP="001C48AA">
            <w:pPr>
              <w:spacing w:line="276" w:lineRule="auto"/>
              <w:jc w:val="center"/>
              <w:rPr>
                <w:rFonts w:ascii="Times New Roman" w:eastAsia="Calibri" w:hAnsi="Times New Roman" w:cs="Times New Roman"/>
                <w:b/>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t>b</w:t>
            </w:r>
          </w:p>
        </w:tc>
      </w:tr>
      <w:tr w:rsidR="00DA5CF9" w:rsidRPr="00D52360" w14:paraId="34138AC9" w14:textId="77777777" w:rsidTr="005C21F0">
        <w:tc>
          <w:tcPr>
            <w:tcW w:w="4531" w:type="dxa"/>
          </w:tcPr>
          <w:p w14:paraId="390F0CFA" w14:textId="77777777" w:rsidR="005C21F0" w:rsidRPr="00D52360" w:rsidRDefault="005C21F0" w:rsidP="001C48AA">
            <w:pPr>
              <w:spacing w:line="276" w:lineRule="auto"/>
              <w:jc w:val="center"/>
              <w:rPr>
                <w:rFonts w:ascii="Times New Roman" w:eastAsia="Calibri" w:hAnsi="Times New Roman" w:cs="Times New Roman"/>
                <w:b/>
                <w:color w:val="000000" w:themeColor="text1"/>
                <w:sz w:val="24"/>
                <w:szCs w:val="24"/>
                <w:lang w:val="en-GB"/>
              </w:rPr>
            </w:pPr>
            <w:r w:rsidRPr="00D52360">
              <w:rPr>
                <w:rFonts w:ascii="Times New Roman" w:hAnsi="Times New Roman" w:cs="Times New Roman"/>
                <w:noProof/>
                <w:color w:val="000000" w:themeColor="text1"/>
              </w:rPr>
              <w:drawing>
                <wp:inline distT="0" distB="0" distL="0" distR="0" wp14:anchorId="3B159BA3" wp14:editId="247523C5">
                  <wp:extent cx="2396818" cy="1838325"/>
                  <wp:effectExtent l="0" t="0" r="381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07509" cy="1846525"/>
                          </a:xfrm>
                          <a:prstGeom prst="rect">
                            <a:avLst/>
                          </a:prstGeom>
                        </pic:spPr>
                      </pic:pic>
                    </a:graphicData>
                  </a:graphic>
                </wp:inline>
              </w:drawing>
            </w:r>
          </w:p>
          <w:p w14:paraId="389EBFA5" w14:textId="1171AD43" w:rsidR="005C21F0" w:rsidRPr="00D52360" w:rsidRDefault="005C21F0" w:rsidP="001C48AA">
            <w:pPr>
              <w:spacing w:line="276" w:lineRule="auto"/>
              <w:jc w:val="center"/>
              <w:rPr>
                <w:rFonts w:ascii="Times New Roman" w:eastAsia="Calibri" w:hAnsi="Times New Roman" w:cs="Times New Roman"/>
                <w:b/>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t>c</w:t>
            </w:r>
          </w:p>
        </w:tc>
        <w:tc>
          <w:tcPr>
            <w:tcW w:w="4531" w:type="dxa"/>
            <w:gridSpan w:val="2"/>
          </w:tcPr>
          <w:p w14:paraId="22603B14" w14:textId="77777777" w:rsidR="005C21F0" w:rsidRPr="00D52360" w:rsidRDefault="005C21F0" w:rsidP="001C48AA">
            <w:pPr>
              <w:spacing w:line="276" w:lineRule="auto"/>
              <w:jc w:val="center"/>
              <w:rPr>
                <w:rFonts w:ascii="Times New Roman" w:eastAsia="Calibri" w:hAnsi="Times New Roman" w:cs="Times New Roman"/>
                <w:b/>
                <w:color w:val="000000" w:themeColor="text1"/>
                <w:sz w:val="24"/>
                <w:szCs w:val="24"/>
                <w:lang w:val="en-GB"/>
              </w:rPr>
            </w:pPr>
            <w:r w:rsidRPr="00D52360">
              <w:rPr>
                <w:rFonts w:ascii="Times New Roman" w:hAnsi="Times New Roman" w:cs="Times New Roman"/>
                <w:noProof/>
                <w:color w:val="000000" w:themeColor="text1"/>
              </w:rPr>
              <w:drawing>
                <wp:inline distT="0" distB="0" distL="0" distR="0" wp14:anchorId="59EAF9E1" wp14:editId="082CFEE6">
                  <wp:extent cx="2435648" cy="1838325"/>
                  <wp:effectExtent l="0" t="0" r="3175" b="0"/>
                  <wp:docPr id="709730234" name="Resim 70973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49134" cy="1848504"/>
                          </a:xfrm>
                          <a:prstGeom prst="rect">
                            <a:avLst/>
                          </a:prstGeom>
                        </pic:spPr>
                      </pic:pic>
                    </a:graphicData>
                  </a:graphic>
                </wp:inline>
              </w:drawing>
            </w:r>
          </w:p>
          <w:p w14:paraId="3D2AF55B" w14:textId="60C72D21" w:rsidR="005C21F0" w:rsidRPr="00D52360" w:rsidRDefault="005C21F0" w:rsidP="001C48AA">
            <w:pPr>
              <w:spacing w:line="276" w:lineRule="auto"/>
              <w:jc w:val="center"/>
              <w:rPr>
                <w:rFonts w:ascii="Times New Roman" w:eastAsia="Calibri" w:hAnsi="Times New Roman" w:cs="Times New Roman"/>
                <w:b/>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t>d</w:t>
            </w:r>
          </w:p>
        </w:tc>
      </w:tr>
    </w:tbl>
    <w:p w14:paraId="51BDE7EF" w14:textId="3CFFDF91" w:rsidR="002565A2" w:rsidRPr="00D52360" w:rsidRDefault="002565A2" w:rsidP="001C48AA">
      <w:pPr>
        <w:spacing w:line="276" w:lineRule="auto"/>
        <w:jc w:val="center"/>
        <w:rPr>
          <w:rFonts w:ascii="Times New Roman" w:eastAsia="Calibri" w:hAnsi="Times New Roman" w:cs="Times New Roman"/>
          <w:color w:val="000000" w:themeColor="text1"/>
          <w:sz w:val="24"/>
          <w:szCs w:val="24"/>
        </w:rPr>
      </w:pPr>
      <w:r w:rsidRPr="00D52360">
        <w:rPr>
          <w:rFonts w:ascii="Times New Roman" w:eastAsia="Calibri" w:hAnsi="Times New Roman" w:cs="Times New Roman"/>
          <w:b/>
          <w:color w:val="000000" w:themeColor="text1"/>
          <w:sz w:val="24"/>
          <w:szCs w:val="24"/>
          <w:lang w:val="en-GB"/>
        </w:rPr>
        <w:t>Figure 7</w:t>
      </w:r>
      <w:r w:rsidR="00617457" w:rsidRPr="00D52360">
        <w:rPr>
          <w:rFonts w:ascii="Times New Roman" w:eastAsia="Calibri" w:hAnsi="Times New Roman" w:cs="Times New Roman"/>
          <w:b/>
          <w:color w:val="000000" w:themeColor="text1"/>
          <w:sz w:val="24"/>
          <w:szCs w:val="24"/>
          <w:lang w:val="en-GB"/>
        </w:rPr>
        <w:t xml:space="preserve">. </w:t>
      </w:r>
      <w:r w:rsidR="00617457" w:rsidRPr="00D52360">
        <w:rPr>
          <w:rFonts w:ascii="Times New Roman" w:eastAsia="Calibri" w:hAnsi="Times New Roman" w:cs="Times New Roman"/>
          <w:color w:val="000000" w:themeColor="text1"/>
          <w:sz w:val="24"/>
          <w:szCs w:val="24"/>
        </w:rPr>
        <w:t xml:space="preserve">Strength Factor (a), Expected displacements on the slope (b), Total displacements (displacement arrows) (c), Total maximum shear strain (d). </w:t>
      </w:r>
    </w:p>
    <w:p w14:paraId="5C1079D2" w14:textId="77777777" w:rsidR="00791273" w:rsidRPr="00D52360" w:rsidRDefault="00791273" w:rsidP="001C48AA">
      <w:pPr>
        <w:spacing w:line="276" w:lineRule="auto"/>
        <w:jc w:val="center"/>
        <w:rPr>
          <w:rFonts w:ascii="Times New Roman" w:eastAsia="Calibri" w:hAnsi="Times New Roman" w:cs="Times New Roman"/>
          <w:b/>
          <w:color w:val="000000" w:themeColor="text1"/>
          <w:sz w:val="24"/>
          <w:szCs w:val="24"/>
          <w:lang w:val="en-GB"/>
        </w:rPr>
      </w:pPr>
    </w:p>
    <w:p w14:paraId="28B03995" w14:textId="1362F1E0" w:rsidR="005C5FC9" w:rsidRPr="00D52360" w:rsidRDefault="005C5FC9" w:rsidP="001C48AA">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b/>
          <w:bCs/>
          <w:color w:val="000000" w:themeColor="text1"/>
          <w:sz w:val="24"/>
          <w:szCs w:val="24"/>
          <w:lang w:val="en-GB"/>
        </w:rPr>
        <w:t>3.1. Kinematic Analyses</w:t>
      </w:r>
    </w:p>
    <w:p w14:paraId="0B9DD7A8" w14:textId="60768A2C" w:rsidR="005C5FC9" w:rsidRPr="00D52360" w:rsidRDefault="005C5FC9" w:rsidP="001C48AA">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 xml:space="preserve">The kinematic analysis method, initially defined by Hoek and Bray (1981), developed by Goodman (1991), and later revised by Wyllie and Mah (2004), is used for the investigation of planar, wedge, and toppling failures in jointed rock slopes. Kinematic analyses serve as a method before detailed analyses to distinguish potential slopes where instability problems could occur in rock masses </w:t>
      </w:r>
      <w:proofErr w:type="gramStart"/>
      <w:r w:rsidRPr="00D52360">
        <w:rPr>
          <w:rFonts w:ascii="Times New Roman" w:eastAsia="Calibri" w:hAnsi="Times New Roman" w:cs="Times New Roman"/>
          <w:color w:val="000000" w:themeColor="text1"/>
          <w:sz w:val="24"/>
          <w:szCs w:val="24"/>
          <w:lang w:val="en-GB"/>
        </w:rPr>
        <w:t>where</w:t>
      </w:r>
      <w:proofErr w:type="gramEnd"/>
      <w:r w:rsidRPr="00D52360">
        <w:rPr>
          <w:rFonts w:ascii="Times New Roman" w:eastAsia="Calibri" w:hAnsi="Times New Roman" w:cs="Times New Roman"/>
          <w:color w:val="000000" w:themeColor="text1"/>
          <w:sz w:val="24"/>
          <w:szCs w:val="24"/>
          <w:lang w:val="en-GB"/>
        </w:rPr>
        <w:t xml:space="preserve"> discontinuity systems control stability. Kinematic analyses are critical in slope stability studies where failures are expected under the control of discontinuities. The relationships between discontinuities and slope positions are input parameters for these analyses. In this method, planar, wedge, and toppling failures are examined, and the orientation of discontinuities and the internal friction angle (Ø) of the discontinuity surface are used as input parameters in the analyses. In this study, the internal friction of discontinuities was determined to be 25° using the RMR score and </w:t>
      </w:r>
      <w:proofErr w:type="spellStart"/>
      <w:r w:rsidRPr="00D52360">
        <w:rPr>
          <w:rFonts w:ascii="Times New Roman" w:eastAsia="Calibri" w:hAnsi="Times New Roman" w:cs="Times New Roman"/>
          <w:color w:val="000000" w:themeColor="text1"/>
          <w:sz w:val="24"/>
          <w:szCs w:val="24"/>
          <w:lang w:val="en-GB"/>
        </w:rPr>
        <w:t>Rocdat</w:t>
      </w:r>
      <w:r w:rsidR="009E2004" w:rsidRPr="00D52360">
        <w:rPr>
          <w:rFonts w:ascii="Times New Roman" w:eastAsia="Calibri" w:hAnsi="Times New Roman" w:cs="Times New Roman"/>
          <w:color w:val="000000" w:themeColor="text1"/>
          <w:sz w:val="24"/>
          <w:szCs w:val="24"/>
          <w:lang w:val="en-GB"/>
        </w:rPr>
        <w:t>a</w:t>
      </w:r>
      <w:proofErr w:type="spellEnd"/>
      <w:r w:rsidR="009E2004" w:rsidRPr="00D52360">
        <w:rPr>
          <w:rFonts w:ascii="Times New Roman" w:eastAsia="Calibri" w:hAnsi="Times New Roman" w:cs="Times New Roman"/>
          <w:color w:val="000000" w:themeColor="text1"/>
          <w:sz w:val="24"/>
          <w:szCs w:val="24"/>
          <w:lang w:val="en-GB"/>
        </w:rPr>
        <w:t xml:space="preserve"> 5.0 (2020) software (Figure </w:t>
      </w:r>
      <w:r w:rsidR="00502096">
        <w:rPr>
          <w:rFonts w:ascii="Times New Roman" w:eastAsia="Calibri" w:hAnsi="Times New Roman" w:cs="Times New Roman"/>
          <w:color w:val="000000" w:themeColor="text1"/>
          <w:sz w:val="24"/>
          <w:szCs w:val="24"/>
          <w:lang w:val="en-GB"/>
        </w:rPr>
        <w:t>8</w:t>
      </w:r>
      <w:r w:rsidRPr="00D52360">
        <w:rPr>
          <w:rFonts w:ascii="Times New Roman" w:eastAsia="Calibri" w:hAnsi="Times New Roman" w:cs="Times New Roman"/>
          <w:color w:val="000000" w:themeColor="text1"/>
          <w:sz w:val="24"/>
          <w:szCs w:val="24"/>
          <w:lang w:val="en-GB"/>
        </w:rPr>
        <w:t>). The critical slope parameters for three representative slopes in the study area and the discontinuity properties obtained from field surveys were used as input para</w:t>
      </w:r>
      <w:r w:rsidR="009618EB" w:rsidRPr="00D52360">
        <w:rPr>
          <w:rFonts w:ascii="Times New Roman" w:eastAsia="Calibri" w:hAnsi="Times New Roman" w:cs="Times New Roman"/>
          <w:color w:val="000000" w:themeColor="text1"/>
          <w:sz w:val="24"/>
          <w:szCs w:val="24"/>
          <w:lang w:val="en-GB"/>
        </w:rPr>
        <w:t>meters in the analyses (Table 6</w:t>
      </w:r>
      <w:r w:rsidRPr="00D52360">
        <w:rPr>
          <w:rFonts w:ascii="Times New Roman" w:eastAsia="Calibri" w:hAnsi="Times New Roman" w:cs="Times New Roman"/>
          <w:color w:val="000000" w:themeColor="text1"/>
          <w:sz w:val="24"/>
          <w:szCs w:val="24"/>
          <w:lang w:val="en-GB"/>
        </w:rPr>
        <w:t>). Kinematic analyses were conducted using Dips Version 8.003 software (</w:t>
      </w:r>
      <w:proofErr w:type="spellStart"/>
      <w:r w:rsidRPr="00D52360">
        <w:rPr>
          <w:rFonts w:ascii="Times New Roman" w:eastAsia="Calibri" w:hAnsi="Times New Roman" w:cs="Times New Roman"/>
          <w:color w:val="000000" w:themeColor="text1"/>
          <w:sz w:val="24"/>
          <w:szCs w:val="24"/>
          <w:lang w:val="en-GB"/>
        </w:rPr>
        <w:t>rocscience</w:t>
      </w:r>
      <w:proofErr w:type="spellEnd"/>
      <w:r w:rsidRPr="00D52360">
        <w:rPr>
          <w:rFonts w:ascii="Times New Roman" w:eastAsia="Calibri" w:hAnsi="Times New Roman" w:cs="Times New Roman"/>
          <w:color w:val="000000" w:themeColor="text1"/>
          <w:sz w:val="24"/>
          <w:szCs w:val="24"/>
          <w:lang w:val="en-GB"/>
        </w:rPr>
        <w:t xml:space="preserve"> 2021).</w:t>
      </w:r>
    </w:p>
    <w:p w14:paraId="4167094B" w14:textId="2AF1361F" w:rsidR="00E6755F" w:rsidRPr="00D52360" w:rsidRDefault="002565A2" w:rsidP="001C48AA">
      <w:pPr>
        <w:tabs>
          <w:tab w:val="left" w:pos="3855"/>
        </w:tabs>
        <w:spacing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noProof/>
          <w:color w:val="000000" w:themeColor="text1"/>
          <w:sz w:val="24"/>
          <w:szCs w:val="24"/>
          <w:lang w:val="en-GB" w:eastAsia="tr-TR"/>
        </w:rPr>
        <w:lastRenderedPageBreak/>
        <w:drawing>
          <wp:inline distT="0" distB="0" distL="0" distR="0" wp14:anchorId="1F0C4785" wp14:editId="1B3A6995">
            <wp:extent cx="4669790" cy="240792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9790" cy="2407920"/>
                    </a:xfrm>
                    <a:prstGeom prst="rect">
                      <a:avLst/>
                    </a:prstGeom>
                    <a:noFill/>
                  </pic:spPr>
                </pic:pic>
              </a:graphicData>
            </a:graphic>
          </wp:inline>
        </w:drawing>
      </w:r>
    </w:p>
    <w:p w14:paraId="28DC641B" w14:textId="0FDEFED0" w:rsidR="00C42F7D" w:rsidRPr="00D52360" w:rsidRDefault="00C42F7D" w:rsidP="001C48AA">
      <w:pPr>
        <w:tabs>
          <w:tab w:val="left" w:pos="3855"/>
        </w:tabs>
        <w:spacing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t xml:space="preserve">Figure </w:t>
      </w:r>
      <w:r w:rsidR="00502096">
        <w:rPr>
          <w:rFonts w:ascii="Times New Roman" w:eastAsia="Calibri" w:hAnsi="Times New Roman" w:cs="Times New Roman"/>
          <w:b/>
          <w:color w:val="000000" w:themeColor="text1"/>
          <w:sz w:val="24"/>
          <w:szCs w:val="24"/>
          <w:lang w:val="en-GB"/>
        </w:rPr>
        <w:t>8</w:t>
      </w:r>
      <w:r w:rsidRPr="00D52360">
        <w:rPr>
          <w:rFonts w:ascii="Times New Roman" w:eastAsia="Calibri" w:hAnsi="Times New Roman" w:cs="Times New Roman"/>
          <w:color w:val="000000" w:themeColor="text1"/>
          <w:sz w:val="24"/>
          <w:szCs w:val="24"/>
          <w:lang w:val="en-GB"/>
        </w:rPr>
        <w:t>. Discontinuity strengths.</w:t>
      </w:r>
    </w:p>
    <w:p w14:paraId="29F91BD4" w14:textId="77777777" w:rsidR="00C42F7D" w:rsidRPr="00D52360" w:rsidRDefault="00C42F7D" w:rsidP="001C48AA">
      <w:pPr>
        <w:tabs>
          <w:tab w:val="left" w:pos="3855"/>
        </w:tabs>
        <w:spacing w:line="276" w:lineRule="auto"/>
        <w:jc w:val="center"/>
        <w:rPr>
          <w:rFonts w:ascii="Times New Roman" w:eastAsia="Calibri" w:hAnsi="Times New Roman" w:cs="Times New Roman"/>
          <w:color w:val="000000" w:themeColor="text1"/>
          <w:sz w:val="24"/>
          <w:szCs w:val="24"/>
          <w:lang w:val="en-GB"/>
        </w:rPr>
      </w:pPr>
    </w:p>
    <w:p w14:paraId="54AD5A73" w14:textId="77777777" w:rsidR="00C42F7D" w:rsidRPr="00D52360" w:rsidRDefault="00C42F7D" w:rsidP="001C48AA">
      <w:pPr>
        <w:tabs>
          <w:tab w:val="left" w:pos="3855"/>
        </w:tabs>
        <w:spacing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t>Table 6.</w:t>
      </w:r>
      <w:r w:rsidRPr="00D52360">
        <w:rPr>
          <w:rFonts w:ascii="Times New Roman" w:eastAsia="Calibri" w:hAnsi="Times New Roman" w:cs="Times New Roman"/>
          <w:color w:val="000000" w:themeColor="text1"/>
          <w:sz w:val="24"/>
          <w:szCs w:val="24"/>
          <w:lang w:val="en-GB"/>
        </w:rPr>
        <w:t xml:space="preserve"> Slope parameters considered in kinematic analyses for Location 1.</w:t>
      </w:r>
    </w:p>
    <w:tbl>
      <w:tblPr>
        <w:tblStyle w:val="TableGrid"/>
        <w:tblW w:w="8926" w:type="dxa"/>
        <w:tblLayout w:type="fixed"/>
        <w:tblLook w:val="04A0" w:firstRow="1" w:lastRow="0" w:firstColumn="1" w:lastColumn="0" w:noHBand="0" w:noVBand="1"/>
      </w:tblPr>
      <w:tblGrid>
        <w:gridCol w:w="852"/>
        <w:gridCol w:w="1695"/>
        <w:gridCol w:w="1559"/>
        <w:gridCol w:w="1276"/>
        <w:gridCol w:w="2147"/>
        <w:gridCol w:w="1397"/>
      </w:tblGrid>
      <w:tr w:rsidR="00DA5CF9" w:rsidRPr="00D52360" w14:paraId="6CCB70AC" w14:textId="77777777" w:rsidTr="00F24D4B">
        <w:trPr>
          <w:trHeight w:val="341"/>
        </w:trPr>
        <w:tc>
          <w:tcPr>
            <w:tcW w:w="852" w:type="dxa"/>
          </w:tcPr>
          <w:p w14:paraId="08425B25" w14:textId="77777777" w:rsidR="0087578E" w:rsidRPr="00D52360" w:rsidRDefault="0087578E" w:rsidP="001C48AA">
            <w:pPr>
              <w:tabs>
                <w:tab w:val="left" w:pos="3855"/>
              </w:tabs>
              <w:spacing w:after="160" w:line="276" w:lineRule="auto"/>
              <w:jc w:val="center"/>
              <w:rPr>
                <w:rFonts w:ascii="Times New Roman" w:eastAsia="Calibri" w:hAnsi="Times New Roman" w:cs="Times New Roman"/>
                <w:b/>
                <w:color w:val="000000" w:themeColor="text1"/>
                <w:sz w:val="24"/>
                <w:szCs w:val="24"/>
                <w:lang w:val="en-GB"/>
              </w:rPr>
            </w:pPr>
          </w:p>
          <w:p w14:paraId="74AF545C" w14:textId="77777777" w:rsidR="00C42F7D" w:rsidRPr="00D52360" w:rsidRDefault="00F24D4B" w:rsidP="001C48AA">
            <w:pPr>
              <w:tabs>
                <w:tab w:val="left" w:pos="3855"/>
              </w:tabs>
              <w:spacing w:after="160" w:line="276" w:lineRule="auto"/>
              <w:jc w:val="center"/>
              <w:rPr>
                <w:rFonts w:ascii="Times New Roman" w:eastAsia="Calibri" w:hAnsi="Times New Roman" w:cs="Times New Roman"/>
                <w:b/>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t>Slope</w:t>
            </w:r>
            <w:r w:rsidR="00C42F7D" w:rsidRPr="00D52360">
              <w:rPr>
                <w:rFonts w:ascii="Times New Roman" w:eastAsia="Calibri" w:hAnsi="Times New Roman" w:cs="Times New Roman"/>
                <w:b/>
                <w:color w:val="000000" w:themeColor="text1"/>
                <w:sz w:val="24"/>
                <w:szCs w:val="24"/>
                <w:lang w:val="en-GB"/>
              </w:rPr>
              <w:t xml:space="preserve"> No</w:t>
            </w:r>
          </w:p>
        </w:tc>
        <w:tc>
          <w:tcPr>
            <w:tcW w:w="1695" w:type="dxa"/>
          </w:tcPr>
          <w:p w14:paraId="054436ED" w14:textId="77777777" w:rsidR="0087578E" w:rsidRPr="00D52360" w:rsidRDefault="0087578E" w:rsidP="001C48AA">
            <w:pPr>
              <w:tabs>
                <w:tab w:val="left" w:pos="3855"/>
              </w:tabs>
              <w:spacing w:after="160" w:line="276" w:lineRule="auto"/>
              <w:jc w:val="center"/>
              <w:rPr>
                <w:rFonts w:ascii="Times New Roman" w:eastAsia="Calibri" w:hAnsi="Times New Roman" w:cs="Times New Roman"/>
                <w:b/>
                <w:color w:val="000000" w:themeColor="text1"/>
                <w:sz w:val="24"/>
                <w:szCs w:val="24"/>
                <w:lang w:val="en-GB"/>
              </w:rPr>
            </w:pPr>
          </w:p>
          <w:p w14:paraId="24FBCBFC" w14:textId="77777777" w:rsidR="00C42F7D" w:rsidRPr="00D52360" w:rsidRDefault="00F24D4B" w:rsidP="001C48AA">
            <w:pPr>
              <w:tabs>
                <w:tab w:val="left" w:pos="3855"/>
              </w:tabs>
              <w:spacing w:after="160" w:line="276" w:lineRule="auto"/>
              <w:jc w:val="center"/>
              <w:rPr>
                <w:rFonts w:ascii="Times New Roman" w:eastAsia="Calibri" w:hAnsi="Times New Roman" w:cs="Times New Roman"/>
                <w:b/>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t>Approximate slope height</w:t>
            </w:r>
          </w:p>
        </w:tc>
        <w:tc>
          <w:tcPr>
            <w:tcW w:w="1559" w:type="dxa"/>
          </w:tcPr>
          <w:p w14:paraId="6ACD4AA0" w14:textId="77777777" w:rsidR="00F24D4B" w:rsidRPr="00D52360" w:rsidRDefault="00F24D4B" w:rsidP="001C48AA">
            <w:pPr>
              <w:tabs>
                <w:tab w:val="left" w:pos="3855"/>
              </w:tabs>
              <w:spacing w:line="276" w:lineRule="auto"/>
              <w:jc w:val="center"/>
              <w:rPr>
                <w:rFonts w:ascii="Times New Roman" w:eastAsia="Calibri" w:hAnsi="Times New Roman" w:cs="Times New Roman"/>
                <w:b/>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t>Slope Orientation</w:t>
            </w:r>
          </w:p>
          <w:p w14:paraId="60B4D249" w14:textId="77777777" w:rsidR="00C42F7D" w:rsidRPr="00D52360" w:rsidRDefault="00F24D4B" w:rsidP="001C48AA">
            <w:pPr>
              <w:tabs>
                <w:tab w:val="left" w:pos="3855"/>
              </w:tabs>
              <w:spacing w:after="160" w:line="276" w:lineRule="auto"/>
              <w:jc w:val="center"/>
              <w:rPr>
                <w:rFonts w:ascii="Times New Roman" w:eastAsia="Calibri" w:hAnsi="Times New Roman" w:cs="Times New Roman"/>
                <w:b/>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t>(Slope/Slope Direction)</w:t>
            </w:r>
          </w:p>
        </w:tc>
        <w:tc>
          <w:tcPr>
            <w:tcW w:w="1276" w:type="dxa"/>
          </w:tcPr>
          <w:p w14:paraId="13F42598" w14:textId="77777777" w:rsidR="00C42F7D" w:rsidRPr="00D52360" w:rsidRDefault="00F24D4B" w:rsidP="001C48AA">
            <w:pPr>
              <w:tabs>
                <w:tab w:val="left" w:pos="3855"/>
              </w:tabs>
              <w:spacing w:after="160" w:line="276" w:lineRule="auto"/>
              <w:jc w:val="center"/>
              <w:rPr>
                <w:rFonts w:ascii="Times New Roman" w:eastAsia="Calibri" w:hAnsi="Times New Roman" w:cs="Times New Roman"/>
                <w:b/>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t>Dominant Joint Orientation</w:t>
            </w:r>
          </w:p>
        </w:tc>
        <w:tc>
          <w:tcPr>
            <w:tcW w:w="2147" w:type="dxa"/>
          </w:tcPr>
          <w:p w14:paraId="1853015A" w14:textId="77777777" w:rsidR="00C42F7D" w:rsidRPr="00D52360" w:rsidRDefault="00F24D4B" w:rsidP="001C48AA">
            <w:pPr>
              <w:tabs>
                <w:tab w:val="left" w:pos="3855"/>
              </w:tabs>
              <w:spacing w:after="160" w:line="276" w:lineRule="auto"/>
              <w:jc w:val="center"/>
              <w:rPr>
                <w:rFonts w:ascii="Times New Roman" w:eastAsia="Calibri" w:hAnsi="Times New Roman" w:cs="Times New Roman"/>
                <w:b/>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t xml:space="preserve">Internal Friction Angle of Discontinuity Planes </w:t>
            </w:r>
            <w:r w:rsidR="00C42F7D" w:rsidRPr="00D52360">
              <w:rPr>
                <w:rFonts w:ascii="Times New Roman" w:eastAsia="Calibri" w:hAnsi="Times New Roman" w:cs="Times New Roman"/>
                <w:b/>
                <w:color w:val="000000" w:themeColor="text1"/>
                <w:sz w:val="24"/>
                <w:szCs w:val="24"/>
                <w:lang w:val="en-GB"/>
              </w:rPr>
              <w:t>(</w:t>
            </w:r>
            <w:proofErr w:type="spellStart"/>
            <w:r w:rsidR="00C42F7D" w:rsidRPr="00D52360">
              <w:rPr>
                <w:rFonts w:ascii="Times New Roman" w:eastAsia="Calibri" w:hAnsi="Times New Roman" w:cs="Times New Roman"/>
                <w:b/>
                <w:color w:val="000000" w:themeColor="text1"/>
                <w:sz w:val="24"/>
                <w:szCs w:val="24"/>
                <w:lang w:val="en-GB"/>
              </w:rPr>
              <w:t>ɸ</w:t>
            </w:r>
            <w:r w:rsidR="00C42F7D" w:rsidRPr="00D52360">
              <w:rPr>
                <w:rFonts w:ascii="Times New Roman" w:eastAsia="Calibri" w:hAnsi="Times New Roman" w:cs="Times New Roman"/>
                <w:b/>
                <w:color w:val="000000" w:themeColor="text1"/>
                <w:sz w:val="24"/>
                <w:szCs w:val="24"/>
                <w:vertAlign w:val="subscript"/>
                <w:lang w:val="en-GB"/>
              </w:rPr>
              <w:t>r</w:t>
            </w:r>
            <w:proofErr w:type="spellEnd"/>
            <w:r w:rsidR="00C42F7D" w:rsidRPr="00D52360">
              <w:rPr>
                <w:rFonts w:ascii="Times New Roman" w:eastAsia="Calibri" w:hAnsi="Times New Roman" w:cs="Times New Roman"/>
                <w:b/>
                <w:color w:val="000000" w:themeColor="text1"/>
                <w:sz w:val="24"/>
                <w:szCs w:val="24"/>
                <w:lang w:val="en-GB"/>
              </w:rPr>
              <w:t>)</w:t>
            </w:r>
          </w:p>
        </w:tc>
        <w:tc>
          <w:tcPr>
            <w:tcW w:w="1397" w:type="dxa"/>
          </w:tcPr>
          <w:p w14:paraId="436797F6" w14:textId="77777777" w:rsidR="0087578E" w:rsidRPr="00D52360" w:rsidRDefault="0087578E" w:rsidP="001C48AA">
            <w:pPr>
              <w:tabs>
                <w:tab w:val="left" w:pos="3855"/>
              </w:tabs>
              <w:spacing w:after="160" w:line="276" w:lineRule="auto"/>
              <w:jc w:val="center"/>
              <w:rPr>
                <w:rFonts w:ascii="Times New Roman" w:eastAsia="Calibri" w:hAnsi="Times New Roman" w:cs="Times New Roman"/>
                <w:b/>
                <w:color w:val="000000" w:themeColor="text1"/>
                <w:sz w:val="24"/>
                <w:szCs w:val="24"/>
                <w:lang w:val="en-GB"/>
              </w:rPr>
            </w:pPr>
          </w:p>
          <w:p w14:paraId="783D9008" w14:textId="77777777" w:rsidR="00C42F7D" w:rsidRPr="00D52360" w:rsidRDefault="00F24D4B" w:rsidP="001C48AA">
            <w:pPr>
              <w:tabs>
                <w:tab w:val="left" w:pos="3855"/>
              </w:tabs>
              <w:spacing w:after="160" w:line="276" w:lineRule="auto"/>
              <w:jc w:val="center"/>
              <w:rPr>
                <w:rFonts w:ascii="Times New Roman" w:eastAsia="Calibri" w:hAnsi="Times New Roman" w:cs="Times New Roman"/>
                <w:b/>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t>Lithology</w:t>
            </w:r>
          </w:p>
        </w:tc>
      </w:tr>
      <w:tr w:rsidR="00DA5CF9" w:rsidRPr="00D52360" w14:paraId="40882A6C" w14:textId="77777777" w:rsidTr="00F24D4B">
        <w:trPr>
          <w:trHeight w:val="540"/>
        </w:trPr>
        <w:tc>
          <w:tcPr>
            <w:tcW w:w="852" w:type="dxa"/>
            <w:vAlign w:val="center"/>
          </w:tcPr>
          <w:p w14:paraId="53AE7ABB" w14:textId="77777777" w:rsidR="00C42F7D" w:rsidRPr="00D52360" w:rsidRDefault="00F24D4B" w:rsidP="001C48AA">
            <w:pPr>
              <w:tabs>
                <w:tab w:val="left" w:pos="3855"/>
              </w:tabs>
              <w:spacing w:after="160"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S</w:t>
            </w:r>
            <w:r w:rsidRPr="00D52360">
              <w:rPr>
                <w:rFonts w:ascii="Times New Roman" w:eastAsia="Calibri" w:hAnsi="Times New Roman" w:cs="Times New Roman"/>
                <w:color w:val="000000" w:themeColor="text1"/>
                <w:sz w:val="24"/>
                <w:szCs w:val="24"/>
                <w:lang w:val="en-GB"/>
              </w:rPr>
              <w:softHyphen/>
              <w:t>_</w:t>
            </w:r>
            <w:r w:rsidR="00C42F7D" w:rsidRPr="00D52360">
              <w:rPr>
                <w:rFonts w:ascii="Times New Roman" w:eastAsia="Calibri" w:hAnsi="Times New Roman" w:cs="Times New Roman"/>
                <w:color w:val="000000" w:themeColor="text1"/>
                <w:sz w:val="24"/>
                <w:szCs w:val="24"/>
                <w:lang w:val="en-GB"/>
              </w:rPr>
              <w:t>1</w:t>
            </w:r>
          </w:p>
        </w:tc>
        <w:tc>
          <w:tcPr>
            <w:tcW w:w="1695" w:type="dxa"/>
            <w:vAlign w:val="center"/>
          </w:tcPr>
          <w:p w14:paraId="67A748B3" w14:textId="71139E15" w:rsidR="00C42F7D" w:rsidRPr="00D52360" w:rsidRDefault="000C71C0" w:rsidP="001C48AA">
            <w:pPr>
              <w:tabs>
                <w:tab w:val="left" w:pos="3855"/>
              </w:tabs>
              <w:spacing w:after="160"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9.5</w:t>
            </w:r>
            <w:r w:rsidR="00C42F7D" w:rsidRPr="00D52360">
              <w:rPr>
                <w:rFonts w:ascii="Times New Roman" w:eastAsia="Calibri" w:hAnsi="Times New Roman" w:cs="Times New Roman"/>
                <w:color w:val="000000" w:themeColor="text1"/>
                <w:sz w:val="24"/>
                <w:szCs w:val="24"/>
                <w:lang w:val="en-GB"/>
              </w:rPr>
              <w:t xml:space="preserve"> m</w:t>
            </w:r>
          </w:p>
        </w:tc>
        <w:tc>
          <w:tcPr>
            <w:tcW w:w="1559" w:type="dxa"/>
            <w:vAlign w:val="center"/>
          </w:tcPr>
          <w:p w14:paraId="179CE308" w14:textId="62EC0234" w:rsidR="00C42F7D" w:rsidRPr="00D52360" w:rsidRDefault="000C71C0" w:rsidP="001C48AA">
            <w:pPr>
              <w:tabs>
                <w:tab w:val="left" w:pos="3855"/>
              </w:tabs>
              <w:spacing w:after="160"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80/320</w:t>
            </w:r>
          </w:p>
        </w:tc>
        <w:tc>
          <w:tcPr>
            <w:tcW w:w="1276" w:type="dxa"/>
            <w:vMerge w:val="restart"/>
            <w:vAlign w:val="center"/>
          </w:tcPr>
          <w:p w14:paraId="78BE61E0" w14:textId="3940E75E" w:rsidR="00C42F7D" w:rsidRPr="00D52360" w:rsidRDefault="000C71C0" w:rsidP="001C48AA">
            <w:pPr>
              <w:tabs>
                <w:tab w:val="left" w:pos="3855"/>
              </w:tabs>
              <w:spacing w:after="160"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66/179, 80/019, 80/293</w:t>
            </w:r>
          </w:p>
        </w:tc>
        <w:tc>
          <w:tcPr>
            <w:tcW w:w="2147" w:type="dxa"/>
            <w:vMerge w:val="restart"/>
            <w:vAlign w:val="center"/>
          </w:tcPr>
          <w:p w14:paraId="3ABDC284" w14:textId="77777777" w:rsidR="00C42F7D" w:rsidRPr="00D52360" w:rsidRDefault="00C42F7D" w:rsidP="001C48AA">
            <w:pPr>
              <w:tabs>
                <w:tab w:val="left" w:pos="3855"/>
              </w:tabs>
              <w:spacing w:after="160"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25</w:t>
            </w:r>
            <w:r w:rsidRPr="00D52360">
              <w:rPr>
                <w:rFonts w:ascii="Times New Roman" w:eastAsia="Calibri" w:hAnsi="Times New Roman" w:cs="Times New Roman"/>
                <w:color w:val="000000" w:themeColor="text1"/>
                <w:sz w:val="24"/>
                <w:szCs w:val="24"/>
                <w:vertAlign w:val="superscript"/>
                <w:lang w:val="en-GB"/>
              </w:rPr>
              <w:t>0</w:t>
            </w:r>
          </w:p>
        </w:tc>
        <w:tc>
          <w:tcPr>
            <w:tcW w:w="1397" w:type="dxa"/>
            <w:vMerge w:val="restart"/>
            <w:vAlign w:val="center"/>
          </w:tcPr>
          <w:p w14:paraId="1CDC0A69" w14:textId="51CB6172" w:rsidR="00C42F7D" w:rsidRPr="00D52360" w:rsidRDefault="000C71C0" w:rsidP="001C48AA">
            <w:pPr>
              <w:tabs>
                <w:tab w:val="left" w:pos="3855"/>
              </w:tabs>
              <w:spacing w:after="160"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Weathered Andesite in places</w:t>
            </w:r>
          </w:p>
        </w:tc>
      </w:tr>
      <w:tr w:rsidR="00DA5CF9" w:rsidRPr="00D52360" w14:paraId="764E45FE" w14:textId="77777777" w:rsidTr="00F24D4B">
        <w:trPr>
          <w:trHeight w:val="540"/>
        </w:trPr>
        <w:tc>
          <w:tcPr>
            <w:tcW w:w="852" w:type="dxa"/>
            <w:vAlign w:val="center"/>
          </w:tcPr>
          <w:p w14:paraId="42D047A0" w14:textId="77777777" w:rsidR="00C42F7D" w:rsidRPr="00D52360" w:rsidRDefault="00F24D4B" w:rsidP="001C48AA">
            <w:pPr>
              <w:tabs>
                <w:tab w:val="left" w:pos="3855"/>
              </w:tabs>
              <w:spacing w:after="160"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S_</w:t>
            </w:r>
            <w:r w:rsidR="00C42F7D" w:rsidRPr="00D52360">
              <w:rPr>
                <w:rFonts w:ascii="Times New Roman" w:eastAsia="Calibri" w:hAnsi="Times New Roman" w:cs="Times New Roman"/>
                <w:color w:val="000000" w:themeColor="text1"/>
                <w:sz w:val="24"/>
                <w:szCs w:val="24"/>
                <w:lang w:val="en-GB"/>
              </w:rPr>
              <w:t>2</w:t>
            </w:r>
          </w:p>
        </w:tc>
        <w:tc>
          <w:tcPr>
            <w:tcW w:w="1695" w:type="dxa"/>
            <w:vAlign w:val="center"/>
          </w:tcPr>
          <w:p w14:paraId="4B58AF86" w14:textId="7E0BB772" w:rsidR="00C42F7D" w:rsidRPr="00D52360" w:rsidRDefault="000C71C0" w:rsidP="001C48AA">
            <w:pPr>
              <w:tabs>
                <w:tab w:val="left" w:pos="3855"/>
              </w:tabs>
              <w:spacing w:after="160"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13</w:t>
            </w:r>
            <w:r w:rsidR="00C42F7D" w:rsidRPr="00D52360">
              <w:rPr>
                <w:rFonts w:ascii="Times New Roman" w:eastAsia="Calibri" w:hAnsi="Times New Roman" w:cs="Times New Roman"/>
                <w:color w:val="000000" w:themeColor="text1"/>
                <w:sz w:val="24"/>
                <w:szCs w:val="24"/>
                <w:lang w:val="en-GB"/>
              </w:rPr>
              <w:t xml:space="preserve"> m</w:t>
            </w:r>
          </w:p>
        </w:tc>
        <w:tc>
          <w:tcPr>
            <w:tcW w:w="1559" w:type="dxa"/>
            <w:vAlign w:val="center"/>
          </w:tcPr>
          <w:p w14:paraId="24527ED3" w14:textId="55FDE6E1" w:rsidR="00C42F7D" w:rsidRPr="00D52360" w:rsidRDefault="000C71C0" w:rsidP="001C48AA">
            <w:pPr>
              <w:tabs>
                <w:tab w:val="left" w:pos="3855"/>
              </w:tabs>
              <w:spacing w:after="160"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85/210</w:t>
            </w:r>
          </w:p>
        </w:tc>
        <w:tc>
          <w:tcPr>
            <w:tcW w:w="1276" w:type="dxa"/>
            <w:vMerge/>
            <w:vAlign w:val="center"/>
          </w:tcPr>
          <w:p w14:paraId="0BD821A6" w14:textId="77777777" w:rsidR="00C42F7D" w:rsidRPr="00D52360" w:rsidRDefault="00C42F7D" w:rsidP="001C48AA">
            <w:pPr>
              <w:tabs>
                <w:tab w:val="left" w:pos="3855"/>
              </w:tabs>
              <w:spacing w:after="160" w:line="276" w:lineRule="auto"/>
              <w:jc w:val="center"/>
              <w:rPr>
                <w:rFonts w:ascii="Times New Roman" w:eastAsia="Calibri" w:hAnsi="Times New Roman" w:cs="Times New Roman"/>
                <w:color w:val="000000" w:themeColor="text1"/>
                <w:sz w:val="24"/>
                <w:szCs w:val="24"/>
                <w:lang w:val="en-GB"/>
              </w:rPr>
            </w:pPr>
          </w:p>
        </w:tc>
        <w:tc>
          <w:tcPr>
            <w:tcW w:w="2147" w:type="dxa"/>
            <w:vMerge/>
            <w:vAlign w:val="center"/>
          </w:tcPr>
          <w:p w14:paraId="7D8F8B3B" w14:textId="77777777" w:rsidR="00C42F7D" w:rsidRPr="00D52360" w:rsidRDefault="00C42F7D" w:rsidP="001C48AA">
            <w:pPr>
              <w:tabs>
                <w:tab w:val="left" w:pos="3855"/>
              </w:tabs>
              <w:spacing w:after="160" w:line="276" w:lineRule="auto"/>
              <w:jc w:val="center"/>
              <w:rPr>
                <w:rFonts w:ascii="Times New Roman" w:eastAsia="Calibri" w:hAnsi="Times New Roman" w:cs="Times New Roman"/>
                <w:color w:val="000000" w:themeColor="text1"/>
                <w:sz w:val="24"/>
                <w:szCs w:val="24"/>
                <w:lang w:val="en-GB"/>
              </w:rPr>
            </w:pPr>
          </w:p>
        </w:tc>
        <w:tc>
          <w:tcPr>
            <w:tcW w:w="1397" w:type="dxa"/>
            <w:vMerge/>
            <w:vAlign w:val="center"/>
          </w:tcPr>
          <w:p w14:paraId="06DD63E7" w14:textId="77777777" w:rsidR="00C42F7D" w:rsidRPr="00D52360" w:rsidRDefault="00C42F7D" w:rsidP="001C48AA">
            <w:pPr>
              <w:tabs>
                <w:tab w:val="left" w:pos="3855"/>
              </w:tabs>
              <w:spacing w:after="160" w:line="276" w:lineRule="auto"/>
              <w:jc w:val="center"/>
              <w:rPr>
                <w:rFonts w:ascii="Times New Roman" w:eastAsia="Calibri" w:hAnsi="Times New Roman" w:cs="Times New Roman"/>
                <w:color w:val="000000" w:themeColor="text1"/>
                <w:sz w:val="24"/>
                <w:szCs w:val="24"/>
                <w:lang w:val="en-GB"/>
              </w:rPr>
            </w:pPr>
          </w:p>
        </w:tc>
      </w:tr>
      <w:tr w:rsidR="00C42F7D" w:rsidRPr="00D52360" w14:paraId="450A30F7" w14:textId="77777777" w:rsidTr="00F24D4B">
        <w:trPr>
          <w:trHeight w:val="540"/>
        </w:trPr>
        <w:tc>
          <w:tcPr>
            <w:tcW w:w="852" w:type="dxa"/>
            <w:vAlign w:val="center"/>
          </w:tcPr>
          <w:p w14:paraId="33E02081" w14:textId="77777777" w:rsidR="00C42F7D" w:rsidRPr="00D52360" w:rsidRDefault="00F24D4B" w:rsidP="001C48AA">
            <w:pPr>
              <w:tabs>
                <w:tab w:val="left" w:pos="3855"/>
              </w:tabs>
              <w:spacing w:after="160"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S</w:t>
            </w:r>
            <w:r w:rsidR="00C42F7D" w:rsidRPr="00D52360">
              <w:rPr>
                <w:rFonts w:ascii="Times New Roman" w:eastAsia="Calibri" w:hAnsi="Times New Roman" w:cs="Times New Roman"/>
                <w:color w:val="000000" w:themeColor="text1"/>
                <w:sz w:val="24"/>
                <w:szCs w:val="24"/>
                <w:lang w:val="en-GB"/>
              </w:rPr>
              <w:t>_3</w:t>
            </w:r>
          </w:p>
        </w:tc>
        <w:tc>
          <w:tcPr>
            <w:tcW w:w="1695" w:type="dxa"/>
            <w:vAlign w:val="center"/>
          </w:tcPr>
          <w:p w14:paraId="384BB8D3" w14:textId="7A65BA4A" w:rsidR="00C42F7D" w:rsidRPr="00D52360" w:rsidRDefault="000C71C0" w:rsidP="001C48AA">
            <w:pPr>
              <w:tabs>
                <w:tab w:val="left" w:pos="3855"/>
              </w:tabs>
              <w:spacing w:after="160"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6.5</w:t>
            </w:r>
            <w:r w:rsidR="00C42F7D" w:rsidRPr="00D52360">
              <w:rPr>
                <w:rFonts w:ascii="Times New Roman" w:eastAsia="Calibri" w:hAnsi="Times New Roman" w:cs="Times New Roman"/>
                <w:color w:val="000000" w:themeColor="text1"/>
                <w:sz w:val="24"/>
                <w:szCs w:val="24"/>
                <w:lang w:val="en-GB"/>
              </w:rPr>
              <w:t xml:space="preserve"> m</w:t>
            </w:r>
          </w:p>
        </w:tc>
        <w:tc>
          <w:tcPr>
            <w:tcW w:w="1559" w:type="dxa"/>
            <w:vAlign w:val="center"/>
          </w:tcPr>
          <w:p w14:paraId="4BFE46D3" w14:textId="71970A1A" w:rsidR="00C42F7D" w:rsidRPr="00D52360" w:rsidRDefault="000C71C0" w:rsidP="001C48AA">
            <w:pPr>
              <w:tabs>
                <w:tab w:val="left" w:pos="3855"/>
              </w:tabs>
              <w:spacing w:after="160"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85/250</w:t>
            </w:r>
          </w:p>
        </w:tc>
        <w:tc>
          <w:tcPr>
            <w:tcW w:w="1276" w:type="dxa"/>
            <w:vMerge/>
            <w:vAlign w:val="center"/>
          </w:tcPr>
          <w:p w14:paraId="74EFF420" w14:textId="77777777" w:rsidR="00C42F7D" w:rsidRPr="00D52360" w:rsidRDefault="00C42F7D" w:rsidP="001C48AA">
            <w:pPr>
              <w:tabs>
                <w:tab w:val="left" w:pos="3855"/>
              </w:tabs>
              <w:spacing w:after="160" w:line="276" w:lineRule="auto"/>
              <w:jc w:val="center"/>
              <w:rPr>
                <w:rFonts w:ascii="Times New Roman" w:eastAsia="Calibri" w:hAnsi="Times New Roman" w:cs="Times New Roman"/>
                <w:color w:val="000000" w:themeColor="text1"/>
                <w:sz w:val="24"/>
                <w:szCs w:val="24"/>
                <w:lang w:val="en-GB"/>
              </w:rPr>
            </w:pPr>
          </w:p>
        </w:tc>
        <w:tc>
          <w:tcPr>
            <w:tcW w:w="2147" w:type="dxa"/>
            <w:vMerge/>
            <w:vAlign w:val="center"/>
          </w:tcPr>
          <w:p w14:paraId="347569E9" w14:textId="77777777" w:rsidR="00C42F7D" w:rsidRPr="00D52360" w:rsidRDefault="00C42F7D" w:rsidP="001C48AA">
            <w:pPr>
              <w:tabs>
                <w:tab w:val="left" w:pos="3855"/>
              </w:tabs>
              <w:spacing w:after="160" w:line="276" w:lineRule="auto"/>
              <w:jc w:val="center"/>
              <w:rPr>
                <w:rFonts w:ascii="Times New Roman" w:eastAsia="Calibri" w:hAnsi="Times New Roman" w:cs="Times New Roman"/>
                <w:color w:val="000000" w:themeColor="text1"/>
                <w:sz w:val="24"/>
                <w:szCs w:val="24"/>
                <w:lang w:val="en-GB"/>
              </w:rPr>
            </w:pPr>
          </w:p>
        </w:tc>
        <w:tc>
          <w:tcPr>
            <w:tcW w:w="1397" w:type="dxa"/>
            <w:vMerge/>
            <w:vAlign w:val="center"/>
          </w:tcPr>
          <w:p w14:paraId="176CD3E8" w14:textId="77777777" w:rsidR="00C42F7D" w:rsidRPr="00D52360" w:rsidRDefault="00C42F7D" w:rsidP="001C48AA">
            <w:pPr>
              <w:tabs>
                <w:tab w:val="left" w:pos="3855"/>
              </w:tabs>
              <w:spacing w:after="160" w:line="276" w:lineRule="auto"/>
              <w:jc w:val="center"/>
              <w:rPr>
                <w:rFonts w:ascii="Times New Roman" w:eastAsia="Calibri" w:hAnsi="Times New Roman" w:cs="Times New Roman"/>
                <w:color w:val="000000" w:themeColor="text1"/>
                <w:sz w:val="24"/>
                <w:szCs w:val="24"/>
                <w:lang w:val="en-GB"/>
              </w:rPr>
            </w:pPr>
          </w:p>
        </w:tc>
      </w:tr>
    </w:tbl>
    <w:p w14:paraId="33FCA8FC" w14:textId="350552BD" w:rsidR="00D85597" w:rsidRPr="00D52360" w:rsidRDefault="00D85597" w:rsidP="001C48AA">
      <w:pPr>
        <w:tabs>
          <w:tab w:val="left" w:pos="3855"/>
        </w:tabs>
        <w:spacing w:line="276" w:lineRule="auto"/>
        <w:jc w:val="both"/>
        <w:rPr>
          <w:rFonts w:ascii="Times New Roman" w:eastAsia="Calibri" w:hAnsi="Times New Roman" w:cs="Times New Roman"/>
          <w:b/>
          <w:color w:val="000000" w:themeColor="text1"/>
          <w:sz w:val="24"/>
          <w:szCs w:val="24"/>
          <w:lang w:val="en-GB"/>
        </w:rPr>
      </w:pPr>
    </w:p>
    <w:p w14:paraId="2ABD86AA" w14:textId="77777777" w:rsidR="00071766" w:rsidRPr="00D52360" w:rsidRDefault="00071766" w:rsidP="001C48AA">
      <w:pPr>
        <w:tabs>
          <w:tab w:val="left" w:pos="3855"/>
        </w:tabs>
        <w:spacing w:line="276" w:lineRule="auto"/>
        <w:jc w:val="both"/>
        <w:rPr>
          <w:rFonts w:ascii="Times New Roman" w:eastAsia="Calibri" w:hAnsi="Times New Roman" w:cs="Times New Roman"/>
          <w:b/>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t>3.1.1. Kinematic analysis results for slope 1</w:t>
      </w:r>
    </w:p>
    <w:p w14:paraId="6AFE4B0D" w14:textId="01399F10" w:rsidR="00782845" w:rsidRPr="00D52360" w:rsidRDefault="00071766" w:rsidP="001C48AA">
      <w:pPr>
        <w:tabs>
          <w:tab w:val="left" w:pos="3855"/>
        </w:tabs>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 xml:space="preserve">For this slope, the ITRF96 538611/4108980 coordinate is representative, and the stone wall starting area opposite the construction site is representative (Figure </w:t>
      </w:r>
      <w:r w:rsidR="00502096">
        <w:rPr>
          <w:rFonts w:ascii="Times New Roman" w:eastAsia="Calibri" w:hAnsi="Times New Roman" w:cs="Times New Roman"/>
          <w:color w:val="000000" w:themeColor="text1"/>
          <w:sz w:val="24"/>
          <w:szCs w:val="24"/>
          <w:lang w:val="en-GB"/>
        </w:rPr>
        <w:t xml:space="preserve">9 </w:t>
      </w:r>
      <w:r w:rsidR="00D85597" w:rsidRPr="00D52360">
        <w:rPr>
          <w:rFonts w:ascii="Times New Roman" w:eastAsia="Calibri" w:hAnsi="Times New Roman" w:cs="Times New Roman"/>
          <w:color w:val="000000" w:themeColor="text1"/>
          <w:sz w:val="24"/>
          <w:szCs w:val="24"/>
          <w:lang w:val="en-GB"/>
        </w:rPr>
        <w:t>a</w:t>
      </w:r>
      <w:r w:rsidRPr="00D52360">
        <w:rPr>
          <w:rFonts w:ascii="Times New Roman" w:eastAsia="Calibri" w:hAnsi="Times New Roman" w:cs="Times New Roman"/>
          <w:color w:val="000000" w:themeColor="text1"/>
          <w:sz w:val="24"/>
          <w:szCs w:val="24"/>
          <w:lang w:val="en-GB"/>
        </w:rPr>
        <w:t>).</w:t>
      </w:r>
      <w:r w:rsidR="00D85597" w:rsidRPr="00D52360">
        <w:rPr>
          <w:rFonts w:ascii="Times New Roman" w:eastAsia="Calibri" w:hAnsi="Times New Roman" w:cs="Times New Roman"/>
          <w:color w:val="000000" w:themeColor="text1"/>
          <w:sz w:val="24"/>
          <w:szCs w:val="24"/>
          <w:lang w:val="en-GB"/>
        </w:rPr>
        <w:t xml:space="preserve"> </w:t>
      </w:r>
      <w:r w:rsidR="0080662D" w:rsidRPr="00D52360">
        <w:rPr>
          <w:rFonts w:ascii="Times New Roman" w:eastAsia="Calibri" w:hAnsi="Times New Roman" w:cs="Times New Roman"/>
          <w:color w:val="000000" w:themeColor="text1"/>
          <w:sz w:val="24"/>
          <w:szCs w:val="24"/>
          <w:lang w:val="en-GB"/>
        </w:rPr>
        <w:t>According to the kinematic analysis results, the probability of planar slip on the slope under the control of all</w:t>
      </w:r>
      <w:r w:rsidR="00061E51" w:rsidRPr="00D52360">
        <w:rPr>
          <w:rFonts w:ascii="Times New Roman" w:eastAsia="Calibri" w:hAnsi="Times New Roman" w:cs="Times New Roman"/>
          <w:color w:val="000000" w:themeColor="text1"/>
          <w:sz w:val="24"/>
          <w:szCs w:val="24"/>
          <w:lang w:val="en-GB"/>
        </w:rPr>
        <w:t xml:space="preserve"> joint systems was 9% (Figure </w:t>
      </w:r>
      <w:r w:rsidR="00502096">
        <w:rPr>
          <w:rFonts w:ascii="Times New Roman" w:eastAsia="Calibri" w:hAnsi="Times New Roman" w:cs="Times New Roman"/>
          <w:color w:val="000000" w:themeColor="text1"/>
          <w:sz w:val="24"/>
          <w:szCs w:val="24"/>
          <w:lang w:val="en-GB"/>
        </w:rPr>
        <w:t xml:space="preserve">9 </w:t>
      </w:r>
      <w:r w:rsidR="0080662D" w:rsidRPr="00D52360">
        <w:rPr>
          <w:rFonts w:ascii="Times New Roman" w:eastAsia="Calibri" w:hAnsi="Times New Roman" w:cs="Times New Roman"/>
          <w:color w:val="000000" w:themeColor="text1"/>
          <w:sz w:val="24"/>
          <w:szCs w:val="24"/>
          <w:lang w:val="en-GB"/>
        </w:rPr>
        <w:t>a). In support of the analysis results, planar slides were observed on the existing slope during the field stud</w:t>
      </w:r>
      <w:r w:rsidR="00061E51" w:rsidRPr="00D52360">
        <w:rPr>
          <w:rFonts w:ascii="Times New Roman" w:eastAsia="Calibri" w:hAnsi="Times New Roman" w:cs="Times New Roman"/>
          <w:color w:val="000000" w:themeColor="text1"/>
          <w:sz w:val="24"/>
          <w:szCs w:val="24"/>
          <w:lang w:val="en-GB"/>
        </w:rPr>
        <w:t xml:space="preserve">y (Figure </w:t>
      </w:r>
      <w:r w:rsidR="00502096">
        <w:rPr>
          <w:rFonts w:ascii="Times New Roman" w:eastAsia="Calibri" w:hAnsi="Times New Roman" w:cs="Times New Roman"/>
          <w:color w:val="000000" w:themeColor="text1"/>
          <w:sz w:val="24"/>
          <w:szCs w:val="24"/>
          <w:lang w:val="en-GB"/>
        </w:rPr>
        <w:t xml:space="preserve">9 </w:t>
      </w:r>
      <w:r w:rsidR="0080662D" w:rsidRPr="00D52360">
        <w:rPr>
          <w:rFonts w:ascii="Times New Roman" w:eastAsia="Calibri" w:hAnsi="Times New Roman" w:cs="Times New Roman"/>
          <w:color w:val="000000" w:themeColor="text1"/>
          <w:sz w:val="24"/>
          <w:szCs w:val="24"/>
          <w:lang w:val="en-GB"/>
        </w:rPr>
        <w:t>b). The analysis of the wedge-type slip on this slope orientation is shown on the stereo net</w:t>
      </w:r>
      <w:r w:rsidR="00061E51" w:rsidRPr="00D52360">
        <w:rPr>
          <w:rFonts w:ascii="Times New Roman" w:eastAsia="Calibri" w:hAnsi="Times New Roman" w:cs="Times New Roman"/>
          <w:color w:val="000000" w:themeColor="text1"/>
          <w:sz w:val="24"/>
          <w:szCs w:val="24"/>
          <w:lang w:val="en-GB"/>
        </w:rPr>
        <w:t xml:space="preserve"> in Figure </w:t>
      </w:r>
      <w:r w:rsidR="00502096">
        <w:rPr>
          <w:rFonts w:ascii="Times New Roman" w:eastAsia="Calibri" w:hAnsi="Times New Roman" w:cs="Times New Roman"/>
          <w:color w:val="000000" w:themeColor="text1"/>
          <w:sz w:val="24"/>
          <w:szCs w:val="24"/>
          <w:lang w:val="en-GB"/>
        </w:rPr>
        <w:t>9</w:t>
      </w:r>
      <w:r w:rsidR="0080662D" w:rsidRPr="00D52360">
        <w:rPr>
          <w:rFonts w:ascii="Times New Roman" w:eastAsia="Calibri" w:hAnsi="Times New Roman" w:cs="Times New Roman"/>
          <w:color w:val="000000" w:themeColor="text1"/>
          <w:sz w:val="24"/>
          <w:szCs w:val="24"/>
          <w:lang w:val="en-GB"/>
        </w:rPr>
        <w:t>. It is determined that the failure may occur at the intersections of Set 1 and Set 3, Set 3 and Set 4, and Set 1 and Set 4; the probability is 21%. The analyses show that flexural ove</w:t>
      </w:r>
      <w:r w:rsidR="00061E51" w:rsidRPr="00D52360">
        <w:rPr>
          <w:rFonts w:ascii="Times New Roman" w:eastAsia="Calibri" w:hAnsi="Times New Roman" w:cs="Times New Roman"/>
          <w:color w:val="000000" w:themeColor="text1"/>
          <w:sz w:val="24"/>
          <w:szCs w:val="24"/>
          <w:lang w:val="en-GB"/>
        </w:rPr>
        <w:t xml:space="preserve">rturning type failure (Figure </w:t>
      </w:r>
      <w:r w:rsidR="00502096">
        <w:rPr>
          <w:rFonts w:ascii="Times New Roman" w:eastAsia="Calibri" w:hAnsi="Times New Roman" w:cs="Times New Roman"/>
          <w:color w:val="000000" w:themeColor="text1"/>
          <w:sz w:val="24"/>
          <w:szCs w:val="24"/>
          <w:lang w:val="en-GB"/>
        </w:rPr>
        <w:t>9</w:t>
      </w:r>
      <w:r w:rsidR="0080662D" w:rsidRPr="00D52360">
        <w:rPr>
          <w:rFonts w:ascii="Times New Roman" w:eastAsia="Calibri" w:hAnsi="Times New Roman" w:cs="Times New Roman"/>
          <w:color w:val="000000" w:themeColor="text1"/>
          <w:sz w:val="24"/>
          <w:szCs w:val="24"/>
          <w:lang w:val="en-GB"/>
        </w:rPr>
        <w:t>) and block type failure are likely to occur on the slope wit</w:t>
      </w:r>
      <w:r w:rsidR="00061E51" w:rsidRPr="00D52360">
        <w:rPr>
          <w:rFonts w:ascii="Times New Roman" w:eastAsia="Calibri" w:hAnsi="Times New Roman" w:cs="Times New Roman"/>
          <w:color w:val="000000" w:themeColor="text1"/>
          <w:sz w:val="24"/>
          <w:szCs w:val="24"/>
          <w:lang w:val="en-GB"/>
        </w:rPr>
        <w:t xml:space="preserve">h a high probability. (Figure </w:t>
      </w:r>
      <w:r w:rsidR="00502096">
        <w:rPr>
          <w:rFonts w:ascii="Times New Roman" w:eastAsia="Calibri" w:hAnsi="Times New Roman" w:cs="Times New Roman"/>
          <w:color w:val="000000" w:themeColor="text1"/>
          <w:sz w:val="24"/>
          <w:szCs w:val="24"/>
          <w:lang w:val="en-GB"/>
        </w:rPr>
        <w:t>9</w:t>
      </w:r>
      <w:r w:rsidR="0080662D" w:rsidRPr="00D52360">
        <w:rPr>
          <w:rFonts w:ascii="Times New Roman" w:eastAsia="Calibri" w:hAnsi="Times New Roman" w:cs="Times New Roman"/>
          <w:color w:val="000000" w:themeColor="text1"/>
          <w:sz w:val="24"/>
          <w:szCs w:val="24"/>
          <w:lang w:val="en-GB"/>
        </w:rPr>
        <w:t>).</w:t>
      </w:r>
    </w:p>
    <w:p w14:paraId="38922869" w14:textId="77777777" w:rsidR="0080662D" w:rsidRPr="00D52360" w:rsidRDefault="0080662D" w:rsidP="001C48AA">
      <w:pPr>
        <w:spacing w:line="276" w:lineRule="auto"/>
        <w:jc w:val="both"/>
        <w:rPr>
          <w:rFonts w:ascii="Times New Roman" w:eastAsia="Calibri" w:hAnsi="Times New Roman" w:cs="Times New Roman"/>
          <w:color w:val="000000" w:themeColor="text1"/>
          <w:sz w:val="24"/>
          <w:szCs w:val="24"/>
          <w:lang w:val="en-GB"/>
        </w:rPr>
      </w:pPr>
    </w:p>
    <w:tbl>
      <w:tblPr>
        <w:tblStyle w:val="TableGrid"/>
        <w:tblW w:w="9634" w:type="dxa"/>
        <w:tblLayout w:type="fixed"/>
        <w:tblLook w:val="04A0" w:firstRow="1" w:lastRow="0" w:firstColumn="1" w:lastColumn="0" w:noHBand="0" w:noVBand="1"/>
      </w:tblPr>
      <w:tblGrid>
        <w:gridCol w:w="2547"/>
        <w:gridCol w:w="567"/>
        <w:gridCol w:w="3260"/>
        <w:gridCol w:w="142"/>
        <w:gridCol w:w="3118"/>
      </w:tblGrid>
      <w:tr w:rsidR="00DA5CF9" w:rsidRPr="00D52360" w14:paraId="524104DC" w14:textId="77777777" w:rsidTr="00D85597">
        <w:trPr>
          <w:trHeight w:val="2301"/>
        </w:trPr>
        <w:tc>
          <w:tcPr>
            <w:tcW w:w="2547" w:type="dxa"/>
            <w:tcBorders>
              <w:top w:val="single" w:sz="4" w:space="0" w:color="auto"/>
              <w:left w:val="single" w:sz="4" w:space="0" w:color="auto"/>
              <w:bottom w:val="single" w:sz="4" w:space="0" w:color="auto"/>
              <w:right w:val="nil"/>
            </w:tcBorders>
            <w:vAlign w:val="center"/>
          </w:tcPr>
          <w:p w14:paraId="51888714" w14:textId="1FF935E0" w:rsidR="00D85597" w:rsidRPr="00D52360" w:rsidRDefault="00D85597" w:rsidP="001C48AA">
            <w:pPr>
              <w:spacing w:line="276" w:lineRule="auto"/>
              <w:ind w:right="35"/>
              <w:jc w:val="center"/>
              <w:rPr>
                <w:rFonts w:ascii="Times New Roman" w:eastAsia="Calibri" w:hAnsi="Times New Roman" w:cs="Times New Roman"/>
                <w:noProof/>
                <w:color w:val="000000" w:themeColor="text1"/>
                <w:sz w:val="24"/>
                <w:szCs w:val="24"/>
                <w:lang w:val="en-GB" w:eastAsia="tr-TR"/>
              </w:rPr>
            </w:pPr>
            <w:r w:rsidRPr="00D52360">
              <w:rPr>
                <w:rFonts w:ascii="Times New Roman" w:eastAsia="Calibri" w:hAnsi="Times New Roman" w:cs="Times New Roman"/>
                <w:noProof/>
                <w:color w:val="000000" w:themeColor="text1"/>
                <w:sz w:val="24"/>
                <w:szCs w:val="24"/>
                <w:lang w:val="en-GB" w:eastAsia="tr-TR"/>
              </w:rPr>
              <w:lastRenderedPageBreak/>
              <w:drawing>
                <wp:inline distT="0" distB="0" distL="0" distR="0" wp14:anchorId="3694846E" wp14:editId="30D52292">
                  <wp:extent cx="1686684" cy="1266825"/>
                  <wp:effectExtent l="0" t="0" r="889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5012" cy="1273080"/>
                          </a:xfrm>
                          <a:prstGeom prst="rect">
                            <a:avLst/>
                          </a:prstGeom>
                          <a:noFill/>
                        </pic:spPr>
                      </pic:pic>
                    </a:graphicData>
                  </a:graphic>
                </wp:inline>
              </w:drawing>
            </w:r>
          </w:p>
        </w:tc>
        <w:tc>
          <w:tcPr>
            <w:tcW w:w="3827" w:type="dxa"/>
            <w:gridSpan w:val="2"/>
            <w:tcBorders>
              <w:top w:val="single" w:sz="4" w:space="0" w:color="auto"/>
              <w:left w:val="nil"/>
              <w:bottom w:val="single" w:sz="4" w:space="0" w:color="auto"/>
              <w:right w:val="nil"/>
            </w:tcBorders>
            <w:vAlign w:val="center"/>
          </w:tcPr>
          <w:p w14:paraId="7DB2FA48" w14:textId="428FF73F" w:rsidR="00D85597" w:rsidRPr="00D52360" w:rsidRDefault="00D85597" w:rsidP="001C48AA">
            <w:pPr>
              <w:spacing w:line="276" w:lineRule="auto"/>
              <w:jc w:val="center"/>
              <w:rPr>
                <w:rFonts w:ascii="Times New Roman" w:hAnsi="Times New Roman" w:cs="Times New Roman"/>
                <w:noProof/>
                <w:color w:val="000000" w:themeColor="text1"/>
                <w:sz w:val="24"/>
                <w:szCs w:val="24"/>
                <w:lang w:val="en-GB"/>
              </w:rPr>
            </w:pPr>
            <w:r w:rsidRPr="00D52360">
              <w:rPr>
                <w:rFonts w:ascii="Times New Roman" w:hAnsi="Times New Roman" w:cs="Times New Roman"/>
                <w:noProof/>
                <w:color w:val="000000" w:themeColor="text1"/>
                <w:sz w:val="24"/>
                <w:szCs w:val="24"/>
                <w:lang w:val="en-GB"/>
              </w:rPr>
              <w:t xml:space="preserve">   </w:t>
            </w:r>
            <w:r w:rsidR="000C71C0" w:rsidRPr="00D52360">
              <w:rPr>
                <w:rFonts w:ascii="Times New Roman" w:hAnsi="Times New Roman" w:cs="Times New Roman"/>
                <w:noProof/>
                <w:color w:val="000000" w:themeColor="text1"/>
                <w:sz w:val="24"/>
                <w:szCs w:val="24"/>
                <w:lang w:val="en-GB" w:eastAsia="tr-TR"/>
              </w:rPr>
              <w:drawing>
                <wp:inline distT="0" distB="0" distL="0" distR="0" wp14:anchorId="5286E2C2" wp14:editId="35CD2C40">
                  <wp:extent cx="2272665" cy="1477768"/>
                  <wp:effectExtent l="0" t="0" r="0" b="825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0980" cy="1483174"/>
                          </a:xfrm>
                          <a:prstGeom prst="rect">
                            <a:avLst/>
                          </a:prstGeom>
                          <a:noFill/>
                        </pic:spPr>
                      </pic:pic>
                    </a:graphicData>
                  </a:graphic>
                </wp:inline>
              </w:drawing>
            </w:r>
            <w:r w:rsidRPr="00D52360">
              <w:rPr>
                <w:rFonts w:ascii="Times New Roman" w:hAnsi="Times New Roman" w:cs="Times New Roman"/>
                <w:noProof/>
                <w:color w:val="000000" w:themeColor="text1"/>
                <w:sz w:val="24"/>
                <w:szCs w:val="24"/>
                <w:lang w:val="en-GB"/>
              </w:rPr>
              <w:t xml:space="preserve"> </w:t>
            </w:r>
          </w:p>
        </w:tc>
        <w:tc>
          <w:tcPr>
            <w:tcW w:w="3260" w:type="dxa"/>
            <w:gridSpan w:val="2"/>
            <w:tcBorders>
              <w:top w:val="single" w:sz="4" w:space="0" w:color="auto"/>
              <w:left w:val="nil"/>
              <w:bottom w:val="single" w:sz="4" w:space="0" w:color="auto"/>
              <w:right w:val="single" w:sz="4" w:space="0" w:color="auto"/>
            </w:tcBorders>
            <w:vAlign w:val="center"/>
          </w:tcPr>
          <w:p w14:paraId="56388B33" w14:textId="5DFD0BC4" w:rsidR="00D85597" w:rsidRPr="00D52360" w:rsidRDefault="00D85597" w:rsidP="001C48AA">
            <w:pPr>
              <w:spacing w:line="276" w:lineRule="auto"/>
              <w:ind w:left="-810"/>
              <w:jc w:val="center"/>
              <w:rPr>
                <w:rFonts w:ascii="Times New Roman" w:eastAsia="Calibri" w:hAnsi="Times New Roman" w:cs="Times New Roman"/>
                <w:noProof/>
                <w:color w:val="000000" w:themeColor="text1"/>
                <w:sz w:val="24"/>
                <w:szCs w:val="24"/>
                <w:lang w:val="en-GB" w:eastAsia="tr-TR"/>
              </w:rPr>
            </w:pPr>
            <w:r w:rsidRPr="00D52360">
              <w:rPr>
                <w:rFonts w:ascii="Times New Roman" w:eastAsia="Calibri" w:hAnsi="Times New Roman" w:cs="Times New Roman"/>
                <w:noProof/>
                <w:color w:val="000000" w:themeColor="text1"/>
                <w:sz w:val="24"/>
                <w:szCs w:val="24"/>
                <w:lang w:val="en-GB" w:eastAsia="tr-TR"/>
              </w:rPr>
              <w:t xml:space="preserve">           </w:t>
            </w:r>
            <w:r w:rsidRPr="00D52360">
              <w:rPr>
                <w:rFonts w:ascii="Times New Roman" w:eastAsia="Calibri" w:hAnsi="Times New Roman" w:cs="Times New Roman"/>
                <w:noProof/>
                <w:color w:val="000000" w:themeColor="text1"/>
                <w:sz w:val="24"/>
                <w:szCs w:val="24"/>
                <w:lang w:val="en-GB" w:eastAsia="tr-TR"/>
              </w:rPr>
              <w:drawing>
                <wp:inline distT="0" distB="0" distL="0" distR="0" wp14:anchorId="630DF992" wp14:editId="2A2C34FA">
                  <wp:extent cx="1390595" cy="1311993"/>
                  <wp:effectExtent l="0" t="0" r="635" b="254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04399" cy="1325017"/>
                          </a:xfrm>
                          <a:prstGeom prst="rect">
                            <a:avLst/>
                          </a:prstGeom>
                        </pic:spPr>
                      </pic:pic>
                    </a:graphicData>
                  </a:graphic>
                </wp:inline>
              </w:drawing>
            </w:r>
          </w:p>
        </w:tc>
      </w:tr>
      <w:tr w:rsidR="00DA5CF9" w:rsidRPr="00D52360" w14:paraId="378024C6" w14:textId="77AC57F8" w:rsidTr="00D163F6">
        <w:trPr>
          <w:trHeight w:val="1741"/>
        </w:trPr>
        <w:tc>
          <w:tcPr>
            <w:tcW w:w="3114" w:type="dxa"/>
            <w:gridSpan w:val="2"/>
            <w:tcBorders>
              <w:top w:val="single" w:sz="4" w:space="0" w:color="auto"/>
            </w:tcBorders>
          </w:tcPr>
          <w:p w14:paraId="441A9453" w14:textId="102459FA" w:rsidR="009D4702" w:rsidRPr="00D52360" w:rsidRDefault="000C71C0" w:rsidP="001C48AA">
            <w:pPr>
              <w:spacing w:line="276" w:lineRule="auto"/>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noProof/>
                <w:color w:val="000000" w:themeColor="text1"/>
                <w:sz w:val="24"/>
                <w:szCs w:val="24"/>
                <w:lang w:val="en-GB" w:eastAsia="tr-TR"/>
              </w:rPr>
              <w:drawing>
                <wp:inline distT="0" distB="0" distL="0" distR="0" wp14:anchorId="06426B0F" wp14:editId="1F79D58F">
                  <wp:extent cx="1846580" cy="1192410"/>
                  <wp:effectExtent l="0" t="0" r="1270" b="825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V="1">
                            <a:off x="0" y="0"/>
                            <a:ext cx="1867732" cy="1206069"/>
                          </a:xfrm>
                          <a:prstGeom prst="rect">
                            <a:avLst/>
                          </a:prstGeom>
                          <a:noFill/>
                        </pic:spPr>
                      </pic:pic>
                    </a:graphicData>
                  </a:graphic>
                </wp:inline>
              </w:drawing>
            </w:r>
            <w:r w:rsidR="00D85597" w:rsidRPr="00D52360">
              <w:rPr>
                <w:rFonts w:ascii="Times New Roman" w:eastAsia="Calibri" w:hAnsi="Times New Roman" w:cs="Times New Roman"/>
                <w:color w:val="000000" w:themeColor="text1"/>
                <w:sz w:val="24"/>
                <w:szCs w:val="24"/>
                <w:lang w:val="en-GB"/>
              </w:rPr>
              <w:t>b</w:t>
            </w:r>
          </w:p>
        </w:tc>
        <w:tc>
          <w:tcPr>
            <w:tcW w:w="3402" w:type="dxa"/>
            <w:gridSpan w:val="2"/>
            <w:tcBorders>
              <w:top w:val="single" w:sz="4" w:space="0" w:color="auto"/>
            </w:tcBorders>
          </w:tcPr>
          <w:p w14:paraId="4AB9084C" w14:textId="294A6E7A" w:rsidR="009D4702" w:rsidRPr="00D52360" w:rsidRDefault="000C71C0" w:rsidP="001C48AA">
            <w:pPr>
              <w:spacing w:line="276" w:lineRule="auto"/>
              <w:rPr>
                <w:rFonts w:ascii="Times New Roman" w:eastAsia="Calibri" w:hAnsi="Times New Roman" w:cs="Times New Roman"/>
                <w:color w:val="000000" w:themeColor="text1"/>
                <w:sz w:val="24"/>
                <w:szCs w:val="24"/>
                <w:lang w:val="en-GB"/>
              </w:rPr>
            </w:pPr>
            <w:r w:rsidRPr="00D52360">
              <w:rPr>
                <w:rFonts w:ascii="Times New Roman" w:hAnsi="Times New Roman" w:cs="Times New Roman"/>
                <w:noProof/>
                <w:color w:val="000000" w:themeColor="text1"/>
                <w:lang w:val="en-GB" w:eastAsia="tr-TR"/>
              </w:rPr>
              <w:drawing>
                <wp:inline distT="0" distB="0" distL="0" distR="0" wp14:anchorId="277D0AAD" wp14:editId="08EFEF53">
                  <wp:extent cx="2019300" cy="1292081"/>
                  <wp:effectExtent l="0" t="0" r="0" b="381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54427" cy="1314558"/>
                          </a:xfrm>
                          <a:prstGeom prst="rect">
                            <a:avLst/>
                          </a:prstGeom>
                        </pic:spPr>
                      </pic:pic>
                    </a:graphicData>
                  </a:graphic>
                </wp:inline>
              </w:drawing>
            </w:r>
            <w:r w:rsidR="00D85597" w:rsidRPr="00D52360">
              <w:rPr>
                <w:rFonts w:ascii="Times New Roman" w:eastAsia="Calibri" w:hAnsi="Times New Roman" w:cs="Times New Roman"/>
                <w:color w:val="000000" w:themeColor="text1"/>
                <w:sz w:val="24"/>
                <w:szCs w:val="24"/>
                <w:lang w:val="en-GB"/>
              </w:rPr>
              <w:t>c</w:t>
            </w:r>
          </w:p>
        </w:tc>
        <w:tc>
          <w:tcPr>
            <w:tcW w:w="3118" w:type="dxa"/>
            <w:tcBorders>
              <w:top w:val="single" w:sz="4" w:space="0" w:color="auto"/>
            </w:tcBorders>
          </w:tcPr>
          <w:p w14:paraId="29B7C7B2" w14:textId="42F1574A" w:rsidR="000C71C0" w:rsidRPr="00D52360" w:rsidRDefault="000C71C0" w:rsidP="001C48AA">
            <w:pPr>
              <w:spacing w:line="276" w:lineRule="auto"/>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noProof/>
                <w:color w:val="000000" w:themeColor="text1"/>
                <w:sz w:val="24"/>
                <w:szCs w:val="24"/>
                <w:lang w:val="en-GB" w:eastAsia="tr-TR"/>
              </w:rPr>
              <w:drawing>
                <wp:inline distT="0" distB="0" distL="0" distR="0" wp14:anchorId="2C0117F7" wp14:editId="1F6B54D2">
                  <wp:extent cx="1818005" cy="1173710"/>
                  <wp:effectExtent l="0" t="0" r="0" b="762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V="1">
                            <a:off x="0" y="0"/>
                            <a:ext cx="1852404" cy="1195918"/>
                          </a:xfrm>
                          <a:prstGeom prst="rect">
                            <a:avLst/>
                          </a:prstGeom>
                          <a:noFill/>
                        </pic:spPr>
                      </pic:pic>
                    </a:graphicData>
                  </a:graphic>
                </wp:inline>
              </w:drawing>
            </w:r>
          </w:p>
          <w:p w14:paraId="34D9E00B" w14:textId="77777777" w:rsidR="000C71C0" w:rsidRPr="00D52360" w:rsidRDefault="000C71C0" w:rsidP="000C71C0">
            <w:pPr>
              <w:rPr>
                <w:rFonts w:ascii="Times New Roman" w:eastAsia="Calibri" w:hAnsi="Times New Roman" w:cs="Times New Roman"/>
                <w:color w:val="000000" w:themeColor="text1"/>
                <w:sz w:val="24"/>
                <w:szCs w:val="24"/>
                <w:lang w:val="en-GB"/>
              </w:rPr>
            </w:pPr>
          </w:p>
          <w:p w14:paraId="3FAE97DC" w14:textId="229E7ACD" w:rsidR="009D4702" w:rsidRPr="00D52360" w:rsidRDefault="000C71C0" w:rsidP="000C71C0">
            <w:pP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d</w:t>
            </w:r>
          </w:p>
        </w:tc>
      </w:tr>
    </w:tbl>
    <w:p w14:paraId="66B26BFB" w14:textId="4EAE7745" w:rsidR="0080662D" w:rsidRPr="00D52360" w:rsidRDefault="008D0BE1" w:rsidP="001C48AA">
      <w:pPr>
        <w:spacing w:line="276" w:lineRule="auto"/>
        <w:jc w:val="center"/>
        <w:rPr>
          <w:rFonts w:ascii="Times New Roman" w:eastAsia="Calibri" w:hAnsi="Times New Roman" w:cs="Times New Roman"/>
          <w:bCs/>
          <w:iCs/>
          <w:color w:val="000000" w:themeColor="text1"/>
          <w:sz w:val="24"/>
          <w:szCs w:val="24"/>
          <w:lang w:val="en-GB"/>
        </w:rPr>
      </w:pPr>
      <w:r w:rsidRPr="00D52360">
        <w:rPr>
          <w:rFonts w:ascii="Times New Roman" w:eastAsia="Calibri" w:hAnsi="Times New Roman" w:cs="Times New Roman"/>
          <w:b/>
          <w:bCs/>
          <w:iCs/>
          <w:color w:val="000000" w:themeColor="text1"/>
          <w:sz w:val="24"/>
          <w:szCs w:val="24"/>
          <w:lang w:val="en-GB"/>
        </w:rPr>
        <w:t xml:space="preserve">Figure </w:t>
      </w:r>
      <w:r w:rsidR="00502096">
        <w:rPr>
          <w:rFonts w:ascii="Times New Roman" w:eastAsia="Calibri" w:hAnsi="Times New Roman" w:cs="Times New Roman"/>
          <w:b/>
          <w:bCs/>
          <w:iCs/>
          <w:color w:val="000000" w:themeColor="text1"/>
          <w:sz w:val="24"/>
          <w:szCs w:val="24"/>
          <w:lang w:val="en-GB"/>
        </w:rPr>
        <w:t>9</w:t>
      </w:r>
      <w:r w:rsidRPr="00D52360">
        <w:rPr>
          <w:rFonts w:ascii="Times New Roman" w:eastAsia="Calibri" w:hAnsi="Times New Roman" w:cs="Times New Roman"/>
          <w:b/>
          <w:bCs/>
          <w:iCs/>
          <w:color w:val="000000" w:themeColor="text1"/>
          <w:sz w:val="24"/>
          <w:szCs w:val="24"/>
          <w:lang w:val="en-GB"/>
        </w:rPr>
        <w:t>.</w:t>
      </w:r>
      <w:r w:rsidRPr="00D52360">
        <w:rPr>
          <w:rFonts w:ascii="Times New Roman" w:eastAsia="Calibri" w:hAnsi="Times New Roman" w:cs="Times New Roman"/>
          <w:bCs/>
          <w:iCs/>
          <w:color w:val="000000" w:themeColor="text1"/>
          <w:sz w:val="24"/>
          <w:szCs w:val="24"/>
          <w:lang w:val="en-GB"/>
        </w:rPr>
        <w:t xml:space="preserve"> </w:t>
      </w:r>
      <w:r w:rsidR="00D85597" w:rsidRPr="00D52360">
        <w:rPr>
          <w:rFonts w:ascii="Times New Roman" w:eastAsia="Calibri" w:hAnsi="Times New Roman" w:cs="Times New Roman"/>
          <w:bCs/>
          <w:iCs/>
          <w:color w:val="000000" w:themeColor="text1"/>
          <w:sz w:val="24"/>
          <w:szCs w:val="24"/>
          <w:lang w:val="en-GB"/>
        </w:rPr>
        <w:t>General view and p</w:t>
      </w:r>
      <w:r w:rsidRPr="00D52360">
        <w:rPr>
          <w:rFonts w:ascii="Times New Roman" w:eastAsia="Calibri" w:hAnsi="Times New Roman" w:cs="Times New Roman"/>
          <w:bCs/>
          <w:iCs/>
          <w:color w:val="000000" w:themeColor="text1"/>
          <w:sz w:val="24"/>
          <w:szCs w:val="24"/>
          <w:lang w:val="en-GB"/>
        </w:rPr>
        <w:t xml:space="preserve">lanar failure analysis results for Slope </w:t>
      </w:r>
      <w:proofErr w:type="gramStart"/>
      <w:r w:rsidRPr="00D52360">
        <w:rPr>
          <w:rFonts w:ascii="Times New Roman" w:eastAsia="Calibri" w:hAnsi="Times New Roman" w:cs="Times New Roman"/>
          <w:bCs/>
          <w:iCs/>
          <w:color w:val="000000" w:themeColor="text1"/>
          <w:sz w:val="24"/>
          <w:szCs w:val="24"/>
          <w:lang w:val="en-GB"/>
        </w:rPr>
        <w:t>1</w:t>
      </w:r>
      <w:r w:rsidR="00D85597" w:rsidRPr="00D52360">
        <w:rPr>
          <w:rFonts w:ascii="Times New Roman" w:eastAsia="Calibri" w:hAnsi="Times New Roman" w:cs="Times New Roman"/>
          <w:bCs/>
          <w:iCs/>
          <w:color w:val="000000" w:themeColor="text1"/>
          <w:sz w:val="24"/>
          <w:szCs w:val="24"/>
          <w:lang w:val="en-GB"/>
        </w:rPr>
        <w:t>( a</w:t>
      </w:r>
      <w:proofErr w:type="gramEnd"/>
      <w:r w:rsidR="00D85597" w:rsidRPr="00D52360">
        <w:rPr>
          <w:rFonts w:ascii="Times New Roman" w:eastAsia="Calibri" w:hAnsi="Times New Roman" w:cs="Times New Roman"/>
          <w:bCs/>
          <w:iCs/>
          <w:color w:val="000000" w:themeColor="text1"/>
          <w:sz w:val="24"/>
          <w:szCs w:val="24"/>
          <w:lang w:val="en-GB"/>
        </w:rPr>
        <w:t>)</w:t>
      </w:r>
      <w:r w:rsidRPr="00D52360">
        <w:rPr>
          <w:rFonts w:ascii="Times New Roman" w:eastAsia="Calibri" w:hAnsi="Times New Roman" w:cs="Times New Roman"/>
          <w:bCs/>
          <w:iCs/>
          <w:color w:val="000000" w:themeColor="text1"/>
          <w:sz w:val="24"/>
          <w:szCs w:val="24"/>
          <w:lang w:val="en-GB"/>
        </w:rPr>
        <w:t>.</w:t>
      </w:r>
      <w:r w:rsidR="00D85597" w:rsidRPr="00D52360">
        <w:rPr>
          <w:rFonts w:ascii="Times New Roman" w:eastAsia="Calibri" w:hAnsi="Times New Roman" w:cs="Times New Roman"/>
          <w:bCs/>
          <w:iCs/>
          <w:color w:val="000000" w:themeColor="text1"/>
          <w:sz w:val="24"/>
          <w:szCs w:val="24"/>
          <w:lang w:val="en-GB"/>
        </w:rPr>
        <w:t xml:space="preserve"> </w:t>
      </w:r>
      <w:r w:rsidR="00D163F6" w:rsidRPr="00D52360">
        <w:rPr>
          <w:rFonts w:ascii="Times New Roman" w:eastAsia="Calibri" w:hAnsi="Times New Roman" w:cs="Times New Roman"/>
          <w:bCs/>
          <w:iCs/>
          <w:color w:val="000000" w:themeColor="text1"/>
          <w:sz w:val="24"/>
          <w:szCs w:val="24"/>
          <w:lang w:val="en-GB"/>
        </w:rPr>
        <w:t>w</w:t>
      </w:r>
      <w:r w:rsidRPr="00D52360">
        <w:rPr>
          <w:rFonts w:ascii="Times New Roman" w:eastAsia="Calibri" w:hAnsi="Times New Roman" w:cs="Times New Roman"/>
          <w:bCs/>
          <w:iCs/>
          <w:color w:val="000000" w:themeColor="text1"/>
          <w:sz w:val="24"/>
          <w:szCs w:val="24"/>
          <w:lang w:val="en-GB"/>
        </w:rPr>
        <w:t>edge failure analysis results for Slope 1</w:t>
      </w:r>
      <w:r w:rsidR="00D85597" w:rsidRPr="00D52360">
        <w:rPr>
          <w:rFonts w:ascii="Times New Roman" w:eastAsia="Calibri" w:hAnsi="Times New Roman" w:cs="Times New Roman"/>
          <w:bCs/>
          <w:iCs/>
          <w:color w:val="000000" w:themeColor="text1"/>
          <w:sz w:val="24"/>
          <w:szCs w:val="24"/>
          <w:lang w:val="en-GB"/>
        </w:rPr>
        <w:t xml:space="preserve"> (b)</w:t>
      </w:r>
      <w:r w:rsidRPr="00D52360">
        <w:rPr>
          <w:rFonts w:ascii="Times New Roman" w:eastAsia="Calibri" w:hAnsi="Times New Roman" w:cs="Times New Roman"/>
          <w:bCs/>
          <w:iCs/>
          <w:color w:val="000000" w:themeColor="text1"/>
          <w:sz w:val="24"/>
          <w:szCs w:val="24"/>
          <w:lang w:val="en-GB"/>
        </w:rPr>
        <w:t>.</w:t>
      </w:r>
      <w:r w:rsidR="00D85597" w:rsidRPr="00D52360">
        <w:rPr>
          <w:rFonts w:ascii="Times New Roman" w:eastAsia="Calibri" w:hAnsi="Times New Roman" w:cs="Times New Roman"/>
          <w:bCs/>
          <w:iCs/>
          <w:color w:val="000000" w:themeColor="text1"/>
          <w:sz w:val="24"/>
          <w:szCs w:val="24"/>
          <w:lang w:val="en-GB"/>
        </w:rPr>
        <w:t xml:space="preserve"> </w:t>
      </w:r>
      <w:r w:rsidR="00D163F6" w:rsidRPr="00D52360">
        <w:rPr>
          <w:rFonts w:ascii="Times New Roman" w:eastAsia="Calibri" w:hAnsi="Times New Roman" w:cs="Times New Roman"/>
          <w:bCs/>
          <w:iCs/>
          <w:color w:val="000000" w:themeColor="text1"/>
          <w:sz w:val="24"/>
          <w:szCs w:val="24"/>
          <w:lang w:val="en-GB"/>
        </w:rPr>
        <w:t>f</w:t>
      </w:r>
      <w:r w:rsidRPr="00D52360">
        <w:rPr>
          <w:rFonts w:ascii="Times New Roman" w:eastAsia="Calibri" w:hAnsi="Times New Roman" w:cs="Times New Roman"/>
          <w:bCs/>
          <w:iCs/>
          <w:color w:val="000000" w:themeColor="text1"/>
          <w:sz w:val="24"/>
          <w:szCs w:val="24"/>
          <w:lang w:val="en-GB"/>
        </w:rPr>
        <w:t>lexural overturning type failure analysis for Slope 1</w:t>
      </w:r>
      <w:r w:rsidR="00D85597" w:rsidRPr="00D52360">
        <w:rPr>
          <w:rFonts w:ascii="Times New Roman" w:eastAsia="Calibri" w:hAnsi="Times New Roman" w:cs="Times New Roman"/>
          <w:bCs/>
          <w:iCs/>
          <w:color w:val="000000" w:themeColor="text1"/>
          <w:sz w:val="24"/>
          <w:szCs w:val="24"/>
          <w:lang w:val="en-GB"/>
        </w:rPr>
        <w:t xml:space="preserve"> (</w:t>
      </w:r>
      <w:r w:rsidR="00D163F6" w:rsidRPr="00D52360">
        <w:rPr>
          <w:rFonts w:ascii="Times New Roman" w:eastAsia="Calibri" w:hAnsi="Times New Roman" w:cs="Times New Roman"/>
          <w:bCs/>
          <w:iCs/>
          <w:color w:val="000000" w:themeColor="text1"/>
          <w:sz w:val="24"/>
          <w:szCs w:val="24"/>
          <w:lang w:val="en-GB"/>
        </w:rPr>
        <w:t>c</w:t>
      </w:r>
      <w:r w:rsidR="00D85597" w:rsidRPr="00D52360">
        <w:rPr>
          <w:rFonts w:ascii="Times New Roman" w:eastAsia="Calibri" w:hAnsi="Times New Roman" w:cs="Times New Roman"/>
          <w:bCs/>
          <w:iCs/>
          <w:color w:val="000000" w:themeColor="text1"/>
          <w:sz w:val="24"/>
          <w:szCs w:val="24"/>
          <w:lang w:val="en-GB"/>
        </w:rPr>
        <w:t>),</w:t>
      </w:r>
      <w:r w:rsidR="00D163F6" w:rsidRPr="00D52360">
        <w:rPr>
          <w:rFonts w:ascii="Times New Roman" w:eastAsia="Calibri" w:hAnsi="Times New Roman" w:cs="Times New Roman"/>
          <w:bCs/>
          <w:iCs/>
          <w:color w:val="000000" w:themeColor="text1"/>
          <w:sz w:val="24"/>
          <w:szCs w:val="24"/>
          <w:lang w:val="en-GB"/>
        </w:rPr>
        <w:t xml:space="preserve"> b</w:t>
      </w:r>
      <w:r w:rsidRPr="00D52360">
        <w:rPr>
          <w:rFonts w:ascii="Times New Roman" w:eastAsia="Calibri" w:hAnsi="Times New Roman" w:cs="Times New Roman"/>
          <w:bCs/>
          <w:iCs/>
          <w:color w:val="000000" w:themeColor="text1"/>
          <w:sz w:val="24"/>
          <w:szCs w:val="24"/>
          <w:lang w:val="en-GB"/>
        </w:rPr>
        <w:t>lock overturning type failure analysis for Slope 1</w:t>
      </w:r>
      <w:r w:rsidR="00D163F6" w:rsidRPr="00D52360">
        <w:rPr>
          <w:rFonts w:ascii="Times New Roman" w:eastAsia="Calibri" w:hAnsi="Times New Roman" w:cs="Times New Roman"/>
          <w:bCs/>
          <w:iCs/>
          <w:color w:val="000000" w:themeColor="text1"/>
          <w:sz w:val="24"/>
          <w:szCs w:val="24"/>
          <w:lang w:val="en-GB"/>
        </w:rPr>
        <w:t xml:space="preserve"> (d)</w:t>
      </w:r>
      <w:r w:rsidRPr="00D52360">
        <w:rPr>
          <w:rFonts w:ascii="Times New Roman" w:eastAsia="Calibri" w:hAnsi="Times New Roman" w:cs="Times New Roman"/>
          <w:bCs/>
          <w:iCs/>
          <w:color w:val="000000" w:themeColor="text1"/>
          <w:sz w:val="24"/>
          <w:szCs w:val="24"/>
          <w:lang w:val="en-GB"/>
        </w:rPr>
        <w:t>.</w:t>
      </w:r>
    </w:p>
    <w:p w14:paraId="645E54AD" w14:textId="2FA8159A" w:rsidR="00D163F6" w:rsidRPr="00D52360" w:rsidRDefault="00D163F6" w:rsidP="001C48AA">
      <w:pPr>
        <w:spacing w:line="276" w:lineRule="auto"/>
        <w:jc w:val="center"/>
        <w:rPr>
          <w:rFonts w:ascii="Times New Roman" w:eastAsia="Calibri" w:hAnsi="Times New Roman" w:cs="Times New Roman"/>
          <w:bCs/>
          <w:iCs/>
          <w:color w:val="000000" w:themeColor="text1"/>
          <w:sz w:val="24"/>
          <w:szCs w:val="24"/>
          <w:lang w:val="en-GB"/>
        </w:rPr>
      </w:pPr>
    </w:p>
    <w:p w14:paraId="2FB97573" w14:textId="77777777" w:rsidR="008D0BE1" w:rsidRPr="00D52360" w:rsidRDefault="008D0BE1" w:rsidP="001C48AA">
      <w:pPr>
        <w:spacing w:line="276" w:lineRule="auto"/>
        <w:jc w:val="both"/>
        <w:rPr>
          <w:rFonts w:ascii="Times New Roman" w:eastAsia="Calibri" w:hAnsi="Times New Roman" w:cs="Times New Roman"/>
          <w:b/>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t>3.1.2. Kinematic analysis results for Slope 2</w:t>
      </w:r>
    </w:p>
    <w:p w14:paraId="78DB8322" w14:textId="44B300E6" w:rsidR="008D0BE1" w:rsidRPr="00D52360" w:rsidRDefault="000C71C0" w:rsidP="001C48AA">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 xml:space="preserve">ITRF96 529096/4110026 </w:t>
      </w:r>
      <w:r w:rsidR="008D0BE1" w:rsidRPr="00D52360">
        <w:rPr>
          <w:rFonts w:ascii="Times New Roman" w:eastAsia="Calibri" w:hAnsi="Times New Roman" w:cs="Times New Roman"/>
          <w:color w:val="000000" w:themeColor="text1"/>
          <w:sz w:val="24"/>
          <w:szCs w:val="24"/>
          <w:lang w:val="en-GB"/>
        </w:rPr>
        <w:t>is representative of</w:t>
      </w:r>
      <w:r w:rsidR="00E47C68" w:rsidRPr="00D52360">
        <w:rPr>
          <w:rFonts w:ascii="Times New Roman" w:eastAsia="Calibri" w:hAnsi="Times New Roman" w:cs="Times New Roman"/>
          <w:color w:val="000000" w:themeColor="text1"/>
          <w:sz w:val="24"/>
          <w:szCs w:val="24"/>
          <w:lang w:val="en-GB"/>
        </w:rPr>
        <w:t xml:space="preserve"> this slope (Figure 1</w:t>
      </w:r>
      <w:r w:rsidR="00502096">
        <w:rPr>
          <w:rFonts w:ascii="Times New Roman" w:eastAsia="Calibri" w:hAnsi="Times New Roman" w:cs="Times New Roman"/>
          <w:color w:val="000000" w:themeColor="text1"/>
          <w:sz w:val="24"/>
          <w:szCs w:val="24"/>
          <w:lang w:val="en-GB"/>
        </w:rPr>
        <w:t>0</w:t>
      </w:r>
      <w:r w:rsidR="008D0BE1" w:rsidRPr="00D52360">
        <w:rPr>
          <w:rFonts w:ascii="Times New Roman" w:eastAsia="Calibri" w:hAnsi="Times New Roman" w:cs="Times New Roman"/>
          <w:color w:val="000000" w:themeColor="text1"/>
          <w:sz w:val="24"/>
          <w:szCs w:val="24"/>
          <w:lang w:val="en-GB"/>
        </w:rPr>
        <w:t xml:space="preserve">), and the steepest section of the approximately east-west orientated slopes in the study area in the middle section is </w:t>
      </w:r>
      <w:proofErr w:type="spellStart"/>
      <w:r w:rsidR="008D0BE1" w:rsidRPr="00D52360">
        <w:rPr>
          <w:rFonts w:ascii="Times New Roman" w:eastAsia="Calibri" w:hAnsi="Times New Roman" w:cs="Times New Roman"/>
          <w:color w:val="000000" w:themeColor="text1"/>
          <w:sz w:val="24"/>
          <w:szCs w:val="24"/>
          <w:lang w:val="en-GB"/>
        </w:rPr>
        <w:t>analyzed</w:t>
      </w:r>
      <w:proofErr w:type="spellEnd"/>
      <w:r w:rsidR="008D0BE1" w:rsidRPr="00D52360">
        <w:rPr>
          <w:rFonts w:ascii="Times New Roman" w:eastAsia="Calibri" w:hAnsi="Times New Roman" w:cs="Times New Roman"/>
          <w:color w:val="000000" w:themeColor="text1"/>
          <w:sz w:val="24"/>
          <w:szCs w:val="24"/>
          <w:lang w:val="en-GB"/>
        </w:rPr>
        <w:t xml:space="preserve"> within the scope of this slope.</w:t>
      </w:r>
    </w:p>
    <w:tbl>
      <w:tblPr>
        <w:tblStyle w:val="TableGrid"/>
        <w:tblW w:w="0" w:type="auto"/>
        <w:tblLook w:val="04A0" w:firstRow="1" w:lastRow="0" w:firstColumn="1" w:lastColumn="0" w:noHBand="0" w:noVBand="1"/>
      </w:tblPr>
      <w:tblGrid>
        <w:gridCol w:w="4329"/>
        <w:gridCol w:w="4671"/>
      </w:tblGrid>
      <w:tr w:rsidR="008D0BE1" w:rsidRPr="00D52360" w14:paraId="3925EF89" w14:textId="77777777" w:rsidTr="00735031">
        <w:tc>
          <w:tcPr>
            <w:tcW w:w="4329" w:type="dxa"/>
          </w:tcPr>
          <w:p w14:paraId="18429EB3" w14:textId="77777777" w:rsidR="008D0BE1" w:rsidRPr="00D52360" w:rsidRDefault="008D0BE1" w:rsidP="001C48AA">
            <w:pPr>
              <w:spacing w:after="160" w:line="276" w:lineRule="auto"/>
              <w:jc w:val="both"/>
              <w:rPr>
                <w:rFonts w:ascii="Times New Roman" w:eastAsia="Calibri" w:hAnsi="Times New Roman" w:cs="Times New Roman"/>
                <w:iCs/>
                <w:color w:val="000000" w:themeColor="text1"/>
                <w:sz w:val="24"/>
                <w:szCs w:val="24"/>
                <w:lang w:val="en-GB"/>
              </w:rPr>
            </w:pPr>
            <w:r w:rsidRPr="00D52360">
              <w:rPr>
                <w:rFonts w:ascii="Times New Roman" w:eastAsia="Calibri" w:hAnsi="Times New Roman" w:cs="Times New Roman"/>
                <w:b/>
                <w:bCs/>
                <w:iCs/>
                <w:noProof/>
                <w:color w:val="000000" w:themeColor="text1"/>
                <w:sz w:val="24"/>
                <w:szCs w:val="24"/>
                <w:lang w:val="en-GB" w:eastAsia="tr-TR"/>
              </w:rPr>
              <w:drawing>
                <wp:inline distT="0" distB="0" distL="0" distR="0" wp14:anchorId="6ACF19FE" wp14:editId="2625221B">
                  <wp:extent cx="2368540" cy="246126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94357" cy="2488087"/>
                          </a:xfrm>
                          <a:prstGeom prst="rect">
                            <a:avLst/>
                          </a:prstGeom>
                        </pic:spPr>
                      </pic:pic>
                    </a:graphicData>
                  </a:graphic>
                </wp:inline>
              </w:drawing>
            </w:r>
          </w:p>
        </w:tc>
        <w:tc>
          <w:tcPr>
            <w:tcW w:w="4330" w:type="dxa"/>
          </w:tcPr>
          <w:p w14:paraId="4ECEE981" w14:textId="77777777" w:rsidR="008D0BE1" w:rsidRPr="00D52360" w:rsidRDefault="008D0BE1" w:rsidP="001C48AA">
            <w:pPr>
              <w:spacing w:after="160" w:line="276" w:lineRule="auto"/>
              <w:jc w:val="both"/>
              <w:rPr>
                <w:rFonts w:ascii="Times New Roman" w:eastAsia="Calibri" w:hAnsi="Times New Roman" w:cs="Times New Roman"/>
                <w:iCs/>
                <w:color w:val="000000" w:themeColor="text1"/>
                <w:sz w:val="24"/>
                <w:szCs w:val="24"/>
                <w:lang w:val="en-GB"/>
              </w:rPr>
            </w:pPr>
          </w:p>
          <w:p w14:paraId="72E0E7B5" w14:textId="3C76B6A5" w:rsidR="008D0BE1" w:rsidRPr="00D52360" w:rsidRDefault="000C71C0" w:rsidP="001C48AA">
            <w:pPr>
              <w:spacing w:after="160" w:line="276" w:lineRule="auto"/>
              <w:jc w:val="both"/>
              <w:rPr>
                <w:rFonts w:ascii="Times New Roman" w:eastAsia="Calibri" w:hAnsi="Times New Roman" w:cs="Times New Roman"/>
                <w:iCs/>
                <w:color w:val="000000" w:themeColor="text1"/>
                <w:sz w:val="24"/>
                <w:szCs w:val="24"/>
                <w:lang w:val="en-GB"/>
              </w:rPr>
            </w:pPr>
            <w:r w:rsidRPr="00D52360">
              <w:rPr>
                <w:rFonts w:ascii="Times New Roman" w:eastAsia="Calibri" w:hAnsi="Times New Roman" w:cs="Times New Roman"/>
                <w:iCs/>
                <w:noProof/>
                <w:color w:val="000000" w:themeColor="text1"/>
                <w:sz w:val="24"/>
                <w:szCs w:val="24"/>
                <w:lang w:val="en-GB" w:eastAsia="tr-TR"/>
              </w:rPr>
              <w:drawing>
                <wp:inline distT="0" distB="0" distL="0" distR="0" wp14:anchorId="169F9142" wp14:editId="690543EB">
                  <wp:extent cx="2828925" cy="1841791"/>
                  <wp:effectExtent l="0" t="0" r="0" b="635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3807" cy="1857991"/>
                          </a:xfrm>
                          <a:prstGeom prst="rect">
                            <a:avLst/>
                          </a:prstGeom>
                          <a:noFill/>
                        </pic:spPr>
                      </pic:pic>
                    </a:graphicData>
                  </a:graphic>
                </wp:inline>
              </w:drawing>
            </w:r>
          </w:p>
        </w:tc>
      </w:tr>
    </w:tbl>
    <w:p w14:paraId="7F631A15" w14:textId="77777777" w:rsidR="00980138" w:rsidRPr="00D52360" w:rsidRDefault="00980138" w:rsidP="001C48AA">
      <w:pPr>
        <w:spacing w:line="276" w:lineRule="auto"/>
        <w:jc w:val="center"/>
        <w:rPr>
          <w:rFonts w:ascii="Times New Roman" w:eastAsia="Calibri" w:hAnsi="Times New Roman" w:cs="Times New Roman"/>
          <w:b/>
          <w:bCs/>
          <w:iCs/>
          <w:color w:val="000000" w:themeColor="text1"/>
          <w:sz w:val="24"/>
          <w:szCs w:val="24"/>
          <w:lang w:val="en-GB"/>
        </w:rPr>
      </w:pPr>
    </w:p>
    <w:p w14:paraId="17EC8421" w14:textId="18C0A2A9" w:rsidR="008D0BE1" w:rsidRPr="00D52360" w:rsidRDefault="008D0BE1" w:rsidP="001C48AA">
      <w:pPr>
        <w:spacing w:line="276" w:lineRule="auto"/>
        <w:jc w:val="center"/>
        <w:rPr>
          <w:rFonts w:ascii="Times New Roman" w:eastAsia="Calibri" w:hAnsi="Times New Roman" w:cs="Times New Roman"/>
          <w:bCs/>
          <w:iCs/>
          <w:color w:val="000000" w:themeColor="text1"/>
          <w:sz w:val="24"/>
          <w:szCs w:val="24"/>
          <w:lang w:val="en-GB"/>
        </w:rPr>
      </w:pPr>
      <w:r w:rsidRPr="00D52360">
        <w:rPr>
          <w:rFonts w:ascii="Times New Roman" w:eastAsia="Calibri" w:hAnsi="Times New Roman" w:cs="Times New Roman"/>
          <w:b/>
          <w:bCs/>
          <w:iCs/>
          <w:color w:val="000000" w:themeColor="text1"/>
          <w:sz w:val="24"/>
          <w:szCs w:val="24"/>
          <w:lang w:val="en-GB"/>
        </w:rPr>
        <w:t>Figure 1</w:t>
      </w:r>
      <w:r w:rsidR="00502096">
        <w:rPr>
          <w:rFonts w:ascii="Times New Roman" w:eastAsia="Calibri" w:hAnsi="Times New Roman" w:cs="Times New Roman"/>
          <w:b/>
          <w:bCs/>
          <w:iCs/>
          <w:color w:val="000000" w:themeColor="text1"/>
          <w:sz w:val="24"/>
          <w:szCs w:val="24"/>
          <w:lang w:val="en-GB"/>
        </w:rPr>
        <w:t>0</w:t>
      </w:r>
      <w:r w:rsidRPr="00D52360">
        <w:rPr>
          <w:rFonts w:ascii="Times New Roman" w:eastAsia="Calibri" w:hAnsi="Times New Roman" w:cs="Times New Roman"/>
          <w:b/>
          <w:bCs/>
          <w:iCs/>
          <w:color w:val="000000" w:themeColor="text1"/>
          <w:sz w:val="24"/>
          <w:szCs w:val="24"/>
          <w:lang w:val="en-GB"/>
        </w:rPr>
        <w:t xml:space="preserve">. </w:t>
      </w:r>
      <w:r w:rsidRPr="00D52360">
        <w:rPr>
          <w:rFonts w:ascii="Times New Roman" w:eastAsia="Calibri" w:hAnsi="Times New Roman" w:cs="Times New Roman"/>
          <w:bCs/>
          <w:iCs/>
          <w:color w:val="000000" w:themeColor="text1"/>
          <w:sz w:val="24"/>
          <w:szCs w:val="24"/>
          <w:lang w:val="en-GB"/>
        </w:rPr>
        <w:t>Slope 2.</w:t>
      </w:r>
    </w:p>
    <w:p w14:paraId="0CCC0795" w14:textId="49DB18C7" w:rsidR="00D163F6" w:rsidRPr="00D52360" w:rsidRDefault="00980138" w:rsidP="001E7752">
      <w:pPr>
        <w:spacing w:line="276" w:lineRule="auto"/>
        <w:jc w:val="both"/>
        <w:rPr>
          <w:rFonts w:ascii="Times New Roman" w:eastAsia="Calibri" w:hAnsi="Times New Roman" w:cs="Times New Roman"/>
          <w:iCs/>
          <w:color w:val="000000" w:themeColor="text1"/>
          <w:sz w:val="24"/>
          <w:szCs w:val="24"/>
          <w:lang w:val="en-GB"/>
        </w:rPr>
      </w:pPr>
      <w:r w:rsidRPr="00D52360">
        <w:rPr>
          <w:rFonts w:ascii="Times New Roman" w:eastAsia="Calibri" w:hAnsi="Times New Roman" w:cs="Times New Roman"/>
          <w:iCs/>
          <w:color w:val="000000" w:themeColor="text1"/>
          <w:sz w:val="24"/>
          <w:szCs w:val="24"/>
          <w:lang w:val="en-GB"/>
        </w:rPr>
        <w:lastRenderedPageBreak/>
        <w:t>According</w:t>
      </w:r>
      <w:r w:rsidR="008D0BE1" w:rsidRPr="00D52360">
        <w:rPr>
          <w:rFonts w:ascii="Times New Roman" w:eastAsia="Calibri" w:hAnsi="Times New Roman" w:cs="Times New Roman"/>
          <w:iCs/>
          <w:color w:val="000000" w:themeColor="text1"/>
          <w:sz w:val="24"/>
          <w:szCs w:val="24"/>
          <w:lang w:val="en-GB"/>
        </w:rPr>
        <w:t xml:space="preserve"> to the kinematic analysis results, the possibility of planar slip on the slope under the control of joint sys</w:t>
      </w:r>
      <w:r w:rsidR="00895806" w:rsidRPr="00D52360">
        <w:rPr>
          <w:rFonts w:ascii="Times New Roman" w:eastAsia="Calibri" w:hAnsi="Times New Roman" w:cs="Times New Roman"/>
          <w:iCs/>
          <w:color w:val="000000" w:themeColor="text1"/>
          <w:sz w:val="24"/>
          <w:szCs w:val="24"/>
          <w:lang w:val="en-GB"/>
        </w:rPr>
        <w:t>tems was not detected (Figure 1</w:t>
      </w:r>
      <w:r w:rsidR="00502096">
        <w:rPr>
          <w:rFonts w:ascii="Times New Roman" w:eastAsia="Calibri" w:hAnsi="Times New Roman" w:cs="Times New Roman"/>
          <w:iCs/>
          <w:color w:val="000000" w:themeColor="text1"/>
          <w:sz w:val="24"/>
          <w:szCs w:val="24"/>
          <w:lang w:val="en-GB"/>
        </w:rPr>
        <w:t>1</w:t>
      </w:r>
      <w:r w:rsidR="008D0BE1" w:rsidRPr="00D52360">
        <w:rPr>
          <w:rFonts w:ascii="Times New Roman" w:eastAsia="Calibri" w:hAnsi="Times New Roman" w:cs="Times New Roman"/>
          <w:iCs/>
          <w:color w:val="000000" w:themeColor="text1"/>
          <w:sz w:val="24"/>
          <w:szCs w:val="24"/>
          <w:lang w:val="en-GB"/>
        </w:rPr>
        <w:t>a); the analysis of wedge-type slip on this slope orientation is shown on the stereo net given i</w:t>
      </w:r>
      <w:r w:rsidR="00895806" w:rsidRPr="00D52360">
        <w:rPr>
          <w:rFonts w:ascii="Times New Roman" w:eastAsia="Calibri" w:hAnsi="Times New Roman" w:cs="Times New Roman"/>
          <w:iCs/>
          <w:color w:val="000000" w:themeColor="text1"/>
          <w:sz w:val="24"/>
          <w:szCs w:val="24"/>
          <w:lang w:val="en-GB"/>
        </w:rPr>
        <w:t>n Figure 1</w:t>
      </w:r>
      <w:r w:rsidR="00502096">
        <w:rPr>
          <w:rFonts w:ascii="Times New Roman" w:eastAsia="Calibri" w:hAnsi="Times New Roman" w:cs="Times New Roman"/>
          <w:iCs/>
          <w:color w:val="000000" w:themeColor="text1"/>
          <w:sz w:val="24"/>
          <w:szCs w:val="24"/>
          <w:lang w:val="en-GB"/>
        </w:rPr>
        <w:t>1</w:t>
      </w:r>
      <w:r w:rsidR="008D0BE1" w:rsidRPr="00D52360">
        <w:rPr>
          <w:rFonts w:ascii="Times New Roman" w:eastAsia="Calibri" w:hAnsi="Times New Roman" w:cs="Times New Roman"/>
          <w:iCs/>
          <w:color w:val="000000" w:themeColor="text1"/>
          <w:sz w:val="24"/>
          <w:szCs w:val="24"/>
          <w:lang w:val="en-GB"/>
        </w:rPr>
        <w:t>b, and it is determined that the failure may occur at the intersections of Set 3 and Set 4 and the probability is 11%. The analyses show the possibility of flexural overturning-type</w:t>
      </w:r>
      <w:r w:rsidR="00895806" w:rsidRPr="00D52360">
        <w:rPr>
          <w:rFonts w:ascii="Times New Roman" w:eastAsia="Calibri" w:hAnsi="Times New Roman" w:cs="Times New Roman"/>
          <w:iCs/>
          <w:color w:val="000000" w:themeColor="text1"/>
          <w:sz w:val="24"/>
          <w:szCs w:val="24"/>
          <w:lang w:val="en-GB"/>
        </w:rPr>
        <w:t xml:space="preserve"> failure (Figure </w:t>
      </w:r>
      <w:r w:rsidR="00502096">
        <w:rPr>
          <w:rFonts w:ascii="Times New Roman" w:eastAsia="Calibri" w:hAnsi="Times New Roman" w:cs="Times New Roman"/>
          <w:iCs/>
          <w:color w:val="000000" w:themeColor="text1"/>
          <w:sz w:val="24"/>
          <w:szCs w:val="24"/>
          <w:lang w:val="en-GB"/>
        </w:rPr>
        <w:t>11</w:t>
      </w:r>
      <w:r w:rsidR="008D0BE1" w:rsidRPr="00D52360">
        <w:rPr>
          <w:rFonts w:ascii="Times New Roman" w:eastAsia="Calibri" w:hAnsi="Times New Roman" w:cs="Times New Roman"/>
          <w:iCs/>
          <w:color w:val="000000" w:themeColor="text1"/>
          <w:sz w:val="24"/>
          <w:szCs w:val="24"/>
          <w:lang w:val="en-GB"/>
        </w:rPr>
        <w:t>c) and block-type</w:t>
      </w:r>
      <w:r w:rsidR="00895806" w:rsidRPr="00D52360">
        <w:rPr>
          <w:rFonts w:ascii="Times New Roman" w:eastAsia="Calibri" w:hAnsi="Times New Roman" w:cs="Times New Roman"/>
          <w:iCs/>
          <w:color w:val="000000" w:themeColor="text1"/>
          <w:sz w:val="24"/>
          <w:szCs w:val="24"/>
          <w:lang w:val="en-GB"/>
        </w:rPr>
        <w:t xml:space="preserve"> failure (Figure 1</w:t>
      </w:r>
      <w:r w:rsidR="00502096">
        <w:rPr>
          <w:rFonts w:ascii="Times New Roman" w:eastAsia="Calibri" w:hAnsi="Times New Roman" w:cs="Times New Roman"/>
          <w:iCs/>
          <w:color w:val="000000" w:themeColor="text1"/>
          <w:sz w:val="24"/>
          <w:szCs w:val="24"/>
          <w:lang w:val="en-GB"/>
        </w:rPr>
        <w:t>1</w:t>
      </w:r>
      <w:r w:rsidR="008D0BE1" w:rsidRPr="00D52360">
        <w:rPr>
          <w:rFonts w:ascii="Times New Roman" w:eastAsia="Calibri" w:hAnsi="Times New Roman" w:cs="Times New Roman"/>
          <w:iCs/>
          <w:color w:val="000000" w:themeColor="text1"/>
          <w:sz w:val="24"/>
          <w:szCs w:val="24"/>
          <w:lang w:val="en-GB"/>
        </w:rPr>
        <w:t>d) on the slope.</w:t>
      </w:r>
    </w:p>
    <w:p w14:paraId="0FDC9AA4" w14:textId="77777777" w:rsidR="00D163F6" w:rsidRPr="00D52360" w:rsidRDefault="00D163F6" w:rsidP="001C48AA">
      <w:pPr>
        <w:spacing w:line="276" w:lineRule="auto"/>
        <w:jc w:val="center"/>
        <w:rPr>
          <w:rFonts w:ascii="Times New Roman" w:eastAsia="Calibri" w:hAnsi="Times New Roman" w:cs="Times New Roman"/>
          <w:iCs/>
          <w:color w:val="000000" w:themeColor="text1"/>
          <w:sz w:val="24"/>
          <w:szCs w:val="24"/>
          <w:lang w:val="en-GB"/>
        </w:rPr>
      </w:pPr>
    </w:p>
    <w:tbl>
      <w:tblPr>
        <w:tblStyle w:val="TableGrid"/>
        <w:tblW w:w="0" w:type="auto"/>
        <w:tblLook w:val="04A0" w:firstRow="1" w:lastRow="0" w:firstColumn="1" w:lastColumn="0" w:noHBand="0" w:noVBand="1"/>
      </w:tblPr>
      <w:tblGrid>
        <w:gridCol w:w="4604"/>
        <w:gridCol w:w="4452"/>
      </w:tblGrid>
      <w:tr w:rsidR="00DA5CF9" w:rsidRPr="00D52360" w14:paraId="299F14AD" w14:textId="77777777" w:rsidTr="00980138">
        <w:tc>
          <w:tcPr>
            <w:tcW w:w="4460" w:type="dxa"/>
          </w:tcPr>
          <w:p w14:paraId="6193356E" w14:textId="73F36413" w:rsidR="008D0BE1" w:rsidRPr="00D52360" w:rsidRDefault="005D6159" w:rsidP="001C48AA">
            <w:pPr>
              <w:spacing w:after="160" w:line="276" w:lineRule="auto"/>
              <w:jc w:val="center"/>
              <w:rPr>
                <w:rFonts w:ascii="Times New Roman" w:eastAsia="Calibri" w:hAnsi="Times New Roman" w:cs="Times New Roman"/>
                <w:iCs/>
                <w:color w:val="000000" w:themeColor="text1"/>
                <w:sz w:val="24"/>
                <w:szCs w:val="24"/>
                <w:lang w:val="en-GB"/>
              </w:rPr>
            </w:pPr>
            <w:r w:rsidRPr="00D52360">
              <w:rPr>
                <w:rFonts w:ascii="Times New Roman" w:eastAsia="Calibri" w:hAnsi="Times New Roman" w:cs="Times New Roman"/>
                <w:iCs/>
                <w:noProof/>
                <w:color w:val="000000" w:themeColor="text1"/>
                <w:sz w:val="24"/>
                <w:szCs w:val="24"/>
                <w:lang w:val="en-GB" w:eastAsia="tr-TR"/>
              </w:rPr>
              <w:drawing>
                <wp:inline distT="0" distB="0" distL="0" distR="0" wp14:anchorId="35F049A0" wp14:editId="11FDF7DB">
                  <wp:extent cx="2762522" cy="1696720"/>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87044" cy="1711781"/>
                          </a:xfrm>
                          <a:prstGeom prst="rect">
                            <a:avLst/>
                          </a:prstGeom>
                          <a:noFill/>
                        </pic:spPr>
                      </pic:pic>
                    </a:graphicData>
                  </a:graphic>
                </wp:inline>
              </w:drawing>
            </w:r>
          </w:p>
        </w:tc>
        <w:tc>
          <w:tcPr>
            <w:tcW w:w="4446" w:type="dxa"/>
          </w:tcPr>
          <w:p w14:paraId="6775B49F" w14:textId="237FA126" w:rsidR="008D0BE1" w:rsidRPr="00D52360" w:rsidRDefault="005D6159" w:rsidP="001C48AA">
            <w:pPr>
              <w:spacing w:after="160" w:line="276" w:lineRule="auto"/>
              <w:jc w:val="center"/>
              <w:rPr>
                <w:rFonts w:ascii="Times New Roman" w:eastAsia="Calibri" w:hAnsi="Times New Roman" w:cs="Times New Roman"/>
                <w:iCs/>
                <w:color w:val="000000" w:themeColor="text1"/>
                <w:sz w:val="24"/>
                <w:szCs w:val="24"/>
                <w:lang w:val="en-GB"/>
              </w:rPr>
            </w:pPr>
            <w:r w:rsidRPr="00D52360">
              <w:rPr>
                <w:rFonts w:ascii="Times New Roman" w:eastAsia="Calibri" w:hAnsi="Times New Roman" w:cs="Times New Roman"/>
                <w:iCs/>
                <w:noProof/>
                <w:color w:val="000000" w:themeColor="text1"/>
                <w:sz w:val="24"/>
                <w:szCs w:val="24"/>
                <w:lang w:val="en-GB" w:eastAsia="tr-TR"/>
              </w:rPr>
              <w:drawing>
                <wp:inline distT="0" distB="0" distL="0" distR="0" wp14:anchorId="5374F80C" wp14:editId="317F4D03">
                  <wp:extent cx="2689860" cy="1738677"/>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08608" cy="1750795"/>
                          </a:xfrm>
                          <a:prstGeom prst="rect">
                            <a:avLst/>
                          </a:prstGeom>
                          <a:noFill/>
                        </pic:spPr>
                      </pic:pic>
                    </a:graphicData>
                  </a:graphic>
                </wp:inline>
              </w:drawing>
            </w:r>
          </w:p>
        </w:tc>
      </w:tr>
      <w:tr w:rsidR="00DA5CF9" w:rsidRPr="00D52360" w14:paraId="2D2FBBEC" w14:textId="77777777" w:rsidTr="00980138">
        <w:tc>
          <w:tcPr>
            <w:tcW w:w="4460" w:type="dxa"/>
          </w:tcPr>
          <w:p w14:paraId="56E8ED50" w14:textId="604B5EC1" w:rsidR="008D0BE1" w:rsidRPr="00D52360" w:rsidRDefault="005D6159" w:rsidP="001C48AA">
            <w:pPr>
              <w:spacing w:after="160" w:line="276" w:lineRule="auto"/>
              <w:jc w:val="center"/>
              <w:rPr>
                <w:rFonts w:ascii="Times New Roman" w:eastAsia="Calibri" w:hAnsi="Times New Roman" w:cs="Times New Roman"/>
                <w:iCs/>
                <w:color w:val="000000" w:themeColor="text1"/>
                <w:sz w:val="24"/>
                <w:szCs w:val="24"/>
                <w:lang w:val="en-GB"/>
              </w:rPr>
            </w:pPr>
            <w:r w:rsidRPr="00D52360">
              <w:rPr>
                <w:rFonts w:ascii="Times New Roman" w:eastAsia="Calibri" w:hAnsi="Times New Roman" w:cs="Times New Roman"/>
                <w:iCs/>
                <w:noProof/>
                <w:color w:val="000000" w:themeColor="text1"/>
                <w:sz w:val="24"/>
                <w:szCs w:val="24"/>
                <w:lang w:val="en-GB" w:eastAsia="tr-TR"/>
              </w:rPr>
              <w:drawing>
                <wp:inline distT="0" distB="0" distL="0" distR="0" wp14:anchorId="68362CF5" wp14:editId="21978D97">
                  <wp:extent cx="2786380" cy="1788680"/>
                  <wp:effectExtent l="0" t="0" r="0" b="254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10114" cy="1803915"/>
                          </a:xfrm>
                          <a:prstGeom prst="rect">
                            <a:avLst/>
                          </a:prstGeom>
                          <a:noFill/>
                        </pic:spPr>
                      </pic:pic>
                    </a:graphicData>
                  </a:graphic>
                </wp:inline>
              </w:drawing>
            </w:r>
          </w:p>
        </w:tc>
        <w:tc>
          <w:tcPr>
            <w:tcW w:w="4446" w:type="dxa"/>
          </w:tcPr>
          <w:p w14:paraId="40E5064E" w14:textId="6F009562" w:rsidR="008D0BE1" w:rsidRPr="00D52360" w:rsidRDefault="005D6159" w:rsidP="001C48AA">
            <w:pPr>
              <w:spacing w:after="160" w:line="276" w:lineRule="auto"/>
              <w:jc w:val="center"/>
              <w:rPr>
                <w:rFonts w:ascii="Times New Roman" w:eastAsia="Calibri" w:hAnsi="Times New Roman" w:cs="Times New Roman"/>
                <w:iCs/>
                <w:color w:val="000000" w:themeColor="text1"/>
                <w:sz w:val="24"/>
                <w:szCs w:val="24"/>
                <w:lang w:val="en-GB"/>
              </w:rPr>
            </w:pPr>
            <w:r w:rsidRPr="00D52360">
              <w:rPr>
                <w:rFonts w:ascii="Times New Roman" w:eastAsia="Calibri" w:hAnsi="Times New Roman" w:cs="Times New Roman"/>
                <w:iCs/>
                <w:noProof/>
                <w:color w:val="000000" w:themeColor="text1"/>
                <w:sz w:val="24"/>
                <w:szCs w:val="24"/>
                <w:lang w:val="en-GB" w:eastAsia="tr-TR"/>
              </w:rPr>
              <w:drawing>
                <wp:inline distT="0" distB="0" distL="0" distR="0" wp14:anchorId="2BDFD8A9" wp14:editId="3BBD924D">
                  <wp:extent cx="2688590" cy="1743654"/>
                  <wp:effectExtent l="0" t="0" r="0" b="9525"/>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23651" cy="1766393"/>
                          </a:xfrm>
                          <a:prstGeom prst="rect">
                            <a:avLst/>
                          </a:prstGeom>
                          <a:noFill/>
                        </pic:spPr>
                      </pic:pic>
                    </a:graphicData>
                  </a:graphic>
                </wp:inline>
              </w:drawing>
            </w:r>
          </w:p>
        </w:tc>
      </w:tr>
    </w:tbl>
    <w:p w14:paraId="5F990FBD" w14:textId="725FDA79" w:rsidR="008D0BE1" w:rsidRPr="00D52360" w:rsidRDefault="00980138" w:rsidP="001C48AA">
      <w:pPr>
        <w:spacing w:line="276" w:lineRule="auto"/>
        <w:jc w:val="center"/>
        <w:rPr>
          <w:rFonts w:ascii="Times New Roman" w:eastAsia="Calibri" w:hAnsi="Times New Roman" w:cs="Times New Roman"/>
          <w:bCs/>
          <w:iCs/>
          <w:color w:val="000000" w:themeColor="text1"/>
          <w:sz w:val="24"/>
          <w:szCs w:val="24"/>
          <w:lang w:val="en-GB"/>
        </w:rPr>
      </w:pPr>
      <w:r w:rsidRPr="00D52360">
        <w:rPr>
          <w:rFonts w:ascii="Times New Roman" w:eastAsia="Calibri" w:hAnsi="Times New Roman" w:cs="Times New Roman"/>
          <w:b/>
          <w:bCs/>
          <w:iCs/>
          <w:color w:val="000000" w:themeColor="text1"/>
          <w:sz w:val="24"/>
          <w:szCs w:val="24"/>
          <w:lang w:val="en-GB"/>
        </w:rPr>
        <w:t>Figure 1</w:t>
      </w:r>
      <w:r w:rsidR="00502096">
        <w:rPr>
          <w:rFonts w:ascii="Times New Roman" w:eastAsia="Calibri" w:hAnsi="Times New Roman" w:cs="Times New Roman"/>
          <w:b/>
          <w:bCs/>
          <w:iCs/>
          <w:color w:val="000000" w:themeColor="text1"/>
          <w:sz w:val="24"/>
          <w:szCs w:val="24"/>
          <w:lang w:val="en-GB"/>
        </w:rPr>
        <w:t>1</w:t>
      </w:r>
      <w:r w:rsidRPr="00D52360">
        <w:rPr>
          <w:rFonts w:ascii="Times New Roman" w:eastAsia="Calibri" w:hAnsi="Times New Roman" w:cs="Times New Roman"/>
          <w:b/>
          <w:bCs/>
          <w:iCs/>
          <w:color w:val="000000" w:themeColor="text1"/>
          <w:sz w:val="24"/>
          <w:szCs w:val="24"/>
          <w:lang w:val="en-GB"/>
        </w:rPr>
        <w:t>.</w:t>
      </w:r>
      <w:r w:rsidRPr="00D52360">
        <w:rPr>
          <w:rFonts w:ascii="Times New Roman" w:eastAsia="Calibri" w:hAnsi="Times New Roman" w:cs="Times New Roman"/>
          <w:bCs/>
          <w:iCs/>
          <w:color w:val="000000" w:themeColor="text1"/>
          <w:sz w:val="24"/>
          <w:szCs w:val="24"/>
          <w:lang w:val="en-GB"/>
        </w:rPr>
        <w:t xml:space="preserve"> Planar failure analysis results for Slope 2 (a), wedge failure analysis results for Slope 2 (b), flexural failure analysis for Slope 2 (c), and block failure analysis for Slope 2 (d).</w:t>
      </w:r>
    </w:p>
    <w:p w14:paraId="59405290" w14:textId="77777777" w:rsidR="00980138" w:rsidRPr="00D52360" w:rsidRDefault="00980138" w:rsidP="001C48AA">
      <w:pPr>
        <w:spacing w:line="276" w:lineRule="auto"/>
        <w:jc w:val="both"/>
        <w:rPr>
          <w:rFonts w:ascii="Times New Roman" w:eastAsia="Calibri" w:hAnsi="Times New Roman" w:cs="Times New Roman"/>
          <w:bCs/>
          <w:iCs/>
          <w:color w:val="000000" w:themeColor="text1"/>
          <w:sz w:val="24"/>
          <w:szCs w:val="24"/>
          <w:lang w:val="en-GB"/>
        </w:rPr>
      </w:pPr>
    </w:p>
    <w:p w14:paraId="13AC342F" w14:textId="77777777" w:rsidR="00980138" w:rsidRPr="00D52360" w:rsidRDefault="00980138" w:rsidP="001C48AA">
      <w:pPr>
        <w:spacing w:line="276" w:lineRule="auto"/>
        <w:jc w:val="both"/>
        <w:rPr>
          <w:rFonts w:ascii="Times New Roman" w:eastAsia="Calibri" w:hAnsi="Times New Roman" w:cs="Times New Roman"/>
          <w:b/>
          <w:iCs/>
          <w:color w:val="000000" w:themeColor="text1"/>
          <w:sz w:val="24"/>
          <w:szCs w:val="24"/>
          <w:lang w:val="en-GB"/>
        </w:rPr>
      </w:pPr>
      <w:r w:rsidRPr="00D52360">
        <w:rPr>
          <w:rFonts w:ascii="Times New Roman" w:eastAsia="Calibri" w:hAnsi="Times New Roman" w:cs="Times New Roman"/>
          <w:b/>
          <w:iCs/>
          <w:color w:val="000000" w:themeColor="text1"/>
          <w:sz w:val="24"/>
          <w:szCs w:val="24"/>
          <w:lang w:val="en-GB"/>
        </w:rPr>
        <w:t>3.1.3. Kinematic analysis results for Slope 3</w:t>
      </w:r>
    </w:p>
    <w:p w14:paraId="505AA8B2" w14:textId="49DD58A9" w:rsidR="00980138" w:rsidRPr="00D52360" w:rsidRDefault="00980138" w:rsidP="001C48AA">
      <w:pPr>
        <w:spacing w:line="276" w:lineRule="auto"/>
        <w:jc w:val="both"/>
        <w:rPr>
          <w:rFonts w:ascii="Times New Roman" w:eastAsia="Calibri" w:hAnsi="Times New Roman" w:cs="Times New Roman"/>
          <w:iCs/>
          <w:color w:val="000000" w:themeColor="text1"/>
          <w:sz w:val="24"/>
          <w:szCs w:val="24"/>
          <w:lang w:val="en-GB"/>
        </w:rPr>
      </w:pPr>
      <w:r w:rsidRPr="00D52360">
        <w:rPr>
          <w:rFonts w:ascii="Times New Roman" w:eastAsia="Calibri" w:hAnsi="Times New Roman" w:cs="Times New Roman"/>
          <w:iCs/>
          <w:color w:val="000000" w:themeColor="text1"/>
          <w:sz w:val="24"/>
          <w:szCs w:val="24"/>
          <w:lang w:val="en-GB"/>
        </w:rPr>
        <w:t xml:space="preserve">The coordinate </w:t>
      </w:r>
      <w:r w:rsidR="005D6159" w:rsidRPr="00D52360">
        <w:rPr>
          <w:rFonts w:ascii="Times New Roman" w:eastAsia="Calibri" w:hAnsi="Times New Roman" w:cs="Times New Roman"/>
          <w:iCs/>
          <w:color w:val="000000" w:themeColor="text1"/>
          <w:sz w:val="24"/>
          <w:szCs w:val="24"/>
          <w:lang w:val="en-GB"/>
        </w:rPr>
        <w:t xml:space="preserve">ITRF96 529096/4110026 </w:t>
      </w:r>
      <w:r w:rsidRPr="00D52360">
        <w:rPr>
          <w:rFonts w:ascii="Times New Roman" w:eastAsia="Calibri" w:hAnsi="Times New Roman" w:cs="Times New Roman"/>
          <w:iCs/>
          <w:color w:val="000000" w:themeColor="text1"/>
          <w:sz w:val="24"/>
          <w:szCs w:val="24"/>
          <w:lang w:val="en-GB"/>
        </w:rPr>
        <w:t>represents</w:t>
      </w:r>
      <w:r w:rsidR="00103D59" w:rsidRPr="00D52360">
        <w:rPr>
          <w:rFonts w:ascii="Times New Roman" w:eastAsia="Calibri" w:hAnsi="Times New Roman" w:cs="Times New Roman"/>
          <w:iCs/>
          <w:color w:val="000000" w:themeColor="text1"/>
          <w:sz w:val="24"/>
          <w:szCs w:val="24"/>
          <w:lang w:val="en-GB"/>
        </w:rPr>
        <w:t xml:space="preserve"> this location (Figure 1</w:t>
      </w:r>
      <w:r w:rsidR="00502096">
        <w:rPr>
          <w:rFonts w:ascii="Times New Roman" w:eastAsia="Calibri" w:hAnsi="Times New Roman" w:cs="Times New Roman"/>
          <w:iCs/>
          <w:color w:val="000000" w:themeColor="text1"/>
          <w:sz w:val="24"/>
          <w:szCs w:val="24"/>
          <w:lang w:val="en-GB"/>
        </w:rPr>
        <w:t>2</w:t>
      </w:r>
      <w:r w:rsidRPr="00D52360">
        <w:rPr>
          <w:rFonts w:ascii="Times New Roman" w:eastAsia="Calibri" w:hAnsi="Times New Roman" w:cs="Times New Roman"/>
          <w:iCs/>
          <w:color w:val="000000" w:themeColor="text1"/>
          <w:sz w:val="24"/>
          <w:szCs w:val="24"/>
          <w:lang w:val="en-GB"/>
        </w:rPr>
        <w:t>) and covers the eastern part of the slopes in the study area. According to the results of the kinematic analyses at this location, the probability of planar slip on the slope under the control of all joint systems was determined t</w:t>
      </w:r>
      <w:r w:rsidR="00103D59" w:rsidRPr="00D52360">
        <w:rPr>
          <w:rFonts w:ascii="Times New Roman" w:eastAsia="Calibri" w:hAnsi="Times New Roman" w:cs="Times New Roman"/>
          <w:iCs/>
          <w:color w:val="000000" w:themeColor="text1"/>
          <w:sz w:val="24"/>
          <w:szCs w:val="24"/>
          <w:lang w:val="en-GB"/>
        </w:rPr>
        <w:t>o be 0% (Figure 1</w:t>
      </w:r>
      <w:r w:rsidR="00502096">
        <w:rPr>
          <w:rFonts w:ascii="Times New Roman" w:eastAsia="Calibri" w:hAnsi="Times New Roman" w:cs="Times New Roman"/>
          <w:iCs/>
          <w:color w:val="000000" w:themeColor="text1"/>
          <w:sz w:val="24"/>
          <w:szCs w:val="24"/>
          <w:lang w:val="en-GB"/>
        </w:rPr>
        <w:t>3</w:t>
      </w:r>
      <w:r w:rsidRPr="00D52360">
        <w:rPr>
          <w:rFonts w:ascii="Times New Roman" w:eastAsia="Calibri" w:hAnsi="Times New Roman" w:cs="Times New Roman"/>
          <w:iCs/>
          <w:color w:val="000000" w:themeColor="text1"/>
          <w:sz w:val="24"/>
          <w:szCs w:val="24"/>
          <w:lang w:val="en-GB"/>
        </w:rPr>
        <w:t>a). The analysis of wedge-type slip on this slope orientation is sho</w:t>
      </w:r>
      <w:r w:rsidR="00103D59" w:rsidRPr="00D52360">
        <w:rPr>
          <w:rFonts w:ascii="Times New Roman" w:eastAsia="Calibri" w:hAnsi="Times New Roman" w:cs="Times New Roman"/>
          <w:iCs/>
          <w:color w:val="000000" w:themeColor="text1"/>
          <w:sz w:val="24"/>
          <w:szCs w:val="24"/>
          <w:lang w:val="en-GB"/>
        </w:rPr>
        <w:t xml:space="preserve">wn on the </w:t>
      </w:r>
      <w:proofErr w:type="spellStart"/>
      <w:r w:rsidR="00103D59" w:rsidRPr="00D52360">
        <w:rPr>
          <w:rFonts w:ascii="Times New Roman" w:eastAsia="Calibri" w:hAnsi="Times New Roman" w:cs="Times New Roman"/>
          <w:iCs/>
          <w:color w:val="000000" w:themeColor="text1"/>
          <w:sz w:val="24"/>
          <w:szCs w:val="24"/>
          <w:lang w:val="en-GB"/>
        </w:rPr>
        <w:t>stereonet</w:t>
      </w:r>
      <w:proofErr w:type="spellEnd"/>
      <w:r w:rsidR="00103D59" w:rsidRPr="00D52360">
        <w:rPr>
          <w:rFonts w:ascii="Times New Roman" w:eastAsia="Calibri" w:hAnsi="Times New Roman" w:cs="Times New Roman"/>
          <w:iCs/>
          <w:color w:val="000000" w:themeColor="text1"/>
          <w:sz w:val="24"/>
          <w:szCs w:val="24"/>
          <w:lang w:val="en-GB"/>
        </w:rPr>
        <w:t xml:space="preserve"> in Figure 1</w:t>
      </w:r>
      <w:r w:rsidR="00502096">
        <w:rPr>
          <w:rFonts w:ascii="Times New Roman" w:eastAsia="Calibri" w:hAnsi="Times New Roman" w:cs="Times New Roman"/>
          <w:iCs/>
          <w:color w:val="000000" w:themeColor="text1"/>
          <w:sz w:val="24"/>
          <w:szCs w:val="24"/>
          <w:lang w:val="en-GB"/>
        </w:rPr>
        <w:t>3</w:t>
      </w:r>
      <w:r w:rsidRPr="00D52360">
        <w:rPr>
          <w:rFonts w:ascii="Times New Roman" w:eastAsia="Calibri" w:hAnsi="Times New Roman" w:cs="Times New Roman"/>
          <w:iCs/>
          <w:color w:val="000000" w:themeColor="text1"/>
          <w:sz w:val="24"/>
          <w:szCs w:val="24"/>
          <w:lang w:val="en-GB"/>
        </w:rPr>
        <w:t xml:space="preserve">b. It is determined that the probability is 9% and is determined to be at the intersection of Set 3 and Set 4. The analyses show a possibility of overturning on the slope, and the probability of bending overturning type </w:t>
      </w:r>
      <w:r w:rsidR="00103D59" w:rsidRPr="00D52360">
        <w:rPr>
          <w:rFonts w:ascii="Times New Roman" w:eastAsia="Calibri" w:hAnsi="Times New Roman" w:cs="Times New Roman"/>
          <w:iCs/>
          <w:color w:val="000000" w:themeColor="text1"/>
          <w:sz w:val="24"/>
          <w:szCs w:val="24"/>
          <w:lang w:val="en-GB"/>
        </w:rPr>
        <w:t>failure is around 14% (Figure 1</w:t>
      </w:r>
      <w:r w:rsidR="00502096">
        <w:rPr>
          <w:rFonts w:ascii="Times New Roman" w:eastAsia="Calibri" w:hAnsi="Times New Roman" w:cs="Times New Roman"/>
          <w:iCs/>
          <w:color w:val="000000" w:themeColor="text1"/>
          <w:sz w:val="24"/>
          <w:szCs w:val="24"/>
          <w:lang w:val="en-GB"/>
        </w:rPr>
        <w:t>3</w:t>
      </w:r>
      <w:r w:rsidRPr="00D52360">
        <w:rPr>
          <w:rFonts w:ascii="Times New Roman" w:eastAsia="Calibri" w:hAnsi="Times New Roman" w:cs="Times New Roman"/>
          <w:iCs/>
          <w:color w:val="000000" w:themeColor="text1"/>
          <w:sz w:val="24"/>
          <w:szCs w:val="24"/>
          <w:lang w:val="en-GB"/>
        </w:rPr>
        <w:t>c). In comparison, block-type overturning will be taken under Set 2 control and has</w:t>
      </w:r>
      <w:r w:rsidR="00103D59" w:rsidRPr="00D52360">
        <w:rPr>
          <w:rFonts w:ascii="Times New Roman" w:eastAsia="Calibri" w:hAnsi="Times New Roman" w:cs="Times New Roman"/>
          <w:iCs/>
          <w:color w:val="000000" w:themeColor="text1"/>
          <w:sz w:val="24"/>
          <w:szCs w:val="24"/>
          <w:lang w:val="en-GB"/>
        </w:rPr>
        <w:t xml:space="preserve"> a probability of 12% (Figure 1</w:t>
      </w:r>
      <w:r w:rsidR="00502096">
        <w:rPr>
          <w:rFonts w:ascii="Times New Roman" w:eastAsia="Calibri" w:hAnsi="Times New Roman" w:cs="Times New Roman"/>
          <w:iCs/>
          <w:color w:val="000000" w:themeColor="text1"/>
          <w:sz w:val="24"/>
          <w:szCs w:val="24"/>
          <w:lang w:val="en-GB"/>
        </w:rPr>
        <w:t>3</w:t>
      </w:r>
      <w:r w:rsidRPr="00D52360">
        <w:rPr>
          <w:rFonts w:ascii="Times New Roman" w:eastAsia="Calibri" w:hAnsi="Times New Roman" w:cs="Times New Roman"/>
          <w:iCs/>
          <w:color w:val="000000" w:themeColor="text1"/>
          <w:sz w:val="24"/>
          <w:szCs w:val="24"/>
          <w:lang w:val="en-GB"/>
        </w:rPr>
        <w:t>d).</w:t>
      </w:r>
    </w:p>
    <w:p w14:paraId="31C1319E" w14:textId="0979E3E2" w:rsidR="00980138" w:rsidRPr="00D52360" w:rsidRDefault="00980138" w:rsidP="001C48AA">
      <w:pPr>
        <w:spacing w:line="276" w:lineRule="auto"/>
        <w:jc w:val="both"/>
        <w:rPr>
          <w:rFonts w:ascii="Times New Roman" w:eastAsia="Calibri" w:hAnsi="Times New Roman" w:cs="Times New Roman"/>
          <w:iCs/>
          <w:color w:val="000000" w:themeColor="text1"/>
          <w:sz w:val="24"/>
          <w:szCs w:val="24"/>
          <w:lang w:val="en-GB"/>
        </w:rPr>
      </w:pPr>
    </w:p>
    <w:p w14:paraId="5B9940FB" w14:textId="77777777" w:rsidR="00980138" w:rsidRPr="00D52360" w:rsidRDefault="00980138" w:rsidP="001C48AA">
      <w:pPr>
        <w:suppressAutoHyphens/>
        <w:overflowPunct w:val="0"/>
        <w:autoSpaceDE w:val="0"/>
        <w:spacing w:after="200" w:line="276" w:lineRule="auto"/>
        <w:jc w:val="center"/>
        <w:textAlignment w:val="baseline"/>
        <w:rPr>
          <w:rFonts w:ascii="Times New Roman" w:eastAsia="Times New Roman" w:hAnsi="Times New Roman" w:cs="Times New Roman"/>
          <w:b/>
          <w:bCs/>
          <w:iCs/>
          <w:color w:val="000000" w:themeColor="text1"/>
          <w:sz w:val="24"/>
          <w:szCs w:val="24"/>
          <w:lang w:val="en-GB" w:eastAsia="ar-SA"/>
        </w:rPr>
      </w:pPr>
      <w:r w:rsidRPr="00D52360">
        <w:rPr>
          <w:rFonts w:ascii="Times New Roman" w:eastAsia="Times New Roman" w:hAnsi="Times New Roman" w:cs="Times New Roman"/>
          <w:b/>
          <w:bCs/>
          <w:iCs/>
          <w:noProof/>
          <w:color w:val="000000" w:themeColor="text1"/>
          <w:sz w:val="24"/>
          <w:szCs w:val="24"/>
          <w:lang w:val="en-GB" w:eastAsia="tr-TR"/>
        </w:rPr>
        <w:lastRenderedPageBreak/>
        <w:drawing>
          <wp:inline distT="0" distB="0" distL="0" distR="0" wp14:anchorId="07DB6189" wp14:editId="0639691D">
            <wp:extent cx="4215520" cy="2670048"/>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33470" cy="2681417"/>
                    </a:xfrm>
                    <a:prstGeom prst="rect">
                      <a:avLst/>
                    </a:prstGeom>
                  </pic:spPr>
                </pic:pic>
              </a:graphicData>
            </a:graphic>
          </wp:inline>
        </w:drawing>
      </w:r>
    </w:p>
    <w:p w14:paraId="419ADC93" w14:textId="6A452B5C" w:rsidR="00980138" w:rsidRPr="00D52360" w:rsidRDefault="00980138" w:rsidP="001E7752">
      <w:pPr>
        <w:spacing w:line="276" w:lineRule="auto"/>
        <w:jc w:val="center"/>
        <w:rPr>
          <w:rFonts w:ascii="Times New Roman" w:eastAsia="Times New Roman" w:hAnsi="Times New Roman" w:cs="Times New Roman"/>
          <w:bCs/>
          <w:iCs/>
          <w:color w:val="000000" w:themeColor="text1"/>
          <w:sz w:val="24"/>
          <w:szCs w:val="24"/>
          <w:lang w:val="en-GB" w:eastAsia="ar-SA"/>
        </w:rPr>
      </w:pPr>
      <w:r w:rsidRPr="00D52360">
        <w:rPr>
          <w:rFonts w:ascii="Times New Roman" w:eastAsia="Times New Roman" w:hAnsi="Times New Roman" w:cs="Times New Roman"/>
          <w:b/>
          <w:bCs/>
          <w:iCs/>
          <w:color w:val="000000" w:themeColor="text1"/>
          <w:sz w:val="24"/>
          <w:szCs w:val="24"/>
          <w:lang w:val="en-GB" w:eastAsia="ar-SA"/>
        </w:rPr>
        <w:t>Figure 1</w:t>
      </w:r>
      <w:r w:rsidR="00502096">
        <w:rPr>
          <w:rFonts w:ascii="Times New Roman" w:eastAsia="Times New Roman" w:hAnsi="Times New Roman" w:cs="Times New Roman"/>
          <w:b/>
          <w:bCs/>
          <w:iCs/>
          <w:color w:val="000000" w:themeColor="text1"/>
          <w:sz w:val="24"/>
          <w:szCs w:val="24"/>
          <w:lang w:val="en-GB" w:eastAsia="ar-SA"/>
        </w:rPr>
        <w:t>2</w:t>
      </w:r>
      <w:r w:rsidRPr="00D52360">
        <w:rPr>
          <w:rFonts w:ascii="Times New Roman" w:eastAsia="Times New Roman" w:hAnsi="Times New Roman" w:cs="Times New Roman"/>
          <w:b/>
          <w:bCs/>
          <w:iCs/>
          <w:color w:val="000000" w:themeColor="text1"/>
          <w:sz w:val="24"/>
          <w:szCs w:val="24"/>
          <w:lang w:val="en-GB" w:eastAsia="ar-SA"/>
        </w:rPr>
        <w:t>.</w:t>
      </w:r>
      <w:r w:rsidRPr="00D52360">
        <w:rPr>
          <w:rFonts w:ascii="Times New Roman" w:eastAsia="Times New Roman" w:hAnsi="Times New Roman" w:cs="Times New Roman"/>
          <w:bCs/>
          <w:iCs/>
          <w:color w:val="000000" w:themeColor="text1"/>
          <w:sz w:val="24"/>
          <w:szCs w:val="24"/>
          <w:lang w:val="en-GB" w:eastAsia="ar-SA"/>
        </w:rPr>
        <w:t xml:space="preserve"> Location 3 discontinuity condition</w:t>
      </w:r>
    </w:p>
    <w:tbl>
      <w:tblPr>
        <w:tblStyle w:val="TabloKlavuzu7"/>
        <w:tblW w:w="0" w:type="auto"/>
        <w:tblLook w:val="04A0" w:firstRow="1" w:lastRow="0" w:firstColumn="1" w:lastColumn="0" w:noHBand="0" w:noVBand="1"/>
      </w:tblPr>
      <w:tblGrid>
        <w:gridCol w:w="4370"/>
        <w:gridCol w:w="4356"/>
      </w:tblGrid>
      <w:tr w:rsidR="00DA5CF9" w:rsidRPr="00D52360" w14:paraId="37B1910E" w14:textId="77777777" w:rsidTr="00735031">
        <w:tc>
          <w:tcPr>
            <w:tcW w:w="4329" w:type="dxa"/>
          </w:tcPr>
          <w:p w14:paraId="6D0CD10F" w14:textId="0D96310D" w:rsidR="00980138" w:rsidRPr="00D52360" w:rsidRDefault="005D6159" w:rsidP="001C48AA">
            <w:pPr>
              <w:spacing w:line="276" w:lineRule="auto"/>
              <w:jc w:val="both"/>
              <w:rPr>
                <w:color w:val="000000" w:themeColor="text1"/>
                <w:sz w:val="24"/>
                <w:szCs w:val="24"/>
              </w:rPr>
            </w:pPr>
            <w:r w:rsidRPr="00D52360">
              <w:rPr>
                <w:noProof/>
                <w:color w:val="000000" w:themeColor="text1"/>
                <w:sz w:val="24"/>
                <w:szCs w:val="24"/>
                <w:lang w:eastAsia="tr-TR"/>
              </w:rPr>
              <w:drawing>
                <wp:inline distT="0" distB="0" distL="0" distR="0" wp14:anchorId="7E58ED2F" wp14:editId="6ECD1E13">
                  <wp:extent cx="2637790" cy="1715013"/>
                  <wp:effectExtent l="0" t="0" r="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55634" cy="1726614"/>
                          </a:xfrm>
                          <a:prstGeom prst="rect">
                            <a:avLst/>
                          </a:prstGeom>
                          <a:noFill/>
                        </pic:spPr>
                      </pic:pic>
                    </a:graphicData>
                  </a:graphic>
                </wp:inline>
              </w:drawing>
            </w:r>
          </w:p>
        </w:tc>
        <w:tc>
          <w:tcPr>
            <w:tcW w:w="4330" w:type="dxa"/>
          </w:tcPr>
          <w:p w14:paraId="1FBD2E9A" w14:textId="388B92EC" w:rsidR="00980138" w:rsidRPr="00D52360" w:rsidRDefault="005D6159" w:rsidP="001C48AA">
            <w:pPr>
              <w:spacing w:line="276" w:lineRule="auto"/>
              <w:jc w:val="both"/>
              <w:rPr>
                <w:color w:val="000000" w:themeColor="text1"/>
                <w:sz w:val="24"/>
                <w:szCs w:val="24"/>
              </w:rPr>
            </w:pPr>
            <w:r w:rsidRPr="00D52360">
              <w:rPr>
                <w:noProof/>
                <w:color w:val="000000" w:themeColor="text1"/>
                <w:sz w:val="24"/>
                <w:szCs w:val="24"/>
                <w:lang w:eastAsia="tr-TR"/>
              </w:rPr>
              <w:drawing>
                <wp:inline distT="0" distB="0" distL="0" distR="0" wp14:anchorId="7774BF13" wp14:editId="340641F0">
                  <wp:extent cx="2624455" cy="1696645"/>
                  <wp:effectExtent l="0" t="0" r="4445"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2729" cy="1708459"/>
                          </a:xfrm>
                          <a:prstGeom prst="rect">
                            <a:avLst/>
                          </a:prstGeom>
                          <a:noFill/>
                        </pic:spPr>
                      </pic:pic>
                    </a:graphicData>
                  </a:graphic>
                </wp:inline>
              </w:drawing>
            </w:r>
          </w:p>
        </w:tc>
      </w:tr>
      <w:tr w:rsidR="00DA5CF9" w:rsidRPr="00D52360" w14:paraId="66BF23D5" w14:textId="77777777" w:rsidTr="00735031">
        <w:tc>
          <w:tcPr>
            <w:tcW w:w="4329" w:type="dxa"/>
          </w:tcPr>
          <w:p w14:paraId="32168806" w14:textId="1290C914" w:rsidR="00980138" w:rsidRPr="00D52360" w:rsidRDefault="005D6159" w:rsidP="001C48AA">
            <w:pPr>
              <w:spacing w:line="276" w:lineRule="auto"/>
              <w:jc w:val="both"/>
              <w:rPr>
                <w:color w:val="000000" w:themeColor="text1"/>
                <w:sz w:val="24"/>
                <w:szCs w:val="24"/>
              </w:rPr>
            </w:pPr>
            <w:r w:rsidRPr="00D52360">
              <w:rPr>
                <w:noProof/>
                <w:color w:val="000000" w:themeColor="text1"/>
                <w:sz w:val="24"/>
                <w:szCs w:val="24"/>
                <w:lang w:eastAsia="tr-TR"/>
              </w:rPr>
              <w:drawing>
                <wp:inline distT="0" distB="0" distL="0" distR="0" wp14:anchorId="074FE7B5" wp14:editId="3149524A">
                  <wp:extent cx="2605405" cy="1656205"/>
                  <wp:effectExtent l="0" t="0" r="4445" b="127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38803" cy="1677436"/>
                          </a:xfrm>
                          <a:prstGeom prst="rect">
                            <a:avLst/>
                          </a:prstGeom>
                          <a:noFill/>
                        </pic:spPr>
                      </pic:pic>
                    </a:graphicData>
                  </a:graphic>
                </wp:inline>
              </w:drawing>
            </w:r>
          </w:p>
        </w:tc>
        <w:tc>
          <w:tcPr>
            <w:tcW w:w="4330" w:type="dxa"/>
          </w:tcPr>
          <w:p w14:paraId="256D2207" w14:textId="0D2EFD2B" w:rsidR="00980138" w:rsidRPr="00D52360" w:rsidRDefault="005D6159" w:rsidP="001C48AA">
            <w:pPr>
              <w:spacing w:line="276" w:lineRule="auto"/>
              <w:jc w:val="both"/>
              <w:rPr>
                <w:color w:val="000000" w:themeColor="text1"/>
                <w:sz w:val="24"/>
                <w:szCs w:val="24"/>
              </w:rPr>
            </w:pPr>
            <w:r w:rsidRPr="00D52360">
              <w:rPr>
                <w:noProof/>
                <w:color w:val="000000" w:themeColor="text1"/>
                <w:sz w:val="24"/>
                <w:szCs w:val="24"/>
                <w:lang w:eastAsia="tr-TR"/>
              </w:rPr>
              <w:drawing>
                <wp:inline distT="0" distB="0" distL="0" distR="0" wp14:anchorId="4E97CE14" wp14:editId="11F44821">
                  <wp:extent cx="2564765" cy="1653542"/>
                  <wp:effectExtent l="0" t="0" r="6985" b="381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74982" cy="1660129"/>
                          </a:xfrm>
                          <a:prstGeom prst="rect">
                            <a:avLst/>
                          </a:prstGeom>
                          <a:noFill/>
                        </pic:spPr>
                      </pic:pic>
                    </a:graphicData>
                  </a:graphic>
                </wp:inline>
              </w:drawing>
            </w:r>
          </w:p>
        </w:tc>
      </w:tr>
    </w:tbl>
    <w:p w14:paraId="43363B7F" w14:textId="31F17127" w:rsidR="00D163F6" w:rsidRPr="00D52360" w:rsidRDefault="00980138" w:rsidP="001E7752">
      <w:pPr>
        <w:spacing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t>Figure 1</w:t>
      </w:r>
      <w:r w:rsidR="00502096">
        <w:rPr>
          <w:rFonts w:ascii="Times New Roman" w:eastAsia="Calibri" w:hAnsi="Times New Roman" w:cs="Times New Roman"/>
          <w:b/>
          <w:color w:val="000000" w:themeColor="text1"/>
          <w:sz w:val="24"/>
          <w:szCs w:val="24"/>
          <w:lang w:val="en-GB"/>
        </w:rPr>
        <w:t>3</w:t>
      </w:r>
      <w:r w:rsidRPr="00D52360">
        <w:rPr>
          <w:rFonts w:ascii="Times New Roman" w:eastAsia="Calibri" w:hAnsi="Times New Roman" w:cs="Times New Roman"/>
          <w:color w:val="000000" w:themeColor="text1"/>
          <w:sz w:val="24"/>
          <w:szCs w:val="24"/>
          <w:lang w:val="en-GB"/>
        </w:rPr>
        <w:t>. Planar failure analysis results for Slope 3 (a), wedge failure analysis results for Slope 3 (b), flexural failure analysis for Slope 3 (c), and block failure analysis for Slope 3 (d).</w:t>
      </w:r>
    </w:p>
    <w:p w14:paraId="053EC51F" w14:textId="5543E906" w:rsidR="00980138" w:rsidRPr="00D52360" w:rsidRDefault="00980138" w:rsidP="001C48AA">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The analyses revealed that planar, wedge and overturning-type failures are likely to occur on the slopes in the study area (Table 7).</w:t>
      </w:r>
    </w:p>
    <w:p w14:paraId="294F79A0" w14:textId="3AF146DB" w:rsidR="001E7752" w:rsidRPr="00D52360" w:rsidRDefault="001E7752" w:rsidP="001C48AA">
      <w:pPr>
        <w:spacing w:line="276" w:lineRule="auto"/>
        <w:jc w:val="both"/>
        <w:rPr>
          <w:rFonts w:ascii="Times New Roman" w:eastAsia="Calibri" w:hAnsi="Times New Roman" w:cs="Times New Roman"/>
          <w:color w:val="000000" w:themeColor="text1"/>
          <w:sz w:val="24"/>
          <w:szCs w:val="24"/>
          <w:lang w:val="en-GB"/>
        </w:rPr>
      </w:pPr>
    </w:p>
    <w:p w14:paraId="55381593" w14:textId="5922BD72" w:rsidR="001E7752" w:rsidRPr="00D52360" w:rsidRDefault="001E7752" w:rsidP="001C48AA">
      <w:pPr>
        <w:spacing w:line="276" w:lineRule="auto"/>
        <w:jc w:val="both"/>
        <w:rPr>
          <w:rFonts w:ascii="Times New Roman" w:eastAsia="Calibri" w:hAnsi="Times New Roman" w:cs="Times New Roman"/>
          <w:color w:val="000000" w:themeColor="text1"/>
          <w:sz w:val="24"/>
          <w:szCs w:val="24"/>
          <w:lang w:val="en-GB"/>
        </w:rPr>
      </w:pPr>
    </w:p>
    <w:p w14:paraId="24CAAC43" w14:textId="1455856F" w:rsidR="001E7752" w:rsidRPr="00D52360" w:rsidRDefault="001E7752" w:rsidP="001C48AA">
      <w:pPr>
        <w:spacing w:line="276" w:lineRule="auto"/>
        <w:jc w:val="both"/>
        <w:rPr>
          <w:rFonts w:ascii="Times New Roman" w:eastAsia="Calibri" w:hAnsi="Times New Roman" w:cs="Times New Roman"/>
          <w:color w:val="000000" w:themeColor="text1"/>
          <w:sz w:val="24"/>
          <w:szCs w:val="24"/>
          <w:lang w:val="en-GB"/>
        </w:rPr>
      </w:pPr>
    </w:p>
    <w:p w14:paraId="2FECADFF" w14:textId="77777777" w:rsidR="001E7752" w:rsidRPr="00D52360" w:rsidRDefault="001E7752" w:rsidP="001C48AA">
      <w:pPr>
        <w:spacing w:line="276" w:lineRule="auto"/>
        <w:jc w:val="both"/>
        <w:rPr>
          <w:rFonts w:ascii="Times New Roman" w:eastAsia="Calibri" w:hAnsi="Times New Roman" w:cs="Times New Roman"/>
          <w:color w:val="000000" w:themeColor="text1"/>
          <w:sz w:val="24"/>
          <w:szCs w:val="24"/>
          <w:lang w:val="en-GB"/>
        </w:rPr>
      </w:pPr>
    </w:p>
    <w:p w14:paraId="75D80DF5" w14:textId="77777777" w:rsidR="00980138" w:rsidRPr="00D52360" w:rsidRDefault="00980138" w:rsidP="001C48AA">
      <w:pPr>
        <w:spacing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lastRenderedPageBreak/>
        <w:t>Table 7.</w:t>
      </w:r>
      <w:r w:rsidRPr="00D52360">
        <w:rPr>
          <w:rFonts w:ascii="Times New Roman" w:eastAsia="Calibri" w:hAnsi="Times New Roman" w:cs="Times New Roman"/>
          <w:color w:val="000000" w:themeColor="text1"/>
          <w:sz w:val="24"/>
          <w:szCs w:val="24"/>
          <w:lang w:val="en-GB"/>
        </w:rPr>
        <w:t xml:space="preserve"> Possible kinematic instabilities on the identified slopes</w:t>
      </w:r>
    </w:p>
    <w:tbl>
      <w:tblPr>
        <w:tblStyle w:val="TableGrid"/>
        <w:tblW w:w="8493" w:type="dxa"/>
        <w:tblLayout w:type="fixed"/>
        <w:tblLook w:val="04A0" w:firstRow="1" w:lastRow="0" w:firstColumn="1" w:lastColumn="0" w:noHBand="0" w:noVBand="1"/>
      </w:tblPr>
      <w:tblGrid>
        <w:gridCol w:w="1413"/>
        <w:gridCol w:w="2037"/>
        <w:gridCol w:w="2525"/>
        <w:gridCol w:w="2518"/>
      </w:tblGrid>
      <w:tr w:rsidR="00DA5CF9" w:rsidRPr="00D52360" w14:paraId="2D3B2F15" w14:textId="77777777" w:rsidTr="00735031">
        <w:trPr>
          <w:trHeight w:val="534"/>
        </w:trPr>
        <w:tc>
          <w:tcPr>
            <w:tcW w:w="1413" w:type="dxa"/>
          </w:tcPr>
          <w:p w14:paraId="7C9C7406" w14:textId="77777777" w:rsidR="00980138" w:rsidRPr="00D52360" w:rsidRDefault="00980138" w:rsidP="001C48AA">
            <w:pPr>
              <w:spacing w:line="276" w:lineRule="auto"/>
              <w:jc w:val="center"/>
              <w:rPr>
                <w:rFonts w:ascii="Times New Roman" w:eastAsia="Calibri" w:hAnsi="Times New Roman" w:cs="Times New Roman"/>
                <w:b/>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t>Slope</w:t>
            </w:r>
          </w:p>
        </w:tc>
        <w:tc>
          <w:tcPr>
            <w:tcW w:w="2037" w:type="dxa"/>
          </w:tcPr>
          <w:p w14:paraId="191C0C7C" w14:textId="77777777" w:rsidR="00980138" w:rsidRPr="00D52360" w:rsidRDefault="00297B4A" w:rsidP="001C48AA">
            <w:pPr>
              <w:spacing w:line="276" w:lineRule="auto"/>
              <w:jc w:val="center"/>
              <w:rPr>
                <w:rFonts w:ascii="Times New Roman" w:eastAsia="Calibri" w:hAnsi="Times New Roman" w:cs="Times New Roman"/>
                <w:b/>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t>Planar S</w:t>
            </w:r>
            <w:r w:rsidR="00980138" w:rsidRPr="00D52360">
              <w:rPr>
                <w:rFonts w:ascii="Times New Roman" w:eastAsia="Calibri" w:hAnsi="Times New Roman" w:cs="Times New Roman"/>
                <w:b/>
                <w:color w:val="000000" w:themeColor="text1"/>
                <w:sz w:val="24"/>
                <w:szCs w:val="24"/>
                <w:lang w:val="en-GB"/>
              </w:rPr>
              <w:t>hear</w:t>
            </w:r>
          </w:p>
        </w:tc>
        <w:tc>
          <w:tcPr>
            <w:tcW w:w="2525" w:type="dxa"/>
          </w:tcPr>
          <w:p w14:paraId="64179FBA" w14:textId="77777777" w:rsidR="00980138" w:rsidRPr="00D52360" w:rsidRDefault="00297B4A" w:rsidP="001C48AA">
            <w:pPr>
              <w:spacing w:line="276" w:lineRule="auto"/>
              <w:jc w:val="center"/>
              <w:rPr>
                <w:rFonts w:ascii="Times New Roman" w:eastAsia="Calibri" w:hAnsi="Times New Roman" w:cs="Times New Roman"/>
                <w:b/>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t>Wedge S</w:t>
            </w:r>
            <w:r w:rsidR="00980138" w:rsidRPr="00D52360">
              <w:rPr>
                <w:rFonts w:ascii="Times New Roman" w:eastAsia="Calibri" w:hAnsi="Times New Roman" w:cs="Times New Roman"/>
                <w:b/>
                <w:color w:val="000000" w:themeColor="text1"/>
                <w:sz w:val="24"/>
                <w:szCs w:val="24"/>
                <w:lang w:val="en-GB"/>
              </w:rPr>
              <w:t>hear</w:t>
            </w:r>
          </w:p>
        </w:tc>
        <w:tc>
          <w:tcPr>
            <w:tcW w:w="2518" w:type="dxa"/>
          </w:tcPr>
          <w:p w14:paraId="795782A0" w14:textId="77777777" w:rsidR="00980138" w:rsidRPr="00D52360" w:rsidRDefault="00980138" w:rsidP="001C48AA">
            <w:pPr>
              <w:spacing w:line="276" w:lineRule="auto"/>
              <w:jc w:val="center"/>
              <w:rPr>
                <w:rFonts w:ascii="Times New Roman" w:eastAsia="Calibri" w:hAnsi="Times New Roman" w:cs="Times New Roman"/>
                <w:b/>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t>Overturning</w:t>
            </w:r>
          </w:p>
        </w:tc>
      </w:tr>
      <w:tr w:rsidR="00DA5CF9" w:rsidRPr="00D52360" w14:paraId="575BA2B0" w14:textId="77777777" w:rsidTr="00735031">
        <w:trPr>
          <w:trHeight w:val="534"/>
        </w:trPr>
        <w:tc>
          <w:tcPr>
            <w:tcW w:w="1413" w:type="dxa"/>
          </w:tcPr>
          <w:p w14:paraId="528A1550" w14:textId="77777777" w:rsidR="00980138" w:rsidRPr="00D52360" w:rsidRDefault="00980138" w:rsidP="001C48AA">
            <w:pPr>
              <w:spacing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Slope 1</w:t>
            </w:r>
          </w:p>
        </w:tc>
        <w:tc>
          <w:tcPr>
            <w:tcW w:w="2037" w:type="dxa"/>
            <w:vAlign w:val="center"/>
          </w:tcPr>
          <w:p w14:paraId="1660925B" w14:textId="77777777" w:rsidR="00980138" w:rsidRPr="00D52360" w:rsidRDefault="00980138" w:rsidP="001C48AA">
            <w:pPr>
              <w:spacing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w:t>
            </w:r>
          </w:p>
        </w:tc>
        <w:tc>
          <w:tcPr>
            <w:tcW w:w="2525" w:type="dxa"/>
            <w:vAlign w:val="center"/>
          </w:tcPr>
          <w:p w14:paraId="11DB5CF1" w14:textId="77777777" w:rsidR="00980138" w:rsidRPr="00D52360" w:rsidRDefault="00980138" w:rsidP="001C48AA">
            <w:pPr>
              <w:spacing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w:t>
            </w:r>
          </w:p>
        </w:tc>
        <w:tc>
          <w:tcPr>
            <w:tcW w:w="2518" w:type="dxa"/>
            <w:vAlign w:val="center"/>
          </w:tcPr>
          <w:p w14:paraId="27893FA7" w14:textId="77777777" w:rsidR="00980138" w:rsidRPr="00D52360" w:rsidRDefault="00980138" w:rsidP="001C48AA">
            <w:pPr>
              <w:spacing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w:t>
            </w:r>
          </w:p>
        </w:tc>
      </w:tr>
      <w:tr w:rsidR="00DA5CF9" w:rsidRPr="00D52360" w14:paraId="148F5D3B" w14:textId="77777777" w:rsidTr="00735031">
        <w:trPr>
          <w:trHeight w:val="534"/>
        </w:trPr>
        <w:tc>
          <w:tcPr>
            <w:tcW w:w="1413" w:type="dxa"/>
          </w:tcPr>
          <w:p w14:paraId="717D1C8A" w14:textId="77777777" w:rsidR="00980138" w:rsidRPr="00D52360" w:rsidRDefault="00980138" w:rsidP="001C48AA">
            <w:pPr>
              <w:spacing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Slope 2</w:t>
            </w:r>
          </w:p>
        </w:tc>
        <w:tc>
          <w:tcPr>
            <w:tcW w:w="2037" w:type="dxa"/>
            <w:vAlign w:val="center"/>
          </w:tcPr>
          <w:p w14:paraId="67BCDBD5" w14:textId="1FEF4AA8" w:rsidR="00980138" w:rsidRPr="00D52360" w:rsidRDefault="005D6159" w:rsidP="001C48AA">
            <w:pPr>
              <w:spacing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w:t>
            </w:r>
          </w:p>
        </w:tc>
        <w:tc>
          <w:tcPr>
            <w:tcW w:w="2525" w:type="dxa"/>
            <w:vAlign w:val="center"/>
          </w:tcPr>
          <w:p w14:paraId="534A6467" w14:textId="77777777" w:rsidR="00980138" w:rsidRPr="00D52360" w:rsidRDefault="00980138" w:rsidP="001C48AA">
            <w:pPr>
              <w:spacing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w:t>
            </w:r>
          </w:p>
        </w:tc>
        <w:tc>
          <w:tcPr>
            <w:tcW w:w="2518" w:type="dxa"/>
            <w:vAlign w:val="center"/>
          </w:tcPr>
          <w:p w14:paraId="67FA9E14" w14:textId="77777777" w:rsidR="00980138" w:rsidRPr="00D52360" w:rsidRDefault="00980138" w:rsidP="001C48AA">
            <w:pPr>
              <w:spacing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w:t>
            </w:r>
          </w:p>
        </w:tc>
      </w:tr>
      <w:tr w:rsidR="00980138" w:rsidRPr="00D52360" w14:paraId="08405C66" w14:textId="77777777" w:rsidTr="00735031">
        <w:trPr>
          <w:trHeight w:val="534"/>
        </w:trPr>
        <w:tc>
          <w:tcPr>
            <w:tcW w:w="1413" w:type="dxa"/>
          </w:tcPr>
          <w:p w14:paraId="5AF84C7D" w14:textId="77777777" w:rsidR="00980138" w:rsidRPr="00D52360" w:rsidRDefault="00980138" w:rsidP="001C48AA">
            <w:pPr>
              <w:spacing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Slope 3</w:t>
            </w:r>
          </w:p>
        </w:tc>
        <w:tc>
          <w:tcPr>
            <w:tcW w:w="2037" w:type="dxa"/>
            <w:vAlign w:val="center"/>
          </w:tcPr>
          <w:p w14:paraId="029B5020" w14:textId="77777777" w:rsidR="00980138" w:rsidRPr="00D52360" w:rsidRDefault="00980138" w:rsidP="001C48AA">
            <w:pPr>
              <w:spacing w:line="276" w:lineRule="auto"/>
              <w:jc w:val="center"/>
              <w:rPr>
                <w:rFonts w:ascii="Times New Roman" w:eastAsia="Calibri" w:hAnsi="Times New Roman" w:cs="Times New Roman"/>
                <w:color w:val="000000" w:themeColor="text1"/>
                <w:sz w:val="24"/>
                <w:szCs w:val="24"/>
                <w:lang w:val="en-GB"/>
              </w:rPr>
            </w:pPr>
          </w:p>
        </w:tc>
        <w:tc>
          <w:tcPr>
            <w:tcW w:w="2525" w:type="dxa"/>
            <w:vAlign w:val="center"/>
          </w:tcPr>
          <w:p w14:paraId="1B5D80A4" w14:textId="6FCC01B6" w:rsidR="00980138" w:rsidRPr="00D52360" w:rsidRDefault="00980138" w:rsidP="001C48AA">
            <w:pPr>
              <w:spacing w:line="276" w:lineRule="auto"/>
              <w:jc w:val="center"/>
              <w:rPr>
                <w:rFonts w:ascii="Times New Roman" w:eastAsia="Calibri" w:hAnsi="Times New Roman" w:cs="Times New Roman"/>
                <w:color w:val="000000" w:themeColor="text1"/>
                <w:sz w:val="24"/>
                <w:szCs w:val="24"/>
                <w:lang w:val="en-GB"/>
              </w:rPr>
            </w:pPr>
          </w:p>
        </w:tc>
        <w:tc>
          <w:tcPr>
            <w:tcW w:w="2518" w:type="dxa"/>
            <w:vAlign w:val="center"/>
          </w:tcPr>
          <w:p w14:paraId="6D1CE314" w14:textId="77777777" w:rsidR="00980138" w:rsidRPr="00D52360" w:rsidRDefault="00980138" w:rsidP="001C48AA">
            <w:pPr>
              <w:spacing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w:t>
            </w:r>
          </w:p>
        </w:tc>
      </w:tr>
    </w:tbl>
    <w:p w14:paraId="136EAF46" w14:textId="77777777" w:rsidR="00297B4A" w:rsidRPr="00D52360" w:rsidRDefault="00297B4A" w:rsidP="001C48AA">
      <w:pPr>
        <w:spacing w:line="276" w:lineRule="auto"/>
        <w:jc w:val="center"/>
        <w:rPr>
          <w:rFonts w:ascii="Times New Roman" w:eastAsia="Calibri" w:hAnsi="Times New Roman" w:cs="Times New Roman"/>
          <w:color w:val="000000" w:themeColor="text1"/>
          <w:sz w:val="24"/>
          <w:szCs w:val="24"/>
          <w:lang w:val="en-GB"/>
        </w:rPr>
      </w:pPr>
    </w:p>
    <w:p w14:paraId="1846DA76" w14:textId="77777777" w:rsidR="00297B4A" w:rsidRPr="00D52360" w:rsidRDefault="00297B4A" w:rsidP="001C48AA">
      <w:pPr>
        <w:spacing w:line="276" w:lineRule="auto"/>
        <w:jc w:val="both"/>
        <w:rPr>
          <w:rFonts w:ascii="Times New Roman" w:eastAsia="Calibri" w:hAnsi="Times New Roman" w:cs="Times New Roman"/>
          <w:b/>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t>3.2. Numerical evaluation of kinematic analyses</w:t>
      </w:r>
    </w:p>
    <w:p w14:paraId="5AD3B8BE" w14:textId="76742D33" w:rsidR="005B7459" w:rsidRPr="00D52360" w:rsidRDefault="005B7459" w:rsidP="005B7459">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 xml:space="preserve">Within the scope of the study, numerical analyses of planar, wedge, and overturning type instabilities were performed with </w:t>
      </w:r>
      <w:proofErr w:type="spellStart"/>
      <w:r w:rsidRPr="00D52360">
        <w:rPr>
          <w:rFonts w:ascii="Times New Roman" w:eastAsia="Calibri" w:hAnsi="Times New Roman" w:cs="Times New Roman"/>
          <w:color w:val="000000" w:themeColor="text1"/>
          <w:sz w:val="24"/>
          <w:szCs w:val="24"/>
          <w:lang w:val="en-GB"/>
        </w:rPr>
        <w:t>Rocsciences</w:t>
      </w:r>
      <w:proofErr w:type="spellEnd"/>
      <w:r w:rsidRPr="00D52360">
        <w:rPr>
          <w:rFonts w:ascii="Times New Roman" w:eastAsia="Calibri" w:hAnsi="Times New Roman" w:cs="Times New Roman"/>
          <w:color w:val="000000" w:themeColor="text1"/>
          <w:sz w:val="24"/>
          <w:szCs w:val="24"/>
          <w:lang w:val="en-GB"/>
        </w:rPr>
        <w:t xml:space="preserve"> Swedge, </w:t>
      </w:r>
      <w:proofErr w:type="spellStart"/>
      <w:r w:rsidRPr="00D52360">
        <w:rPr>
          <w:rFonts w:ascii="Times New Roman" w:eastAsia="Calibri" w:hAnsi="Times New Roman" w:cs="Times New Roman"/>
          <w:color w:val="000000" w:themeColor="text1"/>
          <w:sz w:val="24"/>
          <w:szCs w:val="24"/>
          <w:lang w:val="en-GB"/>
        </w:rPr>
        <w:t>Rocsciences</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RocPlan</w:t>
      </w:r>
      <w:proofErr w:type="spellEnd"/>
      <w:r w:rsidRPr="00D52360">
        <w:rPr>
          <w:rFonts w:ascii="Times New Roman" w:eastAsia="Calibri" w:hAnsi="Times New Roman" w:cs="Times New Roman"/>
          <w:color w:val="000000" w:themeColor="text1"/>
          <w:sz w:val="24"/>
          <w:szCs w:val="24"/>
          <w:lang w:val="en-GB"/>
        </w:rPr>
        <w:t xml:space="preserve">, and </w:t>
      </w:r>
      <w:proofErr w:type="spellStart"/>
      <w:r w:rsidRPr="00D52360">
        <w:rPr>
          <w:rFonts w:ascii="Times New Roman" w:eastAsia="Calibri" w:hAnsi="Times New Roman" w:cs="Times New Roman"/>
          <w:color w:val="000000" w:themeColor="text1"/>
          <w:sz w:val="24"/>
          <w:szCs w:val="24"/>
          <w:lang w:val="en-GB"/>
        </w:rPr>
        <w:t>Rocsciences</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RocTopple</w:t>
      </w:r>
      <w:proofErr w:type="spellEnd"/>
      <w:r w:rsidRPr="00D52360">
        <w:rPr>
          <w:rFonts w:ascii="Times New Roman" w:eastAsia="Calibri" w:hAnsi="Times New Roman" w:cs="Times New Roman"/>
          <w:color w:val="000000" w:themeColor="text1"/>
          <w:sz w:val="24"/>
          <w:szCs w:val="24"/>
          <w:lang w:val="en-GB"/>
        </w:rPr>
        <w:t xml:space="preserve"> software after kinematic analyses. Swedge (</w:t>
      </w:r>
      <w:proofErr w:type="spellStart"/>
      <w:r w:rsidRPr="00D52360">
        <w:rPr>
          <w:rFonts w:ascii="Times New Roman" w:eastAsia="Calibri" w:hAnsi="Times New Roman" w:cs="Times New Roman"/>
          <w:color w:val="000000" w:themeColor="text1"/>
          <w:sz w:val="24"/>
          <w:szCs w:val="24"/>
          <w:lang w:val="en-GB"/>
        </w:rPr>
        <w:t>Rocsciences</w:t>
      </w:r>
      <w:proofErr w:type="spellEnd"/>
      <w:r w:rsidRPr="00D52360">
        <w:rPr>
          <w:rFonts w:ascii="Times New Roman" w:eastAsia="Calibri" w:hAnsi="Times New Roman" w:cs="Times New Roman"/>
          <w:color w:val="000000" w:themeColor="text1"/>
          <w:sz w:val="24"/>
          <w:szCs w:val="24"/>
          <w:lang w:val="en-GB"/>
        </w:rPr>
        <w:t xml:space="preserve">, 2021) software is an effective software used to evaluate the stability of surface wedges in rock slopes defined by two intersecting discontinuity planes, slope surface, and stress crack. </w:t>
      </w:r>
      <w:proofErr w:type="spellStart"/>
      <w:r w:rsidRPr="00D52360">
        <w:rPr>
          <w:rFonts w:ascii="Times New Roman" w:eastAsia="Calibri" w:hAnsi="Times New Roman" w:cs="Times New Roman"/>
          <w:color w:val="000000" w:themeColor="text1"/>
          <w:sz w:val="24"/>
          <w:szCs w:val="24"/>
          <w:lang w:val="en-GB"/>
        </w:rPr>
        <w:t>RocTopple</w:t>
      </w:r>
      <w:proofErr w:type="spellEnd"/>
      <w:r w:rsidRPr="00D52360">
        <w:rPr>
          <w:rFonts w:ascii="Times New Roman" w:eastAsia="Calibri" w:hAnsi="Times New Roman" w:cs="Times New Roman"/>
          <w:color w:val="000000" w:themeColor="text1"/>
          <w:sz w:val="24"/>
          <w:szCs w:val="24"/>
          <w:lang w:val="en-GB"/>
        </w:rPr>
        <w:t xml:space="preserve"> is a software used to perform overturning analysis and support the design of rock slopes. </w:t>
      </w:r>
      <w:proofErr w:type="spellStart"/>
      <w:r w:rsidRPr="00D52360">
        <w:rPr>
          <w:rFonts w:ascii="Times New Roman" w:eastAsia="Calibri" w:hAnsi="Times New Roman" w:cs="Times New Roman"/>
          <w:color w:val="000000" w:themeColor="text1"/>
          <w:sz w:val="24"/>
          <w:szCs w:val="24"/>
          <w:lang w:val="en-GB"/>
        </w:rPr>
        <w:t>RocPlane</w:t>
      </w:r>
      <w:proofErr w:type="spellEnd"/>
      <w:r w:rsidRPr="00D52360">
        <w:rPr>
          <w:rFonts w:ascii="Times New Roman" w:eastAsia="Calibri" w:hAnsi="Times New Roman" w:cs="Times New Roman"/>
          <w:color w:val="000000" w:themeColor="text1"/>
          <w:sz w:val="24"/>
          <w:szCs w:val="24"/>
          <w:lang w:val="en-GB"/>
        </w:rPr>
        <w:t xml:space="preserve"> is an interactive software tool for performing planar rock slope stability analysis and design. </w:t>
      </w:r>
      <w:proofErr w:type="spellStart"/>
      <w:r w:rsidRPr="00D52360">
        <w:rPr>
          <w:rFonts w:ascii="Times New Roman" w:eastAsia="Calibri" w:hAnsi="Times New Roman" w:cs="Times New Roman"/>
          <w:color w:val="000000" w:themeColor="text1"/>
          <w:sz w:val="24"/>
          <w:szCs w:val="24"/>
          <w:lang w:val="en-GB"/>
        </w:rPr>
        <w:t>RocPlane</w:t>
      </w:r>
      <w:proofErr w:type="spellEnd"/>
      <w:r w:rsidRPr="00D52360">
        <w:rPr>
          <w:rFonts w:ascii="Times New Roman" w:eastAsia="Calibri" w:hAnsi="Times New Roman" w:cs="Times New Roman"/>
          <w:color w:val="000000" w:themeColor="text1"/>
          <w:sz w:val="24"/>
          <w:szCs w:val="24"/>
          <w:lang w:val="en-GB"/>
        </w:rPr>
        <w:t xml:space="preserve"> makes it easy to create planar models quickly, visualize them in both 2D and 3D, and evaluate the results of the analyses. The analyses are based on the block-tipping method developed by Goodman and Bray (1976).</w:t>
      </w:r>
    </w:p>
    <w:p w14:paraId="670F90FC" w14:textId="51214635" w:rsidR="00297B4A" w:rsidRPr="00D52360" w:rsidRDefault="005B7459" w:rsidP="005B7459">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Considering the dominant joints in the study area and a representative slope profile, planar (Figure 1</w:t>
      </w:r>
      <w:r w:rsidR="00502096">
        <w:rPr>
          <w:rFonts w:ascii="Times New Roman" w:eastAsia="Calibri" w:hAnsi="Times New Roman" w:cs="Times New Roman"/>
          <w:color w:val="000000" w:themeColor="text1"/>
          <w:sz w:val="24"/>
          <w:szCs w:val="24"/>
          <w:lang w:val="en-GB"/>
        </w:rPr>
        <w:t>4</w:t>
      </w:r>
      <w:r w:rsidRPr="00D52360">
        <w:rPr>
          <w:rFonts w:ascii="Times New Roman" w:eastAsia="Calibri" w:hAnsi="Times New Roman" w:cs="Times New Roman"/>
          <w:color w:val="000000" w:themeColor="text1"/>
          <w:sz w:val="24"/>
          <w:szCs w:val="24"/>
          <w:lang w:val="en-GB"/>
        </w:rPr>
        <w:t>), wedge (Figure 1</w:t>
      </w:r>
      <w:r w:rsidR="00502096">
        <w:rPr>
          <w:rFonts w:ascii="Times New Roman" w:eastAsia="Calibri" w:hAnsi="Times New Roman" w:cs="Times New Roman"/>
          <w:color w:val="000000" w:themeColor="text1"/>
          <w:sz w:val="24"/>
          <w:szCs w:val="24"/>
          <w:lang w:val="en-GB"/>
        </w:rPr>
        <w:t>5</w:t>
      </w:r>
      <w:r w:rsidRPr="00D52360">
        <w:rPr>
          <w:rFonts w:ascii="Times New Roman" w:eastAsia="Calibri" w:hAnsi="Times New Roman" w:cs="Times New Roman"/>
          <w:color w:val="000000" w:themeColor="text1"/>
          <w:sz w:val="24"/>
          <w:szCs w:val="24"/>
          <w:lang w:val="en-GB"/>
        </w:rPr>
        <w:t>), and overturning type (Figure 1</w:t>
      </w:r>
      <w:r w:rsidR="00502096">
        <w:rPr>
          <w:rFonts w:ascii="Times New Roman" w:eastAsia="Calibri" w:hAnsi="Times New Roman" w:cs="Times New Roman"/>
          <w:color w:val="000000" w:themeColor="text1"/>
          <w:sz w:val="24"/>
          <w:szCs w:val="24"/>
          <w:lang w:val="en-GB"/>
        </w:rPr>
        <w:t>6</w:t>
      </w:r>
      <w:r w:rsidRPr="00D52360">
        <w:rPr>
          <w:rFonts w:ascii="Times New Roman" w:eastAsia="Calibri" w:hAnsi="Times New Roman" w:cs="Times New Roman"/>
          <w:color w:val="000000" w:themeColor="text1"/>
          <w:sz w:val="24"/>
          <w:szCs w:val="24"/>
          <w:lang w:val="en-GB"/>
        </w:rPr>
        <w:t>), slip probabilities were numerically evaluated. These analyses show that the probabilities revealed by kinematic controls are also available numerically, and the calculated safety factors for a slip at the critical limit are approximately 1.22, 1.28, and 1.67 for planar slip, 0.85, 1.22, and 0.92 for wedge slip, 0.84, 0.80 and 0.82 for overturning type slip, respectively.</w:t>
      </w:r>
    </w:p>
    <w:p w14:paraId="5B3A1146" w14:textId="77777777" w:rsidR="00297B4A" w:rsidRPr="00D52360" w:rsidRDefault="00297B4A" w:rsidP="001C48AA">
      <w:pPr>
        <w:spacing w:line="276" w:lineRule="auto"/>
        <w:jc w:val="center"/>
        <w:rPr>
          <w:rFonts w:ascii="Times New Roman" w:eastAsia="Calibri" w:hAnsi="Times New Roman" w:cs="Times New Roman"/>
          <w:color w:val="000000" w:themeColor="text1"/>
          <w:sz w:val="24"/>
          <w:szCs w:val="24"/>
          <w:lang w:val="en-GB"/>
        </w:rPr>
      </w:pPr>
    </w:p>
    <w:p w14:paraId="5DB5A2B0" w14:textId="31C3B774" w:rsidR="00297B4A" w:rsidRPr="00D52360" w:rsidRDefault="000D6042" w:rsidP="001C48AA">
      <w:pPr>
        <w:spacing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noProof/>
          <w:color w:val="000000" w:themeColor="text1"/>
          <w:sz w:val="24"/>
          <w:szCs w:val="24"/>
          <w:lang w:val="en-GB" w:eastAsia="tr-TR"/>
        </w:rPr>
        <w:drawing>
          <wp:inline distT="0" distB="0" distL="0" distR="0" wp14:anchorId="3C61AB4B" wp14:editId="0560001E">
            <wp:extent cx="4343400" cy="2370390"/>
            <wp:effectExtent l="0" t="0" r="0"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0.PNG"/>
                    <pic:cNvPicPr/>
                  </pic:nvPicPr>
                  <pic:blipFill>
                    <a:blip r:embed="rId44">
                      <a:extLst>
                        <a:ext uri="{28A0092B-C50C-407E-A947-70E740481C1C}">
                          <a14:useLocalDpi xmlns:a14="http://schemas.microsoft.com/office/drawing/2010/main" val="0"/>
                        </a:ext>
                      </a:extLst>
                    </a:blip>
                    <a:stretch>
                      <a:fillRect/>
                    </a:stretch>
                  </pic:blipFill>
                  <pic:spPr>
                    <a:xfrm>
                      <a:off x="0" y="0"/>
                      <a:ext cx="4362252" cy="2380678"/>
                    </a:xfrm>
                    <a:prstGeom prst="rect">
                      <a:avLst/>
                    </a:prstGeom>
                  </pic:spPr>
                </pic:pic>
              </a:graphicData>
            </a:graphic>
          </wp:inline>
        </w:drawing>
      </w:r>
    </w:p>
    <w:p w14:paraId="1C2F283C" w14:textId="060C99B4" w:rsidR="00297B4A" w:rsidRPr="00D52360" w:rsidRDefault="00297B4A" w:rsidP="001C48AA">
      <w:pPr>
        <w:spacing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b/>
          <w:bCs/>
          <w:color w:val="000000" w:themeColor="text1"/>
          <w:sz w:val="24"/>
          <w:szCs w:val="24"/>
          <w:lang w:val="en-GB"/>
        </w:rPr>
        <w:t>Figure 1</w:t>
      </w:r>
      <w:r w:rsidR="00502096">
        <w:rPr>
          <w:rFonts w:ascii="Times New Roman" w:eastAsia="Calibri" w:hAnsi="Times New Roman" w:cs="Times New Roman"/>
          <w:b/>
          <w:bCs/>
          <w:color w:val="000000" w:themeColor="text1"/>
          <w:sz w:val="24"/>
          <w:szCs w:val="24"/>
          <w:lang w:val="en-GB"/>
        </w:rPr>
        <w:t>4</w:t>
      </w:r>
      <w:r w:rsidRPr="00D52360">
        <w:rPr>
          <w:rFonts w:ascii="Times New Roman" w:eastAsia="Calibri" w:hAnsi="Times New Roman" w:cs="Times New Roman"/>
          <w:b/>
          <w:bCs/>
          <w:color w:val="000000" w:themeColor="text1"/>
          <w:sz w:val="24"/>
          <w:szCs w:val="24"/>
          <w:lang w:val="en-GB"/>
        </w:rPr>
        <w:t xml:space="preserve">. </w:t>
      </w:r>
      <w:r w:rsidRPr="00D52360">
        <w:rPr>
          <w:rFonts w:ascii="Times New Roman" w:eastAsia="Calibri" w:hAnsi="Times New Roman" w:cs="Times New Roman"/>
          <w:bCs/>
          <w:color w:val="000000" w:themeColor="text1"/>
          <w:sz w:val="24"/>
          <w:szCs w:val="24"/>
          <w:lang w:val="en-GB"/>
        </w:rPr>
        <w:t>Planar shear analysis for critical slope</w:t>
      </w:r>
    </w:p>
    <w:p w14:paraId="582747A8" w14:textId="6229FC74" w:rsidR="00297B4A" w:rsidRPr="00D52360" w:rsidRDefault="000D6042" w:rsidP="001C48AA">
      <w:pPr>
        <w:spacing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noProof/>
          <w:color w:val="000000" w:themeColor="text1"/>
          <w:sz w:val="24"/>
          <w:szCs w:val="24"/>
          <w:lang w:val="en-GB" w:eastAsia="tr-TR"/>
        </w:rPr>
        <w:lastRenderedPageBreak/>
        <w:drawing>
          <wp:inline distT="0" distB="0" distL="0" distR="0" wp14:anchorId="7FC6CCEC" wp14:editId="62BF9C93">
            <wp:extent cx="4570095" cy="2501664"/>
            <wp:effectExtent l="0" t="0" r="1905" b="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1.PNG"/>
                    <pic:cNvPicPr/>
                  </pic:nvPicPr>
                  <pic:blipFill>
                    <a:blip r:embed="rId45">
                      <a:extLst>
                        <a:ext uri="{28A0092B-C50C-407E-A947-70E740481C1C}">
                          <a14:useLocalDpi xmlns:a14="http://schemas.microsoft.com/office/drawing/2010/main" val="0"/>
                        </a:ext>
                      </a:extLst>
                    </a:blip>
                    <a:stretch>
                      <a:fillRect/>
                    </a:stretch>
                  </pic:blipFill>
                  <pic:spPr>
                    <a:xfrm>
                      <a:off x="0" y="0"/>
                      <a:ext cx="4582589" cy="2508503"/>
                    </a:xfrm>
                    <a:prstGeom prst="rect">
                      <a:avLst/>
                    </a:prstGeom>
                  </pic:spPr>
                </pic:pic>
              </a:graphicData>
            </a:graphic>
          </wp:inline>
        </w:drawing>
      </w:r>
    </w:p>
    <w:p w14:paraId="75F4EB45" w14:textId="1179E1FE" w:rsidR="00297B4A" w:rsidRPr="00D52360" w:rsidRDefault="00297B4A" w:rsidP="001C48AA">
      <w:pPr>
        <w:spacing w:line="276" w:lineRule="auto"/>
        <w:jc w:val="center"/>
        <w:rPr>
          <w:rFonts w:ascii="Times New Roman" w:eastAsia="Calibri" w:hAnsi="Times New Roman" w:cs="Times New Roman"/>
          <w:bCs/>
          <w:iCs/>
          <w:color w:val="000000" w:themeColor="text1"/>
          <w:sz w:val="24"/>
          <w:szCs w:val="24"/>
          <w:lang w:val="en-GB"/>
        </w:rPr>
      </w:pPr>
      <w:r w:rsidRPr="00D52360">
        <w:rPr>
          <w:rFonts w:ascii="Times New Roman" w:eastAsia="Calibri" w:hAnsi="Times New Roman" w:cs="Times New Roman"/>
          <w:b/>
          <w:bCs/>
          <w:iCs/>
          <w:color w:val="000000" w:themeColor="text1"/>
          <w:sz w:val="24"/>
          <w:szCs w:val="24"/>
          <w:lang w:val="en-GB"/>
        </w:rPr>
        <w:t xml:space="preserve">Figure </w:t>
      </w:r>
      <w:r w:rsidR="00D163F6" w:rsidRPr="00D52360">
        <w:rPr>
          <w:rFonts w:ascii="Times New Roman" w:eastAsia="Calibri" w:hAnsi="Times New Roman" w:cs="Times New Roman"/>
          <w:b/>
          <w:bCs/>
          <w:iCs/>
          <w:color w:val="000000" w:themeColor="text1"/>
          <w:sz w:val="24"/>
          <w:szCs w:val="24"/>
          <w:lang w:val="en-GB"/>
        </w:rPr>
        <w:t>1</w:t>
      </w:r>
      <w:r w:rsidR="00502096">
        <w:rPr>
          <w:rFonts w:ascii="Times New Roman" w:eastAsia="Calibri" w:hAnsi="Times New Roman" w:cs="Times New Roman"/>
          <w:b/>
          <w:bCs/>
          <w:iCs/>
          <w:color w:val="000000" w:themeColor="text1"/>
          <w:sz w:val="24"/>
          <w:szCs w:val="24"/>
          <w:lang w:val="en-GB"/>
        </w:rPr>
        <w:t>5</w:t>
      </w:r>
      <w:r w:rsidRPr="00D52360">
        <w:rPr>
          <w:rFonts w:ascii="Times New Roman" w:eastAsia="Calibri" w:hAnsi="Times New Roman" w:cs="Times New Roman"/>
          <w:b/>
          <w:bCs/>
          <w:iCs/>
          <w:color w:val="000000" w:themeColor="text1"/>
          <w:sz w:val="24"/>
          <w:szCs w:val="24"/>
          <w:lang w:val="en-GB"/>
        </w:rPr>
        <w:t xml:space="preserve">. </w:t>
      </w:r>
      <w:r w:rsidRPr="00D52360">
        <w:rPr>
          <w:rFonts w:ascii="Times New Roman" w:eastAsia="Calibri" w:hAnsi="Times New Roman" w:cs="Times New Roman"/>
          <w:bCs/>
          <w:iCs/>
          <w:color w:val="000000" w:themeColor="text1"/>
          <w:sz w:val="24"/>
          <w:szCs w:val="24"/>
          <w:lang w:val="en-GB"/>
        </w:rPr>
        <w:t>Wedge shear analysis for critical slope</w:t>
      </w:r>
    </w:p>
    <w:p w14:paraId="17AA6D17" w14:textId="77777777" w:rsidR="00301C79" w:rsidRPr="00D52360" w:rsidRDefault="00301C79" w:rsidP="001C48AA">
      <w:pPr>
        <w:spacing w:line="276" w:lineRule="auto"/>
        <w:jc w:val="center"/>
        <w:rPr>
          <w:rFonts w:ascii="Times New Roman" w:eastAsia="Calibri" w:hAnsi="Times New Roman" w:cs="Times New Roman"/>
          <w:bCs/>
          <w:iCs/>
          <w:color w:val="000000" w:themeColor="text1"/>
          <w:sz w:val="24"/>
          <w:szCs w:val="24"/>
          <w:lang w:val="en-GB"/>
        </w:rPr>
      </w:pPr>
    </w:p>
    <w:p w14:paraId="299E30FA" w14:textId="399A067C" w:rsidR="00297B4A" w:rsidRPr="00D52360" w:rsidRDefault="000D6042" w:rsidP="001C48AA">
      <w:pPr>
        <w:spacing w:line="276" w:lineRule="auto"/>
        <w:jc w:val="center"/>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noProof/>
          <w:color w:val="000000" w:themeColor="text1"/>
          <w:sz w:val="24"/>
          <w:szCs w:val="24"/>
          <w:lang w:val="en-GB" w:eastAsia="tr-TR"/>
        </w:rPr>
        <w:drawing>
          <wp:inline distT="0" distB="0" distL="0" distR="0" wp14:anchorId="64F7850F" wp14:editId="12DE9FE6">
            <wp:extent cx="4547937" cy="2486025"/>
            <wp:effectExtent l="0" t="0" r="5080"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2.PNG"/>
                    <pic:cNvPicPr/>
                  </pic:nvPicPr>
                  <pic:blipFill>
                    <a:blip r:embed="rId46">
                      <a:extLst>
                        <a:ext uri="{28A0092B-C50C-407E-A947-70E740481C1C}">
                          <a14:useLocalDpi xmlns:a14="http://schemas.microsoft.com/office/drawing/2010/main" val="0"/>
                        </a:ext>
                      </a:extLst>
                    </a:blip>
                    <a:stretch>
                      <a:fillRect/>
                    </a:stretch>
                  </pic:blipFill>
                  <pic:spPr>
                    <a:xfrm>
                      <a:off x="0" y="0"/>
                      <a:ext cx="4566987" cy="2496438"/>
                    </a:xfrm>
                    <a:prstGeom prst="rect">
                      <a:avLst/>
                    </a:prstGeom>
                  </pic:spPr>
                </pic:pic>
              </a:graphicData>
            </a:graphic>
          </wp:inline>
        </w:drawing>
      </w:r>
    </w:p>
    <w:p w14:paraId="34C9A191" w14:textId="1BC4F01C" w:rsidR="00297B4A" w:rsidRPr="00D52360" w:rsidRDefault="00297B4A" w:rsidP="001C48AA">
      <w:pPr>
        <w:spacing w:line="276" w:lineRule="auto"/>
        <w:jc w:val="center"/>
        <w:rPr>
          <w:rFonts w:ascii="Times New Roman" w:eastAsia="Calibri" w:hAnsi="Times New Roman" w:cs="Times New Roman"/>
          <w:bCs/>
          <w:iCs/>
          <w:color w:val="000000" w:themeColor="text1"/>
          <w:sz w:val="24"/>
          <w:szCs w:val="24"/>
          <w:lang w:val="en-GB"/>
        </w:rPr>
      </w:pPr>
      <w:r w:rsidRPr="00D52360">
        <w:rPr>
          <w:rFonts w:ascii="Times New Roman" w:eastAsia="Calibri" w:hAnsi="Times New Roman" w:cs="Times New Roman"/>
          <w:b/>
          <w:bCs/>
          <w:iCs/>
          <w:color w:val="000000" w:themeColor="text1"/>
          <w:sz w:val="24"/>
          <w:szCs w:val="24"/>
          <w:lang w:val="en-GB"/>
        </w:rPr>
        <w:t xml:space="preserve">Figure </w:t>
      </w:r>
      <w:r w:rsidR="00D163F6" w:rsidRPr="00D52360">
        <w:rPr>
          <w:rFonts w:ascii="Times New Roman" w:eastAsia="Calibri" w:hAnsi="Times New Roman" w:cs="Times New Roman"/>
          <w:b/>
          <w:bCs/>
          <w:iCs/>
          <w:color w:val="000000" w:themeColor="text1"/>
          <w:sz w:val="24"/>
          <w:szCs w:val="24"/>
          <w:lang w:val="en-GB"/>
        </w:rPr>
        <w:t>1</w:t>
      </w:r>
      <w:r w:rsidR="00502096">
        <w:rPr>
          <w:rFonts w:ascii="Times New Roman" w:eastAsia="Calibri" w:hAnsi="Times New Roman" w:cs="Times New Roman"/>
          <w:b/>
          <w:bCs/>
          <w:iCs/>
          <w:color w:val="000000" w:themeColor="text1"/>
          <w:sz w:val="24"/>
          <w:szCs w:val="24"/>
          <w:lang w:val="en-GB"/>
        </w:rPr>
        <w:t>6</w:t>
      </w:r>
      <w:r w:rsidRPr="00D52360">
        <w:rPr>
          <w:rFonts w:ascii="Times New Roman" w:eastAsia="Calibri" w:hAnsi="Times New Roman" w:cs="Times New Roman"/>
          <w:b/>
          <w:bCs/>
          <w:iCs/>
          <w:color w:val="000000" w:themeColor="text1"/>
          <w:sz w:val="24"/>
          <w:szCs w:val="24"/>
          <w:lang w:val="en-GB"/>
        </w:rPr>
        <w:t xml:space="preserve">. </w:t>
      </w:r>
      <w:r w:rsidRPr="00D52360">
        <w:rPr>
          <w:rFonts w:ascii="Times New Roman" w:eastAsia="Calibri" w:hAnsi="Times New Roman" w:cs="Times New Roman"/>
          <w:bCs/>
          <w:iCs/>
          <w:color w:val="000000" w:themeColor="text1"/>
          <w:sz w:val="24"/>
          <w:szCs w:val="24"/>
          <w:lang w:val="en-GB"/>
        </w:rPr>
        <w:t>Slope 1 overturning analysis.</w:t>
      </w:r>
    </w:p>
    <w:p w14:paraId="3647FABD" w14:textId="77777777" w:rsidR="00297B4A" w:rsidRPr="00D52360" w:rsidRDefault="00297B4A" w:rsidP="001C48AA">
      <w:pPr>
        <w:spacing w:line="276" w:lineRule="auto"/>
        <w:jc w:val="center"/>
        <w:rPr>
          <w:rFonts w:ascii="Times New Roman" w:eastAsia="Calibri" w:hAnsi="Times New Roman" w:cs="Times New Roman"/>
          <w:bCs/>
          <w:iCs/>
          <w:color w:val="000000" w:themeColor="text1"/>
          <w:sz w:val="24"/>
          <w:szCs w:val="24"/>
          <w:lang w:val="en-GB"/>
        </w:rPr>
      </w:pPr>
    </w:p>
    <w:p w14:paraId="4B077676" w14:textId="77777777" w:rsidR="005D6159" w:rsidRPr="00D52360" w:rsidRDefault="005D6159" w:rsidP="001C48AA">
      <w:pPr>
        <w:spacing w:line="276" w:lineRule="auto"/>
        <w:jc w:val="both"/>
        <w:rPr>
          <w:rFonts w:ascii="Times New Roman" w:eastAsia="Calibri" w:hAnsi="Times New Roman" w:cs="Times New Roman"/>
          <w:b/>
          <w:color w:val="000000" w:themeColor="text1"/>
          <w:sz w:val="24"/>
          <w:szCs w:val="24"/>
          <w:lang w:val="en-GB"/>
        </w:rPr>
      </w:pPr>
    </w:p>
    <w:p w14:paraId="026AEDF2" w14:textId="382A54E4" w:rsidR="00A77DEB" w:rsidRPr="00D52360" w:rsidRDefault="00A77DEB" w:rsidP="001C48AA">
      <w:pPr>
        <w:spacing w:line="276" w:lineRule="auto"/>
        <w:jc w:val="both"/>
        <w:rPr>
          <w:rFonts w:ascii="Times New Roman" w:eastAsia="Calibri" w:hAnsi="Times New Roman" w:cs="Times New Roman"/>
          <w:b/>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t>4. PROPOSED STABILISATION METHOD FOR ROCK SLOPES IN THE STUDY AREA</w:t>
      </w:r>
    </w:p>
    <w:p w14:paraId="5B3702C0" w14:textId="77777777" w:rsidR="00A77DEB" w:rsidRPr="00D52360" w:rsidRDefault="00A77DEB" w:rsidP="001C48AA">
      <w:pPr>
        <w:spacing w:line="276" w:lineRule="auto"/>
        <w:jc w:val="both"/>
        <w:rPr>
          <w:rFonts w:ascii="Times New Roman" w:eastAsia="Calibri" w:hAnsi="Times New Roman" w:cs="Times New Roman"/>
          <w:color w:val="000000" w:themeColor="text1"/>
          <w:sz w:val="24"/>
          <w:szCs w:val="24"/>
          <w:lang w:val="en-GB"/>
        </w:rPr>
      </w:pPr>
    </w:p>
    <w:p w14:paraId="6678CB9D" w14:textId="30A510A8" w:rsidR="00A77DEB" w:rsidRPr="00D52360" w:rsidRDefault="000D6042" w:rsidP="001E7752">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 xml:space="preserve">Stability analyses show that the rock slopes subject to the investigation are </w:t>
      </w:r>
      <w:r w:rsidR="001E7752" w:rsidRPr="00D52360">
        <w:rPr>
          <w:rFonts w:ascii="Times New Roman" w:eastAsia="Calibri" w:hAnsi="Times New Roman" w:cs="Times New Roman"/>
          <w:color w:val="000000" w:themeColor="text1"/>
          <w:sz w:val="24"/>
          <w:szCs w:val="24"/>
          <w:lang w:val="en-GB"/>
        </w:rPr>
        <w:t>unsafe</w:t>
      </w:r>
      <w:r w:rsidRPr="00D52360">
        <w:rPr>
          <w:rFonts w:ascii="Times New Roman" w:eastAsia="Calibri" w:hAnsi="Times New Roman" w:cs="Times New Roman"/>
          <w:color w:val="000000" w:themeColor="text1"/>
          <w:sz w:val="24"/>
          <w:szCs w:val="24"/>
          <w:lang w:val="en-GB"/>
        </w:rPr>
        <w:t xml:space="preserve">. </w:t>
      </w:r>
      <w:r w:rsidR="001E7752" w:rsidRPr="00D52360">
        <w:rPr>
          <w:rFonts w:ascii="Times New Roman" w:eastAsia="Calibri" w:hAnsi="Times New Roman" w:cs="Times New Roman"/>
          <w:color w:val="000000" w:themeColor="text1"/>
          <w:sz w:val="24"/>
          <w:szCs w:val="24"/>
          <w:lang w:val="en-GB"/>
        </w:rPr>
        <w:t>There are different applications with different properties to increase the stability of rock slopes</w:t>
      </w:r>
      <w:r w:rsidRPr="00D52360">
        <w:rPr>
          <w:rFonts w:ascii="Times New Roman" w:eastAsia="Calibri" w:hAnsi="Times New Roman" w:cs="Times New Roman"/>
          <w:color w:val="000000" w:themeColor="text1"/>
          <w:sz w:val="24"/>
          <w:szCs w:val="24"/>
          <w:lang w:val="en-GB"/>
        </w:rPr>
        <w:t xml:space="preserve">. However, </w:t>
      </w:r>
      <w:r w:rsidR="001E7752" w:rsidRPr="00D52360">
        <w:rPr>
          <w:rFonts w:ascii="Times New Roman" w:eastAsia="Calibri" w:hAnsi="Times New Roman" w:cs="Times New Roman"/>
          <w:color w:val="000000" w:themeColor="text1"/>
          <w:sz w:val="24"/>
          <w:szCs w:val="24"/>
          <w:lang w:val="en-GB"/>
        </w:rPr>
        <w:t>these applications should be selected by evaluating</w:t>
      </w:r>
      <w:r w:rsidRPr="00D52360">
        <w:rPr>
          <w:rFonts w:ascii="Times New Roman" w:eastAsia="Calibri" w:hAnsi="Times New Roman" w:cs="Times New Roman"/>
          <w:color w:val="000000" w:themeColor="text1"/>
          <w:sz w:val="24"/>
          <w:szCs w:val="24"/>
          <w:lang w:val="en-GB"/>
        </w:rPr>
        <w:t xml:space="preserve"> land use and project requirements together. Considering the lack of large areas under the slope in the study area and the land constraints in the project area, it was evaluated that the most suitable stability enhancement method would be Rock Bolts and Steel Mesh + Shotcrete application to be applied on it. In this context, in the </w:t>
      </w:r>
      <w:r w:rsidRPr="00D52360">
        <w:rPr>
          <w:rFonts w:ascii="Times New Roman" w:eastAsia="Calibri" w:hAnsi="Times New Roman" w:cs="Times New Roman"/>
          <w:color w:val="000000" w:themeColor="text1"/>
          <w:sz w:val="24"/>
          <w:szCs w:val="24"/>
          <w:lang w:val="en-GB"/>
        </w:rPr>
        <w:lastRenderedPageBreak/>
        <w:t xml:space="preserve">analyses made with </w:t>
      </w:r>
      <w:proofErr w:type="spellStart"/>
      <w:r w:rsidRPr="00D52360">
        <w:rPr>
          <w:rFonts w:ascii="Times New Roman" w:eastAsia="Calibri" w:hAnsi="Times New Roman" w:cs="Times New Roman"/>
          <w:color w:val="000000" w:themeColor="text1"/>
          <w:sz w:val="24"/>
          <w:szCs w:val="24"/>
          <w:lang w:val="en-GB"/>
        </w:rPr>
        <w:t>Rocsciences</w:t>
      </w:r>
      <w:proofErr w:type="spellEnd"/>
      <w:r w:rsidRPr="00D52360">
        <w:rPr>
          <w:rFonts w:ascii="Times New Roman" w:eastAsia="Calibri" w:hAnsi="Times New Roman" w:cs="Times New Roman"/>
          <w:color w:val="000000" w:themeColor="text1"/>
          <w:sz w:val="24"/>
          <w:szCs w:val="24"/>
          <w:lang w:val="en-GB"/>
        </w:rPr>
        <w:t xml:space="preserve"> Swedge, </w:t>
      </w:r>
      <w:proofErr w:type="spellStart"/>
      <w:r w:rsidRPr="00D52360">
        <w:rPr>
          <w:rFonts w:ascii="Times New Roman" w:eastAsia="Calibri" w:hAnsi="Times New Roman" w:cs="Times New Roman"/>
          <w:color w:val="000000" w:themeColor="text1"/>
          <w:sz w:val="24"/>
          <w:szCs w:val="24"/>
          <w:lang w:val="en-GB"/>
        </w:rPr>
        <w:t>Rocsciences</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RocPlan</w:t>
      </w:r>
      <w:proofErr w:type="spellEnd"/>
      <w:r w:rsidR="001E7752" w:rsidRPr="00D52360">
        <w:rPr>
          <w:rFonts w:ascii="Times New Roman" w:eastAsia="Calibri" w:hAnsi="Times New Roman" w:cs="Times New Roman"/>
          <w:color w:val="000000" w:themeColor="text1"/>
          <w:sz w:val="24"/>
          <w:szCs w:val="24"/>
          <w:lang w:val="en-GB"/>
        </w:rPr>
        <w:t>,</w:t>
      </w:r>
      <w:r w:rsidRPr="00D52360">
        <w:rPr>
          <w:rFonts w:ascii="Times New Roman" w:eastAsia="Calibri" w:hAnsi="Times New Roman" w:cs="Times New Roman"/>
          <w:color w:val="000000" w:themeColor="text1"/>
          <w:sz w:val="24"/>
          <w:szCs w:val="24"/>
          <w:lang w:val="en-GB"/>
        </w:rPr>
        <w:t xml:space="preserve"> and </w:t>
      </w:r>
      <w:proofErr w:type="spellStart"/>
      <w:r w:rsidRPr="00D52360">
        <w:rPr>
          <w:rFonts w:ascii="Times New Roman" w:eastAsia="Calibri" w:hAnsi="Times New Roman" w:cs="Times New Roman"/>
          <w:color w:val="000000" w:themeColor="text1"/>
          <w:sz w:val="24"/>
          <w:szCs w:val="24"/>
          <w:lang w:val="en-GB"/>
        </w:rPr>
        <w:t>Rocsciences</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RocTopple</w:t>
      </w:r>
      <w:proofErr w:type="spellEnd"/>
      <w:r w:rsidRPr="00D52360">
        <w:rPr>
          <w:rFonts w:ascii="Times New Roman" w:eastAsia="Calibri" w:hAnsi="Times New Roman" w:cs="Times New Roman"/>
          <w:color w:val="000000" w:themeColor="text1"/>
          <w:sz w:val="24"/>
          <w:szCs w:val="24"/>
          <w:lang w:val="en-GB"/>
        </w:rPr>
        <w:t xml:space="preserve"> software, it was evaluated that the existing hazard could be avoided by using Rock bolts with a capacity of at least 150 </w:t>
      </w:r>
      <w:proofErr w:type="spellStart"/>
      <w:r w:rsidRPr="00D52360">
        <w:rPr>
          <w:rFonts w:ascii="Times New Roman" w:eastAsia="Calibri" w:hAnsi="Times New Roman" w:cs="Times New Roman"/>
          <w:color w:val="000000" w:themeColor="text1"/>
          <w:sz w:val="24"/>
          <w:szCs w:val="24"/>
          <w:lang w:val="en-GB"/>
        </w:rPr>
        <w:t>kN</w:t>
      </w:r>
      <w:proofErr w:type="spellEnd"/>
      <w:r w:rsidRPr="00D52360">
        <w:rPr>
          <w:rFonts w:ascii="Times New Roman" w:eastAsia="Calibri" w:hAnsi="Times New Roman" w:cs="Times New Roman"/>
          <w:color w:val="000000" w:themeColor="text1"/>
          <w:sz w:val="24"/>
          <w:szCs w:val="24"/>
          <w:lang w:val="en-GB"/>
        </w:rPr>
        <w:t xml:space="preserve"> (Figure </w:t>
      </w:r>
      <w:r w:rsidR="001E7752" w:rsidRPr="00D52360">
        <w:rPr>
          <w:rFonts w:ascii="Times New Roman" w:eastAsia="Calibri" w:hAnsi="Times New Roman" w:cs="Times New Roman"/>
          <w:color w:val="000000" w:themeColor="text1"/>
          <w:sz w:val="24"/>
          <w:szCs w:val="24"/>
          <w:lang w:val="en-GB"/>
        </w:rPr>
        <w:t>1</w:t>
      </w:r>
      <w:r w:rsidR="005F372F">
        <w:rPr>
          <w:rFonts w:ascii="Times New Roman" w:eastAsia="Calibri" w:hAnsi="Times New Roman" w:cs="Times New Roman"/>
          <w:color w:val="000000" w:themeColor="text1"/>
          <w:sz w:val="24"/>
          <w:szCs w:val="24"/>
          <w:lang w:val="en-GB"/>
        </w:rPr>
        <w:t>7</w:t>
      </w:r>
      <w:r w:rsidRPr="00D52360">
        <w:rPr>
          <w:rFonts w:ascii="Times New Roman" w:eastAsia="Calibri" w:hAnsi="Times New Roman" w:cs="Times New Roman"/>
          <w:color w:val="000000" w:themeColor="text1"/>
          <w:sz w:val="24"/>
          <w:szCs w:val="24"/>
          <w:lang w:val="en-GB"/>
        </w:rPr>
        <w:t>). In addition, the planned prevention method was confirmed with Macro.2.0 software</w:t>
      </w:r>
      <w:r w:rsidR="001E7752" w:rsidRPr="00D52360">
        <w:rPr>
          <w:rFonts w:ascii="Times New Roman" w:eastAsia="Calibri" w:hAnsi="Times New Roman" w:cs="Times New Roman"/>
          <w:color w:val="000000" w:themeColor="text1"/>
          <w:sz w:val="24"/>
          <w:szCs w:val="24"/>
          <w:lang w:val="en-GB"/>
        </w:rPr>
        <w:t>,</w:t>
      </w:r>
      <w:r w:rsidRPr="00D52360">
        <w:rPr>
          <w:rFonts w:ascii="Times New Roman" w:eastAsia="Calibri" w:hAnsi="Times New Roman" w:cs="Times New Roman"/>
          <w:color w:val="000000" w:themeColor="text1"/>
          <w:sz w:val="24"/>
          <w:szCs w:val="24"/>
          <w:lang w:val="en-GB"/>
        </w:rPr>
        <w:t xml:space="preserve"> and it was evaluated that the implementation of the application project as Ø32mm IBO Bolt + 2.7 mm Steel Mesh with 80x100 mesh opening + at least 10 cm Shotcrete with a minimum length of 4m and 1.70m*1.70m intervals will control the existing risk.</w:t>
      </w:r>
    </w:p>
    <w:p w14:paraId="779A97A5" w14:textId="77777777" w:rsidR="001025CC" w:rsidRPr="00D52360" w:rsidRDefault="001025CC" w:rsidP="001C48AA">
      <w:pPr>
        <w:spacing w:line="276" w:lineRule="auto"/>
        <w:jc w:val="center"/>
        <w:rPr>
          <w:rFonts w:ascii="Times New Roman" w:eastAsia="Calibri" w:hAnsi="Times New Roman" w:cs="Times New Roman"/>
          <w:bCs/>
          <w:color w:val="000000" w:themeColor="text1"/>
          <w:sz w:val="24"/>
          <w:szCs w:val="24"/>
          <w:lang w:val="en-GB"/>
        </w:rPr>
      </w:pPr>
    </w:p>
    <w:p w14:paraId="00B87A19" w14:textId="4075C35D" w:rsidR="001025CC" w:rsidRPr="00D52360" w:rsidRDefault="001E7752" w:rsidP="001C48AA">
      <w:pPr>
        <w:spacing w:line="276" w:lineRule="auto"/>
        <w:jc w:val="center"/>
        <w:rPr>
          <w:rFonts w:ascii="Times New Roman" w:eastAsia="Calibri" w:hAnsi="Times New Roman" w:cs="Times New Roman"/>
          <w:bCs/>
          <w:color w:val="000000" w:themeColor="text1"/>
          <w:sz w:val="24"/>
          <w:szCs w:val="24"/>
          <w:lang w:val="en-GB"/>
        </w:rPr>
      </w:pPr>
      <w:r w:rsidRPr="00D52360">
        <w:rPr>
          <w:rFonts w:ascii="Times New Roman" w:eastAsia="Calibri" w:hAnsi="Times New Roman" w:cs="Times New Roman"/>
          <w:bCs/>
          <w:noProof/>
          <w:color w:val="000000" w:themeColor="text1"/>
          <w:sz w:val="24"/>
          <w:szCs w:val="24"/>
          <w:lang w:val="en-GB" w:eastAsia="tr-TR"/>
        </w:rPr>
        <w:drawing>
          <wp:inline distT="0" distB="0" distL="0" distR="0" wp14:anchorId="00D48B59" wp14:editId="14DCCF1C">
            <wp:extent cx="4751070" cy="2567212"/>
            <wp:effectExtent l="0" t="0" r="0" b="508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5.PNG"/>
                    <pic:cNvPicPr/>
                  </pic:nvPicPr>
                  <pic:blipFill>
                    <a:blip r:embed="rId47">
                      <a:extLst>
                        <a:ext uri="{28A0092B-C50C-407E-A947-70E740481C1C}">
                          <a14:useLocalDpi xmlns:a14="http://schemas.microsoft.com/office/drawing/2010/main" val="0"/>
                        </a:ext>
                      </a:extLst>
                    </a:blip>
                    <a:stretch>
                      <a:fillRect/>
                    </a:stretch>
                  </pic:blipFill>
                  <pic:spPr>
                    <a:xfrm>
                      <a:off x="0" y="0"/>
                      <a:ext cx="4773834" cy="2579513"/>
                    </a:xfrm>
                    <a:prstGeom prst="rect">
                      <a:avLst/>
                    </a:prstGeom>
                  </pic:spPr>
                </pic:pic>
              </a:graphicData>
            </a:graphic>
          </wp:inline>
        </w:drawing>
      </w:r>
    </w:p>
    <w:p w14:paraId="370DD31E" w14:textId="26230703" w:rsidR="00A77DEB" w:rsidRPr="00D52360" w:rsidRDefault="00A77DEB" w:rsidP="001E7752">
      <w:pPr>
        <w:spacing w:line="276" w:lineRule="auto"/>
        <w:rPr>
          <w:rFonts w:ascii="Times New Roman" w:eastAsia="Calibri" w:hAnsi="Times New Roman" w:cs="Times New Roman"/>
          <w:color w:val="000000" w:themeColor="text1"/>
          <w:sz w:val="24"/>
          <w:szCs w:val="24"/>
          <w:lang w:val="en-GB"/>
        </w:rPr>
      </w:pPr>
    </w:p>
    <w:p w14:paraId="286905CF" w14:textId="1985CF1F" w:rsidR="00A77DEB" w:rsidRPr="00D52360" w:rsidRDefault="001E7752" w:rsidP="001C48AA">
      <w:pPr>
        <w:spacing w:line="276" w:lineRule="auto"/>
        <w:jc w:val="center"/>
        <w:rPr>
          <w:rFonts w:ascii="Times New Roman" w:eastAsia="Calibri" w:hAnsi="Times New Roman" w:cs="Times New Roman"/>
          <w:bCs/>
          <w:color w:val="000000" w:themeColor="text1"/>
          <w:sz w:val="24"/>
          <w:szCs w:val="24"/>
          <w:lang w:val="en-GB"/>
        </w:rPr>
      </w:pPr>
      <w:r w:rsidRPr="00D52360">
        <w:rPr>
          <w:rFonts w:ascii="Times New Roman" w:eastAsia="Calibri" w:hAnsi="Times New Roman" w:cs="Times New Roman"/>
          <w:b/>
          <w:bCs/>
          <w:color w:val="000000" w:themeColor="text1"/>
          <w:sz w:val="24"/>
          <w:szCs w:val="24"/>
          <w:lang w:val="en-GB"/>
        </w:rPr>
        <w:t>Figure 1</w:t>
      </w:r>
      <w:r w:rsidR="005F372F">
        <w:rPr>
          <w:rFonts w:ascii="Times New Roman" w:eastAsia="Calibri" w:hAnsi="Times New Roman" w:cs="Times New Roman"/>
          <w:b/>
          <w:bCs/>
          <w:color w:val="000000" w:themeColor="text1"/>
          <w:sz w:val="24"/>
          <w:szCs w:val="24"/>
          <w:lang w:val="en-GB"/>
        </w:rPr>
        <w:t>7</w:t>
      </w:r>
      <w:r w:rsidR="00A77DEB" w:rsidRPr="00D52360">
        <w:rPr>
          <w:rFonts w:ascii="Times New Roman" w:eastAsia="Calibri" w:hAnsi="Times New Roman" w:cs="Times New Roman"/>
          <w:b/>
          <w:bCs/>
          <w:color w:val="000000" w:themeColor="text1"/>
          <w:sz w:val="24"/>
          <w:szCs w:val="24"/>
          <w:lang w:val="en-GB"/>
        </w:rPr>
        <w:t xml:space="preserve">. </w:t>
      </w:r>
      <w:r w:rsidR="00301C79" w:rsidRPr="00D52360">
        <w:rPr>
          <w:rFonts w:ascii="Times New Roman" w:eastAsia="Calibri" w:hAnsi="Times New Roman" w:cs="Times New Roman"/>
          <w:bCs/>
          <w:color w:val="000000" w:themeColor="text1"/>
          <w:sz w:val="24"/>
          <w:szCs w:val="24"/>
        </w:rPr>
        <w:t>Stability enhancing blon application.</w:t>
      </w:r>
    </w:p>
    <w:p w14:paraId="60109CDB" w14:textId="77777777" w:rsidR="00A77DEB" w:rsidRPr="00D52360" w:rsidRDefault="00A77DEB" w:rsidP="001C48AA">
      <w:pPr>
        <w:spacing w:line="276" w:lineRule="auto"/>
        <w:jc w:val="both"/>
        <w:rPr>
          <w:rFonts w:ascii="Times New Roman" w:eastAsia="Calibri" w:hAnsi="Times New Roman" w:cs="Times New Roman"/>
          <w:bCs/>
          <w:color w:val="000000" w:themeColor="text1"/>
          <w:sz w:val="24"/>
          <w:szCs w:val="24"/>
          <w:lang w:val="en-GB"/>
        </w:rPr>
      </w:pPr>
    </w:p>
    <w:p w14:paraId="6D82B10B" w14:textId="6D83A908" w:rsidR="001E7752" w:rsidRPr="00D52360" w:rsidRDefault="001E7752" w:rsidP="001E7752">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 xml:space="preserve">Drills for anchor holes should be made in the direction of pulling at an angle of at least 15° to the horizontal. Anchors should be mortared where the anchor head is in the horizontal position by inserting the anchors into the holes until the hole mouth coincides with the mark on the anchor. During the </w:t>
      </w:r>
      <w:proofErr w:type="spellStart"/>
      <w:r w:rsidRPr="00D52360">
        <w:rPr>
          <w:rFonts w:ascii="Times New Roman" w:eastAsia="Calibri" w:hAnsi="Times New Roman" w:cs="Times New Roman"/>
          <w:color w:val="000000" w:themeColor="text1"/>
          <w:sz w:val="24"/>
          <w:szCs w:val="24"/>
          <w:lang w:val="en-GB"/>
        </w:rPr>
        <w:t>ibo</w:t>
      </w:r>
      <w:proofErr w:type="spellEnd"/>
      <w:r w:rsidRPr="00D52360">
        <w:rPr>
          <w:rFonts w:ascii="Times New Roman" w:eastAsia="Calibri" w:hAnsi="Times New Roman" w:cs="Times New Roman"/>
          <w:color w:val="000000" w:themeColor="text1"/>
          <w:sz w:val="24"/>
          <w:szCs w:val="24"/>
          <w:lang w:val="en-GB"/>
        </w:rPr>
        <w:t xml:space="preserve"> bolt application, injection grout should be injected through the bolt to fill the gap between the bolt and the rock. An important parameter that increases the quality of the application is that the injection grout cements the weak points together from the fractured, cracked roads it finds during its return. For this reason, to stop the application process, the injection should be expected to come from the hole mouth opened for </w:t>
      </w:r>
      <w:proofErr w:type="spellStart"/>
      <w:r w:rsidRPr="00D52360">
        <w:rPr>
          <w:rFonts w:ascii="Times New Roman" w:eastAsia="Calibri" w:hAnsi="Times New Roman" w:cs="Times New Roman"/>
          <w:color w:val="000000" w:themeColor="text1"/>
          <w:sz w:val="24"/>
          <w:szCs w:val="24"/>
          <w:lang w:val="en-GB"/>
        </w:rPr>
        <w:t>blon</w:t>
      </w:r>
      <w:proofErr w:type="spellEnd"/>
      <w:r w:rsidRPr="00D52360">
        <w:rPr>
          <w:rFonts w:ascii="Times New Roman" w:eastAsia="Calibri" w:hAnsi="Times New Roman" w:cs="Times New Roman"/>
          <w:color w:val="000000" w:themeColor="text1"/>
          <w:sz w:val="24"/>
          <w:szCs w:val="24"/>
          <w:lang w:val="en-GB"/>
        </w:rPr>
        <w:t xml:space="preserve"> and to show continuity. The injection mixture design should be checked and approved by the employer. Test samples should be taken by the principles specified in AASHTO T 106 / ASTM C109 standards, not less than one set for each 100 m3 injection, and it should be checked whether it meets the standard by performing a compressive strength test. </w:t>
      </w:r>
    </w:p>
    <w:p w14:paraId="49CEE8A2" w14:textId="6CC775F0" w:rsidR="001E7752" w:rsidRPr="00D52360" w:rsidRDefault="001E7752" w:rsidP="001E7752">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 xml:space="preserve">Tensile tests should be performed to check the field </w:t>
      </w:r>
      <w:proofErr w:type="spellStart"/>
      <w:r w:rsidRPr="00D52360">
        <w:rPr>
          <w:rFonts w:ascii="Times New Roman" w:eastAsia="Calibri" w:hAnsi="Times New Roman" w:cs="Times New Roman"/>
          <w:color w:val="000000" w:themeColor="text1"/>
          <w:sz w:val="24"/>
          <w:szCs w:val="24"/>
          <w:lang w:val="en-GB"/>
        </w:rPr>
        <w:t>behavior</w:t>
      </w:r>
      <w:proofErr w:type="spellEnd"/>
      <w:r w:rsidRPr="00D52360">
        <w:rPr>
          <w:rFonts w:ascii="Times New Roman" w:eastAsia="Calibri" w:hAnsi="Times New Roman" w:cs="Times New Roman"/>
          <w:color w:val="000000" w:themeColor="text1"/>
          <w:sz w:val="24"/>
          <w:szCs w:val="24"/>
          <w:lang w:val="en-GB"/>
        </w:rPr>
        <w:t xml:space="preserve"> and service capacity of the bolts to be applied. In this context, one blog tensile test should be performed on 50 bolts randomly selected in the field, and the blog and its application should be tested.  Tests should be carried out under gradually increasing loads and load levels; load increase times and displacements </w:t>
      </w:r>
      <w:r w:rsidRPr="00D52360">
        <w:rPr>
          <w:rFonts w:ascii="Times New Roman" w:eastAsia="Calibri" w:hAnsi="Times New Roman" w:cs="Times New Roman"/>
          <w:color w:val="000000" w:themeColor="text1"/>
          <w:sz w:val="24"/>
          <w:szCs w:val="24"/>
          <w:lang w:val="en-GB"/>
        </w:rPr>
        <w:lastRenderedPageBreak/>
        <w:t xml:space="preserve">should be recorded and controlled.  Tensile tests should be performed by ISRM Doc.2 Part 1 "Recommended Methods for Rock Bolt Tests" or ASTM D4435-08 "Standard Test Method for Rock Bolt Anchor Pull Test." </w:t>
      </w:r>
    </w:p>
    <w:p w14:paraId="3B826551" w14:textId="0722FF3E" w:rsidR="00357B5D" w:rsidRPr="00D52360" w:rsidRDefault="001E7752" w:rsidP="001C48AA">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In addition, at some points with negative angles in the study area, slope trimming should be considered in the context of time stability as long as the terrain permits.</w:t>
      </w:r>
    </w:p>
    <w:p w14:paraId="46E5C81B" w14:textId="25C8AA38" w:rsidR="00735031" w:rsidRPr="00D52360" w:rsidRDefault="00735031" w:rsidP="001C48AA">
      <w:pPr>
        <w:spacing w:line="276" w:lineRule="auto"/>
        <w:jc w:val="both"/>
        <w:rPr>
          <w:rFonts w:ascii="Times New Roman" w:eastAsia="Calibri" w:hAnsi="Times New Roman" w:cs="Times New Roman"/>
          <w:b/>
          <w:color w:val="000000" w:themeColor="text1"/>
          <w:sz w:val="24"/>
          <w:szCs w:val="24"/>
          <w:lang w:val="en-GB"/>
        </w:rPr>
      </w:pPr>
      <w:r w:rsidRPr="00D52360">
        <w:rPr>
          <w:rFonts w:ascii="Times New Roman" w:eastAsia="Calibri" w:hAnsi="Times New Roman" w:cs="Times New Roman"/>
          <w:b/>
          <w:color w:val="000000" w:themeColor="text1"/>
          <w:sz w:val="24"/>
          <w:szCs w:val="24"/>
          <w:lang w:val="en-GB"/>
        </w:rPr>
        <w:t>5. CONCLUSION AND RECOMME</w:t>
      </w:r>
      <w:r w:rsidR="001E7752" w:rsidRPr="00D52360">
        <w:rPr>
          <w:rFonts w:ascii="Times New Roman" w:eastAsia="Calibri" w:hAnsi="Times New Roman" w:cs="Times New Roman"/>
          <w:b/>
          <w:color w:val="000000" w:themeColor="text1"/>
          <w:sz w:val="24"/>
          <w:szCs w:val="24"/>
          <w:lang w:val="en-GB"/>
        </w:rPr>
        <w:t>NDATIONS</w:t>
      </w:r>
    </w:p>
    <w:p w14:paraId="1E36DB78" w14:textId="77777777" w:rsidR="001E7752" w:rsidRPr="00D52360" w:rsidRDefault="001E7752" w:rsidP="001C48AA">
      <w:pPr>
        <w:spacing w:line="276" w:lineRule="auto"/>
        <w:jc w:val="both"/>
        <w:rPr>
          <w:rFonts w:ascii="Times New Roman" w:eastAsia="Calibri" w:hAnsi="Times New Roman" w:cs="Times New Roman"/>
          <w:b/>
          <w:color w:val="000000" w:themeColor="text1"/>
          <w:sz w:val="24"/>
          <w:szCs w:val="24"/>
          <w:lang w:val="en-GB"/>
        </w:rPr>
      </w:pPr>
    </w:p>
    <w:p w14:paraId="256F6271" w14:textId="3FCEE194" w:rsidR="00D63B42" w:rsidRPr="00D52360" w:rsidRDefault="00D63B42" w:rsidP="00301C79">
      <w:pPr>
        <w:spacing w:line="276" w:lineRule="auto"/>
        <w:jc w:val="both"/>
        <w:rPr>
          <w:rFonts w:ascii="Times New Roman" w:eastAsia="Calibri" w:hAnsi="Times New Roman" w:cs="Times New Roman"/>
          <w:color w:val="000000" w:themeColor="text1"/>
          <w:sz w:val="24"/>
          <w:szCs w:val="24"/>
        </w:rPr>
      </w:pPr>
      <w:r w:rsidRPr="00D52360">
        <w:rPr>
          <w:rFonts w:ascii="Times New Roman" w:eastAsia="Calibri" w:hAnsi="Times New Roman" w:cs="Times New Roman"/>
          <w:color w:val="000000" w:themeColor="text1"/>
          <w:sz w:val="24"/>
          <w:szCs w:val="24"/>
        </w:rPr>
        <w:t xml:space="preserve">As a result of the studies carried out on the rock slopes located in </w:t>
      </w:r>
      <w:proofErr w:type="spellStart"/>
      <w:r w:rsidRPr="00D52360">
        <w:rPr>
          <w:rFonts w:ascii="Times New Roman" w:eastAsia="Calibri" w:hAnsi="Times New Roman" w:cs="Times New Roman"/>
          <w:color w:val="000000" w:themeColor="text1"/>
          <w:sz w:val="24"/>
          <w:szCs w:val="24"/>
          <w:lang w:val="en-GB"/>
        </w:rPr>
        <w:t>Muğla</w:t>
      </w:r>
      <w:proofErr w:type="spellEnd"/>
      <w:r w:rsidRPr="00D52360">
        <w:rPr>
          <w:rFonts w:ascii="Times New Roman" w:eastAsia="Calibri" w:hAnsi="Times New Roman" w:cs="Times New Roman"/>
          <w:color w:val="000000" w:themeColor="text1"/>
          <w:sz w:val="24"/>
          <w:szCs w:val="24"/>
          <w:lang w:val="en-GB"/>
        </w:rPr>
        <w:t xml:space="preserve"> Province - Bodrum</w:t>
      </w:r>
      <w:r w:rsidRPr="00D52360">
        <w:rPr>
          <w:rFonts w:ascii="Times New Roman" w:eastAsia="Calibri" w:hAnsi="Times New Roman" w:cs="Times New Roman"/>
          <w:color w:val="000000" w:themeColor="text1"/>
          <w:sz w:val="24"/>
          <w:szCs w:val="24"/>
        </w:rPr>
        <w:t xml:space="preserve"> five dominant joint sets in 65/158, 83/253, 81/298, 76/016, and 77/329 orientations were identified in the investigation area. The blocks bounded by these discontinuities were defined as "small blocks" when classified according to ISRM 2007 Jv, and rock slope stability analyses were performed considering the discontinuity characteristics of these joint sets. </w:t>
      </w:r>
      <w:r w:rsidRPr="00D52360">
        <w:rPr>
          <w:rFonts w:ascii="Times New Roman" w:eastAsia="Calibri" w:hAnsi="Times New Roman" w:cs="Times New Roman"/>
          <w:color w:val="000000" w:themeColor="text1"/>
          <w:sz w:val="24"/>
          <w:szCs w:val="24"/>
          <w:lang w:val="en-GB"/>
        </w:rPr>
        <w:t xml:space="preserve">When the rock masses are classified according to ISRM 2007 </w:t>
      </w:r>
      <w:proofErr w:type="spellStart"/>
      <w:r w:rsidRPr="00D52360">
        <w:rPr>
          <w:rFonts w:ascii="Times New Roman" w:eastAsia="Calibri" w:hAnsi="Times New Roman" w:cs="Times New Roman"/>
          <w:color w:val="000000" w:themeColor="text1"/>
          <w:sz w:val="24"/>
          <w:szCs w:val="24"/>
          <w:lang w:val="en-GB"/>
        </w:rPr>
        <w:t>Jv</w:t>
      </w:r>
      <w:proofErr w:type="spellEnd"/>
      <w:r w:rsidRPr="00D52360">
        <w:rPr>
          <w:rFonts w:ascii="Times New Roman" w:eastAsia="Calibri" w:hAnsi="Times New Roman" w:cs="Times New Roman"/>
          <w:color w:val="000000" w:themeColor="text1"/>
          <w:sz w:val="24"/>
          <w:szCs w:val="24"/>
          <w:lang w:val="en-GB"/>
        </w:rPr>
        <w:t>, they are defined as "medium-sized blocks."</w:t>
      </w:r>
      <w:r w:rsidR="00217184" w:rsidRPr="00D52360">
        <w:rPr>
          <w:rFonts w:ascii="Times New Roman" w:hAnsi="Times New Roman" w:cs="Times New Roman"/>
          <w:color w:val="000000" w:themeColor="text1"/>
        </w:rPr>
        <w:t xml:space="preserve"> </w:t>
      </w:r>
      <w:r w:rsidR="00217184" w:rsidRPr="00D52360">
        <w:rPr>
          <w:rFonts w:ascii="Times New Roman" w:eastAsia="Calibri" w:hAnsi="Times New Roman" w:cs="Times New Roman"/>
          <w:color w:val="000000" w:themeColor="text1"/>
          <w:sz w:val="24"/>
          <w:szCs w:val="24"/>
        </w:rPr>
        <w:t>Based on all these data, the following conclusions can be drawn.</w:t>
      </w:r>
    </w:p>
    <w:p w14:paraId="40DDD914" w14:textId="7F1E4BC5" w:rsidR="00357B5D" w:rsidRPr="00D52360" w:rsidRDefault="00457200" w:rsidP="00791273">
      <w:pPr>
        <w:pStyle w:val="ListParagraph"/>
        <w:numPr>
          <w:ilvl w:val="0"/>
          <w:numId w:val="6"/>
        </w:num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 xml:space="preserve">The joints' joint Roughness Coefficient (JRC) value </w:t>
      </w:r>
      <w:r w:rsidR="00357B5D" w:rsidRPr="00D52360">
        <w:rPr>
          <w:rFonts w:ascii="Times New Roman" w:eastAsia="Calibri" w:hAnsi="Times New Roman" w:cs="Times New Roman"/>
          <w:color w:val="000000" w:themeColor="text1"/>
          <w:sz w:val="24"/>
          <w:szCs w:val="24"/>
          <w:lang w:val="en-GB"/>
        </w:rPr>
        <w:t>was determined as 10-12</w:t>
      </w:r>
      <w:r w:rsidRPr="00D52360">
        <w:rPr>
          <w:rFonts w:ascii="Times New Roman" w:eastAsia="Calibri" w:hAnsi="Times New Roman" w:cs="Times New Roman"/>
          <w:color w:val="000000" w:themeColor="text1"/>
          <w:sz w:val="24"/>
          <w:szCs w:val="24"/>
          <w:lang w:val="en-GB"/>
        </w:rPr>
        <w:t>,</w:t>
      </w:r>
      <w:r w:rsidR="00357B5D" w:rsidRPr="00D52360">
        <w:rPr>
          <w:rFonts w:ascii="Times New Roman" w:eastAsia="Calibri" w:hAnsi="Times New Roman" w:cs="Times New Roman"/>
          <w:color w:val="000000" w:themeColor="text1"/>
          <w:sz w:val="24"/>
          <w:szCs w:val="24"/>
          <w:lang w:val="en-GB"/>
        </w:rPr>
        <w:t xml:space="preserve"> and Joint Wall Compressive Strength (JCS) was determined as 30 MPa by </w:t>
      </w:r>
      <w:r w:rsidRPr="00D52360">
        <w:rPr>
          <w:rFonts w:ascii="Times New Roman" w:eastAsia="Calibri" w:hAnsi="Times New Roman" w:cs="Times New Roman"/>
          <w:color w:val="000000" w:themeColor="text1"/>
          <w:sz w:val="24"/>
          <w:szCs w:val="24"/>
          <w:lang w:val="en-GB"/>
        </w:rPr>
        <w:t xml:space="preserve">the </w:t>
      </w:r>
      <w:r w:rsidR="00357B5D" w:rsidRPr="00D52360">
        <w:rPr>
          <w:rFonts w:ascii="Times New Roman" w:eastAsia="Calibri" w:hAnsi="Times New Roman" w:cs="Times New Roman"/>
          <w:color w:val="000000" w:themeColor="text1"/>
          <w:sz w:val="24"/>
          <w:szCs w:val="24"/>
          <w:lang w:val="en-GB"/>
        </w:rPr>
        <w:t>Schmidt test. Rock materials were classified as "</w:t>
      </w:r>
      <w:r w:rsidRPr="00D52360">
        <w:rPr>
          <w:rFonts w:ascii="Times New Roman" w:eastAsia="Calibri" w:hAnsi="Times New Roman" w:cs="Times New Roman"/>
          <w:color w:val="000000" w:themeColor="text1"/>
          <w:sz w:val="24"/>
          <w:szCs w:val="24"/>
          <w:lang w:val="en-GB"/>
        </w:rPr>
        <w:t>shallow</w:t>
      </w:r>
      <w:r w:rsidR="00357B5D" w:rsidRPr="00D52360">
        <w:rPr>
          <w:rFonts w:ascii="Times New Roman" w:eastAsia="Calibri" w:hAnsi="Times New Roman" w:cs="Times New Roman"/>
          <w:color w:val="000000" w:themeColor="text1"/>
          <w:sz w:val="24"/>
          <w:szCs w:val="24"/>
          <w:lang w:val="en-GB"/>
        </w:rPr>
        <w:t>" strength rock according to Deere and Miller 1966 and as "weak rock" according to ISRM 2007 field strength estimation criteria. In addition, considering that rock mass properties will be important in the study area, the rock mass was classified according to the RMR classification system and defined as "weak rock" mass.</w:t>
      </w:r>
    </w:p>
    <w:p w14:paraId="19DDB5D3" w14:textId="484DC6A4" w:rsidR="00357B5D" w:rsidRPr="00D52360" w:rsidRDefault="00457200" w:rsidP="00791273">
      <w:pPr>
        <w:pStyle w:val="ListParagraph"/>
        <w:numPr>
          <w:ilvl w:val="0"/>
          <w:numId w:val="6"/>
        </w:num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Limit equilibrium, finite element, and kinematic analyses examined the stability of the slopes in the study area. Although</w:t>
      </w:r>
      <w:r w:rsidR="00357B5D" w:rsidRPr="00D52360">
        <w:rPr>
          <w:rFonts w:ascii="Times New Roman" w:eastAsia="Calibri" w:hAnsi="Times New Roman" w:cs="Times New Roman"/>
          <w:color w:val="000000" w:themeColor="text1"/>
          <w:sz w:val="24"/>
          <w:szCs w:val="24"/>
          <w:lang w:val="en-GB"/>
        </w:rPr>
        <w:t xml:space="preserve"> high safety was obtained in limit equilibrium analyses, kinematic analyses revealed that there may be kinematically controlled insensitivities in the slopes in the study area.</w:t>
      </w:r>
    </w:p>
    <w:p w14:paraId="69952628" w14:textId="6ACA6801" w:rsidR="00357B5D" w:rsidRPr="00D52360" w:rsidRDefault="00357B5D" w:rsidP="00791273">
      <w:pPr>
        <w:pStyle w:val="ListParagraph"/>
        <w:numPr>
          <w:ilvl w:val="0"/>
          <w:numId w:val="6"/>
        </w:num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 xml:space="preserve">In order to control the rock slope problems in the investigation area, it was evaluated that at least 4m long Ø32mm IBO Bolt with 1.70*170 intervals + 2.7 mm Steel Mesh with 80x100 mesh opening + at least 10 cm Shotcrete application would be appropriate. After the field grading is done for the production, it will be appropriate to tighten the blocks that are likely to be released after the field grading is made, with the approval of the expert geological engineer, with additional IBO </w:t>
      </w:r>
      <w:proofErr w:type="spellStart"/>
      <w:r w:rsidRPr="00D52360">
        <w:rPr>
          <w:rFonts w:ascii="Times New Roman" w:eastAsia="Calibri" w:hAnsi="Times New Roman" w:cs="Times New Roman"/>
          <w:color w:val="000000" w:themeColor="text1"/>
          <w:sz w:val="24"/>
          <w:szCs w:val="24"/>
          <w:lang w:val="en-GB"/>
        </w:rPr>
        <w:t>Blons</w:t>
      </w:r>
      <w:proofErr w:type="spellEnd"/>
      <w:r w:rsidR="00457200" w:rsidRPr="00D52360">
        <w:rPr>
          <w:rFonts w:ascii="Times New Roman" w:eastAsia="Calibri" w:hAnsi="Times New Roman" w:cs="Times New Roman"/>
          <w:color w:val="000000" w:themeColor="text1"/>
          <w:sz w:val="24"/>
          <w:szCs w:val="24"/>
          <w:lang w:val="en-GB"/>
        </w:rPr>
        <w:t>,</w:t>
      </w:r>
      <w:r w:rsidRPr="00D52360">
        <w:rPr>
          <w:rFonts w:ascii="Times New Roman" w:eastAsia="Calibri" w:hAnsi="Times New Roman" w:cs="Times New Roman"/>
          <w:color w:val="000000" w:themeColor="text1"/>
          <w:sz w:val="24"/>
          <w:szCs w:val="24"/>
          <w:lang w:val="en-GB"/>
        </w:rPr>
        <w:t xml:space="preserve"> or increase the </w:t>
      </w:r>
      <w:r w:rsidR="00457200" w:rsidRPr="00D52360">
        <w:rPr>
          <w:rFonts w:ascii="Times New Roman" w:eastAsia="Calibri" w:hAnsi="Times New Roman" w:cs="Times New Roman"/>
          <w:color w:val="000000" w:themeColor="text1"/>
          <w:sz w:val="24"/>
          <w:szCs w:val="24"/>
          <w:lang w:val="en-GB"/>
        </w:rPr>
        <w:t>blog</w:t>
      </w:r>
      <w:r w:rsidRPr="00D52360">
        <w:rPr>
          <w:rFonts w:ascii="Times New Roman" w:eastAsia="Calibri" w:hAnsi="Times New Roman" w:cs="Times New Roman"/>
          <w:color w:val="000000" w:themeColor="text1"/>
          <w:sz w:val="24"/>
          <w:szCs w:val="24"/>
          <w:lang w:val="en-GB"/>
        </w:rPr>
        <w:t xml:space="preserve"> length.</w:t>
      </w:r>
    </w:p>
    <w:p w14:paraId="19E5C9D0" w14:textId="7204D3D0" w:rsidR="00357B5D" w:rsidRPr="00D52360" w:rsidRDefault="00357B5D" w:rsidP="00791273">
      <w:pPr>
        <w:pStyle w:val="ListParagraph"/>
        <w:numPr>
          <w:ilvl w:val="0"/>
          <w:numId w:val="6"/>
        </w:num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 xml:space="preserve">In steel mesh applications, top and heel anchors increase the life of the steel mesh system. The steel nets should be covered in one piece as much as possible in the vertical plane. Steel nets that will come together horizontally should </w:t>
      </w:r>
      <w:r w:rsidR="00457200" w:rsidRPr="00D52360">
        <w:rPr>
          <w:rFonts w:ascii="Times New Roman" w:eastAsia="Calibri" w:hAnsi="Times New Roman" w:cs="Times New Roman"/>
          <w:color w:val="000000" w:themeColor="text1"/>
          <w:sz w:val="24"/>
          <w:szCs w:val="24"/>
          <w:lang w:val="en-GB"/>
        </w:rPr>
        <w:t>overlap at least two eyes,</w:t>
      </w:r>
      <w:r w:rsidRPr="00D52360">
        <w:rPr>
          <w:rFonts w:ascii="Times New Roman" w:eastAsia="Calibri" w:hAnsi="Times New Roman" w:cs="Times New Roman"/>
          <w:color w:val="000000" w:themeColor="text1"/>
          <w:sz w:val="24"/>
          <w:szCs w:val="24"/>
          <w:lang w:val="en-GB"/>
        </w:rPr>
        <w:t xml:space="preserve"> and these steel ropes and overlapping places should be sewn. In vertical directions, </w:t>
      </w:r>
      <w:r w:rsidR="00457200" w:rsidRPr="00D52360">
        <w:rPr>
          <w:rFonts w:ascii="Times New Roman" w:eastAsia="Calibri" w:hAnsi="Times New Roman" w:cs="Times New Roman"/>
          <w:color w:val="000000" w:themeColor="text1"/>
          <w:sz w:val="24"/>
          <w:szCs w:val="24"/>
          <w:lang w:val="en-GB"/>
        </w:rPr>
        <w:t xml:space="preserve">a </w:t>
      </w:r>
      <w:r w:rsidRPr="00D52360">
        <w:rPr>
          <w:rFonts w:ascii="Times New Roman" w:eastAsia="Calibri" w:hAnsi="Times New Roman" w:cs="Times New Roman"/>
          <w:color w:val="000000" w:themeColor="text1"/>
          <w:sz w:val="24"/>
          <w:szCs w:val="24"/>
          <w:lang w:val="en-GB"/>
        </w:rPr>
        <w:t xml:space="preserve">50 cm overlap should be made with C rings with a breaking strength of 1770 </w:t>
      </w:r>
      <w:proofErr w:type="spellStart"/>
      <w:r w:rsidRPr="00D52360">
        <w:rPr>
          <w:rFonts w:ascii="Times New Roman" w:eastAsia="Calibri" w:hAnsi="Times New Roman" w:cs="Times New Roman"/>
          <w:color w:val="000000" w:themeColor="text1"/>
          <w:sz w:val="24"/>
          <w:szCs w:val="24"/>
          <w:lang w:val="en-GB"/>
        </w:rPr>
        <w:t>knt</w:t>
      </w:r>
      <w:proofErr w:type="spellEnd"/>
      <w:r w:rsidR="00457200" w:rsidRPr="00D52360">
        <w:rPr>
          <w:rFonts w:ascii="Times New Roman" w:eastAsia="Calibri" w:hAnsi="Times New Roman" w:cs="Times New Roman"/>
          <w:color w:val="000000" w:themeColor="text1"/>
          <w:sz w:val="24"/>
          <w:szCs w:val="24"/>
          <w:lang w:val="en-GB"/>
        </w:rPr>
        <w:t>,</w:t>
      </w:r>
      <w:r w:rsidRPr="00D52360">
        <w:rPr>
          <w:rFonts w:ascii="Times New Roman" w:eastAsia="Calibri" w:hAnsi="Times New Roman" w:cs="Times New Roman"/>
          <w:color w:val="000000" w:themeColor="text1"/>
          <w:sz w:val="24"/>
          <w:szCs w:val="24"/>
          <w:lang w:val="en-GB"/>
        </w:rPr>
        <w:t xml:space="preserve"> and each frame should be connected with C clips both at the top and bottom. Alternatively, 50 cm overlapping kissing wires should be connected with 50 cm vertical binding wire every 40 cm.</w:t>
      </w:r>
    </w:p>
    <w:p w14:paraId="1C955907" w14:textId="3E3ED0AB" w:rsidR="001E7752" w:rsidRDefault="00457200" w:rsidP="00791273">
      <w:pPr>
        <w:pStyle w:val="ListParagraph"/>
        <w:numPr>
          <w:ilvl w:val="0"/>
          <w:numId w:val="6"/>
        </w:num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The time</w:t>
      </w:r>
      <w:r w:rsidR="00357B5D" w:rsidRPr="00D52360">
        <w:rPr>
          <w:rFonts w:ascii="Times New Roman" w:eastAsia="Calibri" w:hAnsi="Times New Roman" w:cs="Times New Roman"/>
          <w:color w:val="000000" w:themeColor="text1"/>
          <w:sz w:val="24"/>
          <w:szCs w:val="24"/>
          <w:lang w:val="en-GB"/>
        </w:rPr>
        <w:t xml:space="preserve"> stability relationship is an </w:t>
      </w:r>
      <w:r w:rsidRPr="00D52360">
        <w:rPr>
          <w:rFonts w:ascii="Times New Roman" w:eastAsia="Calibri" w:hAnsi="Times New Roman" w:cs="Times New Roman"/>
          <w:color w:val="000000" w:themeColor="text1"/>
          <w:sz w:val="24"/>
          <w:szCs w:val="24"/>
          <w:lang w:val="en-GB"/>
        </w:rPr>
        <w:t>essential</w:t>
      </w:r>
      <w:r w:rsidR="00357B5D" w:rsidRPr="00D52360">
        <w:rPr>
          <w:rFonts w:ascii="Times New Roman" w:eastAsia="Calibri" w:hAnsi="Times New Roman" w:cs="Times New Roman"/>
          <w:color w:val="000000" w:themeColor="text1"/>
          <w:sz w:val="24"/>
          <w:szCs w:val="24"/>
          <w:lang w:val="en-GB"/>
        </w:rPr>
        <w:t xml:space="preserve"> factor in slope stability. For this reason, attention should also be paid to </w:t>
      </w:r>
      <w:r w:rsidRPr="00D52360">
        <w:rPr>
          <w:rFonts w:ascii="Times New Roman" w:eastAsia="Calibri" w:hAnsi="Times New Roman" w:cs="Times New Roman"/>
          <w:color w:val="000000" w:themeColor="text1"/>
          <w:sz w:val="24"/>
          <w:szCs w:val="24"/>
          <w:lang w:val="en-GB"/>
        </w:rPr>
        <w:t xml:space="preserve">controlling the application in question in specific </w:t>
      </w:r>
      <w:r w:rsidRPr="00D52360">
        <w:rPr>
          <w:rFonts w:ascii="Times New Roman" w:eastAsia="Calibri" w:hAnsi="Times New Roman" w:cs="Times New Roman"/>
          <w:color w:val="000000" w:themeColor="text1"/>
          <w:sz w:val="24"/>
          <w:szCs w:val="24"/>
          <w:lang w:val="en-GB"/>
        </w:rPr>
        <w:lastRenderedPageBreak/>
        <w:t>periods, determining the possible negativities, and making</w:t>
      </w:r>
      <w:r w:rsidR="00357B5D" w:rsidRPr="00D52360">
        <w:rPr>
          <w:rFonts w:ascii="Times New Roman" w:eastAsia="Calibri" w:hAnsi="Times New Roman" w:cs="Times New Roman"/>
          <w:color w:val="000000" w:themeColor="text1"/>
          <w:sz w:val="24"/>
          <w:szCs w:val="24"/>
          <w:lang w:val="en-GB"/>
        </w:rPr>
        <w:t xml:space="preserve"> the necessary improvements in the process.</w:t>
      </w:r>
    </w:p>
    <w:p w14:paraId="1022D235" w14:textId="77777777" w:rsidR="00FB46C4" w:rsidRDefault="00FB46C4" w:rsidP="00FB46C4">
      <w:pPr>
        <w:spacing w:line="276" w:lineRule="auto"/>
        <w:jc w:val="both"/>
        <w:rPr>
          <w:rFonts w:ascii="Times New Roman" w:eastAsia="Calibri" w:hAnsi="Times New Roman" w:cs="Times New Roman"/>
          <w:color w:val="000000" w:themeColor="text1"/>
          <w:sz w:val="24"/>
          <w:szCs w:val="24"/>
          <w:lang w:val="en-GB"/>
        </w:rPr>
      </w:pPr>
    </w:p>
    <w:p w14:paraId="70F525E7" w14:textId="77777777" w:rsidR="00FB46C4" w:rsidRPr="00FB46C4" w:rsidRDefault="00FB46C4" w:rsidP="00FB46C4">
      <w:pPr>
        <w:spacing w:line="276" w:lineRule="auto"/>
        <w:jc w:val="both"/>
        <w:rPr>
          <w:rFonts w:ascii="Times New Roman" w:eastAsia="Calibri" w:hAnsi="Times New Roman" w:cs="Times New Roman"/>
          <w:color w:val="000000" w:themeColor="text1"/>
          <w:sz w:val="24"/>
          <w:szCs w:val="24"/>
          <w:lang w:val="en-GB"/>
        </w:rPr>
      </w:pPr>
      <w:r w:rsidRPr="00FB46C4">
        <w:rPr>
          <w:rFonts w:ascii="Times New Roman" w:eastAsia="Calibri" w:hAnsi="Times New Roman" w:cs="Times New Roman"/>
          <w:color w:val="000000" w:themeColor="text1"/>
          <w:sz w:val="24"/>
          <w:szCs w:val="24"/>
          <w:lang w:val="en-GB"/>
        </w:rPr>
        <w:t>COMPETING INTERESTS DISCLAIMER:</w:t>
      </w:r>
    </w:p>
    <w:p w14:paraId="2071FDD0" w14:textId="07BC0D1A" w:rsidR="00FB46C4" w:rsidRPr="00FB46C4" w:rsidRDefault="00FB46C4" w:rsidP="00FB46C4">
      <w:pPr>
        <w:spacing w:line="276" w:lineRule="auto"/>
        <w:jc w:val="both"/>
        <w:rPr>
          <w:rFonts w:ascii="Times New Roman" w:eastAsia="Calibri" w:hAnsi="Times New Roman" w:cs="Times New Roman"/>
          <w:color w:val="000000" w:themeColor="text1"/>
          <w:sz w:val="24"/>
          <w:szCs w:val="24"/>
          <w:lang w:val="en-GB"/>
        </w:rPr>
      </w:pPr>
      <w:r w:rsidRPr="00FB46C4">
        <w:rPr>
          <w:rFonts w:ascii="Times New Roman" w:eastAsia="Calibri" w:hAnsi="Times New Roman" w:cs="Times New Roman"/>
          <w:color w:val="000000" w:themeColor="text1"/>
          <w:sz w:val="24"/>
          <w:szCs w:val="24"/>
          <w:lang w:val="en-GB"/>
        </w:rPr>
        <w:t>Authors have declared that they have no known competing financial interests OR non-financial interests OR personal relationships that could have appeared to influence the work reported in this paper.</w:t>
      </w:r>
    </w:p>
    <w:p w14:paraId="46B26BE5" w14:textId="77777777" w:rsidR="00301C79" w:rsidRPr="00D52360" w:rsidRDefault="00301C79" w:rsidP="001C48AA">
      <w:pPr>
        <w:spacing w:line="276" w:lineRule="auto"/>
        <w:jc w:val="both"/>
        <w:rPr>
          <w:rFonts w:ascii="Times New Roman" w:eastAsia="Calibri" w:hAnsi="Times New Roman" w:cs="Times New Roman"/>
          <w:b/>
          <w:bCs/>
          <w:iCs/>
          <w:color w:val="000000" w:themeColor="text1"/>
          <w:sz w:val="24"/>
          <w:szCs w:val="24"/>
          <w:lang w:val="en-GB"/>
        </w:rPr>
      </w:pPr>
    </w:p>
    <w:p w14:paraId="37CA152B" w14:textId="4F49363C" w:rsidR="00A6226D" w:rsidRPr="00D52360" w:rsidRDefault="004D254B" w:rsidP="001C48AA">
      <w:pPr>
        <w:spacing w:line="276" w:lineRule="auto"/>
        <w:jc w:val="both"/>
        <w:rPr>
          <w:rFonts w:ascii="Times New Roman" w:eastAsia="Calibri" w:hAnsi="Times New Roman" w:cs="Times New Roman"/>
          <w:b/>
          <w:bCs/>
          <w:iCs/>
          <w:color w:val="000000" w:themeColor="text1"/>
          <w:sz w:val="24"/>
          <w:szCs w:val="24"/>
          <w:lang w:val="en-GB"/>
        </w:rPr>
      </w:pPr>
      <w:r w:rsidRPr="00D52360">
        <w:rPr>
          <w:rFonts w:ascii="Times New Roman" w:eastAsia="Calibri" w:hAnsi="Times New Roman" w:cs="Times New Roman"/>
          <w:b/>
          <w:bCs/>
          <w:iCs/>
          <w:color w:val="000000" w:themeColor="text1"/>
          <w:sz w:val="24"/>
          <w:szCs w:val="24"/>
          <w:lang w:val="en-GB"/>
        </w:rPr>
        <w:t>REFERENCES</w:t>
      </w:r>
    </w:p>
    <w:p w14:paraId="5E9AF2AD" w14:textId="77777777" w:rsidR="004D254B" w:rsidRPr="00D52360" w:rsidRDefault="004D254B" w:rsidP="001C48AA">
      <w:pPr>
        <w:spacing w:line="276" w:lineRule="auto"/>
        <w:jc w:val="both"/>
        <w:rPr>
          <w:rFonts w:ascii="Times New Roman" w:eastAsia="Calibri" w:hAnsi="Times New Roman" w:cs="Times New Roman"/>
          <w:b/>
          <w:bCs/>
          <w:iCs/>
          <w:color w:val="000000" w:themeColor="text1"/>
          <w:sz w:val="24"/>
          <w:szCs w:val="24"/>
          <w:lang w:val="en-GB"/>
        </w:rPr>
      </w:pPr>
    </w:p>
    <w:sdt>
      <w:sdtPr>
        <w:rPr>
          <w:rFonts w:ascii="Times New Roman" w:eastAsia="Calibri" w:hAnsi="Times New Roman" w:cs="Times New Roman"/>
          <w:iCs/>
          <w:color w:val="000000" w:themeColor="text1"/>
          <w:sz w:val="24"/>
          <w:szCs w:val="24"/>
          <w:lang w:val="en-GB"/>
        </w:rPr>
        <w:tag w:val="MENDELEY_BIBLIOGRAPHY"/>
        <w:id w:val="502172467"/>
        <w:placeholder>
          <w:docPart w:val="B7E3231E97D541B59CEB8EF2CCFC5314"/>
        </w:placeholder>
      </w:sdtPr>
      <w:sdtContent>
        <w:p w14:paraId="503843A5" w14:textId="79A53F50" w:rsidR="00457200" w:rsidRPr="00D52360" w:rsidRDefault="00457200" w:rsidP="00457200">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Alejano, L.R., Ferrero, A.M., Oyanguren, P.R., Fernandes, M.I.A., 2011. Comparison of limit–equilibrium, numerical and physical models of wall slope stability. International Journal of Rock Mechanics and Mining Sciences, 48, 16–26.</w:t>
          </w:r>
        </w:p>
        <w:p w14:paraId="0CEDDBDA" w14:textId="0DC9BAD9" w:rsidR="00457200" w:rsidRPr="00D52360" w:rsidRDefault="00457200" w:rsidP="00457200">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 xml:space="preserve">Andrea L., Monica B., Daniele M., Daniele P., (2016). Maintenance and risk management of rockfall protection net fences through numerical study of deteriorations, Nat. Hazards Earth Syst. Sci. Discuss, 24 March </w:t>
          </w:r>
          <w:hyperlink r:id="rId48" w:history="1">
            <w:r w:rsidRPr="00D52360">
              <w:rPr>
                <w:rStyle w:val="Hyperlink"/>
                <w:rFonts w:ascii="Times New Roman" w:eastAsia="Calibri" w:hAnsi="Times New Roman" w:cs="Times New Roman"/>
                <w:color w:val="000000" w:themeColor="text1"/>
                <w:sz w:val="24"/>
                <w:szCs w:val="24"/>
                <w:lang w:val="en-GB"/>
              </w:rPr>
              <w:t>https://doi.org/10.5194/nhess-2016-78</w:t>
            </w:r>
          </w:hyperlink>
          <w:r w:rsidRPr="00D52360">
            <w:rPr>
              <w:rFonts w:ascii="Times New Roman" w:eastAsia="Calibri" w:hAnsi="Times New Roman" w:cs="Times New Roman"/>
              <w:color w:val="000000" w:themeColor="text1"/>
              <w:sz w:val="24"/>
              <w:szCs w:val="24"/>
              <w:lang w:val="en-GB"/>
            </w:rPr>
            <w:t>.</w:t>
          </w:r>
        </w:p>
        <w:p w14:paraId="5C53792C" w14:textId="58ECF4BE" w:rsidR="00457200" w:rsidRPr="00D52360" w:rsidRDefault="00457200" w:rsidP="00457200">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Barton N, Choubey V (1977). The shear strength of rock joints in theory and practice. Rock Mech 10:1–54</w:t>
          </w:r>
        </w:p>
        <w:p w14:paraId="3C9BD363" w14:textId="21204711" w:rsidR="00457200" w:rsidRPr="00D52360" w:rsidRDefault="00457200" w:rsidP="00457200">
          <w:pPr>
            <w:spacing w:line="276" w:lineRule="auto"/>
            <w:jc w:val="both"/>
            <w:rPr>
              <w:rFonts w:ascii="Times New Roman" w:eastAsia="Calibri" w:hAnsi="Times New Roman" w:cs="Times New Roman"/>
              <w:color w:val="000000" w:themeColor="text1"/>
              <w:sz w:val="24"/>
              <w:szCs w:val="24"/>
              <w:lang w:val="en-GB"/>
            </w:rPr>
          </w:pPr>
          <w:proofErr w:type="spellStart"/>
          <w:r w:rsidRPr="00D52360">
            <w:rPr>
              <w:rFonts w:ascii="Times New Roman" w:eastAsia="Calibri" w:hAnsi="Times New Roman" w:cs="Times New Roman"/>
              <w:color w:val="000000" w:themeColor="text1"/>
              <w:sz w:val="24"/>
              <w:szCs w:val="24"/>
              <w:lang w:val="en-GB"/>
            </w:rPr>
            <w:t>Bieniawski</w:t>
          </w:r>
          <w:proofErr w:type="spellEnd"/>
          <w:r w:rsidRPr="00D52360">
            <w:rPr>
              <w:rFonts w:ascii="Times New Roman" w:eastAsia="Calibri" w:hAnsi="Times New Roman" w:cs="Times New Roman"/>
              <w:color w:val="000000" w:themeColor="text1"/>
              <w:sz w:val="24"/>
              <w:szCs w:val="24"/>
              <w:lang w:val="en-GB"/>
            </w:rPr>
            <w:t xml:space="preserve">, Z.T., 1975 “Point load in </w:t>
          </w:r>
          <w:proofErr w:type="spellStart"/>
          <w:r w:rsidRPr="00D52360">
            <w:rPr>
              <w:rFonts w:ascii="Times New Roman" w:eastAsia="Calibri" w:hAnsi="Times New Roman" w:cs="Times New Roman"/>
              <w:color w:val="000000" w:themeColor="text1"/>
              <w:sz w:val="24"/>
              <w:szCs w:val="24"/>
              <w:lang w:val="en-GB"/>
            </w:rPr>
            <w:t>geotecnical</w:t>
          </w:r>
          <w:proofErr w:type="spellEnd"/>
          <w:r w:rsidRPr="00D52360">
            <w:rPr>
              <w:rFonts w:ascii="Times New Roman" w:eastAsia="Calibri" w:hAnsi="Times New Roman" w:cs="Times New Roman"/>
              <w:color w:val="000000" w:themeColor="text1"/>
              <w:sz w:val="24"/>
              <w:szCs w:val="24"/>
              <w:lang w:val="en-GB"/>
            </w:rPr>
            <w:t xml:space="preserve"> practice”, Eng. Geol. 9: 1–11 (1975).</w:t>
          </w:r>
        </w:p>
        <w:p w14:paraId="2031190B" w14:textId="7204DF68" w:rsidR="00457200" w:rsidRPr="00D52360" w:rsidRDefault="00457200" w:rsidP="00457200">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Deere D. &amp; Miller R. (1966). “Engineering classification and index properties for intact rock” Tech. Report No AFWL - TR-65-116, Air Force Weapons Lab., Kirtland Air Base, New Mexico.</w:t>
          </w:r>
        </w:p>
        <w:p w14:paraId="3E72DF49" w14:textId="2FE2578A" w:rsidR="00457200" w:rsidRPr="00D52360" w:rsidRDefault="00457200" w:rsidP="00457200">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 xml:space="preserve">Dips Version 8.003 stereographic projection program for the analysis and presentation of orientation Co., Canada. www.rocscience.com), 2021. </w:t>
          </w:r>
        </w:p>
        <w:p w14:paraId="2F13FC30" w14:textId="32AB9D54" w:rsidR="00457200" w:rsidRPr="00D52360" w:rsidRDefault="00457200" w:rsidP="00457200">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Eberhardt, E.D., 2003. Rock slope stability analysis– utilization of advanced numerical techniques. Earth and Ocean Sciences at UBC. 4 p.</w:t>
          </w:r>
        </w:p>
        <w:p w14:paraId="22A7FF8B" w14:textId="3319D4C3" w:rsidR="00457200" w:rsidRPr="00D52360" w:rsidRDefault="00457200" w:rsidP="00457200">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 xml:space="preserve">Ege-Su </w:t>
          </w:r>
          <w:proofErr w:type="spellStart"/>
          <w:r w:rsidRPr="00D52360">
            <w:rPr>
              <w:rFonts w:ascii="Times New Roman" w:eastAsia="Calibri" w:hAnsi="Times New Roman" w:cs="Times New Roman"/>
              <w:color w:val="000000" w:themeColor="text1"/>
              <w:sz w:val="24"/>
              <w:szCs w:val="24"/>
              <w:lang w:val="en-GB"/>
            </w:rPr>
            <w:t>Mühendislik</w:t>
          </w:r>
          <w:proofErr w:type="spellEnd"/>
          <w:r w:rsidRPr="00D52360">
            <w:rPr>
              <w:rFonts w:ascii="Times New Roman" w:eastAsia="Calibri" w:hAnsi="Times New Roman" w:cs="Times New Roman"/>
              <w:color w:val="000000" w:themeColor="text1"/>
              <w:sz w:val="24"/>
              <w:szCs w:val="24"/>
              <w:lang w:val="en-GB"/>
            </w:rPr>
            <w:t xml:space="preserve"> </w:t>
          </w:r>
          <w:proofErr w:type="gramStart"/>
          <w:r w:rsidRPr="00D52360">
            <w:rPr>
              <w:rFonts w:ascii="Times New Roman" w:eastAsia="Calibri" w:hAnsi="Times New Roman" w:cs="Times New Roman"/>
              <w:color w:val="000000" w:themeColor="text1"/>
              <w:sz w:val="24"/>
              <w:szCs w:val="24"/>
              <w:lang w:val="en-GB"/>
            </w:rPr>
            <w:t xml:space="preserve">2021,  </w:t>
          </w:r>
          <w:proofErr w:type="spellStart"/>
          <w:r w:rsidRPr="00D52360">
            <w:rPr>
              <w:rFonts w:ascii="Times New Roman" w:eastAsia="Calibri" w:hAnsi="Times New Roman" w:cs="Times New Roman"/>
              <w:color w:val="000000" w:themeColor="text1"/>
              <w:sz w:val="24"/>
              <w:szCs w:val="24"/>
              <w:lang w:val="en-GB"/>
            </w:rPr>
            <w:t>Muğla</w:t>
          </w:r>
          <w:proofErr w:type="spellEnd"/>
          <w:proofErr w:type="gramEnd"/>
          <w:r w:rsidRPr="00D52360">
            <w:rPr>
              <w:rFonts w:ascii="Times New Roman" w:eastAsia="Calibri" w:hAnsi="Times New Roman" w:cs="Times New Roman"/>
              <w:color w:val="000000" w:themeColor="text1"/>
              <w:sz w:val="24"/>
              <w:szCs w:val="24"/>
              <w:lang w:val="en-GB"/>
            </w:rPr>
            <w:t xml:space="preserve"> İli - Bodrum </w:t>
          </w:r>
          <w:proofErr w:type="spellStart"/>
          <w:r w:rsidRPr="00D52360">
            <w:rPr>
              <w:rFonts w:ascii="Times New Roman" w:eastAsia="Calibri" w:hAnsi="Times New Roman" w:cs="Times New Roman"/>
              <w:color w:val="000000" w:themeColor="text1"/>
              <w:sz w:val="24"/>
              <w:szCs w:val="24"/>
              <w:lang w:val="en-GB"/>
            </w:rPr>
            <w:t>İlçesi</w:t>
          </w:r>
          <w:proofErr w:type="spellEnd"/>
          <w:r w:rsidRPr="00D52360">
            <w:rPr>
              <w:rFonts w:ascii="Times New Roman" w:eastAsia="Calibri" w:hAnsi="Times New Roman" w:cs="Times New Roman"/>
              <w:color w:val="000000" w:themeColor="text1"/>
              <w:sz w:val="24"/>
              <w:szCs w:val="24"/>
              <w:lang w:val="en-GB"/>
            </w:rPr>
            <w:t xml:space="preserve"> - </w:t>
          </w:r>
          <w:proofErr w:type="spellStart"/>
          <w:r w:rsidRPr="00D52360">
            <w:rPr>
              <w:rFonts w:ascii="Times New Roman" w:eastAsia="Calibri" w:hAnsi="Times New Roman" w:cs="Times New Roman"/>
              <w:color w:val="000000" w:themeColor="text1"/>
              <w:sz w:val="24"/>
              <w:szCs w:val="24"/>
              <w:lang w:val="en-GB"/>
            </w:rPr>
            <w:t>Gökçebel</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Mahallesi</w:t>
          </w:r>
          <w:proofErr w:type="spellEnd"/>
          <w:r w:rsidRPr="00D52360">
            <w:rPr>
              <w:rFonts w:ascii="Times New Roman" w:eastAsia="Calibri" w:hAnsi="Times New Roman" w:cs="Times New Roman"/>
              <w:color w:val="000000" w:themeColor="text1"/>
              <w:sz w:val="24"/>
              <w:szCs w:val="24"/>
              <w:lang w:val="en-GB"/>
            </w:rPr>
            <w:t xml:space="preserve"> - </w:t>
          </w:r>
          <w:proofErr w:type="spellStart"/>
          <w:r w:rsidRPr="00D52360">
            <w:rPr>
              <w:rFonts w:ascii="Times New Roman" w:eastAsia="Calibri" w:hAnsi="Times New Roman" w:cs="Times New Roman"/>
              <w:color w:val="000000" w:themeColor="text1"/>
              <w:sz w:val="24"/>
              <w:szCs w:val="24"/>
              <w:lang w:val="en-GB"/>
            </w:rPr>
            <w:t>Bakıcak</w:t>
          </w:r>
          <w:proofErr w:type="spellEnd"/>
          <w:r w:rsidRPr="00D52360">
            <w:rPr>
              <w:rFonts w:ascii="Times New Roman" w:eastAsia="Calibri" w:hAnsi="Times New Roman" w:cs="Times New Roman"/>
              <w:color w:val="000000" w:themeColor="text1"/>
              <w:sz w:val="24"/>
              <w:szCs w:val="24"/>
              <w:lang w:val="en-GB"/>
            </w:rPr>
            <w:t xml:space="preserve"> Mevkii N18C12C1A </w:t>
          </w:r>
          <w:proofErr w:type="spellStart"/>
          <w:r w:rsidRPr="00D52360">
            <w:rPr>
              <w:rFonts w:ascii="Times New Roman" w:eastAsia="Calibri" w:hAnsi="Times New Roman" w:cs="Times New Roman"/>
              <w:color w:val="000000" w:themeColor="text1"/>
              <w:sz w:val="24"/>
              <w:szCs w:val="24"/>
              <w:lang w:val="en-GB"/>
            </w:rPr>
            <w:t>Pafta</w:t>
          </w:r>
          <w:proofErr w:type="spellEnd"/>
          <w:r w:rsidRPr="00D52360">
            <w:rPr>
              <w:rFonts w:ascii="Times New Roman" w:eastAsia="Calibri" w:hAnsi="Times New Roman" w:cs="Times New Roman"/>
              <w:color w:val="000000" w:themeColor="text1"/>
              <w:sz w:val="24"/>
              <w:szCs w:val="24"/>
              <w:lang w:val="en-GB"/>
            </w:rPr>
            <w:t xml:space="preserve"> - 577 Ada - 165 </w:t>
          </w:r>
          <w:proofErr w:type="spellStart"/>
          <w:r w:rsidRPr="00D52360">
            <w:rPr>
              <w:rFonts w:ascii="Times New Roman" w:eastAsia="Calibri" w:hAnsi="Times New Roman" w:cs="Times New Roman"/>
              <w:color w:val="000000" w:themeColor="text1"/>
              <w:sz w:val="24"/>
              <w:szCs w:val="24"/>
              <w:lang w:val="en-GB"/>
            </w:rPr>
            <w:t>Parsel</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Geoteknik</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Rapor</w:t>
          </w:r>
          <w:proofErr w:type="spellEnd"/>
          <w:r w:rsidRPr="00D52360">
            <w:rPr>
              <w:rFonts w:ascii="Times New Roman" w:eastAsia="Calibri" w:hAnsi="Times New Roman" w:cs="Times New Roman"/>
              <w:color w:val="000000" w:themeColor="text1"/>
              <w:sz w:val="24"/>
              <w:szCs w:val="24"/>
              <w:lang w:val="en-GB"/>
            </w:rPr>
            <w:t>.</w:t>
          </w:r>
        </w:p>
        <w:p w14:paraId="22032E6C" w14:textId="02CC3052" w:rsidR="00457200" w:rsidRPr="00D52360" w:rsidRDefault="00457200" w:rsidP="00457200">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Goodman, R. E., (1989). Introduction to rock mechanics, Wiley New York, p.</w:t>
          </w:r>
        </w:p>
        <w:p w14:paraId="6F189E2D" w14:textId="3035AA4C" w:rsidR="00457200" w:rsidRPr="00D52360" w:rsidRDefault="00457200" w:rsidP="00457200">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Goodman, R. E. &amp; Bray, J. W., (Boulder, CO: American Society of Civil Engineers.), 1976. Toppling of rock slopes, Proceedings of the specialty conference rock engineering for foundations and slopes, pp. 201–234.</w:t>
          </w:r>
        </w:p>
        <w:p w14:paraId="1E79265A" w14:textId="77777777" w:rsidR="00457200" w:rsidRPr="00D52360" w:rsidRDefault="00457200" w:rsidP="00457200">
          <w:pPr>
            <w:spacing w:line="276" w:lineRule="auto"/>
            <w:jc w:val="both"/>
            <w:rPr>
              <w:rFonts w:ascii="Times New Roman" w:eastAsia="Calibri" w:hAnsi="Times New Roman" w:cs="Times New Roman"/>
              <w:color w:val="000000" w:themeColor="text1"/>
              <w:sz w:val="24"/>
              <w:szCs w:val="24"/>
              <w:lang w:val="en-GB"/>
            </w:rPr>
          </w:pPr>
        </w:p>
        <w:p w14:paraId="0FBE25D5" w14:textId="59FC05E0" w:rsidR="00457200" w:rsidRPr="00D52360" w:rsidRDefault="00457200" w:rsidP="00457200">
          <w:pPr>
            <w:spacing w:line="276" w:lineRule="auto"/>
            <w:jc w:val="both"/>
            <w:rPr>
              <w:rFonts w:ascii="Times New Roman" w:eastAsia="Calibri" w:hAnsi="Times New Roman" w:cs="Times New Roman"/>
              <w:color w:val="000000" w:themeColor="text1"/>
              <w:sz w:val="24"/>
              <w:szCs w:val="24"/>
              <w:lang w:val="en-GB"/>
            </w:rPr>
          </w:pPr>
          <w:proofErr w:type="spellStart"/>
          <w:r w:rsidRPr="00D52360">
            <w:rPr>
              <w:rFonts w:ascii="Times New Roman" w:eastAsia="Calibri" w:hAnsi="Times New Roman" w:cs="Times New Roman"/>
              <w:color w:val="000000" w:themeColor="text1"/>
              <w:sz w:val="24"/>
              <w:szCs w:val="24"/>
              <w:lang w:val="en-GB"/>
            </w:rPr>
            <w:lastRenderedPageBreak/>
            <w:t>Gökçeoğlu</w:t>
          </w:r>
          <w:proofErr w:type="spellEnd"/>
          <w:r w:rsidRPr="00D52360">
            <w:rPr>
              <w:rFonts w:ascii="Times New Roman" w:eastAsia="Calibri" w:hAnsi="Times New Roman" w:cs="Times New Roman"/>
              <w:color w:val="000000" w:themeColor="text1"/>
              <w:sz w:val="24"/>
              <w:szCs w:val="24"/>
              <w:lang w:val="en-GB"/>
            </w:rPr>
            <w:t xml:space="preserve">, C., 1997, Killi, </w:t>
          </w:r>
          <w:proofErr w:type="spellStart"/>
          <w:r w:rsidRPr="00D52360">
            <w:rPr>
              <w:rFonts w:ascii="Times New Roman" w:eastAsia="Calibri" w:hAnsi="Times New Roman" w:cs="Times New Roman"/>
              <w:color w:val="000000" w:themeColor="text1"/>
              <w:sz w:val="24"/>
              <w:szCs w:val="24"/>
              <w:lang w:val="en-GB"/>
            </w:rPr>
            <w:t>yoğun</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süreksizlik</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içeren</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ve</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zayıf</w:t>
          </w:r>
          <w:proofErr w:type="spellEnd"/>
          <w:r w:rsidRPr="00D52360">
            <w:rPr>
              <w:rFonts w:ascii="Times New Roman" w:eastAsia="Calibri" w:hAnsi="Times New Roman" w:cs="Times New Roman"/>
              <w:color w:val="000000" w:themeColor="text1"/>
              <w:sz w:val="24"/>
              <w:szCs w:val="24"/>
              <w:lang w:val="en-GB"/>
            </w:rPr>
            <w:t xml:space="preserve"> kaya </w:t>
          </w:r>
          <w:proofErr w:type="spellStart"/>
          <w:r w:rsidRPr="00D52360">
            <w:rPr>
              <w:rFonts w:ascii="Times New Roman" w:eastAsia="Calibri" w:hAnsi="Times New Roman" w:cs="Times New Roman"/>
              <w:color w:val="000000" w:themeColor="text1"/>
              <w:sz w:val="24"/>
              <w:szCs w:val="24"/>
              <w:lang w:val="en-GB"/>
            </w:rPr>
            <w:t>kütlelerinin</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mühendislik</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sınıflamasında</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karşılaşılan</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güçlüklerin</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giderilmesine</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yönelik</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yaklaşımlar</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Doktora</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Tezi</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Hacettepe</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Üniversitesi</w:t>
          </w:r>
          <w:proofErr w:type="spellEnd"/>
          <w:r w:rsidRPr="00D52360">
            <w:rPr>
              <w:rFonts w:ascii="Times New Roman" w:eastAsia="Calibri" w:hAnsi="Times New Roman" w:cs="Times New Roman"/>
              <w:color w:val="000000" w:themeColor="text1"/>
              <w:sz w:val="24"/>
              <w:szCs w:val="24"/>
              <w:lang w:val="en-GB"/>
            </w:rPr>
            <w:t>, 214 s.</w:t>
          </w:r>
        </w:p>
        <w:p w14:paraId="717061DE" w14:textId="792D3D84" w:rsidR="00457200" w:rsidRPr="00D52360" w:rsidRDefault="00457200" w:rsidP="00457200">
          <w:pPr>
            <w:spacing w:line="276" w:lineRule="auto"/>
            <w:jc w:val="both"/>
            <w:rPr>
              <w:rFonts w:ascii="Times New Roman" w:eastAsia="Calibri" w:hAnsi="Times New Roman" w:cs="Times New Roman"/>
              <w:color w:val="000000" w:themeColor="text1"/>
              <w:sz w:val="24"/>
              <w:szCs w:val="24"/>
              <w:lang w:val="en-GB"/>
            </w:rPr>
          </w:pPr>
          <w:proofErr w:type="spellStart"/>
          <w:r w:rsidRPr="00D52360">
            <w:rPr>
              <w:rFonts w:ascii="Times New Roman" w:eastAsia="Calibri" w:hAnsi="Times New Roman" w:cs="Times New Roman"/>
              <w:color w:val="000000" w:themeColor="text1"/>
              <w:sz w:val="24"/>
              <w:szCs w:val="24"/>
              <w:lang w:val="en-GB"/>
            </w:rPr>
            <w:t>Gürocak</w:t>
          </w:r>
          <w:proofErr w:type="spellEnd"/>
          <w:r w:rsidRPr="00D52360">
            <w:rPr>
              <w:rFonts w:ascii="Times New Roman" w:eastAsia="Calibri" w:hAnsi="Times New Roman" w:cs="Times New Roman"/>
              <w:color w:val="000000" w:themeColor="text1"/>
              <w:sz w:val="24"/>
              <w:szCs w:val="24"/>
              <w:lang w:val="en-GB"/>
            </w:rPr>
            <w:t xml:space="preserve">, Z., </w:t>
          </w:r>
          <w:proofErr w:type="spellStart"/>
          <w:r w:rsidRPr="00D52360">
            <w:rPr>
              <w:rFonts w:ascii="Times New Roman" w:eastAsia="Calibri" w:hAnsi="Times New Roman" w:cs="Times New Roman"/>
              <w:color w:val="000000" w:themeColor="text1"/>
              <w:sz w:val="24"/>
              <w:szCs w:val="24"/>
              <w:lang w:val="en-GB"/>
            </w:rPr>
            <w:t>Alemdag</w:t>
          </w:r>
          <w:proofErr w:type="spellEnd"/>
          <w:r w:rsidRPr="00D52360">
            <w:rPr>
              <w:rFonts w:ascii="Times New Roman" w:eastAsia="Calibri" w:hAnsi="Times New Roman" w:cs="Times New Roman"/>
              <w:color w:val="000000" w:themeColor="text1"/>
              <w:sz w:val="24"/>
              <w:szCs w:val="24"/>
              <w:lang w:val="en-GB"/>
            </w:rPr>
            <w:t xml:space="preserve">, S., Zaman, M.M., 2008. Rock slope stability and </w:t>
          </w:r>
          <w:proofErr w:type="spellStart"/>
          <w:r w:rsidRPr="00D52360">
            <w:rPr>
              <w:rFonts w:ascii="Times New Roman" w:eastAsia="Calibri" w:hAnsi="Times New Roman" w:cs="Times New Roman"/>
              <w:color w:val="000000" w:themeColor="text1"/>
              <w:sz w:val="24"/>
              <w:szCs w:val="24"/>
              <w:lang w:val="en-GB"/>
            </w:rPr>
            <w:t>excavatability</w:t>
          </w:r>
          <w:proofErr w:type="spellEnd"/>
          <w:r w:rsidRPr="00D52360">
            <w:rPr>
              <w:rFonts w:ascii="Times New Roman" w:eastAsia="Calibri" w:hAnsi="Times New Roman" w:cs="Times New Roman"/>
              <w:color w:val="000000" w:themeColor="text1"/>
              <w:sz w:val="24"/>
              <w:szCs w:val="24"/>
              <w:lang w:val="en-GB"/>
            </w:rPr>
            <w:t xml:space="preserve"> assessment of rocks at the </w:t>
          </w:r>
          <w:proofErr w:type="spellStart"/>
          <w:r w:rsidRPr="00D52360">
            <w:rPr>
              <w:rFonts w:ascii="Times New Roman" w:eastAsia="Calibri" w:hAnsi="Times New Roman" w:cs="Times New Roman"/>
              <w:color w:val="000000" w:themeColor="text1"/>
              <w:sz w:val="24"/>
              <w:szCs w:val="24"/>
              <w:lang w:val="en-GB"/>
            </w:rPr>
            <w:t>Kapikaya</w:t>
          </w:r>
          <w:proofErr w:type="spellEnd"/>
          <w:r w:rsidRPr="00D52360">
            <w:rPr>
              <w:rFonts w:ascii="Times New Roman" w:eastAsia="Calibri" w:hAnsi="Times New Roman" w:cs="Times New Roman"/>
              <w:color w:val="000000" w:themeColor="text1"/>
              <w:sz w:val="24"/>
              <w:szCs w:val="24"/>
              <w:lang w:val="en-GB"/>
            </w:rPr>
            <w:t xml:space="preserve"> dam site, Turkey. Engineering Geology, 96, 17–27.</w:t>
          </w:r>
        </w:p>
        <w:p w14:paraId="3EF370B4" w14:textId="5BDD05BC" w:rsidR="00457200" w:rsidRPr="00D52360" w:rsidRDefault="00457200" w:rsidP="00457200">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 xml:space="preserve">Hoek, E. </w:t>
          </w:r>
          <w:proofErr w:type="spellStart"/>
          <w:r w:rsidRPr="00D52360">
            <w:rPr>
              <w:rFonts w:ascii="Times New Roman" w:eastAsia="Calibri" w:hAnsi="Times New Roman" w:cs="Times New Roman"/>
              <w:color w:val="000000" w:themeColor="text1"/>
              <w:sz w:val="24"/>
              <w:szCs w:val="24"/>
              <w:lang w:val="en-GB"/>
            </w:rPr>
            <w:t>ve</w:t>
          </w:r>
          <w:proofErr w:type="spellEnd"/>
          <w:r w:rsidRPr="00D52360">
            <w:rPr>
              <w:rFonts w:ascii="Times New Roman" w:eastAsia="Calibri" w:hAnsi="Times New Roman" w:cs="Times New Roman"/>
              <w:color w:val="000000" w:themeColor="text1"/>
              <w:sz w:val="24"/>
              <w:szCs w:val="24"/>
              <w:lang w:val="en-GB"/>
            </w:rPr>
            <w:t xml:space="preserve"> Bray, J., 1981, Rock Slope Engineering, The Institutional </w:t>
          </w:r>
          <w:proofErr w:type="gramStart"/>
          <w:r w:rsidRPr="00D52360">
            <w:rPr>
              <w:rFonts w:ascii="Times New Roman" w:eastAsia="Calibri" w:hAnsi="Times New Roman" w:cs="Times New Roman"/>
              <w:color w:val="000000" w:themeColor="text1"/>
              <w:sz w:val="24"/>
              <w:szCs w:val="24"/>
              <w:lang w:val="en-GB"/>
            </w:rPr>
            <w:t>Of</w:t>
          </w:r>
          <w:proofErr w:type="gramEnd"/>
          <w:r w:rsidRPr="00D52360">
            <w:rPr>
              <w:rFonts w:ascii="Times New Roman" w:eastAsia="Calibri" w:hAnsi="Times New Roman" w:cs="Times New Roman"/>
              <w:color w:val="000000" w:themeColor="text1"/>
              <w:sz w:val="24"/>
              <w:szCs w:val="24"/>
              <w:lang w:val="en-GB"/>
            </w:rPr>
            <w:t xml:space="preserve"> Mining and Metallurgy, London: 356h, p.</w:t>
          </w:r>
        </w:p>
        <w:p w14:paraId="19253AEF" w14:textId="66A1EDB1" w:rsidR="00457200" w:rsidRPr="00D52360" w:rsidRDefault="00457200" w:rsidP="00457200">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Hoek, E., (1999). Putting numbers to geology – an engineer’s viewpoint. Quarterly Journal of Engineering Geology, pp. 32, 1–19.</w:t>
          </w:r>
        </w:p>
        <w:p w14:paraId="33566BDD" w14:textId="29DD2218" w:rsidR="00457200" w:rsidRPr="00D52360" w:rsidRDefault="00457200" w:rsidP="00457200">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 xml:space="preserve">ISRM, (1981). International    Society for    Rock    </w:t>
          </w:r>
          <w:proofErr w:type="gramStart"/>
          <w:r w:rsidRPr="00D52360">
            <w:rPr>
              <w:rFonts w:ascii="Times New Roman" w:eastAsia="Calibri" w:hAnsi="Times New Roman" w:cs="Times New Roman"/>
              <w:color w:val="000000" w:themeColor="text1"/>
              <w:sz w:val="24"/>
              <w:szCs w:val="24"/>
              <w:lang w:val="en-GB"/>
            </w:rPr>
            <w:t xml:space="preserve">Mechanics,   </w:t>
          </w:r>
          <w:proofErr w:type="gramEnd"/>
          <w:r w:rsidRPr="00D52360">
            <w:rPr>
              <w:rFonts w:ascii="Times New Roman" w:eastAsia="Calibri" w:hAnsi="Times New Roman" w:cs="Times New Roman"/>
              <w:color w:val="000000" w:themeColor="text1"/>
              <w:sz w:val="24"/>
              <w:szCs w:val="24"/>
              <w:lang w:val="en-GB"/>
            </w:rPr>
            <w:t xml:space="preserve"> </w:t>
          </w:r>
          <w:proofErr w:type="gramStart"/>
          <w:r w:rsidRPr="00D52360">
            <w:rPr>
              <w:rFonts w:ascii="Times New Roman" w:eastAsia="Calibri" w:hAnsi="Times New Roman" w:cs="Times New Roman"/>
              <w:color w:val="000000" w:themeColor="text1"/>
              <w:sz w:val="24"/>
              <w:szCs w:val="24"/>
              <w:lang w:val="en-GB"/>
            </w:rPr>
            <w:t xml:space="preserve">1981,   </w:t>
          </w:r>
          <w:proofErr w:type="gramEnd"/>
          <w:r w:rsidRPr="00D52360">
            <w:rPr>
              <w:rFonts w:ascii="Times New Roman" w:eastAsia="Calibri" w:hAnsi="Times New Roman" w:cs="Times New Roman"/>
              <w:color w:val="000000" w:themeColor="text1"/>
              <w:sz w:val="24"/>
              <w:szCs w:val="24"/>
              <w:lang w:val="en-GB"/>
            </w:rPr>
            <w:t xml:space="preserve"> Rock    </w:t>
          </w:r>
          <w:proofErr w:type="gramStart"/>
          <w:r w:rsidRPr="00D52360">
            <w:rPr>
              <w:rFonts w:ascii="Times New Roman" w:eastAsia="Calibri" w:hAnsi="Times New Roman" w:cs="Times New Roman"/>
              <w:color w:val="000000" w:themeColor="text1"/>
              <w:sz w:val="24"/>
              <w:szCs w:val="24"/>
              <w:lang w:val="en-GB"/>
            </w:rPr>
            <w:t xml:space="preserve">Characterization,   </w:t>
          </w:r>
          <w:proofErr w:type="gramEnd"/>
          <w:r w:rsidRPr="00D52360">
            <w:rPr>
              <w:rFonts w:ascii="Times New Roman" w:eastAsia="Calibri" w:hAnsi="Times New Roman" w:cs="Times New Roman"/>
              <w:color w:val="000000" w:themeColor="text1"/>
              <w:sz w:val="24"/>
              <w:szCs w:val="24"/>
              <w:lang w:val="en-GB"/>
            </w:rPr>
            <w:t xml:space="preserve"> Testing, </w:t>
          </w:r>
          <w:proofErr w:type="gramStart"/>
          <w:r w:rsidRPr="00D52360">
            <w:rPr>
              <w:rFonts w:ascii="Times New Roman" w:eastAsia="Calibri" w:hAnsi="Times New Roman" w:cs="Times New Roman"/>
              <w:color w:val="000000" w:themeColor="text1"/>
              <w:sz w:val="24"/>
              <w:szCs w:val="24"/>
              <w:lang w:val="en-GB"/>
            </w:rPr>
            <w:t xml:space="preserve">and  </w:t>
          </w:r>
          <w:proofErr w:type="spellStart"/>
          <w:r w:rsidRPr="00D52360">
            <w:rPr>
              <w:rFonts w:ascii="Times New Roman" w:eastAsia="Calibri" w:hAnsi="Times New Roman" w:cs="Times New Roman"/>
              <w:color w:val="000000" w:themeColor="text1"/>
              <w:sz w:val="24"/>
              <w:szCs w:val="24"/>
              <w:lang w:val="en-GB"/>
            </w:rPr>
            <w:t>Monitoring</w:t>
          </w:r>
          <w:proofErr w:type="gramEnd"/>
          <w:r w:rsidRPr="00D52360">
            <w:rPr>
              <w:rFonts w:ascii="Times New Roman" w:eastAsia="Calibri" w:hAnsi="Times New Roman" w:cs="Times New Roman"/>
              <w:color w:val="000000" w:themeColor="text1"/>
              <w:sz w:val="24"/>
              <w:szCs w:val="24"/>
              <w:lang w:val="en-GB"/>
            </w:rPr>
            <w:t>_ISRM</w:t>
          </w:r>
          <w:proofErr w:type="spellEnd"/>
          <w:r w:rsidRPr="00D52360">
            <w:rPr>
              <w:rFonts w:ascii="Times New Roman" w:eastAsia="Calibri" w:hAnsi="Times New Roman" w:cs="Times New Roman"/>
              <w:color w:val="000000" w:themeColor="text1"/>
              <w:sz w:val="24"/>
              <w:szCs w:val="24"/>
              <w:lang w:val="en-GB"/>
            </w:rPr>
            <w:t xml:space="preserve"> Suggested Methods, ET Brown (ed.), Pergamon Press, Oxford.</w:t>
          </w:r>
        </w:p>
        <w:p w14:paraId="3E343AE2" w14:textId="257D5F37" w:rsidR="00457200" w:rsidRPr="00D52360" w:rsidRDefault="00457200" w:rsidP="00457200">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 xml:space="preserve">ISRM, (2007). The complete ISRM Suggested Methods for Rock Characterization, Testing and Monitoring: 1974-2006. Suggested Methods Prepared by the Commission on Testing Methods, ISRM, R. </w:t>
          </w:r>
          <w:proofErr w:type="spellStart"/>
          <w:r w:rsidRPr="00D52360">
            <w:rPr>
              <w:rFonts w:ascii="Times New Roman" w:eastAsia="Calibri" w:hAnsi="Times New Roman" w:cs="Times New Roman"/>
              <w:color w:val="000000" w:themeColor="text1"/>
              <w:sz w:val="24"/>
              <w:szCs w:val="24"/>
              <w:lang w:val="en-GB"/>
            </w:rPr>
            <w:t>Ulusay</w:t>
          </w:r>
          <w:proofErr w:type="spellEnd"/>
          <w:r w:rsidRPr="00D52360">
            <w:rPr>
              <w:rFonts w:ascii="Times New Roman" w:eastAsia="Calibri" w:hAnsi="Times New Roman" w:cs="Times New Roman"/>
              <w:color w:val="000000" w:themeColor="text1"/>
              <w:sz w:val="24"/>
              <w:szCs w:val="24"/>
              <w:lang w:val="en-GB"/>
            </w:rPr>
            <w:t xml:space="preserve"> and J.A. Hudson (eds.), Compilations Arranged by the ISRM </w:t>
          </w:r>
          <w:proofErr w:type="spellStart"/>
          <w:r w:rsidRPr="00D52360">
            <w:rPr>
              <w:rFonts w:ascii="Times New Roman" w:eastAsia="Calibri" w:hAnsi="Times New Roman" w:cs="Times New Roman"/>
              <w:color w:val="000000" w:themeColor="text1"/>
              <w:sz w:val="24"/>
              <w:szCs w:val="24"/>
              <w:lang w:val="en-GB"/>
            </w:rPr>
            <w:t>Turkısh</w:t>
          </w:r>
          <w:proofErr w:type="spellEnd"/>
          <w:r w:rsidRPr="00D52360">
            <w:rPr>
              <w:rFonts w:ascii="Times New Roman" w:eastAsia="Calibri" w:hAnsi="Times New Roman" w:cs="Times New Roman"/>
              <w:color w:val="000000" w:themeColor="text1"/>
              <w:sz w:val="24"/>
              <w:szCs w:val="24"/>
              <w:lang w:val="en-GB"/>
            </w:rPr>
            <w:t xml:space="preserve"> National Group Ankara, Kozan </w:t>
          </w:r>
          <w:proofErr w:type="spellStart"/>
          <w:r w:rsidRPr="00D52360">
            <w:rPr>
              <w:rFonts w:ascii="Times New Roman" w:eastAsia="Calibri" w:hAnsi="Times New Roman" w:cs="Times New Roman"/>
              <w:color w:val="000000" w:themeColor="text1"/>
              <w:sz w:val="24"/>
              <w:szCs w:val="24"/>
              <w:lang w:val="en-GB"/>
            </w:rPr>
            <w:t>ofset</w:t>
          </w:r>
          <w:proofErr w:type="spellEnd"/>
          <w:r w:rsidRPr="00D52360">
            <w:rPr>
              <w:rFonts w:ascii="Times New Roman" w:eastAsia="Calibri" w:hAnsi="Times New Roman" w:cs="Times New Roman"/>
              <w:color w:val="000000" w:themeColor="text1"/>
              <w:sz w:val="24"/>
              <w:szCs w:val="24"/>
              <w:lang w:val="en-GB"/>
            </w:rPr>
            <w:t>, Turkey, 628 p, 2007.</w:t>
          </w:r>
        </w:p>
        <w:p w14:paraId="74C3CF2F" w14:textId="10851B8F" w:rsidR="00457200" w:rsidRPr="00D52360" w:rsidRDefault="00457200" w:rsidP="00457200">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 xml:space="preserve">Kliche, C.A., (1999). Rock slope stability. SME, Littleton, CO. </w:t>
          </w:r>
        </w:p>
        <w:p w14:paraId="16B4FC72" w14:textId="65355C7E" w:rsidR="00457200" w:rsidRPr="00D52360" w:rsidRDefault="00457200" w:rsidP="00457200">
          <w:pPr>
            <w:spacing w:line="276" w:lineRule="auto"/>
            <w:jc w:val="both"/>
            <w:rPr>
              <w:rFonts w:ascii="Times New Roman" w:eastAsia="Calibri" w:hAnsi="Times New Roman" w:cs="Times New Roman"/>
              <w:color w:val="000000" w:themeColor="text1"/>
              <w:sz w:val="24"/>
              <w:szCs w:val="24"/>
              <w:lang w:val="en-GB"/>
            </w:rPr>
          </w:pPr>
          <w:proofErr w:type="spellStart"/>
          <w:r w:rsidRPr="00D52360">
            <w:rPr>
              <w:rFonts w:ascii="Times New Roman" w:eastAsia="Calibri" w:hAnsi="Times New Roman" w:cs="Times New Roman"/>
              <w:color w:val="000000" w:themeColor="text1"/>
              <w:sz w:val="24"/>
              <w:szCs w:val="24"/>
              <w:lang w:val="en-GB"/>
            </w:rPr>
            <w:t>Kıncal</w:t>
          </w:r>
          <w:proofErr w:type="spellEnd"/>
          <w:r w:rsidRPr="00D52360">
            <w:rPr>
              <w:rFonts w:ascii="Times New Roman" w:eastAsia="Calibri" w:hAnsi="Times New Roman" w:cs="Times New Roman"/>
              <w:color w:val="000000" w:themeColor="text1"/>
              <w:sz w:val="24"/>
              <w:szCs w:val="24"/>
              <w:lang w:val="en-GB"/>
            </w:rPr>
            <w:t>, C., Koca, M.Y., 2009. A proposed method for drawing the great circle representing dip angle and strike changes. Environmental and Engineering Geoscience, 15, 145–165.</w:t>
          </w:r>
        </w:p>
        <w:p w14:paraId="59070748" w14:textId="1D017B72" w:rsidR="00457200" w:rsidRPr="00D52360" w:rsidRDefault="00457200" w:rsidP="00457200">
          <w:pPr>
            <w:spacing w:line="276" w:lineRule="auto"/>
            <w:jc w:val="both"/>
            <w:rPr>
              <w:rFonts w:ascii="Times New Roman" w:eastAsia="Calibri" w:hAnsi="Times New Roman" w:cs="Times New Roman"/>
              <w:color w:val="000000" w:themeColor="text1"/>
              <w:sz w:val="24"/>
              <w:szCs w:val="24"/>
              <w:lang w:val="en-GB"/>
            </w:rPr>
          </w:pPr>
          <w:proofErr w:type="spellStart"/>
          <w:r w:rsidRPr="00D52360">
            <w:rPr>
              <w:rFonts w:ascii="Times New Roman" w:eastAsia="Calibri" w:hAnsi="Times New Roman" w:cs="Times New Roman"/>
              <w:color w:val="000000" w:themeColor="text1"/>
              <w:sz w:val="24"/>
              <w:szCs w:val="24"/>
              <w:lang w:val="en-GB"/>
            </w:rPr>
            <w:t>Kulatilake</w:t>
          </w:r>
          <w:proofErr w:type="spellEnd"/>
          <w:r w:rsidRPr="00D52360">
            <w:rPr>
              <w:rFonts w:ascii="Times New Roman" w:eastAsia="Calibri" w:hAnsi="Times New Roman" w:cs="Times New Roman"/>
              <w:color w:val="000000" w:themeColor="text1"/>
              <w:sz w:val="24"/>
              <w:szCs w:val="24"/>
              <w:lang w:val="en-GB"/>
            </w:rPr>
            <w:t>, P.H.S.W., Wang, L., Tang, H., Liang, Y., 2011. Evaluation of rock slope stability for Yujian River dam site by kinematic and block theory analyses. Computers and Geotechnics, 38, 846–860.</w:t>
          </w:r>
        </w:p>
        <w:p w14:paraId="44E71B98" w14:textId="65F5CE6E" w:rsidR="00457200" w:rsidRPr="00D52360" w:rsidRDefault="00457200" w:rsidP="00457200">
          <w:pPr>
            <w:spacing w:line="276" w:lineRule="auto"/>
            <w:jc w:val="both"/>
            <w:rPr>
              <w:rFonts w:ascii="Times New Roman" w:eastAsia="Calibri" w:hAnsi="Times New Roman" w:cs="Times New Roman"/>
              <w:color w:val="000000" w:themeColor="text1"/>
              <w:sz w:val="24"/>
              <w:szCs w:val="24"/>
              <w:lang w:val="en-GB"/>
            </w:rPr>
          </w:pPr>
          <w:proofErr w:type="spellStart"/>
          <w:r w:rsidRPr="00D52360">
            <w:rPr>
              <w:rFonts w:ascii="Times New Roman" w:eastAsia="Calibri" w:hAnsi="Times New Roman" w:cs="Times New Roman"/>
              <w:color w:val="000000" w:themeColor="text1"/>
              <w:sz w:val="24"/>
              <w:szCs w:val="24"/>
              <w:lang w:val="en-GB"/>
            </w:rPr>
            <w:t>Kulatilake</w:t>
          </w:r>
          <w:proofErr w:type="spellEnd"/>
          <w:r w:rsidRPr="00D52360">
            <w:rPr>
              <w:rFonts w:ascii="Times New Roman" w:eastAsia="Calibri" w:hAnsi="Times New Roman" w:cs="Times New Roman"/>
              <w:color w:val="000000" w:themeColor="text1"/>
              <w:sz w:val="24"/>
              <w:szCs w:val="24"/>
              <w:lang w:val="en-GB"/>
            </w:rPr>
            <w:t>, P.H.S.W., Wang, L., Tang, H., Liang, Y., 2011. Evaluation of rock slope stability for Yujian River dam site by kinematic and block theory analyses. Computers and Geotechnics, 38, 846–860.</w:t>
          </w:r>
        </w:p>
        <w:p w14:paraId="1CC2D2B6" w14:textId="0F2F81A8" w:rsidR="00457200" w:rsidRPr="00D52360" w:rsidRDefault="00457200" w:rsidP="00457200">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Phase 2 2D 2021, Finite element program for calculating stresses and estimating support around underground excavations, Canada. www.rocscience.com, 2021</w:t>
          </w:r>
        </w:p>
        <w:p w14:paraId="03154810" w14:textId="67935E42" w:rsidR="00457200" w:rsidRPr="00D52360" w:rsidRDefault="00457200" w:rsidP="00457200">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Slide 2D, 2021 limit equilibrium slope stability for soil and rock slopes, www.rocscience.com, 2021</w:t>
          </w:r>
        </w:p>
        <w:p w14:paraId="069D8BC5" w14:textId="4D3090FF" w:rsidR="00457200" w:rsidRPr="00D52360" w:rsidRDefault="00457200" w:rsidP="00457200">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 xml:space="preserve">Turner, A.K., Schuster, R.L., (2012). Rockfall characterization and control, Transportation Research Board, National Academy of Sciences, Washington D.C., 658 p. </w:t>
          </w:r>
          <w:hyperlink r:id="rId49" w:history="1">
            <w:r w:rsidRPr="00D52360">
              <w:rPr>
                <w:rStyle w:val="Hyperlink"/>
                <w:rFonts w:ascii="Times New Roman" w:eastAsia="Calibri" w:hAnsi="Times New Roman" w:cs="Times New Roman"/>
                <w:color w:val="000000" w:themeColor="text1"/>
                <w:sz w:val="24"/>
                <w:szCs w:val="24"/>
                <w:lang w:val="en-GB"/>
              </w:rPr>
              <w:t>https://doi.org/10.2113/gseegeosci.19.4.398</w:t>
            </w:r>
          </w:hyperlink>
          <w:r w:rsidRPr="00D52360">
            <w:rPr>
              <w:rFonts w:ascii="Times New Roman" w:eastAsia="Calibri" w:hAnsi="Times New Roman" w:cs="Times New Roman"/>
              <w:color w:val="000000" w:themeColor="text1"/>
              <w:sz w:val="24"/>
              <w:szCs w:val="24"/>
              <w:lang w:val="en-GB"/>
            </w:rPr>
            <w:t>.</w:t>
          </w:r>
        </w:p>
        <w:p w14:paraId="6507AE39" w14:textId="09126031" w:rsidR="00457200" w:rsidRPr="00D52360" w:rsidRDefault="00457200" w:rsidP="00457200">
          <w:pPr>
            <w:spacing w:line="276" w:lineRule="auto"/>
            <w:jc w:val="both"/>
            <w:rPr>
              <w:rFonts w:ascii="Times New Roman" w:eastAsia="Calibri" w:hAnsi="Times New Roman" w:cs="Times New Roman"/>
              <w:color w:val="000000" w:themeColor="text1"/>
              <w:sz w:val="24"/>
              <w:szCs w:val="24"/>
              <w:lang w:val="en-GB"/>
            </w:rPr>
          </w:pPr>
          <w:proofErr w:type="spellStart"/>
          <w:r w:rsidRPr="00D52360">
            <w:rPr>
              <w:rFonts w:ascii="Times New Roman" w:eastAsia="Calibri" w:hAnsi="Times New Roman" w:cs="Times New Roman"/>
              <w:color w:val="000000" w:themeColor="text1"/>
              <w:sz w:val="24"/>
              <w:szCs w:val="24"/>
              <w:lang w:val="en-GB"/>
            </w:rPr>
            <w:t>Ulusay</w:t>
          </w:r>
          <w:proofErr w:type="spellEnd"/>
          <w:r w:rsidRPr="00D52360">
            <w:rPr>
              <w:rFonts w:ascii="Times New Roman" w:eastAsia="Calibri" w:hAnsi="Times New Roman" w:cs="Times New Roman"/>
              <w:color w:val="000000" w:themeColor="text1"/>
              <w:sz w:val="24"/>
              <w:szCs w:val="24"/>
              <w:lang w:val="en-GB"/>
            </w:rPr>
            <w:t xml:space="preserve">, R., </w:t>
          </w:r>
          <w:proofErr w:type="spellStart"/>
          <w:r w:rsidRPr="00D52360">
            <w:rPr>
              <w:rFonts w:ascii="Times New Roman" w:eastAsia="Calibri" w:hAnsi="Times New Roman" w:cs="Times New Roman"/>
              <w:color w:val="000000" w:themeColor="text1"/>
              <w:sz w:val="24"/>
              <w:szCs w:val="24"/>
              <w:lang w:val="en-GB"/>
            </w:rPr>
            <w:t>Gökçeoğlu</w:t>
          </w:r>
          <w:proofErr w:type="spellEnd"/>
          <w:r w:rsidRPr="00D52360">
            <w:rPr>
              <w:rFonts w:ascii="Times New Roman" w:eastAsia="Calibri" w:hAnsi="Times New Roman" w:cs="Times New Roman"/>
              <w:color w:val="000000" w:themeColor="text1"/>
              <w:sz w:val="24"/>
              <w:szCs w:val="24"/>
              <w:lang w:val="en-GB"/>
            </w:rPr>
            <w:t xml:space="preserve">, C., Sönmez, H., Tuncay, E., 2001. Causes, mechanism, and environmental impacts of instabilities at </w:t>
          </w:r>
          <w:proofErr w:type="spellStart"/>
          <w:r w:rsidRPr="00D52360">
            <w:rPr>
              <w:rFonts w:ascii="Times New Roman" w:eastAsia="Calibri" w:hAnsi="Times New Roman" w:cs="Times New Roman"/>
              <w:color w:val="000000" w:themeColor="text1"/>
              <w:sz w:val="24"/>
              <w:szCs w:val="24"/>
              <w:lang w:val="en-GB"/>
            </w:rPr>
            <w:t>Himmetoğlu</w:t>
          </w:r>
          <w:proofErr w:type="spellEnd"/>
          <w:r w:rsidRPr="00D52360">
            <w:rPr>
              <w:rFonts w:ascii="Times New Roman" w:eastAsia="Calibri" w:hAnsi="Times New Roman" w:cs="Times New Roman"/>
              <w:color w:val="000000" w:themeColor="text1"/>
              <w:sz w:val="24"/>
              <w:szCs w:val="24"/>
              <w:lang w:val="en-GB"/>
            </w:rPr>
            <w:t xml:space="preserve"> coal mine and possible remedial measures. Environmental Geology, 40 (6), 769–786.</w:t>
          </w:r>
        </w:p>
        <w:p w14:paraId="72B3C09B" w14:textId="77777777" w:rsidR="00457200" w:rsidRPr="00D52360" w:rsidRDefault="00457200" w:rsidP="00457200">
          <w:pPr>
            <w:spacing w:line="276" w:lineRule="auto"/>
            <w:jc w:val="both"/>
            <w:rPr>
              <w:rFonts w:ascii="Times New Roman" w:eastAsia="Calibri" w:hAnsi="Times New Roman" w:cs="Times New Roman"/>
              <w:color w:val="000000" w:themeColor="text1"/>
              <w:sz w:val="24"/>
              <w:szCs w:val="24"/>
              <w:lang w:val="en-GB"/>
            </w:rPr>
          </w:pPr>
        </w:p>
        <w:p w14:paraId="5C206167" w14:textId="471DB1CE" w:rsidR="00457200" w:rsidRPr="00D52360" w:rsidRDefault="00457200" w:rsidP="00457200">
          <w:pPr>
            <w:spacing w:line="276" w:lineRule="auto"/>
            <w:jc w:val="both"/>
            <w:rPr>
              <w:rFonts w:ascii="Times New Roman" w:eastAsia="Calibri" w:hAnsi="Times New Roman" w:cs="Times New Roman"/>
              <w:color w:val="000000" w:themeColor="text1"/>
              <w:sz w:val="24"/>
              <w:szCs w:val="24"/>
              <w:lang w:val="en-GB"/>
            </w:rPr>
          </w:pPr>
          <w:proofErr w:type="spellStart"/>
          <w:r w:rsidRPr="00D52360">
            <w:rPr>
              <w:rFonts w:ascii="Times New Roman" w:eastAsia="Calibri" w:hAnsi="Times New Roman" w:cs="Times New Roman"/>
              <w:color w:val="000000" w:themeColor="text1"/>
              <w:sz w:val="24"/>
              <w:szCs w:val="24"/>
              <w:lang w:val="en-GB"/>
            </w:rPr>
            <w:lastRenderedPageBreak/>
            <w:t>Ulusay</w:t>
          </w:r>
          <w:proofErr w:type="spellEnd"/>
          <w:r w:rsidRPr="00D52360">
            <w:rPr>
              <w:rFonts w:ascii="Times New Roman" w:eastAsia="Calibri" w:hAnsi="Times New Roman" w:cs="Times New Roman"/>
              <w:color w:val="000000" w:themeColor="text1"/>
              <w:sz w:val="24"/>
              <w:szCs w:val="24"/>
              <w:lang w:val="en-GB"/>
            </w:rPr>
            <w:t xml:space="preserve">, R. </w:t>
          </w:r>
          <w:proofErr w:type="spellStart"/>
          <w:r w:rsidRPr="00D52360">
            <w:rPr>
              <w:rFonts w:ascii="Times New Roman" w:eastAsia="Calibri" w:hAnsi="Times New Roman" w:cs="Times New Roman"/>
              <w:color w:val="000000" w:themeColor="text1"/>
              <w:sz w:val="24"/>
              <w:szCs w:val="24"/>
              <w:lang w:val="en-GB"/>
            </w:rPr>
            <w:t>ve</w:t>
          </w:r>
          <w:proofErr w:type="spellEnd"/>
          <w:r w:rsidRPr="00D52360">
            <w:rPr>
              <w:rFonts w:ascii="Times New Roman" w:eastAsia="Calibri" w:hAnsi="Times New Roman" w:cs="Times New Roman"/>
              <w:color w:val="000000" w:themeColor="text1"/>
              <w:sz w:val="24"/>
              <w:szCs w:val="24"/>
              <w:lang w:val="en-GB"/>
            </w:rPr>
            <w:t xml:space="preserve"> Sönmez, H., 2002. Kaya </w:t>
          </w:r>
          <w:proofErr w:type="spellStart"/>
          <w:r w:rsidRPr="00D52360">
            <w:rPr>
              <w:rFonts w:ascii="Times New Roman" w:eastAsia="Calibri" w:hAnsi="Times New Roman" w:cs="Times New Roman"/>
              <w:color w:val="000000" w:themeColor="text1"/>
              <w:sz w:val="24"/>
              <w:szCs w:val="24"/>
              <w:lang w:val="en-GB"/>
            </w:rPr>
            <w:t>Kütlelerinin</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Mühendislik</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Özellikleri</w:t>
          </w:r>
          <w:proofErr w:type="spellEnd"/>
          <w:r w:rsidRPr="00D52360">
            <w:rPr>
              <w:rFonts w:ascii="Times New Roman" w:eastAsia="Calibri" w:hAnsi="Times New Roman" w:cs="Times New Roman"/>
              <w:color w:val="000000" w:themeColor="text1"/>
              <w:sz w:val="24"/>
              <w:szCs w:val="24"/>
              <w:lang w:val="en-GB"/>
            </w:rPr>
            <w:t xml:space="preserve">. TMMOB </w:t>
          </w:r>
          <w:proofErr w:type="spellStart"/>
          <w:r w:rsidRPr="00D52360">
            <w:rPr>
              <w:rFonts w:ascii="Times New Roman" w:eastAsia="Calibri" w:hAnsi="Times New Roman" w:cs="Times New Roman"/>
              <w:color w:val="000000" w:themeColor="text1"/>
              <w:sz w:val="24"/>
              <w:szCs w:val="24"/>
              <w:lang w:val="en-GB"/>
            </w:rPr>
            <w:t>Jeoloji</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Mühendisleri</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Odası</w:t>
          </w:r>
          <w:proofErr w:type="spellEnd"/>
          <w:r w:rsidRPr="00D52360">
            <w:rPr>
              <w:rFonts w:ascii="Times New Roman" w:eastAsia="Calibri" w:hAnsi="Times New Roman" w:cs="Times New Roman"/>
              <w:color w:val="000000" w:themeColor="text1"/>
              <w:sz w:val="24"/>
              <w:szCs w:val="24"/>
              <w:lang w:val="en-GB"/>
            </w:rPr>
            <w:t xml:space="preserve"> </w:t>
          </w:r>
          <w:proofErr w:type="spellStart"/>
          <w:r w:rsidRPr="00D52360">
            <w:rPr>
              <w:rFonts w:ascii="Times New Roman" w:eastAsia="Calibri" w:hAnsi="Times New Roman" w:cs="Times New Roman"/>
              <w:color w:val="000000" w:themeColor="text1"/>
              <w:sz w:val="24"/>
              <w:szCs w:val="24"/>
              <w:lang w:val="en-GB"/>
            </w:rPr>
            <w:t>Yayınları</w:t>
          </w:r>
          <w:proofErr w:type="spellEnd"/>
          <w:r w:rsidRPr="00D52360">
            <w:rPr>
              <w:rFonts w:ascii="Times New Roman" w:eastAsia="Calibri" w:hAnsi="Times New Roman" w:cs="Times New Roman"/>
              <w:color w:val="000000" w:themeColor="text1"/>
              <w:sz w:val="24"/>
              <w:szCs w:val="24"/>
              <w:lang w:val="en-GB"/>
            </w:rPr>
            <w:t xml:space="preserve"> No. 60, 243 s. Ankara.</w:t>
          </w:r>
        </w:p>
        <w:p w14:paraId="435EE219" w14:textId="09C5BBD6" w:rsidR="00457200" w:rsidRPr="00D52360" w:rsidRDefault="00457200" w:rsidP="00457200">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Wyllie, D.C., Norrish, N.I., (1996). Stabilization of rock slopes, Landslides investigation and mitigation, Keith Turner and Robert Schuster Ed., Transportation Research Board Special Report 247, pp. 474–506.</w:t>
          </w:r>
        </w:p>
        <w:p w14:paraId="2A14A762" w14:textId="77777777" w:rsidR="00457200" w:rsidRPr="00D52360" w:rsidRDefault="00457200" w:rsidP="00457200">
          <w:pPr>
            <w:spacing w:line="276" w:lineRule="auto"/>
            <w:jc w:val="both"/>
            <w:rPr>
              <w:rFonts w:ascii="Times New Roman" w:eastAsia="Calibri" w:hAnsi="Times New Roman" w:cs="Times New Roman"/>
              <w:color w:val="000000" w:themeColor="text1"/>
              <w:sz w:val="24"/>
              <w:szCs w:val="24"/>
              <w:lang w:val="en-GB"/>
            </w:rPr>
          </w:pPr>
          <w:r w:rsidRPr="00D52360">
            <w:rPr>
              <w:rFonts w:ascii="Times New Roman" w:eastAsia="Calibri" w:hAnsi="Times New Roman" w:cs="Times New Roman"/>
              <w:color w:val="000000" w:themeColor="text1"/>
              <w:sz w:val="24"/>
              <w:szCs w:val="24"/>
              <w:lang w:val="en-GB"/>
            </w:rPr>
            <w:t xml:space="preserve">Wyllie, D. C. </w:t>
          </w:r>
          <w:proofErr w:type="spellStart"/>
          <w:r w:rsidRPr="00D52360">
            <w:rPr>
              <w:rFonts w:ascii="Times New Roman" w:eastAsia="Calibri" w:hAnsi="Times New Roman" w:cs="Times New Roman"/>
              <w:color w:val="000000" w:themeColor="text1"/>
              <w:sz w:val="24"/>
              <w:szCs w:val="24"/>
              <w:lang w:val="en-GB"/>
            </w:rPr>
            <w:t>ve</w:t>
          </w:r>
          <w:proofErr w:type="spellEnd"/>
          <w:r w:rsidRPr="00D52360">
            <w:rPr>
              <w:rFonts w:ascii="Times New Roman" w:eastAsia="Calibri" w:hAnsi="Times New Roman" w:cs="Times New Roman"/>
              <w:color w:val="000000" w:themeColor="text1"/>
              <w:sz w:val="24"/>
              <w:szCs w:val="24"/>
              <w:lang w:val="en-GB"/>
            </w:rPr>
            <w:t xml:space="preserve"> Mah, C., 2004, Rock Slope Engineering, Vancouver, Canada, CRC Press,</w:t>
          </w:r>
        </w:p>
        <w:p w14:paraId="7D9BBCFE" w14:textId="14A28F2F" w:rsidR="003D0957" w:rsidRPr="00D52360" w:rsidRDefault="00457200" w:rsidP="00DF7F23">
          <w:pPr>
            <w:spacing w:line="276" w:lineRule="auto"/>
            <w:jc w:val="both"/>
            <w:rPr>
              <w:rFonts w:ascii="Times New Roman" w:eastAsia="Calibri" w:hAnsi="Times New Roman" w:cs="Times New Roman"/>
              <w:iCs/>
              <w:color w:val="000000" w:themeColor="text1"/>
              <w:sz w:val="24"/>
              <w:szCs w:val="24"/>
              <w:lang w:val="en-GB"/>
            </w:rPr>
          </w:pPr>
          <w:r w:rsidRPr="00D52360">
            <w:rPr>
              <w:rFonts w:ascii="Times New Roman" w:eastAsia="Calibri" w:hAnsi="Times New Roman" w:cs="Times New Roman"/>
              <w:color w:val="000000" w:themeColor="text1"/>
              <w:sz w:val="24"/>
              <w:szCs w:val="24"/>
              <w:lang w:val="en-GB"/>
            </w:rPr>
            <w:t>Taylor&amp; Francis, p. 621.</w:t>
          </w:r>
        </w:p>
      </w:sdtContent>
    </w:sdt>
    <w:sectPr w:rsidR="003D0957" w:rsidRPr="00D5236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ED3034" w14:textId="77777777" w:rsidR="00DB6BF4" w:rsidRDefault="00DB6BF4" w:rsidP="007051E5">
      <w:pPr>
        <w:spacing w:after="0" w:line="240" w:lineRule="auto"/>
      </w:pPr>
      <w:r>
        <w:separator/>
      </w:r>
    </w:p>
  </w:endnote>
  <w:endnote w:type="continuationSeparator" w:id="0">
    <w:p w14:paraId="20CD6E8C" w14:textId="77777777" w:rsidR="00DB6BF4" w:rsidRDefault="00DB6BF4" w:rsidP="00705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426E1" w14:textId="77777777" w:rsidR="003475F5" w:rsidRDefault="003475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921967"/>
      <w:docPartObj>
        <w:docPartGallery w:val="Page Numbers (Bottom of Page)"/>
        <w:docPartUnique/>
      </w:docPartObj>
    </w:sdtPr>
    <w:sdtContent>
      <w:p w14:paraId="7ADBBAC2" w14:textId="3F40BE6D" w:rsidR="001356B4" w:rsidRDefault="001356B4">
        <w:pPr>
          <w:pStyle w:val="Footer"/>
          <w:jc w:val="center"/>
        </w:pPr>
        <w:r>
          <w:fldChar w:fldCharType="begin"/>
        </w:r>
        <w:r>
          <w:instrText>PAGE   \* MERGEFORMAT</w:instrText>
        </w:r>
        <w:r>
          <w:fldChar w:fldCharType="separate"/>
        </w:r>
        <w:r w:rsidR="001E7752">
          <w:rPr>
            <w:noProof/>
          </w:rPr>
          <w:t>20</w:t>
        </w:r>
        <w:r>
          <w:fldChar w:fldCharType="end"/>
        </w:r>
      </w:p>
    </w:sdtContent>
  </w:sdt>
  <w:p w14:paraId="5A9892FF" w14:textId="77777777" w:rsidR="001356B4" w:rsidRDefault="001356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17C90" w14:textId="77777777" w:rsidR="003475F5" w:rsidRDefault="003475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C2B429" w14:textId="77777777" w:rsidR="00DB6BF4" w:rsidRDefault="00DB6BF4" w:rsidP="007051E5">
      <w:pPr>
        <w:spacing w:after="0" w:line="240" w:lineRule="auto"/>
      </w:pPr>
      <w:r>
        <w:separator/>
      </w:r>
    </w:p>
  </w:footnote>
  <w:footnote w:type="continuationSeparator" w:id="0">
    <w:p w14:paraId="7F222800" w14:textId="77777777" w:rsidR="00DB6BF4" w:rsidRDefault="00DB6BF4" w:rsidP="007051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26BDA" w14:textId="6F6E2F4B" w:rsidR="003475F5" w:rsidRDefault="003475F5">
    <w:pPr>
      <w:pStyle w:val="Header"/>
    </w:pPr>
    <w:r>
      <w:rPr>
        <w:noProof/>
      </w:rPr>
      <w:pict w14:anchorId="3F3BAD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076516" o:spid="_x0000_s1026" type="#_x0000_t136" style="position:absolute;margin-left:0;margin-top:0;width:514.55pt;height:96.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3314E" w14:textId="3B2E858C" w:rsidR="003475F5" w:rsidRDefault="003475F5">
    <w:pPr>
      <w:pStyle w:val="Header"/>
    </w:pPr>
    <w:r>
      <w:rPr>
        <w:noProof/>
      </w:rPr>
      <w:pict w14:anchorId="2294A2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076517" o:spid="_x0000_s1027" type="#_x0000_t136" style="position:absolute;margin-left:0;margin-top:0;width:514.55pt;height:96.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E1E0B" w14:textId="31D40A61" w:rsidR="003475F5" w:rsidRDefault="003475F5">
    <w:pPr>
      <w:pStyle w:val="Header"/>
    </w:pPr>
    <w:r>
      <w:rPr>
        <w:noProof/>
      </w:rPr>
      <w:pict w14:anchorId="385F0F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076515" o:spid="_x0000_s1025" type="#_x0000_t136" style="position:absolute;margin-left:0;margin-top:0;width:514.55pt;height:96.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F76E8A"/>
    <w:multiLevelType w:val="hybridMultilevel"/>
    <w:tmpl w:val="0A721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3AA6079"/>
    <w:multiLevelType w:val="multilevel"/>
    <w:tmpl w:val="891ED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47607A"/>
    <w:multiLevelType w:val="multilevel"/>
    <w:tmpl w:val="01A6A2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CD06FA8"/>
    <w:multiLevelType w:val="multilevel"/>
    <w:tmpl w:val="8C702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9EA0096"/>
    <w:multiLevelType w:val="multilevel"/>
    <w:tmpl w:val="510A52BE"/>
    <w:lvl w:ilvl="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65036689"/>
    <w:multiLevelType w:val="multilevel"/>
    <w:tmpl w:val="D0E22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3FD7AA2"/>
    <w:multiLevelType w:val="multilevel"/>
    <w:tmpl w:val="E3027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61168280">
    <w:abstractNumId w:val="3"/>
  </w:num>
  <w:num w:numId="2" w16cid:durableId="1284652978">
    <w:abstractNumId w:val="5"/>
  </w:num>
  <w:num w:numId="3" w16cid:durableId="925844756">
    <w:abstractNumId w:val="6"/>
  </w:num>
  <w:num w:numId="4" w16cid:durableId="2106269888">
    <w:abstractNumId w:val="2"/>
  </w:num>
  <w:num w:numId="5" w16cid:durableId="486942751">
    <w:abstractNumId w:val="4"/>
  </w:num>
  <w:num w:numId="6" w16cid:durableId="1581672015">
    <w:abstractNumId w:val="0"/>
  </w:num>
  <w:num w:numId="7" w16cid:durableId="2072278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62C"/>
    <w:rsid w:val="000034AC"/>
    <w:rsid w:val="000273EB"/>
    <w:rsid w:val="00061E51"/>
    <w:rsid w:val="00071766"/>
    <w:rsid w:val="0007478A"/>
    <w:rsid w:val="000C71C0"/>
    <w:rsid w:val="000D6042"/>
    <w:rsid w:val="001025CC"/>
    <w:rsid w:val="00103D59"/>
    <w:rsid w:val="00105279"/>
    <w:rsid w:val="0013030F"/>
    <w:rsid w:val="001356B4"/>
    <w:rsid w:val="00174233"/>
    <w:rsid w:val="00175A3C"/>
    <w:rsid w:val="00181F7D"/>
    <w:rsid w:val="001A5852"/>
    <w:rsid w:val="001C48AA"/>
    <w:rsid w:val="001D220D"/>
    <w:rsid w:val="001D4DD2"/>
    <w:rsid w:val="001E7752"/>
    <w:rsid w:val="00205D12"/>
    <w:rsid w:val="00217184"/>
    <w:rsid w:val="002565A2"/>
    <w:rsid w:val="002619B0"/>
    <w:rsid w:val="00297B4A"/>
    <w:rsid w:val="002A19D3"/>
    <w:rsid w:val="002A32DA"/>
    <w:rsid w:val="002F55C4"/>
    <w:rsid w:val="0030072D"/>
    <w:rsid w:val="00301C79"/>
    <w:rsid w:val="0032214F"/>
    <w:rsid w:val="00326C37"/>
    <w:rsid w:val="003475F5"/>
    <w:rsid w:val="00357B5D"/>
    <w:rsid w:val="0036052C"/>
    <w:rsid w:val="003B249F"/>
    <w:rsid w:val="003B61D6"/>
    <w:rsid w:val="003D0957"/>
    <w:rsid w:val="00422958"/>
    <w:rsid w:val="00457200"/>
    <w:rsid w:val="00465A95"/>
    <w:rsid w:val="00466690"/>
    <w:rsid w:val="00470539"/>
    <w:rsid w:val="00484D47"/>
    <w:rsid w:val="004D254B"/>
    <w:rsid w:val="00502096"/>
    <w:rsid w:val="00537641"/>
    <w:rsid w:val="00575FD1"/>
    <w:rsid w:val="00591A79"/>
    <w:rsid w:val="005A2839"/>
    <w:rsid w:val="005B0FC1"/>
    <w:rsid w:val="005B4E71"/>
    <w:rsid w:val="005B7459"/>
    <w:rsid w:val="005C21F0"/>
    <w:rsid w:val="005C5FC9"/>
    <w:rsid w:val="005D51CC"/>
    <w:rsid w:val="005D6159"/>
    <w:rsid w:val="005F372F"/>
    <w:rsid w:val="005F526D"/>
    <w:rsid w:val="00606C06"/>
    <w:rsid w:val="00615510"/>
    <w:rsid w:val="00617457"/>
    <w:rsid w:val="00632F6B"/>
    <w:rsid w:val="006343AB"/>
    <w:rsid w:val="00657DB9"/>
    <w:rsid w:val="00683A60"/>
    <w:rsid w:val="006A1F24"/>
    <w:rsid w:val="006A4A9A"/>
    <w:rsid w:val="006B362C"/>
    <w:rsid w:val="006B5224"/>
    <w:rsid w:val="006D504B"/>
    <w:rsid w:val="007051E5"/>
    <w:rsid w:val="00735031"/>
    <w:rsid w:val="00742C0E"/>
    <w:rsid w:val="007738FF"/>
    <w:rsid w:val="00773C9E"/>
    <w:rsid w:val="007740C5"/>
    <w:rsid w:val="00782845"/>
    <w:rsid w:val="00791273"/>
    <w:rsid w:val="00794AD7"/>
    <w:rsid w:val="007A07FF"/>
    <w:rsid w:val="007D1DF4"/>
    <w:rsid w:val="00800439"/>
    <w:rsid w:val="0080662D"/>
    <w:rsid w:val="00854865"/>
    <w:rsid w:val="008662C3"/>
    <w:rsid w:val="0087578E"/>
    <w:rsid w:val="0088034E"/>
    <w:rsid w:val="008847ED"/>
    <w:rsid w:val="00895806"/>
    <w:rsid w:val="008A4521"/>
    <w:rsid w:val="008D0BE1"/>
    <w:rsid w:val="008D19CB"/>
    <w:rsid w:val="008D5EED"/>
    <w:rsid w:val="008E550B"/>
    <w:rsid w:val="009226D3"/>
    <w:rsid w:val="009334DF"/>
    <w:rsid w:val="00961843"/>
    <w:rsid w:val="009618EB"/>
    <w:rsid w:val="00980138"/>
    <w:rsid w:val="00984287"/>
    <w:rsid w:val="00991E07"/>
    <w:rsid w:val="009A4EB5"/>
    <w:rsid w:val="009D4702"/>
    <w:rsid w:val="009E2004"/>
    <w:rsid w:val="009E5546"/>
    <w:rsid w:val="00A10D90"/>
    <w:rsid w:val="00A34CB5"/>
    <w:rsid w:val="00A613BE"/>
    <w:rsid w:val="00A6226D"/>
    <w:rsid w:val="00A77DEB"/>
    <w:rsid w:val="00A902A0"/>
    <w:rsid w:val="00A9154D"/>
    <w:rsid w:val="00AE2758"/>
    <w:rsid w:val="00AF66A8"/>
    <w:rsid w:val="00B1149F"/>
    <w:rsid w:val="00B63BCB"/>
    <w:rsid w:val="00B825BA"/>
    <w:rsid w:val="00BC03B1"/>
    <w:rsid w:val="00BE2F53"/>
    <w:rsid w:val="00C35A21"/>
    <w:rsid w:val="00C42F7D"/>
    <w:rsid w:val="00C43966"/>
    <w:rsid w:val="00C5128D"/>
    <w:rsid w:val="00C64032"/>
    <w:rsid w:val="00C775D1"/>
    <w:rsid w:val="00C933B2"/>
    <w:rsid w:val="00CC3DBE"/>
    <w:rsid w:val="00D018E9"/>
    <w:rsid w:val="00D05145"/>
    <w:rsid w:val="00D163F6"/>
    <w:rsid w:val="00D26B4E"/>
    <w:rsid w:val="00D27B60"/>
    <w:rsid w:val="00D3518D"/>
    <w:rsid w:val="00D52360"/>
    <w:rsid w:val="00D63B42"/>
    <w:rsid w:val="00D85597"/>
    <w:rsid w:val="00D95C42"/>
    <w:rsid w:val="00DA5CF9"/>
    <w:rsid w:val="00DA795E"/>
    <w:rsid w:val="00DB6BF4"/>
    <w:rsid w:val="00DF49B7"/>
    <w:rsid w:val="00DF7F23"/>
    <w:rsid w:val="00E47C68"/>
    <w:rsid w:val="00E60C8B"/>
    <w:rsid w:val="00E6755F"/>
    <w:rsid w:val="00E8688F"/>
    <w:rsid w:val="00EC17AD"/>
    <w:rsid w:val="00EF55E1"/>
    <w:rsid w:val="00F24D4B"/>
    <w:rsid w:val="00F46A9D"/>
    <w:rsid w:val="00F75DD0"/>
    <w:rsid w:val="00FB46C4"/>
    <w:rsid w:val="00FE1098"/>
    <w:rsid w:val="00FF650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FA87E0"/>
  <w15:chartTrackingRefBased/>
  <w15:docId w15:val="{3E1E467E-9F7D-4516-90E6-400DE85E0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5A95"/>
    <w:pPr>
      <w:keepNext/>
      <w:keepLines/>
      <w:spacing w:before="240" w:after="0"/>
      <w:outlineLvl w:val="0"/>
    </w:pPr>
    <w:rPr>
      <w:rFonts w:asciiTheme="majorHAnsi" w:eastAsiaTheme="majorEastAsia" w:hAnsiTheme="majorHAnsi" w:cstheme="majorBidi"/>
      <w:color w:val="2E74B5" w:themeColor="accent1" w:themeShade="BF"/>
      <w:kern w:val="2"/>
      <w:sz w:val="32"/>
      <w:szCs w:val="32"/>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362C"/>
    <w:rPr>
      <w:color w:val="0563C1" w:themeColor="hyperlink"/>
      <w:u w:val="single"/>
    </w:rPr>
  </w:style>
  <w:style w:type="paragraph" w:styleId="Header">
    <w:name w:val="header"/>
    <w:basedOn w:val="Normal"/>
    <w:link w:val="HeaderChar"/>
    <w:uiPriority w:val="99"/>
    <w:unhideWhenUsed/>
    <w:rsid w:val="007051E5"/>
    <w:pPr>
      <w:tabs>
        <w:tab w:val="center" w:pos="4536"/>
        <w:tab w:val="right" w:pos="9072"/>
      </w:tabs>
      <w:spacing w:after="0" w:line="240" w:lineRule="auto"/>
    </w:pPr>
  </w:style>
  <w:style w:type="character" w:customStyle="1" w:styleId="HeaderChar">
    <w:name w:val="Header Char"/>
    <w:basedOn w:val="DefaultParagraphFont"/>
    <w:link w:val="Header"/>
    <w:uiPriority w:val="99"/>
    <w:rsid w:val="007051E5"/>
  </w:style>
  <w:style w:type="paragraph" w:styleId="Footer">
    <w:name w:val="footer"/>
    <w:basedOn w:val="Normal"/>
    <w:link w:val="FooterChar"/>
    <w:uiPriority w:val="99"/>
    <w:unhideWhenUsed/>
    <w:rsid w:val="007051E5"/>
    <w:pPr>
      <w:tabs>
        <w:tab w:val="center" w:pos="4536"/>
        <w:tab w:val="right" w:pos="9072"/>
      </w:tabs>
      <w:spacing w:after="0" w:line="240" w:lineRule="auto"/>
    </w:pPr>
  </w:style>
  <w:style w:type="character" w:customStyle="1" w:styleId="FooterChar">
    <w:name w:val="Footer Char"/>
    <w:basedOn w:val="DefaultParagraphFont"/>
    <w:link w:val="Footer"/>
    <w:uiPriority w:val="99"/>
    <w:rsid w:val="007051E5"/>
  </w:style>
  <w:style w:type="character" w:styleId="CommentReference">
    <w:name w:val="annotation reference"/>
    <w:basedOn w:val="DefaultParagraphFont"/>
    <w:uiPriority w:val="99"/>
    <w:semiHidden/>
    <w:unhideWhenUsed/>
    <w:rsid w:val="007051E5"/>
    <w:rPr>
      <w:sz w:val="16"/>
      <w:szCs w:val="16"/>
    </w:rPr>
  </w:style>
  <w:style w:type="paragraph" w:styleId="CommentText">
    <w:name w:val="annotation text"/>
    <w:basedOn w:val="Normal"/>
    <w:link w:val="CommentTextChar"/>
    <w:uiPriority w:val="99"/>
    <w:unhideWhenUsed/>
    <w:rsid w:val="007051E5"/>
    <w:pPr>
      <w:spacing w:line="240" w:lineRule="auto"/>
    </w:pPr>
    <w:rPr>
      <w:kern w:val="2"/>
      <w:sz w:val="20"/>
      <w:szCs w:val="20"/>
      <w:lang w:val="en-GB"/>
      <w14:ligatures w14:val="standardContextual"/>
    </w:rPr>
  </w:style>
  <w:style w:type="character" w:customStyle="1" w:styleId="CommentTextChar">
    <w:name w:val="Comment Text Char"/>
    <w:basedOn w:val="DefaultParagraphFont"/>
    <w:link w:val="CommentText"/>
    <w:uiPriority w:val="99"/>
    <w:rsid w:val="007051E5"/>
    <w:rPr>
      <w:kern w:val="2"/>
      <w:sz w:val="20"/>
      <w:szCs w:val="20"/>
      <w:lang w:val="en-GB"/>
      <w14:ligatures w14:val="standardContextual"/>
    </w:rPr>
  </w:style>
  <w:style w:type="paragraph" w:styleId="BalloonText">
    <w:name w:val="Balloon Text"/>
    <w:basedOn w:val="Normal"/>
    <w:link w:val="BalloonTextChar"/>
    <w:uiPriority w:val="99"/>
    <w:semiHidden/>
    <w:unhideWhenUsed/>
    <w:rsid w:val="007051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51E5"/>
    <w:rPr>
      <w:rFonts w:ascii="Segoe UI" w:hAnsi="Segoe UI" w:cs="Segoe UI"/>
      <w:sz w:val="18"/>
      <w:szCs w:val="18"/>
    </w:rPr>
  </w:style>
  <w:style w:type="character" w:customStyle="1" w:styleId="Heading1Char">
    <w:name w:val="Heading 1 Char"/>
    <w:basedOn w:val="DefaultParagraphFont"/>
    <w:link w:val="Heading1"/>
    <w:uiPriority w:val="9"/>
    <w:rsid w:val="00465A95"/>
    <w:rPr>
      <w:rFonts w:asciiTheme="majorHAnsi" w:eastAsiaTheme="majorEastAsia" w:hAnsiTheme="majorHAnsi" w:cstheme="majorBidi"/>
      <w:color w:val="2E74B5" w:themeColor="accent1" w:themeShade="BF"/>
      <w:kern w:val="2"/>
      <w:sz w:val="32"/>
      <w:szCs w:val="32"/>
      <w:lang w:val="en-GB"/>
      <w14:ligatures w14:val="standardContextual"/>
    </w:rPr>
  </w:style>
  <w:style w:type="table" w:styleId="TableGrid">
    <w:name w:val="Table Grid"/>
    <w:basedOn w:val="TableNormal"/>
    <w:uiPriority w:val="59"/>
    <w:rsid w:val="00AE275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21">
    <w:name w:val="Düz Tablo 21"/>
    <w:basedOn w:val="TableNormal"/>
    <w:next w:val="PlainTable2"/>
    <w:uiPriority w:val="42"/>
    <w:rsid w:val="00AE2758"/>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AE275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1">
    <w:name w:val="Tablo Kılavuzu1"/>
    <w:basedOn w:val="TableNormal"/>
    <w:next w:val="TableGrid"/>
    <w:uiPriority w:val="59"/>
    <w:rsid w:val="006A4A9A"/>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TableNormal"/>
    <w:next w:val="TableGrid"/>
    <w:uiPriority w:val="59"/>
    <w:rsid w:val="006A4A9A"/>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TableNormal"/>
    <w:next w:val="TableGrid"/>
    <w:uiPriority w:val="59"/>
    <w:rsid w:val="00782845"/>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TableNormal"/>
    <w:next w:val="TableGrid"/>
    <w:uiPriority w:val="59"/>
    <w:rsid w:val="00782845"/>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TableNormal"/>
    <w:next w:val="TableGrid"/>
    <w:uiPriority w:val="59"/>
    <w:rsid w:val="00E6755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TableNormal"/>
    <w:next w:val="TableGrid"/>
    <w:uiPriority w:val="59"/>
    <w:rsid w:val="00C42F7D"/>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TableNormal"/>
    <w:next w:val="TableGrid"/>
    <w:uiPriority w:val="59"/>
    <w:rsid w:val="0098013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1">
    <w:name w:val="Çözümlenmeyen Bahsetme1"/>
    <w:basedOn w:val="DefaultParagraphFont"/>
    <w:uiPriority w:val="99"/>
    <w:semiHidden/>
    <w:unhideWhenUsed/>
    <w:rsid w:val="008D19CB"/>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57200"/>
    <w:rPr>
      <w:b/>
      <w:bCs/>
      <w:kern w:val="0"/>
      <w:lang w:val="tr-TR"/>
      <w14:ligatures w14:val="none"/>
    </w:rPr>
  </w:style>
  <w:style w:type="character" w:customStyle="1" w:styleId="CommentSubjectChar">
    <w:name w:val="Comment Subject Char"/>
    <w:basedOn w:val="CommentTextChar"/>
    <w:link w:val="CommentSubject"/>
    <w:uiPriority w:val="99"/>
    <w:semiHidden/>
    <w:rsid w:val="00457200"/>
    <w:rPr>
      <w:b/>
      <w:bCs/>
      <w:kern w:val="2"/>
      <w:sz w:val="20"/>
      <w:szCs w:val="20"/>
      <w:lang w:val="en-GB"/>
      <w14:ligatures w14:val="standardContextual"/>
    </w:rPr>
  </w:style>
  <w:style w:type="character" w:styleId="UnresolvedMention">
    <w:name w:val="Unresolved Mention"/>
    <w:basedOn w:val="DefaultParagraphFont"/>
    <w:uiPriority w:val="99"/>
    <w:semiHidden/>
    <w:unhideWhenUsed/>
    <w:rsid w:val="00AF66A8"/>
    <w:rPr>
      <w:color w:val="605E5C"/>
      <w:shd w:val="clear" w:color="auto" w:fill="E1DFDD"/>
    </w:rPr>
  </w:style>
  <w:style w:type="paragraph" w:styleId="ListParagraph">
    <w:name w:val="List Paragraph"/>
    <w:basedOn w:val="Normal"/>
    <w:uiPriority w:val="34"/>
    <w:qFormat/>
    <w:rsid w:val="007912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374757">
      <w:bodyDiv w:val="1"/>
      <w:marLeft w:val="0"/>
      <w:marRight w:val="0"/>
      <w:marTop w:val="0"/>
      <w:marBottom w:val="0"/>
      <w:divBdr>
        <w:top w:val="none" w:sz="0" w:space="0" w:color="auto"/>
        <w:left w:val="none" w:sz="0" w:space="0" w:color="auto"/>
        <w:bottom w:val="none" w:sz="0" w:space="0" w:color="auto"/>
        <w:right w:val="none" w:sz="0" w:space="0" w:color="auto"/>
      </w:divBdr>
    </w:div>
    <w:div w:id="219440612">
      <w:bodyDiv w:val="1"/>
      <w:marLeft w:val="0"/>
      <w:marRight w:val="0"/>
      <w:marTop w:val="0"/>
      <w:marBottom w:val="0"/>
      <w:divBdr>
        <w:top w:val="none" w:sz="0" w:space="0" w:color="auto"/>
        <w:left w:val="none" w:sz="0" w:space="0" w:color="auto"/>
        <w:bottom w:val="none" w:sz="0" w:space="0" w:color="auto"/>
        <w:right w:val="none" w:sz="0" w:space="0" w:color="auto"/>
      </w:divBdr>
    </w:div>
    <w:div w:id="493380146">
      <w:bodyDiv w:val="1"/>
      <w:marLeft w:val="0"/>
      <w:marRight w:val="0"/>
      <w:marTop w:val="0"/>
      <w:marBottom w:val="0"/>
      <w:divBdr>
        <w:top w:val="none" w:sz="0" w:space="0" w:color="auto"/>
        <w:left w:val="none" w:sz="0" w:space="0" w:color="auto"/>
        <w:bottom w:val="none" w:sz="0" w:space="0" w:color="auto"/>
        <w:right w:val="none" w:sz="0" w:space="0" w:color="auto"/>
      </w:divBdr>
    </w:div>
    <w:div w:id="578295076">
      <w:bodyDiv w:val="1"/>
      <w:marLeft w:val="0"/>
      <w:marRight w:val="0"/>
      <w:marTop w:val="0"/>
      <w:marBottom w:val="0"/>
      <w:divBdr>
        <w:top w:val="none" w:sz="0" w:space="0" w:color="auto"/>
        <w:left w:val="none" w:sz="0" w:space="0" w:color="auto"/>
        <w:bottom w:val="none" w:sz="0" w:space="0" w:color="auto"/>
        <w:right w:val="none" w:sz="0" w:space="0" w:color="auto"/>
      </w:divBdr>
    </w:div>
    <w:div w:id="882790162">
      <w:bodyDiv w:val="1"/>
      <w:marLeft w:val="0"/>
      <w:marRight w:val="0"/>
      <w:marTop w:val="0"/>
      <w:marBottom w:val="0"/>
      <w:divBdr>
        <w:top w:val="none" w:sz="0" w:space="0" w:color="auto"/>
        <w:left w:val="none" w:sz="0" w:space="0" w:color="auto"/>
        <w:bottom w:val="none" w:sz="0" w:space="0" w:color="auto"/>
        <w:right w:val="none" w:sz="0" w:space="0" w:color="auto"/>
      </w:divBdr>
    </w:div>
    <w:div w:id="1031226054">
      <w:bodyDiv w:val="1"/>
      <w:marLeft w:val="0"/>
      <w:marRight w:val="0"/>
      <w:marTop w:val="0"/>
      <w:marBottom w:val="0"/>
      <w:divBdr>
        <w:top w:val="none" w:sz="0" w:space="0" w:color="auto"/>
        <w:left w:val="none" w:sz="0" w:space="0" w:color="auto"/>
        <w:bottom w:val="none" w:sz="0" w:space="0" w:color="auto"/>
        <w:right w:val="none" w:sz="0" w:space="0" w:color="auto"/>
      </w:divBdr>
    </w:div>
    <w:div w:id="1092554989">
      <w:bodyDiv w:val="1"/>
      <w:marLeft w:val="0"/>
      <w:marRight w:val="0"/>
      <w:marTop w:val="0"/>
      <w:marBottom w:val="0"/>
      <w:divBdr>
        <w:top w:val="none" w:sz="0" w:space="0" w:color="auto"/>
        <w:left w:val="none" w:sz="0" w:space="0" w:color="auto"/>
        <w:bottom w:val="none" w:sz="0" w:space="0" w:color="auto"/>
        <w:right w:val="none" w:sz="0" w:space="0" w:color="auto"/>
      </w:divBdr>
    </w:div>
    <w:div w:id="1200898527">
      <w:bodyDiv w:val="1"/>
      <w:marLeft w:val="0"/>
      <w:marRight w:val="0"/>
      <w:marTop w:val="0"/>
      <w:marBottom w:val="0"/>
      <w:divBdr>
        <w:top w:val="none" w:sz="0" w:space="0" w:color="auto"/>
        <w:left w:val="none" w:sz="0" w:space="0" w:color="auto"/>
        <w:bottom w:val="none" w:sz="0" w:space="0" w:color="auto"/>
        <w:right w:val="none" w:sz="0" w:space="0" w:color="auto"/>
      </w:divBdr>
    </w:div>
    <w:div w:id="1451390560">
      <w:bodyDiv w:val="1"/>
      <w:marLeft w:val="0"/>
      <w:marRight w:val="0"/>
      <w:marTop w:val="0"/>
      <w:marBottom w:val="0"/>
      <w:divBdr>
        <w:top w:val="none" w:sz="0" w:space="0" w:color="auto"/>
        <w:left w:val="none" w:sz="0" w:space="0" w:color="auto"/>
        <w:bottom w:val="none" w:sz="0" w:space="0" w:color="auto"/>
        <w:right w:val="none" w:sz="0" w:space="0" w:color="auto"/>
      </w:divBdr>
    </w:div>
    <w:div w:id="1730572742">
      <w:bodyDiv w:val="1"/>
      <w:marLeft w:val="0"/>
      <w:marRight w:val="0"/>
      <w:marTop w:val="0"/>
      <w:marBottom w:val="0"/>
      <w:divBdr>
        <w:top w:val="none" w:sz="0" w:space="0" w:color="auto"/>
        <w:left w:val="none" w:sz="0" w:space="0" w:color="auto"/>
        <w:bottom w:val="none" w:sz="0" w:space="0" w:color="auto"/>
        <w:right w:val="none" w:sz="0" w:space="0" w:color="auto"/>
      </w:divBdr>
    </w:div>
    <w:div w:id="1789198441">
      <w:bodyDiv w:val="1"/>
      <w:marLeft w:val="0"/>
      <w:marRight w:val="0"/>
      <w:marTop w:val="0"/>
      <w:marBottom w:val="0"/>
      <w:divBdr>
        <w:top w:val="none" w:sz="0" w:space="0" w:color="auto"/>
        <w:left w:val="none" w:sz="0" w:space="0" w:color="auto"/>
        <w:bottom w:val="none" w:sz="0" w:space="0" w:color="auto"/>
        <w:right w:val="none" w:sz="0" w:space="0" w:color="auto"/>
      </w:divBdr>
    </w:div>
    <w:div w:id="1799493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s://doi.org/10.2113/gseegeosci.19.4.398" TargetMode="Externa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yperlink" Target="https://doi.org/10.5194/nhess-2016-78" TargetMode="External"/><Relationship Id="rId8" Type="http://schemas.openxmlformats.org/officeDocument/2006/relationships/header" Target="header2.xml"/><Relationship Id="rId51"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7E3231E97D541B59CEB8EF2CCFC5314"/>
        <w:category>
          <w:name w:val="Genel"/>
          <w:gallery w:val="placeholder"/>
        </w:category>
        <w:types>
          <w:type w:val="bbPlcHdr"/>
        </w:types>
        <w:behaviors>
          <w:behavior w:val="content"/>
        </w:behaviors>
        <w:guid w:val="{C9A68484-76A5-45E5-BEF4-F25010C505CE}"/>
      </w:docPartPr>
      <w:docPartBody>
        <w:p w:rsidR="00B45F9C" w:rsidRDefault="008B089B" w:rsidP="008B089B">
          <w:pPr>
            <w:pStyle w:val="B7E3231E97D541B59CEB8EF2CCFC5314"/>
          </w:pPr>
          <w:r w:rsidRPr="00D12402">
            <w:rPr>
              <w:rStyle w:val="PlaceholderText"/>
            </w:rPr>
            <w:t>Metin girmek için buraya tıklayın veya dokunun.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089B"/>
    <w:rsid w:val="00021DC2"/>
    <w:rsid w:val="0007121B"/>
    <w:rsid w:val="0017696C"/>
    <w:rsid w:val="00195DC1"/>
    <w:rsid w:val="00535EA6"/>
    <w:rsid w:val="00575FD1"/>
    <w:rsid w:val="006F37D7"/>
    <w:rsid w:val="0076057A"/>
    <w:rsid w:val="007622A0"/>
    <w:rsid w:val="007A7309"/>
    <w:rsid w:val="008A483A"/>
    <w:rsid w:val="008B089B"/>
    <w:rsid w:val="008E550B"/>
    <w:rsid w:val="009334DF"/>
    <w:rsid w:val="009C58D3"/>
    <w:rsid w:val="00B45F9C"/>
    <w:rsid w:val="00C03FEC"/>
    <w:rsid w:val="00C4396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B089B"/>
    <w:rPr>
      <w:color w:val="808080"/>
    </w:rPr>
  </w:style>
  <w:style w:type="paragraph" w:customStyle="1" w:styleId="B7E3231E97D541B59CEB8EF2CCFC5314">
    <w:name w:val="B7E3231E97D541B59CEB8EF2CCFC5314"/>
    <w:rsid w:val="008B08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312</TotalTime>
  <Pages>22</Pages>
  <Words>5417</Words>
  <Characters>30878</Characters>
  <Application>Microsoft Office Word</Application>
  <DocSecurity>0</DocSecurity>
  <Lines>257</Lines>
  <Paragraphs>72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Editor-22</cp:lastModifiedBy>
  <cp:revision>90</cp:revision>
  <dcterms:created xsi:type="dcterms:W3CDTF">2023-12-06T20:04:00Z</dcterms:created>
  <dcterms:modified xsi:type="dcterms:W3CDTF">2025-06-20T12:35:00Z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8750832a-0b4d-442e-af7a-0f1615040c17</vt:lpwstr>
  </property>
</Properties>
</file>