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9F298" w14:textId="77777777" w:rsidR="00FA1515" w:rsidRPr="006F74A4" w:rsidRDefault="00FA1515" w:rsidP="00FA1515">
      <w:pPr>
        <w:spacing w:before="100" w:beforeAutospacing="1" w:after="100" w:afterAutospacing="1" w:line="240" w:lineRule="auto"/>
        <w:rPr>
          <w:rFonts w:ascii="Times New Roman" w:eastAsia="Times New Roman" w:hAnsi="Times New Roman" w:cs="Times New Roman"/>
          <w:sz w:val="24"/>
          <w:szCs w:val="24"/>
          <w:u w:val="single"/>
        </w:rPr>
      </w:pPr>
      <w:r w:rsidRPr="006F74A4">
        <w:rPr>
          <w:rFonts w:ascii="Times New Roman" w:eastAsia="Times New Roman" w:hAnsi="Times New Roman" w:cs="Times New Roman"/>
          <w:b/>
          <w:bCs/>
          <w:sz w:val="24"/>
          <w:szCs w:val="24"/>
          <w:u w:val="single"/>
        </w:rPr>
        <w:t>Review Article</w:t>
      </w:r>
    </w:p>
    <w:p w14:paraId="443C6B70" w14:textId="77777777" w:rsidR="00FA1515" w:rsidRDefault="00FA1515" w:rsidP="00FA1515">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Securing and Enhancing Resilience of Industrial IoT Architectures for Smart Manufacturing: A Comprehensive Review</w:t>
      </w:r>
    </w:p>
    <w:p w14:paraId="3020BC0A" w14:textId="77777777" w:rsidR="00C26FEA" w:rsidRDefault="00C26FEA" w:rsidP="00FA1515">
      <w:pPr>
        <w:spacing w:before="100" w:beforeAutospacing="1" w:after="100" w:afterAutospacing="1" w:line="240" w:lineRule="auto"/>
        <w:rPr>
          <w:rFonts w:ascii="Times New Roman" w:eastAsia="Times New Roman" w:hAnsi="Times New Roman" w:cs="Times New Roman"/>
          <w:sz w:val="24"/>
          <w:szCs w:val="24"/>
        </w:rPr>
      </w:pPr>
    </w:p>
    <w:p w14:paraId="17A333DF" w14:textId="77777777" w:rsidR="00FA1515" w:rsidRPr="00FA1515" w:rsidRDefault="00FA1515" w:rsidP="00FA1515">
      <w:pPr>
        <w:spacing w:before="100" w:beforeAutospacing="1" w:after="100" w:afterAutospacing="1" w:line="240" w:lineRule="auto"/>
        <w:rPr>
          <w:rFonts w:ascii="Times New Roman" w:eastAsia="Times New Roman" w:hAnsi="Times New Roman" w:cs="Times New Roman"/>
          <w:sz w:val="24"/>
          <w:szCs w:val="24"/>
        </w:rPr>
      </w:pPr>
      <w:r w:rsidRPr="00FA1515">
        <w:rPr>
          <w:rFonts w:ascii="Times New Roman" w:eastAsia="Times New Roman" w:hAnsi="Times New Roman" w:cs="Times New Roman"/>
          <w:b/>
          <w:bCs/>
          <w:sz w:val="24"/>
          <w:szCs w:val="24"/>
        </w:rPr>
        <w:t>Abstract</w:t>
      </w:r>
    </w:p>
    <w:p w14:paraId="48C9EF72" w14:textId="2FB4ACA1"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Smart manufacturing, driven by the Industrial Internet of Things</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is transforming how we see real-time data sharing, predictive maintenance</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and process automation. As a consequence, the increasing complexity and connectivity of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environments present significant security and resiliency challenges precarious </w:t>
      </w:r>
      <w:r>
        <w:rPr>
          <w:rFonts w:ascii="Times New Roman" w:eastAsia="Times New Roman" w:hAnsi="Times New Roman" w:cs="Times New Roman"/>
          <w:sz w:val="24"/>
          <w:szCs w:val="24"/>
        </w:rPr>
        <w:t>to operational</w:t>
      </w:r>
      <w:r w:rsidRPr="00970430">
        <w:rPr>
          <w:rFonts w:ascii="Times New Roman" w:eastAsia="Times New Roman" w:hAnsi="Times New Roman" w:cs="Times New Roman"/>
          <w:sz w:val="24"/>
          <w:szCs w:val="24"/>
        </w:rPr>
        <w:t xml:space="preserve"> safety, data integrity, and business continuity. This paper conducts a comprehensive survey </w:t>
      </w:r>
      <w:r w:rsidR="004836AA">
        <w:rPr>
          <w:rFonts w:ascii="Times New Roman" w:eastAsia="Times New Roman" w:hAnsi="Times New Roman" w:cs="Times New Roman"/>
          <w:sz w:val="24"/>
          <w:szCs w:val="24"/>
        </w:rPr>
        <w:t>of the state-of-the-art secure and resilient architectures for Industrial Internet of Things (</w:t>
      </w:r>
      <w:proofErr w:type="spellStart"/>
      <w:r w:rsidR="004836AA">
        <w:rPr>
          <w:rFonts w:ascii="Times New Roman" w:eastAsia="Times New Roman" w:hAnsi="Times New Roman" w:cs="Times New Roman"/>
          <w:sz w:val="24"/>
          <w:szCs w:val="24"/>
        </w:rPr>
        <w:t>IIoT</w:t>
      </w:r>
      <w:proofErr w:type="spellEnd"/>
      <w:r w:rsidR="004836AA">
        <w:rPr>
          <w:rFonts w:ascii="Times New Roman" w:eastAsia="Times New Roman" w:hAnsi="Times New Roman" w:cs="Times New Roman"/>
          <w:sz w:val="24"/>
          <w:szCs w:val="24"/>
        </w:rPr>
        <w:t xml:space="preserve">) in smart manufacturing, with a particular focus on the interaction between enabling technologies (e.g., edge computing, AI/ML, and blockchain) and </w:t>
      </w:r>
      <w:r w:rsidRPr="00970430">
        <w:rPr>
          <w:rFonts w:ascii="Times New Roman" w:eastAsia="Times New Roman" w:hAnsi="Times New Roman" w:cs="Times New Roman"/>
          <w:sz w:val="24"/>
          <w:szCs w:val="24"/>
        </w:rPr>
        <w:t xml:space="preserve">emerging threats in </w:t>
      </w:r>
      <w:r>
        <w:rPr>
          <w:rFonts w:ascii="Times New Roman" w:eastAsia="Times New Roman" w:hAnsi="Times New Roman" w:cs="Times New Roman"/>
          <w:sz w:val="24"/>
          <w:szCs w:val="24"/>
        </w:rPr>
        <w:t xml:space="preserve">the </w:t>
      </w:r>
      <w:r w:rsidRPr="00970430">
        <w:rPr>
          <w:rFonts w:ascii="Times New Roman" w:eastAsia="Times New Roman" w:hAnsi="Times New Roman" w:cs="Times New Roman"/>
          <w:sz w:val="24"/>
          <w:szCs w:val="24"/>
        </w:rPr>
        <w:t xml:space="preserve">cyber-physical environment. We investigate the vulnerabilities and attack surfaces that are inherent when dealing with </w:t>
      </w:r>
      <w:proofErr w:type="spellStart"/>
      <w:r>
        <w:rPr>
          <w:rFonts w:ascii="Times New Roman" w:eastAsia="Times New Roman" w:hAnsi="Times New Roman" w:cs="Times New Roman"/>
          <w:sz w:val="24"/>
          <w:szCs w:val="24"/>
        </w:rPr>
        <w:t>IIoT</w:t>
      </w:r>
      <w:proofErr w:type="spellEnd"/>
      <w:r>
        <w:rPr>
          <w:rFonts w:ascii="Times New Roman" w:eastAsia="Times New Roman" w:hAnsi="Times New Roman" w:cs="Times New Roman"/>
          <w:sz w:val="24"/>
          <w:szCs w:val="24"/>
        </w:rPr>
        <w:t xml:space="preserve"> systems</w:t>
      </w:r>
      <w:r w:rsidRPr="00970430">
        <w:rPr>
          <w:rFonts w:ascii="Times New Roman" w:eastAsia="Times New Roman" w:hAnsi="Times New Roman" w:cs="Times New Roman"/>
          <w:sz w:val="24"/>
          <w:szCs w:val="24"/>
        </w:rPr>
        <w:t xml:space="preserve"> and factors at the operational and architectural level that impact the resilience of these systems</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such as redundancy, fault tolerance</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and self-healing capabilities. </w:t>
      </w:r>
      <w:r>
        <w:rPr>
          <w:rFonts w:ascii="Times New Roman" w:eastAsia="Times New Roman" w:hAnsi="Times New Roman" w:cs="Times New Roman"/>
          <w:sz w:val="24"/>
          <w:szCs w:val="24"/>
        </w:rPr>
        <w:t>Good standards</w:t>
      </w:r>
      <w:r w:rsidRPr="00970430">
        <w:rPr>
          <w:rFonts w:ascii="Times New Roman" w:eastAsia="Times New Roman" w:hAnsi="Times New Roman" w:cs="Times New Roman"/>
          <w:sz w:val="24"/>
          <w:szCs w:val="24"/>
        </w:rPr>
        <w:t xml:space="preserve"> and best practices, such as ISA/IEC 62443 and NIST frameworks</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are evaluated based on their efficacy and limitations. The review also highlights emerging trends, </w:t>
      </w:r>
      <w:r>
        <w:rPr>
          <w:rFonts w:ascii="Times New Roman" w:eastAsia="Times New Roman" w:hAnsi="Times New Roman" w:cs="Times New Roman"/>
          <w:sz w:val="24"/>
          <w:szCs w:val="24"/>
        </w:rPr>
        <w:t>such as</w:t>
      </w:r>
      <w:r w:rsidRPr="009704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AI-driven</w:t>
      </w:r>
      <w:r w:rsidRPr="00970430">
        <w:rPr>
          <w:rFonts w:ascii="Times New Roman" w:eastAsia="Times New Roman" w:hAnsi="Times New Roman" w:cs="Times New Roman"/>
          <w:sz w:val="24"/>
          <w:szCs w:val="24"/>
        </w:rPr>
        <w:t xml:space="preserve"> proactive security, cyber-physical systems integration, and green security. </w:t>
      </w:r>
      <w:r>
        <w:rPr>
          <w:rFonts w:ascii="Times New Roman" w:eastAsia="Times New Roman" w:hAnsi="Times New Roman" w:cs="Times New Roman"/>
          <w:sz w:val="24"/>
          <w:szCs w:val="24"/>
        </w:rPr>
        <w:t>A review</w:t>
      </w:r>
      <w:r w:rsidRPr="009704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w:t>
      </w:r>
      <w:r w:rsidRPr="00970430">
        <w:rPr>
          <w:rFonts w:ascii="Times New Roman" w:eastAsia="Times New Roman" w:hAnsi="Times New Roman" w:cs="Times New Roman"/>
          <w:sz w:val="24"/>
          <w:szCs w:val="24"/>
        </w:rPr>
        <w:t xml:space="preserve"> existing solutions stresses the trade-offs and open research challenges, calling for holistic, adaptive, and industry-tailored solutions. This work emphasizes the significance of secure and resilient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architectures in enabling innovation, productivity, and safety in the age of digital and </w:t>
      </w:r>
      <w:r>
        <w:rPr>
          <w:rFonts w:ascii="Times New Roman" w:eastAsia="Times New Roman" w:hAnsi="Times New Roman" w:cs="Times New Roman"/>
          <w:sz w:val="24"/>
          <w:szCs w:val="24"/>
        </w:rPr>
        <w:t>connected factories</w:t>
      </w:r>
      <w:r w:rsidRPr="00970430">
        <w:rPr>
          <w:rFonts w:ascii="Times New Roman" w:eastAsia="Times New Roman" w:hAnsi="Times New Roman" w:cs="Times New Roman"/>
          <w:sz w:val="24"/>
          <w:szCs w:val="24"/>
        </w:rPr>
        <w:t>.</w:t>
      </w:r>
    </w:p>
    <w:p w14:paraId="6B09AA95" w14:textId="2439644F" w:rsidR="00FA1515" w:rsidRPr="00FA1515" w:rsidRDefault="00FA1515" w:rsidP="00FA1515">
      <w:pPr>
        <w:spacing w:before="100" w:beforeAutospacing="1" w:after="100" w:afterAutospacing="1" w:line="240" w:lineRule="auto"/>
        <w:rPr>
          <w:rFonts w:ascii="Times New Roman" w:eastAsia="Times New Roman" w:hAnsi="Times New Roman" w:cs="Times New Roman"/>
          <w:sz w:val="24"/>
          <w:szCs w:val="24"/>
        </w:rPr>
      </w:pPr>
    </w:p>
    <w:p w14:paraId="1640A289" w14:textId="77777777" w:rsidR="00E657DF" w:rsidRPr="00E657DF" w:rsidRDefault="00E657DF" w:rsidP="00E657DF">
      <w:pPr>
        <w:spacing w:before="100" w:beforeAutospacing="1" w:after="100" w:afterAutospacing="1" w:line="240" w:lineRule="auto"/>
        <w:outlineLvl w:val="2"/>
        <w:rPr>
          <w:rFonts w:ascii="Times New Roman" w:eastAsia="Times New Roman" w:hAnsi="Times New Roman" w:cs="Times New Roman"/>
          <w:b/>
          <w:bCs/>
          <w:sz w:val="27"/>
          <w:szCs w:val="27"/>
        </w:rPr>
      </w:pPr>
      <w:r w:rsidRPr="00E657DF">
        <w:rPr>
          <w:rFonts w:ascii="Times New Roman" w:eastAsia="Times New Roman" w:hAnsi="Times New Roman" w:cs="Times New Roman"/>
          <w:b/>
          <w:bCs/>
          <w:sz w:val="27"/>
          <w:szCs w:val="27"/>
        </w:rPr>
        <w:t>1. Introduction</w:t>
      </w:r>
    </w:p>
    <w:p w14:paraId="5CE08A6E" w14:textId="3F7E543F"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The Industrial Internet of Things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is a key </w:t>
      </w:r>
      <w:r>
        <w:rPr>
          <w:rFonts w:ascii="Times New Roman" w:eastAsia="Times New Roman" w:hAnsi="Times New Roman" w:cs="Times New Roman"/>
          <w:sz w:val="24"/>
          <w:szCs w:val="24"/>
        </w:rPr>
        <w:t>part of</w:t>
      </w:r>
      <w:r w:rsidRPr="00970430">
        <w:rPr>
          <w:rFonts w:ascii="Times New Roman" w:eastAsia="Times New Roman" w:hAnsi="Times New Roman" w:cs="Times New Roman"/>
          <w:sz w:val="24"/>
          <w:szCs w:val="24"/>
        </w:rPr>
        <w:t xml:space="preserve"> smart manufacturing by connecting disparate systems, automation, and decision-making in real time. Through the use of sensors, actuators, </w:t>
      </w:r>
      <w:r>
        <w:rPr>
          <w:rFonts w:ascii="Times New Roman" w:eastAsia="Times New Roman" w:hAnsi="Times New Roman" w:cs="Times New Roman"/>
          <w:sz w:val="24"/>
          <w:szCs w:val="24"/>
        </w:rPr>
        <w:t>and sophisticated</w:t>
      </w:r>
      <w:r w:rsidRPr="00970430">
        <w:rPr>
          <w:rFonts w:ascii="Times New Roman" w:eastAsia="Times New Roman" w:hAnsi="Times New Roman" w:cs="Times New Roman"/>
          <w:sz w:val="24"/>
          <w:szCs w:val="24"/>
        </w:rPr>
        <w:t xml:space="preserve"> data analytics,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makes the traditional plant a smart, adapting environment. </w:t>
      </w:r>
      <w:r>
        <w:rPr>
          <w:rFonts w:ascii="Times New Roman" w:eastAsia="Times New Roman" w:hAnsi="Times New Roman" w:cs="Times New Roman"/>
          <w:sz w:val="24"/>
          <w:szCs w:val="24"/>
        </w:rPr>
        <w:t>These advances</w:t>
      </w:r>
      <w:r w:rsidRPr="00970430">
        <w:rPr>
          <w:rFonts w:ascii="Times New Roman" w:eastAsia="Times New Roman" w:hAnsi="Times New Roman" w:cs="Times New Roman"/>
          <w:sz w:val="24"/>
          <w:szCs w:val="24"/>
        </w:rPr>
        <w:t xml:space="preserve"> are resulting in significant productivity and quality enhancements as well as environmental benefits</w:t>
      </w:r>
      <w:r w:rsidR="004836AA">
        <w:rPr>
          <w:rFonts w:ascii="Times New Roman" w:eastAsia="Times New Roman" w:hAnsi="Times New Roman" w:cs="Times New Roman"/>
          <w:sz w:val="24"/>
          <w:szCs w:val="24"/>
        </w:rPr>
        <w:fldChar w:fldCharType="begin"/>
      </w:r>
      <w:r w:rsidR="004836AA">
        <w:rPr>
          <w:rFonts w:ascii="Times New Roman" w:eastAsia="Times New Roman" w:hAnsi="Times New Roman" w:cs="Times New Roman"/>
          <w:sz w:val="24"/>
          <w:szCs w:val="24"/>
        </w:rPr>
        <w:instrText xml:space="preserve"> ADDIN ZOTERO_ITEM CSL_CITATION {"citationID":"mQ8eBcbk","properties":{"formattedCitation":"[1]","plainCitation":"[1]","noteIndex":0},"citationItems":[{"id":3130,"uris":["http://zotero.org/users/16652950/items/7GMHQ4AL"],"itemData":{"id":3130,"type":"article-journal","abstract":"The Internet of Things (IoT) is an innovative technology that presents effective and attractive solutions to revolutionize various domains. Numerous solutions based on the IoT have been designed to automate industries, manufacturing units, and production houses to mitigate human involvement in hazardous operations. Owing to the large number of publications in the IoT paradigm, in particular those focusing on industrial IoT (IIoT), a comprehensive survey is significantly important to provide insights into recent developments. This survey presents the workings of the IoT-based smart industry and its major components and proposes the state-of-the-art network infrastructure, including structured layers of IIoT architecture, IIoT network topologies, protocols, and devices. Furthermore, the relationship between IoT-based industries and key technologies is analyzed, including big data storage, cloud computing, and data analytics. A detailed discussion of IIoT-based application domains, smartphone application solutions, and sensor- and device-based IIoT applications developed for the management of the smart industry is also presented. Consequently, IIoT-based security attacks and their relevant countermeasures are highlighted. By analyzing the essential components, their security risks, and available solutions, future research directions regarding the implementation of IIoT are outlined. Finally, a comprehensive discussion of open research challenges and issues related to the smart industry is also presented.","container-title":"Sensors","DOI":"10.3390/s23218958","ISSN":"1424-8220","issue":"21","language":"en","license":"http://creativecommons.org/licenses/by/3.0/","note":"number: 21\npublisher: Multidisciplinary Digital Publishing Institute","page":"8958","source":"www.mdpi.com","title":"A Survey on the Role of Industrial IoT in Manufacturing for Implementation of Smart Industry","volume":"23","author":[{"family":"Farooq","given":"Muhammad Shoaib"},{"family":"Abdullah","given":"Muhammad"},{"family":"Riaz","given":"Shamyla"},{"family":"Alvi","given":"Atif"},{"family":"Rustam","given":"Furqan"},{"family":"Flores","given":"Miguel Angel López"},{"family":"Galán","given":"Juan Castanedo"},{"family":"Samad","given":"Md Abdus"},{"family":"Ashraf","given":"Imran"}],"issued":{"date-parts":[["2023",1]]}}}],"schema":"https://github.com/citation-style-language/schema/raw/master/csl-citation.json"} </w:instrText>
      </w:r>
      <w:r w:rsidR="004836AA">
        <w:rPr>
          <w:rFonts w:ascii="Times New Roman" w:eastAsia="Times New Roman" w:hAnsi="Times New Roman" w:cs="Times New Roman"/>
          <w:sz w:val="24"/>
          <w:szCs w:val="24"/>
        </w:rPr>
        <w:fldChar w:fldCharType="separate"/>
      </w:r>
      <w:r w:rsidR="004836AA" w:rsidRPr="004836AA">
        <w:rPr>
          <w:rFonts w:ascii="Times New Roman" w:hAnsi="Times New Roman" w:cs="Times New Roman"/>
          <w:sz w:val="24"/>
        </w:rPr>
        <w:t>[1]</w:t>
      </w:r>
      <w:r w:rsidR="004836AA">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2D2B940D" w14:textId="5E1B7F7D"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Yet, </w:t>
      </w:r>
      <w:r>
        <w:rPr>
          <w:rFonts w:ascii="Times New Roman" w:eastAsia="Times New Roman" w:hAnsi="Times New Roman" w:cs="Times New Roman"/>
          <w:sz w:val="24"/>
          <w:szCs w:val="24"/>
        </w:rPr>
        <w:t xml:space="preserve">as </w:t>
      </w:r>
      <w:proofErr w:type="spellStart"/>
      <w:r>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ecosystems become more complex and interconnected, they also lead to security and resilience challenges. As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converges IT and OT, it opens up manufacturing systems to </w:t>
      </w:r>
      <w:r>
        <w:rPr>
          <w:rFonts w:ascii="Times New Roman" w:eastAsia="Times New Roman" w:hAnsi="Times New Roman" w:cs="Times New Roman"/>
          <w:sz w:val="24"/>
          <w:szCs w:val="24"/>
        </w:rPr>
        <w:t>various cyber</w:t>
      </w:r>
      <w:r w:rsidRPr="00970430">
        <w:rPr>
          <w:rFonts w:ascii="Times New Roman" w:eastAsia="Times New Roman" w:hAnsi="Times New Roman" w:cs="Times New Roman"/>
          <w:sz w:val="24"/>
          <w:szCs w:val="24"/>
        </w:rPr>
        <w:t xml:space="preserve"> and physical threats. Weakness in networking</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 xml:space="preserve">equipment of the connected components, </w:t>
      </w:r>
      <w:r>
        <w:rPr>
          <w:rFonts w:ascii="Times New Roman" w:eastAsia="Times New Roman" w:hAnsi="Times New Roman" w:cs="Times New Roman"/>
          <w:sz w:val="24"/>
          <w:szCs w:val="24"/>
        </w:rPr>
        <w:t>the</w:t>
      </w:r>
      <w:r w:rsidRPr="00970430">
        <w:rPr>
          <w:rFonts w:ascii="Times New Roman" w:eastAsia="Times New Roman" w:hAnsi="Times New Roman" w:cs="Times New Roman"/>
          <w:sz w:val="24"/>
          <w:szCs w:val="24"/>
        </w:rPr>
        <w:t xml:space="preserve"> insecurity </w:t>
      </w:r>
      <w:r>
        <w:rPr>
          <w:rFonts w:ascii="Times New Roman" w:eastAsia="Times New Roman" w:hAnsi="Times New Roman" w:cs="Times New Roman"/>
          <w:sz w:val="24"/>
          <w:szCs w:val="24"/>
        </w:rPr>
        <w:t>of</w:t>
      </w:r>
      <w:r w:rsidRPr="00970430">
        <w:rPr>
          <w:rFonts w:ascii="Times New Roman" w:eastAsia="Times New Roman" w:hAnsi="Times New Roman" w:cs="Times New Roman"/>
          <w:sz w:val="24"/>
          <w:szCs w:val="24"/>
        </w:rPr>
        <w:t xml:space="preserve"> old systems</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which can lead to a domino of crash failures of the outdated devices</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are just two examples of the challenges of a robust and flexible architecture. But above and beyond security,</w:t>
      </w:r>
      <w:r>
        <w:rPr>
          <w:rFonts w:ascii="Times New Roman" w:eastAsia="Times New Roman" w:hAnsi="Times New Roman" w:cs="Times New Roman"/>
          <w:sz w:val="24"/>
          <w:szCs w:val="24"/>
        </w:rPr>
        <w:t xml:space="preserve"> </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 xml:space="preserve">resiliency is crucial to ensure that manufacturing isn't left dead in the water by disruptions caused by cyberattacks, </w:t>
      </w:r>
      <w:r>
        <w:rPr>
          <w:rFonts w:ascii="Times New Roman" w:eastAsia="Times New Roman" w:hAnsi="Times New Roman" w:cs="Times New Roman"/>
          <w:sz w:val="24"/>
          <w:szCs w:val="24"/>
        </w:rPr>
        <w:t>system</w:t>
      </w:r>
      <w:r w:rsidRPr="00970430">
        <w:rPr>
          <w:rFonts w:ascii="Times New Roman" w:eastAsia="Times New Roman" w:hAnsi="Times New Roman" w:cs="Times New Roman"/>
          <w:sz w:val="24"/>
          <w:szCs w:val="24"/>
        </w:rPr>
        <w:t xml:space="preserve"> failures</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or even natural disasters</w:t>
      </w:r>
      <w:r w:rsidR="004836AA">
        <w:rPr>
          <w:rFonts w:ascii="Times New Roman" w:eastAsia="Times New Roman" w:hAnsi="Times New Roman" w:cs="Times New Roman"/>
          <w:sz w:val="24"/>
          <w:szCs w:val="24"/>
        </w:rPr>
        <w:fldChar w:fldCharType="begin"/>
      </w:r>
      <w:r w:rsidR="004836AA">
        <w:rPr>
          <w:rFonts w:ascii="Times New Roman" w:eastAsia="Times New Roman" w:hAnsi="Times New Roman" w:cs="Times New Roman"/>
          <w:sz w:val="24"/>
          <w:szCs w:val="24"/>
        </w:rPr>
        <w:instrText xml:space="preserve"> ADDIN ZOTERO_ITEM CSL_CITATION {"citationID":"6WcmXFao","properties":{"formattedCitation":"[2]","plainCitation":"[2]","noteIndex":0},"citationItems":[{"id":3132,"uris":["http://zotero.org/users/16652950/items/HK4276M2"],"itemData":{"id":3132,"type":"article-journal","abstract":"The Industrial Internet of Things (IIoT) is recognized as the fourth industrial revolution as it enhances productivity, dependability, and competitive performance by concentrating on profitability. IIoT-enabled technologies have been reviewed and implemented in several research, but more research into the opportunities and challenges they present is necessary. This paper explores IIoT-enabled technologies and infrastructure, their role in global industrial growth, applications, challenges, and future directions. IIoT applications use the intelligence of things to solve industrial problems like supply chain mismanagement, data privacy risks, a weak cloud strategy, cost containment, and others. For instance, fog computing reduces parking, platform, fuel, and CO2 emissions. A blockchain-based security framework for the cement sector can resolve 51% of security issues and Sybil attacks caused by consensus algorithms like Proof of Work (PoW). Major companies' performance depends on well-designed IIoT infrastructure, despite significant challenges. Industrial technologies will improve as research and experimentation advance IIoT infrastructure.","container-title":"Computers and Electrical Engineering","DOI":"10.1016/j.compeleceng.2023.108847","ISSN":"0045-7906","journalAbbreviation":"Computers and Electrical Engineering","page":"108847","source":"ScienceDirect","title":"Industrial Internet of Things enabled technologies, challenges, and future directions","volume":"110","author":[{"family":"Ahmed","given":"Shams Forruque"},{"family":"Alam","given":"Md. Sakib Bin"},{"family":"Hoque","given":"Mahfara"},{"family":"Lameesa","given":"Aiman"},{"family":"Afrin","given":"Shaila"},{"family":"Farah","given":"Tasfia"},{"family":"Kabir","given":"Maliha"},{"family":"Shafiullah","given":"GM"},{"family":"Muyeen","given":"S. M."}],"issued":{"date-parts":[["2023",9,1]]}}}],"schema":"https://github.com/citation-style-language/schema/raw/master/csl-citation.json"} </w:instrText>
      </w:r>
      <w:r w:rsidR="004836AA">
        <w:rPr>
          <w:rFonts w:ascii="Times New Roman" w:eastAsia="Times New Roman" w:hAnsi="Times New Roman" w:cs="Times New Roman"/>
          <w:sz w:val="24"/>
          <w:szCs w:val="24"/>
        </w:rPr>
        <w:fldChar w:fldCharType="separate"/>
      </w:r>
      <w:r w:rsidR="004836AA" w:rsidRPr="004836AA">
        <w:rPr>
          <w:rFonts w:ascii="Times New Roman" w:hAnsi="Times New Roman" w:cs="Times New Roman"/>
          <w:sz w:val="24"/>
        </w:rPr>
        <w:t>[2]</w:t>
      </w:r>
      <w:r w:rsidR="004836AA">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7BDB7463" w14:textId="313AC25C"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lastRenderedPageBreak/>
        <w:t xml:space="preserve">In short, </w:t>
      </w:r>
      <w:r>
        <w:rPr>
          <w:rFonts w:ascii="Times New Roman" w:eastAsia="Times New Roman" w:hAnsi="Times New Roman" w:cs="Times New Roman"/>
          <w:sz w:val="24"/>
          <w:szCs w:val="24"/>
        </w:rPr>
        <w:t>this article</w:t>
      </w:r>
      <w:r w:rsidRPr="00970430">
        <w:rPr>
          <w:rFonts w:ascii="Times New Roman" w:eastAsia="Times New Roman" w:hAnsi="Times New Roman" w:cs="Times New Roman"/>
          <w:sz w:val="24"/>
          <w:szCs w:val="24"/>
        </w:rPr>
        <w:t xml:space="preserve"> offers a detailed investigation into secure and resilient architectures for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in smart manufacturing environments. It seeks to unify the existing problems, design principles, and the enabling technologies and best practices, </w:t>
      </w:r>
      <w:r>
        <w:rPr>
          <w:rFonts w:ascii="Times New Roman" w:eastAsia="Times New Roman" w:hAnsi="Times New Roman" w:cs="Times New Roman"/>
          <w:sz w:val="24"/>
          <w:szCs w:val="24"/>
        </w:rPr>
        <w:t>with guidance</w:t>
      </w:r>
      <w:r w:rsidRPr="00970430">
        <w:rPr>
          <w:rFonts w:ascii="Times New Roman" w:eastAsia="Times New Roman" w:hAnsi="Times New Roman" w:cs="Times New Roman"/>
          <w:sz w:val="24"/>
          <w:szCs w:val="24"/>
        </w:rPr>
        <w:t xml:space="preserve"> and perspectives both for researchers and practitioners. By focusing on these important aspects,</w:t>
      </w:r>
      <w:r>
        <w:rPr>
          <w:rFonts w:ascii="Times New Roman" w:eastAsia="Times New Roman" w:hAnsi="Times New Roman" w:cs="Times New Roman"/>
          <w:sz w:val="24"/>
          <w:szCs w:val="24"/>
        </w:rPr>
        <w:t xml:space="preserve"> </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 xml:space="preserve">we have made clear pathways for enabling </w:t>
      </w:r>
      <w:r>
        <w:rPr>
          <w:rFonts w:ascii="Times New Roman" w:eastAsia="Times New Roman" w:hAnsi="Times New Roman" w:cs="Times New Roman"/>
          <w:sz w:val="24"/>
          <w:szCs w:val="24"/>
        </w:rPr>
        <w:t>trustworthy</w:t>
      </w:r>
      <w:r w:rsidRPr="00970430">
        <w:rPr>
          <w:rFonts w:ascii="Times New Roman" w:eastAsia="Times New Roman" w:hAnsi="Times New Roman" w:cs="Times New Roman"/>
          <w:sz w:val="24"/>
          <w:szCs w:val="24"/>
        </w:rPr>
        <w:t xml:space="preserve">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systems</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which will support the future of industrial innovation.</w:t>
      </w:r>
    </w:p>
    <w:p w14:paraId="47A0B95D" w14:textId="77777777" w:rsidR="00E657DF" w:rsidRPr="00E657DF" w:rsidRDefault="00E657DF" w:rsidP="00E657DF">
      <w:pPr>
        <w:spacing w:before="100" w:beforeAutospacing="1" w:after="100" w:afterAutospacing="1" w:line="240" w:lineRule="auto"/>
        <w:outlineLvl w:val="2"/>
        <w:rPr>
          <w:rFonts w:ascii="Times New Roman" w:eastAsia="Times New Roman" w:hAnsi="Times New Roman" w:cs="Times New Roman"/>
          <w:b/>
          <w:bCs/>
          <w:sz w:val="27"/>
          <w:szCs w:val="27"/>
        </w:rPr>
      </w:pPr>
      <w:r w:rsidRPr="00E657DF">
        <w:rPr>
          <w:rFonts w:ascii="Times New Roman" w:eastAsia="Times New Roman" w:hAnsi="Times New Roman" w:cs="Times New Roman"/>
          <w:b/>
          <w:bCs/>
          <w:sz w:val="27"/>
          <w:szCs w:val="27"/>
        </w:rPr>
        <w:t>2. Industrial IoT in Smart Manufacturing</w:t>
      </w:r>
    </w:p>
    <w:p w14:paraId="4B57FC3A" w14:textId="7253545E"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is the core driving force of the </w:t>
      </w:r>
      <w:r>
        <w:rPr>
          <w:rFonts w:ascii="Times New Roman" w:eastAsia="Times New Roman" w:hAnsi="Times New Roman" w:cs="Times New Roman"/>
          <w:sz w:val="24"/>
          <w:szCs w:val="24"/>
        </w:rPr>
        <w:t>fourth</w:t>
      </w:r>
      <w:r w:rsidRPr="00970430">
        <w:rPr>
          <w:rFonts w:ascii="Times New Roman" w:eastAsia="Times New Roman" w:hAnsi="Times New Roman" w:cs="Times New Roman"/>
          <w:sz w:val="24"/>
          <w:szCs w:val="24"/>
        </w:rPr>
        <w:t xml:space="preserve"> industrial revolution,</w:t>
      </w:r>
      <w:r>
        <w:rPr>
          <w:rFonts w:ascii="Times New Roman" w:eastAsia="Times New Roman" w:hAnsi="Times New Roman" w:cs="Times New Roman"/>
          <w:sz w:val="24"/>
          <w:szCs w:val="24"/>
        </w:rPr>
        <w:t xml:space="preserve"> </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where traditional factories are being revolutionized into smarter, more flexible</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and efficient production facilities. Fundamentally,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combines the physical systems, cyber-physical interfaces</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and digital networks to </w:t>
      </w:r>
      <w:r>
        <w:rPr>
          <w:rFonts w:ascii="Times New Roman" w:eastAsia="Times New Roman" w:hAnsi="Times New Roman" w:cs="Times New Roman"/>
          <w:sz w:val="24"/>
          <w:szCs w:val="24"/>
        </w:rPr>
        <w:t>achieve real-time</w:t>
      </w:r>
      <w:r w:rsidRPr="00970430">
        <w:rPr>
          <w:rFonts w:ascii="Times New Roman" w:eastAsia="Times New Roman" w:hAnsi="Times New Roman" w:cs="Times New Roman"/>
          <w:sz w:val="24"/>
          <w:szCs w:val="24"/>
        </w:rPr>
        <w:t xml:space="preserve"> data collection, monitoring</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and control. These are versatile capabilities that could apply across </w:t>
      </w:r>
      <w:r>
        <w:rPr>
          <w:rFonts w:ascii="Times New Roman" w:eastAsia="Times New Roman" w:hAnsi="Times New Roman" w:cs="Times New Roman"/>
          <w:sz w:val="24"/>
          <w:szCs w:val="24"/>
        </w:rPr>
        <w:t>various smart</w:t>
      </w:r>
      <w:r w:rsidRPr="00970430">
        <w:rPr>
          <w:rFonts w:ascii="Times New Roman" w:eastAsia="Times New Roman" w:hAnsi="Times New Roman" w:cs="Times New Roman"/>
          <w:sz w:val="24"/>
          <w:szCs w:val="24"/>
        </w:rPr>
        <w:t xml:space="preserve"> manufacturing applications</w:t>
      </w:r>
      <w:r w:rsidR="004836AA">
        <w:rPr>
          <w:rFonts w:ascii="Times New Roman" w:eastAsia="Times New Roman" w:hAnsi="Times New Roman" w:cs="Times New Roman"/>
          <w:sz w:val="24"/>
          <w:szCs w:val="24"/>
        </w:rPr>
        <w:fldChar w:fldCharType="begin"/>
      </w:r>
      <w:r w:rsidR="004836AA">
        <w:rPr>
          <w:rFonts w:ascii="Times New Roman" w:eastAsia="Times New Roman" w:hAnsi="Times New Roman" w:cs="Times New Roman"/>
          <w:sz w:val="24"/>
          <w:szCs w:val="24"/>
        </w:rPr>
        <w:instrText xml:space="preserve"> ADDIN ZOTERO_ITEM CSL_CITATION {"citationID":"KwKIBf0J","properties":{"formattedCitation":"[3]","plainCitation":"[3]","noteIndex":0},"citationItems":[{"id":3137,"uris":["http://zotero.org/users/16652950/items/LWJNXGTV"],"itemData":{"id":3137,"type":"article-journal","abstract":"Digital transformation, which significantly impacts our personal, social, and economic spheres of life, is regarded by many as the most significant development of recent decades. In an industrial context, based on a systematic literature review of 262 papers selected from the ProQuest database, using the methodology of David and Han, this paper discusses Industry 4.0 technologies as the key drivers and/or enablers of digital transformation for business practices, models, processes, and routines in the current digital age. After carrying out a systematic literature review considering key Industry 4.0 technologies, we discuss the individual and collective ways in which competitiveness in contemporary organizations and institutions is enhanced. Specifically, we discuss how these technologies contribute as antecedents, drivers, and enablers of environmental and social sustainability, corporate growth and diversification, reshoring, mass customization, B2B cooperation, supply chain integration, Lean Six Sigma, quality of governance, innovations, and knowledge related to dealing with challenges arising from global pandemics such as COVID-19. A few challenges related to the effective adoption and implementation of Industry 4.0 are also highlighted, along with some suggestions to overcome them.","container-title":"Sustainability","DOI":"10.3390/su15118553","ISSN":"2071-1050","issue":"11","language":"en","license":"http://creativecommons.org/licenses/by/3.0/","note":"number: 11\npublisher: Multidisciplinary Digital Publishing Institute","page":"8553","source":"www.mdpi.com","title":"Industry-4.0-Enabled Digital Transformation: Prospects, Instruments, Challenges, and Implications for Business Strategies","title-short":"Industry-4.0-Enabled Digital Transformation","volume":"15","author":[{"family":"Yaqub","given":"Muhammad Zafar"},{"family":"Alsabban","given":"Abdullah"}],"issued":{"date-parts":[["2023",1]]}}}],"schema":"https://github.com/citation-style-language/schema/raw/master/csl-citation.json"} </w:instrText>
      </w:r>
      <w:r w:rsidR="004836AA">
        <w:rPr>
          <w:rFonts w:ascii="Times New Roman" w:eastAsia="Times New Roman" w:hAnsi="Times New Roman" w:cs="Times New Roman"/>
          <w:sz w:val="24"/>
          <w:szCs w:val="24"/>
        </w:rPr>
        <w:fldChar w:fldCharType="separate"/>
      </w:r>
      <w:r w:rsidR="004836AA" w:rsidRPr="004836AA">
        <w:rPr>
          <w:rFonts w:ascii="Times New Roman" w:hAnsi="Times New Roman" w:cs="Times New Roman"/>
          <w:sz w:val="24"/>
        </w:rPr>
        <w:t>[3]</w:t>
      </w:r>
      <w:r w:rsidR="004836AA">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097407A1" w14:textId="36A5F371"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Sensors </w:t>
      </w:r>
      <w:r>
        <w:rPr>
          <w:rFonts w:ascii="Times New Roman" w:eastAsia="Times New Roman" w:hAnsi="Times New Roman" w:cs="Times New Roman"/>
          <w:sz w:val="24"/>
          <w:szCs w:val="24"/>
        </w:rPr>
        <w:t>and analytics</w:t>
      </w:r>
      <w:r w:rsidRPr="00970430">
        <w:rPr>
          <w:rFonts w:ascii="Times New Roman" w:eastAsia="Times New Roman" w:hAnsi="Times New Roman" w:cs="Times New Roman"/>
          <w:sz w:val="24"/>
          <w:szCs w:val="24"/>
        </w:rPr>
        <w:t xml:space="preserve"> enable predictive maintenance in smart factories so that equipment failures can be predicted and downtime avoided, saving expensive downtime costs. It enables dynamic </w:t>
      </w:r>
      <w:r>
        <w:rPr>
          <w:rFonts w:ascii="Times New Roman" w:eastAsia="Times New Roman" w:hAnsi="Times New Roman" w:cs="Times New Roman"/>
          <w:sz w:val="24"/>
          <w:szCs w:val="24"/>
        </w:rPr>
        <w:t>process optimization</w:t>
      </w:r>
      <w:r w:rsidRPr="00970430">
        <w:rPr>
          <w:rFonts w:ascii="Times New Roman" w:eastAsia="Times New Roman" w:hAnsi="Times New Roman" w:cs="Times New Roman"/>
          <w:sz w:val="24"/>
          <w:szCs w:val="24"/>
        </w:rPr>
        <w:t xml:space="preserve"> with automatic quality and throughput improvement through real-time monitoring of production lines! In addition,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facilitates 'smart' supply chain integration, utilizing the production data with logistics and inventory </w:t>
      </w:r>
      <w:r>
        <w:rPr>
          <w:rFonts w:ascii="Times New Roman" w:eastAsia="Times New Roman" w:hAnsi="Times New Roman" w:cs="Times New Roman"/>
          <w:sz w:val="24"/>
          <w:szCs w:val="24"/>
        </w:rPr>
        <w:t>management systems</w:t>
      </w:r>
      <w:r w:rsidRPr="00970430">
        <w:rPr>
          <w:rFonts w:ascii="Times New Roman" w:eastAsia="Times New Roman" w:hAnsi="Times New Roman" w:cs="Times New Roman"/>
          <w:sz w:val="24"/>
          <w:szCs w:val="24"/>
        </w:rPr>
        <w:t>, overall improving the efficiency of a supply chain</w:t>
      </w:r>
      <w:r w:rsidR="004836AA">
        <w:rPr>
          <w:rFonts w:ascii="Times New Roman" w:eastAsia="Times New Roman" w:hAnsi="Times New Roman" w:cs="Times New Roman"/>
          <w:sz w:val="24"/>
          <w:szCs w:val="24"/>
        </w:rPr>
        <w:fldChar w:fldCharType="begin"/>
      </w:r>
      <w:r w:rsidR="004836AA">
        <w:rPr>
          <w:rFonts w:ascii="Times New Roman" w:eastAsia="Times New Roman" w:hAnsi="Times New Roman" w:cs="Times New Roman"/>
          <w:sz w:val="24"/>
          <w:szCs w:val="24"/>
        </w:rPr>
        <w:instrText xml:space="preserve"> ADDIN ZOTERO_ITEM CSL_CITATION {"citationID":"1IdbTpPr","properties":{"formattedCitation":"[4]","plainCitation":"[4]","noteIndex":0},"citationItems":[{"id":3139,"uris":["http://zotero.org/users/16652950/items/4TK3AZ8M"],"itemData":{"id":3139,"type":"article-journal","abstract":"The upgrade and development of manufacturing industry makes predictive maintenance more and more important, but the traditional predictive maintenance can not meet the development needs in many cases. In recent years, predictive maintenance based on digital twin has become a research hotspot in the manufacturing industry field. Firstly, this paper introduces the general methods of digital twin technology and predictive maintenance technology, analyzes the gap between them, and points out the importance of using digital twin technology to realize predictive maintenance. Secondly, this paper introduces the predictive maintenance method based on digital twin (PdMDT), introduces its characteristics, and gives its differences from traditional predictive maintenance. Thirdly, this paper introduces the application of this method in intelligent manufacturing, power industry, construction industry, aerospace industry, shipbuilding industry, and summarizes the latest development in these fields. Finally, the PdMDT puts forwards a reference framework in manufacturing industry, the framework describes the specific implementation process of equipment maintenance, and gives an example of industrial robot using the framework, and discusses the limitations, challenges and opportunities of the PdMDT.","container-title":"Heliyon","DOI":"10.1016/j.heliyon.2023.e14534","ISSN":"2405-8440","issue":"4","journalAbbreviation":"Heliyon","page":"e14534","source":"ScienceDirect","title":"Overview of predictive maintenance based on digital twin technology","volume":"9","author":[{"family":"Zhong","given":"Dong"},{"family":"Xia","given":"Zhelei"},{"family":"Zhu","given":"Yian"},{"family":"Duan","given":"Junhua"}],"issued":{"date-parts":[["2023",4,1]]}}}],"schema":"https://github.com/citation-style-language/schema/raw/master/csl-citation.json"} </w:instrText>
      </w:r>
      <w:r w:rsidR="004836AA">
        <w:rPr>
          <w:rFonts w:ascii="Times New Roman" w:eastAsia="Times New Roman" w:hAnsi="Times New Roman" w:cs="Times New Roman"/>
          <w:sz w:val="24"/>
          <w:szCs w:val="24"/>
        </w:rPr>
        <w:fldChar w:fldCharType="separate"/>
      </w:r>
      <w:r w:rsidR="004836AA" w:rsidRPr="004836AA">
        <w:rPr>
          <w:rFonts w:ascii="Times New Roman" w:hAnsi="Times New Roman" w:cs="Times New Roman"/>
          <w:sz w:val="24"/>
        </w:rPr>
        <w:t>[4]</w:t>
      </w:r>
      <w:r w:rsidR="004836AA">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435554B3" w14:textId="0D488DF0"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The backbone of these applications </w:t>
      </w:r>
      <w:r>
        <w:rPr>
          <w:rFonts w:ascii="Times New Roman" w:eastAsia="Times New Roman" w:hAnsi="Times New Roman" w:cs="Times New Roman"/>
          <w:sz w:val="24"/>
          <w:szCs w:val="24"/>
        </w:rPr>
        <w:t>is</w:t>
      </w:r>
      <w:r w:rsidRPr="00970430">
        <w:rPr>
          <w:rFonts w:ascii="Times New Roman" w:eastAsia="Times New Roman" w:hAnsi="Times New Roman" w:cs="Times New Roman"/>
          <w:sz w:val="24"/>
          <w:szCs w:val="24"/>
        </w:rPr>
        <w:t xml:space="preserve"> the key </w:t>
      </w:r>
      <w:proofErr w:type="spellStart"/>
      <w:r>
        <w:rPr>
          <w:rFonts w:ascii="Times New Roman" w:eastAsia="Times New Roman" w:hAnsi="Times New Roman" w:cs="Times New Roman"/>
          <w:sz w:val="24"/>
          <w:szCs w:val="24"/>
        </w:rPr>
        <w:t>IIoT</w:t>
      </w:r>
      <w:proofErr w:type="spellEnd"/>
      <w:r>
        <w:rPr>
          <w:rFonts w:ascii="Times New Roman" w:eastAsia="Times New Roman" w:hAnsi="Times New Roman" w:cs="Times New Roman"/>
          <w:sz w:val="24"/>
          <w:szCs w:val="24"/>
        </w:rPr>
        <w:t xml:space="preserve"> building</w:t>
      </w:r>
      <w:r w:rsidRPr="00970430">
        <w:rPr>
          <w:rFonts w:ascii="Times New Roman" w:eastAsia="Times New Roman" w:hAnsi="Times New Roman" w:cs="Times New Roman"/>
          <w:sz w:val="24"/>
          <w:szCs w:val="24"/>
        </w:rPr>
        <w:t xml:space="preserve"> blocks and technologies. Sensors and actuators, on the other hand, measure real-time signals </w:t>
      </w:r>
      <w:r>
        <w:rPr>
          <w:rFonts w:ascii="Times New Roman" w:eastAsia="Times New Roman" w:hAnsi="Times New Roman" w:cs="Times New Roman"/>
          <w:sz w:val="24"/>
          <w:szCs w:val="24"/>
        </w:rPr>
        <w:t>of plant</w:t>
      </w:r>
      <w:r w:rsidRPr="00970430">
        <w:rPr>
          <w:rFonts w:ascii="Times New Roman" w:eastAsia="Times New Roman" w:hAnsi="Times New Roman" w:cs="Times New Roman"/>
          <w:sz w:val="24"/>
          <w:szCs w:val="24"/>
        </w:rPr>
        <w:t xml:space="preserve"> operation and environmental conditions, </w:t>
      </w:r>
      <w:r>
        <w:rPr>
          <w:rFonts w:ascii="Times New Roman" w:eastAsia="Times New Roman" w:hAnsi="Times New Roman" w:cs="Times New Roman"/>
          <w:sz w:val="24"/>
          <w:szCs w:val="24"/>
        </w:rPr>
        <w:t xml:space="preserve">and </w:t>
      </w:r>
      <w:r w:rsidRPr="00970430">
        <w:rPr>
          <w:rFonts w:ascii="Times New Roman" w:eastAsia="Times New Roman" w:hAnsi="Times New Roman" w:cs="Times New Roman"/>
          <w:sz w:val="24"/>
          <w:szCs w:val="24"/>
        </w:rPr>
        <w:t xml:space="preserve">are the bridge between the physical and digital worlds. Edge and </w:t>
      </w:r>
      <w:r>
        <w:rPr>
          <w:rFonts w:ascii="Times New Roman" w:eastAsia="Times New Roman" w:hAnsi="Times New Roman" w:cs="Times New Roman"/>
          <w:sz w:val="24"/>
          <w:szCs w:val="24"/>
        </w:rPr>
        <w:t>fog computing</w:t>
      </w:r>
      <w:r w:rsidRPr="00970430">
        <w:rPr>
          <w:rFonts w:ascii="Times New Roman" w:eastAsia="Times New Roman" w:hAnsi="Times New Roman" w:cs="Times New Roman"/>
          <w:sz w:val="24"/>
          <w:szCs w:val="24"/>
        </w:rPr>
        <w:t xml:space="preserve"> enable local data processing, which minimizes latency and facilitates real-time responses to dynamic changes on the factory shop floor. Cloud-based platforms offer centralized data storage and robust analytic functionality that can help to </w:t>
      </w:r>
      <w:r>
        <w:rPr>
          <w:rFonts w:ascii="Times New Roman" w:eastAsia="Times New Roman" w:hAnsi="Times New Roman" w:cs="Times New Roman"/>
          <w:sz w:val="24"/>
          <w:szCs w:val="24"/>
        </w:rPr>
        <w:t>inform</w:t>
      </w:r>
      <w:r w:rsidRPr="00970430">
        <w:rPr>
          <w:rFonts w:ascii="Times New Roman" w:eastAsia="Times New Roman" w:hAnsi="Times New Roman" w:cs="Times New Roman"/>
          <w:sz w:val="24"/>
          <w:szCs w:val="24"/>
        </w:rPr>
        <w:t xml:space="preserve"> level decision making and </w:t>
      </w:r>
      <w:r>
        <w:rPr>
          <w:rFonts w:ascii="Times New Roman" w:eastAsia="Times New Roman" w:hAnsi="Times New Roman" w:cs="Times New Roman"/>
          <w:sz w:val="24"/>
          <w:szCs w:val="24"/>
        </w:rPr>
        <w:t>long-term</w:t>
      </w:r>
      <w:r w:rsidRPr="00970430">
        <w:rPr>
          <w:rFonts w:ascii="Times New Roman" w:eastAsia="Times New Roman" w:hAnsi="Times New Roman" w:cs="Times New Roman"/>
          <w:sz w:val="24"/>
          <w:szCs w:val="24"/>
        </w:rPr>
        <w:t xml:space="preserve"> planning. Artificial intelligence and machine learning (AI/ML) Machine learning capabilities of AI/ML are crucial for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systems to make sense of large, complex datasets, in order to deliver predictive insights </w:t>
      </w:r>
      <w:r>
        <w:rPr>
          <w:rFonts w:ascii="Times New Roman" w:eastAsia="Times New Roman" w:hAnsi="Times New Roman" w:cs="Times New Roman"/>
          <w:sz w:val="24"/>
          <w:szCs w:val="24"/>
        </w:rPr>
        <w:t>and autonomous</w:t>
      </w:r>
      <w:r w:rsidRPr="00970430">
        <w:rPr>
          <w:rFonts w:ascii="Times New Roman" w:eastAsia="Times New Roman" w:hAnsi="Times New Roman" w:cs="Times New Roman"/>
          <w:sz w:val="24"/>
          <w:szCs w:val="24"/>
        </w:rPr>
        <w:t xml:space="preserve"> decision-making capabilities</w:t>
      </w:r>
      <w:r w:rsidR="004836AA">
        <w:rPr>
          <w:rFonts w:ascii="Times New Roman" w:eastAsia="Times New Roman" w:hAnsi="Times New Roman" w:cs="Times New Roman"/>
          <w:sz w:val="24"/>
          <w:szCs w:val="24"/>
        </w:rPr>
        <w:fldChar w:fldCharType="begin"/>
      </w:r>
      <w:r w:rsidR="004836AA">
        <w:rPr>
          <w:rFonts w:ascii="Times New Roman" w:eastAsia="Times New Roman" w:hAnsi="Times New Roman" w:cs="Times New Roman"/>
          <w:sz w:val="24"/>
          <w:szCs w:val="24"/>
        </w:rPr>
        <w:instrText xml:space="preserve"> ADDIN ZOTERO_ITEM CSL_CITATION {"citationID":"om87iHdQ","properties":{"formattedCitation":"[5]","plainCitation":"[5]","noteIndex":0},"citationItems":[{"id":3141,"uris":["http://zotero.org/users/16652950/items/3ZR9SFNW"],"itemData":{"id":3141,"type":"article-journal","abstract":"Industry is going through a transformation phase, enabling automation and data exchange in manufacturing technologies and processes, and this transformation is called Industry 4.0. Industrial Internet-of-Things (IIoT) applications require real-time processing, near-by storage, ultra-low latency, reliability and high data rate, all of which can be satisfied by fog computing architecture. With smart devices expected to grow exponentially, the need for an optimized fog computing architecture and protocols is crucial. Therein, efficient, intelligent and decentralized solutions are required to ensure real-time connectivity, reliability and green communication. In this paper, we provide a comprehensive review of methods and techniques in fog computing. Our focus is on fog infrastructure and protocols in the context of IIoT applications. This article has two main research areas: In the first half, we discuss the history of industrial revolution, application areas of IIoT followed by key enabling technologies that act as building blocks for industrial transformation. In the second half, we focus on fog computing, providing solutions to critical challenges and as an enabler for IIoT application domains. Finally, open research challenges are discussed to enlighten fog computing aspects in different fields and technologies.","container-title":"Sensors","DOI":"10.3390/s19214807","ISSN":"1424-8220","issue":"21","language":"en","license":"http://creativecommons.org/licenses/by/3.0/","note":"number: 21\npublisher: Multidisciplinary Digital Publishing Institute","page":"4807","source":"www.mdpi.com","title":"Fog Computing Enabling Industrial Internet of Things: State-of-the-Art and Research Challenges","title-short":"Fog Computing Enabling Industrial Internet of Things","volume":"19","author":[{"family":"Basir","given":"Rabeea"},{"family":"Qaisar","given":"Saad"},{"family":"Ali","given":"Mudassar"},{"family":"Aldwairi","given":"Monther"},{"family":"Ashraf","given":"Muhammad Ikram"},{"family":"Mahmood","given":"Aamir"},{"family":"Gidlund","given":"Mikael"}],"issued":{"date-parts":[["2019",1]]}}}],"schema":"https://github.com/citation-style-language/schema/raw/master/csl-citation.json"} </w:instrText>
      </w:r>
      <w:r w:rsidR="004836AA">
        <w:rPr>
          <w:rFonts w:ascii="Times New Roman" w:eastAsia="Times New Roman" w:hAnsi="Times New Roman" w:cs="Times New Roman"/>
          <w:sz w:val="24"/>
          <w:szCs w:val="24"/>
        </w:rPr>
        <w:fldChar w:fldCharType="separate"/>
      </w:r>
      <w:r w:rsidR="004836AA" w:rsidRPr="004836AA">
        <w:rPr>
          <w:rFonts w:ascii="Times New Roman" w:hAnsi="Times New Roman" w:cs="Times New Roman"/>
          <w:sz w:val="24"/>
        </w:rPr>
        <w:t>[5]</w:t>
      </w:r>
      <w:r w:rsidR="004836AA">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3B9F2D1F" w14:textId="2C1EF8D4"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However, with such transformation power, </w:t>
      </w:r>
      <w:proofErr w:type="spellStart"/>
      <w:r>
        <w:rPr>
          <w:rFonts w:ascii="Times New Roman" w:eastAsia="Times New Roman" w:hAnsi="Times New Roman" w:cs="Times New Roman"/>
          <w:sz w:val="24"/>
          <w:szCs w:val="24"/>
        </w:rPr>
        <w:t>IIoT</w:t>
      </w:r>
      <w:proofErr w:type="spellEnd"/>
      <w:r>
        <w:rPr>
          <w:rFonts w:ascii="Times New Roman" w:eastAsia="Times New Roman" w:hAnsi="Times New Roman" w:cs="Times New Roman"/>
          <w:sz w:val="24"/>
          <w:szCs w:val="24"/>
        </w:rPr>
        <w:t xml:space="preserve"> in</w:t>
      </w:r>
      <w:r w:rsidRPr="00970430">
        <w:rPr>
          <w:rFonts w:ascii="Times New Roman" w:eastAsia="Times New Roman" w:hAnsi="Times New Roman" w:cs="Times New Roman"/>
          <w:sz w:val="24"/>
          <w:szCs w:val="24"/>
        </w:rPr>
        <w:t xml:space="preserve"> smart manufacturing also has considerable challenges. Old </w:t>
      </w:r>
      <w:r>
        <w:rPr>
          <w:rFonts w:ascii="Times New Roman" w:eastAsia="Times New Roman" w:hAnsi="Times New Roman" w:cs="Times New Roman"/>
          <w:sz w:val="24"/>
          <w:szCs w:val="24"/>
        </w:rPr>
        <w:t>equipment is</w:t>
      </w:r>
      <w:r w:rsidRPr="00970430">
        <w:rPr>
          <w:rFonts w:ascii="Times New Roman" w:eastAsia="Times New Roman" w:hAnsi="Times New Roman" w:cs="Times New Roman"/>
          <w:sz w:val="24"/>
          <w:szCs w:val="24"/>
        </w:rPr>
        <w:t xml:space="preserve"> generally not as secure, connected</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or configured as needed to integrate alone easily, and disparate systems present interoperability challenges. Data confidentiality and intellectual property rights are the key challenges with the sharing of sensitive design </w:t>
      </w:r>
      <w:r>
        <w:rPr>
          <w:rFonts w:ascii="Times New Roman" w:eastAsia="Times New Roman" w:hAnsi="Times New Roman" w:cs="Times New Roman"/>
          <w:sz w:val="24"/>
          <w:szCs w:val="24"/>
        </w:rPr>
        <w:t>and process</w:t>
      </w:r>
      <w:r w:rsidRPr="00970430">
        <w:rPr>
          <w:rFonts w:ascii="Times New Roman" w:eastAsia="Times New Roman" w:hAnsi="Times New Roman" w:cs="Times New Roman"/>
          <w:sz w:val="24"/>
          <w:szCs w:val="24"/>
        </w:rPr>
        <w:t xml:space="preserve"> data in connected networks. Additionally, the increased attack surface for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systems that comes </w:t>
      </w:r>
      <w:r>
        <w:rPr>
          <w:rFonts w:ascii="Times New Roman" w:eastAsia="Times New Roman" w:hAnsi="Times New Roman" w:cs="Times New Roman"/>
          <w:sz w:val="24"/>
          <w:szCs w:val="24"/>
        </w:rPr>
        <w:t>with millions</w:t>
      </w:r>
      <w:r w:rsidRPr="00970430">
        <w:rPr>
          <w:rFonts w:ascii="Times New Roman" w:eastAsia="Times New Roman" w:hAnsi="Times New Roman" w:cs="Times New Roman"/>
          <w:sz w:val="24"/>
          <w:szCs w:val="24"/>
        </w:rPr>
        <w:t xml:space="preserve"> of connected devices brings with it new possible points of exposure from cyber or physical attack</w:t>
      </w:r>
      <w:r w:rsidR="004836AA">
        <w:rPr>
          <w:rFonts w:ascii="Times New Roman" w:eastAsia="Times New Roman" w:hAnsi="Times New Roman" w:cs="Times New Roman"/>
          <w:sz w:val="24"/>
          <w:szCs w:val="24"/>
        </w:rPr>
        <w:fldChar w:fldCharType="begin"/>
      </w:r>
      <w:r w:rsidR="004836AA">
        <w:rPr>
          <w:rFonts w:ascii="Times New Roman" w:eastAsia="Times New Roman" w:hAnsi="Times New Roman" w:cs="Times New Roman"/>
          <w:sz w:val="24"/>
          <w:szCs w:val="24"/>
        </w:rPr>
        <w:instrText xml:space="preserve"> ADDIN ZOTERO_ITEM CSL_CITATION {"citationID":"eM15jyOc","properties":{"formattedCitation":"[6]","plainCitation":"[6]","noteIndex":0},"citationItems":[{"id":3149,"uris":["http://zotero.org/users/16652950/items/D8E7N4EY"],"itemData":{"id":3149,"type":"article-journal","abstract":"The adoption of the Internet of Things (IoT) in smart manufacturing has recently seen a boost in economic and technological advancement. This is attributed to improved operational efficiency resulting from streamlined interoperability, decreased downtime, and real-time processing as compared to conventional manufacturing industries. It also brings with it a massive deployment of intelligent systems and devices from both the Information Technology (IT) and Operational Technology (OT) realms within the Industrial IoT (IIoT) infrastructure, thus creating a heterogeneous interconnectivity. However, such inherent interconnectivity introduces significant security and privacy challenges. To mitigate these challenges, researchers and cybersecurity experts have recently proposed different defense mechanisms for the different facets of the cyber landscape within the IIoT infrastructure. Nevertheless, most of these techniques require major technical expertise to be implemented. Also, there is a lack of specific follow-through guides on how to adopt and implement such mechanisms. This paper aims to fill that gap by providing in-depth guidance on adopting and deploying different defense mechanisms designed to mitigate various cyber threats while ensuring secure and privacy-preserving IIoT infrastructure. The article first emphasizes the implications of cyber threats targeting IIoT tools and infrastructure as well as vulnerabilities emerging due to IT and OT convergence. It then delves into recent state-of-the-art protection mechanisms designed to mitigate these attacks based on a robust framework that includes all defenses. In addition, comprehensive guides to be adopted for a secure and privacy-preserving IIoT are provided. Finally, other challenges and open research questions are presented to pave the way towards efficient deployment of secure and privacy-preserving schemes for the IIoT in smart manufacturing.","container-title":"International Journal of Information Security","DOI":"10.1007/s10207-024-00951-8","ISSN":"1615-5270","issue":"1","journalAbbreviation":"Int. J. Inf. Secur.","language":"en","page":"53","source":"Springer Link","title":"On the adoption and deployment of secure and privacy-preserving IIoT in smart manufacturing: a comprehensive guide with recent advances","title-short":"On the adoption and deployment of secure and privacy-preserving IIoT in smart manufacturing","volume":"24","author":[{"family":"Abdullahi","given":"Sani M."},{"family":"Lazarova-Molnar","given":"Sanja"}],"issued":{"date-parts":[["2025",1,3]]}}}],"schema":"https://github.com/citation-style-language/schema/raw/master/csl-citation.json"} </w:instrText>
      </w:r>
      <w:r w:rsidR="004836AA">
        <w:rPr>
          <w:rFonts w:ascii="Times New Roman" w:eastAsia="Times New Roman" w:hAnsi="Times New Roman" w:cs="Times New Roman"/>
          <w:sz w:val="24"/>
          <w:szCs w:val="24"/>
        </w:rPr>
        <w:fldChar w:fldCharType="separate"/>
      </w:r>
      <w:r w:rsidR="004836AA" w:rsidRPr="004836AA">
        <w:rPr>
          <w:rFonts w:ascii="Times New Roman" w:hAnsi="Times New Roman" w:cs="Times New Roman"/>
          <w:sz w:val="24"/>
        </w:rPr>
        <w:t>[6]</w:t>
      </w:r>
      <w:r w:rsidR="004836AA">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6492CCC9" w14:textId="188E919D"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Dealing with the challenges of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mandates a </w:t>
      </w:r>
      <w:r>
        <w:rPr>
          <w:rFonts w:ascii="Times New Roman" w:eastAsia="Times New Roman" w:hAnsi="Times New Roman" w:cs="Times New Roman"/>
          <w:sz w:val="24"/>
          <w:szCs w:val="24"/>
        </w:rPr>
        <w:t>comprehensive strategy</w:t>
      </w:r>
      <w:r w:rsidRPr="00970430">
        <w:rPr>
          <w:rFonts w:ascii="Times New Roman" w:eastAsia="Times New Roman" w:hAnsi="Times New Roman" w:cs="Times New Roman"/>
          <w:sz w:val="24"/>
          <w:szCs w:val="24"/>
        </w:rPr>
        <w:t xml:space="preserve"> that takes into consideration not only </w:t>
      </w:r>
      <w:proofErr w:type="spellStart"/>
      <w:r w:rsidRPr="00970430">
        <w:rPr>
          <w:rFonts w:ascii="Times New Roman" w:eastAsia="Times New Roman" w:hAnsi="Times New Roman" w:cs="Times New Roman"/>
          <w:sz w:val="24"/>
          <w:szCs w:val="24"/>
        </w:rPr>
        <w:t>IIoT’s</w:t>
      </w:r>
      <w:proofErr w:type="spellEnd"/>
      <w:r w:rsidRPr="00970430">
        <w:rPr>
          <w:rFonts w:ascii="Times New Roman" w:eastAsia="Times New Roman" w:hAnsi="Times New Roman" w:cs="Times New Roman"/>
          <w:sz w:val="24"/>
          <w:szCs w:val="24"/>
        </w:rPr>
        <w:t xml:space="preserve"> potential but also concerns around security, resilience, and interoperability. By successfully navigating these challenges, smart manufacturing ecosystems can harness the full power of </w:t>
      </w: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to deliver innovation and achieve competitive differentiation. For the </w:t>
      </w:r>
      <w:r>
        <w:rPr>
          <w:rFonts w:ascii="Times New Roman" w:eastAsia="Times New Roman" w:hAnsi="Times New Roman" w:cs="Times New Roman"/>
          <w:sz w:val="24"/>
          <w:szCs w:val="24"/>
        </w:rPr>
        <w:t>logical</w:t>
      </w:r>
      <w:r w:rsidRPr="00970430">
        <w:rPr>
          <w:rFonts w:ascii="Times New Roman" w:eastAsia="Times New Roman" w:hAnsi="Times New Roman" w:cs="Times New Roman"/>
          <w:sz w:val="24"/>
          <w:szCs w:val="24"/>
        </w:rPr>
        <w:t xml:space="preserve"> operational sequence and technology architecture of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in smart manufacturing, we can consider a layered model</w:t>
      </w:r>
      <w:r w:rsidR="004836AA">
        <w:rPr>
          <w:rFonts w:ascii="Times New Roman" w:eastAsia="Times New Roman" w:hAnsi="Times New Roman" w:cs="Times New Roman"/>
          <w:sz w:val="24"/>
          <w:szCs w:val="24"/>
        </w:rPr>
        <w:fldChar w:fldCharType="begin"/>
      </w:r>
      <w:r w:rsidR="004836AA">
        <w:rPr>
          <w:rFonts w:ascii="Times New Roman" w:eastAsia="Times New Roman" w:hAnsi="Times New Roman" w:cs="Times New Roman"/>
          <w:sz w:val="24"/>
          <w:szCs w:val="24"/>
        </w:rPr>
        <w:instrText xml:space="preserve"> ADDIN ZOTERO_ITEM CSL_CITATION {"citationID":"uvm4qQHy","properties":{"formattedCitation":"[7]","plainCitation":"[7]","noteIndex":0},"citationItems":[{"id":3151,"uris":["http://zotero.org/users/16652950/items/JIAWKHVR"],"itemData":{"id":3151,"type":"article-journal","abstract":"The Industrial Internet of Things (IIoT), where numerous smart devices associated with sensors, actuators, computers, and people communicate with shared networks, has gained advantages in many fields, such as smart manufacturing, intelligent transportation, and smart grids. However, security is becoming increasingly challenging due to the vulnerability of the IIoT to various malicious attacks. In this paper, the security issues of the IIoT are reviewed from the following three aspects: (1) security threats and their attack mechanisms are presented to illustrate the vulnerability of the IIoT; (2) the intrusion detection methods are listed from the attack identification perspectives; and (3) some defense strategies are comprehensively summarized. Several concluding remarks and promising future directions are provided at the end of this paper.","container-title":"Computers","DOI":"10.3390/computers12120256","ISSN":"2073-431X","issue":"12","language":"en","license":"http://creativecommons.org/licenses/by/3.0/","note":"number: 12\npublisher: Multidisciplinary Digital Publishing Institute","page":"256","source":"www.mdpi.com","title":"Security Issues on Industrial Internet of Things: Overview and Challenges","title-short":"Security Issues on Industrial Internet of Things","volume":"12","author":[{"family":"Wang","given":"Maoli"},{"family":"Sun","given":"Yu"},{"family":"Sun","given":"Hongtao"},{"family":"Zhang","given":"Bowen"}],"issued":{"date-parts":[["2023",12]]}}}],"schema":"https://github.com/citation-style-language/schema/raw/master/csl-citation.json"} </w:instrText>
      </w:r>
      <w:r w:rsidR="004836AA">
        <w:rPr>
          <w:rFonts w:ascii="Times New Roman" w:eastAsia="Times New Roman" w:hAnsi="Times New Roman" w:cs="Times New Roman"/>
          <w:sz w:val="24"/>
          <w:szCs w:val="24"/>
        </w:rPr>
        <w:fldChar w:fldCharType="separate"/>
      </w:r>
      <w:r w:rsidR="004836AA" w:rsidRPr="004836AA">
        <w:rPr>
          <w:rFonts w:ascii="Times New Roman" w:hAnsi="Times New Roman" w:cs="Times New Roman"/>
          <w:sz w:val="24"/>
        </w:rPr>
        <w:t>[7]</w:t>
      </w:r>
      <w:r w:rsidR="004836AA">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Figure </w:t>
      </w:r>
      <w:proofErr w:type="gramStart"/>
      <w:r>
        <w:rPr>
          <w:rFonts w:ascii="Times New Roman" w:eastAsia="Times New Roman" w:hAnsi="Times New Roman" w:cs="Times New Roman"/>
          <w:sz w:val="24"/>
          <w:szCs w:val="24"/>
        </w:rPr>
        <w:t xml:space="preserve">1  </w:t>
      </w:r>
      <w:r w:rsidRPr="00970430">
        <w:rPr>
          <w:rFonts w:ascii="Times New Roman" w:eastAsia="Times New Roman" w:hAnsi="Times New Roman" w:cs="Times New Roman"/>
          <w:sz w:val="24"/>
          <w:szCs w:val="24"/>
        </w:rPr>
        <w:t>is</w:t>
      </w:r>
      <w:proofErr w:type="gramEnd"/>
      <w:r w:rsidRPr="00970430">
        <w:rPr>
          <w:rFonts w:ascii="Times New Roman" w:eastAsia="Times New Roman" w:hAnsi="Times New Roman" w:cs="Times New Roman"/>
          <w:sz w:val="24"/>
          <w:szCs w:val="24"/>
        </w:rPr>
        <w:t xml:space="preserve"> a conceptual diagram </w:t>
      </w:r>
      <w:r>
        <w:rPr>
          <w:rFonts w:ascii="Times New Roman" w:eastAsia="Times New Roman" w:hAnsi="Times New Roman" w:cs="Times New Roman"/>
          <w:sz w:val="24"/>
          <w:szCs w:val="24"/>
        </w:rPr>
        <w:t>of the</w:t>
      </w:r>
      <w:r w:rsidRPr="00970430">
        <w:rPr>
          <w:rFonts w:ascii="Times New Roman" w:eastAsia="Times New Roman" w:hAnsi="Times New Roman" w:cs="Times New Roman"/>
          <w:sz w:val="24"/>
          <w:szCs w:val="24"/>
        </w:rPr>
        <w:t xml:space="preserve"> </w:t>
      </w:r>
      <w:r w:rsidRPr="00970430">
        <w:rPr>
          <w:rFonts w:ascii="Times New Roman" w:eastAsia="Times New Roman" w:hAnsi="Times New Roman" w:cs="Times New Roman"/>
          <w:sz w:val="24"/>
          <w:szCs w:val="24"/>
        </w:rPr>
        <w:lastRenderedPageBreak/>
        <w:t xml:space="preserve">architecture to capture </w:t>
      </w:r>
      <w:r>
        <w:rPr>
          <w:rFonts w:ascii="Times New Roman" w:eastAsia="Times New Roman" w:hAnsi="Times New Roman" w:cs="Times New Roman"/>
          <w:sz w:val="24"/>
          <w:szCs w:val="24"/>
        </w:rPr>
        <w:t>real-time</w:t>
      </w:r>
      <w:r w:rsidRPr="00970430">
        <w:rPr>
          <w:rFonts w:ascii="Times New Roman" w:eastAsia="Times New Roman" w:hAnsi="Times New Roman" w:cs="Times New Roman"/>
          <w:sz w:val="24"/>
          <w:szCs w:val="24"/>
        </w:rPr>
        <w:t xml:space="preserve"> data from the physical world</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which is processed at </w:t>
      </w:r>
      <w:r>
        <w:rPr>
          <w:rFonts w:ascii="Times New Roman" w:eastAsia="Times New Roman" w:hAnsi="Times New Roman" w:cs="Times New Roman"/>
          <w:sz w:val="24"/>
          <w:szCs w:val="24"/>
        </w:rPr>
        <w:t xml:space="preserve">the </w:t>
      </w:r>
      <w:r w:rsidRPr="00970430">
        <w:rPr>
          <w:rFonts w:ascii="Times New Roman" w:eastAsia="Times New Roman" w:hAnsi="Times New Roman" w:cs="Times New Roman"/>
          <w:sz w:val="24"/>
          <w:szCs w:val="24"/>
        </w:rPr>
        <w:t>edge/fog level, transmitted to cloud platforms</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and finally </w:t>
      </w:r>
      <w:proofErr w:type="spellStart"/>
      <w:r w:rsidRPr="00970430">
        <w:rPr>
          <w:rFonts w:ascii="Times New Roman" w:eastAsia="Times New Roman" w:hAnsi="Times New Roman" w:cs="Times New Roman"/>
          <w:sz w:val="24"/>
          <w:szCs w:val="24"/>
        </w:rPr>
        <w:t>analysed</w:t>
      </w:r>
      <w:proofErr w:type="spellEnd"/>
      <w:r w:rsidRPr="00970430">
        <w:rPr>
          <w:rFonts w:ascii="Times New Roman" w:eastAsia="Times New Roman" w:hAnsi="Times New Roman" w:cs="Times New Roman"/>
          <w:sz w:val="24"/>
          <w:szCs w:val="24"/>
        </w:rPr>
        <w:t xml:space="preserve"> using AI/ML technologies. This architecture provides the foundation </w:t>
      </w:r>
      <w:r>
        <w:rPr>
          <w:rFonts w:ascii="Times New Roman" w:eastAsia="Times New Roman" w:hAnsi="Times New Roman" w:cs="Times New Roman"/>
          <w:sz w:val="24"/>
          <w:szCs w:val="24"/>
        </w:rPr>
        <w:t>for the</w:t>
      </w:r>
      <w:r w:rsidRPr="00970430">
        <w:rPr>
          <w:rFonts w:ascii="Times New Roman" w:eastAsia="Times New Roman" w:hAnsi="Times New Roman" w:cs="Times New Roman"/>
          <w:sz w:val="24"/>
          <w:szCs w:val="24"/>
        </w:rPr>
        <w:t xml:space="preserve"> intelligent, adaptive nature of </w:t>
      </w:r>
      <w:r>
        <w:rPr>
          <w:rFonts w:ascii="Times New Roman" w:eastAsia="Times New Roman" w:hAnsi="Times New Roman" w:cs="Times New Roman"/>
          <w:sz w:val="24"/>
          <w:szCs w:val="24"/>
        </w:rPr>
        <w:t>today's</w:t>
      </w:r>
      <w:r w:rsidRPr="00970430">
        <w:rPr>
          <w:rFonts w:ascii="Times New Roman" w:eastAsia="Times New Roman" w:hAnsi="Times New Roman" w:cs="Times New Roman"/>
          <w:sz w:val="24"/>
          <w:szCs w:val="24"/>
        </w:rPr>
        <w:t xml:space="preserve"> smart factories.</w:t>
      </w:r>
    </w:p>
    <w:p w14:paraId="4FF86AAB" w14:textId="484E8BED" w:rsidR="00E2456E" w:rsidRDefault="00E2456E" w:rsidP="00E2456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0E42F48" wp14:editId="7CAE5DB9">
            <wp:extent cx="5486400"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tGPT Image Jun 5, 2025, 06_05_19 AM.png"/>
                    <pic:cNvPicPr/>
                  </pic:nvPicPr>
                  <pic:blipFill>
                    <a:blip r:embed="rId7">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14:paraId="5B42D232" w14:textId="7DDE45E9" w:rsidR="00E2456E" w:rsidRDefault="00E2456E" w:rsidP="00E2456E">
      <w:pPr>
        <w:pStyle w:val="NormalWeb"/>
      </w:pPr>
      <w:r>
        <w:rPr>
          <w:rStyle w:val="Strong"/>
        </w:rPr>
        <w:lastRenderedPageBreak/>
        <w:t xml:space="preserve">Figure 1: Layered Architecture of </w:t>
      </w:r>
      <w:proofErr w:type="spellStart"/>
      <w:r>
        <w:rPr>
          <w:rStyle w:val="Strong"/>
        </w:rPr>
        <w:t>IIoT</w:t>
      </w:r>
      <w:proofErr w:type="spellEnd"/>
      <w:r>
        <w:rPr>
          <w:rStyle w:val="Strong"/>
        </w:rPr>
        <w:t xml:space="preserve"> in Smart Manufacturing</w:t>
      </w:r>
      <w:r>
        <w:t>. This diagram illustrates the multi-layered architecture of an Industrial Internet of Things (</w:t>
      </w:r>
      <w:proofErr w:type="spellStart"/>
      <w:r>
        <w:t>IIoT</w:t>
      </w:r>
      <w:proofErr w:type="spellEnd"/>
      <w:r>
        <w:t>) system in a smart manufacturing environment. It highlights the flow of data from physical devices (sensors and actuators), through edge and fog computing layers, into centralized cloud platforms, and finally into AI/ML analytics engines for decision-making and optimization.</w:t>
      </w:r>
    </w:p>
    <w:p w14:paraId="4A8A97D4" w14:textId="77777777" w:rsidR="00E2456E" w:rsidRPr="00E657DF" w:rsidRDefault="00E2456E" w:rsidP="00E657DF">
      <w:pPr>
        <w:spacing w:before="100" w:beforeAutospacing="1" w:after="100" w:afterAutospacing="1" w:line="240" w:lineRule="auto"/>
        <w:rPr>
          <w:rFonts w:ascii="Times New Roman" w:eastAsia="Times New Roman" w:hAnsi="Times New Roman" w:cs="Times New Roman"/>
          <w:sz w:val="24"/>
          <w:szCs w:val="24"/>
        </w:rPr>
      </w:pPr>
    </w:p>
    <w:p w14:paraId="7F4EA5BC" w14:textId="77777777" w:rsidR="00E657DF" w:rsidRPr="00E657DF" w:rsidRDefault="00E657DF" w:rsidP="00E657DF">
      <w:pPr>
        <w:spacing w:before="100" w:beforeAutospacing="1" w:after="100" w:afterAutospacing="1" w:line="240" w:lineRule="auto"/>
        <w:outlineLvl w:val="2"/>
        <w:rPr>
          <w:rFonts w:ascii="Times New Roman" w:eastAsia="Times New Roman" w:hAnsi="Times New Roman" w:cs="Times New Roman"/>
          <w:b/>
          <w:bCs/>
          <w:sz w:val="27"/>
          <w:szCs w:val="27"/>
        </w:rPr>
      </w:pPr>
      <w:r w:rsidRPr="00E657DF">
        <w:rPr>
          <w:rFonts w:ascii="Times New Roman" w:eastAsia="Times New Roman" w:hAnsi="Times New Roman" w:cs="Times New Roman"/>
          <w:b/>
          <w:bCs/>
          <w:sz w:val="27"/>
          <w:szCs w:val="27"/>
        </w:rPr>
        <w:t xml:space="preserve">3. Security Challenges in </w:t>
      </w:r>
      <w:proofErr w:type="spellStart"/>
      <w:r w:rsidRPr="00E657DF">
        <w:rPr>
          <w:rFonts w:ascii="Times New Roman" w:eastAsia="Times New Roman" w:hAnsi="Times New Roman" w:cs="Times New Roman"/>
          <w:b/>
          <w:bCs/>
          <w:sz w:val="27"/>
          <w:szCs w:val="27"/>
        </w:rPr>
        <w:t>IIoT</w:t>
      </w:r>
      <w:proofErr w:type="spellEnd"/>
      <w:r w:rsidRPr="00E657DF">
        <w:rPr>
          <w:rFonts w:ascii="Times New Roman" w:eastAsia="Times New Roman" w:hAnsi="Times New Roman" w:cs="Times New Roman"/>
          <w:b/>
          <w:bCs/>
          <w:sz w:val="27"/>
          <w:szCs w:val="27"/>
        </w:rPr>
        <w:t xml:space="preserve"> for Smart Manufacturing</w:t>
      </w:r>
    </w:p>
    <w:p w14:paraId="536B4BDF" w14:textId="0942A1E0"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As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makes manufacturing a hyper-connected </w:t>
      </w:r>
      <w:r w:rsidR="00413156">
        <w:rPr>
          <w:rFonts w:ascii="Times New Roman" w:eastAsia="Times New Roman" w:hAnsi="Times New Roman" w:cs="Times New Roman"/>
          <w:sz w:val="24"/>
          <w:szCs w:val="24"/>
        </w:rPr>
        <w:t>data-driven</w:t>
      </w:r>
      <w:r w:rsidRPr="00970430">
        <w:rPr>
          <w:rFonts w:ascii="Times New Roman" w:eastAsia="Times New Roman" w:hAnsi="Times New Roman" w:cs="Times New Roman"/>
          <w:sz w:val="24"/>
          <w:szCs w:val="24"/>
        </w:rPr>
        <w:t xml:space="preserve"> environment,</w:t>
      </w:r>
      <w:r w:rsidR="00413156">
        <w:rPr>
          <w:rFonts w:ascii="Times New Roman" w:eastAsia="Times New Roman" w:hAnsi="Times New Roman" w:cs="Times New Roman"/>
          <w:sz w:val="24"/>
          <w:szCs w:val="24"/>
        </w:rPr>
        <w:t xml:space="preserve"> </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there are significant and diverse security challenges. The threat landscape includes both cyber and physical risks</w:t>
      </w:r>
      <w:r w:rsidR="00413156">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which</w:t>
      </w:r>
      <w:r w:rsidR="00413156">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if exploited</w:t>
      </w:r>
      <w:r w:rsidR="00413156">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can </w:t>
      </w:r>
      <w:r w:rsidR="00413156">
        <w:rPr>
          <w:rFonts w:ascii="Times New Roman" w:eastAsia="Times New Roman" w:hAnsi="Times New Roman" w:cs="Times New Roman"/>
          <w:sz w:val="24"/>
          <w:szCs w:val="24"/>
        </w:rPr>
        <w:t>disrupt production</w:t>
      </w:r>
      <w:r w:rsidRPr="00970430">
        <w:rPr>
          <w:rFonts w:ascii="Times New Roman" w:eastAsia="Times New Roman" w:hAnsi="Times New Roman" w:cs="Times New Roman"/>
          <w:sz w:val="24"/>
          <w:szCs w:val="24"/>
        </w:rPr>
        <w:t>, destroy machinery</w:t>
      </w:r>
      <w:r w:rsidR="00413156">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and put intellectual property at risk.</w:t>
      </w:r>
    </w:p>
    <w:p w14:paraId="564A9289" w14:textId="4B6B45DA"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Security threats in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landscapes come in myriad </w:t>
      </w:r>
      <w:r w:rsidR="00413156">
        <w:rPr>
          <w:rFonts w:ascii="Times New Roman" w:eastAsia="Times New Roman" w:hAnsi="Times New Roman" w:cs="Times New Roman"/>
          <w:sz w:val="24"/>
          <w:szCs w:val="24"/>
        </w:rPr>
        <w:t>flavors and</w:t>
      </w:r>
      <w:r w:rsidRPr="00970430">
        <w:rPr>
          <w:rFonts w:ascii="Times New Roman" w:eastAsia="Times New Roman" w:hAnsi="Times New Roman" w:cs="Times New Roman"/>
          <w:sz w:val="24"/>
          <w:szCs w:val="24"/>
        </w:rPr>
        <w:t xml:space="preserve"> growing complexity. Adversaries could take advantage of security flaws in communication protocols, use malware to interfere with operations, </w:t>
      </w:r>
      <w:r w:rsidR="00413156">
        <w:rPr>
          <w:rFonts w:ascii="Times New Roman" w:eastAsia="Times New Roman" w:hAnsi="Times New Roman" w:cs="Times New Roman"/>
          <w:sz w:val="24"/>
          <w:szCs w:val="24"/>
        </w:rPr>
        <w:t>and use</w:t>
      </w:r>
      <w:r w:rsidRPr="00970430">
        <w:rPr>
          <w:rFonts w:ascii="Times New Roman" w:eastAsia="Times New Roman" w:hAnsi="Times New Roman" w:cs="Times New Roman"/>
          <w:sz w:val="24"/>
          <w:szCs w:val="24"/>
        </w:rPr>
        <w:t xml:space="preserve"> social engineering to access such systems unauthorized. Typical attack vectors for these </w:t>
      </w:r>
      <w:r w:rsidR="00413156">
        <w:rPr>
          <w:rFonts w:ascii="Times New Roman" w:eastAsia="Times New Roman" w:hAnsi="Times New Roman" w:cs="Times New Roman"/>
          <w:sz w:val="24"/>
          <w:szCs w:val="24"/>
        </w:rPr>
        <w:t>kinds of</w:t>
      </w:r>
      <w:r w:rsidRPr="00970430">
        <w:rPr>
          <w:rFonts w:ascii="Times New Roman" w:eastAsia="Times New Roman" w:hAnsi="Times New Roman" w:cs="Times New Roman"/>
          <w:sz w:val="24"/>
          <w:szCs w:val="24"/>
        </w:rPr>
        <w:t xml:space="preserve"> systems involve network-based attacks, for instance, man-in-the-middle attacks on data streams, and attacks on the devices in the system </w:t>
      </w:r>
      <w:r w:rsidR="00413156">
        <w:rPr>
          <w:rFonts w:ascii="Times New Roman" w:eastAsia="Times New Roman" w:hAnsi="Times New Roman" w:cs="Times New Roman"/>
          <w:sz w:val="24"/>
          <w:szCs w:val="24"/>
        </w:rPr>
        <w:t>that</w:t>
      </w:r>
      <w:r w:rsidRPr="00970430">
        <w:rPr>
          <w:rFonts w:ascii="Times New Roman" w:eastAsia="Times New Roman" w:hAnsi="Times New Roman" w:cs="Times New Roman"/>
          <w:sz w:val="24"/>
          <w:szCs w:val="24"/>
        </w:rPr>
        <w:t xml:space="preserve"> act as end-points to threats, i.e.</w:t>
      </w:r>
      <w:r w:rsidR="00413156">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a chain that ends from the most secure, usually sensors or PLCs. Such attacks can have disastrous </w:t>
      </w:r>
      <w:r w:rsidR="00413156">
        <w:rPr>
          <w:rFonts w:ascii="Times New Roman" w:eastAsia="Times New Roman" w:hAnsi="Times New Roman" w:cs="Times New Roman"/>
          <w:sz w:val="24"/>
          <w:szCs w:val="24"/>
        </w:rPr>
        <w:t>effects</w:t>
      </w:r>
      <w:r w:rsidRPr="00970430">
        <w:rPr>
          <w:rFonts w:ascii="Times New Roman" w:eastAsia="Times New Roman" w:hAnsi="Times New Roman" w:cs="Times New Roman"/>
          <w:sz w:val="24"/>
          <w:szCs w:val="24"/>
        </w:rPr>
        <w:t xml:space="preserve">, from </w:t>
      </w:r>
      <w:r w:rsidR="00413156">
        <w:rPr>
          <w:rFonts w:ascii="Times New Roman" w:eastAsia="Times New Roman" w:hAnsi="Times New Roman" w:cs="Times New Roman"/>
          <w:sz w:val="24"/>
          <w:szCs w:val="24"/>
        </w:rPr>
        <w:t>halting production</w:t>
      </w:r>
      <w:r w:rsidRPr="00970430">
        <w:rPr>
          <w:rFonts w:ascii="Times New Roman" w:eastAsia="Times New Roman" w:hAnsi="Times New Roman" w:cs="Times New Roman"/>
          <w:sz w:val="24"/>
          <w:szCs w:val="24"/>
        </w:rPr>
        <w:t xml:space="preserve"> and inflicting financial losses to creating hazards on factory floors</w:t>
      </w:r>
      <w:r w:rsidR="004836AA">
        <w:rPr>
          <w:rFonts w:ascii="Times New Roman" w:eastAsia="Times New Roman" w:hAnsi="Times New Roman" w:cs="Times New Roman"/>
          <w:sz w:val="24"/>
          <w:szCs w:val="24"/>
        </w:rPr>
        <w:fldChar w:fldCharType="begin"/>
      </w:r>
      <w:r w:rsidR="004836AA">
        <w:rPr>
          <w:rFonts w:ascii="Times New Roman" w:eastAsia="Times New Roman" w:hAnsi="Times New Roman" w:cs="Times New Roman"/>
          <w:sz w:val="24"/>
          <w:szCs w:val="24"/>
        </w:rPr>
        <w:instrText xml:space="preserve"> ADDIN ZOTERO_ITEM CSL_CITATION {"citationID":"p4ELiZqt","properties":{"formattedCitation":"[7]","plainCitation":"[7]","noteIndex":0},"citationItems":[{"id":3151,"uris":["http://zotero.org/users/16652950/items/JIAWKHVR"],"itemData":{"id":3151,"type":"article-journal","abstract":"The Industrial Internet of Things (IIoT), where numerous smart devices associated with sensors, actuators, computers, and people communicate with shared networks, has gained advantages in many fields, such as smart manufacturing, intelligent transportation, and smart grids. However, security is becoming increasingly challenging due to the vulnerability of the IIoT to various malicious attacks. In this paper, the security issues of the IIoT are reviewed from the following three aspects: (1) security threats and their attack mechanisms are presented to illustrate the vulnerability of the IIoT; (2) the intrusion detection methods are listed from the attack identification perspectives; and (3) some defense strategies are comprehensively summarized. Several concluding remarks and promising future directions are provided at the end of this paper.","container-title":"Computers","DOI":"10.3390/computers12120256","ISSN":"2073-431X","issue":"12","language":"en","license":"http://creativecommons.org/licenses/by/3.0/","note":"number: 12\npublisher: Multidisciplinary Digital Publishing Institute","page":"256","source":"www.mdpi.com","title":"Security Issues on Industrial Internet of Things: Overview and Challenges","title-short":"Security Issues on Industrial Internet of Things","volume":"12","author":[{"family":"Wang","given":"Maoli"},{"family":"Sun","given":"Yu"},{"family":"Sun","given":"Hongtao"},{"family":"Zhang","given":"Bowen"}],"issued":{"date-parts":[["2023",12]]}}}],"schema":"https://github.com/citation-style-language/schema/raw/master/csl-citation.json"} </w:instrText>
      </w:r>
      <w:r w:rsidR="004836AA">
        <w:rPr>
          <w:rFonts w:ascii="Times New Roman" w:eastAsia="Times New Roman" w:hAnsi="Times New Roman" w:cs="Times New Roman"/>
          <w:sz w:val="24"/>
          <w:szCs w:val="24"/>
        </w:rPr>
        <w:fldChar w:fldCharType="separate"/>
      </w:r>
      <w:r w:rsidR="004836AA" w:rsidRPr="004836AA">
        <w:rPr>
          <w:rFonts w:ascii="Times New Roman" w:hAnsi="Times New Roman" w:cs="Times New Roman"/>
          <w:sz w:val="24"/>
        </w:rPr>
        <w:t>[7]</w:t>
      </w:r>
      <w:r w:rsidR="004836AA">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05E47A86" w14:textId="6770232F"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The challenges associated with physical security are also considerable for </w:t>
      </w:r>
      <w:proofErr w:type="spellStart"/>
      <w:r w:rsidR="00413156">
        <w:rPr>
          <w:rFonts w:ascii="Times New Roman" w:eastAsia="Times New Roman" w:hAnsi="Times New Roman" w:cs="Times New Roman"/>
          <w:sz w:val="24"/>
          <w:szCs w:val="24"/>
        </w:rPr>
        <w:t>IIoT</w:t>
      </w:r>
      <w:proofErr w:type="spellEnd"/>
      <w:r w:rsidR="00413156">
        <w:rPr>
          <w:rFonts w:ascii="Times New Roman" w:eastAsia="Times New Roman" w:hAnsi="Times New Roman" w:cs="Times New Roman"/>
          <w:sz w:val="24"/>
          <w:szCs w:val="24"/>
        </w:rPr>
        <w:t xml:space="preserve"> systems</w:t>
      </w:r>
      <w:r w:rsidRPr="00970430">
        <w:rPr>
          <w:rFonts w:ascii="Times New Roman" w:eastAsia="Times New Roman" w:hAnsi="Times New Roman" w:cs="Times New Roman"/>
          <w:sz w:val="24"/>
          <w:szCs w:val="24"/>
        </w:rPr>
        <w:t>. Sabotage, accidental destruction</w:t>
      </w:r>
      <w:r w:rsidR="00413156">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Physical devices or factory floors may </w:t>
      </w:r>
      <w:r w:rsidR="00413156">
        <w:rPr>
          <w:rFonts w:ascii="Times New Roman" w:eastAsia="Times New Roman" w:hAnsi="Times New Roman" w:cs="Times New Roman"/>
          <w:sz w:val="24"/>
          <w:szCs w:val="24"/>
        </w:rPr>
        <w:t>be unauthorizedly</w:t>
      </w:r>
      <w:r w:rsidRPr="00970430">
        <w:rPr>
          <w:rFonts w:ascii="Times New Roman" w:eastAsia="Times New Roman" w:hAnsi="Times New Roman" w:cs="Times New Roman"/>
          <w:sz w:val="24"/>
          <w:szCs w:val="24"/>
        </w:rPr>
        <w:t xml:space="preserve"> accessed or tampered with, resulting in sabotage or unintended damage. As cyber and physical systems in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meet, these threats frequently overlap: A cyberattack may have direct physical consequences (e.g., when equipment is manipulated to manufacture </w:t>
      </w:r>
      <w:r w:rsidR="00413156">
        <w:rPr>
          <w:rFonts w:ascii="Times New Roman" w:eastAsia="Times New Roman" w:hAnsi="Times New Roman" w:cs="Times New Roman"/>
          <w:sz w:val="24"/>
          <w:szCs w:val="24"/>
        </w:rPr>
        <w:t>faulty goods</w:t>
      </w:r>
      <w:r w:rsidRPr="00970430">
        <w:rPr>
          <w:rFonts w:ascii="Times New Roman" w:eastAsia="Times New Roman" w:hAnsi="Times New Roman" w:cs="Times New Roman"/>
          <w:sz w:val="24"/>
          <w:szCs w:val="24"/>
        </w:rPr>
        <w:t xml:space="preserve"> or cause safety incidents)</w:t>
      </w:r>
      <w:r w:rsidR="004836AA">
        <w:rPr>
          <w:rFonts w:ascii="Times New Roman" w:eastAsia="Times New Roman" w:hAnsi="Times New Roman" w:cs="Times New Roman"/>
          <w:sz w:val="24"/>
          <w:szCs w:val="24"/>
        </w:rPr>
        <w:fldChar w:fldCharType="begin"/>
      </w:r>
      <w:r w:rsidR="004836AA">
        <w:rPr>
          <w:rFonts w:ascii="Times New Roman" w:eastAsia="Times New Roman" w:hAnsi="Times New Roman" w:cs="Times New Roman"/>
          <w:sz w:val="24"/>
          <w:szCs w:val="24"/>
        </w:rPr>
        <w:instrText xml:space="preserve"> ADDIN ZOTERO_ITEM CSL_CITATION {"citationID":"WLiYenA4","properties":{"formattedCitation":"[8]","plainCitation":"[8]","noteIndex":0},"citationItems":[{"id":3157,"uris":["http://zotero.org/users/16652950/items/6G2DG7TT"],"itemData":{"id":3157,"type":"article-journal","abstract":"Industrial IoT (IIoT) is a novel concept of a fully connected, transparent, automated, and intelligent factory setup improving manufacturing processes and efficiency. To achieve this, existing hierarchical models must transition to a fully connected vertical model. Since IIoT is a novel approach, the environment is susceptible to cyber threat vectors, standardization, and interoperability issues, bridging the gaps at the IT/OT ICS (industrial control systems) level. IIoT M2M communication relies on new communication models (5G, TSN ethernet, self-driving networks, etc.) and technologies which require challenging approaches to achieve the desired levels of data security. Currently there are no methods to assess the vulnerabilities/risk impact which may be exploited by malicious actors through system gaps left due to improper implementation of security standards. The authors are currently working on an Industry 4.0 cybersecurity project and the insights provided in this paper are derived from the project. This research enables an understanding of converged/hybrid cybersecurity standards, reviews the best practices, and provides a roadmap for identifying, aligning, mapping, converging, and implementing the right cybersecurity standards and strategies for securing M2M communications in the IIoT.","container-title":"Sensors (Basel, Switzerland)","DOI":"10.3390/s21113901","ISSN":"1424-8220","issue":"11","journalAbbreviation":"Sensors (Basel)","note":"PMID: 34198727\nPMCID: PMC8200965","page":"3901","source":"PubMed Central","title":"Industrial IoT, Cyber Threats, and Standards Landscape: Evaluation and Roadmap","title-short":"Industrial IoT, Cyber Threats, and Standards Landscape","volume":"21","author":[{"family":"Dhirani","given":"Lubna Luxmi"},{"family":"Armstrong","given":"Eddie"},{"family":"Newe","given":"Thomas"}],"issued":{"date-parts":[["2021",6,5]]}}}],"schema":"https://github.com/citation-style-language/schema/raw/master/csl-citation.json"} </w:instrText>
      </w:r>
      <w:r w:rsidR="004836AA">
        <w:rPr>
          <w:rFonts w:ascii="Times New Roman" w:eastAsia="Times New Roman" w:hAnsi="Times New Roman" w:cs="Times New Roman"/>
          <w:sz w:val="24"/>
          <w:szCs w:val="24"/>
        </w:rPr>
        <w:fldChar w:fldCharType="separate"/>
      </w:r>
      <w:r w:rsidR="004836AA" w:rsidRPr="004836AA">
        <w:rPr>
          <w:rFonts w:ascii="Times New Roman" w:hAnsi="Times New Roman" w:cs="Times New Roman"/>
          <w:sz w:val="24"/>
        </w:rPr>
        <w:t>[8]</w:t>
      </w:r>
      <w:r w:rsidR="004836AA">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293D179C" w14:textId="11488766"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Weaknesses in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systems </w:t>
      </w:r>
      <w:r w:rsidR="00413156">
        <w:rPr>
          <w:rFonts w:ascii="Times New Roman" w:eastAsia="Times New Roman" w:hAnsi="Times New Roman" w:cs="Times New Roman"/>
          <w:sz w:val="24"/>
          <w:szCs w:val="24"/>
        </w:rPr>
        <w:t>expose these</w:t>
      </w:r>
      <w:r w:rsidRPr="00970430">
        <w:rPr>
          <w:rFonts w:ascii="Times New Roman" w:eastAsia="Times New Roman" w:hAnsi="Times New Roman" w:cs="Times New Roman"/>
          <w:sz w:val="24"/>
          <w:szCs w:val="24"/>
        </w:rPr>
        <w:t xml:space="preserve"> risks even further. Older technology that does not incorporate current </w:t>
      </w:r>
      <w:r w:rsidR="00413156">
        <w:rPr>
          <w:rFonts w:ascii="Times New Roman" w:eastAsia="Times New Roman" w:hAnsi="Times New Roman" w:cs="Times New Roman"/>
          <w:sz w:val="24"/>
          <w:szCs w:val="24"/>
        </w:rPr>
        <w:t>security mechanisms</w:t>
      </w:r>
      <w:r w:rsidRPr="00970430">
        <w:rPr>
          <w:rFonts w:ascii="Times New Roman" w:eastAsia="Times New Roman" w:hAnsi="Times New Roman" w:cs="Times New Roman"/>
          <w:sz w:val="24"/>
          <w:szCs w:val="24"/>
        </w:rPr>
        <w:t xml:space="preserve"> like encryption and authentication is especially vulnerable to compromise. Insecure communication protocols, e.g., legacy fieldbuses employed in industry,</w:t>
      </w:r>
      <w:r w:rsidR="00413156">
        <w:rPr>
          <w:rFonts w:ascii="Times New Roman" w:eastAsia="Times New Roman" w:hAnsi="Times New Roman" w:cs="Times New Roman"/>
          <w:sz w:val="24"/>
          <w:szCs w:val="24"/>
        </w:rPr>
        <w:t xml:space="preserve"> </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 xml:space="preserve">or unprotected wireless networks, increase the attack surface. The proliferation of third-party devices and software also introduces weaknesses in the supply chain, whereby compromised parts serve as </w:t>
      </w:r>
      <w:r w:rsidR="00413156">
        <w:rPr>
          <w:rFonts w:ascii="Times New Roman" w:eastAsia="Times New Roman" w:hAnsi="Times New Roman" w:cs="Times New Roman"/>
          <w:sz w:val="24"/>
          <w:szCs w:val="24"/>
        </w:rPr>
        <w:t>an attacker’s</w:t>
      </w:r>
      <w:r w:rsidRPr="00970430">
        <w:rPr>
          <w:rFonts w:ascii="Times New Roman" w:eastAsia="Times New Roman" w:hAnsi="Times New Roman" w:cs="Times New Roman"/>
          <w:sz w:val="24"/>
          <w:szCs w:val="24"/>
        </w:rPr>
        <w:t xml:space="preserve"> foothold</w:t>
      </w:r>
      <w:r w:rsidR="003A5AAC">
        <w:rPr>
          <w:rFonts w:ascii="Times New Roman" w:eastAsia="Times New Roman" w:hAnsi="Times New Roman" w:cs="Times New Roman"/>
          <w:sz w:val="24"/>
          <w:szCs w:val="24"/>
        </w:rPr>
        <w:fldChar w:fldCharType="begin"/>
      </w:r>
      <w:r w:rsidR="003A5AAC">
        <w:rPr>
          <w:rFonts w:ascii="Times New Roman" w:eastAsia="Times New Roman" w:hAnsi="Times New Roman" w:cs="Times New Roman"/>
          <w:sz w:val="24"/>
          <w:szCs w:val="24"/>
        </w:rPr>
        <w:instrText xml:space="preserve"> ADDIN ZOTERO_ITEM CSL_CITATION {"citationID":"f2yX2rXz","properties":{"formattedCitation":"[7,9]","plainCitation":"[7,9]","noteIndex":0},"citationItems":[{"id":3151,"uris":["http://zotero.org/users/16652950/items/JIAWKHVR"],"itemData":{"id":3151,"type":"article-journal","abstract":"The Industrial Internet of Things (IIoT), where numerous smart devices associated with sensors, actuators, computers, and people communicate with shared networks, has gained advantages in many fields, such as smart manufacturing, intelligent transportation, and smart grids. However, security is becoming increasingly challenging due to the vulnerability of the IIoT to various malicious attacks. In this paper, the security issues of the IIoT are reviewed from the following three aspects: (1) security threats and their attack mechanisms are presented to illustrate the vulnerability of the IIoT; (2) the intrusion detection methods are listed from the attack identification perspectives; and (3) some defense strategies are comprehensively summarized. Several concluding remarks and promising future directions are provided at the end of this paper.","container-title":"Computers","DOI":"10.3390/computers12120256","ISSN":"2073-431X","issue":"12","language":"en","license":"http://creativecommons.org/licenses/by/3.0/","note":"number: 12\npublisher: Multidisciplinary Digital Publishing Institute","page":"256","source":"www.mdpi.com","title":"Security Issues on Industrial Internet of Things: Overview and Challenges","title-short":"Security Issues on Industrial Internet of Things","volume":"12","author":[{"family":"Wang","given":"Maoli"},{"family":"Sun","given":"Yu"},{"family":"Sun","given":"Hongtao"},{"family":"Zhang","given":"Bowen"}],"issued":{"date-parts":[["2023",12]]}}},{"id":3160,"uris":["http://zotero.org/users/16652950/items/RMGUM2IV"],"itemData":{"id":3160,"type":"article-journal","abstract":"The growth of the Internet of Things (IoT) offers numerous opportunities for developing industrial applications such as smart grids, smart cities, smart manufacturers, etc. By utilising these opportunities, businesses engage in creating the Industrial Internet of Things (IIoT). IoT is vulnerable to hacks and, therefore, requires various techniques to achieve the level of security required. Furthermore, the wider implementation of IIoT causes an even greater security risk than its benefits. To provide a roadmap for researchers, this survey discusses the integrity of industrial IoT systems and highlights the existing security approaches for the most significant industrial applications. This paper mainly classifies the attacks and possible security solutions regarding IoT layers architecture. Consequently, each attack is connected to one or more layers of the architecture accompanied by a literature analysis on the various IoT security countermeasures. It further provides a critical analysis of the existing IoT/IIoT solutions based on different security mechanisms, including communications protocols, networking, cryptography and intrusion detection systems. Additionally, there is a discussion of the emerging tools and simulations used for testing and evaluating security mechanisms in IoT applications. Last, this survey outlines several other relevant research issues and challenges for IoT/IIoT security.","container-title":"Sensors (Basel, Switzerland)","DOI":"10.3390/s21113654","ISSN":"1424-8220","issue":"11","journalAbbreviation":"Sensors (Basel)","note":"PMID: 34073975\nPMCID: PMC8197321","page":"3654","source":"PubMed Central","title":"Internet of Things for System Integrity: A Comprehensive Survey on Security, Attacks and Countermeasures for Industrial Applications","title-short":"Internet of Things for System Integrity","volume":"21","author":[{"family":"Abosata","given":"Nasr"},{"family":"Al-Rubaye","given":"Saba"},{"family":"Inalhan","given":"Gokhan"},{"family":"Emmanouilidis","given":"Christos"}],"issued":{"date-parts":[["2021",5,24]]}}}],"schema":"https://github.com/citation-style-language/schema/raw/master/csl-citation.json"} </w:instrText>
      </w:r>
      <w:r w:rsidR="003A5AAC">
        <w:rPr>
          <w:rFonts w:ascii="Times New Roman" w:eastAsia="Times New Roman" w:hAnsi="Times New Roman" w:cs="Times New Roman"/>
          <w:sz w:val="24"/>
          <w:szCs w:val="24"/>
        </w:rPr>
        <w:fldChar w:fldCharType="separate"/>
      </w:r>
      <w:r w:rsidR="003A5AAC" w:rsidRPr="003A5AAC">
        <w:rPr>
          <w:rFonts w:ascii="Times New Roman" w:hAnsi="Times New Roman" w:cs="Times New Roman"/>
          <w:sz w:val="24"/>
        </w:rPr>
        <w:t>[7,9]</w:t>
      </w:r>
      <w:r w:rsidR="003A5AAC">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27BF869A" w14:textId="4A65B22A"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Real-life events provide an example of </w:t>
      </w:r>
      <w:r w:rsidR="00413156">
        <w:rPr>
          <w:rFonts w:ascii="Times New Roman" w:eastAsia="Times New Roman" w:hAnsi="Times New Roman" w:cs="Times New Roman"/>
          <w:sz w:val="24"/>
          <w:szCs w:val="24"/>
        </w:rPr>
        <w:t>these security</w:t>
      </w:r>
      <w:r w:rsidRPr="00970430">
        <w:rPr>
          <w:rFonts w:ascii="Times New Roman" w:eastAsia="Times New Roman" w:hAnsi="Times New Roman" w:cs="Times New Roman"/>
          <w:sz w:val="24"/>
          <w:szCs w:val="24"/>
        </w:rPr>
        <w:t xml:space="preserve"> problems. The notorious Stuxnet attack proved that malware, delivered with laser precision, could wreak havoc in an industrial control system and cause physical damage, ringing alarm bells </w:t>
      </w:r>
      <w:r w:rsidR="00413156">
        <w:rPr>
          <w:rFonts w:ascii="Times New Roman" w:eastAsia="Times New Roman" w:hAnsi="Times New Roman" w:cs="Times New Roman"/>
          <w:sz w:val="24"/>
          <w:szCs w:val="24"/>
        </w:rPr>
        <w:t>for the</w:t>
      </w:r>
      <w:r w:rsidRPr="00970430">
        <w:rPr>
          <w:rFonts w:ascii="Times New Roman" w:eastAsia="Times New Roman" w:hAnsi="Times New Roman" w:cs="Times New Roman"/>
          <w:sz w:val="24"/>
          <w:szCs w:val="24"/>
        </w:rPr>
        <w:t xml:space="preserve"> manufacturing industry. More recently though, ransomware attacks crippled factories in the automotive and electronics sectors,</w:t>
      </w:r>
      <w:r w:rsidR="00413156">
        <w:rPr>
          <w:rFonts w:ascii="Times New Roman" w:eastAsia="Times New Roman" w:hAnsi="Times New Roman" w:cs="Times New Roman"/>
          <w:sz w:val="24"/>
          <w:szCs w:val="24"/>
        </w:rPr>
        <w:t xml:space="preserve"> </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 xml:space="preserve">halting production lines and bringing the financial implications of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vulnerabilities into focus</w:t>
      </w:r>
      <w:r w:rsidR="003A5AAC">
        <w:rPr>
          <w:rFonts w:ascii="Times New Roman" w:eastAsia="Times New Roman" w:hAnsi="Times New Roman" w:cs="Times New Roman"/>
          <w:sz w:val="24"/>
          <w:szCs w:val="24"/>
        </w:rPr>
        <w:fldChar w:fldCharType="begin"/>
      </w:r>
      <w:r w:rsidR="003A5AAC">
        <w:rPr>
          <w:rFonts w:ascii="Times New Roman" w:eastAsia="Times New Roman" w:hAnsi="Times New Roman" w:cs="Times New Roman"/>
          <w:sz w:val="24"/>
          <w:szCs w:val="24"/>
        </w:rPr>
        <w:instrText xml:space="preserve"> ADDIN ZOTERO_ITEM CSL_CITATION {"citationID":"toOfABlg","properties":{"formattedCitation":"[10]","plainCitation":"[10]","noteIndex":0},"citationItems":[{"id":1551,"uris":["http://zotero.org/users/16652950/items/APARYYQI"],"itemData":{"id":1551,"type":"article-journal","abstract":"Antimicrobial resistance (AMR) represents a growing public health challenge in Nigeria. The pervasive misuse of antibiotics, insufficient regulatory frameworks, and inadequate surveillance systems exacerbate this issue. The existing methods for antibiotic monitoring are fragmented and inefficient, hindering the ability to detect real-time resistance patterns. This review delves into the role of digital surveillance technologies in combating AMR, taking advantage of electronic medical records (EMRs), mobile health (mHealth) applications, AI-powered analytics, and cloud-based databases to enhance data collection, prescription tracking, and policy interventions. Research conducted in low- and middle-income countries (LMICs), including India and Kenya, demonstrates digital tools' efficacy in addressing antimicrobial resistance (AMR). Despite these advantages, Nigeria continues to face significant challenges related to data privacy, infrastructure limitations, financial sustainability, and a digital divide between urban and rural regions. Addressing these limitations requires implementing strategic investments in health technology, establishing robust regulatory frameworks, and fostering multi-sectoral collaboration among government agencies, private sector stakeholders, healthcare institutions, and research organisations. In this review, we strongly advocate for an approach that integrates a data-driven antimicrobial resistance (AMR) surveillance system, facilitating real-time monitoring and policy-driven strategies. Nigeria can enhance antibiotic stewardship, mitigate resistance, and protect public health by evolving into a robust digital health ecosystem.","container-title":"Path of Science","DOI":"10.22178/pos.115-25","ISSN":"2413-9009, 2413-9009","issue":"3","language":"en","license":"Copyright (c) 2025 Olabisi Promise Lawal, Emmanuel Cherechi Egwuatu, Kunle O. Akanbi, Enibokun Theresa Orobator, Oluwadabira Zoe Eweje, Elizabeth Omotola Omotayo, Christopher Igbokwe, Oluwafunmilayo Ogundeko-Olugbami, Shadrack Barffour Awuah, Eze Samson Chibueze","note":"number: 3","page":"1009-1017","source":"pathofscience.org","title":"Fighting Resistance With Data: Leveraging Digital Surveillance to Address Antibiotic Misuse in Nigeria","title-short":"Fighting Resistance With Data","volume":"11","author":[{"family":"Lawal","given":"Olabisi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Samson"}],"issued":{"date-parts":[["2025",3,31]]}}}],"schema":"https://github.com/citation-style-language/schema/raw/master/csl-citation.json"} </w:instrText>
      </w:r>
      <w:r w:rsidR="003A5AAC">
        <w:rPr>
          <w:rFonts w:ascii="Times New Roman" w:eastAsia="Times New Roman" w:hAnsi="Times New Roman" w:cs="Times New Roman"/>
          <w:sz w:val="24"/>
          <w:szCs w:val="24"/>
        </w:rPr>
        <w:fldChar w:fldCharType="separate"/>
      </w:r>
      <w:r w:rsidR="003A5AAC" w:rsidRPr="003A5AAC">
        <w:rPr>
          <w:rFonts w:ascii="Times New Roman" w:hAnsi="Times New Roman" w:cs="Times New Roman"/>
          <w:sz w:val="24"/>
        </w:rPr>
        <w:t>[10]</w:t>
      </w:r>
      <w:r w:rsidR="003A5AAC">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799B8DFF" w14:textId="26B24114"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lastRenderedPageBreak/>
        <w:t xml:space="preserve">In </w:t>
      </w:r>
      <w:r w:rsidR="00413156">
        <w:rPr>
          <w:rFonts w:ascii="Times New Roman" w:eastAsia="Times New Roman" w:hAnsi="Times New Roman" w:cs="Times New Roman"/>
          <w:sz w:val="24"/>
          <w:szCs w:val="24"/>
        </w:rPr>
        <w:t>that setting</w:t>
      </w:r>
      <w:r w:rsidRPr="00970430">
        <w:rPr>
          <w:rFonts w:ascii="Times New Roman" w:eastAsia="Times New Roman" w:hAnsi="Times New Roman" w:cs="Times New Roman"/>
          <w:sz w:val="24"/>
          <w:szCs w:val="24"/>
        </w:rPr>
        <w:t xml:space="preserve">, standard IT security is not enough. Security for the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demands a customized approach to identify and mitigate the distinct risks present on the plant floor with a mix of cyber and physical defenses that safeguard operations, ensure product quality</w:t>
      </w:r>
      <w:r w:rsidR="00413156">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and </w:t>
      </w:r>
      <w:r w:rsidR="00413156">
        <w:rPr>
          <w:rFonts w:ascii="Times New Roman" w:eastAsia="Times New Roman" w:hAnsi="Times New Roman" w:cs="Times New Roman"/>
          <w:sz w:val="24"/>
          <w:szCs w:val="24"/>
        </w:rPr>
        <w:t xml:space="preserve">a </w:t>
      </w:r>
      <w:r w:rsidRPr="00970430">
        <w:rPr>
          <w:rFonts w:ascii="Times New Roman" w:eastAsia="Times New Roman" w:hAnsi="Times New Roman" w:cs="Times New Roman"/>
          <w:sz w:val="24"/>
          <w:szCs w:val="24"/>
        </w:rPr>
        <w:t xml:space="preserve">competitive edge in the rapidly digitizing </w:t>
      </w:r>
      <w:r>
        <w:rPr>
          <w:rFonts w:ascii="Times New Roman" w:eastAsia="Times New Roman" w:hAnsi="Times New Roman" w:cs="Times New Roman"/>
          <w:sz w:val="24"/>
          <w:szCs w:val="24"/>
        </w:rPr>
        <w:t>industrial sector</w:t>
      </w:r>
      <w:r w:rsidRPr="00970430">
        <w:rPr>
          <w:rFonts w:ascii="Times New Roman" w:eastAsia="Times New Roman" w:hAnsi="Times New Roman" w:cs="Times New Roman"/>
          <w:sz w:val="24"/>
          <w:szCs w:val="24"/>
        </w:rPr>
        <w:t>.</w:t>
      </w:r>
    </w:p>
    <w:p w14:paraId="3B273757" w14:textId="3D6E74C8" w:rsidR="00E657DF" w:rsidRDefault="00E657DF" w:rsidP="00E657DF">
      <w:pPr>
        <w:spacing w:before="100" w:beforeAutospacing="1" w:after="100" w:afterAutospacing="1" w:line="240" w:lineRule="auto"/>
        <w:rPr>
          <w:rFonts w:ascii="Times New Roman" w:eastAsia="Times New Roman" w:hAnsi="Times New Roman" w:cs="Times New Roman"/>
          <w:sz w:val="24"/>
          <w:szCs w:val="24"/>
        </w:rPr>
      </w:pPr>
    </w:p>
    <w:p w14:paraId="245A7F80" w14:textId="77777777" w:rsidR="00E657DF" w:rsidRPr="00E657DF" w:rsidRDefault="00E657DF" w:rsidP="00E657DF">
      <w:pPr>
        <w:spacing w:before="100" w:beforeAutospacing="1" w:after="100" w:afterAutospacing="1" w:line="240" w:lineRule="auto"/>
        <w:outlineLvl w:val="2"/>
        <w:rPr>
          <w:rFonts w:ascii="Times New Roman" w:eastAsia="Times New Roman" w:hAnsi="Times New Roman" w:cs="Times New Roman"/>
          <w:b/>
          <w:bCs/>
          <w:sz w:val="27"/>
          <w:szCs w:val="27"/>
        </w:rPr>
      </w:pPr>
      <w:r w:rsidRPr="00E657DF">
        <w:rPr>
          <w:rFonts w:ascii="Times New Roman" w:eastAsia="Times New Roman" w:hAnsi="Times New Roman" w:cs="Times New Roman"/>
          <w:b/>
          <w:bCs/>
          <w:sz w:val="27"/>
          <w:szCs w:val="27"/>
        </w:rPr>
        <w:t>4. Resilience Challenges and Requirements</w:t>
      </w:r>
    </w:p>
    <w:p w14:paraId="76BCBC91" w14:textId="7403960C"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system resilience is the system's ability to ensure normal </w:t>
      </w:r>
      <w:r>
        <w:rPr>
          <w:rFonts w:ascii="Times New Roman" w:eastAsia="Times New Roman" w:hAnsi="Times New Roman" w:cs="Times New Roman"/>
          <w:sz w:val="24"/>
          <w:szCs w:val="24"/>
        </w:rPr>
        <w:t>operation or</w:t>
      </w:r>
      <w:r w:rsidRPr="00970430">
        <w:rPr>
          <w:rFonts w:ascii="Times New Roman" w:eastAsia="Times New Roman" w:hAnsi="Times New Roman" w:cs="Times New Roman"/>
          <w:sz w:val="24"/>
          <w:szCs w:val="24"/>
        </w:rPr>
        <w:t xml:space="preserve"> recover quickly after being affected by attacks, device malfunction, or physical accidents in intelligent manufacturing environments. In a smart factory where systems communicate with each other and automated processes are crucial for productivity and safety,</w:t>
      </w:r>
      <w:r>
        <w:rPr>
          <w:rFonts w:ascii="Times New Roman" w:eastAsia="Times New Roman" w:hAnsi="Times New Roman" w:cs="Times New Roman"/>
          <w:sz w:val="24"/>
          <w:szCs w:val="24"/>
        </w:rPr>
        <w:t xml:space="preserve"> </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being resilient should not be an optional feature, but a requirement</w:t>
      </w:r>
      <w:r w:rsidR="003A5AAC">
        <w:rPr>
          <w:rFonts w:ascii="Times New Roman" w:eastAsia="Times New Roman" w:hAnsi="Times New Roman" w:cs="Times New Roman"/>
          <w:sz w:val="24"/>
          <w:szCs w:val="24"/>
        </w:rPr>
        <w:fldChar w:fldCharType="begin"/>
      </w:r>
      <w:r w:rsidR="003A5AAC">
        <w:rPr>
          <w:rFonts w:ascii="Times New Roman" w:eastAsia="Times New Roman" w:hAnsi="Times New Roman" w:cs="Times New Roman"/>
          <w:sz w:val="24"/>
          <w:szCs w:val="24"/>
        </w:rPr>
        <w:instrText xml:space="preserve"> ADDIN ZOTERO_ITEM CSL_CITATION {"citationID":"T8OeF0R8","properties":{"formattedCitation":"[11]","plainCitation":"[11]","noteIndex":0},"citationItems":[{"id":3167,"uris":["http://zotero.org/users/16652950/items/QDWISJZE"],"itemData":{"id":3167,"type":"article-journal","abstract":"Industrial IoT (IIoT) has revolutionized production by making data available to stakeholders at many levels much faster, with much greater granularity than ever before. When it comes to smart production, the aim of analyzing the collected data is usually to achieve greater efficiency in general, which includes increasing production but decreasing waste and using less energy. Furthermore, the boost in communication provided by IIoT requires special attention to increased levels of safety and security. The growth in machine learning (ML) capabilities in the last few years has affected smart production in many ways. The current paper provides an overview of applying various machine learning techniques for IIoT, smart production, and maintenance, especially in terms of safety, security, asset localization, quality assurance and sustainability aspects. The approach of the paper is to provide a comprehensive overview on the ML methods from an application point of view, hence each domain—namely security and safety, asset localization, quality control, maintenance—has a dedicated chapter, with a concluding table on the typical ML techniques and the related references. The paper summarizes lessons learned, and identifies research gaps and directions for future work.","container-title":"Sensors","DOI":"10.3390/s22239148","ISSN":"1424-8220","issue":"23","language":"en","license":"http://creativecommons.org/licenses/by/3.0/","note":"number: 23\npublisher: Multidisciplinary Digital Publishing Institute","page":"9148","source":"www.mdpi.com","title":"Applied Machine Learning for IIoT and Smart Production—Methods to Improve Production Quality, Safety and Sustainability","volume":"22","author":[{"family":"Frankó","given":"Attila"},{"family":"Hollósi","given":"Gergely"},{"family":"Ficzere","given":"Dániel"},{"family":"Varga","given":"Pal"}],"issued":{"date-parts":[["2022",1]]}}}],"schema":"https://github.com/citation-style-language/schema/raw/master/csl-citation.json"} </w:instrText>
      </w:r>
      <w:r w:rsidR="003A5AAC">
        <w:rPr>
          <w:rFonts w:ascii="Times New Roman" w:eastAsia="Times New Roman" w:hAnsi="Times New Roman" w:cs="Times New Roman"/>
          <w:sz w:val="24"/>
          <w:szCs w:val="24"/>
        </w:rPr>
        <w:fldChar w:fldCharType="separate"/>
      </w:r>
      <w:r w:rsidR="003A5AAC" w:rsidRPr="003A5AAC">
        <w:rPr>
          <w:rFonts w:ascii="Times New Roman" w:hAnsi="Times New Roman" w:cs="Times New Roman"/>
          <w:sz w:val="24"/>
        </w:rPr>
        <w:t>[11]</w:t>
      </w:r>
      <w:r w:rsidR="003A5AAC">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419AFC04" w14:textId="557BB1F0"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Determinants of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systems’ resilience</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Several factors determine </w:t>
      </w:r>
      <w:r>
        <w:rPr>
          <w:rFonts w:ascii="Times New Roman" w:eastAsia="Times New Roman" w:hAnsi="Times New Roman" w:cs="Times New Roman"/>
          <w:sz w:val="24"/>
          <w:szCs w:val="24"/>
        </w:rPr>
        <w:t>the resilience</w:t>
      </w:r>
      <w:r w:rsidRPr="00970430">
        <w:rPr>
          <w:rFonts w:ascii="Times New Roman" w:eastAsia="Times New Roman" w:hAnsi="Times New Roman" w:cs="Times New Roman"/>
          <w:sz w:val="24"/>
          <w:szCs w:val="24"/>
        </w:rPr>
        <w:t xml:space="preserve"> of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systems. </w:t>
      </w:r>
      <w:r>
        <w:rPr>
          <w:rFonts w:ascii="Times New Roman" w:eastAsia="Times New Roman" w:hAnsi="Times New Roman" w:cs="Times New Roman"/>
          <w:sz w:val="24"/>
          <w:szCs w:val="24"/>
        </w:rPr>
        <w:t>Redundancy</w:t>
      </w:r>
      <w:r w:rsidRPr="00970430">
        <w:rPr>
          <w:rFonts w:ascii="Times New Roman" w:eastAsia="Times New Roman" w:hAnsi="Times New Roman" w:cs="Times New Roman"/>
          <w:sz w:val="24"/>
          <w:szCs w:val="24"/>
        </w:rPr>
        <w:t xml:space="preserve"> is key here, having other means of doing things,</w:t>
      </w:r>
      <w:r>
        <w:rPr>
          <w:rFonts w:ascii="Times New Roman" w:eastAsia="Times New Roman" w:hAnsi="Times New Roman" w:cs="Times New Roman"/>
          <w:sz w:val="24"/>
          <w:szCs w:val="24"/>
        </w:rPr>
        <w:t xml:space="preserve"> and </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 xml:space="preserve">reserve capacity. This could mean redundant networks, doubled sensors, </w:t>
      </w:r>
      <w:r>
        <w:rPr>
          <w:rFonts w:ascii="Times New Roman" w:eastAsia="Times New Roman" w:hAnsi="Times New Roman" w:cs="Times New Roman"/>
          <w:sz w:val="24"/>
          <w:szCs w:val="24"/>
        </w:rPr>
        <w:t xml:space="preserve">and </w:t>
      </w:r>
      <w:r w:rsidR="00413156">
        <w:rPr>
          <w:rFonts w:ascii="Times New Roman" w:eastAsia="Times New Roman" w:hAnsi="Times New Roman" w:cs="Times New Roman"/>
          <w:sz w:val="24"/>
          <w:szCs w:val="24"/>
        </w:rPr>
        <w:t>multiple</w:t>
      </w:r>
      <w:r w:rsidRPr="00970430">
        <w:rPr>
          <w:rFonts w:ascii="Times New Roman" w:eastAsia="Times New Roman" w:hAnsi="Times New Roman" w:cs="Times New Roman"/>
          <w:sz w:val="24"/>
          <w:szCs w:val="24"/>
        </w:rPr>
        <w:t xml:space="preserve"> storage of mirrored data to reduce </w:t>
      </w:r>
      <w:r>
        <w:rPr>
          <w:rFonts w:ascii="Times New Roman" w:eastAsia="Times New Roman" w:hAnsi="Times New Roman" w:cs="Times New Roman"/>
          <w:sz w:val="24"/>
          <w:szCs w:val="24"/>
        </w:rPr>
        <w:t>single points</w:t>
      </w:r>
      <w:r w:rsidRPr="00970430">
        <w:rPr>
          <w:rFonts w:ascii="Times New Roman" w:eastAsia="Times New Roman" w:hAnsi="Times New Roman" w:cs="Times New Roman"/>
          <w:sz w:val="24"/>
          <w:szCs w:val="24"/>
        </w:rPr>
        <w:t xml:space="preserve"> of failure. Another key feature is fault tolerance, which allows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systems to operate even when some </w:t>
      </w:r>
      <w:r>
        <w:rPr>
          <w:rFonts w:ascii="Times New Roman" w:eastAsia="Times New Roman" w:hAnsi="Times New Roman" w:cs="Times New Roman"/>
          <w:sz w:val="24"/>
          <w:szCs w:val="24"/>
        </w:rPr>
        <w:t>components fail</w:t>
      </w:r>
      <w:r w:rsidRPr="00970430">
        <w:rPr>
          <w:rFonts w:ascii="Times New Roman" w:eastAsia="Times New Roman" w:hAnsi="Times New Roman" w:cs="Times New Roman"/>
          <w:sz w:val="24"/>
          <w:szCs w:val="24"/>
        </w:rPr>
        <w:t xml:space="preserve">. For example, modular system architectures are capable of quarantining and bypassing malfunctioning modules without </w:t>
      </w:r>
      <w:r w:rsidR="00413156">
        <w:rPr>
          <w:rFonts w:ascii="Times New Roman" w:eastAsia="Times New Roman" w:hAnsi="Times New Roman" w:cs="Times New Roman"/>
          <w:sz w:val="24"/>
          <w:szCs w:val="24"/>
        </w:rPr>
        <w:t>requiring a</w:t>
      </w:r>
      <w:r w:rsidRPr="00970430">
        <w:rPr>
          <w:rFonts w:ascii="Times New Roman" w:eastAsia="Times New Roman" w:hAnsi="Times New Roman" w:cs="Times New Roman"/>
          <w:sz w:val="24"/>
          <w:szCs w:val="24"/>
        </w:rPr>
        <w:t xml:space="preserve"> line </w:t>
      </w:r>
      <w:r w:rsidR="00413156">
        <w:rPr>
          <w:rFonts w:ascii="Times New Roman" w:eastAsia="Times New Roman" w:hAnsi="Times New Roman" w:cs="Times New Roman"/>
          <w:sz w:val="24"/>
          <w:szCs w:val="24"/>
        </w:rPr>
        <w:t>shutdown</w:t>
      </w:r>
      <w:r w:rsidR="003A5AAC">
        <w:rPr>
          <w:rFonts w:ascii="Times New Roman" w:eastAsia="Times New Roman" w:hAnsi="Times New Roman" w:cs="Times New Roman"/>
          <w:sz w:val="24"/>
          <w:szCs w:val="24"/>
        </w:rPr>
        <w:fldChar w:fldCharType="begin"/>
      </w:r>
      <w:r w:rsidR="003A5AAC">
        <w:rPr>
          <w:rFonts w:ascii="Times New Roman" w:eastAsia="Times New Roman" w:hAnsi="Times New Roman" w:cs="Times New Roman"/>
          <w:sz w:val="24"/>
          <w:szCs w:val="24"/>
        </w:rPr>
        <w:instrText xml:space="preserve"> ADDIN ZOTERO_ITEM CSL_CITATION {"citationID":"TsL0Eu9U","properties":{"formattedCitation":"[12]","plainCitation":"[12]","noteIndex":0},"citationItems":[{"id":3169,"uris":["http://zotero.org/users/16652950/items/EDWNLI69"],"itemData":{"id":3169,"type":"article-journal","abstract":"This paper proposes a feature-driven topology reconfiguration framework to enhance the resilience of Industrial Internet of Things (IIoT) systems against heterogeneous attacks. By dynamically partitioning IIoT into subnetworks based on localized ...","container-title":"Entropy","DOI":"10.3390/e27050503","issue":"5","language":"en","note":"PMID: 40422458","page":"503","source":"pmc.ncbi.nlm.nih.gov","title":"Resilient Topology Reconfiguration for Industrial Internet of Things: A Feature-Driven Approach Against Heterogeneous Attacks","title-short":"Resilient Topology Reconfiguration for Industrial Internet of Things","volume":"27","author":[{"family":"Wang","given":"Tianyu"},{"family":"Li","given":"Dong"},{"family":"Zhang","given":"Bowen"},{"family":"Liu","given":"Xianda"},{"family":"Shang","given":"Wenli"}],"issued":{"date-parts":[["2025",5,7]]}}}],"schema":"https://github.com/citation-style-language/schema/raw/master/csl-citation.json"} </w:instrText>
      </w:r>
      <w:r w:rsidR="003A5AAC">
        <w:rPr>
          <w:rFonts w:ascii="Times New Roman" w:eastAsia="Times New Roman" w:hAnsi="Times New Roman" w:cs="Times New Roman"/>
          <w:sz w:val="24"/>
          <w:szCs w:val="24"/>
        </w:rPr>
        <w:fldChar w:fldCharType="separate"/>
      </w:r>
      <w:r w:rsidR="003A5AAC" w:rsidRPr="003A5AAC">
        <w:rPr>
          <w:rFonts w:ascii="Times New Roman" w:hAnsi="Times New Roman" w:cs="Times New Roman"/>
          <w:sz w:val="24"/>
        </w:rPr>
        <w:t>[12]</w:t>
      </w:r>
      <w:r w:rsidR="003A5AAC">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71C2EA4F" w14:textId="5B426FC1"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Resilient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A resilient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Graphene presents multiple instances </w:t>
      </w:r>
      <w:r w:rsidR="00413156">
        <w:rPr>
          <w:rFonts w:ascii="Times New Roman" w:eastAsia="Times New Roman" w:hAnsi="Times New Roman" w:cs="Times New Roman"/>
          <w:sz w:val="24"/>
          <w:szCs w:val="24"/>
        </w:rPr>
        <w:t>of self-healing</w:t>
      </w:r>
      <w:r w:rsidRPr="00970430">
        <w:rPr>
          <w:rFonts w:ascii="Times New Roman" w:eastAsia="Times New Roman" w:hAnsi="Times New Roman" w:cs="Times New Roman"/>
          <w:sz w:val="24"/>
          <w:szCs w:val="24"/>
        </w:rPr>
        <w:t xml:space="preserve"> performance. These include the ability to automatically detect and correct issues, often driven by AI or machine learning, to spot abnormal </w:t>
      </w:r>
      <w:r w:rsidR="00413156">
        <w:rPr>
          <w:rFonts w:ascii="Times New Roman" w:eastAsia="Times New Roman" w:hAnsi="Times New Roman" w:cs="Times New Roman"/>
          <w:sz w:val="24"/>
          <w:szCs w:val="24"/>
        </w:rPr>
        <w:t>patterns in</w:t>
      </w:r>
      <w:r w:rsidRPr="00970430">
        <w:rPr>
          <w:rFonts w:ascii="Times New Roman" w:eastAsia="Times New Roman" w:hAnsi="Times New Roman" w:cs="Times New Roman"/>
          <w:sz w:val="24"/>
          <w:szCs w:val="24"/>
        </w:rPr>
        <w:t xml:space="preserve"> data streams and automatically recover. Edge and Fog Computing are key here, enabling on-site decision making which can </w:t>
      </w:r>
      <w:r w:rsidR="00413156">
        <w:rPr>
          <w:rFonts w:ascii="Times New Roman" w:eastAsia="Times New Roman" w:hAnsi="Times New Roman" w:cs="Times New Roman"/>
          <w:sz w:val="24"/>
          <w:szCs w:val="24"/>
        </w:rPr>
        <w:t>quickly reconfigure</w:t>
      </w:r>
      <w:r w:rsidRPr="00970430">
        <w:rPr>
          <w:rFonts w:ascii="Times New Roman" w:eastAsia="Times New Roman" w:hAnsi="Times New Roman" w:cs="Times New Roman"/>
          <w:sz w:val="24"/>
          <w:szCs w:val="24"/>
        </w:rPr>
        <w:t xml:space="preserve"> systems even in the event of central systems being disconnected</w:t>
      </w:r>
      <w:r w:rsidR="003A5AAC">
        <w:rPr>
          <w:rFonts w:ascii="Times New Roman" w:eastAsia="Times New Roman" w:hAnsi="Times New Roman" w:cs="Times New Roman"/>
          <w:sz w:val="24"/>
          <w:szCs w:val="24"/>
        </w:rPr>
        <w:fldChar w:fldCharType="begin"/>
      </w:r>
      <w:r w:rsidR="003A5AAC">
        <w:rPr>
          <w:rFonts w:ascii="Times New Roman" w:eastAsia="Times New Roman" w:hAnsi="Times New Roman" w:cs="Times New Roman"/>
          <w:sz w:val="24"/>
          <w:szCs w:val="24"/>
        </w:rPr>
        <w:instrText xml:space="preserve"> ADDIN ZOTERO_ITEM CSL_CITATION {"citationID":"qlwrRcUu","properties":{"formattedCitation":"[5]","plainCitation":"[5]","noteIndex":0},"citationItems":[{"id":3141,"uris":["http://zotero.org/users/16652950/items/3ZR9SFNW"],"itemData":{"id":3141,"type":"article-journal","abstract":"Industry is going through a transformation phase, enabling automation and data exchange in manufacturing technologies and processes, and this transformation is called Industry 4.0. Industrial Internet-of-Things (IIoT) applications require real-time processing, near-by storage, ultra-low latency, reliability and high data rate, all of which can be satisfied by fog computing architecture. With smart devices expected to grow exponentially, the need for an optimized fog computing architecture and protocols is crucial. Therein, efficient, intelligent and decentralized solutions are required to ensure real-time connectivity, reliability and green communication. In this paper, we provide a comprehensive review of methods and techniques in fog computing. Our focus is on fog infrastructure and protocols in the context of IIoT applications. This article has two main research areas: In the first half, we discuss the history of industrial revolution, application areas of IIoT followed by key enabling technologies that act as building blocks for industrial transformation. In the second half, we focus on fog computing, providing solutions to critical challenges and as an enabler for IIoT application domains. Finally, open research challenges are discussed to enlighten fog computing aspects in different fields and technologies.","container-title":"Sensors","DOI":"10.3390/s19214807","ISSN":"1424-8220","issue":"21","language":"en","license":"http://creativecommons.org/licenses/by/3.0/","note":"number: 21\npublisher: Multidisciplinary Digital Publishing Institute","page":"4807","source":"www.mdpi.com","title":"Fog Computing Enabling Industrial Internet of Things: State-of-the-Art and Research Challenges","title-short":"Fog Computing Enabling Industrial Internet of Things","volume":"19","author":[{"family":"Basir","given":"Rabeea"},{"family":"Qaisar","given":"Saad"},{"family":"Ali","given":"Mudassar"},{"family":"Aldwairi","given":"Monther"},{"family":"Ashraf","given":"Muhammad Ikram"},{"family":"Mahmood","given":"Aamir"},{"family":"Gidlund","given":"Mikael"}],"issued":{"date-parts":[["2019",1]]}}}],"schema":"https://github.com/citation-style-language/schema/raw/master/csl-citation.json"} </w:instrText>
      </w:r>
      <w:r w:rsidR="003A5AAC">
        <w:rPr>
          <w:rFonts w:ascii="Times New Roman" w:eastAsia="Times New Roman" w:hAnsi="Times New Roman" w:cs="Times New Roman"/>
          <w:sz w:val="24"/>
          <w:szCs w:val="24"/>
        </w:rPr>
        <w:fldChar w:fldCharType="separate"/>
      </w:r>
      <w:r w:rsidR="003A5AAC" w:rsidRPr="003A5AAC">
        <w:rPr>
          <w:rFonts w:ascii="Times New Roman" w:hAnsi="Times New Roman" w:cs="Times New Roman"/>
          <w:sz w:val="24"/>
        </w:rPr>
        <w:t>[5]</w:t>
      </w:r>
      <w:r w:rsidR="003A5AAC">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5DA3D621" w14:textId="5208D669"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However, failures </w:t>
      </w:r>
      <w:r w:rsidR="00413156">
        <w:rPr>
          <w:rFonts w:ascii="Times New Roman" w:eastAsia="Times New Roman" w:hAnsi="Times New Roman" w:cs="Times New Roman"/>
          <w:sz w:val="24"/>
          <w:szCs w:val="24"/>
        </w:rPr>
        <w:t>of resilience</w:t>
      </w:r>
      <w:r w:rsidRPr="00970430">
        <w:rPr>
          <w:rFonts w:ascii="Times New Roman" w:eastAsia="Times New Roman" w:hAnsi="Times New Roman" w:cs="Times New Roman"/>
          <w:sz w:val="24"/>
          <w:szCs w:val="24"/>
        </w:rPr>
        <w:t xml:space="preserve"> can still be found in smart manufacturing settings, and not without serious consequences. The famous 2017 </w:t>
      </w:r>
      <w:proofErr w:type="spellStart"/>
      <w:r w:rsidRPr="00970430">
        <w:rPr>
          <w:rFonts w:ascii="Times New Roman" w:eastAsia="Times New Roman" w:hAnsi="Times New Roman" w:cs="Times New Roman"/>
          <w:sz w:val="24"/>
          <w:szCs w:val="24"/>
        </w:rPr>
        <w:t>NotPetya</w:t>
      </w:r>
      <w:proofErr w:type="spellEnd"/>
      <w:r w:rsidRPr="00970430">
        <w:rPr>
          <w:rFonts w:ascii="Times New Roman" w:eastAsia="Times New Roman" w:hAnsi="Times New Roman" w:cs="Times New Roman"/>
          <w:sz w:val="24"/>
          <w:szCs w:val="24"/>
        </w:rPr>
        <w:t xml:space="preserve"> ransomware attack is one instance </w:t>
      </w:r>
      <w:r w:rsidR="00413156">
        <w:rPr>
          <w:rFonts w:ascii="Times New Roman" w:eastAsia="Times New Roman" w:hAnsi="Times New Roman" w:cs="Times New Roman"/>
          <w:sz w:val="24"/>
          <w:szCs w:val="24"/>
        </w:rPr>
        <w:t>that</w:t>
      </w:r>
      <w:r w:rsidRPr="00970430">
        <w:rPr>
          <w:rFonts w:ascii="Times New Roman" w:eastAsia="Times New Roman" w:hAnsi="Times New Roman" w:cs="Times New Roman"/>
          <w:sz w:val="24"/>
          <w:szCs w:val="24"/>
        </w:rPr>
        <w:t xml:space="preserve"> </w:t>
      </w:r>
      <w:r w:rsidR="00413156">
        <w:rPr>
          <w:rFonts w:ascii="Times New Roman" w:eastAsia="Times New Roman" w:hAnsi="Times New Roman" w:cs="Times New Roman"/>
          <w:sz w:val="24"/>
          <w:szCs w:val="24"/>
        </w:rPr>
        <w:t>caused havoc</w:t>
      </w:r>
      <w:r w:rsidRPr="00970430">
        <w:rPr>
          <w:rFonts w:ascii="Times New Roman" w:eastAsia="Times New Roman" w:hAnsi="Times New Roman" w:cs="Times New Roman"/>
          <w:sz w:val="24"/>
          <w:szCs w:val="24"/>
        </w:rPr>
        <w:t xml:space="preserve"> for manufacturers worldwide. The affected equipment did not have enough overlapping independent systems, which allowed the ransomware to infect the equipment through an </w:t>
      </w:r>
      <w:r w:rsidR="00413156">
        <w:rPr>
          <w:rFonts w:ascii="Times New Roman" w:eastAsia="Times New Roman" w:hAnsi="Times New Roman" w:cs="Times New Roman"/>
          <w:sz w:val="24"/>
          <w:szCs w:val="24"/>
        </w:rPr>
        <w:t>employee’s network</w:t>
      </w:r>
      <w:r w:rsidRPr="00970430">
        <w:rPr>
          <w:rFonts w:ascii="Times New Roman" w:eastAsia="Times New Roman" w:hAnsi="Times New Roman" w:cs="Times New Roman"/>
          <w:sz w:val="24"/>
          <w:szCs w:val="24"/>
        </w:rPr>
        <w:t xml:space="preserve"> and then easily and quickly spread throughout the whole network.</w:t>
      </w:r>
    </w:p>
    <w:p w14:paraId="715A8C86" w14:textId="433D34D1"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Supply </w:t>
      </w:r>
      <w:r w:rsidR="00413156">
        <w:rPr>
          <w:rFonts w:ascii="Times New Roman" w:eastAsia="Times New Roman" w:hAnsi="Times New Roman" w:cs="Times New Roman"/>
          <w:sz w:val="24"/>
          <w:szCs w:val="24"/>
        </w:rPr>
        <w:t>chain failures</w:t>
      </w:r>
      <w:r w:rsidRPr="00970430">
        <w:rPr>
          <w:rFonts w:ascii="Times New Roman" w:eastAsia="Times New Roman" w:hAnsi="Times New Roman" w:cs="Times New Roman"/>
          <w:sz w:val="24"/>
          <w:szCs w:val="24"/>
        </w:rPr>
        <w:t xml:space="preserve"> are another example of resilience compromise. During the COVID-19 pandemic, for instance, a significant number of</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 xml:space="preserve">manufacturers suffered crippling operational disruptions in the face of unforeseen supply chain snags and an inability to adjust in real-time in their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systems. Not a </w:t>
      </w:r>
      <w:proofErr w:type="spellStart"/>
      <w:r w:rsidRPr="00970430">
        <w:rPr>
          <w:rFonts w:ascii="Times New Roman" w:eastAsia="Times New Roman" w:hAnsi="Times New Roman" w:cs="Times New Roman"/>
          <w:sz w:val="24"/>
          <w:szCs w:val="24"/>
        </w:rPr>
        <w:t>cyber attack</w:t>
      </w:r>
      <w:proofErr w:type="spellEnd"/>
      <w:r w:rsidRPr="00970430">
        <w:rPr>
          <w:rFonts w:ascii="Times New Roman" w:eastAsia="Times New Roman" w:hAnsi="Times New Roman" w:cs="Times New Roman"/>
          <w:sz w:val="24"/>
          <w:szCs w:val="24"/>
        </w:rPr>
        <w:t xml:space="preserve"> as such, these disruptions served to </w:t>
      </w:r>
      <w:proofErr w:type="spellStart"/>
      <w:r w:rsidRPr="00970430">
        <w:rPr>
          <w:rFonts w:ascii="Times New Roman" w:eastAsia="Times New Roman" w:hAnsi="Times New Roman" w:cs="Times New Roman"/>
          <w:sz w:val="24"/>
          <w:szCs w:val="24"/>
        </w:rPr>
        <w:t>emphasise</w:t>
      </w:r>
      <w:proofErr w:type="spellEnd"/>
      <w:r w:rsidRPr="00970430">
        <w:rPr>
          <w:rFonts w:ascii="Times New Roman" w:eastAsia="Times New Roman" w:hAnsi="Times New Roman" w:cs="Times New Roman"/>
          <w:sz w:val="24"/>
          <w:szCs w:val="24"/>
        </w:rPr>
        <w:t xml:space="preserve"> the necessity of designing resiliency, </w:t>
      </w:r>
      <w:r w:rsidR="00413156">
        <w:rPr>
          <w:rFonts w:ascii="Times New Roman" w:eastAsia="Times New Roman" w:hAnsi="Times New Roman" w:cs="Times New Roman"/>
          <w:sz w:val="24"/>
          <w:szCs w:val="24"/>
        </w:rPr>
        <w:t>not just</w:t>
      </w:r>
      <w:r w:rsidRPr="00970430">
        <w:rPr>
          <w:rFonts w:ascii="Times New Roman" w:eastAsia="Times New Roman" w:hAnsi="Times New Roman" w:cs="Times New Roman"/>
          <w:sz w:val="24"/>
          <w:szCs w:val="24"/>
        </w:rPr>
        <w:t xml:space="preserve"> into the device and network layers, but into interconnected supply networks</w:t>
      </w:r>
      <w:r w:rsidR="003A5AAC">
        <w:rPr>
          <w:rFonts w:ascii="Times New Roman" w:eastAsia="Times New Roman" w:hAnsi="Times New Roman" w:cs="Times New Roman"/>
          <w:sz w:val="24"/>
          <w:szCs w:val="24"/>
        </w:rPr>
        <w:fldChar w:fldCharType="begin"/>
      </w:r>
      <w:r w:rsidR="003A5AAC">
        <w:rPr>
          <w:rFonts w:ascii="Times New Roman" w:eastAsia="Times New Roman" w:hAnsi="Times New Roman" w:cs="Times New Roman"/>
          <w:sz w:val="24"/>
          <w:szCs w:val="24"/>
        </w:rPr>
        <w:instrText xml:space="preserve"> ADDIN ZOTERO_ITEM CSL_CITATION {"citationID":"nOeeoIWk","properties":{"formattedCitation":"[13]","plainCitation":"[13]","noteIndex":0},"citationItems":[{"id":3176,"uris":["http://zotero.org/users/16652950/items/29R2M9UZ"],"itemData":{"id":3176,"type":"article-journal","abstract":"The COVID-19 pandemic wreaked havoc on economies everywhere, affecting everything from supply chain networks to international trade as a direct result of the increased vulnerability of more nations and the disruption of the activities of key traders. This research study examines how COVID-19 affected the supply chain on a worldwide and regional scale, as well as the systemic policy and economic steps governments and businesses took to rebound and maintain resilience. COVID-19 has had a significant influence, prompting governments and businesses to take steps to fortify their operations and businesses against disruptions, highlight the necessity for resilience in supply chains and emphasize the importance of managing risk. The supply value chain is at risk from the prolonged implementation of COVID-19 trade measures like border closure, export restrictions, and import sanctions. Many businesses are transitioning from a \"recovery mode\" to a resilient and sustainable mode\" and are beginning to plan for the future. The study suggests that corporate and government leaders should prioritize proactive and adaptable policy, economic, and structural adjustment. This research will be useful to policymakers and industry leaders in their efforts to lessen the effect of COVID-19 on the global supply chain by enforcing governmental, economic, and business reforms built on resilient supply chains and mitigating economic risks during tough times.","container-title":"Review of Economic Assessment","DOI":"10.58567/rea02040002","ISSN":"2972-3515","issue":"4","language":"en","license":"http://creativecommons.org/licenses/by/4.0/","note":"publisher: Anser Press","page":"19-41","source":"www.anserpress.org","title":"The Impact of the Corona Virus on Supply Chains: Opportunities and Challenges","title-short":"The Impact of the Corona Virus on Supply Chains","volume":"2","author":[{"family":"Aloqab","given":"Abdullah"},{"family":"Hu","given":"Wen"},{"family":"Abdulraqeb","given":"Omar Ahmed"},{"family":"Mohammed","given":"Othman"},{"family":"Raweh","given":"Bassam"}],"issued":{"date-parts":[["2024",1,3]]}}}],"schema":"https://github.com/citation-style-language/schema/raw/master/csl-citation.json"} </w:instrText>
      </w:r>
      <w:r w:rsidR="003A5AAC">
        <w:rPr>
          <w:rFonts w:ascii="Times New Roman" w:eastAsia="Times New Roman" w:hAnsi="Times New Roman" w:cs="Times New Roman"/>
          <w:sz w:val="24"/>
          <w:szCs w:val="24"/>
        </w:rPr>
        <w:fldChar w:fldCharType="separate"/>
      </w:r>
      <w:r w:rsidR="003A5AAC" w:rsidRPr="003A5AAC">
        <w:rPr>
          <w:rFonts w:ascii="Times New Roman" w:hAnsi="Times New Roman" w:cs="Times New Roman"/>
          <w:sz w:val="24"/>
        </w:rPr>
        <w:t>[13]</w:t>
      </w:r>
      <w:r w:rsidR="003A5AAC">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39CDD708" w14:textId="5CE11E5A"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These occurrences emphasize that </w:t>
      </w:r>
      <w:r w:rsidR="00413156">
        <w:rPr>
          <w:rFonts w:ascii="Times New Roman" w:eastAsia="Times New Roman" w:hAnsi="Times New Roman" w:cs="Times New Roman"/>
          <w:sz w:val="24"/>
          <w:szCs w:val="24"/>
        </w:rPr>
        <w:t xml:space="preserve">the </w:t>
      </w:r>
      <w:r w:rsidRPr="00970430">
        <w:rPr>
          <w:rFonts w:ascii="Times New Roman" w:eastAsia="Times New Roman" w:hAnsi="Times New Roman" w:cs="Times New Roman"/>
          <w:sz w:val="24"/>
          <w:szCs w:val="24"/>
        </w:rPr>
        <w:t xml:space="preserve">resiliency of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systems comprises two folds,</w:t>
      </w:r>
      <w:r w:rsidR="00413156">
        <w:rPr>
          <w:rFonts w:ascii="Times New Roman" w:eastAsia="Times New Roman" w:hAnsi="Times New Roman" w:cs="Times New Roman"/>
          <w:sz w:val="24"/>
          <w:szCs w:val="24"/>
        </w:rPr>
        <w:t xml:space="preserve"> </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 xml:space="preserve">including the internal and external jitter resilience. It </w:t>
      </w:r>
      <w:r w:rsidR="00413156">
        <w:rPr>
          <w:rFonts w:ascii="Times New Roman" w:eastAsia="Times New Roman" w:hAnsi="Times New Roman" w:cs="Times New Roman"/>
          <w:sz w:val="24"/>
          <w:szCs w:val="24"/>
        </w:rPr>
        <w:t>demands a</w:t>
      </w:r>
      <w:r w:rsidRPr="00970430">
        <w:rPr>
          <w:rFonts w:ascii="Times New Roman" w:eastAsia="Times New Roman" w:hAnsi="Times New Roman" w:cs="Times New Roman"/>
          <w:sz w:val="24"/>
          <w:szCs w:val="24"/>
        </w:rPr>
        <w:t xml:space="preserve"> comprehensive design strategy that predicts possible interruptions, prepares for quick </w:t>
      </w:r>
      <w:r w:rsidR="00413156">
        <w:rPr>
          <w:rFonts w:ascii="Times New Roman" w:eastAsia="Times New Roman" w:hAnsi="Times New Roman" w:cs="Times New Roman"/>
          <w:sz w:val="24"/>
          <w:szCs w:val="24"/>
        </w:rPr>
        <w:t>recoveries,</w:t>
      </w:r>
      <w:r w:rsidRPr="00970430">
        <w:rPr>
          <w:rFonts w:ascii="Times New Roman" w:eastAsia="Times New Roman" w:hAnsi="Times New Roman" w:cs="Times New Roman"/>
          <w:sz w:val="24"/>
          <w:szCs w:val="24"/>
        </w:rPr>
        <w:t xml:space="preserve"> and guarantees ongoing </w:t>
      </w:r>
      <w:r w:rsidRPr="00970430">
        <w:rPr>
          <w:rFonts w:ascii="Times New Roman" w:eastAsia="Times New Roman" w:hAnsi="Times New Roman" w:cs="Times New Roman"/>
          <w:sz w:val="24"/>
          <w:szCs w:val="24"/>
        </w:rPr>
        <w:lastRenderedPageBreak/>
        <w:t>functionality. As smart manufacturing advances,</w:t>
      </w:r>
      <w:r w:rsidR="00413156">
        <w:rPr>
          <w:rFonts w:ascii="Times New Roman" w:eastAsia="Times New Roman" w:hAnsi="Times New Roman" w:cs="Times New Roman"/>
          <w:sz w:val="24"/>
          <w:szCs w:val="24"/>
        </w:rPr>
        <w:t xml:space="preserve"> </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the methods for building resilience must evolve, merging technology, process</w:t>
      </w:r>
      <w:r w:rsidR="00413156">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and people considerations to create resilient, </w:t>
      </w:r>
      <w:r w:rsidR="00413156">
        <w:rPr>
          <w:rFonts w:ascii="Times New Roman" w:eastAsia="Times New Roman" w:hAnsi="Times New Roman" w:cs="Times New Roman"/>
          <w:sz w:val="24"/>
          <w:szCs w:val="24"/>
        </w:rPr>
        <w:t>future-ready</w:t>
      </w:r>
      <w:r w:rsidRPr="00970430">
        <w:rPr>
          <w:rFonts w:ascii="Times New Roman" w:eastAsia="Times New Roman" w:hAnsi="Times New Roman" w:cs="Times New Roman"/>
          <w:sz w:val="24"/>
          <w:szCs w:val="24"/>
        </w:rPr>
        <w:t xml:space="preserve"> industrial ecosystems. The relationship between the threat and the resilience </w:t>
      </w:r>
      <w:r w:rsidR="00413156">
        <w:rPr>
          <w:rFonts w:ascii="Times New Roman" w:eastAsia="Times New Roman" w:hAnsi="Times New Roman" w:cs="Times New Roman"/>
          <w:sz w:val="24"/>
          <w:szCs w:val="24"/>
        </w:rPr>
        <w:t xml:space="preserve">in </w:t>
      </w:r>
      <w:proofErr w:type="spellStart"/>
      <w:r w:rsidR="00413156">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is also crucial in order to build resilient </w:t>
      </w:r>
      <w:proofErr w:type="spellStart"/>
      <w:r w:rsidRPr="00970430">
        <w:rPr>
          <w:rFonts w:ascii="Times New Roman" w:eastAsia="Times New Roman" w:hAnsi="Times New Roman" w:cs="Times New Roman"/>
          <w:sz w:val="24"/>
          <w:szCs w:val="24"/>
        </w:rPr>
        <w:t>IIoT</w:t>
      </w:r>
      <w:proofErr w:type="spellEnd"/>
      <w:r w:rsidRPr="00970430">
        <w:rPr>
          <w:rFonts w:ascii="Times New Roman" w:eastAsia="Times New Roman" w:hAnsi="Times New Roman" w:cs="Times New Roman"/>
          <w:sz w:val="24"/>
          <w:szCs w:val="24"/>
        </w:rPr>
        <w:t xml:space="preserve"> architectures</w:t>
      </w:r>
      <w:r w:rsidR="003A5AAC">
        <w:rPr>
          <w:rFonts w:ascii="Times New Roman" w:eastAsia="Times New Roman" w:hAnsi="Times New Roman" w:cs="Times New Roman"/>
          <w:sz w:val="24"/>
          <w:szCs w:val="24"/>
        </w:rPr>
        <w:fldChar w:fldCharType="begin"/>
      </w:r>
      <w:r w:rsidR="003A5AAC">
        <w:rPr>
          <w:rFonts w:ascii="Times New Roman" w:eastAsia="Times New Roman" w:hAnsi="Times New Roman" w:cs="Times New Roman"/>
          <w:sz w:val="24"/>
          <w:szCs w:val="24"/>
        </w:rPr>
        <w:instrText xml:space="preserve"> ADDIN ZOTERO_ITEM CSL_CITATION {"citationID":"L2IpPmrm","properties":{"formattedCitation":"[14]","plainCitation":"[14]","noteIndex":0},"citationItems":[{"id":3179,"uris":["http://zotero.org/users/16652950/items/CFBKSUJL"],"itemData":{"id":3179,"type":"article-journal","abstract":"Future construction projects will need the implementation of industry 4.0 and Internet-of-Things (IoT) technologies. The construction sector has, however, falling behind other industries in the application of these technologies and is currently facing considerable challenges. One of the industries that lag behind in the use of new innovative technological tools is the construction industry. This study reviews the research work in industry 4.0 and the Internet of Things as they relate to construction and examines key Ghana-based construction professionals and firms to ascertain their level of understanding of these emerging innovative technologies, including the challenges and benefits associated with their implementation. An extensive review of pertinent literature was done to help identify the important paradigms and variables which were cautiously tested. Adopting a quantitative research approach, the attained variables were used to design into a close-ended questionnaire. The sample frame was a survey of people from 154 construction experts and researchers with good standing by using the purposive sampling. Relative importance index (RII) analysis was used to analyzed the data. It was discovered from the findings that smart construction was the most popular industry 4.0 technology in the Ghanaian construction industry. The most important benefit of these technologies is that they will add sustainable policy requirements to tendering, with the most pressing technology being the lack of talent and skills in using industry 4.0 and IoT technologies. The scope of this research is based on the questionnaire survey, proving a sustainable pathway to the construction industry community, which creates its own significance by including key stakeholders and those affected by these technologies.","container-title":"Environmental Science and Pollution Research International","DOI":"10.1007/s11356-022-24764-1","ISSN":"0944-1344","issue":"13","journalAbbreviation":"Environ Sci Pollut Res Int","note":"PMID: 36565423\nPMCID: PMC10039828","page":"37076-37091","source":"PubMed Central","title":"Emerging industry 4.0 and Internet of Things (IoT) technologies in the Ghanaian construction industry: sustainability, implementation challenges, and benefits","title-short":"Emerging industry 4.0 and Internet of Things (IoT) technologies in the Ghanaian construction industry","volume":"30","author":[{"family":"Maqbool","given":"Rashid"},{"family":"Saiba","given":"Mohammed Rayan"},{"family":"Ashfaq","given":"Saleha"}],"issued":{"date-parts":[["2023"]]}}}],"schema":"https://github.com/citation-style-language/schema/raw/master/csl-citation.json"} </w:instrText>
      </w:r>
      <w:r w:rsidR="003A5AAC">
        <w:rPr>
          <w:rFonts w:ascii="Times New Roman" w:eastAsia="Times New Roman" w:hAnsi="Times New Roman" w:cs="Times New Roman"/>
          <w:sz w:val="24"/>
          <w:szCs w:val="24"/>
        </w:rPr>
        <w:fldChar w:fldCharType="separate"/>
      </w:r>
      <w:r w:rsidR="003A5AAC" w:rsidRPr="003A5AAC">
        <w:rPr>
          <w:rFonts w:ascii="Times New Roman" w:hAnsi="Times New Roman" w:cs="Times New Roman"/>
          <w:sz w:val="24"/>
        </w:rPr>
        <w:t>[14]</w:t>
      </w:r>
      <w:r w:rsidR="003A5AAC">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 xml:space="preserve">. In Figure </w:t>
      </w:r>
      <w:r w:rsidR="00413156">
        <w:rPr>
          <w:rFonts w:ascii="Times New Roman" w:eastAsia="Times New Roman" w:hAnsi="Times New Roman" w:cs="Times New Roman"/>
          <w:sz w:val="24"/>
          <w:szCs w:val="24"/>
        </w:rPr>
        <w:t>2</w:t>
      </w:r>
      <w:r w:rsidRPr="00970430">
        <w:rPr>
          <w:rFonts w:ascii="Times New Roman" w:eastAsia="Times New Roman" w:hAnsi="Times New Roman" w:cs="Times New Roman"/>
          <w:sz w:val="24"/>
          <w:szCs w:val="24"/>
        </w:rPr>
        <w:t xml:space="preserve">, we provide a comparative survey on the prevalent attack vectors in smart manufacturing </w:t>
      </w:r>
      <w:r w:rsidR="00413156">
        <w:rPr>
          <w:rFonts w:ascii="Times New Roman" w:eastAsia="Times New Roman" w:hAnsi="Times New Roman" w:cs="Times New Roman"/>
          <w:sz w:val="24"/>
          <w:szCs w:val="24"/>
        </w:rPr>
        <w:t>systems and</w:t>
      </w:r>
      <w:r w:rsidRPr="00970430">
        <w:rPr>
          <w:rFonts w:ascii="Times New Roman" w:eastAsia="Times New Roman" w:hAnsi="Times New Roman" w:cs="Times New Roman"/>
          <w:sz w:val="24"/>
          <w:szCs w:val="24"/>
        </w:rPr>
        <w:t xml:space="preserve"> their respective outdated solution approaches to mitigate the attacks. </w:t>
      </w:r>
      <w:r w:rsidR="00413156">
        <w:rPr>
          <w:rFonts w:ascii="Times New Roman" w:eastAsia="Times New Roman" w:hAnsi="Times New Roman" w:cs="Times New Roman"/>
          <w:sz w:val="24"/>
          <w:szCs w:val="24"/>
        </w:rPr>
        <w:t>This portrayal</w:t>
      </w:r>
      <w:r w:rsidRPr="00970430">
        <w:rPr>
          <w:rFonts w:ascii="Times New Roman" w:eastAsia="Times New Roman" w:hAnsi="Times New Roman" w:cs="Times New Roman"/>
          <w:sz w:val="24"/>
          <w:szCs w:val="24"/>
        </w:rPr>
        <w:t xml:space="preserve"> highlights the necessity for a balanced consideration </w:t>
      </w:r>
      <w:r w:rsidR="00413156">
        <w:rPr>
          <w:rFonts w:ascii="Times New Roman" w:eastAsia="Times New Roman" w:hAnsi="Times New Roman" w:cs="Times New Roman"/>
          <w:sz w:val="24"/>
          <w:szCs w:val="24"/>
        </w:rPr>
        <w:t>of</w:t>
      </w:r>
      <w:r w:rsidRPr="00970430">
        <w:rPr>
          <w:rFonts w:ascii="Times New Roman" w:eastAsia="Times New Roman" w:hAnsi="Times New Roman" w:cs="Times New Roman"/>
          <w:sz w:val="24"/>
          <w:szCs w:val="24"/>
        </w:rPr>
        <w:t xml:space="preserve"> both </w:t>
      </w:r>
      <w:r w:rsidR="00413156">
        <w:rPr>
          <w:rFonts w:ascii="Times New Roman" w:eastAsia="Times New Roman" w:hAnsi="Times New Roman" w:cs="Times New Roman"/>
          <w:sz w:val="24"/>
          <w:szCs w:val="24"/>
        </w:rPr>
        <w:t>threat-mitigating</w:t>
      </w:r>
      <w:r w:rsidRPr="00970430">
        <w:rPr>
          <w:rFonts w:ascii="Times New Roman" w:eastAsia="Times New Roman" w:hAnsi="Times New Roman" w:cs="Times New Roman"/>
          <w:sz w:val="24"/>
          <w:szCs w:val="24"/>
        </w:rPr>
        <w:t xml:space="preserve"> and </w:t>
      </w:r>
      <w:r w:rsidR="00413156">
        <w:rPr>
          <w:rFonts w:ascii="Times New Roman" w:eastAsia="Times New Roman" w:hAnsi="Times New Roman" w:cs="Times New Roman"/>
          <w:sz w:val="24"/>
          <w:szCs w:val="24"/>
        </w:rPr>
        <w:t>system-recovering</w:t>
      </w:r>
      <w:r w:rsidRPr="00970430">
        <w:rPr>
          <w:rFonts w:ascii="Times New Roman" w:eastAsia="Times New Roman" w:hAnsi="Times New Roman" w:cs="Times New Roman"/>
          <w:sz w:val="24"/>
          <w:szCs w:val="24"/>
        </w:rPr>
        <w:t xml:space="preserve"> capabilities.</w:t>
      </w:r>
    </w:p>
    <w:p w14:paraId="55C4419E" w14:textId="14978E09" w:rsidR="00E657DF" w:rsidRDefault="00E657DF" w:rsidP="00E657DF">
      <w:pPr>
        <w:spacing w:before="100" w:beforeAutospacing="1" w:after="100" w:afterAutospacing="1" w:line="240" w:lineRule="auto"/>
        <w:rPr>
          <w:rFonts w:ascii="Times New Roman" w:eastAsia="Times New Roman" w:hAnsi="Times New Roman" w:cs="Times New Roman"/>
          <w:sz w:val="24"/>
          <w:szCs w:val="24"/>
        </w:rPr>
      </w:pPr>
    </w:p>
    <w:p w14:paraId="0DCCC75B" w14:textId="76D78073" w:rsidR="00173210" w:rsidRDefault="00173210" w:rsidP="00E2456E">
      <w:pPr>
        <w:pStyle w:val="NormalWeb"/>
      </w:pPr>
      <w:r>
        <w:rPr>
          <w:noProof/>
        </w:rPr>
        <w:drawing>
          <wp:inline distT="0" distB="0" distL="0" distR="0" wp14:anchorId="68511C7E" wp14:editId="73935958">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tGPT Image Jun 5, 2025, 06_05_32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45CE200" w14:textId="355D8C14" w:rsidR="00E657DF" w:rsidRDefault="00173210" w:rsidP="00173210">
      <w:pPr>
        <w:pStyle w:val="NormalWeb"/>
      </w:pPr>
      <w:r>
        <w:rPr>
          <w:rStyle w:val="Strong"/>
          <w:rFonts w:eastAsiaTheme="majorEastAsia"/>
        </w:rPr>
        <w:t xml:space="preserve">Figure 2: Security Threats and Resilience Strategies in </w:t>
      </w:r>
      <w:proofErr w:type="spellStart"/>
      <w:r>
        <w:rPr>
          <w:rStyle w:val="Strong"/>
          <w:rFonts w:eastAsiaTheme="majorEastAsia"/>
        </w:rPr>
        <w:t>IIoT</w:t>
      </w:r>
      <w:proofErr w:type="spellEnd"/>
      <w:r>
        <w:rPr>
          <w:rStyle w:val="Strong"/>
          <w:rFonts w:eastAsiaTheme="majorEastAsia"/>
        </w:rPr>
        <w:t>-Based Smart Manufacturing</w:t>
      </w:r>
      <w:r>
        <w:t>. This infographic highlights key cyber and physical attack vectors threatening Industrial IoT (</w:t>
      </w:r>
      <w:proofErr w:type="spellStart"/>
      <w:r>
        <w:t>IIoT</w:t>
      </w:r>
      <w:proofErr w:type="spellEnd"/>
      <w:r>
        <w:t>) systems in smart manufacturing</w:t>
      </w:r>
      <w:r w:rsidR="0051468A">
        <w:t xml:space="preserve">, </w:t>
      </w:r>
      <w:r>
        <w:t>including malware, denial-of-service, data breaches, and sensor tampering. It contrasts these with corresponding resilience strategies such as redundancy, fault tolerance, self-healing mechanisms, and network segmentation, which collectively enhance system robustness and operational continuity.</w:t>
      </w:r>
    </w:p>
    <w:p w14:paraId="49691E05" w14:textId="77777777" w:rsidR="00E657DF" w:rsidRDefault="00E657DF" w:rsidP="00E657DF">
      <w:pPr>
        <w:pStyle w:val="Heading3"/>
      </w:pPr>
      <w:r>
        <w:rPr>
          <w:rStyle w:val="Strong"/>
          <w:rFonts w:eastAsiaTheme="majorEastAsia"/>
          <w:b/>
          <w:bCs/>
        </w:rPr>
        <w:t xml:space="preserve">5. Secure and Resilient </w:t>
      </w:r>
      <w:proofErr w:type="spellStart"/>
      <w:r>
        <w:rPr>
          <w:rStyle w:val="Strong"/>
          <w:rFonts w:eastAsiaTheme="majorEastAsia"/>
          <w:b/>
          <w:bCs/>
        </w:rPr>
        <w:t>IIoT</w:t>
      </w:r>
      <w:proofErr w:type="spellEnd"/>
      <w:r>
        <w:rPr>
          <w:rStyle w:val="Strong"/>
          <w:rFonts w:eastAsiaTheme="majorEastAsia"/>
          <w:b/>
          <w:bCs/>
        </w:rPr>
        <w:t xml:space="preserve"> Architectures: Approaches and Solutions</w:t>
      </w:r>
    </w:p>
    <w:p w14:paraId="270B7095" w14:textId="36195482"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With the increasing complexity and size of the </w:t>
      </w:r>
      <w:r>
        <w:rPr>
          <w:rFonts w:ascii="Times New Roman" w:eastAsia="Times New Roman" w:hAnsi="Times New Roman" w:cs="Times New Roman"/>
          <w:sz w:val="24"/>
          <w:szCs w:val="24"/>
        </w:rPr>
        <w:t>smart manufacturing</w:t>
      </w:r>
      <w:r w:rsidRPr="00413156">
        <w:rPr>
          <w:rFonts w:ascii="Times New Roman" w:eastAsia="Times New Roman" w:hAnsi="Times New Roman" w:cs="Times New Roman"/>
          <w:sz w:val="24"/>
          <w:szCs w:val="24"/>
        </w:rPr>
        <w:t xml:space="preserve"> ecosystem, securing </w:t>
      </w:r>
      <w:proofErr w:type="spellStart"/>
      <w:r w:rsidRPr="00413156">
        <w:rPr>
          <w:rFonts w:ascii="Times New Roman" w:eastAsia="Times New Roman" w:hAnsi="Times New Roman" w:cs="Times New Roman"/>
          <w:sz w:val="24"/>
          <w:szCs w:val="24"/>
        </w:rPr>
        <w:t>IIoT</w:t>
      </w:r>
      <w:proofErr w:type="spellEnd"/>
      <w:r w:rsidRPr="00413156">
        <w:rPr>
          <w:rFonts w:ascii="Times New Roman" w:eastAsia="Times New Roman" w:hAnsi="Times New Roman" w:cs="Times New Roman"/>
          <w:sz w:val="24"/>
          <w:szCs w:val="24"/>
        </w:rPr>
        <w:t xml:space="preserve"> systems while maintaining operational resilience is critical. Balance is the key to addressing both these challenges</w:t>
      </w:r>
      <w:r>
        <w:rPr>
          <w:rFonts w:ascii="Times New Roman" w:eastAsia="Times New Roman" w:hAnsi="Times New Roman" w:cs="Times New Roman"/>
          <w:sz w:val="24"/>
          <w:szCs w:val="24"/>
        </w:rPr>
        <w:t>,</w:t>
      </w:r>
      <w:r w:rsidRPr="00413156">
        <w:rPr>
          <w:rFonts w:ascii="Times New Roman" w:eastAsia="Times New Roman" w:hAnsi="Times New Roman" w:cs="Times New Roman"/>
          <w:sz w:val="24"/>
          <w:szCs w:val="24"/>
        </w:rPr>
        <w:t xml:space="preserve"> including a combination of design philosophies, </w:t>
      </w:r>
      <w:r>
        <w:rPr>
          <w:rFonts w:ascii="Times New Roman" w:eastAsia="Times New Roman" w:hAnsi="Times New Roman" w:cs="Times New Roman"/>
          <w:sz w:val="24"/>
          <w:szCs w:val="24"/>
        </w:rPr>
        <w:t>resiliency tactics,</w:t>
      </w:r>
      <w:r w:rsidRPr="00413156">
        <w:rPr>
          <w:rFonts w:ascii="Times New Roman" w:eastAsia="Times New Roman" w:hAnsi="Times New Roman" w:cs="Times New Roman"/>
          <w:sz w:val="24"/>
          <w:szCs w:val="24"/>
        </w:rPr>
        <w:t xml:space="preserve"> and technologies that can specifically be deployed in the harsh industrial environment</w:t>
      </w:r>
      <w:r w:rsidR="003A5AAC">
        <w:rPr>
          <w:rFonts w:ascii="Times New Roman" w:eastAsia="Times New Roman" w:hAnsi="Times New Roman" w:cs="Times New Roman"/>
          <w:sz w:val="24"/>
          <w:szCs w:val="24"/>
        </w:rPr>
        <w:fldChar w:fldCharType="begin"/>
      </w:r>
      <w:r w:rsidR="003A5AAC">
        <w:rPr>
          <w:rFonts w:ascii="Times New Roman" w:eastAsia="Times New Roman" w:hAnsi="Times New Roman" w:cs="Times New Roman"/>
          <w:sz w:val="24"/>
          <w:szCs w:val="24"/>
        </w:rPr>
        <w:instrText xml:space="preserve"> ADDIN ZOTERO_ITEM CSL_CITATION {"citationID":"lA1hrEYg","properties":{"formattedCitation":"[15]","plainCitation":"[15]","noteIndex":0},"citationItems":[{"id":3188,"uris":["http://zotero.org/users/16652950/items/S48LGUYT"],"itemData":{"id":3188,"type":"article-journal","abstract":"The present study addresses two critical controversies surrounding the emerging Industry 5.0 agenda. Firstly, it seeks to elucidate the driving forces behind the accelerated momentum of the Industry 5.0 agenda amidst the ongoing digital industrial transformation. Secondly, it explores how the agenda’s sustainability values can be effectively realised. The study conducted a comprehensive content-centric literature synthesis and identified how Industry 4.0 shortcomings adversely impacted sustainability values. Furthermore, the study implements a novel approach that determines how and in what order the sustainability functions of Industry 4.0 should be leveraged to promote the sustainability objectives of Industry 5.0. Results reveal that Industry 4.0 has benefited economic and environmental sustainability values most at the organisational and supply chain levels. Nonetheless, most micro and meso-social sustainability values have been adversely impacted by Industry 4.0. Similarly, Industry 4.0 has been worryingly detrimental to macro sustainability values like social or economic growth equality. These contradictory implications of Industry 4.0 have pulled the Industry 5.0 agenda. However, the results identified nine sustainability functions of Industry 4.0 that, when leveraged appropriately and in the correct order, can offer important implications for realising the economic and socio-environmental goals of Industry 5.0. For example, under extreme unpredictability of business world uncertainties, the business should first leverage the automation and integration capabilities of Industry 4.0 to gain the necessary cost-saving, resource efficiency, risk management capability, and business antifragility that allow them to introduce sustainable innovation into their business model without jeopardising their survival. Various scenarios for empowering Industry 5.0 sustainability values identified in the present study offer important implications for knowledge and practice.","container-title":"Information Systems Frontiers","DOI":"10.1007/s10796-024-10476-z","ISSN":"1572-9419","journalAbbreviation":"Inf Syst Front","language":"en","source":"Springer Link","title":"From Industry 4.0 Digital Manufacturing to Industry 5.0 Digital Society: a Roadmap Toward Human-Centric, Sustainable, and Resilient Production","title-short":"From Industry 4.0 Digital Manufacturing to Industry 5.0 Digital Society","URL":"https://doi.org/10.1007/s10796-024-10476-z","author":[{"family":"Ghobakhloo","given":"Morteza"},{"family":"Mahdiraji","given":"Hannan Amoozad"},{"family":"Iranmanesh","given":"Mohammad"},{"family":"Jafari-Sadeghi","given":"Vahid"}],"accessed":{"date-parts":[["2025",6,6]]},"issued":{"date-parts":[["2024",2,22]]}}}],"schema":"https://github.com/citation-style-language/schema/raw/master/csl-citation.json"} </w:instrText>
      </w:r>
      <w:r w:rsidR="003A5AAC">
        <w:rPr>
          <w:rFonts w:ascii="Times New Roman" w:eastAsia="Times New Roman" w:hAnsi="Times New Roman" w:cs="Times New Roman"/>
          <w:sz w:val="24"/>
          <w:szCs w:val="24"/>
        </w:rPr>
        <w:fldChar w:fldCharType="separate"/>
      </w:r>
      <w:r w:rsidR="003A5AAC" w:rsidRPr="003A5AAC">
        <w:rPr>
          <w:rFonts w:ascii="Times New Roman" w:hAnsi="Times New Roman" w:cs="Times New Roman"/>
          <w:sz w:val="24"/>
        </w:rPr>
        <w:t>[15]</w:t>
      </w:r>
      <w:r w:rsidR="003A5AAC">
        <w:rPr>
          <w:rFonts w:ascii="Times New Roman" w:eastAsia="Times New Roman" w:hAnsi="Times New Roman" w:cs="Times New Roman"/>
          <w:sz w:val="24"/>
          <w:szCs w:val="24"/>
        </w:rPr>
        <w:fldChar w:fldCharType="end"/>
      </w:r>
      <w:r w:rsidRPr="00413156">
        <w:rPr>
          <w:rFonts w:ascii="Times New Roman" w:eastAsia="Times New Roman" w:hAnsi="Times New Roman" w:cs="Times New Roman"/>
          <w:sz w:val="24"/>
          <w:szCs w:val="24"/>
        </w:rPr>
        <w:t>.</w:t>
      </w:r>
    </w:p>
    <w:p w14:paraId="0F0AEE42" w14:textId="77777777" w:rsidR="00413156" w:rsidRDefault="00413156" w:rsidP="00413156">
      <w:pPr>
        <w:pStyle w:val="NormalWeb"/>
      </w:pPr>
    </w:p>
    <w:p w14:paraId="162D2E2E" w14:textId="4BDD1981" w:rsidR="00E657DF" w:rsidRPr="00413156" w:rsidRDefault="00E657DF" w:rsidP="00413156">
      <w:pPr>
        <w:pStyle w:val="NormalWeb"/>
      </w:pPr>
      <w:r w:rsidRPr="00413156">
        <w:rPr>
          <w:rStyle w:val="Strong"/>
        </w:rPr>
        <w:t xml:space="preserve">Design Principles for Secure </w:t>
      </w:r>
      <w:proofErr w:type="spellStart"/>
      <w:r w:rsidRPr="00413156">
        <w:rPr>
          <w:rStyle w:val="Strong"/>
        </w:rPr>
        <w:t>IIoT</w:t>
      </w:r>
      <w:proofErr w:type="spellEnd"/>
      <w:r w:rsidRPr="00413156">
        <w:rPr>
          <w:rStyle w:val="Strong"/>
        </w:rPr>
        <w:t xml:space="preserve"> Architectures</w:t>
      </w:r>
    </w:p>
    <w:p w14:paraId="67490601" w14:textId="3812A282"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Defense in </w:t>
      </w:r>
      <w:r>
        <w:rPr>
          <w:rFonts w:ascii="Times New Roman" w:eastAsia="Times New Roman" w:hAnsi="Times New Roman" w:cs="Times New Roman"/>
          <w:sz w:val="24"/>
          <w:szCs w:val="24"/>
        </w:rPr>
        <w:t>Depth is</w:t>
      </w:r>
      <w:r w:rsidRPr="00413156">
        <w:rPr>
          <w:rFonts w:ascii="Times New Roman" w:eastAsia="Times New Roman" w:hAnsi="Times New Roman" w:cs="Times New Roman"/>
          <w:sz w:val="24"/>
          <w:szCs w:val="24"/>
        </w:rPr>
        <w:t xml:space="preserve"> a foundational principle that promotes the implementation of layered security measures to address risks in different locations. For </w:t>
      </w:r>
      <w:proofErr w:type="spellStart"/>
      <w:r w:rsidRPr="00413156">
        <w:rPr>
          <w:rFonts w:ascii="Times New Roman" w:eastAsia="Times New Roman" w:hAnsi="Times New Roman" w:cs="Times New Roman"/>
          <w:sz w:val="24"/>
          <w:szCs w:val="24"/>
        </w:rPr>
        <w:t>IIoT</w:t>
      </w:r>
      <w:proofErr w:type="spellEnd"/>
      <w:r w:rsidRPr="00413156">
        <w:rPr>
          <w:rFonts w:ascii="Times New Roman" w:eastAsia="Times New Roman" w:hAnsi="Times New Roman" w:cs="Times New Roman"/>
          <w:sz w:val="24"/>
          <w:szCs w:val="24"/>
        </w:rPr>
        <w:t xml:space="preserve"> solutions, this includes the protection of end </w:t>
      </w:r>
      <w:r>
        <w:rPr>
          <w:rFonts w:ascii="Times New Roman" w:eastAsia="Times New Roman" w:hAnsi="Times New Roman" w:cs="Times New Roman"/>
          <w:sz w:val="24"/>
          <w:szCs w:val="24"/>
        </w:rPr>
        <w:t>points such</w:t>
      </w:r>
      <w:r w:rsidRPr="00413156">
        <w:rPr>
          <w:rFonts w:ascii="Times New Roman" w:eastAsia="Times New Roman" w:hAnsi="Times New Roman" w:cs="Times New Roman"/>
          <w:sz w:val="24"/>
          <w:szCs w:val="24"/>
        </w:rPr>
        <w:t xml:space="preserve"> as sensors and actuators, securing network communications</w:t>
      </w:r>
      <w:r>
        <w:rPr>
          <w:rFonts w:ascii="Times New Roman" w:eastAsia="Times New Roman" w:hAnsi="Times New Roman" w:cs="Times New Roman"/>
          <w:sz w:val="24"/>
          <w:szCs w:val="24"/>
        </w:rPr>
        <w:t>,</w:t>
      </w:r>
      <w:r w:rsidRPr="00413156">
        <w:rPr>
          <w:rFonts w:ascii="Times New Roman" w:eastAsia="Times New Roman" w:hAnsi="Times New Roman" w:cs="Times New Roman"/>
          <w:sz w:val="24"/>
          <w:szCs w:val="24"/>
        </w:rPr>
        <w:t xml:space="preserve"> and the enforcement of application-level controls. And by overlaying these </w:t>
      </w:r>
      <w:r>
        <w:rPr>
          <w:rFonts w:ascii="Times New Roman" w:eastAsia="Times New Roman" w:hAnsi="Times New Roman" w:cs="Times New Roman"/>
          <w:sz w:val="24"/>
          <w:szCs w:val="24"/>
        </w:rPr>
        <w:t>safeguards</w:t>
      </w:r>
      <w:r w:rsidRPr="00413156">
        <w:rPr>
          <w:rFonts w:ascii="Times New Roman" w:eastAsia="Times New Roman" w:hAnsi="Times New Roman" w:cs="Times New Roman"/>
          <w:sz w:val="24"/>
          <w:szCs w:val="24"/>
        </w:rPr>
        <w:t xml:space="preserve">, the risk of a single point of failure </w:t>
      </w:r>
      <w:r>
        <w:rPr>
          <w:rFonts w:ascii="Times New Roman" w:eastAsia="Times New Roman" w:hAnsi="Times New Roman" w:cs="Times New Roman"/>
          <w:sz w:val="24"/>
          <w:szCs w:val="24"/>
        </w:rPr>
        <w:t>is minimized</w:t>
      </w:r>
      <w:r w:rsidRPr="00413156">
        <w:rPr>
          <w:rFonts w:ascii="Times New Roman" w:eastAsia="Times New Roman" w:hAnsi="Times New Roman" w:cs="Times New Roman"/>
          <w:sz w:val="24"/>
          <w:szCs w:val="24"/>
        </w:rPr>
        <w:t xml:space="preserve"> for the manufacturers</w:t>
      </w:r>
      <w:r w:rsidR="003A5AAC">
        <w:rPr>
          <w:rFonts w:ascii="Times New Roman" w:eastAsia="Times New Roman" w:hAnsi="Times New Roman" w:cs="Times New Roman"/>
          <w:sz w:val="24"/>
          <w:szCs w:val="24"/>
        </w:rPr>
        <w:fldChar w:fldCharType="begin"/>
      </w:r>
      <w:r w:rsidR="003A5AAC">
        <w:rPr>
          <w:rFonts w:ascii="Times New Roman" w:eastAsia="Times New Roman" w:hAnsi="Times New Roman" w:cs="Times New Roman"/>
          <w:sz w:val="24"/>
          <w:szCs w:val="24"/>
        </w:rPr>
        <w:instrText xml:space="preserve"> ADDIN ZOTERO_ITEM CSL_CITATION {"citationID":"p5ZbWHkb","properties":{"formattedCitation":"[16]","plainCitation":"[16]","noteIndex":0},"citationItems":[{"id":3190,"uris":["http://zotero.org/users/16652950/items/3UNGQW3B"],"itemData":{"id":3190,"type":"article-journal","abstract":"The last two decades have experienced a steady rise in the production and deployment of sensing-and-connectivity-enabled electronic devices, replacing “regular” physical objects. The resulting Internet-of-Things (IoT) will soon become indispensable for many application domains. Smart objects are continuously being integrated within factories, cities, buildings, health institutions, and private homes. Approximately 30 years after the birth of IoT, society is confronted with significant challenges regarding IoT security. Due to the interconnectivity and ubiquitous use of IoT devices, cyberattacks have widespread impacts on multiple stakeholders. Past events show that the IoT domain holds various vulnerabilities, exploited to generate physical, economic, and health damage. Despite many of these threats, manufacturers struggle to secure IoT devices properly. Thus, this work overviews the IoT security landscape with the intention to emphasize the demand for secured IoT-related products and applications. Therefore, (a) a list of key challenges of securing IoT devices is determined by examining their particular characteristics, (b) major security objectives for secured IoT systems are defined, (c) a threat taxonomy is introduced, which outlines potential security gaps prevalent in current IoT systems, and (d) key countermeasures against the aforementioned threats are summarized for selected IoT security-related technologies available on the market.","container-title":"Computer Science Review","DOI":"10.1016/j.cosrev.2022.100467","ISSN":"1574-0137","journalAbbreviation":"Computer Science Review","page":"100467","source":"ScienceDirect","title":"Landscape of IoT security","volume":"44","author":[{"family":"Schiller","given":"Eryk"},{"family":"Aidoo","given":"Andy"},{"family":"Fuhrer","given":"Jara"},{"family":"Stahl","given":"Jonathan"},{"family":"Ziörjen","given":"Michael"},{"family":"Stiller","given":"Burkhard"}],"issued":{"date-parts":[["2022",5,1]]}}}],"schema":"https://github.com/citation-style-language/schema/raw/master/csl-citation.json"} </w:instrText>
      </w:r>
      <w:r w:rsidR="003A5AAC">
        <w:rPr>
          <w:rFonts w:ascii="Times New Roman" w:eastAsia="Times New Roman" w:hAnsi="Times New Roman" w:cs="Times New Roman"/>
          <w:sz w:val="24"/>
          <w:szCs w:val="24"/>
        </w:rPr>
        <w:fldChar w:fldCharType="separate"/>
      </w:r>
      <w:r w:rsidR="003A5AAC" w:rsidRPr="003A5AAC">
        <w:rPr>
          <w:rFonts w:ascii="Times New Roman" w:hAnsi="Times New Roman" w:cs="Times New Roman"/>
          <w:sz w:val="24"/>
        </w:rPr>
        <w:t>[16]</w:t>
      </w:r>
      <w:r w:rsidR="003A5AAC">
        <w:rPr>
          <w:rFonts w:ascii="Times New Roman" w:eastAsia="Times New Roman" w:hAnsi="Times New Roman" w:cs="Times New Roman"/>
          <w:sz w:val="24"/>
          <w:szCs w:val="24"/>
        </w:rPr>
        <w:fldChar w:fldCharType="end"/>
      </w:r>
      <w:r w:rsidRPr="00413156">
        <w:rPr>
          <w:rFonts w:ascii="Times New Roman" w:eastAsia="Times New Roman" w:hAnsi="Times New Roman" w:cs="Times New Roman"/>
          <w:sz w:val="24"/>
          <w:szCs w:val="24"/>
        </w:rPr>
        <w:t>.</w:t>
      </w:r>
    </w:p>
    <w:p w14:paraId="6EDB487F" w14:textId="4DECD09F" w:rsidR="00E657DF" w:rsidRDefault="00E657DF" w:rsidP="00E657DF">
      <w:pPr>
        <w:pStyle w:val="NormalWeb"/>
      </w:pPr>
      <w:r w:rsidRPr="0035443D">
        <w:rPr>
          <w:rStyle w:val="Strong"/>
          <w:rFonts w:eastAsiaTheme="majorEastAsia"/>
          <w:b w:val="0"/>
          <w:bCs w:val="0"/>
        </w:rPr>
        <w:t>Zero Trust Architecture</w:t>
      </w:r>
      <w:r>
        <w:t xml:space="preserve"> is increasingly relevant in </w:t>
      </w:r>
      <w:proofErr w:type="spellStart"/>
      <w:r>
        <w:t>IIoT</w:t>
      </w:r>
      <w:proofErr w:type="spellEnd"/>
      <w:r>
        <w:t xml:space="preserve"> environments. Unlike traditional perimeter-based security, zero trust mandates that no device, user, or service is inherently trusted. Every access request—whether from inside or outside the network—is authenticated and continuously validated. This approach addresses the dynamic nature of </w:t>
      </w:r>
      <w:proofErr w:type="spellStart"/>
      <w:r>
        <w:t>IIoT</w:t>
      </w:r>
      <w:proofErr w:type="spellEnd"/>
      <w:r>
        <w:t xml:space="preserve"> ecosystems, where devices regularly join and leave networks</w:t>
      </w:r>
      <w:r w:rsidR="0035443D">
        <w:fldChar w:fldCharType="begin"/>
      </w:r>
      <w:r w:rsidR="0035443D">
        <w:instrText xml:space="preserve"> ADDIN ZOTERO_ITEM CSL_CITATION {"citationID":"gygKxqgT","properties":{"formattedCitation":"[17]","plainCitation":"[17]","noteIndex":0},"citationItems":[{"id":3192,"uris":["http://zotero.org/users/16652950/items/XSEE84KL"],"itemData":{"id":3192,"type":"article-journal","abstract":"As cross-border access becomes more frequent, traditional perimeter-based network security models can no longer cope with evolving security requirements. Zero trust is a novel paradigm for cybersecurity based on the core concept of “never trust, always verify”. It attempts to protect against security risks related to internal threats by eliminating the demarcations between the internal and external network of traditional network perimeters. Nevertheless, research on the theory and application of zero trust is still in its infancy, and more extensive research is necessary to facilitate a deeper understanding of the paradigm in academia and the industry. In this paper, trust in cybersecurity is discussed, following which the origin, concepts, and principles related to zero trust are elaborated on. The characteristics, strengths, and weaknesses of the existing research are analysed in the context of zero trust achievements and their technical applications in Cloud and IoT environments. Finally, to support the development and application of zero trust in the future, the concept and its current challenges are analysed.","container-title":"Entropy","DOI":"10.3390/e25121595","ISSN":"1099-4300","issue":"12","journalAbbreviation":"Entropy (Basel)","note":"PMID: 38136475\nPMCID: PMC10742574","page":"1595","source":"PubMed Central","title":"Theory and Application of Zero Trust Security: A Brief Survey","title-short":"Theory and Application of Zero Trust Security","volume":"25","author":[{"family":"Kang","given":"Hongzhaoning"},{"family":"Liu","given":"Gang"},{"family":"Wang","given":"Quan"},{"family":"Meng","given":"Lei"},{"family":"Liu","given":"Jing"}],"issued":{"date-parts":[["2023",11,28]]}}}],"schema":"https://github.com/citation-style-language/schema/raw/master/csl-citation.json"} </w:instrText>
      </w:r>
      <w:r w:rsidR="0035443D">
        <w:fldChar w:fldCharType="separate"/>
      </w:r>
      <w:r w:rsidR="0035443D" w:rsidRPr="0035443D">
        <w:t>[17]</w:t>
      </w:r>
      <w:r w:rsidR="0035443D">
        <w:fldChar w:fldCharType="end"/>
      </w:r>
      <w:r>
        <w:t>.</w:t>
      </w:r>
    </w:p>
    <w:p w14:paraId="633BD4FA" w14:textId="153D5F2D"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Least Privilege and Role-Based </w:t>
      </w:r>
      <w:r>
        <w:rPr>
          <w:rFonts w:ascii="Times New Roman" w:eastAsia="Times New Roman" w:hAnsi="Times New Roman" w:cs="Times New Roman"/>
          <w:sz w:val="24"/>
          <w:szCs w:val="24"/>
        </w:rPr>
        <w:t>Access Control</w:t>
      </w:r>
      <w:r w:rsidRPr="00413156">
        <w:rPr>
          <w:rFonts w:ascii="Times New Roman" w:eastAsia="Times New Roman" w:hAnsi="Times New Roman" w:cs="Times New Roman"/>
          <w:sz w:val="24"/>
          <w:szCs w:val="24"/>
        </w:rPr>
        <w:t xml:space="preserve"> (RBAC) The principle of least privilege and role-based access control (RBAC) further enhances security. Access is limited solely to what a user or device needs to do </w:t>
      </w:r>
      <w:r>
        <w:rPr>
          <w:rFonts w:ascii="Times New Roman" w:eastAsia="Times New Roman" w:hAnsi="Times New Roman" w:cs="Times New Roman"/>
          <w:sz w:val="24"/>
          <w:szCs w:val="24"/>
        </w:rPr>
        <w:t>its job</w:t>
      </w:r>
      <w:r w:rsidRPr="00413156">
        <w:rPr>
          <w:rFonts w:ascii="Times New Roman" w:eastAsia="Times New Roman" w:hAnsi="Times New Roman" w:cs="Times New Roman"/>
          <w:sz w:val="24"/>
          <w:szCs w:val="24"/>
        </w:rPr>
        <w:t>. And in smart factories</w:t>
      </w:r>
      <w:r>
        <w:rPr>
          <w:rFonts w:ascii="Times New Roman" w:eastAsia="Times New Roman" w:hAnsi="Times New Roman" w:cs="Times New Roman"/>
          <w:sz w:val="24"/>
          <w:szCs w:val="24"/>
        </w:rPr>
        <w:t>,</w:t>
      </w:r>
      <w:r w:rsidRPr="00413156">
        <w:rPr>
          <w:rFonts w:ascii="Times New Roman" w:eastAsia="Times New Roman" w:hAnsi="Times New Roman" w:cs="Times New Roman"/>
          <w:sz w:val="24"/>
          <w:szCs w:val="24"/>
        </w:rPr>
        <w:t xml:space="preserve"> that means paying close attention to access to operational technology</w:t>
      </w:r>
      <w:r w:rsidRPr="00413156">
        <w:rPr>
          <w:rFonts w:ascii="Times New Roman" w:eastAsia="Times New Roman" w:hAnsi="Times New Roman" w:cs="Times New Roman"/>
          <w:sz w:val="24"/>
          <w:szCs w:val="24"/>
        </w:rPr>
        <w:t> </w:t>
      </w:r>
      <w:r w:rsidRPr="00413156">
        <w:rPr>
          <w:rFonts w:ascii="Times New Roman" w:eastAsia="Times New Roman" w:hAnsi="Times New Roman" w:cs="Times New Roman"/>
          <w:sz w:val="24"/>
          <w:szCs w:val="24"/>
        </w:rPr>
        <w:t xml:space="preserve">(OT) assets such that only roes with an appropriate mandate can operate machines or change processes without due </w:t>
      </w:r>
      <w:proofErr w:type="spellStart"/>
      <w:r w:rsidRPr="00413156">
        <w:rPr>
          <w:rFonts w:ascii="Times New Roman" w:eastAsia="Times New Roman" w:hAnsi="Times New Roman" w:cs="Times New Roman"/>
          <w:sz w:val="24"/>
          <w:szCs w:val="24"/>
        </w:rPr>
        <w:t>authorisation</w:t>
      </w:r>
      <w:proofErr w:type="spellEnd"/>
      <w:r w:rsidR="0035443D">
        <w:rPr>
          <w:rFonts w:ascii="Times New Roman" w:eastAsia="Times New Roman" w:hAnsi="Times New Roman" w:cs="Times New Roman"/>
          <w:sz w:val="24"/>
          <w:szCs w:val="24"/>
        </w:rPr>
        <w:fldChar w:fldCharType="begin"/>
      </w:r>
      <w:r w:rsidR="0035443D">
        <w:rPr>
          <w:rFonts w:ascii="Times New Roman" w:eastAsia="Times New Roman" w:hAnsi="Times New Roman" w:cs="Times New Roman"/>
          <w:sz w:val="24"/>
          <w:szCs w:val="24"/>
        </w:rPr>
        <w:instrText xml:space="preserve"> ADDIN ZOTERO_ITEM CSL_CITATION {"citationID":"axfD1Eec","properties":{"formattedCitation":"[18]","plainCitation":"[18]","noteIndex":0},"citationItems":[{"id":1529,"uris":["http://zotero.org/users/16652950/items/K288PLDV"],"itemData":{"id":1529,"type":"article-journal","abstract":"The global crisis of antimicrobial resistance (AMR) demands innovative diagnostic solutions, particularly in resource-limited settings. This paper examines the integration of artificial intelligence (AI) with point-of-care (POC) diagnostics for AMR detection in Nigerian healthcare systems. A systematic search of literature published between 2018 and 2024 was conducted across major databases including PubMed, Scopus, and Web of Science, yielding 127 relevant studies. Current evidence indicates that AI-enabled POC platforms demonstrate 92-97% accuracy in pathogen identification and can reduce diagnostic turnaround time from 48-72 hours to 2-4 hours. Machine learning algorithms, particularly deep neural networks and random forests, have shown promising results in predicting resistance patterns with 89% sensitivity and 94% specificity. Implementation challenges in Nigeria include limited infrastructure, with only 23% of healthcare facilities having adequate diagnostic capabilities, and a significant workforce shortage, with a ratio of 1 laboratory scientist to 20,000 patients. Economic analyses suggest that AI-POC integration could reduce diagnostic costs by 60% and decrease inappropriate antibiotic prescriptions by 40%. Literature indicates that AI-augmented POC diagnostics represent a viable solution for enhancing AMR surveillance and antimicrobial stewardship in Nigeria.","container-title":"Journal of Pharma Insights and Research","DOI":"10.69613/reeh4906","ISSN":"3048-5428","issue":"2","language":"en","license":"Copyright (c) 2025 Journal of Pharma Insights and Research","note":"number: 2","page":"166-175","source":"jopir.in","title":"A Review on Artificial Intelligence and Point-of-Care Diagnostics to Combat Antimicrobial Resistance in Resource-Limited Healthcare Settings like Nigeria: Review Article","title-short":"A Review on Artificial Intelligence and Point-of-Care Diagnostics to Combat Antimicrobial Resistance in Resource-Limited Healthcare Settings like Nigeria","volume":"3","author":[{"family":"Lawal","given":"Olabisi"},{"family":"Elechi","given":"Kelechi"},{"family":"Adekunle","given":"Favour"},{"family":"Farinde","given":"Olutayo"},{"family":"Kolapo","given":"Toluwanimi"},{"family":"Igbokwe","given":"Christopher"},{"family":"Elechi","given":"Ubalaeze"},{"family":"Victoria","given":""},{"family":"Chikezie","given":"Onyebuchi"}],"issued":{"date-parts":[["2025",4,5]]}}}],"schema":"https://github.com/citation-style-language/schema/raw/master/csl-citation.json"} </w:instrText>
      </w:r>
      <w:r w:rsidR="0035443D">
        <w:rPr>
          <w:rFonts w:ascii="Times New Roman" w:eastAsia="Times New Roman" w:hAnsi="Times New Roman" w:cs="Times New Roman"/>
          <w:sz w:val="24"/>
          <w:szCs w:val="24"/>
        </w:rPr>
        <w:fldChar w:fldCharType="separate"/>
      </w:r>
      <w:r w:rsidR="0035443D" w:rsidRPr="0035443D">
        <w:rPr>
          <w:rFonts w:ascii="Times New Roman" w:hAnsi="Times New Roman" w:cs="Times New Roman"/>
          <w:sz w:val="24"/>
        </w:rPr>
        <w:t>[18]</w:t>
      </w:r>
      <w:r w:rsidR="0035443D">
        <w:rPr>
          <w:rFonts w:ascii="Times New Roman" w:eastAsia="Times New Roman" w:hAnsi="Times New Roman" w:cs="Times New Roman"/>
          <w:sz w:val="24"/>
          <w:szCs w:val="24"/>
        </w:rPr>
        <w:fldChar w:fldCharType="end"/>
      </w:r>
      <w:r w:rsidRPr="00413156">
        <w:rPr>
          <w:rFonts w:ascii="Times New Roman" w:eastAsia="Times New Roman" w:hAnsi="Times New Roman" w:cs="Times New Roman"/>
          <w:sz w:val="24"/>
          <w:szCs w:val="24"/>
        </w:rPr>
        <w:t>.</w:t>
      </w:r>
    </w:p>
    <w:p w14:paraId="09667721" w14:textId="0E9E6318"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The Secure-by-Design mindset is critical </w:t>
      </w:r>
      <w:r>
        <w:rPr>
          <w:rFonts w:ascii="Times New Roman" w:eastAsia="Times New Roman" w:hAnsi="Times New Roman" w:cs="Times New Roman"/>
          <w:sz w:val="24"/>
          <w:szCs w:val="24"/>
        </w:rPr>
        <w:t>from the</w:t>
      </w:r>
      <w:r w:rsidRPr="00413156">
        <w:rPr>
          <w:rFonts w:ascii="Times New Roman" w:eastAsia="Times New Roman" w:hAnsi="Times New Roman" w:cs="Times New Roman"/>
          <w:sz w:val="24"/>
          <w:szCs w:val="24"/>
        </w:rPr>
        <w:t xml:space="preserve"> beginning to </w:t>
      </w:r>
      <w:r>
        <w:rPr>
          <w:rFonts w:ascii="Times New Roman" w:eastAsia="Times New Roman" w:hAnsi="Times New Roman" w:cs="Times New Roman"/>
          <w:sz w:val="24"/>
          <w:szCs w:val="24"/>
        </w:rPr>
        <w:t xml:space="preserve">the </w:t>
      </w:r>
      <w:r w:rsidRPr="00413156">
        <w:rPr>
          <w:rFonts w:ascii="Times New Roman" w:eastAsia="Times New Roman" w:hAnsi="Times New Roman" w:cs="Times New Roman"/>
          <w:sz w:val="24"/>
          <w:szCs w:val="24"/>
        </w:rPr>
        <w:t xml:space="preserve">end and everywhere in between. </w:t>
      </w:r>
      <w:r>
        <w:rPr>
          <w:rFonts w:ascii="Times New Roman" w:eastAsia="Times New Roman" w:hAnsi="Times New Roman" w:cs="Times New Roman"/>
          <w:sz w:val="24"/>
          <w:szCs w:val="24"/>
        </w:rPr>
        <w:t>Security</w:t>
      </w:r>
      <w:r w:rsidRPr="00413156">
        <w:rPr>
          <w:rFonts w:ascii="Times New Roman" w:eastAsia="Times New Roman" w:hAnsi="Times New Roman" w:cs="Times New Roman"/>
          <w:sz w:val="24"/>
          <w:szCs w:val="24"/>
        </w:rPr>
        <w:t xml:space="preserve"> is </w:t>
      </w:r>
      <w:r>
        <w:rPr>
          <w:rFonts w:ascii="Times New Roman" w:eastAsia="Times New Roman" w:hAnsi="Times New Roman" w:cs="Times New Roman"/>
          <w:sz w:val="24"/>
          <w:szCs w:val="24"/>
        </w:rPr>
        <w:t>built in</w:t>
      </w:r>
      <w:r w:rsidRPr="00413156">
        <w:rPr>
          <w:rFonts w:ascii="Times New Roman" w:eastAsia="Times New Roman" w:hAnsi="Times New Roman" w:cs="Times New Roman"/>
          <w:sz w:val="24"/>
          <w:szCs w:val="24"/>
        </w:rPr>
        <w:t xml:space="preserve"> at every stage </w:t>
      </w:r>
      <w:r>
        <w:rPr>
          <w:rFonts w:ascii="Times New Roman" w:eastAsia="Times New Roman" w:hAnsi="Times New Roman" w:cs="Times New Roman"/>
          <w:sz w:val="24"/>
          <w:szCs w:val="24"/>
        </w:rPr>
        <w:t>of design</w:t>
      </w:r>
      <w:r w:rsidRPr="00413156">
        <w:rPr>
          <w:rFonts w:ascii="Times New Roman" w:eastAsia="Times New Roman" w:hAnsi="Times New Roman" w:cs="Times New Roman"/>
          <w:sz w:val="24"/>
          <w:szCs w:val="24"/>
        </w:rPr>
        <w:t xml:space="preserve">, not bolted on after system </w:t>
      </w:r>
      <w:r>
        <w:rPr>
          <w:rFonts w:ascii="Times New Roman" w:eastAsia="Times New Roman" w:hAnsi="Times New Roman" w:cs="Times New Roman"/>
          <w:sz w:val="24"/>
          <w:szCs w:val="24"/>
        </w:rPr>
        <w:t>deployment</w:t>
      </w:r>
      <w:r w:rsidRPr="004131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This forward-thinking</w:t>
      </w:r>
      <w:r w:rsidRPr="00413156">
        <w:rPr>
          <w:rFonts w:ascii="Times New Roman" w:eastAsia="Times New Roman" w:hAnsi="Times New Roman" w:cs="Times New Roman"/>
          <w:sz w:val="24"/>
          <w:szCs w:val="24"/>
        </w:rPr>
        <w:t xml:space="preserve"> strategy reduces risks posed by aging equipment, as well as supporting the long-term integrity of the system.</w:t>
      </w:r>
    </w:p>
    <w:p w14:paraId="0E2C929D" w14:textId="77777777" w:rsidR="00413156" w:rsidRPr="00413156" w:rsidRDefault="00413156" w:rsidP="00413156">
      <w:pPr>
        <w:spacing w:before="100" w:beforeAutospacing="1" w:after="100" w:afterAutospacing="1" w:line="240" w:lineRule="auto"/>
        <w:rPr>
          <w:rFonts w:ascii="Times New Roman" w:eastAsia="Times New Roman" w:hAnsi="Times New Roman" w:cs="Times New Roman"/>
          <w:b/>
          <w:bCs/>
          <w:sz w:val="24"/>
          <w:szCs w:val="24"/>
        </w:rPr>
      </w:pPr>
      <w:r w:rsidRPr="00413156">
        <w:rPr>
          <w:rFonts w:ascii="Times New Roman" w:eastAsia="Times New Roman" w:hAnsi="Times New Roman" w:cs="Times New Roman"/>
          <w:b/>
          <w:bCs/>
          <w:sz w:val="24"/>
          <w:szCs w:val="24"/>
        </w:rPr>
        <w:t>TECHNIQUES TO IMPROVE RESILIENCE</w:t>
      </w:r>
      <w:r w:rsidRPr="00413156">
        <w:rPr>
          <w:rFonts w:ascii="Times New Roman" w:eastAsia="Times New Roman" w:hAnsi="Times New Roman" w:cs="Times New Roman"/>
          <w:b/>
          <w:bCs/>
          <w:sz w:val="24"/>
          <w:szCs w:val="24"/>
        </w:rPr>
        <w:t> </w:t>
      </w:r>
      <w:r w:rsidRPr="00413156">
        <w:rPr>
          <w:rFonts w:ascii="Times New Roman" w:eastAsia="Times New Roman" w:hAnsi="Times New Roman" w:cs="Times New Roman"/>
          <w:b/>
          <w:bCs/>
          <w:sz w:val="24"/>
          <w:szCs w:val="24"/>
        </w:rPr>
        <w:t>IN IIOT</w:t>
      </w:r>
    </w:p>
    <w:p w14:paraId="5F015046" w14:textId="7678DC1C"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Resilience goes beyond just protecting against </w:t>
      </w:r>
      <w:r>
        <w:rPr>
          <w:rFonts w:ascii="Times New Roman" w:eastAsia="Times New Roman" w:hAnsi="Times New Roman" w:cs="Times New Roman"/>
          <w:sz w:val="24"/>
          <w:szCs w:val="24"/>
        </w:rPr>
        <w:t>security threats</w:t>
      </w:r>
      <w:r w:rsidRPr="00413156">
        <w:rPr>
          <w:rFonts w:ascii="Times New Roman" w:eastAsia="Times New Roman" w:hAnsi="Times New Roman" w:cs="Times New Roman"/>
          <w:sz w:val="24"/>
          <w:szCs w:val="24"/>
        </w:rPr>
        <w:t xml:space="preserve"> to ensure </w:t>
      </w:r>
      <w:proofErr w:type="spellStart"/>
      <w:r w:rsidRPr="00413156">
        <w:rPr>
          <w:rFonts w:ascii="Times New Roman" w:eastAsia="Times New Roman" w:hAnsi="Times New Roman" w:cs="Times New Roman"/>
          <w:sz w:val="24"/>
          <w:szCs w:val="24"/>
        </w:rPr>
        <w:t>IIoT</w:t>
      </w:r>
      <w:proofErr w:type="spellEnd"/>
      <w:r w:rsidRPr="00413156">
        <w:rPr>
          <w:rFonts w:ascii="Times New Roman" w:eastAsia="Times New Roman" w:hAnsi="Times New Roman" w:cs="Times New Roman"/>
          <w:sz w:val="24"/>
          <w:szCs w:val="24"/>
        </w:rPr>
        <w:t xml:space="preserve"> systems can continue functioning even while under attack. Redundant networks are essential, involving duplicated hardware (such as twin sensors, backup gateways) and </w:t>
      </w:r>
      <w:r>
        <w:rPr>
          <w:rFonts w:ascii="Times New Roman" w:eastAsia="Times New Roman" w:hAnsi="Times New Roman" w:cs="Times New Roman"/>
          <w:sz w:val="24"/>
          <w:szCs w:val="24"/>
        </w:rPr>
        <w:t>pathways to</w:t>
      </w:r>
      <w:r w:rsidRPr="00413156">
        <w:rPr>
          <w:rFonts w:ascii="Times New Roman" w:eastAsia="Times New Roman" w:hAnsi="Times New Roman" w:cs="Times New Roman"/>
          <w:sz w:val="24"/>
          <w:szCs w:val="24"/>
        </w:rPr>
        <w:t xml:space="preserve"> operate when </w:t>
      </w:r>
      <w:r>
        <w:rPr>
          <w:rFonts w:ascii="Times New Roman" w:eastAsia="Times New Roman" w:hAnsi="Times New Roman" w:cs="Times New Roman"/>
          <w:sz w:val="24"/>
          <w:szCs w:val="24"/>
        </w:rPr>
        <w:t xml:space="preserve">the </w:t>
      </w:r>
      <w:r w:rsidRPr="00413156">
        <w:rPr>
          <w:rFonts w:ascii="Times New Roman" w:eastAsia="Times New Roman" w:hAnsi="Times New Roman" w:cs="Times New Roman"/>
          <w:sz w:val="24"/>
          <w:szCs w:val="24"/>
        </w:rPr>
        <w:t>primary fails. Redundancy mechanisms may be implemented to include a plurality of interconnected communication paths, including,</w:t>
      </w:r>
      <w:r>
        <w:rPr>
          <w:rFonts w:ascii="Times New Roman" w:eastAsia="Times New Roman" w:hAnsi="Times New Roman" w:cs="Times New Roman"/>
          <w:sz w:val="24"/>
          <w:szCs w:val="24"/>
        </w:rPr>
        <w:t xml:space="preserve"> </w:t>
      </w:r>
      <w:r w:rsidRPr="00413156">
        <w:rPr>
          <w:rFonts w:ascii="Times New Roman" w:eastAsia="Times New Roman" w:hAnsi="Times New Roman" w:cs="Times New Roman"/>
          <w:sz w:val="24"/>
          <w:szCs w:val="24"/>
        </w:rPr>
        <w:t> </w:t>
      </w:r>
      <w:r w:rsidRPr="00413156">
        <w:rPr>
          <w:rFonts w:ascii="Times New Roman" w:eastAsia="Times New Roman" w:hAnsi="Times New Roman" w:cs="Times New Roman"/>
          <w:sz w:val="24"/>
          <w:szCs w:val="24"/>
        </w:rPr>
        <w:t xml:space="preserve">for example, wireless and wired paths, </w:t>
      </w:r>
      <w:r>
        <w:rPr>
          <w:rFonts w:ascii="Times New Roman" w:eastAsia="Times New Roman" w:hAnsi="Times New Roman" w:cs="Times New Roman"/>
          <w:sz w:val="24"/>
          <w:szCs w:val="24"/>
        </w:rPr>
        <w:t>to</w:t>
      </w:r>
      <w:r w:rsidRPr="00413156">
        <w:rPr>
          <w:rFonts w:ascii="Times New Roman" w:eastAsia="Times New Roman" w:hAnsi="Times New Roman" w:cs="Times New Roman"/>
          <w:sz w:val="24"/>
          <w:szCs w:val="24"/>
        </w:rPr>
        <w:t xml:space="preserve"> mitigate single multimedia failure points</w:t>
      </w:r>
      <w:r w:rsidR="0035443D">
        <w:rPr>
          <w:rFonts w:ascii="Times New Roman" w:eastAsia="Times New Roman" w:hAnsi="Times New Roman" w:cs="Times New Roman"/>
          <w:sz w:val="24"/>
          <w:szCs w:val="24"/>
        </w:rPr>
        <w:fldChar w:fldCharType="begin"/>
      </w:r>
      <w:r w:rsidR="0035443D">
        <w:rPr>
          <w:rFonts w:ascii="Times New Roman" w:eastAsia="Times New Roman" w:hAnsi="Times New Roman" w:cs="Times New Roman"/>
          <w:sz w:val="24"/>
          <w:szCs w:val="24"/>
        </w:rPr>
        <w:instrText xml:space="preserve"> ADDIN ZOTERO_ITEM CSL_CITATION {"citationID":"ySdGxhgo","properties":{"formattedCitation":"[19]","plainCitation":"[19]","noteIndex":0},"citationItems":[{"id":2630,"uris":["http://zotero.org/users/16652950/items/HDTZZZCW"],"itemData":{"id":2630,"type":"article-journal","abstract":"Stress, encompassing psychological, physical, and physiological challenges, is an important factor affecting an individual's well-being and potentially leading to psychiatric, neurodegenerative, immune, and metabolic disorders. However, not everyone exposed to stress develops these conditions, highlighting the concept of resilience. Resilience is a dynamic process categorized into four dimensions: pre-existing resilience capacity, ongoing resilience processes, post-stress resilience outcomes, and recovery from psychopathologies. These dimensions involve genomic, cellular, and systemic interactions influenced by genetic factors, early life experiences, adult life experiences in addition to community/environmental factors, and health behaviors. The biological response to stress encompasses endocrine, autonomic, immunological, and behavioral components, modulated by stressor characteristics and individual traits. Due to the limitations in studying stress and resilience in humans, translational models using rodents and cell cultures are essential. Rodent models include acute, chronic, and traumatic stress paradigms, aiding the study of stress-related behavioral and molecular outcomes. Additionally, early life stress models, such as prenatal stress and maternal separation, provide insights into developmental impacts. In this review, first, rodent models for lifelong stress exposure will be summarized considering their validity, advantages, and limitations. Subsequently, an overview of models designed to enhance resilience capacity and process in rodents, and later the behavioral models employed to study the outcomes of resilience will be given. Lastly, the focus will be shifted to cell culture and iPSCs models. Finally, future considerations focused on improving translational models used to study stress and resilience will be discussed. It is aimed to provide an overview of designs for translational stress and resilience models to access more effective translational biomarkers associated with stress and resilience. Stress and resilience are complex phenomena influenced by various factors, spanning molecular to behavioral levels. Integrating data across dimensions remains crucial for unraveling the complexities of stress-related disorders and resilience.","container-title":"Neuroscience Applied","DOI":"10.1016/j.nsa.2024.104064","ISSN":"2772-4085","journalAbbreviation":"Neuroscience Applied","page":"104064","source":"ScienceDirect","title":"Translational models of stress and resilience: An applied neuroscience methodology review","title-short":"Translational models of stress and resilience","volume":"3","author":[{"family":"Albayrak","given":"Zeynep Seda"},{"family":"Vaz","given":"Andreia"},{"family":"Bordes","given":"Joeri"},{"family":"Ünlü","given":"Selen"},{"family":"Sep","given":"Milou S. C."},{"family":"Vinkers","given":"Christiaan H."},{"family":"Pinto","given":"Luisa"},{"family":"Yapici-Eser","given":"Hale"}],"issued":{"date-parts":[["2024",1,1]]}}}],"schema":"https://github.com/citation-style-language/schema/raw/master/csl-citation.json"} </w:instrText>
      </w:r>
      <w:r w:rsidR="0035443D">
        <w:rPr>
          <w:rFonts w:ascii="Times New Roman" w:eastAsia="Times New Roman" w:hAnsi="Times New Roman" w:cs="Times New Roman"/>
          <w:sz w:val="24"/>
          <w:szCs w:val="24"/>
        </w:rPr>
        <w:fldChar w:fldCharType="separate"/>
      </w:r>
      <w:r w:rsidR="0035443D" w:rsidRPr="0035443D">
        <w:rPr>
          <w:rFonts w:ascii="Times New Roman" w:hAnsi="Times New Roman" w:cs="Times New Roman"/>
          <w:sz w:val="24"/>
        </w:rPr>
        <w:t>[19]</w:t>
      </w:r>
      <w:r w:rsidR="0035443D">
        <w:rPr>
          <w:rFonts w:ascii="Times New Roman" w:eastAsia="Times New Roman" w:hAnsi="Times New Roman" w:cs="Times New Roman"/>
          <w:sz w:val="24"/>
          <w:szCs w:val="24"/>
        </w:rPr>
        <w:fldChar w:fldCharType="end"/>
      </w:r>
      <w:r w:rsidRPr="00413156">
        <w:rPr>
          <w:rFonts w:ascii="Times New Roman" w:eastAsia="Times New Roman" w:hAnsi="Times New Roman" w:cs="Times New Roman"/>
          <w:sz w:val="24"/>
          <w:szCs w:val="24"/>
        </w:rPr>
        <w:t>.</w:t>
      </w:r>
    </w:p>
    <w:p w14:paraId="507172F5" w14:textId="1A920877"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Decentralized and Edge-Enabled Architectures further </w:t>
      </w:r>
      <w:r>
        <w:rPr>
          <w:rFonts w:ascii="Times New Roman" w:eastAsia="Times New Roman" w:hAnsi="Times New Roman" w:cs="Times New Roman"/>
          <w:sz w:val="24"/>
          <w:szCs w:val="24"/>
        </w:rPr>
        <w:t>contribute to</w:t>
      </w:r>
      <w:r w:rsidRPr="00413156">
        <w:rPr>
          <w:rFonts w:ascii="Times New Roman" w:eastAsia="Times New Roman" w:hAnsi="Times New Roman" w:cs="Times New Roman"/>
          <w:sz w:val="24"/>
          <w:szCs w:val="24"/>
        </w:rPr>
        <w:t xml:space="preserve"> resilience. In an ordinary cloud-oriented model, losing your </w:t>
      </w:r>
      <w:r>
        <w:rPr>
          <w:rFonts w:ascii="Times New Roman" w:eastAsia="Times New Roman" w:hAnsi="Times New Roman" w:cs="Times New Roman"/>
          <w:sz w:val="24"/>
          <w:szCs w:val="24"/>
        </w:rPr>
        <w:t>internet connection</w:t>
      </w:r>
      <w:r w:rsidRPr="00413156">
        <w:rPr>
          <w:rFonts w:ascii="Times New Roman" w:eastAsia="Times New Roman" w:hAnsi="Times New Roman" w:cs="Times New Roman"/>
          <w:sz w:val="24"/>
          <w:szCs w:val="24"/>
        </w:rPr>
        <w:t xml:space="preserve"> freezes the action. Applying edge and fog computing, there is local and at the edge decision making and data processing that reduces reliance on external networks, securing no-pause operations even </w:t>
      </w:r>
      <w:r>
        <w:rPr>
          <w:rFonts w:ascii="Times New Roman" w:eastAsia="Times New Roman" w:hAnsi="Times New Roman" w:cs="Times New Roman"/>
          <w:sz w:val="24"/>
          <w:szCs w:val="24"/>
        </w:rPr>
        <w:t>if disconnection</w:t>
      </w:r>
      <w:r w:rsidRPr="00413156">
        <w:rPr>
          <w:rFonts w:ascii="Times New Roman" w:eastAsia="Times New Roman" w:hAnsi="Times New Roman" w:cs="Times New Roman"/>
          <w:sz w:val="24"/>
          <w:szCs w:val="24"/>
        </w:rPr>
        <w:t xml:space="preserve"> happens</w:t>
      </w:r>
      <w:r w:rsidR="0035443D">
        <w:rPr>
          <w:rFonts w:ascii="Times New Roman" w:eastAsia="Times New Roman" w:hAnsi="Times New Roman" w:cs="Times New Roman"/>
          <w:sz w:val="24"/>
          <w:szCs w:val="24"/>
        </w:rPr>
        <w:fldChar w:fldCharType="begin"/>
      </w:r>
      <w:r w:rsidR="0035443D">
        <w:rPr>
          <w:rFonts w:ascii="Times New Roman" w:eastAsia="Times New Roman" w:hAnsi="Times New Roman" w:cs="Times New Roman"/>
          <w:sz w:val="24"/>
          <w:szCs w:val="24"/>
        </w:rPr>
        <w:instrText xml:space="preserve"> ADDIN ZOTERO_ITEM CSL_CITATION {"citationID":"laRmhOfV","properties":{"formattedCitation":"[20]","plainCitation":"[20]","noteIndex":0},"citationItems":[{"id":3201,"uris":["http://zotero.org/users/16652950/items/6PJXQVQT"],"itemData":{"id":3201,"type":"article-journal","abstract":"The rapid expansion of the Internet of Things ecosystem has created an urgent need for efficient data processing and analysis technologies. This review aims to systematically examine and compare edge computing, cloud computing, and hybrid architectures, focusing on their applications within IoT environments. The methodology involved a comprehensive search and analysis of peer-reviewed journals, conference proceedings, and industry reports, highlighting recent advancements in computing technologies for IoT. Key findings reveal that edge computing excels in reducing latency and enhancing data privacy through localized processing, while cloud computing offers superior scalability and flexibility. Hybrid approaches, such as fog and mist computing, present a promising solution by combining the strengths of both edge and cloud systems. These hybrid models optimize bandwidth use and support low-latency, privacy-sensitive applications in IoT ecosystems. Hybrid architectures are identified as particularly effective for scenarios requiring efficient bandwidth management and low-latency processing. These models represent a significant step forward in addressing the limitations of both edge and cloud computing for IoT, offering a balanced approach to data analysis and resource management.","container-title":"Informatics","DOI":"10.3390/informatics11040071","ISSN":"2227-9709","issue":"4","language":"en","license":"http://creativecommons.org/licenses/by/3.0/","note":"number: 4\npublisher: Multidisciplinary Digital Publishing Institute","page":"71","source":"www.mdpi.com","title":"Edge Computing and Cloud Computing for Internet of Things: A Review","title-short":"Edge Computing and Cloud Computing for Internet of Things","volume":"11","author":[{"family":"Andriulo","given":"Francesco Cosimo"},{"family":"Fiore","given":"Marco"},{"family":"Mongiello","given":"Marina"},{"family":"Traversa","given":"Emanuele"},{"family":"Zizzo","given":"Vera"}],"issued":{"date-parts":[["2024",12]]}}}],"schema":"https://github.com/citation-style-language/schema/raw/master/csl-citation.json"} </w:instrText>
      </w:r>
      <w:r w:rsidR="0035443D">
        <w:rPr>
          <w:rFonts w:ascii="Times New Roman" w:eastAsia="Times New Roman" w:hAnsi="Times New Roman" w:cs="Times New Roman"/>
          <w:sz w:val="24"/>
          <w:szCs w:val="24"/>
        </w:rPr>
        <w:fldChar w:fldCharType="separate"/>
      </w:r>
      <w:r w:rsidR="0035443D" w:rsidRPr="0035443D">
        <w:rPr>
          <w:rFonts w:ascii="Times New Roman" w:hAnsi="Times New Roman" w:cs="Times New Roman"/>
          <w:sz w:val="24"/>
        </w:rPr>
        <w:t>[20]</w:t>
      </w:r>
      <w:r w:rsidR="0035443D">
        <w:rPr>
          <w:rFonts w:ascii="Times New Roman" w:eastAsia="Times New Roman" w:hAnsi="Times New Roman" w:cs="Times New Roman"/>
          <w:sz w:val="24"/>
          <w:szCs w:val="24"/>
        </w:rPr>
        <w:fldChar w:fldCharType="end"/>
      </w:r>
      <w:r w:rsidRPr="00413156">
        <w:rPr>
          <w:rFonts w:ascii="Times New Roman" w:eastAsia="Times New Roman" w:hAnsi="Times New Roman" w:cs="Times New Roman"/>
          <w:sz w:val="24"/>
          <w:szCs w:val="24"/>
        </w:rPr>
        <w:t>.</w:t>
      </w:r>
    </w:p>
    <w:p w14:paraId="2B53FF91" w14:textId="70076A36"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Adaptive and Self-Healing Systems </w:t>
      </w:r>
      <w:r>
        <w:rPr>
          <w:rFonts w:ascii="Times New Roman" w:eastAsia="Times New Roman" w:hAnsi="Times New Roman" w:cs="Times New Roman"/>
          <w:sz w:val="24"/>
          <w:szCs w:val="24"/>
        </w:rPr>
        <w:t>provide an</w:t>
      </w:r>
      <w:r w:rsidRPr="00413156">
        <w:rPr>
          <w:rFonts w:ascii="Times New Roman" w:eastAsia="Times New Roman" w:hAnsi="Times New Roman" w:cs="Times New Roman"/>
          <w:sz w:val="24"/>
          <w:szCs w:val="24"/>
        </w:rPr>
        <w:t xml:space="preserve"> additional level of resiliency. Using AI and ML, these systems </w:t>
      </w:r>
      <w:r>
        <w:rPr>
          <w:rFonts w:ascii="Times New Roman" w:eastAsia="Times New Roman" w:hAnsi="Times New Roman" w:cs="Times New Roman"/>
          <w:sz w:val="24"/>
          <w:szCs w:val="24"/>
        </w:rPr>
        <w:t>will be</w:t>
      </w:r>
      <w:r w:rsidRPr="00413156">
        <w:rPr>
          <w:rFonts w:ascii="Times New Roman" w:eastAsia="Times New Roman" w:hAnsi="Times New Roman" w:cs="Times New Roman"/>
          <w:sz w:val="24"/>
          <w:szCs w:val="24"/>
        </w:rPr>
        <w:t xml:space="preserve"> able to identify anomalies dynamically the moment they happen — say, an unexpected change in process or a device failure — and even take recovery actions without any human intervention. For instance, automatic </w:t>
      </w:r>
      <w:r>
        <w:rPr>
          <w:rFonts w:ascii="Times New Roman" w:eastAsia="Times New Roman" w:hAnsi="Times New Roman" w:cs="Times New Roman"/>
          <w:sz w:val="24"/>
          <w:szCs w:val="24"/>
        </w:rPr>
        <w:t>failover to</w:t>
      </w:r>
      <w:r w:rsidRPr="00413156">
        <w:rPr>
          <w:rFonts w:ascii="Times New Roman" w:eastAsia="Times New Roman" w:hAnsi="Times New Roman" w:cs="Times New Roman"/>
          <w:sz w:val="24"/>
          <w:szCs w:val="24"/>
        </w:rPr>
        <w:t xml:space="preserve"> backup systems or on-the-fly generation of production workflows ensures minimal downtimes</w:t>
      </w:r>
      <w:r w:rsidR="0035443D">
        <w:rPr>
          <w:rFonts w:ascii="Times New Roman" w:eastAsia="Times New Roman" w:hAnsi="Times New Roman" w:cs="Times New Roman"/>
          <w:sz w:val="24"/>
          <w:szCs w:val="24"/>
        </w:rPr>
        <w:fldChar w:fldCharType="begin"/>
      </w:r>
      <w:r w:rsidR="0035443D">
        <w:rPr>
          <w:rFonts w:ascii="Times New Roman" w:eastAsia="Times New Roman" w:hAnsi="Times New Roman" w:cs="Times New Roman"/>
          <w:sz w:val="24"/>
          <w:szCs w:val="24"/>
        </w:rPr>
        <w:instrText xml:space="preserve"> ADDIN ZOTERO_ITEM CSL_CITATION {"citationID":"FU0NDdgp","properties":{"formattedCitation":"[21]","plainCitation":"[21]","noteIndex":0},"citationItems":[{"id":3208,"uris":["http://zotero.org/users/16652950/items/DXZDRJYF"],"itemData":{"id":3208,"type":"article-journal","abstract":"The subway power supply system, as a critical component of urban rail transit infrastructure, plays a pivotal role in ensuring operational efficiency and safety. However, current systems remain heavily dependent on manual interventions for fault diagnosis and recovery, limiting their ability to meet the growing demand for automation and efficiency in modern urban environments. While the concept of “self-healing” has been successfully implemented in power grids and distribution networks, adapting these technologies to subway power systems presents distinct challenges. This review introduces an innovative approach by integrating multi-agent systems (MASs) with advanced artificial intelligence (AI) algorithms, focusing on their potential to create fully autonomous self-healing control architectures for subway power networks. The novel contribution of this review lies in its hybrid model, which combines MASs with the IEC 61850 communication standard to develop fault diagnosis, isolation, and recovery mechanisms specifically tailored for subway systems. Unlike traditional methods, which rely on centralized control, the proposed approach leverages distributed decision-making capabilities within MASs, enhancing fault detection accuracy, speed, and system resilience. Through a thorough review of the state of the art in self-healing technologies, this work demonstrates the unique benefits of applying MASs and AI to address the specific challenges of subway power systems, offering significant advancement over existing methodologies in the field.","container-title":"Processes","DOI":"10.3390/pr13041144","ISSN":"2227-9717","issue":"4","language":"en","license":"http://creativecommons.org/licenses/by/3.0/","note":"number: 4\npublisher: Multidisciplinary Digital Publishing Institute","page":"1144","source":"www.mdpi.com","title":"Integration of Multi-Agent Systems and Artificial Intelligence in Self-Healing Subway Power Supply Systems: Advancements in Fault Diagnosis, Isolation, and Recovery","title-short":"Integration of Multi-Agent Systems and Artificial Intelligence in Self-Healing Subway Power Supply Systems","volume":"13","author":[{"family":"Feng","given":"Jianbing"},{"family":"Yu","given":"Tao"},{"family":"Zhang","given":"Kuozhen"},{"family":"Cheng","given":"Lefeng"}],"issued":{"date-parts":[["2025",4]]}}}],"schema":"https://github.com/citation-style-language/schema/raw/master/csl-citation.json"} </w:instrText>
      </w:r>
      <w:r w:rsidR="0035443D">
        <w:rPr>
          <w:rFonts w:ascii="Times New Roman" w:eastAsia="Times New Roman" w:hAnsi="Times New Roman" w:cs="Times New Roman"/>
          <w:sz w:val="24"/>
          <w:szCs w:val="24"/>
        </w:rPr>
        <w:fldChar w:fldCharType="separate"/>
      </w:r>
      <w:r w:rsidR="0035443D" w:rsidRPr="0035443D">
        <w:rPr>
          <w:rFonts w:ascii="Times New Roman" w:hAnsi="Times New Roman" w:cs="Times New Roman"/>
          <w:sz w:val="24"/>
        </w:rPr>
        <w:t>[21]</w:t>
      </w:r>
      <w:r w:rsidR="0035443D">
        <w:rPr>
          <w:rFonts w:ascii="Times New Roman" w:eastAsia="Times New Roman" w:hAnsi="Times New Roman" w:cs="Times New Roman"/>
          <w:sz w:val="24"/>
          <w:szCs w:val="24"/>
        </w:rPr>
        <w:fldChar w:fldCharType="end"/>
      </w:r>
      <w:r w:rsidRPr="00413156">
        <w:rPr>
          <w:rFonts w:ascii="Times New Roman" w:eastAsia="Times New Roman" w:hAnsi="Times New Roman" w:cs="Times New Roman"/>
          <w:sz w:val="24"/>
          <w:szCs w:val="24"/>
        </w:rPr>
        <w:t>.</w:t>
      </w:r>
    </w:p>
    <w:p w14:paraId="436EFE7B" w14:textId="3D8B960B"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lastRenderedPageBreak/>
        <w:t xml:space="preserve">Digital Twins—the digital representations of physical assets </w:t>
      </w:r>
      <w:r>
        <w:rPr>
          <w:rFonts w:ascii="Times New Roman" w:eastAsia="Times New Roman" w:hAnsi="Times New Roman" w:cs="Times New Roman"/>
          <w:sz w:val="24"/>
          <w:szCs w:val="24"/>
        </w:rPr>
        <w:t>and processes</w:t>
      </w:r>
      <w:r w:rsidRPr="00413156">
        <w:rPr>
          <w:rFonts w:ascii="Times New Roman" w:eastAsia="Times New Roman" w:hAnsi="Times New Roman" w:cs="Times New Roman"/>
          <w:sz w:val="24"/>
          <w:szCs w:val="24"/>
        </w:rPr>
        <w:t xml:space="preserve">—serve as useful tools for resilience planning. They let manufacturers </w:t>
      </w:r>
      <w:r>
        <w:rPr>
          <w:rFonts w:ascii="Times New Roman" w:eastAsia="Times New Roman" w:hAnsi="Times New Roman" w:cs="Times New Roman"/>
          <w:sz w:val="24"/>
          <w:szCs w:val="24"/>
        </w:rPr>
        <w:t>simulate disruptions</w:t>
      </w:r>
      <w:r w:rsidRPr="00413156">
        <w:rPr>
          <w:rFonts w:ascii="Times New Roman" w:eastAsia="Times New Roman" w:hAnsi="Times New Roman" w:cs="Times New Roman"/>
          <w:sz w:val="24"/>
          <w:szCs w:val="24"/>
        </w:rPr>
        <w:t xml:space="preserve"> and test recovery strategies without affecting the day-to-day business, so they're prepared</w:t>
      </w:r>
      <w:r>
        <w:rPr>
          <w:rFonts w:ascii="Times New Roman" w:eastAsia="Times New Roman" w:hAnsi="Times New Roman" w:cs="Times New Roman"/>
          <w:sz w:val="24"/>
          <w:szCs w:val="24"/>
        </w:rPr>
        <w:t xml:space="preserve"> f</w:t>
      </w:r>
      <w:r w:rsidR="00E657DF">
        <w:t>or unexpected events</w:t>
      </w:r>
      <w:r w:rsidR="0035443D">
        <w:fldChar w:fldCharType="begin"/>
      </w:r>
      <w:r w:rsidR="0035443D">
        <w:instrText xml:space="preserve"> ADDIN ZOTERO_ITEM CSL_CITATION {"citationID":"1h8uPxdb","properties":{"formattedCitation":"[22]","plainCitation":"[22]","noteIndex":0},"citationItems":[{"id":3211,"uris":["http://zotero.org/users/16652950/items/M9YSKRLA"],"itemData":{"id":3211,"type":"article-journal","abstract":"Digital Twin is a virtual representation of objects, processes, and systems that exist in real-time. While Digital Twin can represent digital objects, they are often used to connect the physical and digital worlds. This technology plays a vital role in fulfilling various requirements of Industry 4.0. It gives a digital image of a factory's operations, a communications network's activities, or the movement of items through a logistics system. This paper studies Digital Twin and its need in Industry 4.0. Then the process and supportive features of Digital Twin for Industry 4.0 are diagrammatically discussed, and finally, the major applications of Digital Twin for Industry 4.0 are identified. Digital Twin sophistication depends on the process or product represented and the data available. Manufacturers can learn how assets will behave in real-time, in the physical world, by putting sensors on particular assets, gathering data, creating digital duplicates, and employing machine intelligence. They can confidently make wise judgments, which helps improve company performance. Digital Twin assesses material usage to save costs, discover inefficiencies, replicate tool tracking systems, and do other things. Manufacturers construct a digital clone for specific equipment and tools, exclusive products or systems, entire procedures, or anything else they want to improve on the factory floor. Sensors and other equipment that collect real-time data on the state of the process or product collect this information, which on the other hand, must be handled and processed appropriately. It is made feasible by IoT sensors, which collect data from the physical environment and transmit it to be virtually recreated. This information comprises design and engineering details that explain the asset's shape, materials, components, and behaviour or performance.","container-title":"Cognitive Robotics","DOI":"10.1016/j.cogr.2023.04.003","ISSN":"2667-2413","journalAbbreviation":"Cognitive Robotics","page":"71-92","source":"ScienceDirect","title":"Digital Twin applications toward Industry 4.0: A Review","title-short":"Digital Twin applications toward Industry 4.0","volume":"3","author":[{"family":"Javaid","given":"Mohd"},{"family":"Haleem","given":"Abid"},{"family":"Suman","given":"Rajiv"}],"issued":{"date-parts":[["2023",1,1]]}}}],"schema":"https://github.com/citation-style-language/schema/raw/master/csl-citation.json"} </w:instrText>
      </w:r>
      <w:r w:rsidR="0035443D">
        <w:fldChar w:fldCharType="separate"/>
      </w:r>
      <w:r w:rsidR="0035443D" w:rsidRPr="0035443D">
        <w:rPr>
          <w:rFonts w:ascii="Calibri" w:hAnsi="Calibri" w:cs="Calibri"/>
        </w:rPr>
        <w:t>[22]</w:t>
      </w:r>
      <w:r w:rsidR="0035443D">
        <w:fldChar w:fldCharType="end"/>
      </w:r>
      <w:r w:rsidR="00E657DF">
        <w:t>.</w:t>
      </w:r>
    </w:p>
    <w:p w14:paraId="08D9D285" w14:textId="3A3749FE" w:rsidR="00413156" w:rsidRPr="00413156" w:rsidRDefault="00413156" w:rsidP="00413156">
      <w:pPr>
        <w:spacing w:before="100" w:beforeAutospacing="1" w:after="100" w:afterAutospacing="1" w:line="240" w:lineRule="auto"/>
        <w:rPr>
          <w:rFonts w:ascii="Times New Roman" w:eastAsia="Times New Roman" w:hAnsi="Times New Roman" w:cs="Times New Roman"/>
          <w:b/>
          <w:bCs/>
          <w:sz w:val="24"/>
          <w:szCs w:val="24"/>
        </w:rPr>
      </w:pPr>
      <w:r w:rsidRPr="00413156">
        <w:rPr>
          <w:rFonts w:ascii="Times New Roman" w:eastAsia="Times New Roman" w:hAnsi="Times New Roman" w:cs="Times New Roman"/>
          <w:b/>
          <w:bCs/>
          <w:sz w:val="24"/>
          <w:szCs w:val="24"/>
        </w:rPr>
        <w:t xml:space="preserve">The </w:t>
      </w:r>
      <w:r w:rsidR="004C65AE">
        <w:rPr>
          <w:rFonts w:ascii="Times New Roman" w:eastAsia="Times New Roman" w:hAnsi="Times New Roman" w:cs="Times New Roman"/>
          <w:b/>
          <w:bCs/>
          <w:sz w:val="24"/>
          <w:szCs w:val="24"/>
        </w:rPr>
        <w:t>Importance of</w:t>
      </w:r>
      <w:r w:rsidRPr="00413156">
        <w:rPr>
          <w:rFonts w:ascii="Times New Roman" w:eastAsia="Times New Roman" w:hAnsi="Times New Roman" w:cs="Times New Roman"/>
          <w:b/>
          <w:bCs/>
          <w:sz w:val="24"/>
          <w:szCs w:val="24"/>
        </w:rPr>
        <w:t xml:space="preserve"> Technologies for Vulnerability Reduction and Resilience Building</w:t>
      </w:r>
    </w:p>
    <w:p w14:paraId="276DEF04" w14:textId="3E140957"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A number </w:t>
      </w:r>
      <w:r w:rsidR="004C65AE">
        <w:rPr>
          <w:rFonts w:ascii="Times New Roman" w:eastAsia="Times New Roman" w:hAnsi="Times New Roman" w:cs="Times New Roman"/>
          <w:sz w:val="24"/>
          <w:szCs w:val="24"/>
        </w:rPr>
        <w:t>of key</w:t>
      </w:r>
      <w:r w:rsidRPr="00413156">
        <w:rPr>
          <w:rFonts w:ascii="Times New Roman" w:eastAsia="Times New Roman" w:hAnsi="Times New Roman" w:cs="Times New Roman"/>
          <w:sz w:val="24"/>
          <w:szCs w:val="24"/>
        </w:rPr>
        <w:t xml:space="preserve"> technologies are crucial in achieving secure and robust </w:t>
      </w:r>
      <w:proofErr w:type="spellStart"/>
      <w:r w:rsidRPr="00413156">
        <w:rPr>
          <w:rFonts w:ascii="Times New Roman" w:eastAsia="Times New Roman" w:hAnsi="Times New Roman" w:cs="Times New Roman"/>
          <w:sz w:val="24"/>
          <w:szCs w:val="24"/>
        </w:rPr>
        <w:t>IIoT</w:t>
      </w:r>
      <w:proofErr w:type="spellEnd"/>
      <w:r w:rsidRPr="00413156">
        <w:rPr>
          <w:rFonts w:ascii="Times New Roman" w:eastAsia="Times New Roman" w:hAnsi="Times New Roman" w:cs="Times New Roman"/>
          <w:sz w:val="24"/>
          <w:szCs w:val="24"/>
        </w:rPr>
        <w:t xml:space="preserve"> architectures.</w:t>
      </w:r>
    </w:p>
    <w:p w14:paraId="3F7736DB" w14:textId="7C5D0843"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 </w:t>
      </w:r>
      <w:r w:rsidRPr="00413156">
        <w:rPr>
          <w:rFonts w:ascii="Times New Roman" w:eastAsia="Times New Roman" w:hAnsi="Times New Roman" w:cs="Times New Roman"/>
          <w:sz w:val="24"/>
          <w:szCs w:val="24"/>
        </w:rPr>
        <w:t> </w:t>
      </w:r>
      <w:r w:rsidRPr="00413156">
        <w:rPr>
          <w:rFonts w:ascii="Times New Roman" w:eastAsia="Times New Roman" w:hAnsi="Times New Roman" w:cs="Times New Roman"/>
          <w:sz w:val="24"/>
          <w:szCs w:val="24"/>
        </w:rPr>
        <w:t xml:space="preserve"> Blockchain: Blockchain’s unchangeable and open ledger provides advanced device authentication and data authenticity in distributed </w:t>
      </w:r>
      <w:proofErr w:type="spellStart"/>
      <w:r w:rsidRPr="00413156">
        <w:rPr>
          <w:rFonts w:ascii="Times New Roman" w:eastAsia="Times New Roman" w:hAnsi="Times New Roman" w:cs="Times New Roman"/>
          <w:sz w:val="24"/>
          <w:szCs w:val="24"/>
        </w:rPr>
        <w:t>IIoT</w:t>
      </w:r>
      <w:proofErr w:type="spellEnd"/>
      <w:r w:rsidRPr="00413156">
        <w:rPr>
          <w:rFonts w:ascii="Times New Roman" w:eastAsia="Times New Roman" w:hAnsi="Times New Roman" w:cs="Times New Roman"/>
          <w:sz w:val="24"/>
          <w:szCs w:val="24"/>
        </w:rPr>
        <w:t xml:space="preserve"> networks. In manufacturing, blockchain is used to ensure the </w:t>
      </w:r>
      <w:r w:rsidR="004C65AE">
        <w:rPr>
          <w:rFonts w:ascii="Times New Roman" w:eastAsia="Times New Roman" w:hAnsi="Times New Roman" w:cs="Times New Roman"/>
          <w:sz w:val="24"/>
          <w:szCs w:val="24"/>
        </w:rPr>
        <w:t>security of</w:t>
      </w:r>
      <w:r w:rsidRPr="00413156">
        <w:rPr>
          <w:rFonts w:ascii="Times New Roman" w:eastAsia="Times New Roman" w:hAnsi="Times New Roman" w:cs="Times New Roman"/>
          <w:sz w:val="24"/>
          <w:szCs w:val="24"/>
        </w:rPr>
        <w:t xml:space="preserve"> supply chain transactions, track maintenance operations, and confirm the authenticity of device firmware updates, to prevent unauthorized modifications or data corruption</w:t>
      </w:r>
      <w:r w:rsidR="0035443D">
        <w:rPr>
          <w:rFonts w:ascii="Times New Roman" w:eastAsia="Times New Roman" w:hAnsi="Times New Roman" w:cs="Times New Roman"/>
          <w:sz w:val="24"/>
          <w:szCs w:val="24"/>
        </w:rPr>
        <w:fldChar w:fldCharType="begin"/>
      </w:r>
      <w:r w:rsidR="0035443D">
        <w:rPr>
          <w:rFonts w:ascii="Times New Roman" w:eastAsia="Times New Roman" w:hAnsi="Times New Roman" w:cs="Times New Roman"/>
          <w:sz w:val="24"/>
          <w:szCs w:val="24"/>
        </w:rPr>
        <w:instrText xml:space="preserve"> ADDIN ZOTERO_ITEM CSL_CITATION {"citationID":"j7PN4JD9","properties":{"formattedCitation":"[23]","plainCitation":"[23]","noteIndex":0},"citationItems":[{"id":3218,"uris":["http://zotero.org/users/16652950/items/E6FQ56FD"],"itemData":{"id":3218,"type":"article-journal","abstract":"After the emergence of the Internet of Things (IoT), the way devices interact with each other changed, as it allowed automation and seamless communication in various fields. However, various challenges related to security and trust have emerged, hindering the widespread adoption of the IoT. Blockchain technology is considered the ideal solution to face these challenges because of its immutable and decentralized nature. This paper explores the potential of blockchain technology to address critical security and trust challenges within the rapidly growing IoT ecosystem. Through a systematic literature review, this study examines how blockchain’s decentralized, immutable, and transparent features contribute to enhancing security and trust in IoT networks. Key findings indicate that blockchain integration can prevent data manipulation, ensure robust identity management, and facilitate transparent, verifiable transactions, supporting both security and trust in IoT systems. These attributes not only improve IoT security but also promote sustainable practices by optimizing resource efficiency, reducing environmental impact, and enhancing resilience in systems like supply chain management and smart grids. Additionally, this study identifies open research challenges and suggests future directions for optimizing blockchain in IoT environments, focusing on scalability, energy-efficient consensus mechanisms, and efficient data processing.","container-title":"Sustainability","DOI":"10.3390/su162310177","ISSN":"2071-1050","issue":"23","language":"en","license":"http://creativecommons.org/licenses/by/3.0/","note":"number: 23\npublisher: Multidisciplinary Digital Publishing Institute","page":"10177","source":"www.mdpi.com","title":"Blockchain Technology for IoT Security and Trust: A Comprehensive SLR","title-short":"Blockchain Technology for IoT Security and Trust","volume":"16","author":[{"family":"Almarri","given":"Seetah"},{"family":"Aljughaiman","given":"Ahmed"}],"issued":{"date-parts":[["2024",1]]}}}],"schema":"https://github.com/citation-style-language/schema/raw/master/csl-citation.json"} </w:instrText>
      </w:r>
      <w:r w:rsidR="0035443D">
        <w:rPr>
          <w:rFonts w:ascii="Times New Roman" w:eastAsia="Times New Roman" w:hAnsi="Times New Roman" w:cs="Times New Roman"/>
          <w:sz w:val="24"/>
          <w:szCs w:val="24"/>
        </w:rPr>
        <w:fldChar w:fldCharType="separate"/>
      </w:r>
      <w:r w:rsidR="0035443D" w:rsidRPr="0035443D">
        <w:rPr>
          <w:rFonts w:ascii="Times New Roman" w:hAnsi="Times New Roman" w:cs="Times New Roman"/>
          <w:sz w:val="24"/>
        </w:rPr>
        <w:t>[23]</w:t>
      </w:r>
      <w:r w:rsidR="0035443D">
        <w:rPr>
          <w:rFonts w:ascii="Times New Roman" w:eastAsia="Times New Roman" w:hAnsi="Times New Roman" w:cs="Times New Roman"/>
          <w:sz w:val="24"/>
          <w:szCs w:val="24"/>
        </w:rPr>
        <w:fldChar w:fldCharType="end"/>
      </w:r>
      <w:r w:rsidRPr="00413156">
        <w:rPr>
          <w:rFonts w:ascii="Times New Roman" w:eastAsia="Times New Roman" w:hAnsi="Times New Roman" w:cs="Times New Roman"/>
          <w:sz w:val="24"/>
          <w:szCs w:val="24"/>
        </w:rPr>
        <w:t>.</w:t>
      </w:r>
    </w:p>
    <w:p w14:paraId="5B80578F" w14:textId="787A3D7D"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 Artificial Intelligence and Machine Learning (AI/ML): AI and ML </w:t>
      </w:r>
      <w:r w:rsidR="004C65AE">
        <w:rPr>
          <w:rFonts w:ascii="Times New Roman" w:eastAsia="Times New Roman" w:hAnsi="Times New Roman" w:cs="Times New Roman"/>
          <w:sz w:val="24"/>
          <w:szCs w:val="24"/>
        </w:rPr>
        <w:t>algorithms analyze</w:t>
      </w:r>
      <w:r w:rsidRPr="00413156">
        <w:rPr>
          <w:rFonts w:ascii="Times New Roman" w:eastAsia="Times New Roman" w:hAnsi="Times New Roman" w:cs="Times New Roman"/>
          <w:sz w:val="24"/>
          <w:szCs w:val="24"/>
        </w:rPr>
        <w:t xml:space="preserve"> enormous streams of data to detect anomalies, predict failures, and optimize production. They form a base for adaptive security mechanisms, in particular anomaly-based IDSs, and predictive maintenance by monitoring sensor data for indications </w:t>
      </w:r>
      <w:r w:rsidR="004C65AE">
        <w:rPr>
          <w:rFonts w:ascii="Times New Roman" w:eastAsia="Times New Roman" w:hAnsi="Times New Roman" w:cs="Times New Roman"/>
          <w:sz w:val="24"/>
          <w:szCs w:val="24"/>
        </w:rPr>
        <w:t>of equipment</w:t>
      </w:r>
      <w:r w:rsidRPr="00413156">
        <w:rPr>
          <w:rFonts w:ascii="Times New Roman" w:eastAsia="Times New Roman" w:hAnsi="Times New Roman" w:cs="Times New Roman"/>
          <w:sz w:val="24"/>
          <w:szCs w:val="24"/>
        </w:rPr>
        <w:t xml:space="preserve"> degradation in the early stage</w:t>
      </w:r>
      <w:r w:rsidR="0035443D">
        <w:rPr>
          <w:rFonts w:ascii="Times New Roman" w:eastAsia="Times New Roman" w:hAnsi="Times New Roman" w:cs="Times New Roman"/>
          <w:sz w:val="24"/>
          <w:szCs w:val="24"/>
        </w:rPr>
        <w:fldChar w:fldCharType="begin"/>
      </w:r>
      <w:r w:rsidR="0035443D">
        <w:rPr>
          <w:rFonts w:ascii="Times New Roman" w:eastAsia="Times New Roman" w:hAnsi="Times New Roman" w:cs="Times New Roman"/>
          <w:sz w:val="24"/>
          <w:szCs w:val="24"/>
        </w:rPr>
        <w:instrText xml:space="preserve"> ADDIN ZOTERO_ITEM CSL_CITATION {"citationID":"3Q5riUsN","properties":{"formattedCitation":"[24]","plainCitation":"[24]","noteIndex":0},"citationItems":[{"id":2394,"uris":["http://zotero.org/users/16652950/items/QSACVVN3"],"itemData":{"id":2394,"type":"article-journal","abstract":"Despite the advancements that have been made in other countries regarding care and management, Diabetes Mellitus remains a serious concern to the public in Nigeria; its prevalence keeps increasing, and modern care methods remain inaccessible. The invention of the automated insulin delivery system is an approach that seems hopeful for enhancing glycemic control. However, adopting it in Nigeria is disadvantaged by high cost, inadequate health care facilities, and even the patients. This review mainly focuses on the important perceptions regarding the management of diabetes in Nigeria’s health care, such as the handiness and approachability of Continuous Glucose Monitors (CGMs) and insulin pumps. Economic limitations, technological backwardness, and gaps in regulation are all major factors contributing to the problem in the adoption automated insulin delivery system. We strongly recommend local manufacturing of low-cost diabetic equipment, governmental changes to improve access and incorporate the automated insulin delivery system into the healthcare programs, and collaboration between public and private health sectors to improve access and make these modern care methods affordable for diabetes patients. Future directions should be focused on manufacturing low-cost, AI-driven diabetes equipment for managing diabetes and should be tailored to the needs of Nigeria’s health care. Policymakers should focus primarily on providing insurance that covers these technology-driven treatment plans, efforts should be made to provide adequate training to healthcare professionals, and sensitization programs to inform patients. By doing these, Nigeria can advance to incorporating an automated insulin delivery system into diabetes care, positively impacting patient outcomes and quality of life.","container-title":"Journal of Medical Science, Biology, and Chemistry","DOI":"10.69739/jmsbc.v2i1.501","ISSN":"3079-2576","issue":"1","language":"en","license":"Copyright (c) 2025 Olabisi Promse Lawal, Aransiola Favour Taiye, Chibuike Emmanuel Okafor, Kelechi Wisdom Elechi, Enibokun Theresa Orobator, Toluwanimi Janet Kolapo, Aliyu Olanrewaju Olaniyi, Madhumati Mandal, Happiness Ifedolapo Olaniyi (Author)","note":"number: 1","page":"64-74","source":"journals.stecab.com","title":"The Automated Insulin Delivery System in Nigeria: Advances, Challenges, And Future Prospects in Closed-Loop Insulin Delivery Systems","title-short":"The Automated Insulin Delivery System in Nigeria","volume":"2","author":[{"family":"Lawal","given":"Olabisi Promse"},{"family":"Taiye","given":"Aransiola Favour"},{"family":"Okafor","given":"Chibuike Emmanuel"},{"family":"Elechi","given":"Kelechi Wisdom"},{"family":"Orobator","given":"Enibokun Theresa"},{"family":"Kolapo","given":"Toluwanimi Janet"},{"family":"Olaniyi","given":"Aliyu Olanrewaju"},{"family":"Mandal","given":"Madhumati"},{"family":"Olaniyi","given":"Happiness Ifedolapo"}],"issued":{"date-parts":[["2025",6,30]]}}}],"schema":"https://github.com/citation-style-language/schema/raw/master/csl-citation.json"} </w:instrText>
      </w:r>
      <w:r w:rsidR="0035443D">
        <w:rPr>
          <w:rFonts w:ascii="Times New Roman" w:eastAsia="Times New Roman" w:hAnsi="Times New Roman" w:cs="Times New Roman"/>
          <w:sz w:val="24"/>
          <w:szCs w:val="24"/>
        </w:rPr>
        <w:fldChar w:fldCharType="separate"/>
      </w:r>
      <w:r w:rsidR="0035443D" w:rsidRPr="0035443D">
        <w:rPr>
          <w:rFonts w:ascii="Times New Roman" w:hAnsi="Times New Roman" w:cs="Times New Roman"/>
          <w:sz w:val="24"/>
        </w:rPr>
        <w:t>[24]</w:t>
      </w:r>
      <w:r w:rsidR="0035443D">
        <w:rPr>
          <w:rFonts w:ascii="Times New Roman" w:eastAsia="Times New Roman" w:hAnsi="Times New Roman" w:cs="Times New Roman"/>
          <w:sz w:val="24"/>
          <w:szCs w:val="24"/>
        </w:rPr>
        <w:fldChar w:fldCharType="end"/>
      </w:r>
      <w:r w:rsidRPr="00413156">
        <w:rPr>
          <w:rFonts w:ascii="Times New Roman" w:eastAsia="Times New Roman" w:hAnsi="Times New Roman" w:cs="Times New Roman"/>
          <w:sz w:val="24"/>
          <w:szCs w:val="24"/>
        </w:rPr>
        <w:t>.</w:t>
      </w:r>
    </w:p>
    <w:p w14:paraId="65ABE748" w14:textId="7477AD30"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 Software-Defined Networks (SDNs) - SDNs add some </w:t>
      </w:r>
      <w:r w:rsidR="004C65AE">
        <w:rPr>
          <w:rFonts w:ascii="Times New Roman" w:eastAsia="Times New Roman" w:hAnsi="Times New Roman" w:cs="Times New Roman"/>
          <w:sz w:val="24"/>
          <w:szCs w:val="24"/>
        </w:rPr>
        <w:t>degree of</w:t>
      </w:r>
      <w:r w:rsidRPr="00413156">
        <w:rPr>
          <w:rFonts w:ascii="Times New Roman" w:eastAsia="Times New Roman" w:hAnsi="Times New Roman" w:cs="Times New Roman"/>
          <w:sz w:val="24"/>
          <w:szCs w:val="24"/>
        </w:rPr>
        <w:t xml:space="preserve"> flexibility by decoupling network control and management from the underlying network hardware, so that data connections can be </w:t>
      </w:r>
      <w:r w:rsidR="004C65AE">
        <w:rPr>
          <w:rFonts w:ascii="Times New Roman" w:eastAsia="Times New Roman" w:hAnsi="Times New Roman" w:cs="Times New Roman"/>
          <w:sz w:val="24"/>
          <w:szCs w:val="24"/>
        </w:rPr>
        <w:t>configured</w:t>
      </w:r>
      <w:r w:rsidRPr="00413156">
        <w:rPr>
          <w:rFonts w:ascii="Times New Roman" w:eastAsia="Times New Roman" w:hAnsi="Times New Roman" w:cs="Times New Roman"/>
          <w:sz w:val="24"/>
          <w:szCs w:val="24"/>
        </w:rPr>
        <w:t xml:space="preserve"> in real time. In </w:t>
      </w:r>
      <w:proofErr w:type="spellStart"/>
      <w:r w:rsidRPr="00413156">
        <w:rPr>
          <w:rFonts w:ascii="Times New Roman" w:eastAsia="Times New Roman" w:hAnsi="Times New Roman" w:cs="Times New Roman"/>
          <w:sz w:val="24"/>
          <w:szCs w:val="24"/>
        </w:rPr>
        <w:t>IIoT</w:t>
      </w:r>
      <w:proofErr w:type="spellEnd"/>
      <w:r w:rsidRPr="00413156">
        <w:rPr>
          <w:rFonts w:ascii="Times New Roman" w:eastAsia="Times New Roman" w:hAnsi="Times New Roman" w:cs="Times New Roman"/>
          <w:sz w:val="24"/>
          <w:szCs w:val="24"/>
        </w:rPr>
        <w:t xml:space="preserve"> scenarios, SDN may re-route traffic on-the-fly around compromised nodes or congestion points, thus increasing security</w:t>
      </w:r>
      <w:r w:rsidRPr="00413156">
        <w:rPr>
          <w:rFonts w:ascii="Times New Roman" w:eastAsia="Times New Roman" w:hAnsi="Times New Roman" w:cs="Times New Roman"/>
          <w:sz w:val="24"/>
          <w:szCs w:val="24"/>
        </w:rPr>
        <w:t> </w:t>
      </w:r>
      <w:r w:rsidRPr="00413156">
        <w:rPr>
          <w:rFonts w:ascii="Times New Roman" w:eastAsia="Times New Roman" w:hAnsi="Times New Roman" w:cs="Times New Roman"/>
          <w:sz w:val="24"/>
          <w:szCs w:val="24"/>
        </w:rPr>
        <w:t xml:space="preserve">(isolating infected nodes) and resilience (keeping the </w:t>
      </w:r>
      <w:r w:rsidR="004C65AE">
        <w:rPr>
          <w:rFonts w:ascii="Times New Roman" w:eastAsia="Times New Roman" w:hAnsi="Times New Roman" w:cs="Times New Roman"/>
          <w:sz w:val="24"/>
          <w:szCs w:val="24"/>
        </w:rPr>
        <w:t xml:space="preserve">operation </w:t>
      </w:r>
      <w:r w:rsidRPr="00413156">
        <w:rPr>
          <w:rFonts w:ascii="Times New Roman" w:eastAsia="Times New Roman" w:hAnsi="Times New Roman" w:cs="Times New Roman"/>
          <w:sz w:val="24"/>
          <w:szCs w:val="24"/>
        </w:rPr>
        <w:t>of data)</w:t>
      </w:r>
      <w:r w:rsidR="0035443D">
        <w:rPr>
          <w:rFonts w:ascii="Times New Roman" w:eastAsia="Times New Roman" w:hAnsi="Times New Roman" w:cs="Times New Roman"/>
          <w:sz w:val="24"/>
          <w:szCs w:val="24"/>
        </w:rPr>
        <w:fldChar w:fldCharType="begin"/>
      </w:r>
      <w:r w:rsidR="0035443D">
        <w:rPr>
          <w:rFonts w:ascii="Times New Roman" w:eastAsia="Times New Roman" w:hAnsi="Times New Roman" w:cs="Times New Roman"/>
          <w:sz w:val="24"/>
          <w:szCs w:val="24"/>
        </w:rPr>
        <w:instrText xml:space="preserve"> ADDIN ZOTERO_ITEM CSL_CITATION {"citationID":"XKXwhhBe","properties":{"formattedCitation":"[25]","plainCitation":"[25]","noteIndex":0},"citationItems":[{"id":3221,"uris":["http://zotero.org/users/16652950/items/HGZ43NTK"],"itemData":{"id":3221,"type":"article-journal","abstract":"The use of Software-Defined Networking (SDN) in the communications of the Industrial Internet of Things (IIoT) demands more comprehensive solutions than those developed to date. The lack of an SDN solution applicable in diverse IIoT scenarios is the problem addressed in this article. The main cause of this problem is the lack of integration of a set of aspects that should be considered in a comprehensive SDN solution. To contribute to the solution of this problem, a review of the literature is conducted in this article, identifying the main requirements for industrial networks nowadays as well as their solutions through SDN. This review indicates that aspects such as security, independence of the network technology used, and network centralized management can be tackled using SDN. All the advantages of this technology can be obtained through the implementation of the same solution, considering a set of aspects proposed by the authors for the implementation of SDNs in IIoT networks. Additionally, after analyzing the main features and advantages of several architectures proposed in the literature, an architecture with distributed network control is proposed for all SDN network scenarios in IIoT. This architecture can be adapted through the inclusion of other necessary elements in specific scenarios. The distributed network control feature is relevant here, as it prevents a single fault-point for an entire industrial network, in exchange for adding some complexity to the network. Finally, the first ideas for the selection of an SDN controller suitable for IIoT scenarios are included, as this is the core element in the proposed architecture. The initial proposal includes the identification of six controllers, which correspond to different types of control planes, and ten characteristics are defined for selecting the most suitable controller through the Analytic Hierarchy Process (AHP) method. The analysis and proposal of different fundamental aspects for the implementation of SDNs in IIoT in this article contribute to the development of a comprehensive solution that is not focused on the characteristics of a specific scenario and would, therefore, be applicable in limited situations.","container-title":"Sensors","DOI":"10.3390/s21196585","ISSN":"1424-8220","issue":"19","language":"en","license":"http://creativecommons.org/licenses/by/3.0/","note":"number: 19\npublisher: Multidisciplinary Digital Publishing Institute","page":"6585","source":"www.mdpi.com","title":"Software-Defined Networking Solutions, Architecture and Controllers for the Industrial Internet of Things: A Review","title-short":"Software-Defined Networking Solutions, Architecture and Controllers for the Industrial Internet of Things","volume":"21","author":[{"family":"Urrea","given":"Claudio"},{"family":"Benítez","given":"David"}],"issued":{"date-parts":[["2021",1]]}}}],"schema":"https://github.com/citation-style-language/schema/raw/master/csl-citation.json"} </w:instrText>
      </w:r>
      <w:r w:rsidR="0035443D">
        <w:rPr>
          <w:rFonts w:ascii="Times New Roman" w:eastAsia="Times New Roman" w:hAnsi="Times New Roman" w:cs="Times New Roman"/>
          <w:sz w:val="24"/>
          <w:szCs w:val="24"/>
        </w:rPr>
        <w:fldChar w:fldCharType="separate"/>
      </w:r>
      <w:r w:rsidR="0035443D" w:rsidRPr="0035443D">
        <w:rPr>
          <w:rFonts w:ascii="Times New Roman" w:hAnsi="Times New Roman" w:cs="Times New Roman"/>
          <w:sz w:val="24"/>
        </w:rPr>
        <w:t>[25]</w:t>
      </w:r>
      <w:r w:rsidR="0035443D">
        <w:rPr>
          <w:rFonts w:ascii="Times New Roman" w:eastAsia="Times New Roman" w:hAnsi="Times New Roman" w:cs="Times New Roman"/>
          <w:sz w:val="24"/>
          <w:szCs w:val="24"/>
        </w:rPr>
        <w:fldChar w:fldCharType="end"/>
      </w:r>
      <w:r w:rsidRPr="00413156">
        <w:rPr>
          <w:rFonts w:ascii="Times New Roman" w:eastAsia="Times New Roman" w:hAnsi="Times New Roman" w:cs="Times New Roman"/>
          <w:sz w:val="24"/>
          <w:szCs w:val="24"/>
        </w:rPr>
        <w:t>.</w:t>
      </w:r>
    </w:p>
    <w:p w14:paraId="0ED4A94C" w14:textId="2E3C0146"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 Network Function Virtualization (NFV): NFV uses virtualized security functions, such as firewalls, and </w:t>
      </w:r>
      <w:r w:rsidR="004C65AE">
        <w:rPr>
          <w:rFonts w:ascii="Times New Roman" w:eastAsia="Times New Roman" w:hAnsi="Times New Roman" w:cs="Times New Roman"/>
          <w:sz w:val="24"/>
          <w:szCs w:val="24"/>
        </w:rPr>
        <w:t>it</w:t>
      </w:r>
      <w:r w:rsidRPr="00413156">
        <w:rPr>
          <w:rFonts w:ascii="Times New Roman" w:eastAsia="Times New Roman" w:hAnsi="Times New Roman" w:cs="Times New Roman"/>
          <w:sz w:val="24"/>
          <w:szCs w:val="24"/>
        </w:rPr>
        <w:t xml:space="preserve"> provides the flexibility to quickly deploy security </w:t>
      </w:r>
      <w:r w:rsidR="004C65AE">
        <w:rPr>
          <w:rFonts w:ascii="Times New Roman" w:eastAsia="Times New Roman" w:hAnsi="Times New Roman" w:cs="Times New Roman"/>
          <w:sz w:val="24"/>
          <w:szCs w:val="24"/>
        </w:rPr>
        <w:t>along production</w:t>
      </w:r>
      <w:r w:rsidRPr="00413156">
        <w:rPr>
          <w:rFonts w:ascii="Times New Roman" w:eastAsia="Times New Roman" w:hAnsi="Times New Roman" w:cs="Times New Roman"/>
          <w:sz w:val="24"/>
          <w:szCs w:val="24"/>
        </w:rPr>
        <w:t xml:space="preserve"> zones and processes, but without physical reconfiguration.</w:t>
      </w:r>
    </w:p>
    <w:p w14:paraId="0F6F90EB" w14:textId="6967E3FD"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Together, these technologies are a formidable toolkit for </w:t>
      </w:r>
      <w:proofErr w:type="spellStart"/>
      <w:r w:rsidR="004C65AE">
        <w:rPr>
          <w:rFonts w:ascii="Times New Roman" w:eastAsia="Times New Roman" w:hAnsi="Times New Roman" w:cs="Times New Roman"/>
          <w:sz w:val="24"/>
          <w:szCs w:val="24"/>
        </w:rPr>
        <w:t>IIoT</w:t>
      </w:r>
      <w:proofErr w:type="spellEnd"/>
      <w:r w:rsidR="004C65AE">
        <w:rPr>
          <w:rFonts w:ascii="Times New Roman" w:eastAsia="Times New Roman" w:hAnsi="Times New Roman" w:cs="Times New Roman"/>
          <w:sz w:val="24"/>
          <w:szCs w:val="24"/>
        </w:rPr>
        <w:t xml:space="preserve"> developers</w:t>
      </w:r>
      <w:r w:rsidRPr="00413156">
        <w:rPr>
          <w:rFonts w:ascii="Times New Roman" w:eastAsia="Times New Roman" w:hAnsi="Times New Roman" w:cs="Times New Roman"/>
          <w:sz w:val="24"/>
          <w:szCs w:val="24"/>
        </w:rPr>
        <w:t xml:space="preserve">. When used strategically, they help manufacturers design systems that </w:t>
      </w:r>
      <w:r w:rsidR="004C65AE">
        <w:rPr>
          <w:rFonts w:ascii="Times New Roman" w:eastAsia="Times New Roman" w:hAnsi="Times New Roman" w:cs="Times New Roman"/>
          <w:sz w:val="24"/>
          <w:szCs w:val="24"/>
        </w:rPr>
        <w:t>are secure</w:t>
      </w:r>
      <w:r w:rsidRPr="00413156">
        <w:rPr>
          <w:rFonts w:ascii="Times New Roman" w:eastAsia="Times New Roman" w:hAnsi="Times New Roman" w:cs="Times New Roman"/>
          <w:sz w:val="24"/>
          <w:szCs w:val="24"/>
        </w:rPr>
        <w:t xml:space="preserve"> from emerging threats and resilient to disruptions.</w:t>
      </w:r>
    </w:p>
    <w:p w14:paraId="0C59B3CE" w14:textId="77777777" w:rsidR="00E657DF" w:rsidRDefault="00E657DF" w:rsidP="00E657DF">
      <w:pPr>
        <w:pStyle w:val="Heading3"/>
      </w:pPr>
      <w:r>
        <w:rPr>
          <w:rStyle w:val="Strong"/>
          <w:rFonts w:eastAsiaTheme="majorEastAsia"/>
          <w:b/>
          <w:bCs/>
        </w:rPr>
        <w:t>6. Frameworks, Standards, and Best Practices</w:t>
      </w:r>
    </w:p>
    <w:p w14:paraId="0F0E6FFD" w14:textId="77777777" w:rsidR="004C65AE" w:rsidRDefault="00E657DF" w:rsidP="004C65AE">
      <w:pPr>
        <w:pStyle w:val="NormalWeb"/>
      </w:pPr>
      <w:r>
        <w:t xml:space="preserve">Recognizing the complexity and critical nature of </w:t>
      </w:r>
      <w:proofErr w:type="spellStart"/>
      <w:r>
        <w:t>IIoT</w:t>
      </w:r>
      <w:proofErr w:type="spellEnd"/>
      <w:r>
        <w:t xml:space="preserve"> systems, numerous standards and frameworks have been developed to guide secure and resilient deployments in smart manufacturing environments. These resources help establish baseline requirements, foster consistency, and support regulatory compliance across the industry.</w:t>
      </w:r>
    </w:p>
    <w:p w14:paraId="6FB65E04" w14:textId="7079AB66"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Standards- </w:t>
      </w:r>
      <w:r>
        <w:rPr>
          <w:rFonts w:ascii="Times New Roman" w:eastAsia="Times New Roman" w:hAnsi="Times New Roman" w:cs="Times New Roman"/>
          <w:sz w:val="24"/>
          <w:szCs w:val="24"/>
        </w:rPr>
        <w:t>Relevant Summary</w:t>
      </w:r>
    </w:p>
    <w:p w14:paraId="4241B564" w14:textId="52C4B6E5"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 ISA/IEC 62443: Considered one of the </w:t>
      </w:r>
      <w:r>
        <w:rPr>
          <w:rFonts w:ascii="Times New Roman" w:eastAsia="Times New Roman" w:hAnsi="Times New Roman" w:cs="Times New Roman"/>
          <w:sz w:val="24"/>
          <w:szCs w:val="24"/>
        </w:rPr>
        <w:t>broadest and</w:t>
      </w:r>
      <w:r w:rsidRPr="004C65AE">
        <w:rPr>
          <w:rFonts w:ascii="Times New Roman" w:eastAsia="Times New Roman" w:hAnsi="Times New Roman" w:cs="Times New Roman"/>
          <w:sz w:val="24"/>
          <w:szCs w:val="24"/>
        </w:rPr>
        <w:t xml:space="preserve"> most comprehensive security standards for industrial control systems (ICS), ISA/IEC 62443 offers a risk-based framework for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w:t>
      </w:r>
      <w:r w:rsidRPr="004C65AE">
        <w:rPr>
          <w:rFonts w:ascii="Times New Roman" w:eastAsia="Times New Roman" w:hAnsi="Times New Roman" w:cs="Times New Roman"/>
          <w:sz w:val="24"/>
          <w:szCs w:val="24"/>
        </w:rPr>
        <w:lastRenderedPageBreak/>
        <w:t>environments. It includes security program management, technical security controls</w:t>
      </w:r>
      <w:r>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and systems lifecycle management, providing a blueprint </w:t>
      </w:r>
      <w:r>
        <w:rPr>
          <w:rFonts w:ascii="Times New Roman" w:eastAsia="Times New Roman" w:hAnsi="Times New Roman" w:cs="Times New Roman"/>
          <w:sz w:val="24"/>
          <w:szCs w:val="24"/>
        </w:rPr>
        <w:t>for addressing</w:t>
      </w:r>
      <w:r w:rsidRPr="004C65AE">
        <w:rPr>
          <w:rFonts w:ascii="Times New Roman" w:eastAsia="Times New Roman" w:hAnsi="Times New Roman" w:cs="Times New Roman"/>
          <w:sz w:val="24"/>
          <w:szCs w:val="24"/>
        </w:rPr>
        <w:t xml:space="preserve"> IT and OT security together</w:t>
      </w:r>
      <w:r w:rsidR="0035443D">
        <w:rPr>
          <w:rFonts w:ascii="Times New Roman" w:eastAsia="Times New Roman" w:hAnsi="Times New Roman" w:cs="Times New Roman"/>
          <w:sz w:val="24"/>
          <w:szCs w:val="24"/>
        </w:rPr>
        <w:fldChar w:fldCharType="begin"/>
      </w:r>
      <w:r w:rsidR="0035443D">
        <w:rPr>
          <w:rFonts w:ascii="Times New Roman" w:eastAsia="Times New Roman" w:hAnsi="Times New Roman" w:cs="Times New Roman"/>
          <w:sz w:val="24"/>
          <w:szCs w:val="24"/>
        </w:rPr>
        <w:instrText xml:space="preserve"> ADDIN ZOTERO_ITEM CSL_CITATION {"citationID":"8RglTm8o","properties":{"formattedCitation":"[26]","plainCitation":"[26]","noteIndex":0},"citationItems":[{"id":3224,"uris":["http://zotero.org/users/16652950/items/P7GEJ9BB"],"itemData":{"id":3224,"type":"article-journal","abstract":"The increasing adoption of the Industrial Internet of Things (IIoT) has led to significant improvements in operational efficiency but has also brought new challenges for cybersecurity. To address these challenges, a number of standards have been introduced over the years. One of the best-known series of standards for this purpose is ISA/IEC 62443. This paper examines the applicability of the ISA/IEC 62443 series of standards, traditionally used for securing industrial automation and control systems, to the IIoT environment. For each requirement described in the ISA/IEC 62443 standards, relevant research on that subject is reviewed and presented in a table-like manner. Based on this table, areas for future research are identified, including system hardening, asset inventory, safety instrumented system isolation, risk assessment methodologies, change management systems, data storage security, and incident response procedures. The focus on future improvement is performed for the area of system hardening, for which research and guidelines already exist but not for the specific area of IIoT environments.","container-title":"Sensors","DOI":"10.3390/s25030728","ISSN":"1424-8220","issue":"3","language":"en","license":"http://creativecommons.org/licenses/by/3.0/","note":"number: 3\npublisher: Multidisciplinary Digital Publishing Institute","page":"728","source":"www.mdpi.com","title":"Mapping of Industrial IoT to IEC 62443 Standards","volume":"25","author":[{"family":"Cindrić","given":"Ivan"},{"family":"Jurčević","given":"Marko"},{"family":"Hadjina","given":"Tamara"}],"issued":{"date-parts":[["2025",1]]}}}],"schema":"https://github.com/citation-style-language/schema/raw/master/csl-citation.json"} </w:instrText>
      </w:r>
      <w:r w:rsidR="0035443D">
        <w:rPr>
          <w:rFonts w:ascii="Times New Roman" w:eastAsia="Times New Roman" w:hAnsi="Times New Roman" w:cs="Times New Roman"/>
          <w:sz w:val="24"/>
          <w:szCs w:val="24"/>
        </w:rPr>
        <w:fldChar w:fldCharType="separate"/>
      </w:r>
      <w:r w:rsidR="0035443D" w:rsidRPr="0035443D">
        <w:rPr>
          <w:rFonts w:ascii="Times New Roman" w:hAnsi="Times New Roman" w:cs="Times New Roman"/>
          <w:sz w:val="24"/>
        </w:rPr>
        <w:t>[26]</w:t>
      </w:r>
      <w:r w:rsidR="0035443D">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6DD89391" w14:textId="765CE05D"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NIST Cybersecurity Framework (CSF) – A Framework widely used across various industries, the NIST CSF uses a risk-based approach to implement a flexible, structured framework around five core functions</w:t>
      </w:r>
      <w:r>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Identify, Protect,</w:t>
      </w:r>
      <w:r>
        <w:rPr>
          <w:rFonts w:ascii="Times New Roman" w:eastAsia="Times New Roman" w:hAnsi="Times New Roman" w:cs="Times New Roman"/>
          <w:sz w:val="24"/>
          <w:szCs w:val="24"/>
        </w:rPr>
        <w:t xml:space="preserve"> </w:t>
      </w:r>
      <w:r w:rsidRPr="004C65AE">
        <w:rPr>
          <w:rFonts w:ascii="Times New Roman" w:eastAsia="Times New Roman" w:hAnsi="Times New Roman" w:cs="Times New Roman"/>
          <w:sz w:val="24"/>
          <w:szCs w:val="24"/>
        </w:rPr>
        <w:t> </w:t>
      </w:r>
      <w:r w:rsidRPr="004C65AE">
        <w:rPr>
          <w:rFonts w:ascii="Times New Roman" w:eastAsia="Times New Roman" w:hAnsi="Times New Roman" w:cs="Times New Roman"/>
          <w:sz w:val="24"/>
          <w:szCs w:val="24"/>
        </w:rPr>
        <w:t>Detect, Respond</w:t>
      </w:r>
      <w:r>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and Recover. The fact that its design is modular helps both the manufacturers and software developers to fully </w:t>
      </w:r>
      <w:r>
        <w:rPr>
          <w:rFonts w:ascii="Times New Roman" w:eastAsia="Times New Roman" w:hAnsi="Times New Roman" w:cs="Times New Roman"/>
          <w:sz w:val="24"/>
          <w:szCs w:val="24"/>
        </w:rPr>
        <w:t>incorporate it</w:t>
      </w:r>
      <w:r w:rsidRPr="004C65AE">
        <w:rPr>
          <w:rFonts w:ascii="Times New Roman" w:eastAsia="Times New Roman" w:hAnsi="Times New Roman" w:cs="Times New Roman"/>
          <w:sz w:val="24"/>
          <w:szCs w:val="24"/>
        </w:rPr>
        <w:t xml:space="preserve"> into their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architectures and continually changing threat environments</w:t>
      </w:r>
      <w:r w:rsidR="0035443D">
        <w:rPr>
          <w:rFonts w:ascii="Times New Roman" w:eastAsia="Times New Roman" w:hAnsi="Times New Roman" w:cs="Times New Roman"/>
          <w:sz w:val="24"/>
          <w:szCs w:val="24"/>
        </w:rPr>
        <w:fldChar w:fldCharType="begin"/>
      </w:r>
      <w:r w:rsidR="0035443D">
        <w:rPr>
          <w:rFonts w:ascii="Times New Roman" w:eastAsia="Times New Roman" w:hAnsi="Times New Roman" w:cs="Times New Roman"/>
          <w:sz w:val="24"/>
          <w:szCs w:val="24"/>
        </w:rPr>
        <w:instrText xml:space="preserve"> ADDIN ZOTERO_ITEM CSL_CITATION {"citationID":"NZQ0Ppoc","properties":{"formattedCitation":"[27]","plainCitation":"[27]","noteIndex":0},"citationItems":[{"id":3226,"uris":["http://zotero.org/users/16652950/items/XSJVQ5X9"],"itemData":{"id":3226,"type":"webpage","title":"What is NIST Cybersecurity Framework (CSF) 2.0? | Balbix","URL":"https://www.balbix.com/insights/nist-cybersecurity-framework/","accessed":{"date-parts":[["2025",6,6]]}}}],"schema":"https://github.com/citation-style-language/schema/raw/master/csl-citation.json"} </w:instrText>
      </w:r>
      <w:r w:rsidR="0035443D">
        <w:rPr>
          <w:rFonts w:ascii="Times New Roman" w:eastAsia="Times New Roman" w:hAnsi="Times New Roman" w:cs="Times New Roman"/>
          <w:sz w:val="24"/>
          <w:szCs w:val="24"/>
        </w:rPr>
        <w:fldChar w:fldCharType="separate"/>
      </w:r>
      <w:r w:rsidR="0035443D" w:rsidRPr="0035443D">
        <w:rPr>
          <w:rFonts w:ascii="Times New Roman" w:hAnsi="Times New Roman" w:cs="Times New Roman"/>
          <w:sz w:val="24"/>
        </w:rPr>
        <w:t>[27]</w:t>
      </w:r>
      <w:r w:rsidR="0035443D">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28A22481" w14:textId="1DFF773E"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 </w:t>
      </w:r>
      <w:r w:rsidRPr="004C65AE">
        <w:rPr>
          <w:rFonts w:ascii="Times New Roman" w:eastAsia="Times New Roman" w:hAnsi="Times New Roman" w:cs="Times New Roman"/>
          <w:sz w:val="24"/>
          <w:szCs w:val="24"/>
        </w:rPr>
        <w:t> </w:t>
      </w:r>
      <w:r w:rsidRPr="004C65AE">
        <w:rPr>
          <w:rFonts w:ascii="Times New Roman" w:eastAsia="Times New Roman" w:hAnsi="Times New Roman" w:cs="Times New Roman"/>
          <w:sz w:val="24"/>
          <w:szCs w:val="24"/>
        </w:rPr>
        <w:t xml:space="preserve"> ISO/IEC 27001: This is a standard that is based on ISMS (information security management systems), and adopts a comprehensive method for handling sensitive information in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networks. By tying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deployments to the principles laid out in ISO/IEC 27001, manufacturers can provide </w:t>
      </w:r>
      <w:r>
        <w:rPr>
          <w:rFonts w:ascii="Times New Roman" w:eastAsia="Times New Roman" w:hAnsi="Times New Roman" w:cs="Times New Roman"/>
          <w:sz w:val="24"/>
          <w:szCs w:val="24"/>
        </w:rPr>
        <w:t>strong data</w:t>
      </w:r>
      <w:r w:rsidRPr="004C65AE">
        <w:rPr>
          <w:rFonts w:ascii="Times New Roman" w:eastAsia="Times New Roman" w:hAnsi="Times New Roman" w:cs="Times New Roman"/>
          <w:sz w:val="24"/>
          <w:szCs w:val="24"/>
        </w:rPr>
        <w:t xml:space="preserve"> governance while also meeting global standards for data protection</w:t>
      </w:r>
      <w:r w:rsidR="0035443D">
        <w:rPr>
          <w:rFonts w:ascii="Times New Roman" w:eastAsia="Times New Roman" w:hAnsi="Times New Roman" w:cs="Times New Roman"/>
          <w:sz w:val="24"/>
          <w:szCs w:val="24"/>
        </w:rPr>
        <w:fldChar w:fldCharType="begin"/>
      </w:r>
      <w:r w:rsidR="0035443D">
        <w:rPr>
          <w:rFonts w:ascii="Times New Roman" w:eastAsia="Times New Roman" w:hAnsi="Times New Roman" w:cs="Times New Roman"/>
          <w:sz w:val="24"/>
          <w:szCs w:val="24"/>
        </w:rPr>
        <w:instrText xml:space="preserve"> ADDIN ZOTERO_ITEM CSL_CITATION {"citationID":"1a9AlOYj","properties":{"formattedCitation":"[28]","plainCitation":"[28]","noteIndex":0},"citationItems":[{"id":3230,"uris":["http://zotero.org/users/16652950/items/8KBZ4Y8L"],"itemData":{"id":3230,"type":"article-journal","abstract":"In order to handle their regulatory and legal responsibilities and to retain trustworthy strategic partnerships, enterprises need to be dedicated to guaranteeing the privacy, accessibility, and authenticity of the data at their disposal. Companies can become more resilient in the face of information security threats and cyberattacks by effectively integrating security strategies. The goal of this article is to describe a plan that a corporation has implemented in the information technology industry in order to ensure compliance with International Organization for Standardization (ISO) 27001. This research demonstrates an examination of the reasons that force enterprises to make a investment in ISO 27001 in addition to the incentives that might be acquired from having undergone this process. In addition, the research examines the reasons that push firms to make an investment in ISO 27001. More particularly, the research investigates an international IT consulting services institution that is responsible for the implementation of large-scale business assistance insertion and projects. It demonstrates the risk management framework and the administrative structure of the appropriate situations so that its procedures are adequate and also in line with the guidelines founded by ISO 27001. In conclusion, it discusses the problems and difficulties that were experienced.","container-title":"Sustainability","DOI":"10.3390/su15075828","ISSN":"2071-1050","issue":"7","language":"en","license":"http://creativecommons.org/licenses/by/3.0/","note":"number: 7\npublisher: Multidisciplinary Digital Publishing Institute","page":"5828","source":"www.mdpi.com","title":"The ISO/IEC 27001 Information Security Management Standard: How to Extract Value from Data in the IT Sector","title-short":"The ISO/IEC 27001 Information Security Management Standard","volume":"15","author":[{"family":"Kitsios","given":"Fotis"},{"family":"Chatzidimitriou","given":"Elpiniki"},{"family":"Kamariotou","given":"Maria"}],"issued":{"date-parts":[["2023",1]]}}}],"schema":"https://github.com/citation-style-language/schema/raw/master/csl-citation.json"} </w:instrText>
      </w:r>
      <w:r w:rsidR="0035443D">
        <w:rPr>
          <w:rFonts w:ascii="Times New Roman" w:eastAsia="Times New Roman" w:hAnsi="Times New Roman" w:cs="Times New Roman"/>
          <w:sz w:val="24"/>
          <w:szCs w:val="24"/>
        </w:rPr>
        <w:fldChar w:fldCharType="separate"/>
      </w:r>
      <w:r w:rsidR="0035443D" w:rsidRPr="0035443D">
        <w:rPr>
          <w:rFonts w:ascii="Times New Roman" w:hAnsi="Times New Roman" w:cs="Times New Roman"/>
          <w:sz w:val="24"/>
        </w:rPr>
        <w:t>[28]</w:t>
      </w:r>
      <w:r w:rsidR="0035443D">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6F5F2208" w14:textId="1A95B530"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 IEC </w:t>
      </w:r>
      <w:r>
        <w:rPr>
          <w:rFonts w:ascii="Times New Roman" w:eastAsia="Times New Roman" w:hAnsi="Times New Roman" w:cs="Times New Roman"/>
          <w:sz w:val="24"/>
          <w:szCs w:val="24"/>
        </w:rPr>
        <w:t>61508 and</w:t>
      </w:r>
      <w:r w:rsidRPr="004C65AE">
        <w:rPr>
          <w:rFonts w:ascii="Times New Roman" w:eastAsia="Times New Roman" w:hAnsi="Times New Roman" w:cs="Times New Roman"/>
          <w:sz w:val="24"/>
          <w:szCs w:val="24"/>
        </w:rPr>
        <w:t xml:space="preserve"> 61511: Also, </w:t>
      </w:r>
      <w:r>
        <w:rPr>
          <w:rFonts w:ascii="Times New Roman" w:eastAsia="Times New Roman" w:hAnsi="Times New Roman" w:cs="Times New Roman"/>
          <w:sz w:val="24"/>
          <w:szCs w:val="24"/>
        </w:rPr>
        <w:t>such methods</w:t>
      </w:r>
      <w:r w:rsidRPr="004C65AE">
        <w:rPr>
          <w:rFonts w:ascii="Times New Roman" w:eastAsia="Times New Roman" w:hAnsi="Times New Roman" w:cs="Times New Roman"/>
          <w:sz w:val="24"/>
          <w:szCs w:val="24"/>
        </w:rPr>
        <w:t xml:space="preserve"> developed for functional safety are more and more applicable to the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context because cyber-physical risks in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can relate to safety. Including functional safety in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security </w:t>
      </w:r>
      <w:r>
        <w:rPr>
          <w:rFonts w:ascii="Times New Roman" w:eastAsia="Times New Roman" w:hAnsi="Times New Roman" w:cs="Times New Roman"/>
          <w:sz w:val="24"/>
          <w:szCs w:val="24"/>
        </w:rPr>
        <w:t>planning will</w:t>
      </w:r>
      <w:r w:rsidRPr="004C65AE">
        <w:rPr>
          <w:rFonts w:ascii="Times New Roman" w:eastAsia="Times New Roman" w:hAnsi="Times New Roman" w:cs="Times New Roman"/>
          <w:sz w:val="24"/>
          <w:szCs w:val="24"/>
        </w:rPr>
        <w:t xml:space="preserve"> make you more resilient and protect your workers</w:t>
      </w:r>
      <w:r w:rsidR="0035443D">
        <w:rPr>
          <w:rFonts w:ascii="Times New Roman" w:eastAsia="Times New Roman" w:hAnsi="Times New Roman" w:cs="Times New Roman"/>
          <w:sz w:val="24"/>
          <w:szCs w:val="24"/>
        </w:rPr>
        <w:fldChar w:fldCharType="begin"/>
      </w:r>
      <w:r w:rsidR="0035443D">
        <w:rPr>
          <w:rFonts w:ascii="Times New Roman" w:eastAsia="Times New Roman" w:hAnsi="Times New Roman" w:cs="Times New Roman"/>
          <w:sz w:val="24"/>
          <w:szCs w:val="24"/>
        </w:rPr>
        <w:instrText xml:space="preserve"> ADDIN ZOTERO_ITEM CSL_CITATION {"citationID":"DWgZmpN4","properties":{"formattedCitation":"[29]","plainCitation":"[29]","noteIndex":0},"citationItems":[{"id":3232,"uris":["http://zotero.org/users/16652950/items/4BIKAW6B"],"itemData":{"id":3232,"type":"article-journal","abstract":"Functional safety networks are becoming of paramount importance in industrial systems, due to the progressive innovation introduced by the Industry 4.0 paradigm, characterized by high production flexibility, reliability and scalability. In this context, new and challenging applications have emerged such as hyperautomation, which refers to the combination of machine vision, robotics, communication, and learning, with the explicit involvement of humans. This requires the pervasive and ubiquitous connectivity encompassed by the Industrial Internet of Things, typically achieved via wireless systems. As an example, wireless communications are today fundamental to open up to new categories of autonomous devices that can actively collaborate with human personnel in the production process. This challenging scenario has important implications for safety. Indeed, a reliable coordination among sensors, actuators and computing systems is required to provide satisfactory levels of safety, especially in the case of innovative processes and technologies, such as mobile and collaborative robotics. Hence, it becomes imperative to ensure the correct transfer of safety-critical data via communication networks. In this paper, we address the challenges concerned with functional safety networks and protocols in Industrial Internet of Things ecosystems. We first introduce the design characteristics of functional safety networks and discuss the adoption of safety protocols over wireless networks. Then, we specifically address one of such protocols, namely Fail Safety over EtherCAT (FSoE), and provide the results of an extensive experimental session carried out exploiting a prototype system, implemented using commercial devices based on a WiFi network. Finally, the outcomes of the experiments are used as a basis for a discussion about future trends of functional safety in the Industrial Internet of Things era.","container-title":"Sensors","DOI":"10.3390/s21186073","ISSN":"1424-8220","issue":"18","language":"en","license":"http://creativecommons.org/licenses/by/3.0/","note":"number: 18\npublisher: Multidisciplinary Digital Publishing Institute","page":"6073","source":"www.mdpi.com","title":"Functional Safety Networks and Protocols in the Industrial Internet of Things Era","volume":"21","author":[{"family":"Peserico","given":"Giovanni"},{"family":"Morato","given":"Alberto"},{"family":"Tramarin","given":"Federico"},{"family":"Vitturi","given":"Stefano"}],"issued":{"date-parts":[["2021",1]]}}}],"schema":"https://github.com/citation-style-language/schema/raw/master/csl-citation.json"} </w:instrText>
      </w:r>
      <w:r w:rsidR="0035443D">
        <w:rPr>
          <w:rFonts w:ascii="Times New Roman" w:eastAsia="Times New Roman" w:hAnsi="Times New Roman" w:cs="Times New Roman"/>
          <w:sz w:val="24"/>
          <w:szCs w:val="24"/>
        </w:rPr>
        <w:fldChar w:fldCharType="separate"/>
      </w:r>
      <w:r w:rsidR="0035443D" w:rsidRPr="0035443D">
        <w:rPr>
          <w:rFonts w:ascii="Times New Roman" w:hAnsi="Times New Roman" w:cs="Times New Roman"/>
          <w:sz w:val="24"/>
        </w:rPr>
        <w:t>[29]</w:t>
      </w:r>
      <w:r w:rsidR="0035443D">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04C94FA4" w14:textId="08214A7C" w:rsidR="004C65AE" w:rsidRPr="0035443D" w:rsidRDefault="004C65AE" w:rsidP="004C65AE">
      <w:pPr>
        <w:spacing w:before="100" w:beforeAutospacing="1" w:after="100" w:afterAutospacing="1" w:line="240" w:lineRule="auto"/>
        <w:rPr>
          <w:rFonts w:ascii="Times New Roman" w:eastAsia="Times New Roman" w:hAnsi="Times New Roman" w:cs="Times New Roman"/>
          <w:b/>
          <w:bCs/>
          <w:sz w:val="24"/>
          <w:szCs w:val="24"/>
        </w:rPr>
      </w:pPr>
      <w:r w:rsidRPr="0035443D">
        <w:rPr>
          <w:rFonts w:ascii="Times New Roman" w:eastAsia="Times New Roman" w:hAnsi="Times New Roman" w:cs="Times New Roman"/>
          <w:b/>
          <w:bCs/>
          <w:sz w:val="24"/>
          <w:szCs w:val="24"/>
        </w:rPr>
        <w:t xml:space="preserve">Recommendations for Securing </w:t>
      </w:r>
      <w:proofErr w:type="spellStart"/>
      <w:r w:rsidRPr="0035443D">
        <w:rPr>
          <w:rFonts w:ascii="Times New Roman" w:eastAsia="Times New Roman" w:hAnsi="Times New Roman" w:cs="Times New Roman"/>
          <w:b/>
          <w:bCs/>
          <w:sz w:val="24"/>
          <w:szCs w:val="24"/>
        </w:rPr>
        <w:t>IIoT</w:t>
      </w:r>
      <w:proofErr w:type="spellEnd"/>
      <w:r w:rsidRPr="0035443D">
        <w:rPr>
          <w:rFonts w:ascii="Times New Roman" w:eastAsia="Times New Roman" w:hAnsi="Times New Roman" w:cs="Times New Roman"/>
          <w:b/>
          <w:bCs/>
          <w:sz w:val="24"/>
          <w:szCs w:val="24"/>
        </w:rPr>
        <w:t xml:space="preserve"> Implementations</w:t>
      </w:r>
    </w:p>
    <w:p w14:paraId="3A00F855" w14:textId="72C89E7C"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The interconnection of secure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systems into smart manufacturing sets the following fundamental </w:t>
      </w:r>
      <w:r>
        <w:rPr>
          <w:rFonts w:ascii="Times New Roman" w:eastAsia="Times New Roman" w:hAnsi="Times New Roman" w:cs="Times New Roman"/>
          <w:sz w:val="24"/>
          <w:szCs w:val="24"/>
        </w:rPr>
        <w:t>foundation principles</w:t>
      </w:r>
      <w:r w:rsidRPr="004C65AE">
        <w:rPr>
          <w:rFonts w:ascii="Times New Roman" w:eastAsia="Times New Roman" w:hAnsi="Times New Roman" w:cs="Times New Roman"/>
          <w:sz w:val="24"/>
          <w:szCs w:val="24"/>
        </w:rPr>
        <w:t>:</w:t>
      </w:r>
    </w:p>
    <w:p w14:paraId="52439FBB" w14:textId="7C54A1A4"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proofErr w:type="gramStart"/>
      <w:r w:rsidRPr="004C65AE">
        <w:rPr>
          <w:rFonts w:ascii="Times New Roman" w:eastAsia="Times New Roman" w:hAnsi="Times New Roman" w:cs="Times New Roman"/>
          <w:sz w:val="24"/>
          <w:szCs w:val="24"/>
        </w:rPr>
        <w:t>·  Thoroughly</w:t>
      </w:r>
      <w:proofErr w:type="gramEnd"/>
      <w:r w:rsidRPr="004C65AE">
        <w:rPr>
          <w:rFonts w:ascii="Times New Roman" w:eastAsia="Times New Roman" w:hAnsi="Times New Roman" w:cs="Times New Roman"/>
          <w:sz w:val="24"/>
          <w:szCs w:val="24"/>
        </w:rPr>
        <w:t xml:space="preserve"> Risk Assess: By identifying, categorizing</w:t>
      </w:r>
      <w:r>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and analyzing the risks to the entire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ecosystem</w:t>
      </w:r>
      <w:r>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including devices, networks, data flows, and potential attack vectors, manufacturers can focus on security and resilience where it will be most effective.</w:t>
      </w:r>
    </w:p>
    <w:p w14:paraId="0753B462" w14:textId="603D8CF2"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Deploy Segmentation and Zone-Based Architectures: Splitting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networks into isolated security zones limits the </w:t>
      </w:r>
      <w:r>
        <w:rPr>
          <w:rFonts w:ascii="Times New Roman" w:eastAsia="Times New Roman" w:hAnsi="Times New Roman" w:cs="Times New Roman"/>
          <w:sz w:val="24"/>
          <w:szCs w:val="24"/>
        </w:rPr>
        <w:t>scope of</w:t>
      </w:r>
      <w:r w:rsidRPr="004C65AE">
        <w:rPr>
          <w:rFonts w:ascii="Times New Roman" w:eastAsia="Times New Roman" w:hAnsi="Times New Roman" w:cs="Times New Roman"/>
          <w:sz w:val="24"/>
          <w:szCs w:val="24"/>
        </w:rPr>
        <w:t xml:space="preserve"> attacks and serves to </w:t>
      </w:r>
      <w:proofErr w:type="spellStart"/>
      <w:r w:rsidRPr="004C65AE">
        <w:rPr>
          <w:rFonts w:ascii="Times New Roman" w:eastAsia="Times New Roman" w:hAnsi="Times New Roman" w:cs="Times New Roman"/>
          <w:sz w:val="24"/>
          <w:szCs w:val="24"/>
        </w:rPr>
        <w:t>localise</w:t>
      </w:r>
      <w:proofErr w:type="spellEnd"/>
      <w:r w:rsidRPr="004C65AE">
        <w:rPr>
          <w:rFonts w:ascii="Times New Roman" w:eastAsia="Times New Roman" w:hAnsi="Times New Roman" w:cs="Times New Roman"/>
          <w:sz w:val="24"/>
          <w:szCs w:val="24"/>
        </w:rPr>
        <w:t xml:space="preserve"> failures. Take separating key control systems from more general </w:t>
      </w:r>
      <w:r>
        <w:rPr>
          <w:rFonts w:ascii="Times New Roman" w:eastAsia="Times New Roman" w:hAnsi="Times New Roman" w:cs="Times New Roman"/>
          <w:sz w:val="24"/>
          <w:szCs w:val="24"/>
        </w:rPr>
        <w:t>enterprise networks</w:t>
      </w:r>
      <w:r w:rsidRPr="004C65AE">
        <w:rPr>
          <w:rFonts w:ascii="Times New Roman" w:eastAsia="Times New Roman" w:hAnsi="Times New Roman" w:cs="Times New Roman"/>
          <w:sz w:val="24"/>
          <w:szCs w:val="24"/>
        </w:rPr>
        <w:t>: This reduces access in the enterprise system to internet-based attacks</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{"citationID":"NUIjEsOF","properties":{"formattedCitation":"[12]","plainCitation":"[12]","noteIndex":0},"citationItems":[{"id":3169,"uris":["http://zotero.org/users/16652950/items/EDWNLI69"],"itemData":{"id":3169,"type":"article-journal","abstract":"This paper proposes a feature-driven topology reconfiguration framework to enhance the resilience of Industrial Internet of Things (IIoT) systems against heterogeneous attacks. By dynamically partitioning IIoT into subnetworks based on localized ...","container-title":"Entropy","DOI":"10.3390/e27050503","issue":"5","language":"en","note":"PMID: 40422458","page":"503","source":"pmc.ncbi.nlm.nih.gov","title":"Resilient Topology Reconfiguration for Industrial Internet of Things: A Feature-Driven Approach Against Heterogeneous Attacks","title-short":"Resilient Topology Reconfiguration for Industrial Internet of Things","volume":"27","author":[{"family":"Wang","given":"Tianyu"},{"family":"Li","given":"Dong"},{"family":"Zhang","given":"Bowen"},{"family":"Liu","given":"Xianda"},{"family":"Shang","given":"Wenli"}],"issued":{"date-parts":[["2025",5,7]]}}}],"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[12]</w:t>
      </w:r>
      <w:r w:rsidR="00E63524">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313BD936" w14:textId="169B1B1D"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 Guarantee Safe Device Lifecycle Management: Manufacturers </w:t>
      </w:r>
      <w:r>
        <w:rPr>
          <w:rFonts w:ascii="Times New Roman" w:eastAsia="Times New Roman" w:hAnsi="Times New Roman" w:cs="Times New Roman"/>
          <w:sz w:val="24"/>
          <w:szCs w:val="24"/>
        </w:rPr>
        <w:t>must secure</w:t>
      </w:r>
      <w:r w:rsidRPr="004C65AE">
        <w:rPr>
          <w:rFonts w:ascii="Times New Roman" w:eastAsia="Times New Roman" w:hAnsi="Times New Roman" w:cs="Times New Roman"/>
          <w:sz w:val="24"/>
          <w:szCs w:val="24"/>
        </w:rPr>
        <w:t xml:space="preserve"> all aspects of a device’s lifecycle—from its procurement to its decommissioning—including strong authentication, firmware integrity checks, and secure update mechanisms. Supply chain security</w:t>
      </w:r>
      <w:r>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including the trusted vendor choice and a component validation process</w:t>
      </w:r>
      <w:r w:rsidRPr="004C65AE">
        <w:rPr>
          <w:rFonts w:ascii="Times New Roman" w:eastAsia="Times New Roman" w:hAnsi="Times New Roman" w:cs="Times New Roman"/>
          <w:sz w:val="24"/>
          <w:szCs w:val="24"/>
        </w:rPr>
        <w:t> </w:t>
      </w:r>
      <w:r w:rsidRPr="004C65AE">
        <w:rPr>
          <w:rFonts w:ascii="Times New Roman" w:eastAsia="Times New Roman" w:hAnsi="Times New Roman" w:cs="Times New Roman"/>
          <w:sz w:val="24"/>
          <w:szCs w:val="24"/>
        </w:rPr>
        <w:t xml:space="preserve">further </w:t>
      </w:r>
      <w:r>
        <w:rPr>
          <w:rFonts w:ascii="Times New Roman" w:eastAsia="Times New Roman" w:hAnsi="Times New Roman" w:cs="Times New Roman"/>
          <w:sz w:val="24"/>
          <w:szCs w:val="24"/>
        </w:rPr>
        <w:t>lowers</w:t>
      </w:r>
      <w:r w:rsidRPr="004C65AE">
        <w:rPr>
          <w:rFonts w:ascii="Times New Roman" w:eastAsia="Times New Roman" w:hAnsi="Times New Roman" w:cs="Times New Roman"/>
          <w:sz w:val="24"/>
          <w:szCs w:val="24"/>
        </w:rPr>
        <w:t xml:space="preserve"> the same set of vulnerabilities</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{"citationID":"nuPtBDCi","properties":{"formattedCitation":"[30]","plainCitation":"[30]","noteIndex":0},"citationItems":[{"id":2694,"uris":["http://zotero.org/users/16652950/items/QZIY76BU"],"itemData":{"id":2694,"type":"article-journal","abstract":"The emergence of antimicrobial resistance has necessitated the search for novel therapeutic agents from natural sources. This study evaluated the phytochemical composition of Ficus globosa latex and assessed its antimicrobial activity against selected pathogenic microorganisms. Latex was collected, authenticated, and processed through acetone precipitation followed by drying at 60°C for three weeks. Both fresh and dried latex samples underwent phytochemical screening using standard methods, revealing abundant quantities of resins, steroids, and terpenoids; moderate levels of flavonoids; and trace amounts of fats, oils, and hydrolysable glycosides. Antimicrobial activity was evaluated using the agar well diffusion method against eight pathogenic microorganisms. The dried latex demonstrated significant antimicrobial activity with minimum inhibitory concentrations (MICs) of 3.89 mg/mL against Bacillus subtilis, 14.79 mg/mL against Staphylococcus aureus, and 8.13 mg/mL against Aspergillus niger. In contrast, fresh latex showed activity only against B. subtilis. F. globosa latex exhibits promising antimicrobial activity, particularly against gram-positive bacteria, warranting further investigation for therapeutic applications. The presence of multiple bioactive compounds suggests potential mechanisms for its antimicrobial effects.","container-title":"Path of Science","DOI":"10.22178/pos.115-28","ISSN":"2413-9009, 2413-9009","issue":"3","language":"en","license":"Copyright (c) 2025 Kelechi Wisdom Elechi, Chukwuebuka Duke Igboaka, Bashir Bolaji Tiamiyu, Mary-Jane Ezinne Ugbor, Clinton Arthur, Ogochukwu Mercy Ezeh, Emmanuel Adetunji Faderin, Adepeju K Olowookere, Olabisi Promise Lawal","note":"number: 3","page":"9001-9010","source":"pathofscience.org","title":"Phytochemical Screening of Ficus globosa Latex (Moraceae) as a Source of Novel Antimicrobial Compounds","volume":"11","author":[{"family":"Elechi","given":"Kelechi Wisdom"},{"family":"Igboaka","given":"Chukwuebuka Duke"},{"family":"Tiamiyu","given":"Bashir Bolaji"},{"family":"Ugbor","given":"Mary-Jane Ezinne"},{"family":"Arthur","given":"Clinton"},{"family":"Ezeh","given":"Ogochukwu Mercy"},{"family":"Faderin","given":"Emmanuel Adetunji"},{"family":"Olowookere","given":"Adepeju"},{"family":"Lawal","given":"Olabisi Promise"},{"family":"Elechi","given":"Kelechi Wisdom"},{"family":"Igboaka","given":"Chukwuebuka Duke"},{"family":"Tiamiyu","given":"Bashir Bolaji"},{"family":"Ugbor","given":"Mary-Jane Ezinne"},{"family":"Arthur","given":"Clinton"},{"family":"Ezeh","given":"Ogochukwu Mercy"},{"family":"Faderin","given":"Emmanuel Adetunji"},{"family":"Olowookere","given":"Adepeju"},{"family":"Lawal","given":"Olabisi Promise"}],"issued":{"date-parts":[["2025",3,31]]}}}],"schema":"https://github.com/citation-style-language/schema/raw/master/csl-citation.json"}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[30]</w:t>
      </w:r>
      <w:r w:rsidR="00E63524">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6008BCA4" w14:textId="6BC2FD4C"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 Patch Systems Regularly: Due to the dynamic nature of threats, it is always best for us to keep aligning </w:t>
      </w:r>
      <w:r>
        <w:rPr>
          <w:rFonts w:ascii="Times New Roman" w:eastAsia="Times New Roman" w:hAnsi="Times New Roman" w:cs="Times New Roman"/>
          <w:sz w:val="24"/>
          <w:szCs w:val="24"/>
        </w:rPr>
        <w:t>security policies</w:t>
      </w:r>
      <w:r w:rsidRPr="004C65AE">
        <w:rPr>
          <w:rFonts w:ascii="Times New Roman" w:eastAsia="Times New Roman" w:hAnsi="Times New Roman" w:cs="Times New Roman"/>
          <w:sz w:val="24"/>
          <w:szCs w:val="24"/>
        </w:rPr>
        <w:t xml:space="preserve"> with patches on well-known vulnerabilities. Automated updating mechanisms may be established to facilitate an </w:t>
      </w:r>
      <w:r>
        <w:rPr>
          <w:rFonts w:ascii="Times New Roman" w:eastAsia="Times New Roman" w:hAnsi="Times New Roman" w:cs="Times New Roman"/>
          <w:sz w:val="24"/>
          <w:szCs w:val="24"/>
        </w:rPr>
        <w:t>expedient process</w:t>
      </w:r>
      <w:r w:rsidRPr="004C65AE">
        <w:rPr>
          <w:rFonts w:ascii="Times New Roman" w:eastAsia="Times New Roman" w:hAnsi="Times New Roman" w:cs="Times New Roman"/>
          <w:sz w:val="24"/>
          <w:szCs w:val="24"/>
        </w:rPr>
        <w:t xml:space="preserve"> with minimal production interruption</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{"citationID":"hTZdcZyS","properties":{"formattedCitation":"[31]","plainCitation":"[31]","noteIndex":0},"citationItems":[{"id":1364,"uris":["http://zotero.org/users/16652950/items/BNN8KN7E"],"itemData":{"id":1364,"type":"article-journal","abstract":"Vernonia amygdalina Delile, commonly known as “bitter leaf,” is a shrub in the Asteraceae family, widely seen in tropical regions of Africa. Vernonia amygdalina is found to be traditionally used in African medicine. Various parts of this plant, especially the leaves, are utilized to treat ailments such as fever, diabetes, and gastrointestinal issues. Research from multiple researchers has shown a wide range of phytochemical and bioactive compounds present in Vernonia amygdalina; examples are terpenoids, tannins, alkaloids, saponins, flavonoids, steroids, glycosides, etc., which have contributed to the medicinal properties of Vernonia amygdalina.\n\nVernonia amygdalina has shown its therapeutic and remedial potentials due to the presence of phytochemicals which exhibit effects such as anti-microbial, anti-inflammatory, anti-cancer, anti-oxidant, anti-diabetic, anti-hyperglycemic, anti-diarrheal, anti-helminthic, anti-pyretic, and anti-nociceptive effects. In this article, the authors highlight recent progress in using Vernonia amygdalina and its therapeutic effects.\n\nResearch, review, and case study articles were used to write this review. The articles were obtained from academic websites such as Research Gate, Google Scholar, the National Library of Medicine, African journals online, and Semantic journals, and some articles were obtained through a simple Google search. Articles that discussed the medicinal, ethanopharmacological, and therapeutic properties of Vernonia amygdalina were selected for the review. Search terms such as “Vernonia amygdalina,” “bitter leaf,” “phytochemical properties,” and “therapeutic effects” were used to search for relevant articles on the academic databases. Boolean operators such as “AND” and “OR” were used to refine the search further and ensure a comprehensive selection of articles.","container-title":"Asian Journal of Research in Biochemistry","DOI":"10.9734/ajrb/2024/v14i6326","ISSN":"2582-0516","issue":"6","language":"en","note":"number-of-pages: 17\nnumber: 6","page":"41-57","source":"library.go4subs.com","title":"Ethnomedicinal and Phytopharmacological Aspects of Vernonia amygdalina (Bitter Leaf) Utilized as a Traditional Medicinal Herb","volume":"14","author":[{"family":"Oseghale","given":"Ikalo David"},{"family":"Lawal","given":"Olabisi Promise"},{"family":"Ubebe","given":"Daniel Osezuwa"},{"family":"Orjiewulu","given":"Vivian Chidera"},{"family":"Igunma","given":"Aimuanmwosa Andrew"},{"family":"Odey","given":"Omali Patricia"},{"family":"Ajibola","given":"Dorcas Temitope"},{"family":"Chima","given":"Divine Ibecheozor"},{"family":"Tuador","given":"Nwigbo Kiakpugi"},{"family":"Ani","given":"Chinaemerem Precious"}],"issued":{"date-parts":[["2024",10,14]]}}}],"schema":"https://github.com/citation-style-language/schema/raw/master/csl-citation.json"}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[31]</w:t>
      </w:r>
      <w:r w:rsidR="00E63524">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4A39B91E" w14:textId="1FC6E242"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 Incident Response and Recovery Planning: Planning for incident response scenarios and practicing these plans on </w:t>
      </w:r>
      <w:r>
        <w:rPr>
          <w:rFonts w:ascii="Times New Roman" w:eastAsia="Times New Roman" w:hAnsi="Times New Roman" w:cs="Times New Roman"/>
          <w:sz w:val="24"/>
          <w:szCs w:val="24"/>
        </w:rPr>
        <w:t>a recurring</w:t>
      </w:r>
      <w:r w:rsidRPr="004C65AE">
        <w:rPr>
          <w:rFonts w:ascii="Times New Roman" w:eastAsia="Times New Roman" w:hAnsi="Times New Roman" w:cs="Times New Roman"/>
          <w:sz w:val="24"/>
          <w:szCs w:val="24"/>
        </w:rPr>
        <w:t xml:space="preserve"> schedule will also help in being prepared to manage security </w:t>
      </w:r>
      <w:r w:rsidRPr="004C65AE">
        <w:rPr>
          <w:rFonts w:ascii="Times New Roman" w:eastAsia="Times New Roman" w:hAnsi="Times New Roman" w:cs="Times New Roman"/>
          <w:sz w:val="24"/>
          <w:szCs w:val="24"/>
        </w:rPr>
        <w:lastRenderedPageBreak/>
        <w:t xml:space="preserve">breaches and operational interruptions. Such plans should also identify </w:t>
      </w:r>
      <w:r>
        <w:rPr>
          <w:rFonts w:ascii="Times New Roman" w:eastAsia="Times New Roman" w:hAnsi="Times New Roman" w:cs="Times New Roman"/>
          <w:sz w:val="24"/>
          <w:szCs w:val="24"/>
        </w:rPr>
        <w:t>specific responsibilities</w:t>
      </w:r>
      <w:r w:rsidRPr="004C65AE">
        <w:rPr>
          <w:rFonts w:ascii="Times New Roman" w:eastAsia="Times New Roman" w:hAnsi="Times New Roman" w:cs="Times New Roman"/>
          <w:sz w:val="24"/>
          <w:szCs w:val="24"/>
        </w:rPr>
        <w:t xml:space="preserve">, escalation paths, and recovery processes </w:t>
      </w:r>
      <w:r>
        <w:rPr>
          <w:rFonts w:ascii="Times New Roman" w:eastAsia="Times New Roman" w:hAnsi="Times New Roman" w:cs="Times New Roman"/>
          <w:sz w:val="24"/>
          <w:szCs w:val="24"/>
        </w:rPr>
        <w:t>to</w:t>
      </w:r>
      <w:r w:rsidRPr="004C65AE">
        <w:rPr>
          <w:rFonts w:ascii="Times New Roman" w:eastAsia="Times New Roman" w:hAnsi="Times New Roman" w:cs="Times New Roman"/>
          <w:sz w:val="24"/>
          <w:szCs w:val="24"/>
        </w:rPr>
        <w:t xml:space="preserve"> avoid downtime and safeguard employee well-being</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{"citationID":"gVrteUOz","properties":{"formattedCitation":"[32]","plainCitation":"[32]","noteIndex":0},"citationItems":[{"id":3236,"uris":["http://zotero.org/users/16652950/items/FMDVDZXR"],"itemData":{"id":3236,"type":"post-weblog","abstract":"An incident response plan is a vital tool for protecting your business from cyber threats. Learn how to create and implement an effective one.","container-title":"Sprinto","language":"en-US","title":"A Beginner's Guide to Incident Response Plan","URL":"https://sprinto.com/blog/incident-response-plan/","author":[{"family":"Wadhwa","given":"Payal"}],"accessed":{"date-parts":[["2025",6,6]]},"issued":{"date-parts":[["2024",9,15]]}}}],"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[32]</w:t>
      </w:r>
      <w:r w:rsidR="00E63524">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2C7D913B" w14:textId="1B860AC7" w:rsidR="00E657DF" w:rsidRPr="004C65AE" w:rsidRDefault="00E657DF" w:rsidP="004C65AE">
      <w:pPr>
        <w:pStyle w:val="NormalWeb"/>
      </w:pPr>
      <w:r w:rsidRPr="004C65AE">
        <w:rPr>
          <w:rStyle w:val="Strong"/>
        </w:rPr>
        <w:t>Industry-Specific Practices and Compliance Challenges</w:t>
      </w:r>
    </w:p>
    <w:p w14:paraId="3331E7CE" w14:textId="6BBF9948"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There </w:t>
      </w:r>
      <w:r>
        <w:rPr>
          <w:rFonts w:ascii="Times New Roman" w:eastAsia="Times New Roman" w:hAnsi="Times New Roman" w:cs="Times New Roman"/>
          <w:sz w:val="24"/>
          <w:szCs w:val="24"/>
        </w:rPr>
        <w:t>is</w:t>
      </w:r>
      <w:r w:rsidRPr="004C65AE">
        <w:rPr>
          <w:rFonts w:ascii="Times New Roman" w:eastAsia="Times New Roman" w:hAnsi="Times New Roman" w:cs="Times New Roman"/>
          <w:sz w:val="24"/>
          <w:szCs w:val="24"/>
        </w:rPr>
        <w:t xml:space="preserve"> a wide range </w:t>
      </w:r>
      <w:r>
        <w:rPr>
          <w:rFonts w:ascii="Times New Roman" w:eastAsia="Times New Roman" w:hAnsi="Times New Roman" w:cs="Times New Roman"/>
          <w:sz w:val="24"/>
          <w:szCs w:val="24"/>
        </w:rPr>
        <w:t>of manufacturing</w:t>
      </w:r>
      <w:r w:rsidRPr="004C65AE">
        <w:rPr>
          <w:rFonts w:ascii="Times New Roman" w:eastAsia="Times New Roman" w:hAnsi="Times New Roman" w:cs="Times New Roman"/>
          <w:sz w:val="24"/>
          <w:szCs w:val="24"/>
        </w:rPr>
        <w:t xml:space="preserve"> environments, from automotive to electronics to food processing, and each </w:t>
      </w:r>
      <w:r>
        <w:rPr>
          <w:rFonts w:ascii="Times New Roman" w:eastAsia="Times New Roman" w:hAnsi="Times New Roman" w:cs="Times New Roman"/>
          <w:sz w:val="24"/>
          <w:szCs w:val="24"/>
        </w:rPr>
        <w:t>has</w:t>
      </w:r>
      <w:r w:rsidRPr="004C65AE">
        <w:rPr>
          <w:rFonts w:ascii="Times New Roman" w:eastAsia="Times New Roman" w:hAnsi="Times New Roman" w:cs="Times New Roman"/>
          <w:sz w:val="24"/>
          <w:szCs w:val="24"/>
        </w:rPr>
        <w:t xml:space="preserve"> unique operational needs and compliance </w:t>
      </w:r>
      <w:r>
        <w:rPr>
          <w:rFonts w:ascii="Times New Roman" w:eastAsia="Times New Roman" w:hAnsi="Times New Roman" w:cs="Times New Roman"/>
          <w:sz w:val="24"/>
          <w:szCs w:val="24"/>
        </w:rPr>
        <w:t>requirements</w:t>
      </w:r>
      <w:r w:rsidRPr="004C65AE">
        <w:rPr>
          <w:rFonts w:ascii="Times New Roman" w:eastAsia="Times New Roman" w:hAnsi="Times New Roman" w:cs="Times New Roman"/>
          <w:sz w:val="24"/>
          <w:szCs w:val="24"/>
        </w:rPr>
        <w:t xml:space="preserve">. For example, in the automotive space, compliance </w:t>
      </w:r>
      <w:r>
        <w:rPr>
          <w:rFonts w:ascii="Times New Roman" w:eastAsia="Times New Roman" w:hAnsi="Times New Roman" w:cs="Times New Roman"/>
          <w:sz w:val="24"/>
          <w:szCs w:val="24"/>
        </w:rPr>
        <w:t>with ISO</w:t>
      </w:r>
      <w:r w:rsidRPr="004C65AE">
        <w:rPr>
          <w:rFonts w:ascii="Times New Roman" w:eastAsia="Times New Roman" w:hAnsi="Times New Roman" w:cs="Times New Roman"/>
          <w:sz w:val="24"/>
          <w:szCs w:val="24"/>
        </w:rPr>
        <w:t xml:space="preserve">/SAE 21434 (aimed at cybersecurity within automotive systems) will remain key as vehicles become endpoints of connected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systems. Compliance with FDA and GAMP </w:t>
      </w:r>
      <w:r>
        <w:rPr>
          <w:rFonts w:ascii="Times New Roman" w:eastAsia="Times New Roman" w:hAnsi="Times New Roman" w:cs="Times New Roman"/>
          <w:sz w:val="24"/>
          <w:szCs w:val="24"/>
        </w:rPr>
        <w:t>standards also</w:t>
      </w:r>
      <w:r w:rsidRPr="004C65AE">
        <w:rPr>
          <w:rFonts w:ascii="Times New Roman" w:eastAsia="Times New Roman" w:hAnsi="Times New Roman" w:cs="Times New Roman"/>
          <w:sz w:val="24"/>
          <w:szCs w:val="24"/>
        </w:rPr>
        <w:t xml:space="preserve"> guarantees product quality and patient safety in the pharmaceutical field</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{"citationID":"gdh5tIdl","properties":{"formattedCitation":"[28]","plainCitation":"[28]","noteIndex":0},"citationItems":[{"id":3230,"uris":["http://zotero.org/users/16652950/items/8KBZ4Y8L"],"itemData":{"id":3230,"type":"article-journal","abstract":"In order to handle their regulatory and legal responsibilities and to retain trustworthy strategic partnerships, enterprises need to be dedicated to guaranteeing the privacy, accessibility, and authenticity of the data at their disposal. Companies can become more resilient in the face of information security threats and cyberattacks by effectively integrating security strategies. The goal of this article is to describe a plan that a corporation has implemented in the information technology industry in order to ensure compliance with International Organization for Standardization (ISO) 27001. This research demonstrates an examination of the reasons that force enterprises to make a investment in ISO 27001 in addition to the incentives that might be acquired from having undergone this process. In addition, the research examines the reasons that push firms to make an investment in ISO 27001. More particularly, the research investigates an international IT consulting services institution that is responsible for the implementation of large-scale business assistance insertion and projects. It demonstrates the risk management framework and the administrative structure of the appropriate situations so that its procedures are adequate and also in line with the guidelines founded by ISO 27001. In conclusion, it discusses the problems and difficulties that were experienced.","container-title":"Sustainability","DOI":"10.3390/su15075828","ISSN":"2071-1050","issue":"7","language":"en","license":"http://creativecommons.org/licenses/by/3.0/","note":"number: 7\npublisher: Multidisciplinary Digital Publishing Institute","page":"5828","source":"www.mdpi.com","title":"The ISO/IEC 27001 Information Security Management Standard: How to Extract Value from Data in the IT Sector","title-short":"The ISO/IEC 27001 Information Security Management Standard","volume":"15","author":[{"family":"Kitsios","given":"Fotis"},{"family":"Chatzidimitriou","given":"Elpiniki"},{"family":"Kamariotou","given":"Maria"}],"issued":{"date-parts":[["2023",1]]}}}],"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[28]</w:t>
      </w:r>
      <w:r w:rsidR="00E63524">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1C969837" w14:textId="7B18F41E"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Sector-specific activities further affect </w:t>
      </w:r>
      <w:r>
        <w:rPr>
          <w:rFonts w:ascii="Times New Roman" w:eastAsia="Times New Roman" w:hAnsi="Times New Roman" w:cs="Times New Roman"/>
          <w:sz w:val="24"/>
          <w:szCs w:val="24"/>
        </w:rPr>
        <w:t>security and</w:t>
      </w:r>
      <w:r w:rsidRPr="004C65AE">
        <w:rPr>
          <w:rFonts w:ascii="Times New Roman" w:eastAsia="Times New Roman" w:hAnsi="Times New Roman" w:cs="Times New Roman"/>
          <w:sz w:val="24"/>
          <w:szCs w:val="24"/>
        </w:rPr>
        <w:t xml:space="preserve"> resilience priorities. Highly </w:t>
      </w:r>
      <w:r>
        <w:rPr>
          <w:rFonts w:ascii="Times New Roman" w:eastAsia="Times New Roman" w:hAnsi="Times New Roman" w:cs="Times New Roman"/>
          <w:sz w:val="24"/>
          <w:szCs w:val="24"/>
        </w:rPr>
        <w:t>automated production</w:t>
      </w:r>
      <w:r w:rsidRPr="004C65AE">
        <w:rPr>
          <w:rFonts w:ascii="Times New Roman" w:eastAsia="Times New Roman" w:hAnsi="Times New Roman" w:cs="Times New Roman"/>
          <w:sz w:val="24"/>
          <w:szCs w:val="24"/>
        </w:rPr>
        <w:t xml:space="preserve"> lines might require </w:t>
      </w:r>
      <w:r>
        <w:rPr>
          <w:rFonts w:ascii="Times New Roman" w:eastAsia="Times New Roman" w:hAnsi="Times New Roman" w:cs="Times New Roman"/>
          <w:sz w:val="24"/>
          <w:szCs w:val="24"/>
        </w:rPr>
        <w:t>real-time</w:t>
      </w:r>
      <w:r w:rsidRPr="004C65AE">
        <w:rPr>
          <w:rFonts w:ascii="Times New Roman" w:eastAsia="Times New Roman" w:hAnsi="Times New Roman" w:cs="Times New Roman"/>
          <w:sz w:val="24"/>
          <w:szCs w:val="24"/>
        </w:rPr>
        <w:t xml:space="preserve"> anomaly detection with very low latency, versus the needs of batch-based industries to ensure data integrity and traceability across the supply chain. These </w:t>
      </w:r>
      <w:r>
        <w:rPr>
          <w:rFonts w:ascii="Times New Roman" w:eastAsia="Times New Roman" w:hAnsi="Times New Roman" w:cs="Times New Roman"/>
          <w:sz w:val="24"/>
          <w:szCs w:val="24"/>
        </w:rPr>
        <w:t>sectoral differences</w:t>
      </w:r>
      <w:r w:rsidRPr="004C65AE">
        <w:rPr>
          <w:rFonts w:ascii="Times New Roman" w:eastAsia="Times New Roman" w:hAnsi="Times New Roman" w:cs="Times New Roman"/>
          <w:sz w:val="24"/>
          <w:szCs w:val="24"/>
        </w:rPr>
        <w:t xml:space="preserve"> highlight the need to focus </w:t>
      </w:r>
      <w:r>
        <w:rPr>
          <w:rFonts w:ascii="Times New Roman" w:eastAsia="Times New Roman" w:hAnsi="Times New Roman" w:cs="Times New Roman"/>
          <w:sz w:val="24"/>
          <w:szCs w:val="24"/>
        </w:rPr>
        <w:t xml:space="preserve">on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security and resilience measures to operational requirements and expectations</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{"citationID":"iiOMYpGX","properties":{"formattedCitation":"[33]","plainCitation":"[33]","noteIndex":0},"citationItems":[{"id":2692,"uris":["http://zotero.org/users/16652950/items/Q8PMM3JI"],"itemData":{"id":2692,"type":"article-journal","container-title":"Journal of Cancer and Tumor International","DOI":"10.9734/jcti/2025/v15i2294","ISSN":"2454-7360","issue":"2","language":"en","page":"79-96","source":"www.journaljcti.com","title":"From Bench to Bedside: Medicinal Chemistry Strategies in the Development of Kinase Inhibitors for Cancer Therapy","title-short":"From Bench to Bedside","volume":"15","author":[{"family":"Okafor","given":"Chibuike Emmanuel"},{"family":"Egwuatu","given":"Emmanuel Cherechi"},{"family":"Owosagba","given":"Victor Ayoola"},{"family":"Njei","given":"Teckla"},{"family":"Adeyemi","given":"Bankole Israel"},{"family":"Onuche","given":"Philip Ugbede Ojo"},{"family":"Adams","given":"Abdullahi"},{"family":"Ugwuja","given":"Chiamaka Blessing"},{"family":"Chibueze","given":"Eze Samson"},{"family":"Lawal","given":"Olabisi Promise"}],"issued":{"date-parts":[["2025",5,10]]}}}],"schema":"https://github.com/citation-style-language/schema/raw/master/csl-citation.json"}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[33]</w:t>
      </w:r>
      <w:r w:rsidR="00E63524">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585A294E" w14:textId="5FC11E50"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Yet</w:t>
      </w:r>
      <w:r>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practical barriers </w:t>
      </w:r>
      <w:r>
        <w:rPr>
          <w:rFonts w:ascii="Times New Roman" w:eastAsia="Times New Roman" w:hAnsi="Times New Roman" w:cs="Times New Roman"/>
          <w:sz w:val="24"/>
          <w:szCs w:val="24"/>
        </w:rPr>
        <w:t>to implementation</w:t>
      </w:r>
      <w:r w:rsidRPr="004C65AE">
        <w:rPr>
          <w:rFonts w:ascii="Times New Roman" w:eastAsia="Times New Roman" w:hAnsi="Times New Roman" w:cs="Times New Roman"/>
          <w:sz w:val="24"/>
          <w:szCs w:val="24"/>
        </w:rPr>
        <w:t xml:space="preserve"> remain, even with strong standards and best practices. Obsolete systems, limited budgets, and the size of industrial spaces can prevent the </w:t>
      </w:r>
      <w:r>
        <w:rPr>
          <w:rFonts w:ascii="Times New Roman" w:eastAsia="Times New Roman" w:hAnsi="Times New Roman" w:cs="Times New Roman"/>
          <w:sz w:val="24"/>
          <w:szCs w:val="24"/>
        </w:rPr>
        <w:t>implementation of</w:t>
      </w:r>
      <w:r w:rsidRPr="004C65AE">
        <w:rPr>
          <w:rFonts w:ascii="Times New Roman" w:eastAsia="Times New Roman" w:hAnsi="Times New Roman" w:cs="Times New Roman"/>
          <w:sz w:val="24"/>
          <w:szCs w:val="24"/>
        </w:rPr>
        <w:t xml:space="preserve"> a phased approach to security and resilience. Moreover,</w:t>
      </w:r>
      <w:r>
        <w:rPr>
          <w:rFonts w:ascii="Times New Roman" w:eastAsia="Times New Roman" w:hAnsi="Times New Roman" w:cs="Times New Roman"/>
          <w:sz w:val="24"/>
          <w:szCs w:val="24"/>
        </w:rPr>
        <w:t xml:space="preserve"> </w:t>
      </w:r>
      <w:r w:rsidRPr="004C65AE">
        <w:rPr>
          <w:rFonts w:ascii="Times New Roman" w:eastAsia="Times New Roman" w:hAnsi="Times New Roman" w:cs="Times New Roman"/>
          <w:sz w:val="24"/>
          <w:szCs w:val="24"/>
        </w:rPr>
        <w:t> </w:t>
      </w:r>
      <w:r w:rsidRPr="004C65AE">
        <w:rPr>
          <w:rFonts w:ascii="Times New Roman" w:eastAsia="Times New Roman" w:hAnsi="Times New Roman" w:cs="Times New Roman"/>
          <w:sz w:val="24"/>
          <w:szCs w:val="24"/>
        </w:rPr>
        <w:t>optimizing strong security with performance and usability is still a challenging job, particularly in high-speed production settings</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{"citationID":"7KypaMB1","properties":{"formattedCitation":"[34]","plainCitation":"[34]","noteIndex":0},"citationItems":[{"id":895,"uris":["http://zotero.org/users/16652950/items/GQKPY3KU"],"itemData":{"id":895,"type":"article-journal","container-title":"International Journal of Pathogen Research","DOI":"10.9734/ijpr/2024/v13i6326","ISSN":"2582-3876","issue":"6","language":"en","page":"117-128","source":"journalijpr.com","title":"The Impact of Antimicrobial Resistance on Co-INFECTIONS: Management Strategies for HIV, TB and Malaria","title-short":"The Impact of Antimicrobial Resistance on Co-INFECTIONS","volume":"13","author":[{"family":"Ayomide","given":"Ilesanmi Taiwo"},{"family":"Promise","given":"Lawal Olabisi"},{"family":"Christopher","given":"Adegbesan Abiodun"},{"family":"Okikiola","given":"Popoola Possible"},{"family":"Esther","given":"Akinola Dolapo"},{"family":"Favour","given":"Ani Charissa"},{"family":"Agbo","given":"Okabeonye Sunday"},{"family":"Sandra","given":"Owusu-Ansah"},{"family":"Chiagozie","given":"Okeke Jennifer"},{"family":"Precious","given":"Ani Chinaemerem"},{"family":"Ugonna","given":"Ugoagwu Kingsley"}],"issued":{"date-parts":[["2024",11,29]]}}}],"schema":"https://github.com/citation-style-language/schema/raw/master/csl-citation.json"}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[34]</w:t>
      </w:r>
      <w:r w:rsidR="00E63524">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193C8EE3" w14:textId="77777777" w:rsidR="00FA1515" w:rsidRDefault="00FA1515" w:rsidP="00FA1515">
      <w:pPr>
        <w:pStyle w:val="Heading3"/>
      </w:pPr>
      <w:r>
        <w:rPr>
          <w:rStyle w:val="Strong"/>
          <w:b/>
          <w:bCs/>
        </w:rPr>
        <w:t>7. Emerging Trends and Future Directions</w:t>
      </w:r>
    </w:p>
    <w:p w14:paraId="7E611313" w14:textId="77777777" w:rsidR="004C65AE" w:rsidRDefault="00FA1515" w:rsidP="004C65AE">
      <w:pPr>
        <w:pStyle w:val="NormalWeb"/>
      </w:pPr>
      <w:r>
        <w:t>The landscape of Industrial IoT (</w:t>
      </w:r>
      <w:proofErr w:type="spellStart"/>
      <w:r>
        <w:t>IIoT</w:t>
      </w:r>
      <w:proofErr w:type="spellEnd"/>
      <w:r>
        <w:t xml:space="preserve">) security and resilience is dynamic, driven by rapidly evolving technologies and increasing operational demands in smart manufacturing. Emerging trends highlight new opportunities for strengthening </w:t>
      </w:r>
      <w:proofErr w:type="spellStart"/>
      <w:r>
        <w:t>IIoT</w:t>
      </w:r>
      <w:proofErr w:type="spellEnd"/>
      <w:r>
        <w:t xml:space="preserve"> systems while also revealing evolving challenges that require innovative solutions.</w:t>
      </w:r>
    </w:p>
    <w:p w14:paraId="61E2E627" w14:textId="09182571" w:rsidR="00FA1515" w:rsidRPr="004C65AE" w:rsidRDefault="00FA1515" w:rsidP="004C65AE">
      <w:pPr>
        <w:pStyle w:val="NormalWeb"/>
      </w:pPr>
      <w:r w:rsidRPr="004C65AE">
        <w:rPr>
          <w:rStyle w:val="Strong"/>
        </w:rPr>
        <w:t>Integration of AI and ML for Proactive Security and Resilience</w:t>
      </w:r>
    </w:p>
    <w:p w14:paraId="7D97290B" w14:textId="54C422AE"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Artificial Intelligence</w:t>
      </w:r>
      <w:r w:rsidRPr="004C65AE">
        <w:rPr>
          <w:rFonts w:ascii="Times New Roman" w:eastAsia="Times New Roman" w:hAnsi="Times New Roman" w:cs="Times New Roman"/>
          <w:sz w:val="24"/>
          <w:szCs w:val="24"/>
        </w:rPr>
        <w:t xml:space="preserve"> (AI) and Machine learning (ML) are changing how manufacturers are thinking about security and resilience. Historically</w:t>
      </w:r>
      <w:r>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security in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has been rules-based, and this approach is a poor </w:t>
      </w:r>
      <w:proofErr w:type="spellStart"/>
      <w:r w:rsidRPr="004C65AE">
        <w:rPr>
          <w:rFonts w:ascii="Times New Roman" w:eastAsia="Times New Roman" w:hAnsi="Times New Roman" w:cs="Times New Roman"/>
          <w:sz w:val="24"/>
          <w:szCs w:val="24"/>
        </w:rPr>
        <w:t>defence</w:t>
      </w:r>
      <w:proofErr w:type="spellEnd"/>
      <w:r w:rsidRPr="004C65AE">
        <w:rPr>
          <w:rFonts w:ascii="Times New Roman" w:eastAsia="Times New Roman" w:hAnsi="Times New Roman" w:cs="Times New Roman"/>
          <w:sz w:val="24"/>
          <w:szCs w:val="24"/>
        </w:rPr>
        <w:t xml:space="preserve"> against advanced </w:t>
      </w:r>
      <w:r>
        <w:rPr>
          <w:rFonts w:ascii="Times New Roman" w:eastAsia="Times New Roman" w:hAnsi="Times New Roman" w:cs="Times New Roman"/>
          <w:sz w:val="24"/>
          <w:szCs w:val="24"/>
        </w:rPr>
        <w:t>attacks and</w:t>
      </w:r>
      <w:r w:rsidRPr="004C65AE">
        <w:rPr>
          <w:rFonts w:ascii="Times New Roman" w:eastAsia="Times New Roman" w:hAnsi="Times New Roman" w:cs="Times New Roman"/>
          <w:sz w:val="24"/>
          <w:szCs w:val="24"/>
        </w:rPr>
        <w:t xml:space="preserve"> the context-specific nature of today’s production environments. AI and ML provide a possible proactive solution, allowing </w:t>
      </w:r>
      <w:r>
        <w:rPr>
          <w:rFonts w:ascii="Times New Roman" w:eastAsia="Times New Roman" w:hAnsi="Times New Roman" w:cs="Times New Roman"/>
          <w:sz w:val="24"/>
          <w:szCs w:val="24"/>
        </w:rPr>
        <w:t>systems to</w:t>
      </w:r>
      <w:r w:rsidRPr="004C65AE">
        <w:rPr>
          <w:rFonts w:ascii="Times New Roman" w:eastAsia="Times New Roman" w:hAnsi="Times New Roman" w:cs="Times New Roman"/>
          <w:sz w:val="24"/>
          <w:szCs w:val="24"/>
        </w:rPr>
        <w:t xml:space="preserve"> recognize patterns from data and respond in real time to new threats</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{"citationID":"WTGMZrn2","properties":{"formattedCitation":"[35]","plainCitation":"[35]","noteIndex":0},"citationItems":[{"id":2027,"uris":["http://zotero.org/users/16652950/items/KK6IBIRA"],"itemData":{"id":2027,"type":"article-journal","abstract":"Nigeria faces a critical public health challenge due to widespread antibiotic misuse, driven by misinformation and inadequate digital health literacy. The proliferation of social media platforms, online health forums, and unregulated digital pharmacies has created an environment where inaccurate health information spreads rapidly, leading to dangerous self-medication practices. Many Nigerians struggle to differentiate between credible medical sources and misleading online content, particularly regarding antibiotic use for viral infections. While digital platforms contribute to misinformation, they also present opportunities for effective health education when properly regulated. Mobile health applications, e-pharmacies, and social media channels can serve as valuable tools for promoting responsible antibiotic use. National eHealth initiatives, partnerships with social media companies, healthcare professional engagement, and culturally adapted education programs offer promising strategies to enhance digital health literacy. However, significant barriers persist, including limited internet access, language diversity, economic constraints, and distrust in formal healthcare systems. It is essential to overcome these challenges through policy reforms, digital inclusion programs, and educational curricula. Strengthening digital health literacy empowers individuals to evaluate online health information critically, reduce antibiotic misuse, and mitigate the growing threat of antimicrobial resistance in Nigeria","container-title":"Journal of Pharma Insights and Research","DOI":"10.69613/dja1jc18","ISSN":"3048-5428","issue":"2","language":"en","license":"Copyright (c) 2025 Journal of Pharma Insights and Research","note":"number: 2","page":"258-269","source":"jopir.in","title":"A Review on Usage of Digital Health Literacy to Combat Antibiotic Misuse and Misinformation in Nigeria: Review Article","title-short":"A Review on Usage of Digital Health Literacy to Combat Antibiotic Misuse and Misinformation in Nigeria","volume":"3","author":[{"family":"Lawal","given":"Olabisi"},{"family":"Oyebamiji","given":"Hafeez Olayiwola"},{"family":"Kelenna","given":"Iregbu John"},{"family":"Chioma","given":"Felix Jessica"},{"family":"Oyefeso","given":"Elizabeth"},{"family":"Adeyemi","given":"Bankole Israel"},{"family":"Foster-Pagaebi","given":"Evelyn"},{"family":"Moses","given":"Emmanuel Fidelix"}],"issued":{"date-parts":[["2025",4,5]]}}}],"schema":"https://github.com/citation-style-language/schema/raw/master/csl-citation.json"}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[35]</w:t>
      </w:r>
      <w:r w:rsidR="00E63524">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2B0E79E4" w14:textId="2C2DDD38"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For instance, ML-based anomaly detection can track sensor information, network activity</w:t>
      </w:r>
      <w:r w:rsidR="00293D80">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and device actions in real time and flag anomalous behavior, which can be a sign </w:t>
      </w:r>
      <w:r w:rsidR="00293D80">
        <w:rPr>
          <w:rFonts w:ascii="Times New Roman" w:eastAsia="Times New Roman" w:hAnsi="Times New Roman" w:cs="Times New Roman"/>
          <w:sz w:val="24"/>
          <w:szCs w:val="24"/>
        </w:rPr>
        <w:t>of new</w:t>
      </w:r>
      <w:r w:rsidRPr="004C65AE">
        <w:rPr>
          <w:rFonts w:ascii="Times New Roman" w:eastAsia="Times New Roman" w:hAnsi="Times New Roman" w:cs="Times New Roman"/>
          <w:sz w:val="24"/>
          <w:szCs w:val="24"/>
        </w:rPr>
        <w:t xml:space="preserve"> security threats or system failures. This predictive attribute also applies to equipment resiliency</w:t>
      </w:r>
      <w:r w:rsidR="00293D80">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w:t>
      </w:r>
      <w:r w:rsidR="00293D80">
        <w:rPr>
          <w:rFonts w:ascii="Times New Roman" w:eastAsia="Times New Roman" w:hAnsi="Times New Roman" w:cs="Times New Roman"/>
          <w:sz w:val="24"/>
          <w:szCs w:val="24"/>
        </w:rPr>
        <w:t>Some</w:t>
      </w:r>
      <w:r w:rsidRPr="004C65AE">
        <w:rPr>
          <w:rFonts w:ascii="Times New Roman" w:eastAsia="Times New Roman" w:hAnsi="Times New Roman" w:cs="Times New Roman"/>
          <w:sz w:val="24"/>
          <w:szCs w:val="24"/>
        </w:rPr>
        <w:t xml:space="preserve"> AI algorithms can detect early signs of equipment </w:t>
      </w:r>
      <w:r w:rsidR="00293D80">
        <w:rPr>
          <w:rFonts w:ascii="Times New Roman" w:eastAsia="Times New Roman" w:hAnsi="Times New Roman" w:cs="Times New Roman"/>
          <w:sz w:val="24"/>
          <w:szCs w:val="24"/>
        </w:rPr>
        <w:t>breakdown</w:t>
      </w:r>
      <w:r w:rsidRPr="004C65AE">
        <w:rPr>
          <w:rFonts w:ascii="Times New Roman" w:eastAsia="Times New Roman" w:hAnsi="Times New Roman" w:cs="Times New Roman"/>
          <w:sz w:val="24"/>
          <w:szCs w:val="24"/>
        </w:rPr>
        <w:t xml:space="preserve">, </w:t>
      </w:r>
      <w:r w:rsidR="00293D80">
        <w:rPr>
          <w:rFonts w:ascii="Times New Roman" w:eastAsia="Times New Roman" w:hAnsi="Times New Roman" w:cs="Times New Roman"/>
          <w:sz w:val="24"/>
          <w:szCs w:val="24"/>
        </w:rPr>
        <w:t>allowing</w:t>
      </w:r>
      <w:r w:rsidRPr="004C65AE">
        <w:rPr>
          <w:rFonts w:ascii="Times New Roman" w:eastAsia="Times New Roman" w:hAnsi="Times New Roman" w:cs="Times New Roman"/>
          <w:sz w:val="24"/>
          <w:szCs w:val="24"/>
        </w:rPr>
        <w:t xml:space="preserve"> for predictive maintenance to become possible and preventing unplanned </w:t>
      </w:r>
      <w:r w:rsidR="00293D80">
        <w:rPr>
          <w:rFonts w:ascii="Times New Roman" w:eastAsia="Times New Roman" w:hAnsi="Times New Roman" w:cs="Times New Roman"/>
          <w:sz w:val="24"/>
          <w:szCs w:val="24"/>
        </w:rPr>
        <w:t>downtime</w:t>
      </w:r>
      <w:r w:rsidRPr="004C65AE">
        <w:rPr>
          <w:rFonts w:ascii="Times New Roman" w:eastAsia="Times New Roman" w:hAnsi="Times New Roman" w:cs="Times New Roman"/>
          <w:sz w:val="24"/>
          <w:szCs w:val="24"/>
        </w:rPr>
        <w:t xml:space="preserve">. Second, the system can be used to </w:t>
      </w:r>
      <w:r w:rsidRPr="004C65AE">
        <w:rPr>
          <w:rFonts w:ascii="Times New Roman" w:eastAsia="Times New Roman" w:hAnsi="Times New Roman" w:cs="Times New Roman"/>
          <w:sz w:val="24"/>
          <w:szCs w:val="24"/>
        </w:rPr>
        <w:lastRenderedPageBreak/>
        <w:t xml:space="preserve">optimize how resources are </w:t>
      </w:r>
      <w:r w:rsidR="00293D80">
        <w:rPr>
          <w:rFonts w:ascii="Times New Roman" w:eastAsia="Times New Roman" w:hAnsi="Times New Roman" w:cs="Times New Roman"/>
          <w:sz w:val="24"/>
          <w:szCs w:val="24"/>
        </w:rPr>
        <w:t>allocated and</w:t>
      </w:r>
      <w:r w:rsidRPr="004C65AE">
        <w:rPr>
          <w:rFonts w:ascii="Times New Roman" w:eastAsia="Times New Roman" w:hAnsi="Times New Roman" w:cs="Times New Roman"/>
          <w:sz w:val="24"/>
          <w:szCs w:val="24"/>
        </w:rPr>
        <w:t xml:space="preserve"> recovery actions carried out, reducing any adverse effects on production.</w:t>
      </w:r>
    </w:p>
    <w:p w14:paraId="6F7F5D5A" w14:textId="5A8A1186" w:rsidR="00FA1515" w:rsidRPr="004C65AE" w:rsidRDefault="00FA1515" w:rsidP="004C65AE">
      <w:pPr>
        <w:pStyle w:val="NormalWeb"/>
      </w:pPr>
      <w:r w:rsidRPr="004C65AE">
        <w:rPr>
          <w:rStyle w:val="Strong"/>
        </w:rPr>
        <w:t>Cyber-Physical System (CPS) Convergence and Implications</w:t>
      </w:r>
    </w:p>
    <w:p w14:paraId="3B4662F6" w14:textId="046F8B2D"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Cyber-physical systems (CPS) </w:t>
      </w:r>
      <w:r w:rsidR="00293D80">
        <w:rPr>
          <w:rFonts w:ascii="Times New Roman" w:eastAsia="Times New Roman" w:hAnsi="Times New Roman" w:cs="Times New Roman"/>
          <w:sz w:val="24"/>
          <w:szCs w:val="24"/>
        </w:rPr>
        <w:t xml:space="preserve">in </w:t>
      </w:r>
      <w:proofErr w:type="spellStart"/>
      <w:r w:rsidR="00293D80">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bring opportunities and challenges. CPS integration paves the way for hitherto unachievable levels of automation, flexibility</w:t>
      </w:r>
      <w:r w:rsidR="00293D80">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and efficiency in smart factories, merging the digital know-how with the physical doing in highly </w:t>
      </w:r>
      <w:r w:rsidR="00293D80">
        <w:rPr>
          <w:rFonts w:ascii="Times New Roman" w:eastAsia="Times New Roman" w:hAnsi="Times New Roman" w:cs="Times New Roman"/>
          <w:sz w:val="24"/>
          <w:szCs w:val="24"/>
        </w:rPr>
        <w:t>adaptive manufacturing</w:t>
      </w:r>
      <w:r w:rsidRPr="004C65AE">
        <w:rPr>
          <w:rFonts w:ascii="Times New Roman" w:eastAsia="Times New Roman" w:hAnsi="Times New Roman" w:cs="Times New Roman"/>
          <w:sz w:val="24"/>
          <w:szCs w:val="24"/>
        </w:rPr>
        <w:t xml:space="preserve"> settings.</w:t>
      </w:r>
    </w:p>
    <w:p w14:paraId="164F52B5" w14:textId="6E432C5E"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Yet CPS also </w:t>
      </w:r>
      <w:r w:rsidR="00293D80">
        <w:rPr>
          <w:rFonts w:ascii="Times New Roman" w:eastAsia="Times New Roman" w:hAnsi="Times New Roman" w:cs="Times New Roman"/>
          <w:sz w:val="24"/>
          <w:szCs w:val="24"/>
        </w:rPr>
        <w:t>muddles</w:t>
      </w:r>
      <w:r w:rsidRPr="004C65AE">
        <w:rPr>
          <w:rFonts w:ascii="Times New Roman" w:eastAsia="Times New Roman" w:hAnsi="Times New Roman" w:cs="Times New Roman"/>
          <w:sz w:val="24"/>
          <w:szCs w:val="24"/>
        </w:rPr>
        <w:t xml:space="preserve"> </w:t>
      </w:r>
      <w:r w:rsidR="00293D80">
        <w:rPr>
          <w:rFonts w:ascii="Times New Roman" w:eastAsia="Times New Roman" w:hAnsi="Times New Roman" w:cs="Times New Roman"/>
          <w:sz w:val="24"/>
          <w:szCs w:val="24"/>
        </w:rPr>
        <w:t>the distinction</w:t>
      </w:r>
      <w:r w:rsidRPr="004C65AE">
        <w:rPr>
          <w:rFonts w:ascii="Times New Roman" w:eastAsia="Times New Roman" w:hAnsi="Times New Roman" w:cs="Times New Roman"/>
          <w:sz w:val="24"/>
          <w:szCs w:val="24"/>
        </w:rPr>
        <w:t xml:space="preserve"> between cyber and physical risks. Cyber or digital attacks on digital systems can </w:t>
      </w:r>
      <w:r w:rsidR="00293D80">
        <w:rPr>
          <w:rFonts w:ascii="Times New Roman" w:eastAsia="Times New Roman" w:hAnsi="Times New Roman" w:cs="Times New Roman"/>
          <w:sz w:val="24"/>
          <w:szCs w:val="24"/>
        </w:rPr>
        <w:t>lead to</w:t>
      </w:r>
      <w:r w:rsidRPr="004C65AE">
        <w:rPr>
          <w:rFonts w:ascii="Times New Roman" w:eastAsia="Times New Roman" w:hAnsi="Times New Roman" w:cs="Times New Roman"/>
          <w:sz w:val="24"/>
          <w:szCs w:val="24"/>
        </w:rPr>
        <w:t xml:space="preserve"> instantaneous physical impacts, like machines catching fire or safety issues. </w:t>
      </w:r>
      <w:r w:rsidR="00293D80">
        <w:rPr>
          <w:rFonts w:ascii="Times New Roman" w:eastAsia="Times New Roman" w:hAnsi="Times New Roman" w:cs="Times New Roman"/>
          <w:sz w:val="24"/>
          <w:szCs w:val="24"/>
        </w:rPr>
        <w:t>On the</w:t>
      </w:r>
      <w:r w:rsidRPr="004C65AE">
        <w:rPr>
          <w:rFonts w:ascii="Times New Roman" w:eastAsia="Times New Roman" w:hAnsi="Times New Roman" w:cs="Times New Roman"/>
          <w:sz w:val="24"/>
          <w:szCs w:val="24"/>
        </w:rPr>
        <w:t xml:space="preserve"> other hand, if those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devices are physically tampered with, you can introduce security holes in the digital process. </w:t>
      </w:r>
      <w:r w:rsidR="00293D80">
        <w:rPr>
          <w:rFonts w:ascii="Times New Roman" w:eastAsia="Times New Roman" w:hAnsi="Times New Roman" w:cs="Times New Roman"/>
          <w:sz w:val="24"/>
          <w:szCs w:val="24"/>
        </w:rPr>
        <w:t>Solving these</w:t>
      </w:r>
      <w:r w:rsidRPr="004C65AE">
        <w:rPr>
          <w:rFonts w:ascii="Times New Roman" w:eastAsia="Times New Roman" w:hAnsi="Times New Roman" w:cs="Times New Roman"/>
          <w:sz w:val="24"/>
          <w:szCs w:val="24"/>
        </w:rPr>
        <w:t xml:space="preserve"> intersecting risks requires an integrated approach that extends beyond conventional IT security and encompasses physical protections, live monitoring, and cross-domain threat intelligence. With the Industrial Internet of Things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taking shape, a number of nascent trends are rewriting how smart </w:t>
      </w:r>
      <w:r w:rsidR="00293D80">
        <w:rPr>
          <w:rFonts w:ascii="Times New Roman" w:eastAsia="Times New Roman" w:hAnsi="Times New Roman" w:cs="Times New Roman"/>
          <w:sz w:val="24"/>
          <w:szCs w:val="24"/>
        </w:rPr>
        <w:t>manufacturing systems</w:t>
      </w:r>
      <w:r w:rsidRPr="004C65AE">
        <w:rPr>
          <w:rFonts w:ascii="Times New Roman" w:eastAsia="Times New Roman" w:hAnsi="Times New Roman" w:cs="Times New Roman"/>
          <w:sz w:val="24"/>
          <w:szCs w:val="24"/>
        </w:rPr>
        <w:t xml:space="preserve"> are secured and optimized</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{"citationID":"x3IcvQ62","properties":{"formattedCitation":"[36]","plainCitation":"[36]","noteIndex":0},"citationItems":[{"id":3242,"uris":["http://zotero.org/users/16652950/items/6FRCSX5G"],"itemData":{"id":3242,"type":"article-journal","abstract":"Typically, Cyber-Physical Systems (CPS) involve various interconnected systems, which can monitor and manipulate real objects and processes. They are closely related to Internet of Things (IoT) systems, except that CPS focuses on the interaction between physical, networking and computation processes. Their integration with IoT led to a new CPS aspect, the Internet of Cyber-Physical Things (IoCPT). The fast and significant evolution of CPS affects various aspects in people’s way of life and enables a wider range of services and applications including e-Health, smart homes, e-Commerce, etc. However, interconnecting the cyber and physical worlds gives rise to new dangerous security challenges. Consequently, CPS security has attracted the attention of both researchers and industries. This paper surveys the main aspects of CPS and the corresponding applications, technologies, and standards. Moreover, CPS security vulnerabilities, threats and attacks are reviewed, while the key issues and challenges are identified. Additionally, the existing security measures are presented and analyzed while identifying their main limitations. Finally, several suggestions and recommendations are proposed benefiting from the lessons learned throughout this comprehensive review.","container-title":"Microprocessors and Microsystems","DOI":"10.1016/j.micpro.2020.103201","ISSN":"0141-9331","journalAbbreviation":"Microprocess Microsyst","note":"PMID: 32834204\nPMCID: PMC7340599","page":"103201","source":"PubMed Central","title":"Cyber-physical systems security: Limitations, issues and future trends","title-short":"Cyber-physical systems security","volume":"77","author":[{"family":"Yaacoub","given":"Jean-Paul A."},{"family":"Salman","given":"Ola"},{"family":"Noura","given":"Hassan N."},{"family":"Kaaniche","given":"Nesrine"},{"family":"Chehab","given":"Ali"},{"family":"Malli","given":"Mohamad"}],"issued":{"date-parts":[["2020",9]]}}}],"schema":"https://github.com/citation-style-language/schema/raw/master/csl-citation.json"}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[36]</w:t>
      </w:r>
      <w:r w:rsidR="00E63524">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 As a result, Figures 2 and 3 capture three important trends, including AI/ML interfusion, the convergence of CPS, and green</w:t>
      </w:r>
      <w:r w:rsidRPr="004C65AE">
        <w:rPr>
          <w:rFonts w:ascii="Times New Roman" w:eastAsia="Times New Roman" w:hAnsi="Times New Roman" w:cs="Times New Roman"/>
          <w:sz w:val="24"/>
          <w:szCs w:val="24"/>
        </w:rPr>
        <w:t>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practices, which all point to more intelligent, connected, and green industrial ecosystems.</w:t>
      </w:r>
    </w:p>
    <w:p w14:paraId="58217767" w14:textId="15E86411" w:rsidR="00FA1515" w:rsidRDefault="00173210" w:rsidP="00FA1515">
      <w:pPr>
        <w:pStyle w:val="NormalWeb"/>
      </w:pPr>
      <w:r>
        <w:rPr>
          <w:noProof/>
        </w:rPr>
        <w:lastRenderedPageBreak/>
        <w:drawing>
          <wp:inline distT="0" distB="0" distL="0" distR="0" wp14:anchorId="7456959A" wp14:editId="0EA2C83C">
            <wp:extent cx="59436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tGPT Image Jun 5, 2025, 06_13_20 A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DFB2A2B" w14:textId="77777777" w:rsidR="00700C66" w:rsidRDefault="00173210" w:rsidP="00700C66">
      <w:pPr>
        <w:pStyle w:val="Heading3"/>
        <w:rPr>
          <w:b w:val="0"/>
          <w:bCs w:val="0"/>
          <w:sz w:val="24"/>
          <w:szCs w:val="24"/>
        </w:rPr>
      </w:pPr>
      <w:r>
        <w:rPr>
          <w:rStyle w:val="Strong"/>
          <w:b/>
          <w:bCs/>
        </w:rPr>
        <w:t xml:space="preserve">Figure 3: </w:t>
      </w:r>
      <w:r>
        <w:rPr>
          <w:rStyle w:val="Strong"/>
        </w:rPr>
        <w:t xml:space="preserve">Emerging Trends in </w:t>
      </w:r>
      <w:proofErr w:type="spellStart"/>
      <w:r>
        <w:rPr>
          <w:rStyle w:val="Strong"/>
        </w:rPr>
        <w:t>IIoT</w:t>
      </w:r>
      <w:proofErr w:type="spellEnd"/>
      <w:r>
        <w:rPr>
          <w:rStyle w:val="Strong"/>
        </w:rPr>
        <w:t xml:space="preserve"> for Smart Manufacturing</w:t>
      </w:r>
      <w:r>
        <w:t xml:space="preserve">. </w:t>
      </w:r>
      <w:r w:rsidRPr="00173210">
        <w:rPr>
          <w:b w:val="0"/>
          <w:bCs w:val="0"/>
          <w:sz w:val="24"/>
          <w:szCs w:val="24"/>
        </w:rPr>
        <w:t>This diagram illustrates three major emerging trends shaping the future of Industrial IoT (</w:t>
      </w:r>
      <w:proofErr w:type="spellStart"/>
      <w:r w:rsidRPr="00173210">
        <w:rPr>
          <w:b w:val="0"/>
          <w:bCs w:val="0"/>
          <w:sz w:val="24"/>
          <w:szCs w:val="24"/>
        </w:rPr>
        <w:t>IIoT</w:t>
      </w:r>
      <w:proofErr w:type="spellEnd"/>
      <w:r w:rsidRPr="00173210">
        <w:rPr>
          <w:b w:val="0"/>
          <w:bCs w:val="0"/>
          <w:sz w:val="24"/>
          <w:szCs w:val="24"/>
        </w:rPr>
        <w:t xml:space="preserve">) in smart manufacturing: AI/ML integration for proactive decision-making and security; cyber-physical system (CPS) convergence for seamless digital-physical coordination; and green </w:t>
      </w:r>
      <w:proofErr w:type="spellStart"/>
      <w:r w:rsidRPr="00173210">
        <w:rPr>
          <w:b w:val="0"/>
          <w:bCs w:val="0"/>
          <w:sz w:val="24"/>
          <w:szCs w:val="24"/>
        </w:rPr>
        <w:t>IIoT</w:t>
      </w:r>
      <w:proofErr w:type="spellEnd"/>
      <w:r w:rsidRPr="00173210">
        <w:rPr>
          <w:b w:val="0"/>
          <w:bCs w:val="0"/>
          <w:sz w:val="24"/>
          <w:szCs w:val="24"/>
        </w:rPr>
        <w:t xml:space="preserve"> initiatives focused on sustainable and energy-efficient industrial practices.</w:t>
      </w:r>
    </w:p>
    <w:p w14:paraId="16EE7FB0" w14:textId="16628E56" w:rsidR="00FA1515" w:rsidRPr="00700C66" w:rsidRDefault="00FA1515" w:rsidP="00700C66">
      <w:pPr>
        <w:pStyle w:val="Heading3"/>
        <w:rPr>
          <w:b w:val="0"/>
          <w:bCs w:val="0"/>
          <w:sz w:val="24"/>
          <w:szCs w:val="24"/>
        </w:rPr>
      </w:pPr>
      <w:r>
        <w:rPr>
          <w:rStyle w:val="Strong"/>
          <w:b/>
          <w:bCs/>
        </w:rPr>
        <w:t xml:space="preserve">Sustainability and Green </w:t>
      </w:r>
      <w:proofErr w:type="spellStart"/>
      <w:r>
        <w:rPr>
          <w:rStyle w:val="Strong"/>
          <w:b/>
          <w:bCs/>
        </w:rPr>
        <w:t>IIoT</w:t>
      </w:r>
      <w:proofErr w:type="spellEnd"/>
      <w:r>
        <w:rPr>
          <w:rStyle w:val="Strong"/>
          <w:b/>
          <w:bCs/>
        </w:rPr>
        <w:t xml:space="preserve"> Security Measures</w:t>
      </w:r>
    </w:p>
    <w:p w14:paraId="5255E04F" w14:textId="5478D8F3"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With the growing emphasis of manufacturing industries on sustainability, </w:t>
      </w:r>
      <w:r w:rsidR="00293D80">
        <w:rPr>
          <w:rFonts w:ascii="Times New Roman" w:eastAsia="Times New Roman" w:hAnsi="Times New Roman" w:cs="Times New Roman"/>
          <w:sz w:val="24"/>
          <w:szCs w:val="24"/>
        </w:rPr>
        <w:t>security</w:t>
      </w:r>
      <w:r w:rsidRPr="004C65AE">
        <w:rPr>
          <w:rFonts w:ascii="Times New Roman" w:eastAsia="Times New Roman" w:hAnsi="Times New Roman" w:cs="Times New Roman"/>
          <w:sz w:val="24"/>
          <w:szCs w:val="24"/>
        </w:rPr>
        <w:t xml:space="preserve"> resilience, their strategies are also transitioning to meet environmental targets. Green </w:t>
      </w:r>
      <w:proofErr w:type="spellStart"/>
      <w:r w:rsidR="00293D80">
        <w:rPr>
          <w:rFonts w:ascii="Times New Roman" w:eastAsia="Times New Roman" w:hAnsi="Times New Roman" w:cs="Times New Roman"/>
          <w:sz w:val="24"/>
          <w:szCs w:val="24"/>
        </w:rPr>
        <w:t>IIoT</w:t>
      </w:r>
      <w:proofErr w:type="spellEnd"/>
      <w:r w:rsidR="00293D80">
        <w:rPr>
          <w:rFonts w:ascii="Times New Roman" w:eastAsia="Times New Roman" w:hAnsi="Times New Roman" w:cs="Times New Roman"/>
          <w:sz w:val="24"/>
          <w:szCs w:val="24"/>
        </w:rPr>
        <w:t xml:space="preserve"> security</w:t>
      </w:r>
      <w:r w:rsidRPr="004C65AE">
        <w:rPr>
          <w:rFonts w:ascii="Times New Roman" w:eastAsia="Times New Roman" w:hAnsi="Times New Roman" w:cs="Times New Roman"/>
          <w:sz w:val="24"/>
          <w:szCs w:val="24"/>
        </w:rPr>
        <w:t xml:space="preserve"> means reducing the footprint on energy and resources of cybersecurity/ resilience practices.</w:t>
      </w:r>
    </w:p>
    <w:p w14:paraId="438B1C01" w14:textId="62F0DEC5"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lastRenderedPageBreak/>
        <w:t xml:space="preserve">For example, the power consumption </w:t>
      </w:r>
      <w:r w:rsidR="00293D80">
        <w:rPr>
          <w:rFonts w:ascii="Times New Roman" w:eastAsia="Times New Roman" w:hAnsi="Times New Roman" w:cs="Times New Roman"/>
          <w:sz w:val="24"/>
          <w:szCs w:val="24"/>
        </w:rPr>
        <w:t>of data</w:t>
      </w:r>
      <w:r w:rsidRPr="004C65AE">
        <w:rPr>
          <w:rFonts w:ascii="Times New Roman" w:eastAsia="Times New Roman" w:hAnsi="Times New Roman" w:cs="Times New Roman"/>
          <w:sz w:val="24"/>
          <w:szCs w:val="24"/>
        </w:rPr>
        <w:t xml:space="preserve"> transmission and central processing becomes lower </w:t>
      </w:r>
      <w:r w:rsidR="00293D80">
        <w:rPr>
          <w:rFonts w:ascii="Times New Roman" w:eastAsia="Times New Roman" w:hAnsi="Times New Roman" w:cs="Times New Roman"/>
          <w:sz w:val="24"/>
          <w:szCs w:val="24"/>
        </w:rPr>
        <w:t>with</w:t>
      </w:r>
      <w:r w:rsidRPr="004C65AE">
        <w:rPr>
          <w:rFonts w:ascii="Times New Roman" w:eastAsia="Times New Roman" w:hAnsi="Times New Roman" w:cs="Times New Roman"/>
          <w:sz w:val="24"/>
          <w:szCs w:val="24"/>
        </w:rPr>
        <w:t xml:space="preserve"> edge and fog computing, which </w:t>
      </w:r>
      <w:r w:rsidR="00293D80">
        <w:rPr>
          <w:rFonts w:ascii="Times New Roman" w:eastAsia="Times New Roman" w:hAnsi="Times New Roman" w:cs="Times New Roman"/>
          <w:sz w:val="24"/>
          <w:szCs w:val="24"/>
        </w:rPr>
        <w:t>decreases</w:t>
      </w:r>
      <w:r w:rsidRPr="004C65AE">
        <w:rPr>
          <w:rFonts w:ascii="Times New Roman" w:eastAsia="Times New Roman" w:hAnsi="Times New Roman" w:cs="Times New Roman"/>
          <w:sz w:val="24"/>
          <w:szCs w:val="24"/>
        </w:rPr>
        <w:t xml:space="preserve"> </w:t>
      </w:r>
      <w:r w:rsidR="00293D80">
        <w:rPr>
          <w:rFonts w:ascii="Times New Roman" w:eastAsia="Times New Roman" w:hAnsi="Times New Roman" w:cs="Times New Roman"/>
          <w:sz w:val="24"/>
          <w:szCs w:val="24"/>
        </w:rPr>
        <w:t xml:space="preserve">the </w:t>
      </w:r>
      <w:r w:rsidRPr="004C65AE">
        <w:rPr>
          <w:rFonts w:ascii="Times New Roman" w:eastAsia="Times New Roman" w:hAnsi="Times New Roman" w:cs="Times New Roman"/>
          <w:sz w:val="24"/>
          <w:szCs w:val="24"/>
        </w:rPr>
        <w:t xml:space="preserve">transferring/writing </w:t>
      </w:r>
      <w:r w:rsidR="00293D80">
        <w:rPr>
          <w:rFonts w:ascii="Times New Roman" w:eastAsia="Times New Roman" w:hAnsi="Times New Roman" w:cs="Times New Roman"/>
          <w:sz w:val="24"/>
          <w:szCs w:val="24"/>
        </w:rPr>
        <w:t xml:space="preserve">of </w:t>
      </w:r>
      <w:r w:rsidRPr="004C65AE">
        <w:rPr>
          <w:rFonts w:ascii="Times New Roman" w:eastAsia="Times New Roman" w:hAnsi="Times New Roman" w:cs="Times New Roman"/>
          <w:sz w:val="24"/>
          <w:szCs w:val="24"/>
        </w:rPr>
        <w:t>data to remote cloud servers. Lightweight cryptographic algorithms and secure communication protocols, which have been specifically designed for the constraints of low-power devices</w:t>
      </w:r>
      <w:r w:rsidR="00293D80">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tighten the integration </w:t>
      </w:r>
      <w:r w:rsidR="00293D80">
        <w:rPr>
          <w:rFonts w:ascii="Times New Roman" w:eastAsia="Times New Roman" w:hAnsi="Times New Roman" w:cs="Times New Roman"/>
          <w:sz w:val="24"/>
          <w:szCs w:val="24"/>
        </w:rPr>
        <w:t>of the</w:t>
      </w:r>
      <w:r w:rsidRPr="004C65AE">
        <w:rPr>
          <w:rFonts w:ascii="Times New Roman" w:eastAsia="Times New Roman" w:hAnsi="Times New Roman" w:cs="Times New Roman"/>
          <w:sz w:val="24"/>
          <w:szCs w:val="24"/>
        </w:rPr>
        <w:t xml:space="preserve"> security approach and the energy-friendly design considerations. The </w:t>
      </w:r>
      <w:proofErr w:type="spellStart"/>
      <w:r w:rsidRPr="004C65AE">
        <w:rPr>
          <w:rFonts w:ascii="Times New Roman" w:eastAsia="Times New Roman" w:hAnsi="Times New Roman" w:cs="Times New Roman"/>
          <w:sz w:val="24"/>
          <w:szCs w:val="24"/>
        </w:rPr>
        <w:t>IIoT</w:t>
      </w:r>
      <w:proofErr w:type="spellEnd"/>
      <w:r w:rsidRPr="004C65AE">
        <w:rPr>
          <w:rFonts w:ascii="Times New Roman" w:eastAsia="Times New Roman" w:hAnsi="Times New Roman" w:cs="Times New Roman"/>
          <w:sz w:val="24"/>
          <w:szCs w:val="24"/>
        </w:rPr>
        <w:t xml:space="preserve"> energy management </w:t>
      </w:r>
      <w:r w:rsidR="00293D80">
        <w:rPr>
          <w:rFonts w:ascii="Times New Roman" w:eastAsia="Times New Roman" w:hAnsi="Times New Roman" w:cs="Times New Roman"/>
          <w:sz w:val="24"/>
          <w:szCs w:val="24"/>
        </w:rPr>
        <w:t>can also</w:t>
      </w:r>
      <w:r w:rsidRPr="004C65AE">
        <w:rPr>
          <w:rFonts w:ascii="Times New Roman" w:eastAsia="Times New Roman" w:hAnsi="Times New Roman" w:cs="Times New Roman"/>
          <w:sz w:val="24"/>
          <w:szCs w:val="24"/>
        </w:rPr>
        <w:t xml:space="preserve"> be better carried out by using AI-based optimization, which will enhance both operational sustainability and the security posture</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{"citationID":"4K4edrHo","properties":{"formattedCitation":"[37]","plainCitation":"[37]","noteIndex":0},"citationItems":[{"id":3250,"uris":["http://zotero.org/users/16652950/items/J9KII7XA"],"itemData":{"id":3250,"type":"article-journal","abstract":"The rapid development and implementation of digitalization in manufacturing has enormous impact on the environment. It is still unclear whether digitalization has positive or negative environmental impact from applications in manufacturing. Therefore, this study aims to discuss the overall implications of digitalization on environmental sustainability through a literature study, within the scope of manufacturing (product design, production, transportation, and customer service). The analysis and categorization of selected articles resulted in two main findings: (1) Digitalization in manufacturing contributes positively to environmental sustainability by increasing resource and information efficiency as a result of applying Industry 4.0 technologies throughout the product lifecycle; (2) the negative environmental burden of digitalization is primarily due to increased resource and energy use, as well as waste and emissions from manufacturing, use, and disposal of the hardware (the technology lifecycle). Based on these findings, a lifecycle perspective is proposed, considering the environmental impacts from both the product and technology lifecycles. This study identified key implications of digitalization on environmental sustainability in manufacturing to increase awareness of both the positive and negative impacts of digitalization and thereby support decision making to invest in new digital technologies.","container-title":"Sustainability","DOI":"10.3390/su122410298","ISSN":"2071-1050","issue":"24","language":"en","license":"http://creativecommons.org/licenses/by/3.0/","note":"number: 24\npublisher: Multidisciplinary Digital Publishing Institute","page":"10298","source":"www.mdpi.com","title":"Environmental Sustainability of Digitalization in Manufacturing: A Review","title-short":"Environmental Sustainability of Digitalization in Manufacturing","volume":"12","author":[{"family":"Chen","given":"Xiaoxia"},{"family":"Despeisse","given":"Mélanie"},{"family":"Johansson","given":"Björn"}],"issued":{"date-parts":[["2020",1]]}}}],"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[37]</w:t>
      </w:r>
      <w:r w:rsidR="00E63524">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4ABE1C04" w14:textId="4A965D03"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Sustainable security services</w:t>
      </w:r>
      <w:r w:rsidR="00293D80">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mitigation</w:t>
      </w:r>
      <w:r w:rsidR="00293D80">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w:t>
      </w:r>
      <w:r w:rsidR="00293D80">
        <w:rPr>
          <w:rFonts w:ascii="Times New Roman" w:eastAsia="Times New Roman" w:hAnsi="Times New Roman" w:cs="Times New Roman"/>
          <w:sz w:val="24"/>
          <w:szCs w:val="24"/>
        </w:rPr>
        <w:t xml:space="preserve">and </w:t>
      </w:r>
      <w:r w:rsidRPr="004C65AE">
        <w:rPr>
          <w:rFonts w:ascii="Times New Roman" w:eastAsia="Times New Roman" w:hAnsi="Times New Roman" w:cs="Times New Roman"/>
          <w:sz w:val="24"/>
          <w:szCs w:val="24"/>
        </w:rPr>
        <w:t xml:space="preserve">resilience counteractive strategies not only contribute to a decreased environmental impact but also ensure compliance </w:t>
      </w:r>
      <w:r w:rsidR="00293D80">
        <w:rPr>
          <w:rFonts w:ascii="Times New Roman" w:eastAsia="Times New Roman" w:hAnsi="Times New Roman" w:cs="Times New Roman"/>
          <w:sz w:val="24"/>
          <w:szCs w:val="24"/>
        </w:rPr>
        <w:t>with</w:t>
      </w:r>
      <w:r w:rsidRPr="004C65AE">
        <w:rPr>
          <w:rFonts w:ascii="Times New Roman" w:eastAsia="Times New Roman" w:hAnsi="Times New Roman" w:cs="Times New Roman"/>
          <w:sz w:val="24"/>
          <w:szCs w:val="24"/>
        </w:rPr>
        <w:t xml:space="preserve"> </w:t>
      </w:r>
      <w:r w:rsidR="00293D80">
        <w:rPr>
          <w:rFonts w:ascii="Times New Roman" w:eastAsia="Times New Roman" w:hAnsi="Times New Roman" w:cs="Times New Roman"/>
          <w:sz w:val="24"/>
          <w:szCs w:val="24"/>
        </w:rPr>
        <w:t>potential</w:t>
      </w:r>
      <w:r w:rsidRPr="004C65AE">
        <w:rPr>
          <w:rFonts w:ascii="Times New Roman" w:eastAsia="Times New Roman" w:hAnsi="Times New Roman" w:cs="Times New Roman"/>
          <w:sz w:val="24"/>
          <w:szCs w:val="24"/>
        </w:rPr>
        <w:t xml:space="preserve"> </w:t>
      </w:r>
      <w:r w:rsidR="00293D80">
        <w:rPr>
          <w:rFonts w:ascii="Times New Roman" w:eastAsia="Times New Roman" w:hAnsi="Times New Roman" w:cs="Times New Roman"/>
          <w:sz w:val="24"/>
          <w:szCs w:val="24"/>
        </w:rPr>
        <w:t>legislation</w:t>
      </w:r>
      <w:r w:rsidRPr="004C65AE">
        <w:rPr>
          <w:rFonts w:ascii="Times New Roman" w:eastAsia="Times New Roman" w:hAnsi="Times New Roman" w:cs="Times New Roman"/>
          <w:sz w:val="24"/>
          <w:szCs w:val="24"/>
        </w:rPr>
        <w:t xml:space="preserve"> in addition to playing a part in the cost-effectiveness in general</w:t>
      </w:r>
      <w:r w:rsidR="00293D80">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which is essential for the long-term competitiveness in smart manufacturing.</w:t>
      </w:r>
    </w:p>
    <w:p w14:paraId="15318513" w14:textId="5FFC710F" w:rsidR="00FA1515" w:rsidRPr="004C65AE" w:rsidRDefault="00FA1515" w:rsidP="00700C66">
      <w:pPr>
        <w:pStyle w:val="NormalWeb"/>
      </w:pPr>
      <w:r w:rsidRPr="004C65AE">
        <w:rPr>
          <w:rStyle w:val="Strong"/>
        </w:rPr>
        <w:t>Future Research Gaps and Opportunities</w:t>
      </w:r>
    </w:p>
    <w:p w14:paraId="3EA96B0D" w14:textId="33AC5087"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 Remaining Challenges and Research Opportunities As far as secure, data-centric transmission of data in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is</w:t>
      </w:r>
      <w:r w:rsidRPr="00293D80">
        <w:rPr>
          <w:rFonts w:ascii="Times New Roman" w:eastAsia="Times New Roman" w:hAnsi="Times New Roman" w:cs="Times New Roman"/>
          <w:sz w:val="24"/>
          <w:szCs w:val="24"/>
        </w:rPr>
        <w:t xml:space="preserve"> concerned, although a large progress has been made, there are remaining research gaps and open questions we outline in </w:t>
      </w:r>
      <w:r>
        <w:rPr>
          <w:rFonts w:ascii="Times New Roman" w:eastAsia="Times New Roman" w:hAnsi="Times New Roman" w:cs="Times New Roman"/>
          <w:sz w:val="24"/>
          <w:szCs w:val="24"/>
        </w:rPr>
        <w:t>the following</w:t>
      </w:r>
      <w:r w:rsidRPr="00293D80">
        <w:rPr>
          <w:rFonts w:ascii="Times New Roman" w:eastAsia="Times New Roman" w:hAnsi="Times New Roman" w:cs="Times New Roman"/>
          <w:sz w:val="24"/>
          <w:szCs w:val="24"/>
        </w:rPr>
        <w:t>:</w:t>
      </w:r>
    </w:p>
    <w:p w14:paraId="047CB77B" w14:textId="2A259FE0"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 Interoperability and Standardization: With manufacturers deploying both legacy and modern devices, the achievement of secure </w:t>
      </w:r>
      <w:r>
        <w:rPr>
          <w:rFonts w:ascii="Times New Roman" w:eastAsia="Times New Roman" w:hAnsi="Times New Roman" w:cs="Times New Roman"/>
          <w:sz w:val="24"/>
          <w:szCs w:val="24"/>
        </w:rPr>
        <w:t>and seamless</w:t>
      </w:r>
      <w:r w:rsidRPr="00293D80">
        <w:rPr>
          <w:rFonts w:ascii="Times New Roman" w:eastAsia="Times New Roman" w:hAnsi="Times New Roman" w:cs="Times New Roman"/>
          <w:sz w:val="24"/>
          <w:szCs w:val="24"/>
        </w:rPr>
        <w:t xml:space="preserve"> interoperability among heterogeneous systems is an ongoing impediment</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{"citationID":"JLWrwZuh","properties":{"formattedCitation":"[38]","plainCitation":"[38]","noteIndex":0},"citationItems":[{"id":3252,"uris":["http://zotero.org/users/16652950/items/9KX2C6KF"],"itemData":{"id":3252,"type":"article-journal","abstract":"Heterogeneous device services generated by various devices in different contexts prevent users from efficiently and correctly consuming device services. This seriously hinders the development of Internet of Things. This paper addresses the problems appearing in device discovery and device interaction. It devises a user interoperability framework (UIF) to enable device users to interoperate with heterogeneous devices of different contexts with consistent syntax and semantics. In this framework, a new separation strategy is provided; a device representation method for real, common, and virtual devices is devised; and a device transformability model is proposed to guarantee the proper transformation of device syntax and semantics. To demonstrate the correctness of UIF, a UIF prototype is implemented and several experiment methods are compared to determine which one should be adopted as semantic relatedness computing tools in device discovery for device users and in common device publishing for device providers.","container-title":"IEEE Transactions on Industrial Informatics","DOI":"10.1109/TII.2014.2306772","ISSN":"1941-0050","issue":"2","page":"1486-1496","source":"IEEE Xplore","title":"User Interoperability With Heterogeneous IoT Devices Through Transformation","volume":"10","author":[{"family":"Xiao","given":"Guangyi"},{"family":"Guo","given":"Jingzhi"},{"family":"Xu","given":"Li Da"},{"family":"Gong","given":"Zhiguo"}],"issued":{"date-parts":[["2014",5]]}}}],"schema":"https://github.com/citation-style-language/schema/raw/master/csl-citation.json"}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[38]</w:t>
      </w:r>
      <w:r w:rsidR="00E63524">
        <w:rPr>
          <w:rFonts w:ascii="Times New Roman" w:eastAsia="Times New Roman" w:hAnsi="Times New Roman" w:cs="Times New Roman"/>
          <w:sz w:val="24"/>
          <w:szCs w:val="24"/>
        </w:rPr>
        <w:fldChar w:fldCharType="end"/>
      </w:r>
      <w:r w:rsidRPr="00293D80">
        <w:rPr>
          <w:rFonts w:ascii="Times New Roman" w:eastAsia="Times New Roman" w:hAnsi="Times New Roman" w:cs="Times New Roman"/>
          <w:sz w:val="24"/>
          <w:szCs w:val="24"/>
        </w:rPr>
        <w:t>.</w:t>
      </w:r>
    </w:p>
    <w:p w14:paraId="3F97906C" w14:textId="24FBA409"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 Lightweight Security Solutions: The design </w:t>
      </w:r>
      <w:r>
        <w:rPr>
          <w:rFonts w:ascii="Times New Roman" w:eastAsia="Times New Roman" w:hAnsi="Times New Roman" w:cs="Times New Roman"/>
          <w:sz w:val="24"/>
          <w:szCs w:val="24"/>
        </w:rPr>
        <w:t>of lightweight</w:t>
      </w:r>
      <w:r w:rsidRPr="00293D80">
        <w:rPr>
          <w:rFonts w:ascii="Times New Roman" w:eastAsia="Times New Roman" w:hAnsi="Times New Roman" w:cs="Times New Roman"/>
          <w:sz w:val="24"/>
          <w:szCs w:val="24"/>
        </w:rPr>
        <w:t xml:space="preserve">, but strong security measures for resource-constrained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 devices</w:t>
      </w:r>
      <w:r>
        <w:rPr>
          <w:rFonts w:ascii="Times New Roman" w:eastAsia="Times New Roman" w:hAnsi="Times New Roman" w:cs="Times New Roman"/>
          <w:sz w:val="24"/>
          <w:szCs w:val="24"/>
        </w:rPr>
        <w:t xml:space="preserve">, </w:t>
      </w:r>
      <w:r w:rsidRPr="00293D80">
        <w:rPr>
          <w:rFonts w:ascii="Times New Roman" w:eastAsia="Times New Roman" w:hAnsi="Times New Roman" w:cs="Times New Roman"/>
          <w:sz w:val="24"/>
          <w:szCs w:val="24"/>
        </w:rPr>
        <w:t>including those in energy-constrained environments</w:t>
      </w:r>
      <w:r>
        <w:rPr>
          <w:rFonts w:ascii="Times New Roman" w:eastAsia="Times New Roman" w:hAnsi="Times New Roman" w:cs="Times New Roman"/>
          <w:sz w:val="24"/>
          <w:szCs w:val="24"/>
        </w:rPr>
        <w:t xml:space="preserve">, </w:t>
      </w:r>
      <w:r w:rsidRPr="00293D80">
        <w:rPr>
          <w:rFonts w:ascii="Times New Roman" w:eastAsia="Times New Roman" w:hAnsi="Times New Roman" w:cs="Times New Roman"/>
          <w:sz w:val="24"/>
          <w:szCs w:val="24"/>
        </w:rPr>
        <w:t>is still an ongoing research direction.</w:t>
      </w:r>
    </w:p>
    <w:p w14:paraId="348C558E" w14:textId="7770A83A"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 Resilience Metrics: Although the importance of resilience is generally recognized, quantitative models and metrics for </w:t>
      </w:r>
      <w:r>
        <w:rPr>
          <w:rFonts w:ascii="Times New Roman" w:eastAsia="Times New Roman" w:hAnsi="Times New Roman" w:cs="Times New Roman"/>
          <w:sz w:val="24"/>
          <w:szCs w:val="24"/>
        </w:rPr>
        <w:t xml:space="preserve">the </w:t>
      </w:r>
      <w:r w:rsidRPr="00293D80">
        <w:rPr>
          <w:rFonts w:ascii="Times New Roman" w:eastAsia="Times New Roman" w:hAnsi="Times New Roman" w:cs="Times New Roman"/>
          <w:sz w:val="24"/>
          <w:szCs w:val="24"/>
        </w:rPr>
        <w:t xml:space="preserve">measurement and comparison of resilience among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 systems are </w:t>
      </w:r>
      <w:r>
        <w:rPr>
          <w:rFonts w:ascii="Times New Roman" w:eastAsia="Times New Roman" w:hAnsi="Times New Roman" w:cs="Times New Roman"/>
          <w:sz w:val="24"/>
          <w:szCs w:val="24"/>
        </w:rPr>
        <w:t>still at</w:t>
      </w:r>
      <w:r w:rsidRPr="00293D80">
        <w:rPr>
          <w:rFonts w:ascii="Times New Roman" w:eastAsia="Times New Roman" w:hAnsi="Times New Roman" w:cs="Times New Roman"/>
          <w:sz w:val="24"/>
          <w:szCs w:val="24"/>
        </w:rPr>
        <w:t xml:space="preserve"> an early phase</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{"citationID":"boMBuO5n","properties":{"formattedCitation":"[39]","plainCitation":"[39]","noteIndex":0},"citationItems":[{"id":3253,"uris":["http://zotero.org/users/16652950/items/3IDH3A64"],"itemData":{"id":3253,"type":"article-journal","abstract":"Cutting-edge technologies, with a special emphasis on the Internet of Things (IoT), tend to operate as game changers, generating enormous alterations in both traditional and modern enterprises. Understanding multiple uses of IoT has become vital for effective financial management, given the ever-changing nature of organizations and the technological disruptions that come with this paradigm change. IoT has proven to be a powerful tool for improving operational efficiency, decision-making processes, overall productivity, and data management. As a result of the continuously expanding data volume, there is an increasing demand for a robust IT system capable of adeptly handling all enterprise processes. Consequently, businesses must develop suitable IoT architectures that can efficiently address these continually evolving requirements. This research adopts an incremental explanatory approach, guided by the principles of the Preferred Reporting Items for Systematic Reviews and Meta-Analysis (PRISMA). A rigorous examination of 84 research papers has allowed us to delve deeply into the current landscape of IoT research. This research aims to provide a complete and cohesive overview of the existing body of knowledge on IoT. This is accomplished by combining a rigorous empirical approach to categorization with ideas from specialized literature in the IoT sector. This study actively contributes to the ongoing conversation around IoT by recognizing and critically examining current difficulties. This, consequently, opens new research possibilities and promotes future developments in this ever-changing sector.","container-title":"Sensors","DOI":"10.3390/s23198015","ISSN":"1424-8220","issue":"19","language":"en","license":"http://creativecommons.org/licenses/by/3.0/","note":"number: 19\npublisher: Multidisciplinary Digital Publishing Institute","page":"8015","source":"www.mdpi.com","title":"Exploring the Full Potentials of IoT for Better Financial Growth and Stability: A Comprehensive Survey","title-short":"Exploring the Full Potentials of IoT for Better Financial Growth and Stability","volume":"23","author":[{"family":"Allioui","given":"Hanane"},{"family":"Mourdi","given":"Youssef"}],"issued":{"date-parts":[["2023",1]]}}}],"schema":"https://github.com/citation-style-language/schema/raw/master/csl-citation.json"}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[39]</w:t>
      </w:r>
      <w:r w:rsidR="00E63524">
        <w:rPr>
          <w:rFonts w:ascii="Times New Roman" w:eastAsia="Times New Roman" w:hAnsi="Times New Roman" w:cs="Times New Roman"/>
          <w:sz w:val="24"/>
          <w:szCs w:val="24"/>
        </w:rPr>
        <w:fldChar w:fldCharType="end"/>
      </w:r>
      <w:r w:rsidRPr="00293D80">
        <w:rPr>
          <w:rFonts w:ascii="Times New Roman" w:eastAsia="Times New Roman" w:hAnsi="Times New Roman" w:cs="Times New Roman"/>
          <w:sz w:val="24"/>
          <w:szCs w:val="24"/>
        </w:rPr>
        <w:t>.</w:t>
      </w:r>
    </w:p>
    <w:p w14:paraId="06BAE5A8" w14:textId="6D8F75EF"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 </w:t>
      </w:r>
      <w:r w:rsidRPr="00293D80">
        <w:rPr>
          <w:rFonts w:ascii="Times New Roman" w:eastAsia="Times New Roman" w:hAnsi="Times New Roman" w:cs="Times New Roman"/>
          <w:sz w:val="24"/>
          <w:szCs w:val="24"/>
        </w:rPr>
        <w:t> </w:t>
      </w:r>
      <w:r w:rsidRPr="00293D80">
        <w:rPr>
          <w:rFonts w:ascii="Times New Roman" w:eastAsia="Times New Roman" w:hAnsi="Times New Roman" w:cs="Times New Roman"/>
          <w:sz w:val="24"/>
          <w:szCs w:val="24"/>
        </w:rPr>
        <w:t xml:space="preserve"> Human Factors: The authors believe that the Human element of the </w:t>
      </w:r>
      <w:r>
        <w:rPr>
          <w:rFonts w:ascii="Times New Roman" w:eastAsia="Times New Roman" w:hAnsi="Times New Roman" w:cs="Times New Roman"/>
          <w:sz w:val="24"/>
          <w:szCs w:val="24"/>
        </w:rPr>
        <w:t>challenge,</w:t>
      </w:r>
      <w:r w:rsidRPr="00293D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maintaining</w:t>
      </w:r>
      <w:r w:rsidRPr="00293D80">
        <w:rPr>
          <w:rFonts w:ascii="Times New Roman" w:eastAsia="Times New Roman" w:hAnsi="Times New Roman" w:cs="Times New Roman"/>
          <w:sz w:val="24"/>
          <w:szCs w:val="24"/>
        </w:rPr>
        <w:t xml:space="preserve"> security and resilience </w:t>
      </w:r>
      <w:r>
        <w:rPr>
          <w:rFonts w:ascii="Times New Roman" w:eastAsia="Times New Roman" w:hAnsi="Times New Roman" w:cs="Times New Roman"/>
          <w:sz w:val="24"/>
          <w:szCs w:val="24"/>
        </w:rPr>
        <w:t>concerning</w:t>
      </w:r>
      <w:r w:rsidRPr="00293D80">
        <w:rPr>
          <w:rFonts w:ascii="Times New Roman" w:eastAsia="Times New Roman" w:hAnsi="Times New Roman" w:cs="Times New Roman"/>
          <w:sz w:val="24"/>
          <w:szCs w:val="24"/>
        </w:rPr>
        <w:t xml:space="preserve"> human operators</w:t>
      </w:r>
      <w:r>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is clearly within the scope, including end-user awareness, training</w:t>
      </w:r>
      <w:r>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human-machine</w:t>
      </w:r>
      <w:r w:rsidRPr="00293D80">
        <w:rPr>
          <w:rFonts w:ascii="Times New Roman" w:eastAsia="Times New Roman" w:hAnsi="Times New Roman" w:cs="Times New Roman"/>
          <w:sz w:val="24"/>
          <w:szCs w:val="24"/>
        </w:rPr>
        <w:t xml:space="preserve"> interface.</w:t>
      </w:r>
    </w:p>
    <w:p w14:paraId="4B0912EE" w14:textId="48465E06"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Further studies in these lines are essential to </w:t>
      </w:r>
      <w:r>
        <w:rPr>
          <w:rFonts w:ascii="Times New Roman" w:eastAsia="Times New Roman" w:hAnsi="Times New Roman" w:cs="Times New Roman"/>
          <w:sz w:val="24"/>
          <w:szCs w:val="24"/>
        </w:rPr>
        <w:t>overcome the</w:t>
      </w:r>
      <w:r w:rsidRPr="00293D80">
        <w:rPr>
          <w:rFonts w:ascii="Times New Roman" w:eastAsia="Times New Roman" w:hAnsi="Times New Roman" w:cs="Times New Roman"/>
          <w:sz w:val="24"/>
          <w:szCs w:val="24"/>
        </w:rPr>
        <w:t xml:space="preserve"> current gaps and pave the way for the next generation of secure, sustainable, and resilient smart manufacturing systems.</w:t>
      </w:r>
    </w:p>
    <w:p w14:paraId="36350F25" w14:textId="36281771" w:rsidR="00FA1515" w:rsidRDefault="00FA1515" w:rsidP="00FA1515"/>
    <w:p w14:paraId="3B1821DE" w14:textId="27D816FE" w:rsidR="00293D80" w:rsidRDefault="00293D80" w:rsidP="00FA1515"/>
    <w:p w14:paraId="27F6E3D8" w14:textId="77777777" w:rsidR="00293D80" w:rsidRDefault="00293D80" w:rsidP="00FA1515"/>
    <w:p w14:paraId="2C92C1CE" w14:textId="77777777" w:rsidR="00FA1515" w:rsidRDefault="00FA1515" w:rsidP="00FA1515">
      <w:pPr>
        <w:pStyle w:val="Heading3"/>
      </w:pPr>
      <w:r>
        <w:rPr>
          <w:rStyle w:val="Strong"/>
          <w:b/>
          <w:bCs/>
        </w:rPr>
        <w:t>8. Discussion and Critical Analysis</w:t>
      </w:r>
    </w:p>
    <w:p w14:paraId="708940D5" w14:textId="77777777" w:rsidR="00700C66" w:rsidRDefault="00FA1515" w:rsidP="00700C66">
      <w:pPr>
        <w:pStyle w:val="NormalWeb"/>
      </w:pPr>
      <w:r>
        <w:lastRenderedPageBreak/>
        <w:t xml:space="preserve">The preceding sections have outlined the key components, challenges, and emerging trends in building secure and resilient </w:t>
      </w:r>
      <w:proofErr w:type="spellStart"/>
      <w:r>
        <w:t>IIoT</w:t>
      </w:r>
      <w:proofErr w:type="spellEnd"/>
      <w:r>
        <w:t xml:space="preserve"> architectures for smart manufacturing. This section provides a critical examination of current solutions, their limitations, and the ongoing trade-offs faced by industry stakeholders.</w:t>
      </w:r>
    </w:p>
    <w:p w14:paraId="4A016E35" w14:textId="5336989A" w:rsidR="00FA1515" w:rsidRPr="00700C66" w:rsidRDefault="00FA1515" w:rsidP="00700C66">
      <w:pPr>
        <w:pStyle w:val="NormalWeb"/>
      </w:pPr>
      <w:r w:rsidRPr="00700C66">
        <w:rPr>
          <w:rStyle w:val="Strong"/>
        </w:rPr>
        <w:t>Comparison of Current Solutions and Their Limitations</w:t>
      </w:r>
    </w:p>
    <w:p w14:paraId="11FFFD6A" w14:textId="5925DE8E"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Solutions today – from standards-based security </w:t>
      </w:r>
      <w:r>
        <w:rPr>
          <w:rFonts w:ascii="Times New Roman" w:eastAsia="Times New Roman" w:hAnsi="Times New Roman" w:cs="Times New Roman"/>
          <w:sz w:val="24"/>
          <w:szCs w:val="24"/>
        </w:rPr>
        <w:t>frameworks to</w:t>
      </w:r>
      <w:r w:rsidRPr="00293D80">
        <w:rPr>
          <w:rFonts w:ascii="Times New Roman" w:eastAsia="Times New Roman" w:hAnsi="Times New Roman" w:cs="Times New Roman"/>
          <w:sz w:val="24"/>
          <w:szCs w:val="24"/>
        </w:rPr>
        <w:t xml:space="preserve"> AI with anomaly detection – are already lining the path for secure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 implementations. Standards like ISA/IEC 62443 and the NIST Cybersecurity </w:t>
      </w:r>
      <w:r>
        <w:rPr>
          <w:rFonts w:ascii="Times New Roman" w:eastAsia="Times New Roman" w:hAnsi="Times New Roman" w:cs="Times New Roman"/>
          <w:sz w:val="24"/>
          <w:szCs w:val="24"/>
        </w:rPr>
        <w:t>Framework provide</w:t>
      </w:r>
      <w:r w:rsidRPr="00293D80">
        <w:rPr>
          <w:rFonts w:ascii="Times New Roman" w:eastAsia="Times New Roman" w:hAnsi="Times New Roman" w:cs="Times New Roman"/>
          <w:sz w:val="24"/>
          <w:szCs w:val="24"/>
        </w:rPr>
        <w:t xml:space="preserve"> complete documentation on risk assessment, technical controls</w:t>
      </w:r>
      <w:r>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and continuous monitoring. Meanwhile, technologies such as blockchain, SDN</w:t>
      </w:r>
      <w:r>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and NFV offer new mechanisms for ensuring the integrity of data, segmenting a network</w:t>
      </w:r>
      <w:r>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and enforcing dynamic </w:t>
      </w:r>
      <w:r>
        <w:rPr>
          <w:rFonts w:ascii="Times New Roman" w:eastAsia="Times New Roman" w:hAnsi="Times New Roman" w:cs="Times New Roman"/>
          <w:sz w:val="24"/>
          <w:szCs w:val="24"/>
        </w:rPr>
        <w:t>security policies</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{"citationID":"zp5EHhbO","properties":{"formattedCitation":"[26]","plainCitation":"[26]","noteIndex":0},"citationItems":[{"id":3224,"uris":["http://zotero.org/users/16652950/items/P7GEJ9BB"],"itemData":{"id":3224,"type":"article-journal","abstract":"The increasing adoption of the Industrial Internet of Things (IIoT) has led to significant improvements in operational efficiency but has also brought new challenges for cybersecurity. To address these challenges, a number of standards have been introduced over the years. One of the best-known series of standards for this purpose is ISA/IEC 62443. This paper examines the applicability of the ISA/IEC 62443 series of standards, traditionally used for securing industrial automation and control systems, to the IIoT environment. For each requirement described in the ISA/IEC 62443 standards, relevant research on that subject is reviewed and presented in a table-like manner. Based on this table, areas for future research are identified, including system hardening, asset inventory, safety instrumented system isolation, risk assessment methodologies, change management systems, data storage security, and incident response procedures. The focus on future improvement is performed for the area of system hardening, for which research and guidelines already exist but not for the specific area of IIoT environments.","container-title":"Sensors","DOI":"10.3390/s25030728","ISSN":"1424-8220","issue":"3","language":"en","license":"http://creativecommons.org/licenses/by/3.0/","note":"number: 3\npublisher: Multidisciplinary Digital Publishing Institute","page":"728","source":"www.mdpi.com","title":"Mapping of Industrial IoT to IEC 62443 Standards","volume":"25","author":[{"family":"Cindrić","given":"Ivan"},{"family":"Jurčević","given":"Marko"},{"family":"Hadjina","given":"Tamara"}],"issued":{"date-parts":[["2025",1]]}}}],"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[26]</w:t>
      </w:r>
      <w:r w:rsidR="00E63524">
        <w:rPr>
          <w:rFonts w:ascii="Times New Roman" w:eastAsia="Times New Roman" w:hAnsi="Times New Roman" w:cs="Times New Roman"/>
          <w:sz w:val="24"/>
          <w:szCs w:val="24"/>
        </w:rPr>
        <w:fldChar w:fldCharType="end"/>
      </w:r>
      <w:r w:rsidRPr="00293D80">
        <w:rPr>
          <w:rFonts w:ascii="Times New Roman" w:eastAsia="Times New Roman" w:hAnsi="Times New Roman" w:cs="Times New Roman"/>
          <w:sz w:val="24"/>
          <w:szCs w:val="24"/>
        </w:rPr>
        <w:t>.</w:t>
      </w:r>
    </w:p>
    <w:p w14:paraId="24A9989C" w14:textId="73A8FA99"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But all </w:t>
      </w:r>
      <w:r>
        <w:rPr>
          <w:rFonts w:ascii="Times New Roman" w:eastAsia="Times New Roman" w:hAnsi="Times New Roman" w:cs="Times New Roman"/>
          <w:sz w:val="24"/>
          <w:szCs w:val="24"/>
        </w:rPr>
        <w:t>these solutions</w:t>
      </w:r>
      <w:r w:rsidRPr="00293D80">
        <w:rPr>
          <w:rFonts w:ascii="Times New Roman" w:eastAsia="Times New Roman" w:hAnsi="Times New Roman" w:cs="Times New Roman"/>
          <w:sz w:val="24"/>
          <w:szCs w:val="24"/>
        </w:rPr>
        <w:t xml:space="preserve"> have their restrictions. Most specifications are of the one-size-fits-all variety and do not comprehensively address the realities of legacy systems and </w:t>
      </w:r>
      <w:r>
        <w:rPr>
          <w:rFonts w:ascii="Times New Roman" w:eastAsia="Times New Roman" w:hAnsi="Times New Roman" w:cs="Times New Roman"/>
          <w:sz w:val="24"/>
          <w:szCs w:val="24"/>
        </w:rPr>
        <w:t>diverse device</w:t>
      </w:r>
      <w:r w:rsidRPr="00293D80">
        <w:rPr>
          <w:rFonts w:ascii="Times New Roman" w:eastAsia="Times New Roman" w:hAnsi="Times New Roman" w:cs="Times New Roman"/>
          <w:sz w:val="24"/>
          <w:szCs w:val="24"/>
        </w:rPr>
        <w:t xml:space="preserve"> ecologies. The following concerns have been identified </w:t>
      </w:r>
      <w:r>
        <w:rPr>
          <w:rFonts w:ascii="Times New Roman" w:eastAsia="Times New Roman" w:hAnsi="Times New Roman" w:cs="Times New Roman"/>
          <w:sz w:val="24"/>
          <w:szCs w:val="24"/>
        </w:rPr>
        <w:t>concerning</w:t>
      </w:r>
      <w:r w:rsidRPr="00293D80">
        <w:rPr>
          <w:rFonts w:ascii="Times New Roman" w:eastAsia="Times New Roman" w:hAnsi="Times New Roman" w:cs="Times New Roman"/>
          <w:sz w:val="24"/>
          <w:szCs w:val="24"/>
        </w:rPr>
        <w:t xml:space="preserve"> secure documents using blockchain: the overhead of </w:t>
      </w:r>
      <w:r>
        <w:rPr>
          <w:rFonts w:ascii="Times New Roman" w:eastAsia="Times New Roman" w:hAnsi="Times New Roman" w:cs="Times New Roman"/>
          <w:sz w:val="24"/>
          <w:szCs w:val="24"/>
        </w:rPr>
        <w:t>blockchain technology</w:t>
      </w:r>
      <w:r w:rsidRPr="00293D80">
        <w:rPr>
          <w:rFonts w:ascii="Times New Roman" w:eastAsia="Times New Roman" w:hAnsi="Times New Roman" w:cs="Times New Roman"/>
          <w:sz w:val="24"/>
          <w:szCs w:val="24"/>
        </w:rPr>
        <w:t xml:space="preserve"> may hamper real-time performance and scalability in </w:t>
      </w:r>
      <w:r>
        <w:rPr>
          <w:rFonts w:ascii="Times New Roman" w:eastAsia="Times New Roman" w:hAnsi="Times New Roman" w:cs="Times New Roman"/>
          <w:sz w:val="24"/>
          <w:szCs w:val="24"/>
        </w:rPr>
        <w:t xml:space="preserve">a </w:t>
      </w:r>
      <w:r w:rsidRPr="00293D80">
        <w:rPr>
          <w:rFonts w:ascii="Times New Roman" w:eastAsia="Times New Roman" w:hAnsi="Times New Roman" w:cs="Times New Roman"/>
          <w:sz w:val="24"/>
          <w:szCs w:val="24"/>
        </w:rPr>
        <w:t xml:space="preserve">fast-paced production environment. In the same way, the AI and ML provide great insights but are grossly </w:t>
      </w:r>
      <w:r>
        <w:rPr>
          <w:rFonts w:ascii="Times New Roman" w:eastAsia="Times New Roman" w:hAnsi="Times New Roman" w:cs="Times New Roman"/>
          <w:sz w:val="24"/>
          <w:szCs w:val="24"/>
        </w:rPr>
        <w:t>dependent</w:t>
      </w:r>
      <w:r w:rsidRPr="00293D80">
        <w:rPr>
          <w:rFonts w:ascii="Times New Roman" w:eastAsia="Times New Roman" w:hAnsi="Times New Roman" w:cs="Times New Roman"/>
          <w:sz w:val="24"/>
          <w:szCs w:val="24"/>
        </w:rPr>
        <w:t xml:space="preserve"> on </w:t>
      </w:r>
      <w:r>
        <w:rPr>
          <w:rFonts w:ascii="Times New Roman" w:eastAsia="Times New Roman" w:hAnsi="Times New Roman" w:cs="Times New Roman"/>
          <w:sz w:val="24"/>
          <w:szCs w:val="24"/>
        </w:rPr>
        <w:t>good data</w:t>
      </w:r>
      <w:r w:rsidRPr="00293D80">
        <w:rPr>
          <w:rFonts w:ascii="Times New Roman" w:eastAsia="Times New Roman" w:hAnsi="Times New Roman" w:cs="Times New Roman"/>
          <w:sz w:val="24"/>
          <w:szCs w:val="24"/>
        </w:rPr>
        <w:t xml:space="preserve"> that is enough, a space where many manufacturers are still struggling</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{"citationID":"qE6nNOzn","properties":{"formattedCitation":"[40]","plainCitation":"[40]","noteIndex":0},"citationItems":[{"id":3260,"uris":["http://zotero.org/users/16652950/items/8ZQZG5JZ"],"itemData":{"id":3260,"type":"article-journal","abstract":"Most current research in cloud forensics is focused on tackling the challenges encountered by forensic investigators in identifying and recovering artifacts from cloud devices. These challenges arise from the diverse array of cloud service providers as each has its distinct rules, guidelines, and requirements. This research proposes an investigation technique for identifying and locating data remnants in two main stages: artefact collection and evidence identification. In the artefacts collection stage, the proposed technique determines the location of the artefacts in cloud storage and collects them for further investigation in the next stage. In the evidence identification stage, the collected artefacts are investigated to identify the evidence relevant to the cybercrime currently being investigated. These two stages perform an integrated process for mitigating the difficulty of locating the artefacts and reducing the time of identifying the relevant evidence. The proposed technique is implemented and tested by applying a forensics investigation algorithm on Sync.com cloud storage using the Microsoft Windows 10 operating system.","container-title":"Sensors","DOI":"10.3390/s25010106","ISSN":"1424-8220","issue":"1","language":"en","license":"http://creativecommons.org/licenses/by/3.0/","note":"number: 1\npublisher: Multidisciplinary Digital Publishing Institute","page":"106","source":"www.mdpi.com","title":"Retrieving and Identifying Remnants of Artefacts on Local Devices Using Sync.com Cloud","volume":"25","author":[{"family":"Ahmed","given":"Abdulghani Ali"},{"family":"Farhan","given":"Khalid"},{"family":"Ninggal","given":"Mohd Izuan Hafez"},{"family":"Alselwi","given":"Ghadir"}],"issued":{"date-parts":[["2025",1]]}}}],"schema":"https://github.com/citation-style-language/schema/raw/master/csl-citation.json"}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[40]</w:t>
      </w:r>
      <w:r w:rsidR="00E63524">
        <w:rPr>
          <w:rFonts w:ascii="Times New Roman" w:eastAsia="Times New Roman" w:hAnsi="Times New Roman" w:cs="Times New Roman"/>
          <w:sz w:val="24"/>
          <w:szCs w:val="24"/>
        </w:rPr>
        <w:fldChar w:fldCharType="end"/>
      </w:r>
      <w:r w:rsidRPr="00293D80">
        <w:rPr>
          <w:rFonts w:ascii="Times New Roman" w:eastAsia="Times New Roman" w:hAnsi="Times New Roman" w:cs="Times New Roman"/>
          <w:sz w:val="24"/>
          <w:szCs w:val="24"/>
        </w:rPr>
        <w:t>.</w:t>
      </w:r>
    </w:p>
    <w:p w14:paraId="693CA7BA" w14:textId="6B3624E4" w:rsidR="00FA1515" w:rsidRPr="00700C66" w:rsidRDefault="00FA1515" w:rsidP="00700C66">
      <w:pPr>
        <w:pStyle w:val="NormalWeb"/>
      </w:pPr>
      <w:r w:rsidRPr="00700C66">
        <w:rPr>
          <w:rStyle w:val="Strong"/>
        </w:rPr>
        <w:t xml:space="preserve">Open Challenges and Trade-Offs in Secure and Resilient </w:t>
      </w:r>
      <w:proofErr w:type="spellStart"/>
      <w:r w:rsidRPr="00700C66">
        <w:rPr>
          <w:rStyle w:val="Strong"/>
        </w:rPr>
        <w:t>IIoT</w:t>
      </w:r>
      <w:proofErr w:type="spellEnd"/>
      <w:r w:rsidRPr="00700C66">
        <w:rPr>
          <w:rStyle w:val="Strong"/>
        </w:rPr>
        <w:t xml:space="preserve"> Design</w:t>
      </w:r>
    </w:p>
    <w:p w14:paraId="0D381E07" w14:textId="1BA7B36D"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Security Versus </w:t>
      </w:r>
      <w:r w:rsidR="002A2FD3">
        <w:rPr>
          <w:rFonts w:ascii="Times New Roman" w:eastAsia="Times New Roman" w:hAnsi="Times New Roman" w:cs="Times New Roman"/>
          <w:sz w:val="24"/>
          <w:szCs w:val="24"/>
        </w:rPr>
        <w:t>Operational Performance</w:t>
      </w:r>
      <w:r w:rsidRPr="00293D80">
        <w:rPr>
          <w:rFonts w:ascii="Times New Roman" w:eastAsia="Times New Roman" w:hAnsi="Times New Roman" w:cs="Times New Roman"/>
          <w:sz w:val="24"/>
          <w:szCs w:val="24"/>
        </w:rPr>
        <w:t xml:space="preserve"> There’s no doubt that security and IT infrastructure performance </w:t>
      </w:r>
      <w:r w:rsidR="002A2FD3">
        <w:rPr>
          <w:rFonts w:ascii="Times New Roman" w:eastAsia="Times New Roman" w:hAnsi="Times New Roman" w:cs="Times New Roman"/>
          <w:sz w:val="24"/>
          <w:szCs w:val="24"/>
        </w:rPr>
        <w:t>are</w:t>
      </w:r>
      <w:r w:rsidRPr="00293D80">
        <w:rPr>
          <w:rFonts w:ascii="Times New Roman" w:eastAsia="Times New Roman" w:hAnsi="Times New Roman" w:cs="Times New Roman"/>
          <w:sz w:val="24"/>
          <w:szCs w:val="24"/>
        </w:rPr>
        <w:t xml:space="preserve"> paramount to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 </w:t>
      </w:r>
      <w:r w:rsidR="002C2459">
        <w:rPr>
          <w:rFonts w:ascii="Times New Roman" w:eastAsia="Times New Roman" w:hAnsi="Times New Roman" w:cs="Times New Roman"/>
          <w:sz w:val="24"/>
          <w:szCs w:val="24"/>
        </w:rPr>
        <w:t>environments</w:t>
      </w:r>
      <w:r w:rsidRPr="00293D80">
        <w:rPr>
          <w:rFonts w:ascii="Times New Roman" w:eastAsia="Times New Roman" w:hAnsi="Times New Roman" w:cs="Times New Roman"/>
          <w:sz w:val="24"/>
          <w:szCs w:val="24"/>
        </w:rPr>
        <w:t>, but there’s a true and fundamental dichotomy in play here. Encryption could,</w:t>
      </w:r>
      <w:r w:rsidR="002C2459">
        <w:rPr>
          <w:rFonts w:ascii="Times New Roman" w:eastAsia="Times New Roman" w:hAnsi="Times New Roman" w:cs="Times New Roman"/>
          <w:sz w:val="24"/>
          <w:szCs w:val="24"/>
        </w:rPr>
        <w:t xml:space="preserve"> </w:t>
      </w:r>
      <w:r w:rsidRPr="00293D80">
        <w:rPr>
          <w:rFonts w:ascii="Times New Roman" w:eastAsia="Times New Roman" w:hAnsi="Times New Roman" w:cs="Times New Roman"/>
          <w:sz w:val="24"/>
          <w:szCs w:val="24"/>
        </w:rPr>
        <w:t> </w:t>
      </w:r>
      <w:r w:rsidRPr="00293D80">
        <w:rPr>
          <w:rFonts w:ascii="Times New Roman" w:eastAsia="Times New Roman" w:hAnsi="Times New Roman" w:cs="Times New Roman"/>
          <w:sz w:val="24"/>
          <w:szCs w:val="24"/>
        </w:rPr>
        <w:t>for example, help protect against loss or tampering of data, but it also can cause latency that can disrupt time-sensitive industrial processes. Optimizing the compromise is not always easy</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w:t>
      </w:r>
      <w:r w:rsidR="002C2459">
        <w:rPr>
          <w:rFonts w:ascii="Times New Roman" w:eastAsia="Times New Roman" w:hAnsi="Times New Roman" w:cs="Times New Roman"/>
          <w:sz w:val="24"/>
          <w:szCs w:val="24"/>
        </w:rPr>
        <w:t>and in</w:t>
      </w:r>
      <w:r w:rsidRPr="00293D80">
        <w:rPr>
          <w:rFonts w:ascii="Times New Roman" w:eastAsia="Times New Roman" w:hAnsi="Times New Roman" w:cs="Times New Roman"/>
          <w:sz w:val="24"/>
          <w:szCs w:val="24"/>
        </w:rPr>
        <w:t xml:space="preserve"> certain cases</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it can force </w:t>
      </w:r>
      <w:r w:rsidR="002C2459">
        <w:rPr>
          <w:rFonts w:ascii="Times New Roman" w:eastAsia="Times New Roman" w:hAnsi="Times New Roman" w:cs="Times New Roman"/>
          <w:sz w:val="24"/>
          <w:szCs w:val="24"/>
        </w:rPr>
        <w:t xml:space="preserve">us </w:t>
      </w:r>
      <w:r w:rsidRPr="00293D80">
        <w:rPr>
          <w:rFonts w:ascii="Times New Roman" w:eastAsia="Times New Roman" w:hAnsi="Times New Roman" w:cs="Times New Roman"/>
          <w:sz w:val="24"/>
          <w:szCs w:val="24"/>
        </w:rPr>
        <w:t xml:space="preserve">to make </w:t>
      </w:r>
      <w:r w:rsidR="002C2459">
        <w:rPr>
          <w:rFonts w:ascii="Times New Roman" w:eastAsia="Times New Roman" w:hAnsi="Times New Roman" w:cs="Times New Roman"/>
          <w:sz w:val="24"/>
          <w:szCs w:val="24"/>
        </w:rPr>
        <w:t>concessions</w:t>
      </w:r>
      <w:r w:rsidRPr="00293D80">
        <w:rPr>
          <w:rFonts w:ascii="Times New Roman" w:eastAsia="Times New Roman" w:hAnsi="Times New Roman" w:cs="Times New Roman"/>
          <w:sz w:val="24"/>
          <w:szCs w:val="24"/>
        </w:rPr>
        <w:t xml:space="preserve"> to the system architecture</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{"citationID":"KA1Tpuz1","properties":{"formattedCitation":"[8]","plainCitation":"[8]","noteIndex":0},"citationItems":[{"id":3157,"uris":["http://zotero.org/users/16652950/items/6G2DG7TT"],"itemData":{"id":3157,"type":"article-journal","abstract":"Industrial IoT (IIoT) is a novel concept of a fully connected, transparent, automated, and intelligent factory setup improving manufacturing processes and efficiency. To achieve this, existing hierarchical models must transition to a fully connected vertical model. Since IIoT is a novel approach, the environment is susceptible to cyber threat vectors, standardization, and interoperability issues, bridging the gaps at the IT/OT ICS (industrial control systems) level. IIoT M2M communication relies on new communication models (5G, TSN ethernet, self-driving networks, etc.) and technologies which require challenging approaches to achieve the desired levels of data security. Currently there are no methods to assess the vulnerabilities/risk impact which may be exploited by malicious actors through system gaps left due to improper implementation of security standards. The authors are currently working on an Industry 4.0 cybersecurity project and the insights provided in this paper are derived from the project. This research enables an understanding of converged/hybrid cybersecurity standards, reviews the best practices, and provides a roadmap for identifying, aligning, mapping, converging, and implementing the right cybersecurity standards and strategies for securing M2M communications in the IIoT.","container-title":"Sensors (Basel, Switzerland)","DOI":"10.3390/s21113901","ISSN":"1424-8220","issue":"11","journalAbbreviation":"Sensors (Basel)","note":"PMID: 34198727\nPMCID: PMC8200965","page":"3901","source":"PubMed Central","title":"Industrial IoT, Cyber Threats, and Standards Landscape: Evaluation and Roadmap","title-short":"Industrial IoT, Cyber Threats, and Standards Landscape","volume":"21","author":[{"family":"Dhirani","given":"Lubna Luxmi"},{"family":"Armstrong","given":"Eddie"},{"family":"Newe","given":"Thomas"}],"issued":{"date-parts":[["2021",6,5]]}}}],"schema":"https://github.com/citation-style-language/schema/raw/master/csl-citation.json"}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[8]</w:t>
      </w:r>
      <w:r w:rsidR="00E63524">
        <w:rPr>
          <w:rFonts w:ascii="Times New Roman" w:eastAsia="Times New Roman" w:hAnsi="Times New Roman" w:cs="Times New Roman"/>
          <w:sz w:val="24"/>
          <w:szCs w:val="24"/>
        </w:rPr>
        <w:fldChar w:fldCharType="end"/>
      </w:r>
      <w:r w:rsidRPr="00293D80">
        <w:rPr>
          <w:rFonts w:ascii="Times New Roman" w:eastAsia="Times New Roman" w:hAnsi="Times New Roman" w:cs="Times New Roman"/>
          <w:sz w:val="24"/>
          <w:szCs w:val="24"/>
        </w:rPr>
        <w:t>.</w:t>
      </w:r>
    </w:p>
    <w:p w14:paraId="3CE4B9BA" w14:textId="5AA0A923"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Heritage systems are, </w:t>
      </w:r>
      <w:r w:rsidR="002C2459">
        <w:rPr>
          <w:rFonts w:ascii="Times New Roman" w:eastAsia="Times New Roman" w:hAnsi="Times New Roman" w:cs="Times New Roman"/>
          <w:sz w:val="24"/>
          <w:szCs w:val="24"/>
        </w:rPr>
        <w:t>and likely</w:t>
      </w:r>
      <w:r w:rsidRPr="00293D80">
        <w:rPr>
          <w:rFonts w:ascii="Times New Roman" w:eastAsia="Times New Roman" w:hAnsi="Times New Roman" w:cs="Times New Roman"/>
          <w:sz w:val="24"/>
          <w:szCs w:val="24"/>
        </w:rPr>
        <w:t xml:space="preserve"> continue to be, a major obstacle. Old equipment was not designed to communicate</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Retrofitting reliable and secure capabilities into </w:t>
      </w:r>
      <w:r w:rsidR="002C2459">
        <w:rPr>
          <w:rFonts w:ascii="Times New Roman" w:eastAsia="Times New Roman" w:hAnsi="Times New Roman" w:cs="Times New Roman"/>
          <w:sz w:val="24"/>
          <w:szCs w:val="24"/>
        </w:rPr>
        <w:t>equipment never</w:t>
      </w:r>
      <w:r w:rsidRPr="00293D80">
        <w:rPr>
          <w:rFonts w:ascii="Times New Roman" w:eastAsia="Times New Roman" w:hAnsi="Times New Roman" w:cs="Times New Roman"/>
          <w:sz w:val="24"/>
          <w:szCs w:val="24"/>
        </w:rPr>
        <w:t xml:space="preserve"> intended for connectivity all too often means investing heavily in time, resources</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and skills. Similarly, if you are in a heterogeneous environment where different vendor devices need to </w:t>
      </w:r>
      <w:r w:rsidR="002C2459">
        <w:rPr>
          <w:rFonts w:ascii="Times New Roman" w:eastAsia="Times New Roman" w:hAnsi="Times New Roman" w:cs="Times New Roman"/>
          <w:sz w:val="24"/>
          <w:szCs w:val="24"/>
        </w:rPr>
        <w:t>work together</w:t>
      </w:r>
      <w:r w:rsidRPr="00293D80">
        <w:rPr>
          <w:rFonts w:ascii="Times New Roman" w:eastAsia="Times New Roman" w:hAnsi="Times New Roman" w:cs="Times New Roman"/>
          <w:sz w:val="24"/>
          <w:szCs w:val="24"/>
        </w:rPr>
        <w:t>, it makes standardizing on security policies and monitoring that much harder to do</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{"citationID":"3BEpsglD","properties":{"formattedCitation":"[12]","plainCitation":"[12]","noteIndex":0},"citationItems":[{"id":3169,"uris":["http://zotero.org/users/16652950/items/EDWNLI69"],"itemData":{"id":3169,"type":"article-journal","abstract":"This paper proposes a feature-driven topology reconfiguration framework to enhance the resilience of Industrial Internet of Things (IIoT) systems against heterogeneous attacks. By dynamically partitioning IIoT into subnetworks based on localized ...","container-title":"Entropy","DOI":"10.3390/e27050503","issue":"5","language":"en","note":"PMID: 40422458","page":"503","source":"pmc.ncbi.nlm.nih.gov","title":"Resilient Topology Reconfiguration for Industrial Internet of Things: A Feature-Driven Approach Against Heterogeneous Attacks","title-short":"Resilient Topology Reconfiguration for Industrial Internet of Things","volume":"27","author":[{"family":"Wang","given":"Tianyu"},{"family":"Li","given":"Dong"},{"family":"Zhang","given":"Bowen"},{"family":"Liu","given":"Xianda"},{"family":"Shang","given":"Wenli"}],"issued":{"date-parts":[["2025",5,7]]}}}],"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[12]</w:t>
      </w:r>
      <w:r w:rsidR="00E63524">
        <w:rPr>
          <w:rFonts w:ascii="Times New Roman" w:eastAsia="Times New Roman" w:hAnsi="Times New Roman" w:cs="Times New Roman"/>
          <w:sz w:val="24"/>
          <w:szCs w:val="24"/>
        </w:rPr>
        <w:fldChar w:fldCharType="end"/>
      </w:r>
      <w:r w:rsidRPr="00293D80">
        <w:rPr>
          <w:rFonts w:ascii="Times New Roman" w:eastAsia="Times New Roman" w:hAnsi="Times New Roman" w:cs="Times New Roman"/>
          <w:sz w:val="24"/>
          <w:szCs w:val="24"/>
        </w:rPr>
        <w:t>.</w:t>
      </w:r>
    </w:p>
    <w:p w14:paraId="2DB5DD7A" w14:textId="5AD519A9"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Supply chain integrity is </w:t>
      </w:r>
      <w:r w:rsidR="002C2459">
        <w:rPr>
          <w:rFonts w:ascii="Times New Roman" w:eastAsia="Times New Roman" w:hAnsi="Times New Roman" w:cs="Times New Roman"/>
          <w:sz w:val="24"/>
          <w:szCs w:val="24"/>
        </w:rPr>
        <w:t>another worry</w:t>
      </w:r>
      <w:r w:rsidRPr="00293D80">
        <w:rPr>
          <w:rFonts w:ascii="Times New Roman" w:eastAsia="Times New Roman" w:hAnsi="Times New Roman" w:cs="Times New Roman"/>
          <w:sz w:val="24"/>
          <w:szCs w:val="24"/>
        </w:rPr>
        <w:t xml:space="preserve">. As the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 ecosystem is leveraging the global supply chains, guaranteeing the integrity and trustworthiness of third-party </w:t>
      </w:r>
      <w:r w:rsidR="002C2459">
        <w:rPr>
          <w:rFonts w:ascii="Times New Roman" w:eastAsia="Times New Roman" w:hAnsi="Times New Roman" w:cs="Times New Roman"/>
          <w:sz w:val="24"/>
          <w:szCs w:val="24"/>
        </w:rPr>
        <w:t>constituents is</w:t>
      </w:r>
      <w:r w:rsidRPr="00293D80">
        <w:rPr>
          <w:rFonts w:ascii="Times New Roman" w:eastAsia="Times New Roman" w:hAnsi="Times New Roman" w:cs="Times New Roman"/>
          <w:sz w:val="24"/>
          <w:szCs w:val="24"/>
        </w:rPr>
        <w:t xml:space="preserve"> essential. Supply chain compromises, as has been demonstrated in high-profile instances </w:t>
      </w:r>
      <w:r w:rsidR="002C2459">
        <w:rPr>
          <w:rFonts w:ascii="Times New Roman" w:eastAsia="Times New Roman" w:hAnsi="Times New Roman" w:cs="Times New Roman"/>
          <w:sz w:val="24"/>
          <w:szCs w:val="24"/>
        </w:rPr>
        <w:t>in other</w:t>
      </w:r>
      <w:r w:rsidRPr="00293D80">
        <w:rPr>
          <w:rFonts w:ascii="Times New Roman" w:eastAsia="Times New Roman" w:hAnsi="Times New Roman" w:cs="Times New Roman"/>
          <w:sz w:val="24"/>
          <w:szCs w:val="24"/>
        </w:rPr>
        <w:t xml:space="preserve"> industries, can cause ripple effects in manufacturing settings.</w:t>
      </w:r>
    </w:p>
    <w:p w14:paraId="34FE610C" w14:textId="09868A41"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Human and </w:t>
      </w:r>
      <w:r w:rsidR="002C2459">
        <w:rPr>
          <w:rFonts w:ascii="Times New Roman" w:eastAsia="Times New Roman" w:hAnsi="Times New Roman" w:cs="Times New Roman"/>
          <w:sz w:val="24"/>
          <w:szCs w:val="24"/>
        </w:rPr>
        <w:t>organizational factors</w:t>
      </w:r>
      <w:r w:rsidRPr="00293D80">
        <w:rPr>
          <w:rFonts w:ascii="Times New Roman" w:eastAsia="Times New Roman" w:hAnsi="Times New Roman" w:cs="Times New Roman"/>
          <w:sz w:val="24"/>
          <w:szCs w:val="24"/>
        </w:rPr>
        <w:t xml:space="preserve"> are also major contributors. The most sophisticated technical solutions can still be defeated by </w:t>
      </w:r>
      <w:r w:rsidR="002C2459">
        <w:rPr>
          <w:rFonts w:ascii="Times New Roman" w:eastAsia="Times New Roman" w:hAnsi="Times New Roman" w:cs="Times New Roman"/>
          <w:sz w:val="24"/>
          <w:szCs w:val="24"/>
        </w:rPr>
        <w:t xml:space="preserve">a </w:t>
      </w:r>
      <w:r w:rsidRPr="00293D80">
        <w:rPr>
          <w:rFonts w:ascii="Times New Roman" w:eastAsia="Times New Roman" w:hAnsi="Times New Roman" w:cs="Times New Roman"/>
          <w:sz w:val="24"/>
          <w:szCs w:val="24"/>
        </w:rPr>
        <w:t xml:space="preserve">lack of training, lax policy enforcement, or </w:t>
      </w:r>
      <w:r w:rsidR="002C2459">
        <w:rPr>
          <w:rFonts w:ascii="Times New Roman" w:eastAsia="Times New Roman" w:hAnsi="Times New Roman" w:cs="Times New Roman"/>
          <w:sz w:val="24"/>
          <w:szCs w:val="24"/>
        </w:rPr>
        <w:t xml:space="preserve">organizational </w:t>
      </w:r>
      <w:r w:rsidR="002C2459">
        <w:rPr>
          <w:rFonts w:ascii="Times New Roman" w:eastAsia="Times New Roman" w:hAnsi="Times New Roman" w:cs="Times New Roman"/>
          <w:sz w:val="24"/>
          <w:szCs w:val="24"/>
        </w:rPr>
        <w:lastRenderedPageBreak/>
        <w:t>habits</w:t>
      </w:r>
      <w:r w:rsidRPr="00293D80">
        <w:rPr>
          <w:rFonts w:ascii="Times New Roman" w:eastAsia="Times New Roman" w:hAnsi="Times New Roman" w:cs="Times New Roman"/>
          <w:sz w:val="24"/>
          <w:szCs w:val="24"/>
        </w:rPr>
        <w:t xml:space="preserve"> of resistance. This illustrates the importance of holistic solutions that consider technical, organizational</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w:t>
      </w:r>
      <w:r w:rsidR="002C2459">
        <w:rPr>
          <w:rFonts w:ascii="Times New Roman" w:eastAsia="Times New Roman" w:hAnsi="Times New Roman" w:cs="Times New Roman"/>
          <w:sz w:val="24"/>
          <w:szCs w:val="24"/>
        </w:rPr>
        <w:t>and human</w:t>
      </w:r>
      <w:r w:rsidRPr="00293D80">
        <w:rPr>
          <w:rFonts w:ascii="Times New Roman" w:eastAsia="Times New Roman" w:hAnsi="Times New Roman" w:cs="Times New Roman"/>
          <w:sz w:val="24"/>
          <w:szCs w:val="24"/>
        </w:rPr>
        <w:t xml:space="preserve"> aspects</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{"citationID":"yNijmc1B","properties":{"formattedCitation":"[41]","plainCitation":"[41]","noteIndex":0},"citationItems":[{"id":3270,"uris":["http://zotero.org/users/16652950/items/BSIR25WS"],"itemData":{"id":3270,"type":"article-journal","abstract":"Objective\n: This paper surveys a subset of the 2022 human and organizational factor (HOF) literature to provide guidance on building a One Digital Health ecosystem.\n, Methods\n: We searched a subset of journals in PubMed/Medline for studies with „human factors“ or „organization“ in the title or abstract. Papers published in 2022 were eligible for inclusion in the survey. Selected papers were categorized into structural and behavioural aspects to understand digital health enabled interactions across micro, meso, and macro systems.\n, Results\n: Our survey of the 2022 HOF literature showed that while we continue to make meaningful progress at digital health enabled interactions across systems levels, there are still challenges that must be overcome. For example, we must continue to grow the breadth of HOF research beyond individual users and systems to assist with the scale up of digital health systems across and beyond organizations. We summarize the findings by providing five HOF considerations to help build a One Digital Health ecosystem.\n, Conclusion\n: One Digital Health challenges us to improve coordination, communication, and collaboration between the health, environmental and veterinary sectors. Doing so requires us to develop both the structural and behavioural capacity of digital health systems at the organizational level and beyond so that we can develop more robust and integrated systems across health, environmental and veterinary sectors. The HOF community has much to offer and must play a leading role in designing a One Digital Health ecosystem.","container-title":"Yearbook of Medical Informatics","DOI":"10.1055/s-0043-1768724","ISSN":"0943-4747","issue":"1","journalAbbreviation":"Yearb Med Inform","note":"PMID: 37414032\nPMCID: PMC10751147","page":"201-209","source":"PubMed Central","title":"The Role of Human and Organizational Factors in the Pursuit of One Digital Health","volume":"32","author":[{"family":"Kuziemsky","given":"Craig E."}],"issued":{"date-parts":[["2023",7,6]]}}}],"schema":"https://github.com/citation-style-language/schema/raw/master/csl-citation.json"}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[41]</w:t>
      </w:r>
      <w:r w:rsidR="00E63524">
        <w:rPr>
          <w:rFonts w:ascii="Times New Roman" w:eastAsia="Times New Roman" w:hAnsi="Times New Roman" w:cs="Times New Roman"/>
          <w:sz w:val="24"/>
          <w:szCs w:val="24"/>
        </w:rPr>
        <w:fldChar w:fldCharType="end"/>
      </w:r>
      <w:r w:rsidRPr="00293D80">
        <w:rPr>
          <w:rFonts w:ascii="Times New Roman" w:eastAsia="Times New Roman" w:hAnsi="Times New Roman" w:cs="Times New Roman"/>
          <w:sz w:val="24"/>
          <w:szCs w:val="24"/>
        </w:rPr>
        <w:t>.</w:t>
      </w:r>
    </w:p>
    <w:p w14:paraId="7ABE0A86" w14:textId="22F0E41C" w:rsidR="00FA1515" w:rsidRPr="00700C66" w:rsidRDefault="00FA1515" w:rsidP="00700C66">
      <w:pPr>
        <w:pStyle w:val="NormalWeb"/>
      </w:pPr>
      <w:r w:rsidRPr="00700C66">
        <w:rPr>
          <w:rStyle w:val="Strong"/>
        </w:rPr>
        <w:t>Lessons Learned and Recommendations for Practitioners and Researchers</w:t>
      </w:r>
    </w:p>
    <w:p w14:paraId="00EC7EB5" w14:textId="69E8A10F"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This critical review </w:t>
      </w:r>
      <w:r w:rsidR="002C2459">
        <w:rPr>
          <w:rFonts w:ascii="Times New Roman" w:eastAsia="Times New Roman" w:hAnsi="Times New Roman" w:cs="Times New Roman"/>
          <w:sz w:val="24"/>
          <w:szCs w:val="24"/>
        </w:rPr>
        <w:t>provides a</w:t>
      </w:r>
      <w:r w:rsidRPr="00293D80">
        <w:rPr>
          <w:rFonts w:ascii="Times New Roman" w:eastAsia="Times New Roman" w:hAnsi="Times New Roman" w:cs="Times New Roman"/>
          <w:sz w:val="24"/>
          <w:szCs w:val="24"/>
        </w:rPr>
        <w:t xml:space="preserve"> few lessons:</w:t>
      </w:r>
    </w:p>
    <w:p w14:paraId="0BC58946" w14:textId="24AA823B"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End-to-end Design </w:t>
      </w:r>
      <w:r w:rsidR="002C2459">
        <w:rPr>
          <w:rFonts w:ascii="Times New Roman" w:eastAsia="Times New Roman" w:hAnsi="Times New Roman" w:cs="Times New Roman"/>
          <w:sz w:val="24"/>
          <w:szCs w:val="24"/>
        </w:rPr>
        <w:t>is</w:t>
      </w:r>
      <w:r w:rsidRPr="00293D80">
        <w:rPr>
          <w:rFonts w:ascii="Times New Roman" w:eastAsia="Times New Roman" w:hAnsi="Times New Roman" w:cs="Times New Roman"/>
          <w:sz w:val="24"/>
          <w:szCs w:val="24"/>
        </w:rPr>
        <w:t xml:space="preserve"> Crucial: Security and resiliency cannot be </w:t>
      </w:r>
      <w:r w:rsidR="002C2459">
        <w:rPr>
          <w:rFonts w:ascii="Times New Roman" w:eastAsia="Times New Roman" w:hAnsi="Times New Roman" w:cs="Times New Roman"/>
          <w:sz w:val="24"/>
          <w:szCs w:val="24"/>
        </w:rPr>
        <w:t>an afterthought</w:t>
      </w:r>
      <w:r w:rsidRPr="00293D80">
        <w:rPr>
          <w:rFonts w:ascii="Times New Roman" w:eastAsia="Times New Roman" w:hAnsi="Times New Roman" w:cs="Times New Roman"/>
          <w:sz w:val="24"/>
          <w:szCs w:val="24"/>
        </w:rPr>
        <w:t xml:space="preserve"> but </w:t>
      </w:r>
      <w:r w:rsidR="002C2459">
        <w:rPr>
          <w:rFonts w:ascii="Times New Roman" w:eastAsia="Times New Roman" w:hAnsi="Times New Roman" w:cs="Times New Roman"/>
          <w:sz w:val="24"/>
          <w:szCs w:val="24"/>
        </w:rPr>
        <w:t>need</w:t>
      </w:r>
      <w:r w:rsidRPr="00293D80">
        <w:rPr>
          <w:rFonts w:ascii="Times New Roman" w:eastAsia="Times New Roman" w:hAnsi="Times New Roman" w:cs="Times New Roman"/>
          <w:sz w:val="24"/>
          <w:szCs w:val="24"/>
        </w:rPr>
        <w:t xml:space="preserve"> to be considered as a fundamental part of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 design. </w:t>
      </w:r>
      <w:r w:rsidR="002C2459">
        <w:rPr>
          <w:rFonts w:ascii="Times New Roman" w:eastAsia="Times New Roman" w:hAnsi="Times New Roman" w:cs="Times New Roman"/>
          <w:sz w:val="24"/>
          <w:szCs w:val="24"/>
        </w:rPr>
        <w:t>Architectures</w:t>
      </w:r>
      <w:r w:rsidRPr="00293D80">
        <w:rPr>
          <w:rFonts w:ascii="Times New Roman" w:eastAsia="Times New Roman" w:hAnsi="Times New Roman" w:cs="Times New Roman"/>
          <w:sz w:val="24"/>
          <w:szCs w:val="24"/>
        </w:rPr>
        <w:t xml:space="preserve"> should be designed for defense in depth, zero trust</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and resilience </w:t>
      </w:r>
      <w:r w:rsidR="002C2459">
        <w:rPr>
          <w:rFonts w:ascii="Times New Roman" w:eastAsia="Times New Roman" w:hAnsi="Times New Roman" w:cs="Times New Roman"/>
          <w:sz w:val="24"/>
          <w:szCs w:val="24"/>
        </w:rPr>
        <w:t>from the</w:t>
      </w:r>
      <w:r w:rsidRPr="00293D80">
        <w:rPr>
          <w:rFonts w:ascii="Times New Roman" w:eastAsia="Times New Roman" w:hAnsi="Times New Roman" w:cs="Times New Roman"/>
          <w:sz w:val="24"/>
          <w:szCs w:val="24"/>
        </w:rPr>
        <w:t xml:space="preserve"> beginning.</w:t>
      </w:r>
    </w:p>
    <w:p w14:paraId="342FF9A7" w14:textId="725D2A6B"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Customize for Operations: Solution </w:t>
      </w:r>
      <w:r w:rsidR="002C2459">
        <w:rPr>
          <w:rFonts w:ascii="Times New Roman" w:eastAsia="Times New Roman" w:hAnsi="Times New Roman" w:cs="Times New Roman"/>
          <w:sz w:val="24"/>
          <w:szCs w:val="24"/>
        </w:rPr>
        <w:t>has</w:t>
      </w:r>
      <w:r w:rsidRPr="00293D80">
        <w:rPr>
          <w:rFonts w:ascii="Times New Roman" w:eastAsia="Times New Roman" w:hAnsi="Times New Roman" w:cs="Times New Roman"/>
          <w:sz w:val="24"/>
          <w:szCs w:val="24"/>
        </w:rPr>
        <w:t xml:space="preserve"> to be customized to </w:t>
      </w:r>
      <w:r w:rsidR="002C2459">
        <w:rPr>
          <w:rFonts w:ascii="Times New Roman" w:eastAsia="Times New Roman" w:hAnsi="Times New Roman" w:cs="Times New Roman"/>
          <w:sz w:val="24"/>
          <w:szCs w:val="24"/>
        </w:rPr>
        <w:t>meet the</w:t>
      </w:r>
      <w:r w:rsidRPr="00293D80">
        <w:rPr>
          <w:rFonts w:ascii="Times New Roman" w:eastAsia="Times New Roman" w:hAnsi="Times New Roman" w:cs="Times New Roman"/>
          <w:sz w:val="24"/>
          <w:szCs w:val="24"/>
        </w:rPr>
        <w:t xml:space="preserve"> unique requirements of a given manufacturing environment, regarding the trade-off between security and real-time performance</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as well as compliance with industry-specific rules and practices.</w:t>
      </w:r>
    </w:p>
    <w:p w14:paraId="2F895BFD" w14:textId="57368E28"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Foster Collaboration: Ensuring security and resilience is a </w:t>
      </w:r>
      <w:r w:rsidR="002C2459">
        <w:rPr>
          <w:rFonts w:ascii="Times New Roman" w:eastAsia="Times New Roman" w:hAnsi="Times New Roman" w:cs="Times New Roman"/>
          <w:sz w:val="24"/>
          <w:szCs w:val="24"/>
        </w:rPr>
        <w:t>shared responsibility</w:t>
      </w:r>
      <w:r w:rsidRPr="00293D80">
        <w:rPr>
          <w:rFonts w:ascii="Times New Roman" w:eastAsia="Times New Roman" w:hAnsi="Times New Roman" w:cs="Times New Roman"/>
          <w:sz w:val="24"/>
          <w:szCs w:val="24"/>
        </w:rPr>
        <w:t xml:space="preserve"> among IT, OT, and supply chain stakeholders. Cross-disciplinary teams that span across these domains will be critical for addressing complex,</w:t>
      </w:r>
      <w:r w:rsidR="002C2459">
        <w:rPr>
          <w:rFonts w:ascii="Times New Roman" w:eastAsia="Times New Roman" w:hAnsi="Times New Roman" w:cs="Times New Roman"/>
          <w:sz w:val="24"/>
          <w:szCs w:val="24"/>
        </w:rPr>
        <w:t xml:space="preserve"> </w:t>
      </w:r>
      <w:r w:rsidRPr="00293D80">
        <w:rPr>
          <w:rFonts w:ascii="Times New Roman" w:eastAsia="Times New Roman" w:hAnsi="Times New Roman" w:cs="Times New Roman"/>
          <w:sz w:val="24"/>
          <w:szCs w:val="24"/>
        </w:rPr>
        <w:t> </w:t>
      </w:r>
      <w:r w:rsidRPr="00293D80">
        <w:rPr>
          <w:rFonts w:ascii="Times New Roman" w:eastAsia="Times New Roman" w:hAnsi="Times New Roman" w:cs="Times New Roman"/>
          <w:sz w:val="24"/>
          <w:szCs w:val="24"/>
        </w:rPr>
        <w:t>interrelated challenges.</w:t>
      </w:r>
    </w:p>
    <w:p w14:paraId="439AD2B6" w14:textId="326F714A"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Spend </w:t>
      </w:r>
      <w:r w:rsidR="002C2459">
        <w:rPr>
          <w:rFonts w:ascii="Times New Roman" w:eastAsia="Times New Roman" w:hAnsi="Times New Roman" w:cs="Times New Roman"/>
          <w:sz w:val="24"/>
          <w:szCs w:val="24"/>
        </w:rPr>
        <w:t>on Ongoing</w:t>
      </w:r>
      <w:r w:rsidRPr="00293D80">
        <w:rPr>
          <w:rFonts w:ascii="Times New Roman" w:eastAsia="Times New Roman" w:hAnsi="Times New Roman" w:cs="Times New Roman"/>
          <w:sz w:val="24"/>
          <w:szCs w:val="24"/>
        </w:rPr>
        <w:t xml:space="preserve"> Education: Risk changes</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so security and resilience must change with it. Continued surveillance, dynamic risk estimation</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and perpetual training of </w:t>
      </w:r>
      <w:r w:rsidR="002C2459">
        <w:rPr>
          <w:rFonts w:ascii="Times New Roman" w:eastAsia="Times New Roman" w:hAnsi="Times New Roman" w:cs="Times New Roman"/>
          <w:sz w:val="24"/>
          <w:szCs w:val="24"/>
        </w:rPr>
        <w:t>the workforce</w:t>
      </w:r>
      <w:r w:rsidRPr="00293D80">
        <w:rPr>
          <w:rFonts w:ascii="Times New Roman" w:eastAsia="Times New Roman" w:hAnsi="Times New Roman" w:cs="Times New Roman"/>
          <w:sz w:val="24"/>
          <w:szCs w:val="24"/>
        </w:rPr>
        <w:t xml:space="preserve"> would be paramount to remaining ahead of the evolving threats.</w:t>
      </w:r>
    </w:p>
    <w:p w14:paraId="2592717D" w14:textId="7804FCA4"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Future Research Lines on Emerging Topics: </w:t>
      </w:r>
      <w:r w:rsidR="002C2459">
        <w:rPr>
          <w:rFonts w:ascii="Times New Roman" w:eastAsia="Times New Roman" w:hAnsi="Times New Roman" w:cs="Times New Roman"/>
          <w:sz w:val="24"/>
          <w:szCs w:val="24"/>
        </w:rPr>
        <w:t>Lightweight</w:t>
      </w:r>
      <w:r w:rsidRPr="00293D80">
        <w:rPr>
          <w:rFonts w:ascii="Times New Roman" w:eastAsia="Times New Roman" w:hAnsi="Times New Roman" w:cs="Times New Roman"/>
          <w:sz w:val="24"/>
          <w:szCs w:val="24"/>
        </w:rPr>
        <w:t xml:space="preserve"> security solutions, real-time resilience measurements</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and </w:t>
      </w:r>
      <w:r w:rsidR="002C2459">
        <w:rPr>
          <w:rFonts w:ascii="Times New Roman" w:eastAsia="Times New Roman" w:hAnsi="Times New Roman" w:cs="Times New Roman"/>
          <w:sz w:val="24"/>
          <w:szCs w:val="24"/>
        </w:rPr>
        <w:t>human-centric</w:t>
      </w:r>
      <w:r w:rsidRPr="00293D80">
        <w:rPr>
          <w:rFonts w:ascii="Times New Roman" w:eastAsia="Times New Roman" w:hAnsi="Times New Roman" w:cs="Times New Roman"/>
          <w:sz w:val="24"/>
          <w:szCs w:val="24"/>
        </w:rPr>
        <w:t xml:space="preserve"> strategies to enhance </w:t>
      </w:r>
      <w:r w:rsidR="002C2459">
        <w:rPr>
          <w:rFonts w:ascii="Times New Roman" w:eastAsia="Times New Roman" w:hAnsi="Times New Roman" w:cs="Times New Roman"/>
          <w:sz w:val="24"/>
          <w:szCs w:val="24"/>
        </w:rPr>
        <w:t xml:space="preserve">the </w:t>
      </w:r>
      <w:r w:rsidRPr="00293D80">
        <w:rPr>
          <w:rFonts w:ascii="Times New Roman" w:eastAsia="Times New Roman" w:hAnsi="Times New Roman" w:cs="Times New Roman"/>
          <w:sz w:val="24"/>
          <w:szCs w:val="24"/>
        </w:rPr>
        <w:t xml:space="preserve">security and resilience </w:t>
      </w:r>
      <w:r w:rsidR="002C2459">
        <w:rPr>
          <w:rFonts w:ascii="Times New Roman" w:eastAsia="Times New Roman" w:hAnsi="Times New Roman" w:cs="Times New Roman"/>
          <w:sz w:val="24"/>
          <w:szCs w:val="24"/>
        </w:rPr>
        <w:t xml:space="preserve">of </w:t>
      </w:r>
      <w:proofErr w:type="spellStart"/>
      <w:r w:rsidR="002C2459">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 without hindering operational efficiency.</w:t>
      </w:r>
    </w:p>
    <w:p w14:paraId="5182F8BE" w14:textId="0AB25F77" w:rsidR="00E657DF" w:rsidRDefault="00293D80" w:rsidP="00E657DF">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For practitioners, implementing these lessons requires a proactive, strategic mindset.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 security and </w:t>
      </w:r>
      <w:r w:rsidR="002C2459">
        <w:rPr>
          <w:rFonts w:ascii="Times New Roman" w:eastAsia="Times New Roman" w:hAnsi="Times New Roman" w:cs="Times New Roman"/>
          <w:sz w:val="24"/>
          <w:szCs w:val="24"/>
        </w:rPr>
        <w:t>stability are</w:t>
      </w:r>
      <w:r w:rsidRPr="00293D80">
        <w:rPr>
          <w:rFonts w:ascii="Times New Roman" w:eastAsia="Times New Roman" w:hAnsi="Times New Roman" w:cs="Times New Roman"/>
          <w:sz w:val="24"/>
          <w:szCs w:val="24"/>
        </w:rPr>
        <w:t xml:space="preserve"> not activities that you do once and never have to worry about again, but a series of long-term activities that need to progress side by side with technology development and new operational circumstances. There continue to </w:t>
      </w:r>
      <w:r w:rsidR="002C2459">
        <w:rPr>
          <w:rFonts w:ascii="Times New Roman" w:eastAsia="Times New Roman" w:hAnsi="Times New Roman" w:cs="Times New Roman"/>
          <w:sz w:val="24"/>
          <w:szCs w:val="24"/>
        </w:rPr>
        <w:t>be plentiful</w:t>
      </w:r>
      <w:r w:rsidRPr="00293D80">
        <w:rPr>
          <w:rFonts w:ascii="Times New Roman" w:eastAsia="Times New Roman" w:hAnsi="Times New Roman" w:cs="Times New Roman"/>
          <w:sz w:val="24"/>
          <w:szCs w:val="24"/>
        </w:rPr>
        <w:t xml:space="preserve"> prospects for innovations of security and resilience in the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 for researchers—</w:t>
      </w:r>
      <w:r w:rsidR="002C2459">
        <w:rPr>
          <w:rFonts w:ascii="Times New Roman" w:eastAsia="Times New Roman" w:hAnsi="Times New Roman" w:cs="Times New Roman"/>
          <w:sz w:val="24"/>
          <w:szCs w:val="24"/>
        </w:rPr>
        <w:t xml:space="preserve">a </w:t>
      </w:r>
      <w:r w:rsidRPr="00293D80">
        <w:rPr>
          <w:rFonts w:ascii="Times New Roman" w:eastAsia="Times New Roman" w:hAnsi="Times New Roman" w:cs="Times New Roman"/>
          <w:sz w:val="24"/>
          <w:szCs w:val="24"/>
        </w:rPr>
        <w:t>bridge between theory and practice. The combination of AI,</w:t>
      </w:r>
      <w:r w:rsidR="002C2459">
        <w:rPr>
          <w:rFonts w:ascii="Times New Roman" w:eastAsia="Times New Roman" w:hAnsi="Times New Roman" w:cs="Times New Roman"/>
          <w:sz w:val="24"/>
          <w:szCs w:val="24"/>
        </w:rPr>
        <w:t xml:space="preserve"> </w:t>
      </w:r>
      <w:r w:rsidRPr="00293D80">
        <w:rPr>
          <w:rFonts w:ascii="Times New Roman" w:eastAsia="Times New Roman" w:hAnsi="Times New Roman" w:cs="Times New Roman"/>
          <w:sz w:val="24"/>
          <w:szCs w:val="24"/>
        </w:rPr>
        <w:t> </w:t>
      </w:r>
      <w:r w:rsidRPr="00293D80">
        <w:rPr>
          <w:rFonts w:ascii="Times New Roman" w:eastAsia="Times New Roman" w:hAnsi="Times New Roman" w:cs="Times New Roman"/>
          <w:sz w:val="24"/>
          <w:szCs w:val="24"/>
        </w:rPr>
        <w:t xml:space="preserve">edge computing, blockchain, </w:t>
      </w:r>
      <w:r w:rsidR="002C2459">
        <w:rPr>
          <w:rFonts w:ascii="Times New Roman" w:eastAsia="Times New Roman" w:hAnsi="Times New Roman" w:cs="Times New Roman"/>
          <w:sz w:val="24"/>
          <w:szCs w:val="24"/>
        </w:rPr>
        <w:t xml:space="preserve">and </w:t>
      </w:r>
      <w:r w:rsidRPr="00293D80">
        <w:rPr>
          <w:rFonts w:ascii="Times New Roman" w:eastAsia="Times New Roman" w:hAnsi="Times New Roman" w:cs="Times New Roman"/>
          <w:sz w:val="24"/>
          <w:szCs w:val="24"/>
        </w:rPr>
        <w:t xml:space="preserve">green technology </w:t>
      </w:r>
      <w:r w:rsidR="002C2459">
        <w:rPr>
          <w:rFonts w:ascii="Times New Roman" w:eastAsia="Times New Roman" w:hAnsi="Times New Roman" w:cs="Times New Roman"/>
          <w:sz w:val="24"/>
          <w:szCs w:val="24"/>
        </w:rPr>
        <w:t>presents</w:t>
      </w:r>
      <w:r w:rsidRPr="00293D80">
        <w:rPr>
          <w:rFonts w:ascii="Times New Roman" w:eastAsia="Times New Roman" w:hAnsi="Times New Roman" w:cs="Times New Roman"/>
          <w:sz w:val="24"/>
          <w:szCs w:val="24"/>
        </w:rPr>
        <w:t xml:space="preserve"> a rosy prospect of secure and resilient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 in smart manufacturing. But such potential can only be achieved with critical thinking, ongoing improvement</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w:t>
      </w:r>
      <w:r w:rsidR="002C2459">
        <w:rPr>
          <w:rFonts w:ascii="Times New Roman" w:eastAsia="Times New Roman" w:hAnsi="Times New Roman" w:cs="Times New Roman"/>
          <w:sz w:val="24"/>
          <w:szCs w:val="24"/>
        </w:rPr>
        <w:t>and close</w:t>
      </w:r>
      <w:r w:rsidRPr="00293D80">
        <w:rPr>
          <w:rFonts w:ascii="Times New Roman" w:eastAsia="Times New Roman" w:hAnsi="Times New Roman" w:cs="Times New Roman"/>
          <w:sz w:val="24"/>
          <w:szCs w:val="24"/>
        </w:rPr>
        <w:t xml:space="preserve"> working relationships among stakeholders. By focusing on these values and tackling these challenges, the manufacturing sector can develop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 ecosystems that are not just efficient and productive, but safe, secure, resilient</w:t>
      </w:r>
      <w:r w:rsidRPr="00293D80">
        <w:rPr>
          <w:rFonts w:ascii="Times New Roman" w:eastAsia="Times New Roman" w:hAnsi="Times New Roman" w:cs="Times New Roman"/>
          <w:sz w:val="24"/>
          <w:szCs w:val="24"/>
        </w:rPr>
        <w:t> </w:t>
      </w:r>
      <w:r w:rsidRPr="00293D80">
        <w:rPr>
          <w:rFonts w:ascii="Times New Roman" w:eastAsia="Times New Roman" w:hAnsi="Times New Roman" w:cs="Times New Roman"/>
          <w:sz w:val="24"/>
          <w:szCs w:val="24"/>
        </w:rPr>
        <w:t>and sustainable, laying the foundation for a robust industrial future.</w:t>
      </w:r>
    </w:p>
    <w:p w14:paraId="3B73F3AC" w14:textId="77777777" w:rsidR="00FA1515" w:rsidRDefault="00FA1515" w:rsidP="00FA1515">
      <w:pPr>
        <w:pStyle w:val="Heading3"/>
      </w:pPr>
      <w:r>
        <w:rPr>
          <w:rStyle w:val="Strong"/>
          <w:rFonts w:eastAsiaTheme="majorEastAsia"/>
          <w:b/>
          <w:bCs/>
        </w:rPr>
        <w:t>9. Conclusion</w:t>
      </w:r>
    </w:p>
    <w:p w14:paraId="02616F24" w14:textId="36BAB19C"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This review thus captures the rich architecture space for secure </w:t>
      </w:r>
      <w:r w:rsidR="002C2459">
        <w:rPr>
          <w:rFonts w:ascii="Times New Roman" w:eastAsia="Times New Roman" w:hAnsi="Times New Roman" w:cs="Times New Roman"/>
          <w:sz w:val="24"/>
          <w:szCs w:val="24"/>
        </w:rPr>
        <w:t>and resilient</w:t>
      </w:r>
      <w:r w:rsidRPr="00293D80">
        <w:rPr>
          <w:rFonts w:ascii="Times New Roman" w:eastAsia="Times New Roman" w:hAnsi="Times New Roman" w:cs="Times New Roman"/>
          <w:sz w:val="24"/>
          <w:szCs w:val="24"/>
        </w:rPr>
        <w:t xml:space="preserve"> architectures for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-enabled smart manufacturing ecosystems. After covering the transformative nature of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 in recent production </w:t>
      </w:r>
      <w:r w:rsidR="002C2459">
        <w:rPr>
          <w:rFonts w:ascii="Times New Roman" w:eastAsia="Times New Roman" w:hAnsi="Times New Roman" w:cs="Times New Roman"/>
          <w:sz w:val="24"/>
          <w:szCs w:val="24"/>
        </w:rPr>
        <w:t>environments</w:t>
      </w:r>
      <w:r w:rsidRPr="00293D80">
        <w:rPr>
          <w:rFonts w:ascii="Times New Roman" w:eastAsia="Times New Roman" w:hAnsi="Times New Roman" w:cs="Times New Roman"/>
          <w:sz w:val="24"/>
          <w:szCs w:val="24"/>
        </w:rPr>
        <w:t>, we looked at enabling technologies, such as sensors, edge computing, cloud platforms, and AI/ML,</w:t>
      </w:r>
      <w:r w:rsidR="002C2459">
        <w:rPr>
          <w:rFonts w:ascii="Times New Roman" w:eastAsia="Times New Roman" w:hAnsi="Times New Roman" w:cs="Times New Roman"/>
          <w:sz w:val="24"/>
          <w:szCs w:val="24"/>
        </w:rPr>
        <w:t xml:space="preserve"> </w:t>
      </w:r>
      <w:r w:rsidRPr="00293D80">
        <w:rPr>
          <w:rFonts w:ascii="Times New Roman" w:eastAsia="Times New Roman" w:hAnsi="Times New Roman" w:cs="Times New Roman"/>
          <w:sz w:val="24"/>
          <w:szCs w:val="24"/>
        </w:rPr>
        <w:t> </w:t>
      </w:r>
      <w:r w:rsidRPr="00293D80">
        <w:rPr>
          <w:rFonts w:ascii="Times New Roman" w:eastAsia="Times New Roman" w:hAnsi="Times New Roman" w:cs="Times New Roman"/>
          <w:sz w:val="24"/>
          <w:szCs w:val="24"/>
        </w:rPr>
        <w:t xml:space="preserve">which culminate in an intelligent factory. These </w:t>
      </w:r>
      <w:r w:rsidRPr="00293D80">
        <w:rPr>
          <w:rFonts w:ascii="Times New Roman" w:eastAsia="Times New Roman" w:hAnsi="Times New Roman" w:cs="Times New Roman"/>
          <w:sz w:val="24"/>
          <w:szCs w:val="24"/>
        </w:rPr>
        <w:lastRenderedPageBreak/>
        <w:t xml:space="preserve">advances </w:t>
      </w:r>
      <w:r w:rsidR="002C2459">
        <w:rPr>
          <w:rFonts w:ascii="Times New Roman" w:eastAsia="Times New Roman" w:hAnsi="Times New Roman" w:cs="Times New Roman"/>
          <w:sz w:val="24"/>
          <w:szCs w:val="24"/>
        </w:rPr>
        <w:t>bring huge</w:t>
      </w:r>
      <w:r w:rsidRPr="00293D80">
        <w:rPr>
          <w:rFonts w:ascii="Times New Roman" w:eastAsia="Times New Roman" w:hAnsi="Times New Roman" w:cs="Times New Roman"/>
          <w:sz w:val="24"/>
          <w:szCs w:val="24"/>
        </w:rPr>
        <w:t xml:space="preserve"> advantages of efficiency, flexibility, and data-driven information, but also bring new issues of security and resilience.</w:t>
      </w:r>
    </w:p>
    <w:p w14:paraId="6EF16E79" w14:textId="2B72EE37"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We then explored the changing threat landscape, showing the new vulnerabilities at the device, network, and system </w:t>
      </w:r>
      <w:r w:rsidR="002C2459">
        <w:rPr>
          <w:rFonts w:ascii="Times New Roman" w:eastAsia="Times New Roman" w:hAnsi="Times New Roman" w:cs="Times New Roman"/>
          <w:sz w:val="24"/>
          <w:szCs w:val="24"/>
        </w:rPr>
        <w:t>levels</w:t>
      </w:r>
      <w:r w:rsidRPr="00293D80">
        <w:rPr>
          <w:rFonts w:ascii="Times New Roman" w:eastAsia="Times New Roman" w:hAnsi="Times New Roman" w:cs="Times New Roman"/>
          <w:sz w:val="24"/>
          <w:szCs w:val="24"/>
        </w:rPr>
        <w:t xml:space="preserve">, and discussed how threat actors </w:t>
      </w:r>
      <w:r w:rsidR="002C2459">
        <w:rPr>
          <w:rFonts w:ascii="Times New Roman" w:eastAsia="Times New Roman" w:hAnsi="Times New Roman" w:cs="Times New Roman"/>
          <w:sz w:val="24"/>
          <w:szCs w:val="24"/>
        </w:rPr>
        <w:t>leverage these</w:t>
      </w:r>
      <w:r w:rsidRPr="00293D80">
        <w:rPr>
          <w:rFonts w:ascii="Times New Roman" w:eastAsia="Times New Roman" w:hAnsi="Times New Roman" w:cs="Times New Roman"/>
          <w:sz w:val="24"/>
          <w:szCs w:val="24"/>
        </w:rPr>
        <w:t xml:space="preserve"> weaknesses to inflict damage in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 Moreover, we discussed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-specific </w:t>
      </w:r>
      <w:r w:rsidR="002C2459">
        <w:rPr>
          <w:rFonts w:ascii="Times New Roman" w:eastAsia="Times New Roman" w:hAnsi="Times New Roman" w:cs="Times New Roman"/>
          <w:sz w:val="24"/>
          <w:szCs w:val="24"/>
        </w:rPr>
        <w:t>resilience issues</w:t>
      </w:r>
      <w:r w:rsidRPr="00293D80">
        <w:rPr>
          <w:rFonts w:ascii="Times New Roman" w:eastAsia="Times New Roman" w:hAnsi="Times New Roman" w:cs="Times New Roman"/>
          <w:sz w:val="24"/>
          <w:szCs w:val="24"/>
        </w:rPr>
        <w:t xml:space="preserve"> such as resilience for the need of redundancy, fault-tolerance</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and self-healing to cope with disruptive events and maintain continuous operations.</w:t>
      </w:r>
    </w:p>
    <w:p w14:paraId="3F281337" w14:textId="576EBEFC"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To respond to these challenges, resilient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 architectures must follow strong design principles, including defense in depth, zero trust</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and secure-by-design, and make use of innovative technologies, including blockchain, AI/ML, SDN,</w:t>
      </w:r>
      <w:r w:rsidR="002C2459">
        <w:rPr>
          <w:rFonts w:ascii="Times New Roman" w:eastAsia="Times New Roman" w:hAnsi="Times New Roman" w:cs="Times New Roman"/>
          <w:sz w:val="24"/>
          <w:szCs w:val="24"/>
        </w:rPr>
        <w:t xml:space="preserve"> </w:t>
      </w:r>
      <w:r w:rsidRPr="00293D80">
        <w:rPr>
          <w:rFonts w:ascii="Times New Roman" w:eastAsia="Times New Roman" w:hAnsi="Times New Roman" w:cs="Times New Roman"/>
          <w:sz w:val="24"/>
          <w:szCs w:val="24"/>
        </w:rPr>
        <w:t> </w:t>
      </w:r>
      <w:r w:rsidRPr="00293D80">
        <w:rPr>
          <w:rFonts w:ascii="Times New Roman" w:eastAsia="Times New Roman" w:hAnsi="Times New Roman" w:cs="Times New Roman"/>
          <w:sz w:val="24"/>
          <w:szCs w:val="24"/>
        </w:rPr>
        <w:t>and NFV. Additionally, having international standards used in structured compliance-based guidance per the ISA/IEC 62443</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as </w:t>
      </w:r>
      <w:r w:rsidR="002C2459">
        <w:rPr>
          <w:rFonts w:ascii="Times New Roman" w:eastAsia="Times New Roman" w:hAnsi="Times New Roman" w:cs="Times New Roman"/>
          <w:sz w:val="24"/>
          <w:szCs w:val="24"/>
        </w:rPr>
        <w:t>well as</w:t>
      </w:r>
      <w:r w:rsidRPr="00293D80">
        <w:rPr>
          <w:rFonts w:ascii="Times New Roman" w:eastAsia="Times New Roman" w:hAnsi="Times New Roman" w:cs="Times New Roman"/>
          <w:sz w:val="24"/>
          <w:szCs w:val="24"/>
        </w:rPr>
        <w:t xml:space="preserve"> </w:t>
      </w:r>
      <w:r w:rsidR="002C2459">
        <w:rPr>
          <w:rFonts w:ascii="Times New Roman" w:eastAsia="Times New Roman" w:hAnsi="Times New Roman" w:cs="Times New Roman"/>
          <w:sz w:val="24"/>
          <w:szCs w:val="24"/>
        </w:rPr>
        <w:t xml:space="preserve">the </w:t>
      </w:r>
      <w:r w:rsidRPr="00293D80">
        <w:rPr>
          <w:rFonts w:ascii="Times New Roman" w:eastAsia="Times New Roman" w:hAnsi="Times New Roman" w:cs="Times New Roman"/>
          <w:sz w:val="24"/>
          <w:szCs w:val="24"/>
        </w:rPr>
        <w:t>NIST Cybersecurity Framework</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is critical as well.</w:t>
      </w:r>
    </w:p>
    <w:p w14:paraId="7F760E1A" w14:textId="0E01ACE7"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The above trends, including deployment of AI technologies on active security, convergence between cyber and physical systems, and the call for green security solutions, indicate future </w:t>
      </w:r>
      <w:r w:rsidR="002C2459">
        <w:rPr>
          <w:rFonts w:ascii="Times New Roman" w:eastAsia="Times New Roman" w:hAnsi="Times New Roman" w:cs="Times New Roman"/>
          <w:sz w:val="24"/>
          <w:szCs w:val="24"/>
        </w:rPr>
        <w:t>developments for</w:t>
      </w:r>
      <w:r w:rsidRPr="00293D80">
        <w:rPr>
          <w:rFonts w:ascii="Times New Roman" w:eastAsia="Times New Roman" w:hAnsi="Times New Roman" w:cs="Times New Roman"/>
          <w:sz w:val="24"/>
          <w:szCs w:val="24"/>
        </w:rPr>
        <w:t xml:space="preserve"> </w:t>
      </w:r>
      <w:proofErr w:type="spellStart"/>
      <w:r w:rsidRPr="00293D80">
        <w:rPr>
          <w:rFonts w:ascii="Times New Roman" w:eastAsia="Times New Roman" w:hAnsi="Times New Roman" w:cs="Times New Roman"/>
          <w:sz w:val="24"/>
          <w:szCs w:val="24"/>
        </w:rPr>
        <w:t>IIoT</w:t>
      </w:r>
      <w:proofErr w:type="spellEnd"/>
      <w:r w:rsidRPr="00293D80">
        <w:rPr>
          <w:rFonts w:ascii="Times New Roman" w:eastAsia="Times New Roman" w:hAnsi="Times New Roman" w:cs="Times New Roman"/>
          <w:sz w:val="24"/>
          <w:szCs w:val="24"/>
        </w:rPr>
        <w:t xml:space="preserve"> robustness and security trends. These developments underscore the necessity for continued research and concrete innovation to help overcome current limitations, especially </w:t>
      </w:r>
      <w:r w:rsidR="002C2459">
        <w:rPr>
          <w:rFonts w:ascii="Times New Roman" w:eastAsia="Times New Roman" w:hAnsi="Times New Roman" w:cs="Times New Roman"/>
          <w:sz w:val="24"/>
          <w:szCs w:val="24"/>
        </w:rPr>
        <w:t>around lightweight</w:t>
      </w:r>
      <w:r w:rsidRPr="00293D80">
        <w:rPr>
          <w:rFonts w:ascii="Times New Roman" w:eastAsia="Times New Roman" w:hAnsi="Times New Roman" w:cs="Times New Roman"/>
          <w:sz w:val="24"/>
          <w:szCs w:val="24"/>
        </w:rPr>
        <w:t xml:space="preserve"> security, interoperability, and human-centered approaches.</w:t>
      </w:r>
    </w:p>
    <w:p w14:paraId="6F07F593" w14:textId="14B93D14" w:rsid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Secure and robust architectures for </w:t>
      </w:r>
      <w:proofErr w:type="spellStart"/>
      <w:r w:rsidR="002C2459">
        <w:rPr>
          <w:rFonts w:ascii="Times New Roman" w:eastAsia="Times New Roman" w:hAnsi="Times New Roman" w:cs="Times New Roman"/>
          <w:sz w:val="24"/>
          <w:szCs w:val="24"/>
        </w:rPr>
        <w:t>IIoT</w:t>
      </w:r>
      <w:proofErr w:type="spellEnd"/>
      <w:r w:rsidR="002C2459">
        <w:rPr>
          <w:rFonts w:ascii="Times New Roman" w:eastAsia="Times New Roman" w:hAnsi="Times New Roman" w:cs="Times New Roman"/>
          <w:sz w:val="24"/>
          <w:szCs w:val="24"/>
        </w:rPr>
        <w:t>-enabled</w:t>
      </w:r>
      <w:r w:rsidRPr="00293D80">
        <w:rPr>
          <w:rFonts w:ascii="Times New Roman" w:eastAsia="Times New Roman" w:hAnsi="Times New Roman" w:cs="Times New Roman"/>
          <w:sz w:val="24"/>
          <w:szCs w:val="24"/>
        </w:rPr>
        <w:t xml:space="preserve"> smart manufacturing are finally a </w:t>
      </w:r>
      <w:r w:rsidR="002C2459">
        <w:rPr>
          <w:rFonts w:ascii="Times New Roman" w:eastAsia="Times New Roman" w:hAnsi="Times New Roman" w:cs="Times New Roman"/>
          <w:sz w:val="24"/>
          <w:szCs w:val="24"/>
        </w:rPr>
        <w:t>non-negotiable requirement</w:t>
      </w:r>
      <w:r w:rsidRPr="00293D80">
        <w:rPr>
          <w:rFonts w:ascii="Times New Roman" w:eastAsia="Times New Roman" w:hAnsi="Times New Roman" w:cs="Times New Roman"/>
          <w:sz w:val="24"/>
          <w:szCs w:val="24"/>
        </w:rPr>
        <w:t>. They are the cornerstone of industrial plants that are safe, productive</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w:t>
      </w:r>
      <w:r w:rsidR="002C2459">
        <w:rPr>
          <w:rFonts w:ascii="Times New Roman" w:eastAsia="Times New Roman" w:hAnsi="Times New Roman" w:cs="Times New Roman"/>
          <w:sz w:val="24"/>
          <w:szCs w:val="24"/>
        </w:rPr>
        <w:t>and ready</w:t>
      </w:r>
      <w:r w:rsidRPr="00293D80">
        <w:rPr>
          <w:rFonts w:ascii="Times New Roman" w:eastAsia="Times New Roman" w:hAnsi="Times New Roman" w:cs="Times New Roman"/>
          <w:sz w:val="24"/>
          <w:szCs w:val="24"/>
        </w:rPr>
        <w:t xml:space="preserve"> for the future. Through promoting interdisciplinary collaboration, holistic strategies</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and ongoing responsiveness to challenges, practitioners and researchers will help to lead the next </w:t>
      </w:r>
      <w:r w:rsidR="002C2459">
        <w:rPr>
          <w:rFonts w:ascii="Times New Roman" w:eastAsia="Times New Roman" w:hAnsi="Times New Roman" w:cs="Times New Roman"/>
          <w:sz w:val="24"/>
          <w:szCs w:val="24"/>
        </w:rPr>
        <w:t>generation of</w:t>
      </w:r>
      <w:r w:rsidRPr="00293D80">
        <w:rPr>
          <w:rFonts w:ascii="Times New Roman" w:eastAsia="Times New Roman" w:hAnsi="Times New Roman" w:cs="Times New Roman"/>
          <w:sz w:val="24"/>
          <w:szCs w:val="24"/>
        </w:rPr>
        <w:t xml:space="preserve"> smart manufacturing innovation, secure in the understanding that security and resilience are foundational requirements of success, not optional elements.</w:t>
      </w:r>
    </w:p>
    <w:p w14:paraId="5CBF72B2" w14:textId="77777777" w:rsidR="0050149A" w:rsidRDefault="0050149A" w:rsidP="00293D80">
      <w:pPr>
        <w:spacing w:before="100" w:beforeAutospacing="1" w:after="100" w:afterAutospacing="1" w:line="240" w:lineRule="auto"/>
        <w:rPr>
          <w:rFonts w:ascii="Times New Roman" w:eastAsia="Times New Roman" w:hAnsi="Times New Roman" w:cs="Times New Roman"/>
          <w:sz w:val="24"/>
          <w:szCs w:val="24"/>
        </w:rPr>
      </w:pPr>
    </w:p>
    <w:p w14:paraId="5B414E74" w14:textId="77777777" w:rsidR="0050149A" w:rsidRPr="0050149A" w:rsidRDefault="0050149A" w:rsidP="0050149A">
      <w:pPr>
        <w:spacing w:before="100" w:beforeAutospacing="1" w:after="100" w:afterAutospacing="1" w:line="240" w:lineRule="auto"/>
        <w:rPr>
          <w:rFonts w:ascii="Times New Roman" w:eastAsia="Times New Roman" w:hAnsi="Times New Roman" w:cs="Times New Roman"/>
          <w:sz w:val="24"/>
          <w:szCs w:val="24"/>
        </w:rPr>
      </w:pPr>
      <w:r w:rsidRPr="0050149A">
        <w:rPr>
          <w:rFonts w:ascii="Times New Roman" w:eastAsia="Times New Roman" w:hAnsi="Times New Roman" w:cs="Times New Roman"/>
          <w:sz w:val="24"/>
          <w:szCs w:val="24"/>
        </w:rPr>
        <w:t>COMPETING INTERESTS DISCLAIMER:</w:t>
      </w:r>
    </w:p>
    <w:p w14:paraId="1160F965" w14:textId="736B9CFE" w:rsidR="0050149A" w:rsidRPr="00293D80" w:rsidRDefault="0050149A" w:rsidP="0050149A">
      <w:pPr>
        <w:spacing w:before="100" w:beforeAutospacing="1" w:after="100" w:afterAutospacing="1" w:line="240" w:lineRule="auto"/>
        <w:rPr>
          <w:rFonts w:ascii="Times New Roman" w:eastAsia="Times New Roman" w:hAnsi="Times New Roman" w:cs="Times New Roman"/>
          <w:sz w:val="24"/>
          <w:szCs w:val="24"/>
        </w:rPr>
      </w:pPr>
      <w:r w:rsidRPr="0050149A">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1B5A16A5" w14:textId="0794EE97" w:rsidR="007231EB" w:rsidRDefault="007231EB"/>
    <w:p w14:paraId="7791D8F0" w14:textId="313C7755" w:rsidR="006E42D1" w:rsidRDefault="006E42D1"/>
    <w:p w14:paraId="77BAD35D" w14:textId="1AEAC7ED" w:rsidR="006E42D1" w:rsidRDefault="006E42D1">
      <w:r>
        <w:t>REFERENCES</w:t>
      </w:r>
    </w:p>
    <w:p w14:paraId="411465A7" w14:textId="77777777" w:rsidR="006E42D1" w:rsidRPr="006E42D1" w:rsidRDefault="006E42D1" w:rsidP="006E42D1">
      <w:pPr>
        <w:pStyle w:val="Bibliography"/>
        <w:rPr>
          <w:rFonts w:ascii="Calibri" w:hAnsi="Calibri" w:cs="Calibri"/>
        </w:rPr>
      </w:pPr>
      <w:r>
        <w:fldChar w:fldCharType="begin"/>
      </w:r>
      <w:r>
        <w:instrText xml:space="preserve"> ADDIN ZOTERO_BIBL {"uncited":[],"omitted":[],"custom":[]} CSL_BIBLIOGRAPHY </w:instrText>
      </w:r>
      <w:r>
        <w:fldChar w:fldCharType="separate"/>
      </w:r>
      <w:r w:rsidRPr="006E42D1">
        <w:rPr>
          <w:rFonts w:ascii="Calibri" w:hAnsi="Calibri" w:cs="Calibri"/>
        </w:rPr>
        <w:t xml:space="preserve">1. </w:t>
      </w:r>
      <w:r w:rsidRPr="006E42D1">
        <w:rPr>
          <w:rFonts w:ascii="Calibri" w:hAnsi="Calibri" w:cs="Calibri"/>
        </w:rPr>
        <w:tab/>
        <w:t xml:space="preserve">Farooq MS, Abdullah M, Riaz S, Alvi A, Rustam F, Flores MAL, et al. A Survey on the Role of Industrial IoT in Manufacturing for Implementation of Smart Industry. Sensors. 2023 Jan;23(21):8958. </w:t>
      </w:r>
    </w:p>
    <w:p w14:paraId="468C9002" w14:textId="77777777" w:rsidR="006E42D1" w:rsidRPr="006E42D1" w:rsidRDefault="006E42D1" w:rsidP="006E42D1">
      <w:pPr>
        <w:pStyle w:val="Bibliography"/>
        <w:rPr>
          <w:rFonts w:ascii="Calibri" w:hAnsi="Calibri" w:cs="Calibri"/>
        </w:rPr>
      </w:pPr>
      <w:r w:rsidRPr="006E42D1">
        <w:rPr>
          <w:rFonts w:ascii="Calibri" w:hAnsi="Calibri" w:cs="Calibri"/>
        </w:rPr>
        <w:lastRenderedPageBreak/>
        <w:t xml:space="preserve">2. </w:t>
      </w:r>
      <w:r w:rsidRPr="006E42D1">
        <w:rPr>
          <w:rFonts w:ascii="Calibri" w:hAnsi="Calibri" w:cs="Calibri"/>
        </w:rPr>
        <w:tab/>
        <w:t xml:space="preserve">Ahmed SF, Alam MdSB, Hoque M, Lameesa A, Afrin S, Farah T, et al. Industrial Internet of Things enabled technologies, challenges, and future directions. Computers and Electrical Engineering. 2023 Sep 1;110:108847. </w:t>
      </w:r>
    </w:p>
    <w:p w14:paraId="197D7C7D" w14:textId="77777777" w:rsidR="006E42D1" w:rsidRPr="006E42D1" w:rsidRDefault="006E42D1" w:rsidP="006E42D1">
      <w:pPr>
        <w:pStyle w:val="Bibliography"/>
        <w:rPr>
          <w:rFonts w:ascii="Calibri" w:hAnsi="Calibri" w:cs="Calibri"/>
        </w:rPr>
      </w:pPr>
      <w:r w:rsidRPr="006E42D1">
        <w:rPr>
          <w:rFonts w:ascii="Calibri" w:hAnsi="Calibri" w:cs="Calibri"/>
        </w:rPr>
        <w:t xml:space="preserve">3. </w:t>
      </w:r>
      <w:r w:rsidRPr="006E42D1">
        <w:rPr>
          <w:rFonts w:ascii="Calibri" w:hAnsi="Calibri" w:cs="Calibri"/>
        </w:rPr>
        <w:tab/>
        <w:t xml:space="preserve">Yaqub MZ, Alsabban A. Industry-4.0-Enabled Digital Transformation: Prospects, Instruments, Challenges, and Implications for Business Strategies. Sustainability. 2023 Jan;15(11):8553. </w:t>
      </w:r>
    </w:p>
    <w:p w14:paraId="7E1D8021" w14:textId="77777777" w:rsidR="006E42D1" w:rsidRPr="006E42D1" w:rsidRDefault="006E42D1" w:rsidP="006E42D1">
      <w:pPr>
        <w:pStyle w:val="Bibliography"/>
        <w:rPr>
          <w:rFonts w:ascii="Calibri" w:hAnsi="Calibri" w:cs="Calibri"/>
        </w:rPr>
      </w:pPr>
      <w:r w:rsidRPr="006E42D1">
        <w:rPr>
          <w:rFonts w:ascii="Calibri" w:hAnsi="Calibri" w:cs="Calibri"/>
        </w:rPr>
        <w:t xml:space="preserve">4. </w:t>
      </w:r>
      <w:r w:rsidRPr="006E42D1">
        <w:rPr>
          <w:rFonts w:ascii="Calibri" w:hAnsi="Calibri" w:cs="Calibri"/>
        </w:rPr>
        <w:tab/>
        <w:t xml:space="preserve">Zhong D, Xia Z, Zhu Y, Duan J. Overview of predictive maintenance based on digital twin technology. Heliyon. 2023 Apr 1;9(4):e14534. </w:t>
      </w:r>
    </w:p>
    <w:p w14:paraId="4CC95F15" w14:textId="77777777" w:rsidR="006E42D1" w:rsidRPr="006E42D1" w:rsidRDefault="006E42D1" w:rsidP="006E42D1">
      <w:pPr>
        <w:pStyle w:val="Bibliography"/>
        <w:rPr>
          <w:rFonts w:ascii="Calibri" w:hAnsi="Calibri" w:cs="Calibri"/>
        </w:rPr>
      </w:pPr>
      <w:r w:rsidRPr="006E42D1">
        <w:rPr>
          <w:rFonts w:ascii="Calibri" w:hAnsi="Calibri" w:cs="Calibri"/>
        </w:rPr>
        <w:t xml:space="preserve">5. </w:t>
      </w:r>
      <w:r w:rsidRPr="006E42D1">
        <w:rPr>
          <w:rFonts w:ascii="Calibri" w:hAnsi="Calibri" w:cs="Calibri"/>
        </w:rPr>
        <w:tab/>
        <w:t xml:space="preserve">Basir R, Qaisar S, Ali M, Aldwairi M, Ashraf MI, Mahmood A, et al. Fog Computing Enabling Industrial Internet of Things: State-of-the-Art and Research Challenges. Sensors. 2019 Jan;19(21):4807. </w:t>
      </w:r>
    </w:p>
    <w:p w14:paraId="64519473" w14:textId="77777777" w:rsidR="006E42D1" w:rsidRPr="006E42D1" w:rsidRDefault="006E42D1" w:rsidP="006E42D1">
      <w:pPr>
        <w:pStyle w:val="Bibliography"/>
        <w:rPr>
          <w:rFonts w:ascii="Calibri" w:hAnsi="Calibri" w:cs="Calibri"/>
        </w:rPr>
      </w:pPr>
      <w:r w:rsidRPr="006E42D1">
        <w:rPr>
          <w:rFonts w:ascii="Calibri" w:hAnsi="Calibri" w:cs="Calibri"/>
        </w:rPr>
        <w:t xml:space="preserve">6. </w:t>
      </w:r>
      <w:r w:rsidRPr="006E42D1">
        <w:rPr>
          <w:rFonts w:ascii="Calibri" w:hAnsi="Calibri" w:cs="Calibri"/>
        </w:rPr>
        <w:tab/>
        <w:t xml:space="preserve">Abdullahi SM, Lazarova-Molnar S. On the adoption and deployment of secure and privacy-preserving IIoT in smart manufacturing: a comprehensive guide with recent advances. Int J Inf Secur. 2025 Jan 3;24(1):53. </w:t>
      </w:r>
    </w:p>
    <w:p w14:paraId="28B8E83B" w14:textId="77777777" w:rsidR="006E42D1" w:rsidRPr="006E42D1" w:rsidRDefault="006E42D1" w:rsidP="006E42D1">
      <w:pPr>
        <w:pStyle w:val="Bibliography"/>
        <w:rPr>
          <w:rFonts w:ascii="Calibri" w:hAnsi="Calibri" w:cs="Calibri"/>
        </w:rPr>
      </w:pPr>
      <w:r w:rsidRPr="006E42D1">
        <w:rPr>
          <w:rFonts w:ascii="Calibri" w:hAnsi="Calibri" w:cs="Calibri"/>
        </w:rPr>
        <w:t xml:space="preserve">7. </w:t>
      </w:r>
      <w:r w:rsidRPr="006E42D1">
        <w:rPr>
          <w:rFonts w:ascii="Calibri" w:hAnsi="Calibri" w:cs="Calibri"/>
        </w:rPr>
        <w:tab/>
        <w:t xml:space="preserve">Wang M, Sun Y, Sun H, Zhang B. Security Issues on Industrial Internet of Things: Overview and Challenges. Computers. 2023 Dec;12(12):256. </w:t>
      </w:r>
    </w:p>
    <w:p w14:paraId="58B1DADA" w14:textId="77777777" w:rsidR="006E42D1" w:rsidRPr="006E42D1" w:rsidRDefault="006E42D1" w:rsidP="006E42D1">
      <w:pPr>
        <w:pStyle w:val="Bibliography"/>
        <w:rPr>
          <w:rFonts w:ascii="Calibri" w:hAnsi="Calibri" w:cs="Calibri"/>
        </w:rPr>
      </w:pPr>
      <w:r w:rsidRPr="006E42D1">
        <w:rPr>
          <w:rFonts w:ascii="Calibri" w:hAnsi="Calibri" w:cs="Calibri"/>
        </w:rPr>
        <w:t xml:space="preserve">8. </w:t>
      </w:r>
      <w:r w:rsidRPr="006E42D1">
        <w:rPr>
          <w:rFonts w:ascii="Calibri" w:hAnsi="Calibri" w:cs="Calibri"/>
        </w:rPr>
        <w:tab/>
        <w:t xml:space="preserve">Dhirani LL, Armstrong E, Newe T. Industrial IoT, Cyber Threats, and Standards Landscape: Evaluation and Roadmap. Sensors (Basel). 2021 Jun 5;21(11):3901. </w:t>
      </w:r>
    </w:p>
    <w:p w14:paraId="3A25B89C" w14:textId="77777777" w:rsidR="006E42D1" w:rsidRPr="006E42D1" w:rsidRDefault="006E42D1" w:rsidP="006E42D1">
      <w:pPr>
        <w:pStyle w:val="Bibliography"/>
        <w:rPr>
          <w:rFonts w:ascii="Calibri" w:hAnsi="Calibri" w:cs="Calibri"/>
        </w:rPr>
      </w:pPr>
      <w:r w:rsidRPr="006E42D1">
        <w:rPr>
          <w:rFonts w:ascii="Calibri" w:hAnsi="Calibri" w:cs="Calibri"/>
        </w:rPr>
        <w:t xml:space="preserve">9. </w:t>
      </w:r>
      <w:r w:rsidRPr="006E42D1">
        <w:rPr>
          <w:rFonts w:ascii="Calibri" w:hAnsi="Calibri" w:cs="Calibri"/>
        </w:rPr>
        <w:tab/>
        <w:t xml:space="preserve">Abosata N, Al-Rubaye S, Inalhan G, Emmanouilidis C. Internet of Things for System Integrity: A Comprehensive Survey on Security, Attacks and Countermeasures for Industrial Applications. Sensors (Basel). 2021 May 24;21(11):3654. </w:t>
      </w:r>
    </w:p>
    <w:p w14:paraId="5428033A" w14:textId="77777777" w:rsidR="006E42D1" w:rsidRPr="006E42D1" w:rsidRDefault="006E42D1" w:rsidP="006E42D1">
      <w:pPr>
        <w:pStyle w:val="Bibliography"/>
        <w:rPr>
          <w:rFonts w:ascii="Calibri" w:hAnsi="Calibri" w:cs="Calibri"/>
        </w:rPr>
      </w:pPr>
      <w:r w:rsidRPr="006E42D1">
        <w:rPr>
          <w:rFonts w:ascii="Calibri" w:hAnsi="Calibri" w:cs="Calibri"/>
        </w:rPr>
        <w:t xml:space="preserve">10. </w:t>
      </w:r>
      <w:r w:rsidRPr="006E42D1">
        <w:rPr>
          <w:rFonts w:ascii="Calibri" w:hAnsi="Calibri" w:cs="Calibri"/>
        </w:rPr>
        <w:tab/>
        <w:t xml:space="preserve">Lawal OP, Egwuatu EC, Akanbi KO, Orobator ET, Eweje OZ, Omotayo EO, et al. Fighting Resistance With Data: Leveraging Digital Surveillance to Address Antibiotic Misuse in Nigeria. Path of Science. 2025 Mar 31;11(3):1009–17. </w:t>
      </w:r>
    </w:p>
    <w:p w14:paraId="1E1097A6" w14:textId="77777777" w:rsidR="006E42D1" w:rsidRPr="006E42D1" w:rsidRDefault="006E42D1" w:rsidP="006E42D1">
      <w:pPr>
        <w:pStyle w:val="Bibliography"/>
        <w:rPr>
          <w:rFonts w:ascii="Calibri" w:hAnsi="Calibri" w:cs="Calibri"/>
        </w:rPr>
      </w:pPr>
      <w:r w:rsidRPr="006E42D1">
        <w:rPr>
          <w:rFonts w:ascii="Calibri" w:hAnsi="Calibri" w:cs="Calibri"/>
        </w:rPr>
        <w:t xml:space="preserve">11. </w:t>
      </w:r>
      <w:r w:rsidRPr="006E42D1">
        <w:rPr>
          <w:rFonts w:ascii="Calibri" w:hAnsi="Calibri" w:cs="Calibri"/>
        </w:rPr>
        <w:tab/>
        <w:t xml:space="preserve">Frankó A, Hollósi G, Ficzere D, Varga P. Applied Machine Learning for IIoT and Smart Production—Methods to Improve Production Quality, Safety and Sustainability. Sensors. 2022 Jan;22(23):9148. </w:t>
      </w:r>
    </w:p>
    <w:p w14:paraId="7D966B08" w14:textId="77777777" w:rsidR="006E42D1" w:rsidRPr="006E42D1" w:rsidRDefault="006E42D1" w:rsidP="006E42D1">
      <w:pPr>
        <w:pStyle w:val="Bibliography"/>
        <w:rPr>
          <w:rFonts w:ascii="Calibri" w:hAnsi="Calibri" w:cs="Calibri"/>
        </w:rPr>
      </w:pPr>
      <w:r w:rsidRPr="006E42D1">
        <w:rPr>
          <w:rFonts w:ascii="Calibri" w:hAnsi="Calibri" w:cs="Calibri"/>
        </w:rPr>
        <w:t xml:space="preserve">12. </w:t>
      </w:r>
      <w:r w:rsidRPr="006E42D1">
        <w:rPr>
          <w:rFonts w:ascii="Calibri" w:hAnsi="Calibri" w:cs="Calibri"/>
        </w:rPr>
        <w:tab/>
        <w:t xml:space="preserve">Wang T, Li D, Zhang B, Liu X, Shang W. Resilient Topology Reconfiguration for Industrial Internet of Things: A Feature-Driven Approach Against Heterogeneous Attacks. Entropy. 2025 May 7;27(5):503. </w:t>
      </w:r>
    </w:p>
    <w:p w14:paraId="0E9506CC" w14:textId="77777777" w:rsidR="006E42D1" w:rsidRPr="006E42D1" w:rsidRDefault="006E42D1" w:rsidP="006E42D1">
      <w:pPr>
        <w:pStyle w:val="Bibliography"/>
        <w:rPr>
          <w:rFonts w:ascii="Calibri" w:hAnsi="Calibri" w:cs="Calibri"/>
        </w:rPr>
      </w:pPr>
      <w:r w:rsidRPr="006E42D1">
        <w:rPr>
          <w:rFonts w:ascii="Calibri" w:hAnsi="Calibri" w:cs="Calibri"/>
        </w:rPr>
        <w:t xml:space="preserve">13. </w:t>
      </w:r>
      <w:r w:rsidRPr="006E42D1">
        <w:rPr>
          <w:rFonts w:ascii="Calibri" w:hAnsi="Calibri" w:cs="Calibri"/>
        </w:rPr>
        <w:tab/>
        <w:t xml:space="preserve">Aloqab A, Hu W, Abdulraqeb OA, Mohammed O, Raweh B. The Impact of the Corona Virus on Supply Chains: Opportunities and Challenges. Review of Economic Assessment. 2024 Jan 3;2(4):19–41. </w:t>
      </w:r>
    </w:p>
    <w:p w14:paraId="06328160" w14:textId="77777777" w:rsidR="006E42D1" w:rsidRPr="006E42D1" w:rsidRDefault="006E42D1" w:rsidP="006E42D1">
      <w:pPr>
        <w:pStyle w:val="Bibliography"/>
        <w:rPr>
          <w:rFonts w:ascii="Calibri" w:hAnsi="Calibri" w:cs="Calibri"/>
        </w:rPr>
      </w:pPr>
      <w:r w:rsidRPr="006E42D1">
        <w:rPr>
          <w:rFonts w:ascii="Calibri" w:hAnsi="Calibri" w:cs="Calibri"/>
        </w:rPr>
        <w:t xml:space="preserve">14. </w:t>
      </w:r>
      <w:r w:rsidRPr="006E42D1">
        <w:rPr>
          <w:rFonts w:ascii="Calibri" w:hAnsi="Calibri" w:cs="Calibri"/>
        </w:rPr>
        <w:tab/>
        <w:t xml:space="preserve">Maqbool R, Saiba MR, Ashfaq S. Emerging industry 4.0 and Internet of Things (IoT) technologies in the Ghanaian construction industry: sustainability, implementation challenges, and benefits. Environ Sci Pollut Res Int. 2023;30(13):37076–91. </w:t>
      </w:r>
    </w:p>
    <w:p w14:paraId="5A99FB5E" w14:textId="77777777" w:rsidR="006E42D1" w:rsidRPr="006E42D1" w:rsidRDefault="006E42D1" w:rsidP="006E42D1">
      <w:pPr>
        <w:pStyle w:val="Bibliography"/>
        <w:rPr>
          <w:rFonts w:ascii="Calibri" w:hAnsi="Calibri" w:cs="Calibri"/>
        </w:rPr>
      </w:pPr>
      <w:r w:rsidRPr="006E42D1">
        <w:rPr>
          <w:rFonts w:ascii="Calibri" w:hAnsi="Calibri" w:cs="Calibri"/>
        </w:rPr>
        <w:t xml:space="preserve">15. </w:t>
      </w:r>
      <w:r w:rsidRPr="006E42D1">
        <w:rPr>
          <w:rFonts w:ascii="Calibri" w:hAnsi="Calibri" w:cs="Calibri"/>
        </w:rPr>
        <w:tab/>
        <w:t xml:space="preserve">Ghobakhloo M, Mahdiraji HA, Iranmanesh M, Jafari-Sadeghi V. From Industry 4.0 Digital Manufacturing to Industry 5.0 Digital Society: a Roadmap Toward Human-Centric, Sustainable, and </w:t>
      </w:r>
      <w:r w:rsidRPr="006E42D1">
        <w:rPr>
          <w:rFonts w:ascii="Calibri" w:hAnsi="Calibri" w:cs="Calibri"/>
        </w:rPr>
        <w:lastRenderedPageBreak/>
        <w:t>Resilient Production. Inf Syst Front [Internet]. 2024 Feb 22 [cited 2025 Jun 6]; Available from: https://doi.org/10.1007/s10796-024-10476-z</w:t>
      </w:r>
    </w:p>
    <w:p w14:paraId="604D2787" w14:textId="77777777" w:rsidR="006E42D1" w:rsidRPr="006E42D1" w:rsidRDefault="006E42D1" w:rsidP="006E42D1">
      <w:pPr>
        <w:pStyle w:val="Bibliography"/>
        <w:rPr>
          <w:rFonts w:ascii="Calibri" w:hAnsi="Calibri" w:cs="Calibri"/>
        </w:rPr>
      </w:pPr>
      <w:r w:rsidRPr="006E42D1">
        <w:rPr>
          <w:rFonts w:ascii="Calibri" w:hAnsi="Calibri" w:cs="Calibri"/>
        </w:rPr>
        <w:t xml:space="preserve">16. </w:t>
      </w:r>
      <w:r w:rsidRPr="006E42D1">
        <w:rPr>
          <w:rFonts w:ascii="Calibri" w:hAnsi="Calibri" w:cs="Calibri"/>
        </w:rPr>
        <w:tab/>
        <w:t xml:space="preserve">Schiller E, Aidoo A, Fuhrer J, Stahl J, Ziörjen M, Stiller B. Landscape of IoT security. Computer Science Review. 2022 May 1;44:100467. </w:t>
      </w:r>
    </w:p>
    <w:p w14:paraId="0AF252D8" w14:textId="77777777" w:rsidR="006E42D1" w:rsidRPr="006E42D1" w:rsidRDefault="006E42D1" w:rsidP="006E42D1">
      <w:pPr>
        <w:pStyle w:val="Bibliography"/>
        <w:rPr>
          <w:rFonts w:ascii="Calibri" w:hAnsi="Calibri" w:cs="Calibri"/>
        </w:rPr>
      </w:pPr>
      <w:r w:rsidRPr="006E42D1">
        <w:rPr>
          <w:rFonts w:ascii="Calibri" w:hAnsi="Calibri" w:cs="Calibri"/>
        </w:rPr>
        <w:t xml:space="preserve">17. </w:t>
      </w:r>
      <w:r w:rsidRPr="006E42D1">
        <w:rPr>
          <w:rFonts w:ascii="Calibri" w:hAnsi="Calibri" w:cs="Calibri"/>
        </w:rPr>
        <w:tab/>
        <w:t xml:space="preserve">Kang H, Liu G, Wang Q, Meng L, Liu J. Theory and Application of Zero Trust Security: A Brief Survey. Entropy (Basel). 2023 Nov 28;25(12):1595. </w:t>
      </w:r>
    </w:p>
    <w:p w14:paraId="0D60D20F" w14:textId="77777777" w:rsidR="006E42D1" w:rsidRPr="006E42D1" w:rsidRDefault="006E42D1" w:rsidP="006E42D1">
      <w:pPr>
        <w:pStyle w:val="Bibliography"/>
        <w:rPr>
          <w:rFonts w:ascii="Calibri" w:hAnsi="Calibri" w:cs="Calibri"/>
        </w:rPr>
      </w:pPr>
      <w:r w:rsidRPr="006E42D1">
        <w:rPr>
          <w:rFonts w:ascii="Calibri" w:hAnsi="Calibri" w:cs="Calibri"/>
        </w:rPr>
        <w:t xml:space="preserve">18. </w:t>
      </w:r>
      <w:r w:rsidRPr="006E42D1">
        <w:rPr>
          <w:rFonts w:ascii="Calibri" w:hAnsi="Calibri" w:cs="Calibri"/>
        </w:rPr>
        <w:tab/>
        <w:t xml:space="preserve">Lawal O, Elechi K, Adekunle F, Farinde O, Kolapo T, Igbokwe C, et al. A Review on Artificial Intelligence and Point-of-Care Diagnostics to Combat Antimicrobial Resistance in Resource-Limited Healthcare Settings like Nigeria: Review Article. Journal of Pharma Insights and Research. 2025 Apr 5;3(2):166–75. </w:t>
      </w:r>
    </w:p>
    <w:p w14:paraId="566735A8" w14:textId="77777777" w:rsidR="006E42D1" w:rsidRPr="006E42D1" w:rsidRDefault="006E42D1" w:rsidP="006E42D1">
      <w:pPr>
        <w:pStyle w:val="Bibliography"/>
        <w:rPr>
          <w:rFonts w:ascii="Calibri" w:hAnsi="Calibri" w:cs="Calibri"/>
        </w:rPr>
      </w:pPr>
      <w:r w:rsidRPr="006E42D1">
        <w:rPr>
          <w:rFonts w:ascii="Calibri" w:hAnsi="Calibri" w:cs="Calibri"/>
        </w:rPr>
        <w:t xml:space="preserve">19. </w:t>
      </w:r>
      <w:r w:rsidRPr="006E42D1">
        <w:rPr>
          <w:rFonts w:ascii="Calibri" w:hAnsi="Calibri" w:cs="Calibri"/>
        </w:rPr>
        <w:tab/>
        <w:t xml:space="preserve">Albayrak ZS, Vaz A, Bordes J, Ünlü S, Sep MSC, Vinkers CH, et al. Translational models of stress and resilience: An applied neuroscience methodology review. Neuroscience Applied. 2024 Jan 1;3:104064. </w:t>
      </w:r>
    </w:p>
    <w:p w14:paraId="50824E50" w14:textId="77777777" w:rsidR="006E42D1" w:rsidRPr="006E42D1" w:rsidRDefault="006E42D1" w:rsidP="006E42D1">
      <w:pPr>
        <w:pStyle w:val="Bibliography"/>
        <w:rPr>
          <w:rFonts w:ascii="Calibri" w:hAnsi="Calibri" w:cs="Calibri"/>
        </w:rPr>
      </w:pPr>
      <w:r w:rsidRPr="006E42D1">
        <w:rPr>
          <w:rFonts w:ascii="Calibri" w:hAnsi="Calibri" w:cs="Calibri"/>
        </w:rPr>
        <w:t xml:space="preserve">20. </w:t>
      </w:r>
      <w:r w:rsidRPr="006E42D1">
        <w:rPr>
          <w:rFonts w:ascii="Calibri" w:hAnsi="Calibri" w:cs="Calibri"/>
        </w:rPr>
        <w:tab/>
        <w:t xml:space="preserve">Andriulo FC, Fiore M, Mongiello M, Traversa E, Zizzo V. Edge Computing and Cloud Computing for Internet of Things: A Review. Informatics. 2024 Dec;11(4):71. </w:t>
      </w:r>
    </w:p>
    <w:p w14:paraId="32033C90" w14:textId="77777777" w:rsidR="006E42D1" w:rsidRPr="006E42D1" w:rsidRDefault="006E42D1" w:rsidP="006E42D1">
      <w:pPr>
        <w:pStyle w:val="Bibliography"/>
        <w:rPr>
          <w:rFonts w:ascii="Calibri" w:hAnsi="Calibri" w:cs="Calibri"/>
        </w:rPr>
      </w:pPr>
      <w:r w:rsidRPr="006E42D1">
        <w:rPr>
          <w:rFonts w:ascii="Calibri" w:hAnsi="Calibri" w:cs="Calibri"/>
        </w:rPr>
        <w:t xml:space="preserve">21. </w:t>
      </w:r>
      <w:r w:rsidRPr="006E42D1">
        <w:rPr>
          <w:rFonts w:ascii="Calibri" w:hAnsi="Calibri" w:cs="Calibri"/>
        </w:rPr>
        <w:tab/>
        <w:t xml:space="preserve">Feng J, Yu T, Zhang K, Cheng L. Integration of Multi-Agent Systems and Artificial Intelligence in Self-Healing Subway Power Supply Systems: Advancements in Fault Diagnosis, Isolation, and Recovery. Processes. 2025 Apr;13(4):1144. </w:t>
      </w:r>
    </w:p>
    <w:p w14:paraId="41373090" w14:textId="77777777" w:rsidR="006E42D1" w:rsidRPr="006E42D1" w:rsidRDefault="006E42D1" w:rsidP="006E42D1">
      <w:pPr>
        <w:pStyle w:val="Bibliography"/>
        <w:rPr>
          <w:rFonts w:ascii="Calibri" w:hAnsi="Calibri" w:cs="Calibri"/>
        </w:rPr>
      </w:pPr>
      <w:r w:rsidRPr="006E42D1">
        <w:rPr>
          <w:rFonts w:ascii="Calibri" w:hAnsi="Calibri" w:cs="Calibri"/>
        </w:rPr>
        <w:t xml:space="preserve">22. </w:t>
      </w:r>
      <w:r w:rsidRPr="006E42D1">
        <w:rPr>
          <w:rFonts w:ascii="Calibri" w:hAnsi="Calibri" w:cs="Calibri"/>
        </w:rPr>
        <w:tab/>
        <w:t xml:space="preserve">Javaid M, Haleem A, Suman R. Digital Twin applications toward Industry 4.0: A Review. Cognitive Robotics. 2023 Jan 1;3:71–92. </w:t>
      </w:r>
    </w:p>
    <w:p w14:paraId="7D4ECC64" w14:textId="77777777" w:rsidR="006E42D1" w:rsidRPr="006E42D1" w:rsidRDefault="006E42D1" w:rsidP="006E42D1">
      <w:pPr>
        <w:pStyle w:val="Bibliography"/>
        <w:rPr>
          <w:rFonts w:ascii="Calibri" w:hAnsi="Calibri" w:cs="Calibri"/>
        </w:rPr>
      </w:pPr>
      <w:r w:rsidRPr="006E42D1">
        <w:rPr>
          <w:rFonts w:ascii="Calibri" w:hAnsi="Calibri" w:cs="Calibri"/>
        </w:rPr>
        <w:t xml:space="preserve">23. </w:t>
      </w:r>
      <w:r w:rsidRPr="006E42D1">
        <w:rPr>
          <w:rFonts w:ascii="Calibri" w:hAnsi="Calibri" w:cs="Calibri"/>
        </w:rPr>
        <w:tab/>
        <w:t xml:space="preserve">Almarri S, Aljughaiman A. Blockchain Technology for IoT Security and Trust: A Comprehensive SLR. Sustainability. 2024 Jan;16(23):10177. </w:t>
      </w:r>
    </w:p>
    <w:p w14:paraId="53040E7D" w14:textId="77777777" w:rsidR="006E42D1" w:rsidRPr="006E42D1" w:rsidRDefault="006E42D1" w:rsidP="006E42D1">
      <w:pPr>
        <w:pStyle w:val="Bibliography"/>
        <w:rPr>
          <w:rFonts w:ascii="Calibri" w:hAnsi="Calibri" w:cs="Calibri"/>
        </w:rPr>
      </w:pPr>
      <w:r w:rsidRPr="006E42D1">
        <w:rPr>
          <w:rFonts w:ascii="Calibri" w:hAnsi="Calibri" w:cs="Calibri"/>
        </w:rPr>
        <w:t xml:space="preserve">24. </w:t>
      </w:r>
      <w:r w:rsidRPr="006E42D1">
        <w:rPr>
          <w:rFonts w:ascii="Calibri" w:hAnsi="Calibri" w:cs="Calibri"/>
        </w:rPr>
        <w:tab/>
        <w:t xml:space="preserve">Lawal OP, Taiye AF, Okafor CE, Elechi KW, Orobator ET, Kolapo TJ, et al. The Automated Insulin Delivery System in Nigeria: Advances, Challenges, And Future Prospects in Closed-Loop Insulin Delivery Systems. Journal of Medical Science, Biology, and Chemistry. 2025 Jun 30;2(1):64–74. </w:t>
      </w:r>
    </w:p>
    <w:p w14:paraId="5DACBC7B" w14:textId="77777777" w:rsidR="006E42D1" w:rsidRPr="006E42D1" w:rsidRDefault="006E42D1" w:rsidP="006E42D1">
      <w:pPr>
        <w:pStyle w:val="Bibliography"/>
        <w:rPr>
          <w:rFonts w:ascii="Calibri" w:hAnsi="Calibri" w:cs="Calibri"/>
        </w:rPr>
      </w:pPr>
      <w:r w:rsidRPr="006E42D1">
        <w:rPr>
          <w:rFonts w:ascii="Calibri" w:hAnsi="Calibri" w:cs="Calibri"/>
        </w:rPr>
        <w:t xml:space="preserve">25. </w:t>
      </w:r>
      <w:r w:rsidRPr="006E42D1">
        <w:rPr>
          <w:rFonts w:ascii="Calibri" w:hAnsi="Calibri" w:cs="Calibri"/>
        </w:rPr>
        <w:tab/>
        <w:t xml:space="preserve">Urrea C, Benítez D. Software-Defined Networking Solutions, Architecture and Controllers for the Industrial Internet of Things: A Review. Sensors. 2021 Jan;21(19):6585. </w:t>
      </w:r>
    </w:p>
    <w:p w14:paraId="46C7AA2D" w14:textId="77777777" w:rsidR="006E42D1" w:rsidRPr="006E42D1" w:rsidRDefault="006E42D1" w:rsidP="006E42D1">
      <w:pPr>
        <w:pStyle w:val="Bibliography"/>
        <w:rPr>
          <w:rFonts w:ascii="Calibri" w:hAnsi="Calibri" w:cs="Calibri"/>
        </w:rPr>
      </w:pPr>
      <w:r w:rsidRPr="006E42D1">
        <w:rPr>
          <w:rFonts w:ascii="Calibri" w:hAnsi="Calibri" w:cs="Calibri"/>
        </w:rPr>
        <w:t xml:space="preserve">26. </w:t>
      </w:r>
      <w:r w:rsidRPr="006E42D1">
        <w:rPr>
          <w:rFonts w:ascii="Calibri" w:hAnsi="Calibri" w:cs="Calibri"/>
        </w:rPr>
        <w:tab/>
        <w:t xml:space="preserve">Cindrić I, Jurčević M, Hadjina T. Mapping of Industrial IoT to IEC 62443 Standards. Sensors. 2025 Jan;25(3):728. </w:t>
      </w:r>
    </w:p>
    <w:p w14:paraId="74D864F9" w14:textId="77777777" w:rsidR="006E42D1" w:rsidRPr="006E42D1" w:rsidRDefault="006E42D1" w:rsidP="006E42D1">
      <w:pPr>
        <w:pStyle w:val="Bibliography"/>
        <w:rPr>
          <w:rFonts w:ascii="Calibri" w:hAnsi="Calibri" w:cs="Calibri"/>
        </w:rPr>
      </w:pPr>
      <w:r w:rsidRPr="006E42D1">
        <w:rPr>
          <w:rFonts w:ascii="Calibri" w:hAnsi="Calibri" w:cs="Calibri"/>
        </w:rPr>
        <w:t xml:space="preserve">27. </w:t>
      </w:r>
      <w:r w:rsidRPr="006E42D1">
        <w:rPr>
          <w:rFonts w:ascii="Calibri" w:hAnsi="Calibri" w:cs="Calibri"/>
        </w:rPr>
        <w:tab/>
        <w:t>What is NIST Cybersecurity Framework (CSF) 2.0? | Balbix [Internet]. [cited 2025 Jun 6]. Available from: https://www.balbix.com/insights/nist-cybersecurity-framework/</w:t>
      </w:r>
    </w:p>
    <w:p w14:paraId="2CA6A27D" w14:textId="77777777" w:rsidR="006E42D1" w:rsidRPr="006E42D1" w:rsidRDefault="006E42D1" w:rsidP="006E42D1">
      <w:pPr>
        <w:pStyle w:val="Bibliography"/>
        <w:rPr>
          <w:rFonts w:ascii="Calibri" w:hAnsi="Calibri" w:cs="Calibri"/>
        </w:rPr>
      </w:pPr>
      <w:r w:rsidRPr="006E42D1">
        <w:rPr>
          <w:rFonts w:ascii="Calibri" w:hAnsi="Calibri" w:cs="Calibri"/>
        </w:rPr>
        <w:t xml:space="preserve">28. </w:t>
      </w:r>
      <w:r w:rsidRPr="006E42D1">
        <w:rPr>
          <w:rFonts w:ascii="Calibri" w:hAnsi="Calibri" w:cs="Calibri"/>
        </w:rPr>
        <w:tab/>
        <w:t xml:space="preserve">Kitsios F, Chatzidimitriou E, Kamariotou M. The ISO/IEC 27001 Information Security Management Standard: How to Extract Value from Data in the IT Sector. Sustainability. 2023 Jan;15(7):5828. </w:t>
      </w:r>
    </w:p>
    <w:p w14:paraId="0FB45CF8" w14:textId="77777777" w:rsidR="006E42D1" w:rsidRPr="006E42D1" w:rsidRDefault="006E42D1" w:rsidP="006E42D1">
      <w:pPr>
        <w:pStyle w:val="Bibliography"/>
        <w:rPr>
          <w:rFonts w:ascii="Calibri" w:hAnsi="Calibri" w:cs="Calibri"/>
        </w:rPr>
      </w:pPr>
      <w:r w:rsidRPr="006E42D1">
        <w:rPr>
          <w:rFonts w:ascii="Calibri" w:hAnsi="Calibri" w:cs="Calibri"/>
        </w:rPr>
        <w:t xml:space="preserve">29. </w:t>
      </w:r>
      <w:r w:rsidRPr="006E42D1">
        <w:rPr>
          <w:rFonts w:ascii="Calibri" w:hAnsi="Calibri" w:cs="Calibri"/>
        </w:rPr>
        <w:tab/>
        <w:t xml:space="preserve">Peserico G, Morato A, Tramarin F, Vitturi S. Functional Safety Networks and Protocols in the Industrial Internet of Things Era. Sensors. 2021 Jan;21(18):6073. </w:t>
      </w:r>
    </w:p>
    <w:p w14:paraId="155F5B7B" w14:textId="77777777" w:rsidR="006E42D1" w:rsidRPr="006E42D1" w:rsidRDefault="006E42D1" w:rsidP="006E42D1">
      <w:pPr>
        <w:pStyle w:val="Bibliography"/>
        <w:rPr>
          <w:rFonts w:ascii="Calibri" w:hAnsi="Calibri" w:cs="Calibri"/>
        </w:rPr>
      </w:pPr>
      <w:r w:rsidRPr="006E42D1">
        <w:rPr>
          <w:rFonts w:ascii="Calibri" w:hAnsi="Calibri" w:cs="Calibri"/>
        </w:rPr>
        <w:lastRenderedPageBreak/>
        <w:t xml:space="preserve">30. </w:t>
      </w:r>
      <w:r w:rsidRPr="006E42D1">
        <w:rPr>
          <w:rFonts w:ascii="Calibri" w:hAnsi="Calibri" w:cs="Calibri"/>
        </w:rPr>
        <w:tab/>
        <w:t xml:space="preserve">Elechi KW, Igboaka CD, Tiamiyu BB, Ugbor MJE, Arthur C, Ezeh OM, et al. Phytochemical Screening of Ficus globosa Latex (Moraceae) as a Source of Novel Antimicrobial Compounds. Path of Science. 2025 Mar 31;11(3):9001–10. </w:t>
      </w:r>
    </w:p>
    <w:p w14:paraId="064538CE" w14:textId="77777777" w:rsidR="006E42D1" w:rsidRPr="006E42D1" w:rsidRDefault="006E42D1" w:rsidP="006E42D1">
      <w:pPr>
        <w:pStyle w:val="Bibliography"/>
        <w:rPr>
          <w:rFonts w:ascii="Calibri" w:hAnsi="Calibri" w:cs="Calibri"/>
        </w:rPr>
      </w:pPr>
      <w:r w:rsidRPr="006E42D1">
        <w:rPr>
          <w:rFonts w:ascii="Calibri" w:hAnsi="Calibri" w:cs="Calibri"/>
        </w:rPr>
        <w:t xml:space="preserve">31. </w:t>
      </w:r>
      <w:r w:rsidRPr="006E42D1">
        <w:rPr>
          <w:rFonts w:ascii="Calibri" w:hAnsi="Calibri" w:cs="Calibri"/>
        </w:rPr>
        <w:tab/>
        <w:t xml:space="preserve">Oseghale ID, Lawal OP, Ubebe DO, Orjiewulu VC, Igunma AA, Odey OP, et al. Ethnomedicinal and Phytopharmacological Aspects of Vernonia amygdalina (Bitter Leaf) Utilized as a Traditional Medicinal Herb. Asian Journal of Research in Biochemistry. 2024 Oct 14;14(6):41–57. </w:t>
      </w:r>
    </w:p>
    <w:p w14:paraId="28A0F660" w14:textId="77777777" w:rsidR="006E42D1" w:rsidRPr="006E42D1" w:rsidRDefault="006E42D1" w:rsidP="006E42D1">
      <w:pPr>
        <w:pStyle w:val="Bibliography"/>
        <w:rPr>
          <w:rFonts w:ascii="Calibri" w:hAnsi="Calibri" w:cs="Calibri"/>
        </w:rPr>
      </w:pPr>
      <w:r w:rsidRPr="006E42D1">
        <w:rPr>
          <w:rFonts w:ascii="Calibri" w:hAnsi="Calibri" w:cs="Calibri"/>
        </w:rPr>
        <w:t xml:space="preserve">32. </w:t>
      </w:r>
      <w:r w:rsidRPr="006E42D1">
        <w:rPr>
          <w:rFonts w:ascii="Calibri" w:hAnsi="Calibri" w:cs="Calibri"/>
        </w:rPr>
        <w:tab/>
        <w:t>Wadhwa P. A Beginner’s Guide to Incident Response Plan [Internet]. Sprinto. 2024 [cited 2025 Jun 6]. Available from: https://sprinto.com/blog/incident-response-plan/</w:t>
      </w:r>
    </w:p>
    <w:p w14:paraId="42189BEA" w14:textId="77777777" w:rsidR="006E42D1" w:rsidRPr="006E42D1" w:rsidRDefault="006E42D1" w:rsidP="006E42D1">
      <w:pPr>
        <w:pStyle w:val="Bibliography"/>
        <w:rPr>
          <w:rFonts w:ascii="Calibri" w:hAnsi="Calibri" w:cs="Calibri"/>
        </w:rPr>
      </w:pPr>
      <w:r w:rsidRPr="006E42D1">
        <w:rPr>
          <w:rFonts w:ascii="Calibri" w:hAnsi="Calibri" w:cs="Calibri"/>
        </w:rPr>
        <w:t xml:space="preserve">33. </w:t>
      </w:r>
      <w:r w:rsidRPr="006E42D1">
        <w:rPr>
          <w:rFonts w:ascii="Calibri" w:hAnsi="Calibri" w:cs="Calibri"/>
        </w:rPr>
        <w:tab/>
        <w:t xml:space="preserve">Okafor CE, Egwuatu EC, Owosagba VA, Njei T, Adeyemi BI, Onuche PUO, et al. From Bench to Bedside: Medicinal Chemistry Strategies in the Development of Kinase Inhibitors for Cancer Therapy. Journal of Cancer and Tumor International. 2025 May 10;15(2):79–96. </w:t>
      </w:r>
    </w:p>
    <w:p w14:paraId="45222E15" w14:textId="77777777" w:rsidR="006E42D1" w:rsidRPr="006E42D1" w:rsidRDefault="006E42D1" w:rsidP="006E42D1">
      <w:pPr>
        <w:pStyle w:val="Bibliography"/>
        <w:rPr>
          <w:rFonts w:ascii="Calibri" w:hAnsi="Calibri" w:cs="Calibri"/>
        </w:rPr>
      </w:pPr>
      <w:r w:rsidRPr="006E42D1">
        <w:rPr>
          <w:rFonts w:ascii="Calibri" w:hAnsi="Calibri" w:cs="Calibri"/>
        </w:rPr>
        <w:t xml:space="preserve">34. </w:t>
      </w:r>
      <w:r w:rsidRPr="006E42D1">
        <w:rPr>
          <w:rFonts w:ascii="Calibri" w:hAnsi="Calibri" w:cs="Calibri"/>
        </w:rPr>
        <w:tab/>
        <w:t xml:space="preserve">Ayomide IT, Promise LO, Christopher AA, Okikiola PP, Esther AD, Favour AC, et al. The Impact of Antimicrobial Resistance on Co-INFECTIONS: Management Strategies for HIV, TB and Malaria. International Journal of Pathogen Research. 2024 Nov 29;13(6):117–28. </w:t>
      </w:r>
    </w:p>
    <w:p w14:paraId="4B4EBFCF" w14:textId="77777777" w:rsidR="006E42D1" w:rsidRPr="006E42D1" w:rsidRDefault="006E42D1" w:rsidP="006E42D1">
      <w:pPr>
        <w:pStyle w:val="Bibliography"/>
        <w:rPr>
          <w:rFonts w:ascii="Calibri" w:hAnsi="Calibri" w:cs="Calibri"/>
        </w:rPr>
      </w:pPr>
      <w:r w:rsidRPr="006E42D1">
        <w:rPr>
          <w:rFonts w:ascii="Calibri" w:hAnsi="Calibri" w:cs="Calibri"/>
        </w:rPr>
        <w:t xml:space="preserve">35. </w:t>
      </w:r>
      <w:r w:rsidRPr="006E42D1">
        <w:rPr>
          <w:rFonts w:ascii="Calibri" w:hAnsi="Calibri" w:cs="Calibri"/>
        </w:rPr>
        <w:tab/>
        <w:t xml:space="preserve">Lawal O, Oyebamiji HO, Kelenna IJ, Chioma FJ, Oyefeso E, Adeyemi BI, et al. A Review on Usage of Digital Health Literacy to Combat Antibiotic Misuse and Misinformation in Nigeria: Review Article. Journal of Pharma Insights and Research. 2025 Apr 5;3(2):258–69. </w:t>
      </w:r>
    </w:p>
    <w:p w14:paraId="27213C6C" w14:textId="77777777" w:rsidR="006E42D1" w:rsidRPr="006E42D1" w:rsidRDefault="006E42D1" w:rsidP="006E42D1">
      <w:pPr>
        <w:pStyle w:val="Bibliography"/>
        <w:rPr>
          <w:rFonts w:ascii="Calibri" w:hAnsi="Calibri" w:cs="Calibri"/>
        </w:rPr>
      </w:pPr>
      <w:r w:rsidRPr="006E42D1">
        <w:rPr>
          <w:rFonts w:ascii="Calibri" w:hAnsi="Calibri" w:cs="Calibri"/>
        </w:rPr>
        <w:t xml:space="preserve">36. </w:t>
      </w:r>
      <w:r w:rsidRPr="006E42D1">
        <w:rPr>
          <w:rFonts w:ascii="Calibri" w:hAnsi="Calibri" w:cs="Calibri"/>
        </w:rPr>
        <w:tab/>
        <w:t xml:space="preserve">Yaacoub JPA, Salman O, Noura HN, Kaaniche N, Chehab A, Malli M. Cyber-physical systems security: Limitations, issues and future trends. Microprocess Microsyst. 2020 Sep;77:103201. </w:t>
      </w:r>
    </w:p>
    <w:p w14:paraId="4117B501" w14:textId="77777777" w:rsidR="006E42D1" w:rsidRPr="006E42D1" w:rsidRDefault="006E42D1" w:rsidP="006E42D1">
      <w:pPr>
        <w:pStyle w:val="Bibliography"/>
        <w:rPr>
          <w:rFonts w:ascii="Calibri" w:hAnsi="Calibri" w:cs="Calibri"/>
        </w:rPr>
      </w:pPr>
      <w:r w:rsidRPr="006E42D1">
        <w:rPr>
          <w:rFonts w:ascii="Calibri" w:hAnsi="Calibri" w:cs="Calibri"/>
        </w:rPr>
        <w:t xml:space="preserve">37. </w:t>
      </w:r>
      <w:r w:rsidRPr="006E42D1">
        <w:rPr>
          <w:rFonts w:ascii="Calibri" w:hAnsi="Calibri" w:cs="Calibri"/>
        </w:rPr>
        <w:tab/>
        <w:t xml:space="preserve">Chen X, Despeisse M, Johansson B. Environmental Sustainability of Digitalization in Manufacturing: A Review. Sustainability. 2020 Jan;12(24):10298. </w:t>
      </w:r>
    </w:p>
    <w:p w14:paraId="4587C2ED" w14:textId="77777777" w:rsidR="006E42D1" w:rsidRPr="006E42D1" w:rsidRDefault="006E42D1" w:rsidP="006E42D1">
      <w:pPr>
        <w:pStyle w:val="Bibliography"/>
        <w:rPr>
          <w:rFonts w:ascii="Calibri" w:hAnsi="Calibri" w:cs="Calibri"/>
        </w:rPr>
      </w:pPr>
      <w:r w:rsidRPr="006E42D1">
        <w:rPr>
          <w:rFonts w:ascii="Calibri" w:hAnsi="Calibri" w:cs="Calibri"/>
        </w:rPr>
        <w:t xml:space="preserve">38. </w:t>
      </w:r>
      <w:r w:rsidRPr="006E42D1">
        <w:rPr>
          <w:rFonts w:ascii="Calibri" w:hAnsi="Calibri" w:cs="Calibri"/>
        </w:rPr>
        <w:tab/>
        <w:t xml:space="preserve">Xiao G, Guo J, Xu LD, Gong Z. User Interoperability With Heterogeneous IoT Devices Through Transformation. IEEE Transactions on Industrial Informatics. 2014 May;10(2):1486–96. </w:t>
      </w:r>
    </w:p>
    <w:p w14:paraId="044DD698" w14:textId="77777777" w:rsidR="006E42D1" w:rsidRPr="006E42D1" w:rsidRDefault="006E42D1" w:rsidP="006E42D1">
      <w:pPr>
        <w:pStyle w:val="Bibliography"/>
        <w:rPr>
          <w:rFonts w:ascii="Calibri" w:hAnsi="Calibri" w:cs="Calibri"/>
        </w:rPr>
      </w:pPr>
      <w:r w:rsidRPr="006E42D1">
        <w:rPr>
          <w:rFonts w:ascii="Calibri" w:hAnsi="Calibri" w:cs="Calibri"/>
        </w:rPr>
        <w:t xml:space="preserve">39. </w:t>
      </w:r>
      <w:r w:rsidRPr="006E42D1">
        <w:rPr>
          <w:rFonts w:ascii="Calibri" w:hAnsi="Calibri" w:cs="Calibri"/>
        </w:rPr>
        <w:tab/>
        <w:t xml:space="preserve">Allioui H, Mourdi Y. Exploring the Full Potentials of IoT for Better Financial Growth and Stability: A Comprehensive Survey. Sensors. 2023 Jan;23(19):8015. </w:t>
      </w:r>
    </w:p>
    <w:p w14:paraId="392E2630" w14:textId="77777777" w:rsidR="006E42D1" w:rsidRPr="006E42D1" w:rsidRDefault="006E42D1" w:rsidP="006E42D1">
      <w:pPr>
        <w:pStyle w:val="Bibliography"/>
        <w:rPr>
          <w:rFonts w:ascii="Calibri" w:hAnsi="Calibri" w:cs="Calibri"/>
        </w:rPr>
      </w:pPr>
      <w:r w:rsidRPr="006E42D1">
        <w:rPr>
          <w:rFonts w:ascii="Calibri" w:hAnsi="Calibri" w:cs="Calibri"/>
        </w:rPr>
        <w:t xml:space="preserve">40. </w:t>
      </w:r>
      <w:r w:rsidRPr="006E42D1">
        <w:rPr>
          <w:rFonts w:ascii="Calibri" w:hAnsi="Calibri" w:cs="Calibri"/>
        </w:rPr>
        <w:tab/>
        <w:t xml:space="preserve">Ahmed AA, Farhan K, Ninggal MIH, Alselwi G. Retrieving and Identifying Remnants of Artefacts on Local Devices Using Sync.com Cloud. Sensors. 2025 Jan;25(1):106. </w:t>
      </w:r>
    </w:p>
    <w:p w14:paraId="3A7BD648" w14:textId="77777777" w:rsidR="006E42D1" w:rsidRPr="006E42D1" w:rsidRDefault="006E42D1" w:rsidP="006E42D1">
      <w:pPr>
        <w:pStyle w:val="Bibliography"/>
        <w:rPr>
          <w:rFonts w:ascii="Calibri" w:hAnsi="Calibri" w:cs="Calibri"/>
        </w:rPr>
      </w:pPr>
      <w:r w:rsidRPr="006E42D1">
        <w:rPr>
          <w:rFonts w:ascii="Calibri" w:hAnsi="Calibri" w:cs="Calibri"/>
        </w:rPr>
        <w:t xml:space="preserve">41. </w:t>
      </w:r>
      <w:r w:rsidRPr="006E42D1">
        <w:rPr>
          <w:rFonts w:ascii="Calibri" w:hAnsi="Calibri" w:cs="Calibri"/>
        </w:rPr>
        <w:tab/>
        <w:t xml:space="preserve">Kuziemsky CE. The Role of Human and Organizational Factors in the Pursuit of One Digital Health. Yearb Med Inform. 2023 Jul 6;32(1):201–9. </w:t>
      </w:r>
    </w:p>
    <w:p w14:paraId="3C049AB3" w14:textId="747404FE" w:rsidR="006E42D1" w:rsidRDefault="006E42D1">
      <w:r>
        <w:fldChar w:fldCharType="end"/>
      </w:r>
    </w:p>
    <w:sectPr w:rsidR="006E42D1">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EB627" w14:textId="77777777" w:rsidR="004732C9" w:rsidRDefault="004732C9" w:rsidP="006B32CC">
      <w:pPr>
        <w:spacing w:after="0" w:line="240" w:lineRule="auto"/>
      </w:pPr>
      <w:r>
        <w:separator/>
      </w:r>
    </w:p>
  </w:endnote>
  <w:endnote w:type="continuationSeparator" w:id="0">
    <w:p w14:paraId="5ED7EB7F" w14:textId="77777777" w:rsidR="004732C9" w:rsidRDefault="004732C9" w:rsidP="006B3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DB5E7" w14:textId="77777777" w:rsidR="006B32CC" w:rsidRDefault="006B32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F38EF" w14:textId="77777777" w:rsidR="006B32CC" w:rsidRDefault="006B32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42293" w14:textId="77777777" w:rsidR="006B32CC" w:rsidRDefault="006B32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13EDD" w14:textId="77777777" w:rsidR="004732C9" w:rsidRDefault="004732C9" w:rsidP="006B32CC">
      <w:pPr>
        <w:spacing w:after="0" w:line="240" w:lineRule="auto"/>
      </w:pPr>
      <w:r>
        <w:separator/>
      </w:r>
    </w:p>
  </w:footnote>
  <w:footnote w:type="continuationSeparator" w:id="0">
    <w:p w14:paraId="7BB84839" w14:textId="77777777" w:rsidR="004732C9" w:rsidRDefault="004732C9" w:rsidP="006B32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FDC43" w14:textId="0B3417CC" w:rsidR="006B32CC" w:rsidRDefault="006B32CC">
    <w:pPr>
      <w:pStyle w:val="Header"/>
    </w:pPr>
    <w:r>
      <w:rPr>
        <w:noProof/>
      </w:rPr>
      <w:pict w14:anchorId="74F236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713235"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DC7D3" w14:textId="438EB632" w:rsidR="006B32CC" w:rsidRDefault="006B32CC">
    <w:pPr>
      <w:pStyle w:val="Header"/>
    </w:pPr>
    <w:r>
      <w:rPr>
        <w:noProof/>
      </w:rPr>
      <w:pict w14:anchorId="7A0C43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713236"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8A817" w14:textId="1E515001" w:rsidR="006B32CC" w:rsidRDefault="006B32CC">
    <w:pPr>
      <w:pStyle w:val="Header"/>
    </w:pPr>
    <w:r>
      <w:rPr>
        <w:noProof/>
      </w:rPr>
      <w:pict w14:anchorId="24424B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713234"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11FD5"/>
    <w:multiLevelType w:val="hybridMultilevel"/>
    <w:tmpl w:val="70C49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F355E5"/>
    <w:multiLevelType w:val="multilevel"/>
    <w:tmpl w:val="1778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A9212A"/>
    <w:multiLevelType w:val="multilevel"/>
    <w:tmpl w:val="272E8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947BFD"/>
    <w:multiLevelType w:val="multilevel"/>
    <w:tmpl w:val="E64C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D7F7773"/>
    <w:multiLevelType w:val="multilevel"/>
    <w:tmpl w:val="86640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EE619E"/>
    <w:multiLevelType w:val="multilevel"/>
    <w:tmpl w:val="4B78B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4437957">
    <w:abstractNumId w:val="4"/>
  </w:num>
  <w:num w:numId="2" w16cid:durableId="1393699876">
    <w:abstractNumId w:val="1"/>
  </w:num>
  <w:num w:numId="3" w16cid:durableId="2130001687">
    <w:abstractNumId w:val="2"/>
  </w:num>
  <w:num w:numId="4" w16cid:durableId="316035264">
    <w:abstractNumId w:val="5"/>
  </w:num>
  <w:num w:numId="5" w16cid:durableId="505051133">
    <w:abstractNumId w:val="3"/>
  </w:num>
  <w:num w:numId="6" w16cid:durableId="9045359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7DF"/>
    <w:rsid w:val="000A326E"/>
    <w:rsid w:val="00173210"/>
    <w:rsid w:val="00293D80"/>
    <w:rsid w:val="002A2FD3"/>
    <w:rsid w:val="002C2459"/>
    <w:rsid w:val="0035443D"/>
    <w:rsid w:val="003A5AAC"/>
    <w:rsid w:val="00413156"/>
    <w:rsid w:val="0043017F"/>
    <w:rsid w:val="004732C9"/>
    <w:rsid w:val="004836AA"/>
    <w:rsid w:val="004C65AE"/>
    <w:rsid w:val="0050149A"/>
    <w:rsid w:val="0051468A"/>
    <w:rsid w:val="006B32CC"/>
    <w:rsid w:val="006E42D1"/>
    <w:rsid w:val="006F74A4"/>
    <w:rsid w:val="00700C66"/>
    <w:rsid w:val="007231EB"/>
    <w:rsid w:val="007A792F"/>
    <w:rsid w:val="009560D0"/>
    <w:rsid w:val="00970430"/>
    <w:rsid w:val="00C26FEA"/>
    <w:rsid w:val="00CF4E3B"/>
    <w:rsid w:val="00E2456E"/>
    <w:rsid w:val="00E63524"/>
    <w:rsid w:val="00E657DF"/>
    <w:rsid w:val="00F80940"/>
    <w:rsid w:val="00FA1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13FB49"/>
  <w15:chartTrackingRefBased/>
  <w15:docId w15:val="{0F890D00-2963-4916-A299-51A6825D3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E657D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E657D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657DF"/>
    <w:rPr>
      <w:rFonts w:ascii="Times New Roman" w:eastAsia="Times New Roman" w:hAnsi="Times New Roman" w:cs="Times New Roman"/>
      <w:b/>
      <w:bCs/>
      <w:sz w:val="27"/>
      <w:szCs w:val="27"/>
    </w:rPr>
  </w:style>
  <w:style w:type="paragraph" w:styleId="NormalWeb">
    <w:name w:val="Normal (Web)"/>
    <w:basedOn w:val="Normal"/>
    <w:uiPriority w:val="99"/>
    <w:unhideWhenUsed/>
    <w:rsid w:val="00E657D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657DF"/>
    <w:rPr>
      <w:b/>
      <w:bCs/>
    </w:rPr>
  </w:style>
  <w:style w:type="character" w:customStyle="1" w:styleId="Heading4Char">
    <w:name w:val="Heading 4 Char"/>
    <w:basedOn w:val="DefaultParagraphFont"/>
    <w:link w:val="Heading4"/>
    <w:uiPriority w:val="9"/>
    <w:semiHidden/>
    <w:rsid w:val="00E657DF"/>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E2456E"/>
    <w:rPr>
      <w:i/>
      <w:iCs/>
    </w:rPr>
  </w:style>
  <w:style w:type="paragraph" w:styleId="Bibliography">
    <w:name w:val="Bibliography"/>
    <w:basedOn w:val="Normal"/>
    <w:next w:val="Normal"/>
    <w:uiPriority w:val="37"/>
    <w:unhideWhenUsed/>
    <w:rsid w:val="006E42D1"/>
    <w:pPr>
      <w:tabs>
        <w:tab w:val="left" w:pos="504"/>
      </w:tabs>
      <w:spacing w:after="240" w:line="240" w:lineRule="auto"/>
      <w:ind w:left="504" w:hanging="504"/>
    </w:pPr>
  </w:style>
  <w:style w:type="paragraph" w:styleId="ListParagraph">
    <w:name w:val="List Paragraph"/>
    <w:basedOn w:val="Normal"/>
    <w:uiPriority w:val="34"/>
    <w:qFormat/>
    <w:rsid w:val="00C26FEA"/>
    <w:pPr>
      <w:ind w:left="720"/>
      <w:contextualSpacing/>
    </w:pPr>
  </w:style>
  <w:style w:type="character" w:styleId="Hyperlink">
    <w:name w:val="Hyperlink"/>
    <w:basedOn w:val="DefaultParagraphFont"/>
    <w:uiPriority w:val="99"/>
    <w:unhideWhenUsed/>
    <w:rsid w:val="007A792F"/>
    <w:rPr>
      <w:color w:val="0563C1" w:themeColor="hyperlink"/>
      <w:u w:val="single"/>
    </w:rPr>
  </w:style>
  <w:style w:type="character" w:styleId="UnresolvedMention">
    <w:name w:val="Unresolved Mention"/>
    <w:basedOn w:val="DefaultParagraphFont"/>
    <w:uiPriority w:val="99"/>
    <w:semiHidden/>
    <w:unhideWhenUsed/>
    <w:rsid w:val="007A792F"/>
    <w:rPr>
      <w:color w:val="605E5C"/>
      <w:shd w:val="clear" w:color="auto" w:fill="E1DFDD"/>
    </w:rPr>
  </w:style>
  <w:style w:type="paragraph" w:styleId="Header">
    <w:name w:val="header"/>
    <w:basedOn w:val="Normal"/>
    <w:link w:val="HeaderChar"/>
    <w:uiPriority w:val="99"/>
    <w:unhideWhenUsed/>
    <w:rsid w:val="006B32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32CC"/>
  </w:style>
  <w:style w:type="paragraph" w:styleId="Footer">
    <w:name w:val="footer"/>
    <w:basedOn w:val="Normal"/>
    <w:link w:val="FooterChar"/>
    <w:uiPriority w:val="99"/>
    <w:unhideWhenUsed/>
    <w:rsid w:val="006B32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32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20083">
      <w:bodyDiv w:val="1"/>
      <w:marLeft w:val="0"/>
      <w:marRight w:val="0"/>
      <w:marTop w:val="0"/>
      <w:marBottom w:val="0"/>
      <w:divBdr>
        <w:top w:val="none" w:sz="0" w:space="0" w:color="auto"/>
        <w:left w:val="none" w:sz="0" w:space="0" w:color="auto"/>
        <w:bottom w:val="none" w:sz="0" w:space="0" w:color="auto"/>
        <w:right w:val="none" w:sz="0" w:space="0" w:color="auto"/>
      </w:divBdr>
    </w:div>
    <w:div w:id="27877385">
      <w:bodyDiv w:val="1"/>
      <w:marLeft w:val="0"/>
      <w:marRight w:val="0"/>
      <w:marTop w:val="0"/>
      <w:marBottom w:val="0"/>
      <w:divBdr>
        <w:top w:val="none" w:sz="0" w:space="0" w:color="auto"/>
        <w:left w:val="none" w:sz="0" w:space="0" w:color="auto"/>
        <w:bottom w:val="none" w:sz="0" w:space="0" w:color="auto"/>
        <w:right w:val="none" w:sz="0" w:space="0" w:color="auto"/>
      </w:divBdr>
    </w:div>
    <w:div w:id="35199816">
      <w:bodyDiv w:val="1"/>
      <w:marLeft w:val="0"/>
      <w:marRight w:val="0"/>
      <w:marTop w:val="0"/>
      <w:marBottom w:val="0"/>
      <w:divBdr>
        <w:top w:val="none" w:sz="0" w:space="0" w:color="auto"/>
        <w:left w:val="none" w:sz="0" w:space="0" w:color="auto"/>
        <w:bottom w:val="none" w:sz="0" w:space="0" w:color="auto"/>
        <w:right w:val="none" w:sz="0" w:space="0" w:color="auto"/>
      </w:divBdr>
    </w:div>
    <w:div w:id="129594404">
      <w:bodyDiv w:val="1"/>
      <w:marLeft w:val="0"/>
      <w:marRight w:val="0"/>
      <w:marTop w:val="0"/>
      <w:marBottom w:val="0"/>
      <w:divBdr>
        <w:top w:val="none" w:sz="0" w:space="0" w:color="auto"/>
        <w:left w:val="none" w:sz="0" w:space="0" w:color="auto"/>
        <w:bottom w:val="none" w:sz="0" w:space="0" w:color="auto"/>
        <w:right w:val="none" w:sz="0" w:space="0" w:color="auto"/>
      </w:divBdr>
    </w:div>
    <w:div w:id="227423645">
      <w:bodyDiv w:val="1"/>
      <w:marLeft w:val="0"/>
      <w:marRight w:val="0"/>
      <w:marTop w:val="0"/>
      <w:marBottom w:val="0"/>
      <w:divBdr>
        <w:top w:val="none" w:sz="0" w:space="0" w:color="auto"/>
        <w:left w:val="none" w:sz="0" w:space="0" w:color="auto"/>
        <w:bottom w:val="none" w:sz="0" w:space="0" w:color="auto"/>
        <w:right w:val="none" w:sz="0" w:space="0" w:color="auto"/>
      </w:divBdr>
    </w:div>
    <w:div w:id="309866363">
      <w:bodyDiv w:val="1"/>
      <w:marLeft w:val="0"/>
      <w:marRight w:val="0"/>
      <w:marTop w:val="0"/>
      <w:marBottom w:val="0"/>
      <w:divBdr>
        <w:top w:val="none" w:sz="0" w:space="0" w:color="auto"/>
        <w:left w:val="none" w:sz="0" w:space="0" w:color="auto"/>
        <w:bottom w:val="none" w:sz="0" w:space="0" w:color="auto"/>
        <w:right w:val="none" w:sz="0" w:space="0" w:color="auto"/>
      </w:divBdr>
    </w:div>
    <w:div w:id="347410470">
      <w:bodyDiv w:val="1"/>
      <w:marLeft w:val="0"/>
      <w:marRight w:val="0"/>
      <w:marTop w:val="0"/>
      <w:marBottom w:val="0"/>
      <w:divBdr>
        <w:top w:val="none" w:sz="0" w:space="0" w:color="auto"/>
        <w:left w:val="none" w:sz="0" w:space="0" w:color="auto"/>
        <w:bottom w:val="none" w:sz="0" w:space="0" w:color="auto"/>
        <w:right w:val="none" w:sz="0" w:space="0" w:color="auto"/>
      </w:divBdr>
    </w:div>
    <w:div w:id="355038239">
      <w:bodyDiv w:val="1"/>
      <w:marLeft w:val="0"/>
      <w:marRight w:val="0"/>
      <w:marTop w:val="0"/>
      <w:marBottom w:val="0"/>
      <w:divBdr>
        <w:top w:val="none" w:sz="0" w:space="0" w:color="auto"/>
        <w:left w:val="none" w:sz="0" w:space="0" w:color="auto"/>
        <w:bottom w:val="none" w:sz="0" w:space="0" w:color="auto"/>
        <w:right w:val="none" w:sz="0" w:space="0" w:color="auto"/>
      </w:divBdr>
    </w:div>
    <w:div w:id="367294452">
      <w:bodyDiv w:val="1"/>
      <w:marLeft w:val="0"/>
      <w:marRight w:val="0"/>
      <w:marTop w:val="0"/>
      <w:marBottom w:val="0"/>
      <w:divBdr>
        <w:top w:val="none" w:sz="0" w:space="0" w:color="auto"/>
        <w:left w:val="none" w:sz="0" w:space="0" w:color="auto"/>
        <w:bottom w:val="none" w:sz="0" w:space="0" w:color="auto"/>
        <w:right w:val="none" w:sz="0" w:space="0" w:color="auto"/>
      </w:divBdr>
      <w:divsChild>
        <w:div w:id="305937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8140307">
      <w:bodyDiv w:val="1"/>
      <w:marLeft w:val="0"/>
      <w:marRight w:val="0"/>
      <w:marTop w:val="0"/>
      <w:marBottom w:val="0"/>
      <w:divBdr>
        <w:top w:val="none" w:sz="0" w:space="0" w:color="auto"/>
        <w:left w:val="none" w:sz="0" w:space="0" w:color="auto"/>
        <w:bottom w:val="none" w:sz="0" w:space="0" w:color="auto"/>
        <w:right w:val="none" w:sz="0" w:space="0" w:color="auto"/>
      </w:divBdr>
    </w:div>
    <w:div w:id="427821267">
      <w:bodyDiv w:val="1"/>
      <w:marLeft w:val="0"/>
      <w:marRight w:val="0"/>
      <w:marTop w:val="0"/>
      <w:marBottom w:val="0"/>
      <w:divBdr>
        <w:top w:val="none" w:sz="0" w:space="0" w:color="auto"/>
        <w:left w:val="none" w:sz="0" w:space="0" w:color="auto"/>
        <w:bottom w:val="none" w:sz="0" w:space="0" w:color="auto"/>
        <w:right w:val="none" w:sz="0" w:space="0" w:color="auto"/>
      </w:divBdr>
    </w:div>
    <w:div w:id="539364157">
      <w:bodyDiv w:val="1"/>
      <w:marLeft w:val="0"/>
      <w:marRight w:val="0"/>
      <w:marTop w:val="0"/>
      <w:marBottom w:val="0"/>
      <w:divBdr>
        <w:top w:val="none" w:sz="0" w:space="0" w:color="auto"/>
        <w:left w:val="none" w:sz="0" w:space="0" w:color="auto"/>
        <w:bottom w:val="none" w:sz="0" w:space="0" w:color="auto"/>
        <w:right w:val="none" w:sz="0" w:space="0" w:color="auto"/>
      </w:divBdr>
    </w:div>
    <w:div w:id="594482974">
      <w:bodyDiv w:val="1"/>
      <w:marLeft w:val="0"/>
      <w:marRight w:val="0"/>
      <w:marTop w:val="0"/>
      <w:marBottom w:val="0"/>
      <w:divBdr>
        <w:top w:val="none" w:sz="0" w:space="0" w:color="auto"/>
        <w:left w:val="none" w:sz="0" w:space="0" w:color="auto"/>
        <w:bottom w:val="none" w:sz="0" w:space="0" w:color="auto"/>
        <w:right w:val="none" w:sz="0" w:space="0" w:color="auto"/>
      </w:divBdr>
    </w:div>
    <w:div w:id="597980860">
      <w:bodyDiv w:val="1"/>
      <w:marLeft w:val="0"/>
      <w:marRight w:val="0"/>
      <w:marTop w:val="0"/>
      <w:marBottom w:val="0"/>
      <w:divBdr>
        <w:top w:val="none" w:sz="0" w:space="0" w:color="auto"/>
        <w:left w:val="none" w:sz="0" w:space="0" w:color="auto"/>
        <w:bottom w:val="none" w:sz="0" w:space="0" w:color="auto"/>
        <w:right w:val="none" w:sz="0" w:space="0" w:color="auto"/>
      </w:divBdr>
    </w:div>
    <w:div w:id="783692324">
      <w:bodyDiv w:val="1"/>
      <w:marLeft w:val="0"/>
      <w:marRight w:val="0"/>
      <w:marTop w:val="0"/>
      <w:marBottom w:val="0"/>
      <w:divBdr>
        <w:top w:val="none" w:sz="0" w:space="0" w:color="auto"/>
        <w:left w:val="none" w:sz="0" w:space="0" w:color="auto"/>
        <w:bottom w:val="none" w:sz="0" w:space="0" w:color="auto"/>
        <w:right w:val="none" w:sz="0" w:space="0" w:color="auto"/>
      </w:divBdr>
    </w:div>
    <w:div w:id="807010728">
      <w:bodyDiv w:val="1"/>
      <w:marLeft w:val="0"/>
      <w:marRight w:val="0"/>
      <w:marTop w:val="0"/>
      <w:marBottom w:val="0"/>
      <w:divBdr>
        <w:top w:val="none" w:sz="0" w:space="0" w:color="auto"/>
        <w:left w:val="none" w:sz="0" w:space="0" w:color="auto"/>
        <w:bottom w:val="none" w:sz="0" w:space="0" w:color="auto"/>
        <w:right w:val="none" w:sz="0" w:space="0" w:color="auto"/>
      </w:divBdr>
    </w:div>
    <w:div w:id="961155364">
      <w:bodyDiv w:val="1"/>
      <w:marLeft w:val="0"/>
      <w:marRight w:val="0"/>
      <w:marTop w:val="0"/>
      <w:marBottom w:val="0"/>
      <w:divBdr>
        <w:top w:val="none" w:sz="0" w:space="0" w:color="auto"/>
        <w:left w:val="none" w:sz="0" w:space="0" w:color="auto"/>
        <w:bottom w:val="none" w:sz="0" w:space="0" w:color="auto"/>
        <w:right w:val="none" w:sz="0" w:space="0" w:color="auto"/>
      </w:divBdr>
    </w:div>
    <w:div w:id="990863145">
      <w:bodyDiv w:val="1"/>
      <w:marLeft w:val="0"/>
      <w:marRight w:val="0"/>
      <w:marTop w:val="0"/>
      <w:marBottom w:val="0"/>
      <w:divBdr>
        <w:top w:val="none" w:sz="0" w:space="0" w:color="auto"/>
        <w:left w:val="none" w:sz="0" w:space="0" w:color="auto"/>
        <w:bottom w:val="none" w:sz="0" w:space="0" w:color="auto"/>
        <w:right w:val="none" w:sz="0" w:space="0" w:color="auto"/>
      </w:divBdr>
    </w:div>
    <w:div w:id="1025716285">
      <w:bodyDiv w:val="1"/>
      <w:marLeft w:val="0"/>
      <w:marRight w:val="0"/>
      <w:marTop w:val="0"/>
      <w:marBottom w:val="0"/>
      <w:divBdr>
        <w:top w:val="none" w:sz="0" w:space="0" w:color="auto"/>
        <w:left w:val="none" w:sz="0" w:space="0" w:color="auto"/>
        <w:bottom w:val="none" w:sz="0" w:space="0" w:color="auto"/>
        <w:right w:val="none" w:sz="0" w:space="0" w:color="auto"/>
      </w:divBdr>
    </w:div>
    <w:div w:id="1059011673">
      <w:bodyDiv w:val="1"/>
      <w:marLeft w:val="0"/>
      <w:marRight w:val="0"/>
      <w:marTop w:val="0"/>
      <w:marBottom w:val="0"/>
      <w:divBdr>
        <w:top w:val="none" w:sz="0" w:space="0" w:color="auto"/>
        <w:left w:val="none" w:sz="0" w:space="0" w:color="auto"/>
        <w:bottom w:val="none" w:sz="0" w:space="0" w:color="auto"/>
        <w:right w:val="none" w:sz="0" w:space="0" w:color="auto"/>
      </w:divBdr>
    </w:div>
    <w:div w:id="1060716345">
      <w:bodyDiv w:val="1"/>
      <w:marLeft w:val="0"/>
      <w:marRight w:val="0"/>
      <w:marTop w:val="0"/>
      <w:marBottom w:val="0"/>
      <w:divBdr>
        <w:top w:val="none" w:sz="0" w:space="0" w:color="auto"/>
        <w:left w:val="none" w:sz="0" w:space="0" w:color="auto"/>
        <w:bottom w:val="none" w:sz="0" w:space="0" w:color="auto"/>
        <w:right w:val="none" w:sz="0" w:space="0" w:color="auto"/>
      </w:divBdr>
    </w:div>
    <w:div w:id="1072503718">
      <w:bodyDiv w:val="1"/>
      <w:marLeft w:val="0"/>
      <w:marRight w:val="0"/>
      <w:marTop w:val="0"/>
      <w:marBottom w:val="0"/>
      <w:divBdr>
        <w:top w:val="none" w:sz="0" w:space="0" w:color="auto"/>
        <w:left w:val="none" w:sz="0" w:space="0" w:color="auto"/>
        <w:bottom w:val="none" w:sz="0" w:space="0" w:color="auto"/>
        <w:right w:val="none" w:sz="0" w:space="0" w:color="auto"/>
      </w:divBdr>
    </w:div>
    <w:div w:id="1193417901">
      <w:bodyDiv w:val="1"/>
      <w:marLeft w:val="0"/>
      <w:marRight w:val="0"/>
      <w:marTop w:val="0"/>
      <w:marBottom w:val="0"/>
      <w:divBdr>
        <w:top w:val="none" w:sz="0" w:space="0" w:color="auto"/>
        <w:left w:val="none" w:sz="0" w:space="0" w:color="auto"/>
        <w:bottom w:val="none" w:sz="0" w:space="0" w:color="auto"/>
        <w:right w:val="none" w:sz="0" w:space="0" w:color="auto"/>
      </w:divBdr>
    </w:div>
    <w:div w:id="1196306920">
      <w:bodyDiv w:val="1"/>
      <w:marLeft w:val="0"/>
      <w:marRight w:val="0"/>
      <w:marTop w:val="0"/>
      <w:marBottom w:val="0"/>
      <w:divBdr>
        <w:top w:val="none" w:sz="0" w:space="0" w:color="auto"/>
        <w:left w:val="none" w:sz="0" w:space="0" w:color="auto"/>
        <w:bottom w:val="none" w:sz="0" w:space="0" w:color="auto"/>
        <w:right w:val="none" w:sz="0" w:space="0" w:color="auto"/>
      </w:divBdr>
    </w:div>
    <w:div w:id="1210994939">
      <w:bodyDiv w:val="1"/>
      <w:marLeft w:val="0"/>
      <w:marRight w:val="0"/>
      <w:marTop w:val="0"/>
      <w:marBottom w:val="0"/>
      <w:divBdr>
        <w:top w:val="none" w:sz="0" w:space="0" w:color="auto"/>
        <w:left w:val="none" w:sz="0" w:space="0" w:color="auto"/>
        <w:bottom w:val="none" w:sz="0" w:space="0" w:color="auto"/>
        <w:right w:val="none" w:sz="0" w:space="0" w:color="auto"/>
      </w:divBdr>
      <w:divsChild>
        <w:div w:id="8909217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1574593">
      <w:bodyDiv w:val="1"/>
      <w:marLeft w:val="0"/>
      <w:marRight w:val="0"/>
      <w:marTop w:val="0"/>
      <w:marBottom w:val="0"/>
      <w:divBdr>
        <w:top w:val="none" w:sz="0" w:space="0" w:color="auto"/>
        <w:left w:val="none" w:sz="0" w:space="0" w:color="auto"/>
        <w:bottom w:val="none" w:sz="0" w:space="0" w:color="auto"/>
        <w:right w:val="none" w:sz="0" w:space="0" w:color="auto"/>
      </w:divBdr>
    </w:div>
    <w:div w:id="1231648973">
      <w:bodyDiv w:val="1"/>
      <w:marLeft w:val="0"/>
      <w:marRight w:val="0"/>
      <w:marTop w:val="0"/>
      <w:marBottom w:val="0"/>
      <w:divBdr>
        <w:top w:val="none" w:sz="0" w:space="0" w:color="auto"/>
        <w:left w:val="none" w:sz="0" w:space="0" w:color="auto"/>
        <w:bottom w:val="none" w:sz="0" w:space="0" w:color="auto"/>
        <w:right w:val="none" w:sz="0" w:space="0" w:color="auto"/>
      </w:divBdr>
    </w:div>
    <w:div w:id="1320158738">
      <w:bodyDiv w:val="1"/>
      <w:marLeft w:val="0"/>
      <w:marRight w:val="0"/>
      <w:marTop w:val="0"/>
      <w:marBottom w:val="0"/>
      <w:divBdr>
        <w:top w:val="none" w:sz="0" w:space="0" w:color="auto"/>
        <w:left w:val="none" w:sz="0" w:space="0" w:color="auto"/>
        <w:bottom w:val="none" w:sz="0" w:space="0" w:color="auto"/>
        <w:right w:val="none" w:sz="0" w:space="0" w:color="auto"/>
      </w:divBdr>
    </w:div>
    <w:div w:id="1473519844">
      <w:bodyDiv w:val="1"/>
      <w:marLeft w:val="0"/>
      <w:marRight w:val="0"/>
      <w:marTop w:val="0"/>
      <w:marBottom w:val="0"/>
      <w:divBdr>
        <w:top w:val="none" w:sz="0" w:space="0" w:color="auto"/>
        <w:left w:val="none" w:sz="0" w:space="0" w:color="auto"/>
        <w:bottom w:val="none" w:sz="0" w:space="0" w:color="auto"/>
        <w:right w:val="none" w:sz="0" w:space="0" w:color="auto"/>
      </w:divBdr>
    </w:div>
    <w:div w:id="1493181407">
      <w:bodyDiv w:val="1"/>
      <w:marLeft w:val="0"/>
      <w:marRight w:val="0"/>
      <w:marTop w:val="0"/>
      <w:marBottom w:val="0"/>
      <w:divBdr>
        <w:top w:val="none" w:sz="0" w:space="0" w:color="auto"/>
        <w:left w:val="none" w:sz="0" w:space="0" w:color="auto"/>
        <w:bottom w:val="none" w:sz="0" w:space="0" w:color="auto"/>
        <w:right w:val="none" w:sz="0" w:space="0" w:color="auto"/>
      </w:divBdr>
    </w:div>
    <w:div w:id="1531411975">
      <w:bodyDiv w:val="1"/>
      <w:marLeft w:val="0"/>
      <w:marRight w:val="0"/>
      <w:marTop w:val="0"/>
      <w:marBottom w:val="0"/>
      <w:divBdr>
        <w:top w:val="none" w:sz="0" w:space="0" w:color="auto"/>
        <w:left w:val="none" w:sz="0" w:space="0" w:color="auto"/>
        <w:bottom w:val="none" w:sz="0" w:space="0" w:color="auto"/>
        <w:right w:val="none" w:sz="0" w:space="0" w:color="auto"/>
      </w:divBdr>
    </w:div>
    <w:div w:id="1577281851">
      <w:bodyDiv w:val="1"/>
      <w:marLeft w:val="0"/>
      <w:marRight w:val="0"/>
      <w:marTop w:val="0"/>
      <w:marBottom w:val="0"/>
      <w:divBdr>
        <w:top w:val="none" w:sz="0" w:space="0" w:color="auto"/>
        <w:left w:val="none" w:sz="0" w:space="0" w:color="auto"/>
        <w:bottom w:val="none" w:sz="0" w:space="0" w:color="auto"/>
        <w:right w:val="none" w:sz="0" w:space="0" w:color="auto"/>
      </w:divBdr>
    </w:div>
    <w:div w:id="1775518865">
      <w:bodyDiv w:val="1"/>
      <w:marLeft w:val="0"/>
      <w:marRight w:val="0"/>
      <w:marTop w:val="0"/>
      <w:marBottom w:val="0"/>
      <w:divBdr>
        <w:top w:val="none" w:sz="0" w:space="0" w:color="auto"/>
        <w:left w:val="none" w:sz="0" w:space="0" w:color="auto"/>
        <w:bottom w:val="none" w:sz="0" w:space="0" w:color="auto"/>
        <w:right w:val="none" w:sz="0" w:space="0" w:color="auto"/>
      </w:divBdr>
    </w:div>
    <w:div w:id="1959752417">
      <w:bodyDiv w:val="1"/>
      <w:marLeft w:val="0"/>
      <w:marRight w:val="0"/>
      <w:marTop w:val="0"/>
      <w:marBottom w:val="0"/>
      <w:divBdr>
        <w:top w:val="none" w:sz="0" w:space="0" w:color="auto"/>
        <w:left w:val="none" w:sz="0" w:space="0" w:color="auto"/>
        <w:bottom w:val="none" w:sz="0" w:space="0" w:color="auto"/>
        <w:right w:val="none" w:sz="0" w:space="0" w:color="auto"/>
      </w:divBdr>
    </w:div>
    <w:div w:id="2036344538">
      <w:bodyDiv w:val="1"/>
      <w:marLeft w:val="0"/>
      <w:marRight w:val="0"/>
      <w:marTop w:val="0"/>
      <w:marBottom w:val="0"/>
      <w:divBdr>
        <w:top w:val="none" w:sz="0" w:space="0" w:color="auto"/>
        <w:left w:val="none" w:sz="0" w:space="0" w:color="auto"/>
        <w:bottom w:val="none" w:sz="0" w:space="0" w:color="auto"/>
        <w:right w:val="none" w:sz="0" w:space="0" w:color="auto"/>
      </w:divBdr>
    </w:div>
    <w:div w:id="2124955672">
      <w:bodyDiv w:val="1"/>
      <w:marLeft w:val="0"/>
      <w:marRight w:val="0"/>
      <w:marTop w:val="0"/>
      <w:marBottom w:val="0"/>
      <w:divBdr>
        <w:top w:val="none" w:sz="0" w:space="0" w:color="auto"/>
        <w:left w:val="none" w:sz="0" w:space="0" w:color="auto"/>
        <w:bottom w:val="none" w:sz="0" w:space="0" w:color="auto"/>
        <w:right w:val="none" w:sz="0" w:space="0" w:color="auto"/>
      </w:divBdr>
    </w:div>
    <w:div w:id="2137261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20</Pages>
  <Words>23935</Words>
  <Characters>136430</Characters>
  <Application>Microsoft Office Word</Application>
  <DocSecurity>0</DocSecurity>
  <Lines>1136</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Editor-22</cp:lastModifiedBy>
  <cp:revision>29</cp:revision>
  <dcterms:created xsi:type="dcterms:W3CDTF">2025-06-05T11:32:00Z</dcterms:created>
  <dcterms:modified xsi:type="dcterms:W3CDTF">2025-06-07T12:02:00Z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1ed14807-d0f2-46cc-aa76-997274c0e8c0</vt:lpwstr>
  </property>
  <property fmtid="{D5CDD505-2E9C-101B-9397-08002B2CF9AE}" pid="3" name="ZOTERO_PREF_1">
    <vt:lpwstr>&lt;data data-version="3" zotero-version="7.0.15"&gt;&lt;session id="pCmAW1o1"/&gt;&lt;style id="http://www.zotero.org/styles/vancouver-brackets" locale="en-US" hasBibliography="1" bibliographyStyleHasBeenSet="1"/&gt;&lt;prefs&gt;&lt;pref name="fieldType" value="Field"/&gt;&lt;/prefs&gt;&lt;/d</vt:lpwstr>
  </property>
  <property fmtid="{D5CDD505-2E9C-101B-9397-08002B2CF9AE}" pid="4" name="ZOTERO_PREF_2">
    <vt:lpwstr>ata&gt;</vt:lpwstr>
  </property>
</Properties>
</file>